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76044" w:rsidRDefault="004B26D3">
      <w:pPr>
        <w:rPr>
          <w:rFonts w:ascii="Helvetica Neue" w:eastAsia="Helvetica Neue" w:hAnsi="Helvetica Neue" w:cs="Helvetica Neue"/>
        </w:rPr>
      </w:pPr>
      <w:bookmarkStart w:id="0" w:name="_64owek2nf504" w:colFirst="0" w:colLast="0"/>
      <w:bookmarkEnd w:id="0"/>
      <w:r>
        <w:rPr>
          <w:noProof/>
        </w:rPr>
        <w:drawing>
          <wp:inline distT="0" distB="0" distL="0" distR="0" wp14:anchorId="5813CD23" wp14:editId="0AB1A903">
            <wp:extent cx="1864360" cy="1555750"/>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1864360" cy="1555750"/>
                    </a:xfrm>
                    <a:prstGeom prst="rect">
                      <a:avLst/>
                    </a:prstGeom>
                    <a:ln/>
                  </pic:spPr>
                </pic:pic>
              </a:graphicData>
            </a:graphic>
          </wp:inline>
        </w:drawing>
      </w:r>
    </w:p>
    <w:p w:rsidR="00076044" w:rsidRDefault="00076044">
      <w:pPr>
        <w:rPr>
          <w:rFonts w:ascii="Helvetica Neue" w:eastAsia="Helvetica Neue" w:hAnsi="Helvetica Neue" w:cs="Helvetica Neue"/>
        </w:rPr>
      </w:pPr>
      <w:bookmarkStart w:id="1" w:name="_khslhe1gc958" w:colFirst="0" w:colLast="0"/>
      <w:bookmarkEnd w:id="1"/>
    </w:p>
    <w:p w:rsidR="00076044" w:rsidRDefault="00076044">
      <w:pPr>
        <w:rPr>
          <w:rFonts w:ascii="Helvetica Neue" w:eastAsia="Helvetica Neue" w:hAnsi="Helvetica Neue" w:cs="Helvetica Neue"/>
        </w:rPr>
      </w:pPr>
      <w:bookmarkStart w:id="2" w:name="_l7sjvzoewjoa" w:colFirst="0" w:colLast="0"/>
      <w:bookmarkEnd w:id="2"/>
    </w:p>
    <w:p w:rsidR="00076044" w:rsidRDefault="004B26D3">
      <w:pPr>
        <w:rPr>
          <w:rFonts w:ascii="Helvetica Neue" w:eastAsia="Helvetica Neue" w:hAnsi="Helvetica Neue" w:cs="Helvetica Neue"/>
          <w:sz w:val="48"/>
          <w:szCs w:val="48"/>
        </w:rPr>
      </w:pPr>
      <w:r>
        <w:rPr>
          <w:rFonts w:ascii="Helvetica Neue" w:eastAsia="Helvetica Neue" w:hAnsi="Helvetica Neue" w:cs="Helvetica Neue"/>
          <w:sz w:val="48"/>
          <w:szCs w:val="48"/>
        </w:rPr>
        <w:t>G-Cloud 9 Call-Off Contract</w:t>
      </w:r>
    </w:p>
    <w:p w:rsidR="00076044" w:rsidRDefault="00076044">
      <w:pPr>
        <w:rPr>
          <w:rFonts w:ascii="Helvetica Neue" w:eastAsia="Helvetica Neue" w:hAnsi="Helvetica Neue" w:cs="Helvetica Neue"/>
          <w:sz w:val="28"/>
          <w:szCs w:val="28"/>
        </w:rPr>
      </w:pPr>
      <w:bookmarkStart w:id="3" w:name="_1tyvnkwbo1qo" w:colFirst="0" w:colLast="0"/>
      <w:bookmarkEnd w:id="3"/>
    </w:p>
    <w:p w:rsidR="00076044" w:rsidRDefault="00076044">
      <w:pPr>
        <w:rPr>
          <w:rFonts w:ascii="Helvetica Neue" w:eastAsia="Helvetica Neue" w:hAnsi="Helvetica Neue" w:cs="Helvetica Neue"/>
          <w:sz w:val="28"/>
          <w:szCs w:val="28"/>
        </w:rPr>
      </w:pPr>
      <w:bookmarkStart w:id="4" w:name="_sb4n61ohsx6l" w:colFirst="0" w:colLast="0"/>
      <w:bookmarkEnd w:id="4"/>
    </w:p>
    <w:p w:rsidR="00076044" w:rsidRDefault="004B26D3">
      <w:pPr>
        <w:rPr>
          <w:rFonts w:ascii="Helvetica Neue" w:eastAsia="Helvetica Neue" w:hAnsi="Helvetica Neue" w:cs="Helvetica Neue"/>
        </w:rPr>
      </w:pPr>
      <w:bookmarkStart w:id="5" w:name="_rku14i3pj6m5" w:colFirst="0" w:colLast="0"/>
      <w:bookmarkEnd w:id="5"/>
      <w:r>
        <w:rPr>
          <w:rFonts w:ascii="Helvetica Neue" w:eastAsia="Helvetica Neue" w:hAnsi="Helvetica Neue" w:cs="Helvetica Neue"/>
        </w:rPr>
        <w:t>This Call-Off Contract for the G-Cloud 9 Framework Agreement (RM1557ix) includes:</w:t>
      </w:r>
    </w:p>
    <w:sdt>
      <w:sdtPr>
        <w:id w:val="-1714877279"/>
        <w:docPartObj>
          <w:docPartGallery w:val="Table of Contents"/>
          <w:docPartUnique/>
        </w:docPartObj>
      </w:sdtPr>
      <w:sdtEndPr/>
      <w:sdtContent>
        <w:p w:rsidR="00076044" w:rsidRDefault="004B26D3">
          <w:pPr>
            <w:tabs>
              <w:tab w:val="right" w:pos="10629"/>
            </w:tabs>
            <w:spacing w:before="80" w:line="240" w:lineRule="auto"/>
            <w:rPr>
              <w:rFonts w:ascii="Helvetica Neue" w:eastAsia="Helvetica Neue" w:hAnsi="Helvetica Neue" w:cs="Helvetica Neue"/>
            </w:rPr>
          </w:pPr>
          <w:r>
            <w:fldChar w:fldCharType="begin"/>
          </w:r>
          <w:r>
            <w:instrText xml:space="preserve"> TOC \h \u \z </w:instrText>
          </w:r>
          <w:r>
            <w:fldChar w:fldCharType="separate"/>
          </w:r>
          <w:hyperlink w:anchor="_56kxac515ty5">
            <w:r>
              <w:rPr>
                <w:rFonts w:ascii="Helvetica Neue" w:eastAsia="Helvetica Neue" w:hAnsi="Helvetica Neue" w:cs="Helvetica Neue"/>
                <w:b/>
              </w:rPr>
              <w:t>Part A - Order Form</w:t>
            </w:r>
          </w:hyperlink>
          <w:r>
            <w:rPr>
              <w:rFonts w:ascii="Helvetica Neue" w:eastAsia="Helvetica Neue" w:hAnsi="Helvetica Neue" w:cs="Helvetica Neue"/>
              <w:b/>
            </w:rPr>
            <w:tab/>
          </w:r>
          <w:r>
            <w:fldChar w:fldCharType="begin"/>
          </w:r>
          <w:r>
            <w:instrText xml:space="preserve"> PAGEREF _56kxac515ty5 \h </w:instrText>
          </w:r>
          <w:r>
            <w:fldChar w:fldCharType="separate"/>
          </w:r>
          <w:r w:rsidR="0031051C">
            <w:rPr>
              <w:noProof/>
            </w:rPr>
            <w:t>2</w:t>
          </w:r>
          <w:r>
            <w:fldChar w:fldCharType="end"/>
          </w:r>
        </w:p>
        <w:p w:rsidR="00076044" w:rsidRDefault="005E30DD">
          <w:pPr>
            <w:tabs>
              <w:tab w:val="right" w:pos="10629"/>
            </w:tabs>
            <w:spacing w:before="200" w:line="240" w:lineRule="auto"/>
            <w:rPr>
              <w:rFonts w:ascii="Helvetica Neue" w:eastAsia="Helvetica Neue" w:hAnsi="Helvetica Neue" w:cs="Helvetica Neue"/>
            </w:rPr>
          </w:pPr>
          <w:hyperlink w:anchor="_cv1yk8c1mek8">
            <w:r w:rsidR="004B26D3">
              <w:rPr>
                <w:rFonts w:ascii="Helvetica Neue" w:eastAsia="Helvetica Neue" w:hAnsi="Helvetica Neue" w:cs="Helvetica Neue"/>
                <w:b/>
              </w:rPr>
              <w:t>Schedule 1 - Services</w:t>
            </w:r>
          </w:hyperlink>
          <w:r w:rsidR="004B26D3">
            <w:rPr>
              <w:rFonts w:ascii="Helvetica Neue" w:eastAsia="Helvetica Neue" w:hAnsi="Helvetica Neue" w:cs="Helvetica Neue"/>
              <w:b/>
            </w:rPr>
            <w:tab/>
          </w:r>
          <w:r w:rsidR="004B26D3">
            <w:fldChar w:fldCharType="begin"/>
          </w:r>
          <w:r w:rsidR="004B26D3">
            <w:instrText xml:space="preserve"> PAGEREF _cv1yk8c1mek8 \h </w:instrText>
          </w:r>
          <w:r w:rsidR="004B26D3">
            <w:fldChar w:fldCharType="separate"/>
          </w:r>
          <w:r w:rsidR="0031051C">
            <w:rPr>
              <w:noProof/>
            </w:rPr>
            <w:t>6</w:t>
          </w:r>
          <w:r w:rsidR="004B26D3">
            <w:fldChar w:fldCharType="end"/>
          </w:r>
        </w:p>
        <w:p w:rsidR="00076044" w:rsidRDefault="005E30DD">
          <w:pPr>
            <w:tabs>
              <w:tab w:val="right" w:pos="10629"/>
            </w:tabs>
            <w:spacing w:before="200" w:line="240" w:lineRule="auto"/>
            <w:rPr>
              <w:rFonts w:ascii="Helvetica Neue" w:eastAsia="Helvetica Neue" w:hAnsi="Helvetica Neue" w:cs="Helvetica Neue"/>
            </w:rPr>
          </w:pPr>
          <w:hyperlink w:anchor="_mi4cqc22ysv">
            <w:r w:rsidR="004B26D3">
              <w:rPr>
                <w:rFonts w:ascii="Helvetica Neue" w:eastAsia="Helvetica Neue" w:hAnsi="Helvetica Neue" w:cs="Helvetica Neue"/>
                <w:b/>
              </w:rPr>
              <w:t>Schedule 2 - Call-Off Contract charges</w:t>
            </w:r>
          </w:hyperlink>
          <w:r w:rsidR="004B26D3">
            <w:rPr>
              <w:rFonts w:ascii="Helvetica Neue" w:eastAsia="Helvetica Neue" w:hAnsi="Helvetica Neue" w:cs="Helvetica Neue"/>
              <w:b/>
            </w:rPr>
            <w:tab/>
          </w:r>
          <w:r w:rsidR="004B26D3">
            <w:fldChar w:fldCharType="begin"/>
          </w:r>
          <w:r w:rsidR="004B26D3">
            <w:instrText xml:space="preserve"> PAGEREF _mi4cqc22ysv \h </w:instrText>
          </w:r>
          <w:r w:rsidR="004B26D3">
            <w:fldChar w:fldCharType="separate"/>
          </w:r>
          <w:r w:rsidR="0031051C">
            <w:rPr>
              <w:noProof/>
            </w:rPr>
            <w:t>7</w:t>
          </w:r>
          <w:r w:rsidR="004B26D3">
            <w:fldChar w:fldCharType="end"/>
          </w:r>
        </w:p>
        <w:p w:rsidR="00076044" w:rsidRDefault="005E30DD">
          <w:pPr>
            <w:tabs>
              <w:tab w:val="right" w:pos="10629"/>
            </w:tabs>
            <w:spacing w:before="200" w:line="240" w:lineRule="auto"/>
            <w:rPr>
              <w:rFonts w:ascii="Helvetica Neue" w:eastAsia="Helvetica Neue" w:hAnsi="Helvetica Neue" w:cs="Helvetica Neue"/>
            </w:rPr>
          </w:pPr>
          <w:hyperlink w:anchor="_on10w3898fso">
            <w:r w:rsidR="004B26D3">
              <w:rPr>
                <w:rFonts w:ascii="Helvetica Neue" w:eastAsia="Helvetica Neue" w:hAnsi="Helvetica Neue" w:cs="Helvetica Neue"/>
                <w:b/>
              </w:rPr>
              <w:t>Part B - Terms and conditions</w:t>
            </w:r>
          </w:hyperlink>
          <w:r w:rsidR="004B26D3">
            <w:rPr>
              <w:rFonts w:ascii="Helvetica Neue" w:eastAsia="Helvetica Neue" w:hAnsi="Helvetica Neue" w:cs="Helvetica Neue"/>
              <w:b/>
            </w:rPr>
            <w:tab/>
          </w:r>
          <w:r w:rsidR="004B26D3">
            <w:fldChar w:fldCharType="begin"/>
          </w:r>
          <w:r w:rsidR="004B26D3">
            <w:instrText xml:space="preserve"> PAGEREF _on10w3898fso \h </w:instrText>
          </w:r>
          <w:r w:rsidR="004B26D3">
            <w:fldChar w:fldCharType="separate"/>
          </w:r>
          <w:r w:rsidR="0031051C">
            <w:rPr>
              <w:noProof/>
            </w:rPr>
            <w:t>7</w:t>
          </w:r>
          <w:r w:rsidR="004B26D3">
            <w:fldChar w:fldCharType="end"/>
          </w:r>
        </w:p>
        <w:p w:rsidR="00076044" w:rsidRDefault="005E30DD">
          <w:pPr>
            <w:tabs>
              <w:tab w:val="right" w:pos="10629"/>
            </w:tabs>
            <w:spacing w:before="200" w:line="240" w:lineRule="auto"/>
            <w:rPr>
              <w:rFonts w:ascii="Helvetica Neue" w:eastAsia="Helvetica Neue" w:hAnsi="Helvetica Neue" w:cs="Helvetica Neue"/>
            </w:rPr>
          </w:pPr>
          <w:hyperlink w:anchor="_sz1ppi95pvt0">
            <w:r w:rsidR="004B26D3">
              <w:rPr>
                <w:rFonts w:ascii="Helvetica Neue" w:eastAsia="Helvetica Neue" w:hAnsi="Helvetica Neue" w:cs="Helvetica Neue"/>
                <w:b/>
              </w:rPr>
              <w:t>Schedule 3 - Collaboration agreement</w:t>
            </w:r>
          </w:hyperlink>
          <w:r w:rsidR="004B26D3">
            <w:rPr>
              <w:rFonts w:ascii="Helvetica Neue" w:eastAsia="Helvetica Neue" w:hAnsi="Helvetica Neue" w:cs="Helvetica Neue"/>
              <w:b/>
            </w:rPr>
            <w:tab/>
          </w:r>
          <w:r w:rsidR="004B26D3">
            <w:fldChar w:fldCharType="begin"/>
          </w:r>
          <w:r w:rsidR="004B26D3">
            <w:instrText xml:space="preserve"> PAGEREF _sz1ppi95pvt0 \h </w:instrText>
          </w:r>
          <w:r w:rsidR="004B26D3">
            <w:fldChar w:fldCharType="separate"/>
          </w:r>
          <w:r w:rsidR="0031051C">
            <w:rPr>
              <w:noProof/>
            </w:rPr>
            <w:t>21</w:t>
          </w:r>
          <w:r w:rsidR="004B26D3">
            <w:fldChar w:fldCharType="end"/>
          </w:r>
        </w:p>
        <w:p w:rsidR="00076044" w:rsidRDefault="005E30DD">
          <w:pPr>
            <w:tabs>
              <w:tab w:val="right" w:pos="10629"/>
            </w:tabs>
            <w:spacing w:before="200" w:line="240" w:lineRule="auto"/>
            <w:rPr>
              <w:rFonts w:ascii="Helvetica Neue" w:eastAsia="Helvetica Neue" w:hAnsi="Helvetica Neue" w:cs="Helvetica Neue"/>
            </w:rPr>
          </w:pPr>
          <w:hyperlink w:anchor="_iz3oef672jgx">
            <w:r w:rsidR="004B26D3">
              <w:rPr>
                <w:rFonts w:ascii="Helvetica Neue" w:eastAsia="Helvetica Neue" w:hAnsi="Helvetica Neue" w:cs="Helvetica Neue"/>
                <w:b/>
              </w:rPr>
              <w:t>Schedule 4 - Alternative clauses</w:t>
            </w:r>
          </w:hyperlink>
          <w:r w:rsidR="004B26D3">
            <w:rPr>
              <w:rFonts w:ascii="Helvetica Neue" w:eastAsia="Helvetica Neue" w:hAnsi="Helvetica Neue" w:cs="Helvetica Neue"/>
              <w:b/>
            </w:rPr>
            <w:tab/>
          </w:r>
          <w:r w:rsidR="004B26D3">
            <w:fldChar w:fldCharType="begin"/>
          </w:r>
          <w:r w:rsidR="004B26D3">
            <w:instrText xml:space="preserve"> PAGEREF _iz3oef672jgx \h </w:instrText>
          </w:r>
          <w:r w:rsidR="004B26D3">
            <w:fldChar w:fldCharType="separate"/>
          </w:r>
          <w:r w:rsidR="0031051C">
            <w:rPr>
              <w:noProof/>
            </w:rPr>
            <w:t>21</w:t>
          </w:r>
          <w:r w:rsidR="004B26D3">
            <w:fldChar w:fldCharType="end"/>
          </w:r>
        </w:p>
        <w:p w:rsidR="00076044" w:rsidRDefault="005E30DD">
          <w:pPr>
            <w:tabs>
              <w:tab w:val="right" w:pos="10629"/>
            </w:tabs>
            <w:spacing w:before="200" w:line="240" w:lineRule="auto"/>
            <w:rPr>
              <w:rFonts w:ascii="Helvetica Neue" w:eastAsia="Helvetica Neue" w:hAnsi="Helvetica Neue" w:cs="Helvetica Neue"/>
            </w:rPr>
          </w:pPr>
          <w:hyperlink w:anchor="_lkwoqmwlexpr">
            <w:r w:rsidR="004B26D3">
              <w:rPr>
                <w:rFonts w:ascii="Helvetica Neue" w:eastAsia="Helvetica Neue" w:hAnsi="Helvetica Neue" w:cs="Helvetica Neue"/>
                <w:b/>
              </w:rPr>
              <w:t>Schedule 5 - Guarantee</w:t>
            </w:r>
          </w:hyperlink>
          <w:r w:rsidR="004B26D3">
            <w:rPr>
              <w:rFonts w:ascii="Helvetica Neue" w:eastAsia="Helvetica Neue" w:hAnsi="Helvetica Neue" w:cs="Helvetica Neue"/>
              <w:b/>
            </w:rPr>
            <w:tab/>
          </w:r>
          <w:r w:rsidR="004B26D3">
            <w:fldChar w:fldCharType="begin"/>
          </w:r>
          <w:r w:rsidR="004B26D3">
            <w:instrText xml:space="preserve"> PAGEREF _lkwoqmwlexpr \h </w:instrText>
          </w:r>
          <w:r w:rsidR="004B26D3">
            <w:fldChar w:fldCharType="separate"/>
          </w:r>
          <w:r w:rsidR="0031051C">
            <w:rPr>
              <w:noProof/>
            </w:rPr>
            <w:t>21</w:t>
          </w:r>
          <w:r w:rsidR="004B26D3">
            <w:fldChar w:fldCharType="end"/>
          </w:r>
        </w:p>
        <w:p w:rsidR="00076044" w:rsidRDefault="005E30DD">
          <w:pPr>
            <w:tabs>
              <w:tab w:val="right" w:pos="10629"/>
            </w:tabs>
            <w:spacing w:before="200" w:after="80" w:line="240" w:lineRule="auto"/>
            <w:rPr>
              <w:rFonts w:ascii="Helvetica Neue" w:eastAsia="Helvetica Neue" w:hAnsi="Helvetica Neue" w:cs="Helvetica Neue"/>
            </w:rPr>
          </w:pPr>
          <w:hyperlink w:anchor="_3isya5h4h0ui">
            <w:r w:rsidR="004B26D3">
              <w:rPr>
                <w:rFonts w:ascii="Helvetica Neue" w:eastAsia="Helvetica Neue" w:hAnsi="Helvetica Neue" w:cs="Helvetica Neue"/>
                <w:b/>
              </w:rPr>
              <w:t>Schedule 6 - Glossary and interpretations</w:t>
            </w:r>
          </w:hyperlink>
          <w:r w:rsidR="004B26D3">
            <w:rPr>
              <w:rFonts w:ascii="Helvetica Neue" w:eastAsia="Helvetica Neue" w:hAnsi="Helvetica Neue" w:cs="Helvetica Neue"/>
              <w:b/>
            </w:rPr>
            <w:tab/>
          </w:r>
          <w:r w:rsidR="004B26D3">
            <w:fldChar w:fldCharType="begin"/>
          </w:r>
          <w:r w:rsidR="004B26D3">
            <w:instrText xml:space="preserve"> PAGEREF _3isya5h4h0ui \h </w:instrText>
          </w:r>
          <w:r w:rsidR="004B26D3">
            <w:fldChar w:fldCharType="separate"/>
          </w:r>
          <w:r w:rsidR="0031051C">
            <w:rPr>
              <w:noProof/>
            </w:rPr>
            <w:t>21</w:t>
          </w:r>
          <w:r w:rsidR="004B26D3">
            <w:fldChar w:fldCharType="end"/>
          </w:r>
          <w:r w:rsidR="004B26D3">
            <w:fldChar w:fldCharType="end"/>
          </w:r>
        </w:p>
      </w:sdtContent>
    </w:sdt>
    <w:p w:rsidR="00076044" w:rsidRDefault="00076044">
      <w:pPr>
        <w:rPr>
          <w:rFonts w:ascii="Helvetica Neue" w:eastAsia="Helvetica Neue" w:hAnsi="Helvetica Neue" w:cs="Helvetica Neue"/>
        </w:rPr>
      </w:pPr>
      <w:bookmarkStart w:id="6" w:name="_8kby7l3zx4q9" w:colFirst="0" w:colLast="0"/>
      <w:bookmarkEnd w:id="6"/>
    </w:p>
    <w:p w:rsidR="00076044" w:rsidRDefault="00076044">
      <w:pPr>
        <w:rPr>
          <w:rFonts w:ascii="Helvetica Neue" w:eastAsia="Helvetica Neue" w:hAnsi="Helvetica Neue" w:cs="Helvetica Neue"/>
        </w:rPr>
      </w:pPr>
      <w:bookmarkStart w:id="7" w:name="_8ikrf6tkvcqn" w:colFirst="0" w:colLast="0"/>
      <w:bookmarkEnd w:id="7"/>
    </w:p>
    <w:p w:rsidR="00076044" w:rsidRDefault="00076044">
      <w:pPr>
        <w:pStyle w:val="Heading1"/>
        <w:spacing w:line="276" w:lineRule="auto"/>
        <w:rPr>
          <w:rFonts w:ascii="Helvetica Neue" w:eastAsia="Helvetica Neue" w:hAnsi="Helvetica Neue" w:cs="Helvetica Neue"/>
          <w:sz w:val="36"/>
          <w:szCs w:val="36"/>
        </w:rPr>
      </w:pPr>
      <w:bookmarkStart w:id="8" w:name="_7591e1fgygbs" w:colFirst="0" w:colLast="0"/>
      <w:bookmarkEnd w:id="8"/>
    </w:p>
    <w:p w:rsidR="00076044" w:rsidRDefault="004B26D3">
      <w:r>
        <w:br w:type="page"/>
      </w:r>
    </w:p>
    <w:p w:rsidR="00076044" w:rsidRDefault="004B26D3">
      <w:pPr>
        <w:pStyle w:val="Heading1"/>
        <w:spacing w:line="276" w:lineRule="auto"/>
        <w:rPr>
          <w:rFonts w:ascii="Helvetica Neue" w:eastAsia="Helvetica Neue" w:hAnsi="Helvetica Neue" w:cs="Helvetica Neue"/>
          <w:sz w:val="36"/>
          <w:szCs w:val="36"/>
        </w:rPr>
      </w:pPr>
      <w:bookmarkStart w:id="9" w:name="_3of9ejdldsj8" w:colFirst="0" w:colLast="0"/>
      <w:bookmarkStart w:id="10" w:name="_56kxac515ty5" w:colFirst="0" w:colLast="0"/>
      <w:bookmarkEnd w:id="9"/>
      <w:bookmarkEnd w:id="10"/>
      <w:r>
        <w:rPr>
          <w:rFonts w:ascii="Helvetica Neue" w:eastAsia="Helvetica Neue" w:hAnsi="Helvetica Neue" w:cs="Helvetica Neue"/>
          <w:sz w:val="36"/>
          <w:szCs w:val="36"/>
        </w:rPr>
        <w:lastRenderedPageBreak/>
        <w:t xml:space="preserve">Part A - Order Form </w:t>
      </w:r>
    </w:p>
    <w:tbl>
      <w:tblPr>
        <w:tblStyle w:val="a"/>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15"/>
        <w:gridCol w:w="5315"/>
      </w:tblGrid>
      <w:tr w:rsidR="00076044">
        <w:tc>
          <w:tcPr>
            <w:tcW w:w="5315" w:type="dxa"/>
            <w:tcMar>
              <w:top w:w="100" w:type="dxa"/>
              <w:left w:w="100" w:type="dxa"/>
              <w:bottom w:w="100" w:type="dxa"/>
              <w:right w:w="100" w:type="dxa"/>
            </w:tcMar>
          </w:tcPr>
          <w:p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Digital Marketplace service ID number:</w:t>
            </w:r>
          </w:p>
        </w:tc>
        <w:tc>
          <w:tcPr>
            <w:tcW w:w="5315" w:type="dxa"/>
            <w:tcMar>
              <w:top w:w="100" w:type="dxa"/>
              <w:left w:w="100" w:type="dxa"/>
              <w:bottom w:w="100" w:type="dxa"/>
              <w:right w:w="100" w:type="dxa"/>
            </w:tcMar>
          </w:tcPr>
          <w:p w:rsidR="00076044" w:rsidRDefault="003E5D5F" w:rsidP="003E5D5F">
            <w:pPr>
              <w:textAlignment w:val="baseline"/>
              <w:rPr>
                <w:rFonts w:ascii="Helvetica Neue" w:eastAsia="Helvetica Neue" w:hAnsi="Helvetica Neue" w:cs="Helvetica Neue"/>
                <w:highlight w:val="yellow"/>
              </w:rPr>
            </w:pPr>
            <w:r w:rsidRPr="003E5D5F">
              <w:rPr>
                <w:color w:val="0B0C0C"/>
                <w:bdr w:val="none" w:sz="0" w:space="0" w:color="auto" w:frame="1"/>
              </w:rPr>
              <w:t>811805768646333</w:t>
            </w:r>
          </w:p>
        </w:tc>
      </w:tr>
      <w:tr w:rsidR="00076044">
        <w:tc>
          <w:tcPr>
            <w:tcW w:w="5315" w:type="dxa"/>
            <w:tcMar>
              <w:top w:w="100" w:type="dxa"/>
              <w:left w:w="100" w:type="dxa"/>
              <w:bottom w:w="100" w:type="dxa"/>
              <w:right w:w="100" w:type="dxa"/>
            </w:tcMar>
          </w:tcPr>
          <w:p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Call-Off Contract reference:</w:t>
            </w:r>
          </w:p>
        </w:tc>
        <w:tc>
          <w:tcPr>
            <w:tcW w:w="5315" w:type="dxa"/>
            <w:tcMar>
              <w:top w:w="100" w:type="dxa"/>
              <w:left w:w="100" w:type="dxa"/>
              <w:bottom w:w="100" w:type="dxa"/>
              <w:right w:w="100" w:type="dxa"/>
            </w:tcMar>
          </w:tcPr>
          <w:p w:rsidR="00076044" w:rsidRDefault="00076044">
            <w:pPr>
              <w:spacing w:after="0"/>
              <w:rPr>
                <w:rFonts w:ascii="Helvetica Neue" w:eastAsia="Helvetica Neue" w:hAnsi="Helvetica Neue" w:cs="Helvetica Neue"/>
                <w:highlight w:val="yellow"/>
              </w:rPr>
            </w:pPr>
          </w:p>
        </w:tc>
      </w:tr>
      <w:tr w:rsidR="00076044">
        <w:tc>
          <w:tcPr>
            <w:tcW w:w="5315" w:type="dxa"/>
            <w:tcMar>
              <w:top w:w="100" w:type="dxa"/>
              <w:left w:w="100" w:type="dxa"/>
              <w:bottom w:w="100" w:type="dxa"/>
              <w:right w:w="100" w:type="dxa"/>
            </w:tcMar>
          </w:tcPr>
          <w:p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Call-Off Contract title:</w:t>
            </w:r>
          </w:p>
        </w:tc>
        <w:tc>
          <w:tcPr>
            <w:tcW w:w="5315" w:type="dxa"/>
            <w:tcMar>
              <w:top w:w="100" w:type="dxa"/>
              <w:left w:w="100" w:type="dxa"/>
              <w:bottom w:w="100" w:type="dxa"/>
              <w:right w:w="100" w:type="dxa"/>
            </w:tcMar>
          </w:tcPr>
          <w:p w:rsidR="00076044" w:rsidRDefault="003E5D5F">
            <w:pPr>
              <w:spacing w:after="0"/>
              <w:rPr>
                <w:rFonts w:ascii="Helvetica Neue" w:eastAsia="Helvetica Neue" w:hAnsi="Helvetica Neue" w:cs="Helvetica Neue"/>
                <w:highlight w:val="yellow"/>
              </w:rPr>
            </w:pPr>
            <w:r w:rsidRPr="00CA63C5">
              <w:rPr>
                <w:rFonts w:ascii="Helvetica Neue" w:eastAsia="Helvetica Neue" w:hAnsi="Helvetica Neue" w:cs="Helvetica Neue"/>
              </w:rPr>
              <w:t>GCF Service</w:t>
            </w:r>
          </w:p>
        </w:tc>
      </w:tr>
      <w:tr w:rsidR="00076044">
        <w:tc>
          <w:tcPr>
            <w:tcW w:w="5315" w:type="dxa"/>
            <w:tcMar>
              <w:top w:w="100" w:type="dxa"/>
              <w:left w:w="100" w:type="dxa"/>
              <w:bottom w:w="100" w:type="dxa"/>
              <w:right w:w="100" w:type="dxa"/>
            </w:tcMar>
          </w:tcPr>
          <w:p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Call-Off Contract description:</w:t>
            </w:r>
          </w:p>
        </w:tc>
        <w:tc>
          <w:tcPr>
            <w:tcW w:w="5315" w:type="dxa"/>
            <w:tcMar>
              <w:top w:w="100" w:type="dxa"/>
              <w:left w:w="100" w:type="dxa"/>
              <w:bottom w:w="100" w:type="dxa"/>
              <w:right w:w="100" w:type="dxa"/>
            </w:tcMar>
          </w:tcPr>
          <w:p w:rsidR="00076044" w:rsidRDefault="003E5D5F" w:rsidP="00C43DF7">
            <w:pPr>
              <w:spacing w:after="0"/>
              <w:rPr>
                <w:rFonts w:ascii="Helvetica Neue" w:eastAsia="Helvetica Neue" w:hAnsi="Helvetica Neue" w:cs="Helvetica Neue"/>
                <w:highlight w:val="yellow"/>
              </w:rPr>
            </w:pPr>
            <w:r>
              <w:rPr>
                <w:rFonts w:ascii="Helvetica Neue" w:eastAsia="Helvetica Neue" w:hAnsi="Helvetica Neue" w:cs="Helvetica Neue"/>
              </w:rPr>
              <w:t>Supply of GCF Service</w:t>
            </w:r>
            <w:r w:rsidR="00C43DF7">
              <w:rPr>
                <w:rFonts w:ascii="Helvetica Neue" w:eastAsia="Helvetica Neue" w:hAnsi="Helvetica Neue" w:cs="Helvetica Neue"/>
              </w:rPr>
              <w:t xml:space="preserve"> a</w:t>
            </w:r>
            <w:r w:rsidRPr="00CA63C5">
              <w:rPr>
                <w:rFonts w:ascii="Helvetica Neue" w:eastAsia="Helvetica Neue" w:hAnsi="Helvetica Neue" w:cs="Helvetica Neue"/>
              </w:rPr>
              <w:t>nd Proxy Service from 1 June 2017 until 31 March 2019</w:t>
            </w:r>
          </w:p>
        </w:tc>
      </w:tr>
      <w:tr w:rsidR="00076044">
        <w:tc>
          <w:tcPr>
            <w:tcW w:w="5315" w:type="dxa"/>
            <w:tcMar>
              <w:top w:w="100" w:type="dxa"/>
              <w:left w:w="100" w:type="dxa"/>
              <w:bottom w:w="100" w:type="dxa"/>
              <w:right w:w="100" w:type="dxa"/>
            </w:tcMar>
          </w:tcPr>
          <w:p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 xml:space="preserve">Start date: </w:t>
            </w:r>
          </w:p>
        </w:tc>
        <w:tc>
          <w:tcPr>
            <w:tcW w:w="5315" w:type="dxa"/>
            <w:tcMar>
              <w:top w:w="100" w:type="dxa"/>
              <w:left w:w="100" w:type="dxa"/>
              <w:bottom w:w="100" w:type="dxa"/>
              <w:right w:w="100" w:type="dxa"/>
            </w:tcMar>
          </w:tcPr>
          <w:p w:rsidR="00076044" w:rsidRDefault="003E5D5F">
            <w:pPr>
              <w:spacing w:after="0"/>
              <w:rPr>
                <w:rFonts w:ascii="Helvetica Neue" w:eastAsia="Helvetica Neue" w:hAnsi="Helvetica Neue" w:cs="Helvetica Neue"/>
                <w:highlight w:val="yellow"/>
              </w:rPr>
            </w:pPr>
            <w:r w:rsidRPr="003E5D5F">
              <w:rPr>
                <w:rFonts w:ascii="Helvetica Neue" w:eastAsia="Helvetica Neue" w:hAnsi="Helvetica Neue" w:cs="Helvetica Neue"/>
              </w:rPr>
              <w:t>1 June 2017</w:t>
            </w:r>
          </w:p>
        </w:tc>
      </w:tr>
      <w:tr w:rsidR="00076044">
        <w:tc>
          <w:tcPr>
            <w:tcW w:w="5315" w:type="dxa"/>
            <w:tcMar>
              <w:top w:w="100" w:type="dxa"/>
              <w:left w:w="100" w:type="dxa"/>
              <w:bottom w:w="100" w:type="dxa"/>
              <w:right w:w="100" w:type="dxa"/>
            </w:tcMar>
          </w:tcPr>
          <w:p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Expiry date:</w:t>
            </w:r>
          </w:p>
        </w:tc>
        <w:tc>
          <w:tcPr>
            <w:tcW w:w="5315" w:type="dxa"/>
            <w:tcMar>
              <w:top w:w="100" w:type="dxa"/>
              <w:left w:w="100" w:type="dxa"/>
              <w:bottom w:w="100" w:type="dxa"/>
              <w:right w:w="100" w:type="dxa"/>
            </w:tcMar>
          </w:tcPr>
          <w:p w:rsidR="00076044" w:rsidRDefault="003E5D5F">
            <w:pPr>
              <w:spacing w:after="0"/>
              <w:rPr>
                <w:rFonts w:ascii="Helvetica Neue" w:eastAsia="Helvetica Neue" w:hAnsi="Helvetica Neue" w:cs="Helvetica Neue"/>
                <w:highlight w:val="yellow"/>
              </w:rPr>
            </w:pPr>
            <w:r w:rsidRPr="003E5D5F">
              <w:rPr>
                <w:rFonts w:ascii="Helvetica Neue" w:eastAsia="Helvetica Neue" w:hAnsi="Helvetica Neue" w:cs="Helvetica Neue"/>
              </w:rPr>
              <w:t>31 March 2019</w:t>
            </w:r>
          </w:p>
        </w:tc>
      </w:tr>
      <w:tr w:rsidR="00076044">
        <w:tc>
          <w:tcPr>
            <w:tcW w:w="5315" w:type="dxa"/>
            <w:tcMar>
              <w:top w:w="100" w:type="dxa"/>
              <w:left w:w="100" w:type="dxa"/>
              <w:bottom w:w="100" w:type="dxa"/>
              <w:right w:w="100" w:type="dxa"/>
            </w:tcMar>
          </w:tcPr>
          <w:p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Call-Off Contract value:</w:t>
            </w:r>
          </w:p>
        </w:tc>
        <w:tc>
          <w:tcPr>
            <w:tcW w:w="5315" w:type="dxa"/>
            <w:tcMar>
              <w:top w:w="100" w:type="dxa"/>
              <w:left w:w="100" w:type="dxa"/>
              <w:bottom w:w="100" w:type="dxa"/>
              <w:right w:w="100" w:type="dxa"/>
            </w:tcMar>
          </w:tcPr>
          <w:p w:rsidR="00076044" w:rsidRPr="005375D5" w:rsidRDefault="005375D5" w:rsidP="00BD575B">
            <w:pPr>
              <w:spacing w:after="0"/>
              <w:rPr>
                <w:rFonts w:ascii="Helvetica Neue" w:eastAsia="Helvetica Neue" w:hAnsi="Helvetica Neue" w:cs="Helvetica Neue"/>
                <w:b/>
              </w:rPr>
            </w:pPr>
            <w:bookmarkStart w:id="11" w:name="_Hlk65599592"/>
            <w:r w:rsidRPr="005375D5">
              <w:rPr>
                <w:rFonts w:asciiTheme="minorHAnsi" w:hAnsiTheme="minorHAnsi" w:cstheme="minorBidi"/>
                <w:b/>
                <w:color w:val="auto"/>
              </w:rPr>
              <w:t>REDACTED</w:t>
            </w:r>
            <w:bookmarkEnd w:id="11"/>
          </w:p>
        </w:tc>
      </w:tr>
      <w:tr w:rsidR="00076044">
        <w:tc>
          <w:tcPr>
            <w:tcW w:w="5315" w:type="dxa"/>
            <w:tcMar>
              <w:top w:w="100" w:type="dxa"/>
              <w:left w:w="100" w:type="dxa"/>
              <w:bottom w:w="100" w:type="dxa"/>
              <w:right w:w="100" w:type="dxa"/>
            </w:tcMar>
          </w:tcPr>
          <w:p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Charging method:</w:t>
            </w:r>
          </w:p>
        </w:tc>
        <w:tc>
          <w:tcPr>
            <w:tcW w:w="5315" w:type="dxa"/>
            <w:tcMar>
              <w:top w:w="100" w:type="dxa"/>
              <w:left w:w="100" w:type="dxa"/>
              <w:bottom w:w="100" w:type="dxa"/>
              <w:right w:w="100" w:type="dxa"/>
            </w:tcMar>
          </w:tcPr>
          <w:p w:rsidR="00076044" w:rsidRDefault="003E5D5F">
            <w:pPr>
              <w:spacing w:after="0"/>
              <w:rPr>
                <w:rFonts w:ascii="Helvetica Neue" w:eastAsia="Helvetica Neue" w:hAnsi="Helvetica Neue" w:cs="Helvetica Neue"/>
                <w:highlight w:val="yellow"/>
              </w:rPr>
            </w:pPr>
            <w:r w:rsidRPr="008A44FC">
              <w:rPr>
                <w:rFonts w:ascii="Helvetica Neue" w:eastAsia="Helvetica Neue" w:hAnsi="Helvetica Neue" w:cs="Helvetica Neue"/>
              </w:rPr>
              <w:t xml:space="preserve">Invoices to be submitted and paid as set out below.  </w:t>
            </w:r>
          </w:p>
        </w:tc>
      </w:tr>
      <w:tr w:rsidR="00076044">
        <w:tc>
          <w:tcPr>
            <w:tcW w:w="5315" w:type="dxa"/>
            <w:tcMar>
              <w:top w:w="100" w:type="dxa"/>
              <w:left w:w="100" w:type="dxa"/>
              <w:bottom w:w="100" w:type="dxa"/>
              <w:right w:w="100" w:type="dxa"/>
            </w:tcMar>
          </w:tcPr>
          <w:p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Purchase order number:</w:t>
            </w:r>
          </w:p>
        </w:tc>
        <w:tc>
          <w:tcPr>
            <w:tcW w:w="5315" w:type="dxa"/>
            <w:tcMar>
              <w:top w:w="100" w:type="dxa"/>
              <w:left w:w="100" w:type="dxa"/>
              <w:bottom w:w="100" w:type="dxa"/>
              <w:right w:w="100" w:type="dxa"/>
            </w:tcMar>
          </w:tcPr>
          <w:p w:rsidR="00076044" w:rsidRDefault="00CB4CB9">
            <w:pPr>
              <w:spacing w:after="0"/>
              <w:rPr>
                <w:rFonts w:ascii="Helvetica Neue" w:eastAsia="Helvetica Neue" w:hAnsi="Helvetica Neue" w:cs="Helvetica Neue"/>
                <w:highlight w:val="yellow"/>
              </w:rPr>
            </w:pPr>
            <w:r w:rsidRPr="00CB4CB9">
              <w:rPr>
                <w:rFonts w:ascii="Helvetica Neue" w:eastAsia="Helvetica Neue" w:hAnsi="Helvetica Neue" w:cs="Helvetica Neue"/>
              </w:rPr>
              <w:t>To be confirmed</w:t>
            </w:r>
          </w:p>
        </w:tc>
      </w:tr>
    </w:tbl>
    <w:p w:rsidR="004B26D3" w:rsidRPr="004B26D3" w:rsidRDefault="004B26D3">
      <w:pPr>
        <w:rPr>
          <w:rFonts w:ascii="Helvetica Neue" w:eastAsia="Helvetica Neue" w:hAnsi="Helvetica Neue" w:cs="Helvetica Neue"/>
          <w:sz w:val="10"/>
          <w:szCs w:val="10"/>
        </w:rPr>
      </w:pPr>
    </w:p>
    <w:p w:rsidR="00076044" w:rsidRDefault="004B26D3">
      <w:pPr>
        <w:rPr>
          <w:rFonts w:ascii="Helvetica Neue" w:eastAsia="Helvetica Neue" w:hAnsi="Helvetica Neue" w:cs="Helvetica Neue"/>
        </w:rPr>
      </w:pPr>
      <w:r>
        <w:rPr>
          <w:rFonts w:ascii="Helvetica Neue" w:eastAsia="Helvetica Neue" w:hAnsi="Helvetica Neue" w:cs="Helvetica Neue"/>
        </w:rPr>
        <w:t xml:space="preserve">This Order Form is issued under the G-Cloud 9 Framework Agreement (RM1557ix). </w:t>
      </w:r>
    </w:p>
    <w:p w:rsidR="00076044" w:rsidRDefault="004B26D3">
      <w:pPr>
        <w:rPr>
          <w:rFonts w:ascii="Helvetica Neue" w:eastAsia="Helvetica Neue" w:hAnsi="Helvetica Neue" w:cs="Helvetica Neue"/>
        </w:rPr>
      </w:pPr>
      <w:r>
        <w:rPr>
          <w:rFonts w:ascii="Helvetica Neue" w:eastAsia="Helvetica Neue" w:hAnsi="Helvetica Neue" w:cs="Helvetica Neue"/>
        </w:rPr>
        <w:t>Buyers can use this order form to specify their G-Cloud service requirements when placing an Order.</w:t>
      </w:r>
    </w:p>
    <w:p w:rsidR="00076044" w:rsidRDefault="004B26D3">
      <w:pPr>
        <w:rPr>
          <w:rFonts w:ascii="Helvetica Neue" w:eastAsia="Helvetica Neue" w:hAnsi="Helvetica Neue" w:cs="Helvetica Neue"/>
        </w:rPr>
      </w:pPr>
      <w:r>
        <w:rPr>
          <w:rFonts w:ascii="Helvetica Neue" w:eastAsia="Helvetica Neue" w:hAnsi="Helvetica Neue" w:cs="Helvetica Neue"/>
        </w:rPr>
        <w:t>The Order Form cannot be used to alter existing terms or add any extra terms that materially change the Deliverables offered by the Supplier and defined in the Application.</w:t>
      </w:r>
    </w:p>
    <w:p w:rsidR="00076044" w:rsidRDefault="004B26D3">
      <w:pPr>
        <w:rPr>
          <w:rFonts w:ascii="Helvetica Neue" w:eastAsia="Helvetica Neue" w:hAnsi="Helvetica Neue" w:cs="Helvetica Neue"/>
        </w:rPr>
      </w:pPr>
      <w:r>
        <w:rPr>
          <w:rFonts w:ascii="Helvetica Neue" w:eastAsia="Helvetica Neue" w:hAnsi="Helvetica Neue" w:cs="Helvetica Neue"/>
        </w:rPr>
        <w:t>There are terms in the Call-Off Contract that may be defined in the Order Form. These are identified in the contract with square brackets.</w:t>
      </w:r>
    </w:p>
    <w:tbl>
      <w:tblPr>
        <w:tblStyle w:val="a0"/>
        <w:tblW w:w="10651"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8"/>
        <w:gridCol w:w="8503"/>
      </w:tblGrid>
      <w:tr w:rsidR="004B26D3" w:rsidTr="004B26D3">
        <w:trPr>
          <w:trHeight w:val="1046"/>
        </w:trPr>
        <w:tc>
          <w:tcPr>
            <w:tcW w:w="2148" w:type="dxa"/>
            <w:tcMar>
              <w:top w:w="100" w:type="dxa"/>
              <w:left w:w="100" w:type="dxa"/>
              <w:bottom w:w="100" w:type="dxa"/>
              <w:right w:w="100" w:type="dxa"/>
            </w:tcMar>
          </w:tcPr>
          <w:p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From: the Buyer</w:t>
            </w:r>
          </w:p>
        </w:tc>
        <w:tc>
          <w:tcPr>
            <w:tcW w:w="8501" w:type="dxa"/>
            <w:tcMar>
              <w:top w:w="100" w:type="dxa"/>
              <w:left w:w="100" w:type="dxa"/>
              <w:bottom w:w="100" w:type="dxa"/>
              <w:right w:w="100" w:type="dxa"/>
            </w:tcMar>
          </w:tcPr>
          <w:p w:rsidR="00076044" w:rsidRPr="00922079" w:rsidRDefault="00922079">
            <w:pPr>
              <w:spacing w:after="0"/>
              <w:rPr>
                <w:rFonts w:ascii="Helvetica Neue" w:eastAsia="Helvetica Neue" w:hAnsi="Helvetica Neue" w:cs="Helvetica Neue"/>
              </w:rPr>
            </w:pPr>
            <w:r w:rsidRPr="00922079">
              <w:rPr>
                <w:rFonts w:ascii="Helvetica Neue" w:eastAsia="Helvetica Neue" w:hAnsi="Helvetica Neue" w:cs="Helvetica Neue"/>
              </w:rPr>
              <w:t>The Insolvency Service</w:t>
            </w:r>
          </w:p>
          <w:p w:rsidR="00922079" w:rsidRDefault="00922079">
            <w:pPr>
              <w:spacing w:after="0"/>
              <w:rPr>
                <w:lang w:val="en"/>
              </w:rPr>
            </w:pPr>
            <w:r>
              <w:rPr>
                <w:lang w:val="en"/>
              </w:rPr>
              <w:t>0300 678 0015</w:t>
            </w:r>
          </w:p>
          <w:p w:rsidR="00922079" w:rsidRPr="00922079" w:rsidRDefault="00922079">
            <w:pPr>
              <w:spacing w:after="0"/>
              <w:rPr>
                <w:rFonts w:ascii="Helvetica Neue" w:eastAsia="Helvetica Neue" w:hAnsi="Helvetica Neue" w:cs="Helvetica Neue"/>
              </w:rPr>
            </w:pPr>
          </w:p>
          <w:p w:rsidR="00922079" w:rsidRPr="00922079" w:rsidRDefault="00922079">
            <w:pPr>
              <w:spacing w:after="0"/>
              <w:rPr>
                <w:rFonts w:ascii="Helvetica Neue" w:eastAsia="Helvetica Neue" w:hAnsi="Helvetica Neue" w:cs="Helvetica Neue"/>
              </w:rPr>
            </w:pPr>
            <w:r w:rsidRPr="00922079">
              <w:rPr>
                <w:rFonts w:ascii="Helvetica Neue" w:eastAsia="Helvetica Neue" w:hAnsi="Helvetica Neue" w:cs="Helvetica Neue"/>
              </w:rPr>
              <w:t>Buyers Address:</w:t>
            </w:r>
          </w:p>
          <w:p w:rsidR="00922079" w:rsidRPr="00922079" w:rsidRDefault="00922079">
            <w:pPr>
              <w:spacing w:after="0"/>
              <w:rPr>
                <w:rFonts w:ascii="Helvetica Neue" w:eastAsia="Helvetica Neue" w:hAnsi="Helvetica Neue" w:cs="Helvetica Neue"/>
              </w:rPr>
            </w:pPr>
            <w:r w:rsidRPr="00922079">
              <w:rPr>
                <w:rFonts w:ascii="Helvetica Neue" w:eastAsia="Helvetica Neue" w:hAnsi="Helvetica Neue" w:cs="Helvetica Neue"/>
              </w:rPr>
              <w:t>4 Abbey Orchard Street</w:t>
            </w:r>
          </w:p>
          <w:p w:rsidR="00922079" w:rsidRPr="00922079" w:rsidRDefault="00922079">
            <w:pPr>
              <w:spacing w:after="0"/>
              <w:rPr>
                <w:rFonts w:ascii="Helvetica Neue" w:eastAsia="Helvetica Neue" w:hAnsi="Helvetica Neue" w:cs="Helvetica Neue"/>
              </w:rPr>
            </w:pPr>
            <w:r w:rsidRPr="00922079">
              <w:rPr>
                <w:rFonts w:ascii="Helvetica Neue" w:eastAsia="Helvetica Neue" w:hAnsi="Helvetica Neue" w:cs="Helvetica Neue"/>
              </w:rPr>
              <w:t>London</w:t>
            </w:r>
          </w:p>
          <w:p w:rsidR="00922079" w:rsidRDefault="00922079">
            <w:pPr>
              <w:spacing w:after="0"/>
              <w:rPr>
                <w:rFonts w:ascii="Helvetica Neue" w:eastAsia="Helvetica Neue" w:hAnsi="Helvetica Neue" w:cs="Helvetica Neue"/>
                <w:highlight w:val="yellow"/>
              </w:rPr>
            </w:pPr>
            <w:r w:rsidRPr="00922079">
              <w:rPr>
                <w:rFonts w:ascii="Helvetica Neue" w:eastAsia="Helvetica Neue" w:hAnsi="Helvetica Neue" w:cs="Helvetica Neue"/>
              </w:rPr>
              <w:t>SW1P 2HT</w:t>
            </w:r>
          </w:p>
        </w:tc>
      </w:tr>
      <w:tr w:rsidR="004B26D3" w:rsidTr="004B26D3">
        <w:trPr>
          <w:trHeight w:val="1730"/>
        </w:trPr>
        <w:tc>
          <w:tcPr>
            <w:tcW w:w="2148" w:type="dxa"/>
            <w:tcMar>
              <w:top w:w="100" w:type="dxa"/>
              <w:left w:w="100" w:type="dxa"/>
              <w:bottom w:w="100" w:type="dxa"/>
              <w:right w:w="100" w:type="dxa"/>
            </w:tcMar>
          </w:tcPr>
          <w:p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To: the Supplier</w:t>
            </w:r>
          </w:p>
          <w:p w:rsidR="00076044" w:rsidRDefault="00076044">
            <w:pPr>
              <w:spacing w:after="0"/>
              <w:rPr>
                <w:rFonts w:ascii="Helvetica Neue" w:eastAsia="Helvetica Neue" w:hAnsi="Helvetica Neue" w:cs="Helvetica Neue"/>
                <w:b/>
              </w:rPr>
            </w:pPr>
          </w:p>
          <w:p w:rsidR="00076044" w:rsidRDefault="00076044">
            <w:pPr>
              <w:spacing w:after="0"/>
              <w:rPr>
                <w:rFonts w:ascii="Helvetica Neue" w:eastAsia="Helvetica Neue" w:hAnsi="Helvetica Neue" w:cs="Helvetica Neue"/>
                <w:b/>
              </w:rPr>
            </w:pPr>
          </w:p>
          <w:p w:rsidR="00076044" w:rsidRDefault="00076044">
            <w:pPr>
              <w:spacing w:after="0"/>
              <w:rPr>
                <w:rFonts w:ascii="Helvetica Neue" w:eastAsia="Helvetica Neue" w:hAnsi="Helvetica Neue" w:cs="Helvetica Neue"/>
                <w:b/>
              </w:rPr>
            </w:pPr>
          </w:p>
        </w:tc>
        <w:tc>
          <w:tcPr>
            <w:tcW w:w="8501" w:type="dxa"/>
            <w:tcMar>
              <w:top w:w="100" w:type="dxa"/>
              <w:left w:w="100" w:type="dxa"/>
              <w:bottom w:w="100" w:type="dxa"/>
              <w:right w:w="100" w:type="dxa"/>
            </w:tcMar>
          </w:tcPr>
          <w:p w:rsidR="00612665" w:rsidRPr="00355A40" w:rsidRDefault="00612665" w:rsidP="00612665">
            <w:pPr>
              <w:spacing w:after="0"/>
              <w:rPr>
                <w:rFonts w:ascii="Helvetica Neue" w:eastAsia="Helvetica Neue" w:hAnsi="Helvetica Neue" w:cs="Helvetica Neue"/>
              </w:rPr>
            </w:pPr>
            <w:r w:rsidRPr="00355A40">
              <w:rPr>
                <w:rFonts w:ascii="Helvetica Neue" w:eastAsia="Helvetica Neue" w:hAnsi="Helvetica Neue" w:cs="Helvetica Neue"/>
              </w:rPr>
              <w:t>Vodafone Limited</w:t>
            </w:r>
          </w:p>
          <w:p w:rsidR="00612665" w:rsidRPr="008A44FC" w:rsidRDefault="00612665" w:rsidP="00612665">
            <w:pPr>
              <w:spacing w:after="0"/>
              <w:rPr>
                <w:rFonts w:ascii="Helvetica Neue" w:eastAsia="Helvetica Neue" w:hAnsi="Helvetica Neue" w:cs="Helvetica Neue"/>
              </w:rPr>
            </w:pPr>
            <w:r>
              <w:rPr>
                <w:rFonts w:ascii="Helvetica Neue" w:eastAsia="Helvetica Neue" w:hAnsi="Helvetica Neue" w:cs="Helvetica Neue"/>
              </w:rPr>
              <w:t>+44 (0)</w:t>
            </w:r>
            <w:r w:rsidRPr="008A44FC">
              <w:rPr>
                <w:rFonts w:ascii="Helvetica Neue" w:eastAsia="Helvetica Neue" w:hAnsi="Helvetica Neue" w:cs="Helvetica Neue"/>
              </w:rPr>
              <w:t>1635 33251</w:t>
            </w:r>
          </w:p>
          <w:p w:rsidR="00612665" w:rsidRDefault="00612665" w:rsidP="00612665">
            <w:pPr>
              <w:spacing w:after="0"/>
              <w:rPr>
                <w:rFonts w:ascii="Helvetica Neue" w:eastAsia="Helvetica Neue" w:hAnsi="Helvetica Neue" w:cs="Helvetica Neue"/>
              </w:rPr>
            </w:pPr>
          </w:p>
          <w:p w:rsidR="00612665" w:rsidRDefault="00612665" w:rsidP="00612665">
            <w:pPr>
              <w:spacing w:after="0"/>
              <w:rPr>
                <w:rFonts w:ascii="Helvetica Neue" w:eastAsia="Helvetica Neue" w:hAnsi="Helvetica Neue" w:cs="Helvetica Neue"/>
              </w:rPr>
            </w:pPr>
            <w:r>
              <w:rPr>
                <w:rFonts w:ascii="Helvetica Neue" w:eastAsia="Helvetica Neue" w:hAnsi="Helvetica Neue" w:cs="Helvetica Neue"/>
              </w:rPr>
              <w:t>Supplier’s address:</w:t>
            </w:r>
          </w:p>
          <w:p w:rsidR="00612665" w:rsidRPr="00355A40" w:rsidRDefault="00612665" w:rsidP="00612665">
            <w:pPr>
              <w:spacing w:after="0"/>
              <w:rPr>
                <w:rFonts w:ascii="Helvetica Neue" w:eastAsia="Helvetica Neue" w:hAnsi="Helvetica Neue" w:cs="Helvetica Neue"/>
              </w:rPr>
            </w:pPr>
            <w:r w:rsidRPr="00355A40">
              <w:rPr>
                <w:rFonts w:ascii="Helvetica Neue" w:eastAsia="Helvetica Neue" w:hAnsi="Helvetica Neue" w:cs="Helvetica Neue"/>
              </w:rPr>
              <w:t>Vodafone House</w:t>
            </w:r>
          </w:p>
          <w:p w:rsidR="00612665" w:rsidRPr="00355A40" w:rsidRDefault="00612665" w:rsidP="00612665">
            <w:pPr>
              <w:spacing w:after="0"/>
              <w:rPr>
                <w:rFonts w:ascii="Helvetica Neue" w:eastAsia="Helvetica Neue" w:hAnsi="Helvetica Neue" w:cs="Helvetica Neue"/>
              </w:rPr>
            </w:pPr>
            <w:r w:rsidRPr="00355A40">
              <w:rPr>
                <w:rFonts w:ascii="Helvetica Neue" w:eastAsia="Helvetica Neue" w:hAnsi="Helvetica Neue" w:cs="Helvetica Neue"/>
              </w:rPr>
              <w:t>The Connection</w:t>
            </w:r>
          </w:p>
          <w:p w:rsidR="00612665" w:rsidRPr="00355A40" w:rsidRDefault="00612665" w:rsidP="00612665">
            <w:pPr>
              <w:spacing w:after="0"/>
              <w:rPr>
                <w:rFonts w:ascii="Helvetica Neue" w:eastAsia="Helvetica Neue" w:hAnsi="Helvetica Neue" w:cs="Helvetica Neue"/>
              </w:rPr>
            </w:pPr>
            <w:r w:rsidRPr="00355A40">
              <w:rPr>
                <w:rFonts w:ascii="Helvetica Neue" w:eastAsia="Helvetica Neue" w:hAnsi="Helvetica Neue" w:cs="Helvetica Neue"/>
              </w:rPr>
              <w:t xml:space="preserve">Newbury </w:t>
            </w:r>
          </w:p>
          <w:p w:rsidR="00612665" w:rsidRPr="00355A40" w:rsidRDefault="00612665" w:rsidP="00612665">
            <w:pPr>
              <w:spacing w:after="0"/>
              <w:rPr>
                <w:rFonts w:ascii="Helvetica Neue" w:eastAsia="Helvetica Neue" w:hAnsi="Helvetica Neue" w:cs="Helvetica Neue"/>
              </w:rPr>
            </w:pPr>
            <w:r w:rsidRPr="00355A40">
              <w:rPr>
                <w:rFonts w:ascii="Helvetica Neue" w:eastAsia="Helvetica Neue" w:hAnsi="Helvetica Neue" w:cs="Helvetica Neue"/>
              </w:rPr>
              <w:t>Berks</w:t>
            </w:r>
          </w:p>
          <w:p w:rsidR="00612665" w:rsidRPr="00355A40" w:rsidRDefault="00612665" w:rsidP="00612665">
            <w:pPr>
              <w:spacing w:after="0"/>
              <w:rPr>
                <w:rFonts w:ascii="Helvetica Neue" w:eastAsia="Helvetica Neue" w:hAnsi="Helvetica Neue" w:cs="Helvetica Neue"/>
              </w:rPr>
            </w:pPr>
            <w:r w:rsidRPr="00355A40">
              <w:rPr>
                <w:rFonts w:ascii="Helvetica Neue" w:eastAsia="Helvetica Neue" w:hAnsi="Helvetica Neue" w:cs="Helvetica Neue"/>
              </w:rPr>
              <w:t>RG14 2FN</w:t>
            </w:r>
          </w:p>
          <w:p w:rsidR="00612665" w:rsidRPr="00355A40" w:rsidRDefault="00612665" w:rsidP="00612665">
            <w:pPr>
              <w:spacing w:after="0"/>
              <w:rPr>
                <w:rFonts w:ascii="Helvetica Neue" w:eastAsia="Helvetica Neue" w:hAnsi="Helvetica Neue" w:cs="Helvetica Neue"/>
              </w:rPr>
            </w:pPr>
            <w:r w:rsidRPr="00355A40">
              <w:rPr>
                <w:rFonts w:ascii="Helvetica Neue" w:eastAsia="Helvetica Neue" w:hAnsi="Helvetica Neue" w:cs="Helvetica Neue"/>
              </w:rPr>
              <w:t>England</w:t>
            </w:r>
          </w:p>
          <w:p w:rsidR="00612665" w:rsidRDefault="00612665" w:rsidP="00612665">
            <w:pPr>
              <w:spacing w:after="0"/>
              <w:rPr>
                <w:rFonts w:ascii="Helvetica Neue" w:eastAsia="Helvetica Neue" w:hAnsi="Helvetica Neue" w:cs="Helvetica Neue"/>
              </w:rPr>
            </w:pPr>
          </w:p>
          <w:p w:rsidR="00612665" w:rsidRDefault="00612665" w:rsidP="00612665">
            <w:pPr>
              <w:spacing w:after="0"/>
              <w:rPr>
                <w:rFonts w:ascii="Helvetica Neue" w:eastAsia="Helvetica Neue" w:hAnsi="Helvetica Neue" w:cs="Helvetica Neue"/>
              </w:rPr>
            </w:pPr>
            <w:r>
              <w:rPr>
                <w:rFonts w:ascii="Helvetica Neue" w:eastAsia="Helvetica Neue" w:hAnsi="Helvetica Neue" w:cs="Helvetica Neue"/>
              </w:rPr>
              <w:t xml:space="preserve">Company number: </w:t>
            </w:r>
          </w:p>
          <w:p w:rsidR="00076044" w:rsidRDefault="00612665" w:rsidP="00612665">
            <w:pPr>
              <w:spacing w:after="0"/>
              <w:rPr>
                <w:rFonts w:ascii="Helvetica Neue" w:eastAsia="Helvetica Neue" w:hAnsi="Helvetica Neue" w:cs="Helvetica Neue"/>
                <w:highlight w:val="yellow"/>
              </w:rPr>
            </w:pPr>
            <w:r w:rsidRPr="002436B1">
              <w:rPr>
                <w:rFonts w:ascii="Helvetica Neue" w:eastAsia="Helvetica Neue" w:hAnsi="Helvetica Neue" w:cs="Helvetica Neue"/>
              </w:rPr>
              <w:t>1471587</w:t>
            </w:r>
          </w:p>
          <w:p w:rsidR="00612665" w:rsidRDefault="00612665">
            <w:pPr>
              <w:spacing w:after="0"/>
              <w:rPr>
                <w:rFonts w:ascii="Helvetica Neue" w:eastAsia="Helvetica Neue" w:hAnsi="Helvetica Neue" w:cs="Helvetica Neue"/>
                <w:highlight w:val="yellow"/>
              </w:rPr>
            </w:pPr>
          </w:p>
        </w:tc>
      </w:tr>
      <w:tr w:rsidR="00076044" w:rsidTr="004B26D3">
        <w:trPr>
          <w:trHeight w:val="258"/>
        </w:trPr>
        <w:tc>
          <w:tcPr>
            <w:tcW w:w="10651" w:type="dxa"/>
            <w:gridSpan w:val="2"/>
            <w:tcMar>
              <w:top w:w="100" w:type="dxa"/>
              <w:left w:w="100" w:type="dxa"/>
              <w:bottom w:w="100" w:type="dxa"/>
              <w:right w:w="100" w:type="dxa"/>
            </w:tcMar>
          </w:tcPr>
          <w:p w:rsidR="00076044" w:rsidRDefault="004B26D3">
            <w:pPr>
              <w:rPr>
                <w:rFonts w:ascii="Helvetica Neue" w:eastAsia="Helvetica Neue" w:hAnsi="Helvetica Neue" w:cs="Helvetica Neue"/>
                <w:b/>
              </w:rPr>
            </w:pPr>
            <w:r>
              <w:rPr>
                <w:rFonts w:ascii="Helvetica Neue" w:eastAsia="Helvetica Neue" w:hAnsi="Helvetica Neue" w:cs="Helvetica Neue"/>
                <w:b/>
              </w:rPr>
              <w:lastRenderedPageBreak/>
              <w:t>Together: the ‘Parties’</w:t>
            </w:r>
          </w:p>
        </w:tc>
      </w:tr>
    </w:tbl>
    <w:p w:rsidR="00076044" w:rsidRDefault="00076044">
      <w:pPr>
        <w:rPr>
          <w:rFonts w:ascii="Helvetica Neue" w:eastAsia="Helvetica Neue" w:hAnsi="Helvetica Neue" w:cs="Helvetica Neue"/>
          <w:b/>
        </w:rPr>
      </w:pPr>
    </w:p>
    <w:p w:rsidR="00076044" w:rsidRDefault="004B26D3">
      <w:pPr>
        <w:rPr>
          <w:rFonts w:ascii="Helvetica Neue" w:eastAsia="Helvetica Neue" w:hAnsi="Helvetica Neue" w:cs="Helvetica Neue"/>
          <w:b/>
        </w:rPr>
      </w:pPr>
      <w:r>
        <w:rPr>
          <w:rFonts w:ascii="Helvetica Neue" w:eastAsia="Helvetica Neue" w:hAnsi="Helvetica Neue" w:cs="Helvetica Neue"/>
          <w:b/>
        </w:rPr>
        <w:t xml:space="preserve">Principle contact details </w:t>
      </w:r>
    </w:p>
    <w:tbl>
      <w:tblPr>
        <w:tblStyle w:val="a1"/>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8445"/>
      </w:tblGrid>
      <w:tr w:rsidR="00076044">
        <w:tc>
          <w:tcPr>
            <w:tcW w:w="2145" w:type="dxa"/>
            <w:tcMar>
              <w:top w:w="100" w:type="dxa"/>
              <w:left w:w="100" w:type="dxa"/>
              <w:bottom w:w="100" w:type="dxa"/>
              <w:right w:w="100" w:type="dxa"/>
            </w:tcMar>
          </w:tcPr>
          <w:p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For the Buyer:</w:t>
            </w:r>
          </w:p>
          <w:p w:rsidR="00076044" w:rsidRDefault="00076044">
            <w:pPr>
              <w:spacing w:after="0"/>
              <w:rPr>
                <w:rFonts w:ascii="Helvetica Neue" w:eastAsia="Helvetica Neue" w:hAnsi="Helvetica Neue" w:cs="Helvetica Neue"/>
                <w:b/>
              </w:rPr>
            </w:pPr>
          </w:p>
          <w:p w:rsidR="00076044" w:rsidRDefault="00076044">
            <w:pPr>
              <w:spacing w:after="0"/>
              <w:rPr>
                <w:rFonts w:ascii="Helvetica Neue" w:eastAsia="Helvetica Neue" w:hAnsi="Helvetica Neue" w:cs="Helvetica Neue"/>
                <w:b/>
              </w:rPr>
            </w:pPr>
          </w:p>
        </w:tc>
        <w:tc>
          <w:tcPr>
            <w:tcW w:w="8445" w:type="dxa"/>
            <w:tcMar>
              <w:top w:w="100" w:type="dxa"/>
              <w:left w:w="100" w:type="dxa"/>
              <w:bottom w:w="100" w:type="dxa"/>
              <w:right w:w="100" w:type="dxa"/>
            </w:tcMar>
          </w:tcPr>
          <w:p w:rsidR="005375D5" w:rsidRDefault="005375D5" w:rsidP="005375D5">
            <w:pPr>
              <w:spacing w:after="0"/>
              <w:rPr>
                <w:rFonts w:ascii="Helvetica Neue" w:eastAsia="Helvetica Neue" w:hAnsi="Helvetica Neue" w:cs="Helvetica Neue"/>
              </w:rPr>
            </w:pPr>
            <w:r w:rsidRPr="005375D5">
              <w:rPr>
                <w:rFonts w:asciiTheme="minorHAnsi" w:hAnsiTheme="minorHAnsi" w:cstheme="minorBidi"/>
                <w:b/>
                <w:color w:val="auto"/>
              </w:rPr>
              <w:t>REDACTED</w:t>
            </w:r>
          </w:p>
          <w:p w:rsidR="008623B9" w:rsidRDefault="008623B9" w:rsidP="008623B9">
            <w:pPr>
              <w:spacing w:after="0"/>
              <w:rPr>
                <w:rFonts w:ascii="Helvetica Neue" w:eastAsia="Helvetica Neue" w:hAnsi="Helvetica Neue" w:cs="Helvetica Neue"/>
                <w:highlight w:val="yellow"/>
              </w:rPr>
            </w:pPr>
          </w:p>
        </w:tc>
      </w:tr>
      <w:tr w:rsidR="00076044">
        <w:tc>
          <w:tcPr>
            <w:tcW w:w="2145" w:type="dxa"/>
            <w:tcMar>
              <w:top w:w="100" w:type="dxa"/>
              <w:left w:w="100" w:type="dxa"/>
              <w:bottom w:w="100" w:type="dxa"/>
              <w:right w:w="100" w:type="dxa"/>
            </w:tcMar>
          </w:tcPr>
          <w:p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For the Supplier:</w:t>
            </w:r>
          </w:p>
        </w:tc>
        <w:tc>
          <w:tcPr>
            <w:tcW w:w="8445" w:type="dxa"/>
            <w:tcMar>
              <w:top w:w="100" w:type="dxa"/>
              <w:left w:w="100" w:type="dxa"/>
              <w:bottom w:w="100" w:type="dxa"/>
              <w:right w:w="100" w:type="dxa"/>
            </w:tcMar>
          </w:tcPr>
          <w:p w:rsidR="00076044" w:rsidRDefault="005375D5" w:rsidP="00375387">
            <w:pPr>
              <w:spacing w:after="0"/>
              <w:rPr>
                <w:rFonts w:ascii="Helvetica Neue" w:eastAsia="Helvetica Neue" w:hAnsi="Helvetica Neue" w:cs="Helvetica Neue"/>
              </w:rPr>
            </w:pPr>
            <w:r w:rsidRPr="005375D5">
              <w:rPr>
                <w:rFonts w:asciiTheme="minorHAnsi" w:hAnsiTheme="minorHAnsi" w:cstheme="minorBidi"/>
                <w:b/>
                <w:color w:val="auto"/>
              </w:rPr>
              <w:t>REDACTED</w:t>
            </w:r>
          </w:p>
        </w:tc>
      </w:tr>
    </w:tbl>
    <w:p w:rsidR="00076044" w:rsidRDefault="00076044">
      <w:pPr>
        <w:rPr>
          <w:rFonts w:ascii="Helvetica Neue" w:eastAsia="Helvetica Neue" w:hAnsi="Helvetica Neue" w:cs="Helvetica Neue"/>
        </w:rPr>
      </w:pPr>
    </w:p>
    <w:p w:rsidR="00076044" w:rsidRDefault="004B26D3">
      <w:pPr>
        <w:rPr>
          <w:rFonts w:ascii="Helvetica Neue" w:eastAsia="Helvetica Neue" w:hAnsi="Helvetica Neue" w:cs="Helvetica Neue"/>
          <w:b/>
        </w:rPr>
      </w:pPr>
      <w:r>
        <w:rPr>
          <w:rFonts w:ascii="Helvetica Neue" w:eastAsia="Helvetica Neue" w:hAnsi="Helvetica Neue" w:cs="Helvetica Neue"/>
          <w:b/>
        </w:rPr>
        <w:t>Call-Off Contract term</w:t>
      </w:r>
    </w:p>
    <w:tbl>
      <w:tblPr>
        <w:tblStyle w:val="a2"/>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tc>
          <w:tcPr>
            <w:tcW w:w="2657" w:type="dxa"/>
          </w:tcPr>
          <w:p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Start date:</w:t>
            </w:r>
          </w:p>
          <w:p w:rsidR="00076044" w:rsidRDefault="00076044">
            <w:pPr>
              <w:spacing w:after="0"/>
              <w:rPr>
                <w:rFonts w:ascii="Helvetica Neue" w:eastAsia="Helvetica Neue" w:hAnsi="Helvetica Neue" w:cs="Helvetica Neue"/>
              </w:rPr>
            </w:pPr>
          </w:p>
        </w:tc>
        <w:tc>
          <w:tcPr>
            <w:tcW w:w="7971" w:type="dxa"/>
          </w:tcPr>
          <w:p w:rsidR="00076044" w:rsidRDefault="007E4FAB">
            <w:pPr>
              <w:spacing w:after="0"/>
              <w:rPr>
                <w:rFonts w:ascii="Helvetica Neue" w:eastAsia="Helvetica Neue" w:hAnsi="Helvetica Neue" w:cs="Helvetica Neue"/>
                <w:highlight w:val="yellow"/>
              </w:rPr>
            </w:pPr>
            <w:r>
              <w:rPr>
                <w:rFonts w:ascii="Helvetica Neue" w:eastAsia="Helvetica Neue" w:hAnsi="Helvetica Neue" w:cs="Helvetica Neue"/>
              </w:rPr>
              <w:t>This Call-Off Contract Starts on 1 June 2017 and is valid until 31 March 2019.</w:t>
            </w:r>
          </w:p>
        </w:tc>
      </w:tr>
      <w:tr w:rsidR="00076044">
        <w:tc>
          <w:tcPr>
            <w:tcW w:w="2657" w:type="dxa"/>
          </w:tcPr>
          <w:p w:rsidR="00076044" w:rsidRDefault="004B26D3">
            <w:pPr>
              <w:spacing w:before="60" w:after="60"/>
              <w:ind w:right="308"/>
              <w:rPr>
                <w:rFonts w:ascii="Helvetica Neue" w:eastAsia="Helvetica Neue" w:hAnsi="Helvetica Neue" w:cs="Helvetica Neue"/>
              </w:rPr>
            </w:pPr>
            <w:r>
              <w:rPr>
                <w:rFonts w:ascii="Helvetica Neue" w:eastAsia="Helvetica Neue" w:hAnsi="Helvetica Neue" w:cs="Helvetica Neue"/>
                <w:b/>
              </w:rPr>
              <w:t xml:space="preserve">Ending (termination): </w:t>
            </w:r>
          </w:p>
        </w:tc>
        <w:tc>
          <w:tcPr>
            <w:tcW w:w="7971" w:type="dxa"/>
          </w:tcPr>
          <w:p w:rsidR="00076044" w:rsidRDefault="007E4FAB">
            <w:pPr>
              <w:spacing w:after="0"/>
              <w:rPr>
                <w:rFonts w:ascii="Helvetica Neue" w:eastAsia="Helvetica Neue" w:hAnsi="Helvetica Neue" w:cs="Helvetica Neue"/>
                <w:highlight w:val="yellow"/>
              </w:rPr>
            </w:pPr>
            <w:r w:rsidRPr="007E4FAB">
              <w:rPr>
                <w:rFonts w:ascii="Helvetica Neue" w:eastAsia="Helvetica Neue" w:hAnsi="Helvetica Neue" w:cs="Helvetica Neue"/>
              </w:rPr>
              <w:t>The notice period needed for Ending the Call-Off Contract is</w:t>
            </w:r>
            <w:r w:rsidRPr="007E4FAB">
              <w:t xml:space="preserve"> </w:t>
            </w:r>
            <w:r w:rsidRPr="007E4FAB">
              <w:rPr>
                <w:rFonts w:ascii="Helvetica Neue" w:eastAsia="Helvetica Neue" w:hAnsi="Helvetica Neue" w:cs="Helvetica Neue"/>
              </w:rPr>
              <w:t>one calendar month from the date of written notice for disputed sums or at least 30 Working Days from the date of written notice for Ending without cause.</w:t>
            </w:r>
          </w:p>
        </w:tc>
      </w:tr>
      <w:tr w:rsidR="00076044">
        <w:tc>
          <w:tcPr>
            <w:tcW w:w="2657" w:type="dxa"/>
          </w:tcPr>
          <w:p w:rsidR="00076044" w:rsidRDefault="004B26D3">
            <w:pPr>
              <w:spacing w:before="60" w:after="60"/>
              <w:ind w:right="308"/>
              <w:rPr>
                <w:rFonts w:ascii="Helvetica Neue" w:eastAsia="Helvetica Neue" w:hAnsi="Helvetica Neue" w:cs="Helvetica Neue"/>
                <w:b/>
              </w:rPr>
            </w:pPr>
            <w:bookmarkStart w:id="12" w:name="_1fob9te" w:colFirst="0" w:colLast="0"/>
            <w:bookmarkEnd w:id="12"/>
            <w:r>
              <w:rPr>
                <w:rFonts w:ascii="Helvetica Neue" w:eastAsia="Helvetica Neue" w:hAnsi="Helvetica Neue" w:cs="Helvetica Neue"/>
                <w:b/>
              </w:rPr>
              <w:t>Extension period:</w:t>
            </w:r>
          </w:p>
        </w:tc>
        <w:tc>
          <w:tcPr>
            <w:tcW w:w="7971" w:type="dxa"/>
          </w:tcPr>
          <w:p w:rsidR="00076044" w:rsidRDefault="007E4FAB" w:rsidP="007E4FAB">
            <w:pPr>
              <w:spacing w:after="0"/>
              <w:contextualSpacing/>
              <w:rPr>
                <w:rFonts w:ascii="Helvetica Neue" w:eastAsia="Helvetica Neue" w:hAnsi="Helvetica Neue" w:cs="Helvetica Neue"/>
                <w:highlight w:val="green"/>
              </w:rPr>
            </w:pPr>
            <w:r>
              <w:rPr>
                <w:rFonts w:ascii="Helvetica Neue" w:eastAsia="Helvetica Neue" w:hAnsi="Helvetica Neue" w:cs="Helvetica Neue"/>
              </w:rPr>
              <w:t>This Call-Off Contract cannot be extended by the Buyer.</w:t>
            </w:r>
          </w:p>
        </w:tc>
      </w:tr>
    </w:tbl>
    <w:p w:rsidR="00076044" w:rsidRDefault="00076044">
      <w:pPr>
        <w:rPr>
          <w:rFonts w:ascii="Helvetica Neue" w:eastAsia="Helvetica Neue" w:hAnsi="Helvetica Neue" w:cs="Helvetica Neue"/>
          <w:b/>
        </w:rPr>
      </w:pPr>
    </w:p>
    <w:p w:rsidR="00076044" w:rsidRDefault="004B26D3">
      <w:pPr>
        <w:rPr>
          <w:rFonts w:ascii="Helvetica Neue" w:eastAsia="Helvetica Neue" w:hAnsi="Helvetica Neue" w:cs="Helvetica Neue"/>
          <w:b/>
        </w:rPr>
      </w:pPr>
      <w:r>
        <w:rPr>
          <w:rFonts w:ascii="Helvetica Neue" w:eastAsia="Helvetica Neue" w:hAnsi="Helvetica Neue" w:cs="Helvetica Neue"/>
          <w:b/>
        </w:rPr>
        <w:t>Buyer contractual details</w:t>
      </w:r>
    </w:p>
    <w:p w:rsidR="00076044" w:rsidRDefault="004B26D3">
      <w:pPr>
        <w:rPr>
          <w:rFonts w:ascii="Helvetica Neue" w:eastAsia="Helvetica Neue" w:hAnsi="Helvetica Neue" w:cs="Helvetica Neue"/>
        </w:rPr>
      </w:pPr>
      <w:r>
        <w:rPr>
          <w:rFonts w:ascii="Helvetica Neue" w:eastAsia="Helvetica Neue" w:hAnsi="Helvetica Neue" w:cs="Helvetica Neue"/>
        </w:rPr>
        <w:t>This Order is for the G-Cloud Services outlined below. It is acknowledged by the Parties that the volume of the G-Cloud Services used by the Buyer may vary during this Call-Off Contract.</w:t>
      </w:r>
    </w:p>
    <w:tbl>
      <w:tblPr>
        <w:tblStyle w:val="a3"/>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tc>
          <w:tcPr>
            <w:tcW w:w="2657" w:type="dxa"/>
          </w:tcPr>
          <w:p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G-Cloud lot:</w:t>
            </w:r>
          </w:p>
        </w:tc>
        <w:tc>
          <w:tcPr>
            <w:tcW w:w="7971" w:type="dxa"/>
          </w:tcPr>
          <w:p w:rsidR="00076044" w:rsidRDefault="004B26D3">
            <w:pPr>
              <w:spacing w:after="0"/>
              <w:rPr>
                <w:rFonts w:ascii="Helvetica Neue" w:eastAsia="Helvetica Neue" w:hAnsi="Helvetica Neue" w:cs="Helvetica Neue"/>
              </w:rPr>
            </w:pPr>
            <w:r>
              <w:rPr>
                <w:rFonts w:ascii="Helvetica Neue" w:eastAsia="Helvetica Neue" w:hAnsi="Helvetica Neue" w:cs="Helvetica Neue"/>
              </w:rPr>
              <w:t xml:space="preserve">This Call-Off Contract is for the provision of Services under: </w:t>
            </w:r>
          </w:p>
          <w:p w:rsidR="00076044" w:rsidRPr="00FA5E98" w:rsidRDefault="004B26D3">
            <w:pPr>
              <w:spacing w:after="0"/>
              <w:rPr>
                <w:rFonts w:ascii="Helvetica Neue" w:eastAsia="Helvetica Neue" w:hAnsi="Helvetica Neue" w:cs="Helvetica Neue"/>
              </w:rPr>
            </w:pPr>
            <w:r w:rsidRPr="00FA5E98">
              <w:rPr>
                <w:rFonts w:ascii="Helvetica Neue" w:eastAsia="Helvetica Neue" w:hAnsi="Helvetica Neue" w:cs="Helvetica Neue"/>
              </w:rPr>
              <w:t xml:space="preserve">Lot 1 - Cloud hosting </w:t>
            </w:r>
          </w:p>
          <w:p w:rsidR="00076044" w:rsidRDefault="004B26D3">
            <w:pPr>
              <w:spacing w:after="0"/>
              <w:rPr>
                <w:rFonts w:ascii="Helvetica Neue" w:eastAsia="Helvetica Neue" w:hAnsi="Helvetica Neue" w:cs="Helvetica Neue"/>
              </w:rPr>
            </w:pPr>
            <w:r>
              <w:rPr>
                <w:rFonts w:ascii="Helvetica Neue" w:eastAsia="Helvetica Neue" w:hAnsi="Helvetica Neue" w:cs="Helvetica Neue"/>
                <w:highlight w:val="yellow"/>
              </w:rPr>
              <w:t xml:space="preserve"> </w:t>
            </w:r>
          </w:p>
        </w:tc>
      </w:tr>
      <w:tr w:rsidR="00076044">
        <w:tc>
          <w:tcPr>
            <w:tcW w:w="2657" w:type="dxa"/>
          </w:tcPr>
          <w:p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G-Cloud services required:</w:t>
            </w:r>
          </w:p>
        </w:tc>
        <w:tc>
          <w:tcPr>
            <w:tcW w:w="7971" w:type="dxa"/>
          </w:tcPr>
          <w:p w:rsidR="00076044" w:rsidRDefault="004B26D3">
            <w:pPr>
              <w:spacing w:after="0"/>
              <w:rPr>
                <w:rFonts w:ascii="Helvetica Neue" w:eastAsia="Helvetica Neue" w:hAnsi="Helvetica Neue" w:cs="Helvetica Neue"/>
              </w:rPr>
            </w:pPr>
            <w:r>
              <w:rPr>
                <w:rFonts w:ascii="Helvetica Neue" w:eastAsia="Helvetica Neue" w:hAnsi="Helvetica Neue" w:cs="Helvetica Neue"/>
              </w:rPr>
              <w:t>The Services to be provided by the Supplier under the above Lot are listed in Framework Section 2 and outlined below:</w:t>
            </w:r>
          </w:p>
          <w:p w:rsidR="00FA5E98" w:rsidRPr="00C17736" w:rsidRDefault="00FA5E98" w:rsidP="00FA5E98">
            <w:pPr>
              <w:keepNext/>
              <w:keepLines/>
              <w:widowControl/>
              <w:spacing w:before="200" w:after="0"/>
              <w:outlineLvl w:val="1"/>
              <w:rPr>
                <w:rFonts w:ascii="Helvetica" w:eastAsia="MS Gothic" w:hAnsi="Helvetica" w:cs="Times New Roman"/>
                <w:b/>
                <w:bCs/>
                <w:color w:val="auto"/>
                <w:u w:val="single"/>
                <w:lang w:eastAsia="en-US"/>
              </w:rPr>
            </w:pPr>
            <w:r>
              <w:rPr>
                <w:rFonts w:ascii="Helvetica" w:eastAsia="MS Gothic" w:hAnsi="Helvetica" w:cs="Times New Roman"/>
                <w:b/>
                <w:bCs/>
                <w:color w:val="auto"/>
                <w:u w:val="single"/>
                <w:lang w:eastAsia="en-US"/>
              </w:rPr>
              <w:t>G</w:t>
            </w:r>
            <w:r w:rsidRPr="00C17736">
              <w:rPr>
                <w:rFonts w:ascii="Helvetica" w:eastAsia="MS Gothic" w:hAnsi="Helvetica" w:cs="Times New Roman"/>
                <w:b/>
                <w:bCs/>
                <w:color w:val="auto"/>
                <w:u w:val="single"/>
                <w:lang w:eastAsia="en-US"/>
              </w:rPr>
              <w:t>CF Service</w:t>
            </w:r>
          </w:p>
          <w:p w:rsidR="00FA5E98" w:rsidRPr="00C17736" w:rsidRDefault="00FA5E98" w:rsidP="00FA5E98">
            <w:pPr>
              <w:widowControl/>
              <w:spacing w:after="0"/>
              <w:rPr>
                <w:rFonts w:ascii="Helvetica" w:eastAsia="Times New Roman" w:hAnsi="Helvetica"/>
                <w:color w:val="auto"/>
              </w:rPr>
            </w:pPr>
            <w:r w:rsidRPr="00C17736">
              <w:rPr>
                <w:rFonts w:ascii="Helvetica" w:eastAsia="Times New Roman" w:hAnsi="Helvetica"/>
                <w:color w:val="auto"/>
              </w:rPr>
              <w:t>The GCF Service is an established Government Secure platform of service components which are interoperable to allow government and public services organisations to collaborate, share and access information across the UK Public sector and consist of:</w:t>
            </w:r>
          </w:p>
          <w:p w:rsidR="00FA5E98" w:rsidRPr="00C17736" w:rsidRDefault="00FA5E98" w:rsidP="00FA5E98">
            <w:pPr>
              <w:widowControl/>
              <w:numPr>
                <w:ilvl w:val="0"/>
                <w:numId w:val="52"/>
              </w:numPr>
              <w:spacing w:after="0" w:line="240" w:lineRule="auto"/>
              <w:contextualSpacing/>
              <w:rPr>
                <w:rFonts w:ascii="Helvetica" w:eastAsia="Times New Roman" w:hAnsi="Helvetica"/>
                <w:color w:val="auto"/>
              </w:rPr>
            </w:pPr>
            <w:r w:rsidRPr="00C17736">
              <w:rPr>
                <w:rFonts w:ascii="Helvetica" w:eastAsia="Times New Roman" w:hAnsi="Helvetica"/>
                <w:color w:val="auto"/>
              </w:rPr>
              <w:t>Domain Name Service (DNS) &amp; Network Time Protocol (NTP)</w:t>
            </w:r>
          </w:p>
          <w:p w:rsidR="00FA5E98" w:rsidRPr="00C17736" w:rsidRDefault="00FA5E98" w:rsidP="00FA5E98">
            <w:pPr>
              <w:widowControl/>
              <w:numPr>
                <w:ilvl w:val="0"/>
                <w:numId w:val="52"/>
              </w:numPr>
              <w:spacing w:after="0" w:line="240" w:lineRule="auto"/>
              <w:contextualSpacing/>
              <w:rPr>
                <w:rFonts w:ascii="Helvetica" w:eastAsia="Times New Roman" w:hAnsi="Helvetica"/>
                <w:color w:val="auto"/>
              </w:rPr>
            </w:pPr>
            <w:r w:rsidRPr="00C17736">
              <w:rPr>
                <w:rFonts w:ascii="Helvetica" w:eastAsia="Times New Roman" w:hAnsi="Helvetica"/>
                <w:color w:val="auto"/>
              </w:rPr>
              <w:t>Email Relay</w:t>
            </w:r>
          </w:p>
          <w:p w:rsidR="00FA5E98" w:rsidRPr="00C17736" w:rsidRDefault="00FA5E98" w:rsidP="00FA5E98">
            <w:pPr>
              <w:widowControl/>
              <w:numPr>
                <w:ilvl w:val="0"/>
                <w:numId w:val="52"/>
              </w:numPr>
              <w:spacing w:after="0" w:line="240" w:lineRule="auto"/>
              <w:contextualSpacing/>
              <w:rPr>
                <w:rFonts w:ascii="Helvetica" w:eastAsia="Times New Roman" w:hAnsi="Helvetica"/>
                <w:color w:val="auto"/>
              </w:rPr>
            </w:pPr>
            <w:r w:rsidRPr="00C17736">
              <w:rPr>
                <w:rFonts w:ascii="Helvetica" w:eastAsia="Times New Roman" w:hAnsi="Helvetica"/>
                <w:color w:val="auto"/>
              </w:rPr>
              <w:t xml:space="preserve">Email Filtering: Anti-Virus &amp; Anti-Spam  </w:t>
            </w:r>
          </w:p>
          <w:p w:rsidR="00FA5E98" w:rsidRPr="00C17736" w:rsidRDefault="00FA5E98" w:rsidP="00FA5E98">
            <w:pPr>
              <w:widowControl/>
              <w:numPr>
                <w:ilvl w:val="0"/>
                <w:numId w:val="52"/>
              </w:numPr>
              <w:spacing w:after="0" w:line="240" w:lineRule="auto"/>
              <w:contextualSpacing/>
              <w:rPr>
                <w:rFonts w:ascii="Helvetica" w:eastAsia="Times New Roman" w:hAnsi="Helvetica"/>
                <w:color w:val="auto"/>
                <w:lang w:eastAsia="en-US"/>
              </w:rPr>
            </w:pPr>
            <w:r w:rsidRPr="00C17736">
              <w:rPr>
                <w:rFonts w:ascii="Helvetica" w:eastAsia="Times New Roman" w:hAnsi="Helvetica"/>
                <w:color w:val="auto"/>
                <w:lang w:eastAsia="en-US"/>
              </w:rPr>
              <w:t>Peer to Peer</w:t>
            </w:r>
          </w:p>
          <w:p w:rsidR="00FA5E98" w:rsidRDefault="00FA5E98" w:rsidP="00FA5E98">
            <w:pPr>
              <w:widowControl/>
              <w:spacing w:after="0" w:line="240" w:lineRule="auto"/>
              <w:rPr>
                <w:rFonts w:ascii="Helvetica" w:eastAsia="Times New Roman" w:hAnsi="Helvetica" w:cs="Times New Roman"/>
                <w:color w:val="auto"/>
              </w:rPr>
            </w:pPr>
          </w:p>
          <w:p w:rsidR="00FA5E98" w:rsidRPr="00FA4E49" w:rsidRDefault="00FA5E98" w:rsidP="00FA5E98">
            <w:pPr>
              <w:widowControl/>
              <w:spacing w:after="0" w:line="240" w:lineRule="auto"/>
              <w:rPr>
                <w:rFonts w:ascii="Helvetica" w:eastAsia="Times New Roman" w:hAnsi="Helvetica" w:cs="Times New Roman"/>
                <w:b/>
                <w:bCs/>
                <w:color w:val="auto"/>
                <w:u w:val="single"/>
              </w:rPr>
            </w:pPr>
            <w:bookmarkStart w:id="13" w:name="_Toc295488651"/>
            <w:r w:rsidRPr="00FA4E49">
              <w:rPr>
                <w:rFonts w:ascii="Helvetica" w:eastAsia="Times New Roman" w:hAnsi="Helvetica" w:cs="Times New Roman"/>
                <w:b/>
                <w:bCs/>
                <w:color w:val="auto"/>
                <w:u w:val="single"/>
              </w:rPr>
              <w:t>Domain Name Service (DNS)</w:t>
            </w:r>
          </w:p>
          <w:p w:rsidR="00FA5E98" w:rsidRPr="00FA4E49" w:rsidRDefault="00FA5E98" w:rsidP="00FA5E98">
            <w:pPr>
              <w:widowControl/>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 xml:space="preserve">The Domain Name Service provides name to address management and resolution including Internet Domain Name Registration for each community with Vodafone managing any permitted recursions between them. It provides DNS resolution for DNS records published on PSN and any permitted Internet DNS resolution. The Domain Name Resolution Service provides the following features: </w:t>
            </w:r>
          </w:p>
          <w:p w:rsidR="00FA5E98" w:rsidRPr="00FA4E49" w:rsidRDefault="00FA5E98" w:rsidP="00FA5E98">
            <w:pPr>
              <w:widowControl/>
              <w:numPr>
                <w:ilvl w:val="0"/>
                <w:numId w:val="53"/>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 xml:space="preserve">Resilient service – dual UK-based data centres with geographical diversity. </w:t>
            </w:r>
          </w:p>
          <w:p w:rsidR="00FA5E98" w:rsidRPr="00FA4E49" w:rsidRDefault="00FA5E98" w:rsidP="00FA5E98">
            <w:pPr>
              <w:widowControl/>
              <w:numPr>
                <w:ilvl w:val="0"/>
                <w:numId w:val="53"/>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 xml:space="preserve">Separate services for PSN Assured and PSN Protected communities. </w:t>
            </w:r>
          </w:p>
          <w:p w:rsidR="00FA5E98" w:rsidRPr="00FA4E49" w:rsidRDefault="00FA5E98" w:rsidP="00FA5E98">
            <w:pPr>
              <w:widowControl/>
              <w:numPr>
                <w:ilvl w:val="0"/>
                <w:numId w:val="53"/>
              </w:numPr>
              <w:spacing w:after="0" w:line="240" w:lineRule="auto"/>
              <w:rPr>
                <w:rFonts w:ascii="Helvetica" w:eastAsia="Times New Roman" w:hAnsi="Helvetica" w:cs="Times New Roman"/>
                <w:b/>
                <w:color w:val="auto"/>
                <w:u w:val="single"/>
              </w:rPr>
            </w:pPr>
            <w:r w:rsidRPr="00FA4E49">
              <w:rPr>
                <w:rFonts w:ascii="Helvetica" w:eastAsia="Times New Roman" w:hAnsi="Helvetica" w:cs="Times New Roman"/>
                <w:color w:val="auto"/>
              </w:rPr>
              <w:t>DNS proxy capability – making it secure from the Internet.</w:t>
            </w:r>
            <w:bookmarkStart w:id="14" w:name="_Toc472093169"/>
          </w:p>
          <w:p w:rsidR="00FA5E98" w:rsidRPr="00FA4E49" w:rsidRDefault="00FA5E98" w:rsidP="00FA5E98">
            <w:pPr>
              <w:widowControl/>
              <w:numPr>
                <w:ilvl w:val="0"/>
                <w:numId w:val="53"/>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lastRenderedPageBreak/>
              <w:t>Support for centrally provided DNS block lists</w:t>
            </w:r>
            <w:r w:rsidRPr="00FA4E49">
              <w:rPr>
                <w:rFonts w:ascii="Helvetica" w:eastAsia="Times New Roman" w:hAnsi="Helvetica" w:cs="Times New Roman"/>
                <w:color w:val="auto"/>
                <w:u w:val="single"/>
              </w:rPr>
              <w:t>.</w:t>
            </w:r>
            <w:r w:rsidRPr="00FA4E49">
              <w:rPr>
                <w:rFonts w:ascii="Helvetica" w:eastAsia="Times New Roman" w:hAnsi="Helvetica" w:cs="Times New Roman"/>
                <w:color w:val="auto"/>
              </w:rPr>
              <w:t xml:space="preserve"> Configured and maintained with block lists of sites known to distribute Malware, Phishing attacks and BotNets in order to protect your network.</w:t>
            </w:r>
          </w:p>
          <w:p w:rsidR="00FA5E98" w:rsidRDefault="00FA5E98" w:rsidP="00FA5E98">
            <w:pPr>
              <w:widowControl/>
              <w:numPr>
                <w:ilvl w:val="0"/>
                <w:numId w:val="53"/>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Individuals who work on the systems that directly provide the service shall have UK Government Security Check (SC) security vetting.</w:t>
            </w:r>
          </w:p>
          <w:p w:rsidR="00FA5E98" w:rsidRPr="00FA4E49" w:rsidRDefault="00FA5E98" w:rsidP="00FA5E98">
            <w:pPr>
              <w:widowControl/>
              <w:spacing w:after="0" w:line="240" w:lineRule="auto"/>
              <w:ind w:left="1440"/>
              <w:rPr>
                <w:rFonts w:ascii="Helvetica" w:eastAsia="Times New Roman" w:hAnsi="Helvetica" w:cs="Times New Roman"/>
                <w:color w:val="auto"/>
              </w:rPr>
            </w:pPr>
          </w:p>
          <w:p w:rsidR="00FA5E98" w:rsidRPr="00FA4E49" w:rsidRDefault="00FA5E98" w:rsidP="00FA5E98">
            <w:pPr>
              <w:widowControl/>
              <w:spacing w:after="0" w:line="240" w:lineRule="auto"/>
              <w:rPr>
                <w:rFonts w:ascii="Helvetica" w:eastAsia="Times New Roman" w:hAnsi="Helvetica" w:cs="Times New Roman"/>
                <w:b/>
                <w:bCs/>
                <w:color w:val="auto"/>
                <w:u w:val="single"/>
              </w:rPr>
            </w:pPr>
            <w:r w:rsidRPr="00FA4E49">
              <w:rPr>
                <w:rFonts w:ascii="Helvetica" w:eastAsia="Times New Roman" w:hAnsi="Helvetica" w:cs="Times New Roman"/>
                <w:b/>
                <w:bCs/>
                <w:color w:val="auto"/>
                <w:u w:val="single"/>
              </w:rPr>
              <w:t>Network Time Protocol (NTP)</w:t>
            </w:r>
            <w:bookmarkEnd w:id="14"/>
          </w:p>
          <w:p w:rsidR="00FA5E98" w:rsidRDefault="00FA5E98" w:rsidP="00FA5E98">
            <w:pPr>
              <w:widowControl/>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 xml:space="preserve">The network time service provides a central trusted time source for PSN. The Service takes the time signal directly from the UK’s national radio clock signal and GPS. The time source is currently a Stratum 2 time service. The service is available using the NTP protocol. Customers should request time on a unicast (point-to-point) basis. The maximum update frequency for customer NTP servers is hourly. Customers may also wish to consider establishing their own time service taking the time signal from the central PSN network time service and providing a Stratum+1 time signal within their environment. </w:t>
            </w:r>
          </w:p>
          <w:p w:rsidR="00FA5E98" w:rsidRPr="00FA4E49" w:rsidRDefault="00FA5E98" w:rsidP="00FA5E98">
            <w:pPr>
              <w:widowControl/>
              <w:spacing w:after="0" w:line="240" w:lineRule="auto"/>
              <w:rPr>
                <w:rFonts w:ascii="Helvetica" w:eastAsia="Times New Roman" w:hAnsi="Helvetica" w:cs="Times New Roman"/>
                <w:color w:val="auto"/>
              </w:rPr>
            </w:pPr>
          </w:p>
          <w:p w:rsidR="00FA5E98" w:rsidRPr="00FA4E49" w:rsidRDefault="00FA5E98" w:rsidP="00FA5E98">
            <w:pPr>
              <w:widowControl/>
              <w:spacing w:after="0" w:line="240" w:lineRule="auto"/>
              <w:rPr>
                <w:rFonts w:ascii="Helvetica" w:eastAsia="Times New Roman" w:hAnsi="Helvetica" w:cs="Times New Roman"/>
                <w:bCs/>
                <w:color w:val="auto"/>
              </w:rPr>
            </w:pPr>
            <w:bookmarkStart w:id="15" w:name="_Toc474157177"/>
            <w:r w:rsidRPr="00FA4E49">
              <w:rPr>
                <w:rFonts w:ascii="Helvetica" w:eastAsia="Times New Roman" w:hAnsi="Helvetica" w:cs="Times New Roman"/>
                <w:b/>
                <w:bCs/>
                <w:color w:val="auto"/>
                <w:u w:val="single"/>
              </w:rPr>
              <w:t>E</w:t>
            </w:r>
            <w:bookmarkEnd w:id="15"/>
            <w:r>
              <w:rPr>
                <w:rFonts w:ascii="Helvetica" w:eastAsia="Times New Roman" w:hAnsi="Helvetica" w:cs="Times New Roman"/>
                <w:b/>
                <w:bCs/>
                <w:color w:val="auto"/>
                <w:u w:val="single"/>
              </w:rPr>
              <w:t>mail Relay</w:t>
            </w:r>
          </w:p>
          <w:p w:rsidR="00FA5E98" w:rsidRPr="00FA4E49" w:rsidRDefault="00FA5E98" w:rsidP="00FA5E98">
            <w:pPr>
              <w:widowControl/>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 xml:space="preserve">The Email Relay Service supports the secure transmission of email between customers’ email systems and other mail systems on PSN and networks connect to PSN (including the public Internet). The email Relay Service provides the following features: </w:t>
            </w:r>
          </w:p>
          <w:p w:rsidR="00FA5E98" w:rsidRPr="00FA4E49" w:rsidRDefault="00FA5E98" w:rsidP="00FA5E98">
            <w:pPr>
              <w:widowControl/>
              <w:numPr>
                <w:ilvl w:val="0"/>
                <w:numId w:val="53"/>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Routing of SMTP email between customers, between customers and the Internet; between customers and connected networks (e.g. TESTA – currently TESTA-NG). Supports opportunistic TLS between servers on PSN and enforces TLS between the Email Relay Service and Email Filtering service.</w:t>
            </w:r>
          </w:p>
          <w:p w:rsidR="00FA5E98" w:rsidRPr="00FA4E49" w:rsidRDefault="00FA5E98" w:rsidP="00FA5E98">
            <w:pPr>
              <w:widowControl/>
              <w:numPr>
                <w:ilvl w:val="0"/>
                <w:numId w:val="53"/>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Retransmission of email to unavailable email servers.</w:t>
            </w:r>
          </w:p>
          <w:p w:rsidR="00FA5E98" w:rsidRPr="00FA4E49" w:rsidRDefault="00FA5E98" w:rsidP="00FA5E98">
            <w:pPr>
              <w:widowControl/>
              <w:numPr>
                <w:ilvl w:val="0"/>
                <w:numId w:val="53"/>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 xml:space="preserve">Uses the Internet standard SMTP email protocol. </w:t>
            </w:r>
          </w:p>
          <w:p w:rsidR="00FA5E98" w:rsidRPr="00FA4E49" w:rsidRDefault="00FA5E98" w:rsidP="00FA5E98">
            <w:pPr>
              <w:widowControl/>
              <w:numPr>
                <w:ilvl w:val="0"/>
                <w:numId w:val="53"/>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 xml:space="preserve">Enforces PSN-wide business rules with respect to message size (25MB) and the maximum number of recipients (150) </w:t>
            </w:r>
          </w:p>
          <w:p w:rsidR="00FA5E98" w:rsidRPr="00FA4E49" w:rsidRDefault="00FA5E98" w:rsidP="00FA5E98">
            <w:pPr>
              <w:widowControl/>
              <w:numPr>
                <w:ilvl w:val="0"/>
                <w:numId w:val="53"/>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Separate services for PSN Assured and PSN Protected communities.</w:t>
            </w:r>
          </w:p>
          <w:p w:rsidR="00FA5E98" w:rsidRPr="00FA4E49" w:rsidRDefault="00FA5E98" w:rsidP="00FA5E98">
            <w:pPr>
              <w:widowControl/>
              <w:numPr>
                <w:ilvl w:val="0"/>
                <w:numId w:val="53"/>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 xml:space="preserve">Customer Operational Management Information and reporting. </w:t>
            </w:r>
          </w:p>
          <w:p w:rsidR="00FA5E98" w:rsidRPr="00FA4E49" w:rsidRDefault="00FA5E98" w:rsidP="00FA5E98">
            <w:pPr>
              <w:widowControl/>
              <w:numPr>
                <w:ilvl w:val="0"/>
                <w:numId w:val="53"/>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 xml:space="preserve">Built-in resiliency features that enable email to be queued and re-tried if the target email server is unavailable or not responding. </w:t>
            </w:r>
          </w:p>
          <w:p w:rsidR="00FA5E98" w:rsidRDefault="00FA5E98" w:rsidP="00FA5E98">
            <w:pPr>
              <w:widowControl/>
              <w:numPr>
                <w:ilvl w:val="0"/>
                <w:numId w:val="53"/>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Individuals who work on the systems that directly provide the service shall have UK Government Security Check (SC) security vetting.</w:t>
            </w:r>
          </w:p>
          <w:p w:rsidR="00FA5E98" w:rsidRPr="00FA4E49" w:rsidRDefault="00FA5E98" w:rsidP="00FA5E98">
            <w:pPr>
              <w:widowControl/>
              <w:numPr>
                <w:ilvl w:val="0"/>
                <w:numId w:val="53"/>
              </w:numPr>
              <w:spacing w:after="0" w:line="240" w:lineRule="auto"/>
              <w:rPr>
                <w:rFonts w:ascii="Helvetica" w:eastAsia="Times New Roman" w:hAnsi="Helvetica" w:cs="Times New Roman"/>
                <w:color w:val="auto"/>
              </w:rPr>
            </w:pPr>
          </w:p>
          <w:p w:rsidR="00FA5E98" w:rsidRDefault="00FA5E98" w:rsidP="00FA5E98">
            <w:pPr>
              <w:widowControl/>
              <w:spacing w:after="0" w:line="240" w:lineRule="auto"/>
              <w:rPr>
                <w:rFonts w:ascii="Helvetica" w:eastAsia="Times New Roman" w:hAnsi="Helvetica" w:cs="Times New Roman"/>
                <w:b/>
                <w:bCs/>
                <w:color w:val="auto"/>
                <w:u w:val="single"/>
              </w:rPr>
            </w:pPr>
            <w:bookmarkStart w:id="16" w:name="_Toc474157178"/>
            <w:bookmarkEnd w:id="13"/>
            <w:r w:rsidRPr="00FA4E49">
              <w:rPr>
                <w:rFonts w:ascii="Helvetica" w:eastAsia="Times New Roman" w:hAnsi="Helvetica" w:cs="Times New Roman"/>
                <w:b/>
                <w:bCs/>
                <w:color w:val="auto"/>
                <w:u w:val="single"/>
              </w:rPr>
              <w:t>E</w:t>
            </w:r>
            <w:bookmarkEnd w:id="16"/>
            <w:r>
              <w:rPr>
                <w:rFonts w:ascii="Helvetica" w:eastAsia="Times New Roman" w:hAnsi="Helvetica" w:cs="Times New Roman"/>
                <w:b/>
                <w:bCs/>
                <w:color w:val="auto"/>
                <w:u w:val="single"/>
              </w:rPr>
              <w:t>mail Filtering</w:t>
            </w:r>
          </w:p>
          <w:p w:rsidR="00FA5E98" w:rsidRPr="00FA4E49" w:rsidRDefault="00FA5E98" w:rsidP="00FA5E98">
            <w:pPr>
              <w:widowControl/>
              <w:spacing w:after="0" w:line="240" w:lineRule="auto"/>
              <w:rPr>
                <w:rFonts w:ascii="Helvetica" w:eastAsia="Times New Roman" w:hAnsi="Helvetica" w:cs="Times New Roman"/>
                <w:bCs/>
                <w:color w:val="auto"/>
              </w:rPr>
            </w:pPr>
          </w:p>
          <w:p w:rsidR="00FA5E98" w:rsidRPr="00FA4E49" w:rsidRDefault="00FA5E98" w:rsidP="00FA5E98">
            <w:pPr>
              <w:widowControl/>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 xml:space="preserve">The Email Filtering Service filters Email messages and helps protect organizations from malware (including targeted attacks and phishing) and spam. The Service offers encryption and data protection options to help control sensitive information sent by email. The Email Filtering Service provides the following features: </w:t>
            </w:r>
          </w:p>
          <w:p w:rsidR="00FA5E98" w:rsidRPr="00FA4E49" w:rsidRDefault="00FA5E98" w:rsidP="00FA5E98">
            <w:pPr>
              <w:widowControl/>
              <w:numPr>
                <w:ilvl w:val="0"/>
                <w:numId w:val="54"/>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 xml:space="preserve">Multi-layered anti-virus protection – protection against known and unknown email viruses. </w:t>
            </w:r>
          </w:p>
          <w:p w:rsidR="00FA5E98" w:rsidRPr="00FA4E49" w:rsidRDefault="00FA5E98" w:rsidP="00FA5E98">
            <w:pPr>
              <w:widowControl/>
              <w:numPr>
                <w:ilvl w:val="0"/>
                <w:numId w:val="54"/>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 xml:space="preserve">Industry-leading anti-spam protection. </w:t>
            </w:r>
          </w:p>
          <w:p w:rsidR="00FA5E98" w:rsidRPr="00FA4E49" w:rsidRDefault="00FA5E98" w:rsidP="00FA5E98">
            <w:pPr>
              <w:widowControl/>
              <w:numPr>
                <w:ilvl w:val="0"/>
                <w:numId w:val="54"/>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 xml:space="preserve">Email delivery with average email scanning time within 60 seconds. </w:t>
            </w:r>
          </w:p>
          <w:p w:rsidR="00FA5E98" w:rsidRPr="00FA4E49" w:rsidRDefault="00FA5E98" w:rsidP="00FA5E98">
            <w:pPr>
              <w:widowControl/>
              <w:numPr>
                <w:ilvl w:val="0"/>
                <w:numId w:val="54"/>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 xml:space="preserve">Online administration portal - customers can individually tailor controls in accordance with local acceptable usage policies for anti-spam, content control (e.g. blocking of passage of sensitive terms) and image control </w:t>
            </w:r>
          </w:p>
          <w:p w:rsidR="00FA5E98" w:rsidRPr="00FA4E49" w:rsidRDefault="00FA5E98" w:rsidP="00FA5E98">
            <w:pPr>
              <w:widowControl/>
              <w:numPr>
                <w:ilvl w:val="0"/>
                <w:numId w:val="54"/>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Dashboards and reporting.</w:t>
            </w:r>
          </w:p>
          <w:p w:rsidR="00FA5E98" w:rsidRPr="00FA4E49" w:rsidRDefault="00FA5E98" w:rsidP="00FA5E98">
            <w:pPr>
              <w:widowControl/>
              <w:numPr>
                <w:ilvl w:val="0"/>
                <w:numId w:val="54"/>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Resilient service with multiple data centres.</w:t>
            </w:r>
          </w:p>
          <w:p w:rsidR="00FA5E98" w:rsidRDefault="00FA5E98" w:rsidP="00FA5E98">
            <w:pPr>
              <w:widowControl/>
              <w:numPr>
                <w:ilvl w:val="0"/>
                <w:numId w:val="54"/>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Uses the Internet standard SMTP email protocol.</w:t>
            </w:r>
          </w:p>
          <w:p w:rsidR="00FA5E98" w:rsidRPr="00FA4E49" w:rsidRDefault="00FA5E98" w:rsidP="00FA5E98">
            <w:pPr>
              <w:widowControl/>
              <w:spacing w:after="0" w:line="240" w:lineRule="auto"/>
              <w:ind w:left="720"/>
              <w:rPr>
                <w:rFonts w:ascii="Helvetica" w:eastAsia="Times New Roman" w:hAnsi="Helvetica" w:cs="Times New Roman"/>
                <w:color w:val="auto"/>
              </w:rPr>
            </w:pPr>
          </w:p>
          <w:p w:rsidR="00FA5E98" w:rsidRDefault="00FA5E98" w:rsidP="00FA5E98">
            <w:pPr>
              <w:widowControl/>
              <w:spacing w:after="0" w:line="240" w:lineRule="auto"/>
              <w:rPr>
                <w:rFonts w:ascii="Helvetica" w:eastAsia="Times New Roman" w:hAnsi="Helvetica" w:cs="Times New Roman"/>
                <w:b/>
                <w:bCs/>
                <w:color w:val="auto"/>
                <w:u w:val="single"/>
              </w:rPr>
            </w:pPr>
            <w:r>
              <w:rPr>
                <w:rFonts w:ascii="Helvetica" w:eastAsia="Times New Roman" w:hAnsi="Helvetica" w:cs="Times New Roman"/>
                <w:b/>
                <w:bCs/>
                <w:color w:val="auto"/>
                <w:u w:val="single"/>
              </w:rPr>
              <w:t>Peer to Peer</w:t>
            </w:r>
          </w:p>
          <w:p w:rsidR="00FA5E98" w:rsidRPr="00FA4E49" w:rsidRDefault="00FA5E98" w:rsidP="00FA5E98">
            <w:pPr>
              <w:widowControl/>
              <w:spacing w:after="0" w:line="240" w:lineRule="auto"/>
              <w:rPr>
                <w:rFonts w:ascii="Helvetica" w:eastAsia="Times New Roman" w:hAnsi="Helvetica" w:cs="Times New Roman"/>
                <w:b/>
                <w:bCs/>
                <w:color w:val="auto"/>
                <w:u w:val="single"/>
              </w:rPr>
            </w:pPr>
          </w:p>
          <w:p w:rsidR="00FA5E98" w:rsidRPr="00FA4E49" w:rsidRDefault="00FA5E98" w:rsidP="00FA5E98">
            <w:pPr>
              <w:widowControl/>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 xml:space="preserve">The Peer to Peer Service provides connections between PSN networks and other approved public sector networks and services. It provides the simplest way of connecting end users and applications across communities, giving customers one connection to their community and from their community, access to services in other communities. This removes the requirement for organisation to have connections to </w:t>
            </w:r>
            <w:r w:rsidRPr="00FA4E49">
              <w:rPr>
                <w:rFonts w:ascii="Helvetica" w:eastAsia="Times New Roman" w:hAnsi="Helvetica" w:cs="Times New Roman"/>
                <w:color w:val="auto"/>
              </w:rPr>
              <w:lastRenderedPageBreak/>
              <w:t xml:space="preserve">multiple communities, helping to save money. The Peer to Peer Service provides the following features: </w:t>
            </w:r>
          </w:p>
          <w:p w:rsidR="00FA5E98" w:rsidRPr="00FA4E49" w:rsidRDefault="00FA5E98" w:rsidP="00FA5E98">
            <w:pPr>
              <w:widowControl/>
              <w:numPr>
                <w:ilvl w:val="0"/>
                <w:numId w:val="55"/>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 xml:space="preserve">Hosted in UK-based data centres. </w:t>
            </w:r>
          </w:p>
          <w:p w:rsidR="00FA5E98" w:rsidRPr="00FA4E49" w:rsidRDefault="00FA5E98" w:rsidP="00FA5E98">
            <w:pPr>
              <w:widowControl/>
              <w:numPr>
                <w:ilvl w:val="0"/>
                <w:numId w:val="55"/>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 xml:space="preserve">Fully managed from dedicated and compliant management networks. </w:t>
            </w:r>
          </w:p>
          <w:p w:rsidR="00FA5E98" w:rsidRPr="00FA4E49" w:rsidRDefault="00FA5E98" w:rsidP="00FA5E98">
            <w:pPr>
              <w:widowControl/>
              <w:numPr>
                <w:ilvl w:val="0"/>
                <w:numId w:val="55"/>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 xml:space="preserve">PSN IP address space facilitates connections between communities, removing issues relating to IP address range duplication. </w:t>
            </w:r>
          </w:p>
          <w:p w:rsidR="00FA5E98" w:rsidRPr="00FA4E49" w:rsidRDefault="00FA5E98" w:rsidP="00FA5E98">
            <w:pPr>
              <w:widowControl/>
              <w:numPr>
                <w:ilvl w:val="0"/>
                <w:numId w:val="55"/>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Peer to Peer currently provides network connections between PSN Protected, PSN Assured, N3, sTESTA (TESTA-NG) and Police National Network.</w:t>
            </w:r>
          </w:p>
          <w:p w:rsidR="00076044" w:rsidRDefault="00FA5E98" w:rsidP="00FA5E98">
            <w:pPr>
              <w:spacing w:after="0"/>
              <w:rPr>
                <w:rFonts w:ascii="Helvetica Neue" w:eastAsia="Helvetica Neue" w:hAnsi="Helvetica Neue" w:cs="Helvetica Neue"/>
                <w:highlight w:val="green"/>
              </w:rPr>
            </w:pPr>
            <w:r w:rsidRPr="00FA4E49">
              <w:rPr>
                <w:rFonts w:ascii="Helvetica" w:eastAsia="Times New Roman" w:hAnsi="Helvetica" w:cs="Times New Roman"/>
                <w:color w:val="auto"/>
              </w:rPr>
              <w:t>Individuals who work on the systems that directly provide the service shall have UK Government Security Check (SC) security vetting</w:t>
            </w:r>
          </w:p>
          <w:p w:rsidR="00FA5E98" w:rsidRDefault="00FA5E98">
            <w:pPr>
              <w:spacing w:after="0"/>
              <w:rPr>
                <w:rFonts w:ascii="Helvetica Neue" w:eastAsia="Helvetica Neue" w:hAnsi="Helvetica Neue" w:cs="Helvetica Neue"/>
                <w:highlight w:val="green"/>
              </w:rPr>
            </w:pPr>
          </w:p>
        </w:tc>
      </w:tr>
      <w:tr w:rsidR="00076044">
        <w:tc>
          <w:tcPr>
            <w:tcW w:w="2657" w:type="dxa"/>
          </w:tcPr>
          <w:p w:rsidR="00076044" w:rsidRDefault="004B26D3">
            <w:pPr>
              <w:spacing w:after="0"/>
              <w:rPr>
                <w:rFonts w:ascii="Helvetica Neue" w:eastAsia="Helvetica Neue" w:hAnsi="Helvetica Neue" w:cs="Helvetica Neue"/>
                <w:b/>
              </w:rPr>
            </w:pPr>
            <w:r>
              <w:rPr>
                <w:rFonts w:ascii="Helvetica Neue" w:eastAsia="Helvetica Neue" w:hAnsi="Helvetica Neue" w:cs="Helvetica Neue"/>
                <w:b/>
              </w:rPr>
              <w:lastRenderedPageBreak/>
              <w:t>Additional services:</w:t>
            </w:r>
          </w:p>
        </w:tc>
        <w:tc>
          <w:tcPr>
            <w:tcW w:w="7971" w:type="dxa"/>
          </w:tcPr>
          <w:p w:rsidR="00C7185C" w:rsidRPr="00FA4E49" w:rsidRDefault="00C7185C" w:rsidP="00C7185C">
            <w:pPr>
              <w:widowControl/>
              <w:spacing w:after="0" w:line="240" w:lineRule="auto"/>
              <w:rPr>
                <w:rFonts w:ascii="Helvetica" w:eastAsia="Times New Roman" w:hAnsi="Helvetica" w:cs="Times New Roman"/>
                <w:b/>
                <w:bCs/>
                <w:color w:val="auto"/>
                <w:u w:val="single"/>
              </w:rPr>
            </w:pPr>
            <w:r>
              <w:rPr>
                <w:rFonts w:ascii="Helvetica" w:eastAsia="Times New Roman" w:hAnsi="Helvetica" w:cs="Times New Roman"/>
                <w:b/>
                <w:bCs/>
                <w:color w:val="auto"/>
                <w:u w:val="single"/>
              </w:rPr>
              <w:t>Secure Internet Proxy connectivity</w:t>
            </w:r>
          </w:p>
          <w:p w:rsidR="00C7185C" w:rsidRPr="00FA4E49" w:rsidRDefault="00C7185C" w:rsidP="00C7185C">
            <w:pPr>
              <w:widowControl/>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Secure Internet Proxy connectivity is available over the PSN service. The key elements of the service being:</w:t>
            </w:r>
          </w:p>
          <w:p w:rsidR="00C7185C" w:rsidRPr="00FA4E49" w:rsidRDefault="00C7185C" w:rsidP="00C7185C">
            <w:pPr>
              <w:widowControl/>
              <w:numPr>
                <w:ilvl w:val="0"/>
                <w:numId w:val="56"/>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Supports lower bandwidth web browsing.</w:t>
            </w:r>
          </w:p>
          <w:p w:rsidR="00C7185C" w:rsidRPr="00FA4E49" w:rsidRDefault="00C7185C" w:rsidP="00C7185C">
            <w:pPr>
              <w:widowControl/>
              <w:numPr>
                <w:ilvl w:val="0"/>
                <w:numId w:val="56"/>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Supports web browsing (HTTP, HTTPS) on standard ports.</w:t>
            </w:r>
          </w:p>
          <w:p w:rsidR="00C7185C" w:rsidRPr="00FA4E49" w:rsidRDefault="00C7185C" w:rsidP="00C7185C">
            <w:pPr>
              <w:widowControl/>
              <w:numPr>
                <w:ilvl w:val="0"/>
                <w:numId w:val="56"/>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Implemented in geographically diverse data centres running in an Active / Active configuration.</w:t>
            </w:r>
          </w:p>
          <w:p w:rsidR="00C7185C" w:rsidRPr="00FA4E49" w:rsidRDefault="00C7185C" w:rsidP="00C7185C">
            <w:pPr>
              <w:widowControl/>
              <w:numPr>
                <w:ilvl w:val="0"/>
                <w:numId w:val="56"/>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Uses NAT to hide PSN address space.</w:t>
            </w:r>
          </w:p>
          <w:p w:rsidR="00C7185C" w:rsidRPr="00FA4E49" w:rsidRDefault="00C7185C" w:rsidP="00C7185C">
            <w:pPr>
              <w:widowControl/>
              <w:numPr>
                <w:ilvl w:val="0"/>
                <w:numId w:val="56"/>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Customers can be advised of the source IP addresses used to enable them to secure access to Internet resources using these addresses.</w:t>
            </w:r>
          </w:p>
          <w:p w:rsidR="00C7185C" w:rsidRPr="00FA4E49" w:rsidRDefault="00C7185C" w:rsidP="00C7185C">
            <w:pPr>
              <w:widowControl/>
              <w:numPr>
                <w:ilvl w:val="0"/>
                <w:numId w:val="56"/>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Provides a central logging function.</w:t>
            </w:r>
          </w:p>
          <w:p w:rsidR="00C7185C" w:rsidRPr="00FA4E49" w:rsidRDefault="00C7185C" w:rsidP="00C7185C">
            <w:pPr>
              <w:widowControl/>
              <w:numPr>
                <w:ilvl w:val="0"/>
                <w:numId w:val="56"/>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Available over Vodafone or third-party PSN connectivity.</w:t>
            </w:r>
          </w:p>
          <w:p w:rsidR="00C7185C" w:rsidRDefault="00C7185C" w:rsidP="00C7185C">
            <w:pPr>
              <w:widowControl/>
              <w:numPr>
                <w:ilvl w:val="0"/>
                <w:numId w:val="56"/>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Individuals who work on the systems that directly provide the service shall have UK Government Security Check (SC) security vetting.</w:t>
            </w:r>
          </w:p>
          <w:p w:rsidR="00C7185C" w:rsidRPr="00FA4E49" w:rsidRDefault="00C7185C" w:rsidP="00C7185C">
            <w:pPr>
              <w:widowControl/>
              <w:spacing w:after="0" w:line="240" w:lineRule="auto"/>
              <w:ind w:left="720"/>
              <w:rPr>
                <w:rFonts w:ascii="Helvetica" w:eastAsia="Times New Roman" w:hAnsi="Helvetica" w:cs="Times New Roman"/>
                <w:color w:val="auto"/>
              </w:rPr>
            </w:pPr>
          </w:p>
          <w:p w:rsidR="00076044" w:rsidRDefault="00C7185C">
            <w:pPr>
              <w:spacing w:after="0"/>
              <w:rPr>
                <w:rFonts w:ascii="Helvetica Neue" w:eastAsia="Helvetica Neue" w:hAnsi="Helvetica Neue" w:cs="Helvetica Neue"/>
                <w:highlight w:val="green"/>
              </w:rPr>
            </w:pPr>
            <w:r w:rsidRPr="00C7185C">
              <w:rPr>
                <w:rFonts w:ascii="Helvetica Neue" w:eastAsia="Helvetica Neue" w:hAnsi="Helvetica Neue" w:cs="Helvetica Neue"/>
              </w:rPr>
              <w:t>An implementation plan is not required for the above Service</w:t>
            </w:r>
          </w:p>
        </w:tc>
      </w:tr>
      <w:tr w:rsidR="00076044">
        <w:tc>
          <w:tcPr>
            <w:tcW w:w="2657" w:type="dxa"/>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Location:</w:t>
            </w:r>
          </w:p>
        </w:tc>
        <w:tc>
          <w:tcPr>
            <w:tcW w:w="7971" w:type="dxa"/>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Services will be delivered to </w:t>
            </w:r>
            <w:r w:rsidR="008623B9">
              <w:rPr>
                <w:rFonts w:ascii="Helvetica Neue" w:eastAsia="Helvetica Neue" w:hAnsi="Helvetica Neue" w:cs="Helvetica Neue"/>
              </w:rPr>
              <w:t>various addresses.  List provided separately</w:t>
            </w:r>
          </w:p>
          <w:p w:rsidR="00076044" w:rsidRDefault="00076044">
            <w:pPr>
              <w:spacing w:after="0" w:line="240" w:lineRule="auto"/>
              <w:rPr>
                <w:rFonts w:ascii="Helvetica Neue" w:eastAsia="Helvetica Neue" w:hAnsi="Helvetica Neue" w:cs="Helvetica Neue"/>
              </w:rPr>
            </w:pPr>
          </w:p>
        </w:tc>
      </w:tr>
      <w:tr w:rsidR="00076044">
        <w:tc>
          <w:tcPr>
            <w:tcW w:w="2657" w:type="dxa"/>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Quality standards:</w:t>
            </w:r>
          </w:p>
        </w:tc>
        <w:tc>
          <w:tcPr>
            <w:tcW w:w="7971" w:type="dxa"/>
          </w:tcPr>
          <w:p w:rsidR="00076044" w:rsidRDefault="004B26D3" w:rsidP="00C7185C">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quality standards required for this Call-Off Contract are </w:t>
            </w:r>
            <w:r w:rsidR="00C7185C">
              <w:rPr>
                <w:rFonts w:ascii="Helvetica Neue" w:eastAsia="Helvetica Neue" w:hAnsi="Helvetica Neue" w:cs="Helvetica Neue"/>
              </w:rPr>
              <w:t>as set out in the Service Definition and the Supplier Terms.</w:t>
            </w:r>
          </w:p>
        </w:tc>
      </w:tr>
      <w:tr w:rsidR="00076044">
        <w:tc>
          <w:tcPr>
            <w:tcW w:w="2657" w:type="dxa"/>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 xml:space="preserve">Technical standards: </w:t>
            </w:r>
          </w:p>
        </w:tc>
        <w:tc>
          <w:tcPr>
            <w:tcW w:w="7971" w:type="dxa"/>
          </w:tcPr>
          <w:p w:rsidR="00076044" w:rsidRPr="00C7185C"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technical standards required for this Call-Off Contract are </w:t>
            </w:r>
            <w:r w:rsidR="00C7185C">
              <w:rPr>
                <w:rFonts w:ascii="Helvetica Neue" w:eastAsia="Helvetica Neue" w:hAnsi="Helvetica Neue" w:cs="Helvetica Neue"/>
              </w:rPr>
              <w:t>as set out in the Service Definition and the Supplier Terms.</w:t>
            </w:r>
          </w:p>
        </w:tc>
      </w:tr>
      <w:tr w:rsidR="00076044">
        <w:tc>
          <w:tcPr>
            <w:tcW w:w="2657" w:type="dxa"/>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Service level agreement:</w:t>
            </w:r>
          </w:p>
        </w:tc>
        <w:tc>
          <w:tcPr>
            <w:tcW w:w="7971" w:type="dxa"/>
          </w:tcPr>
          <w:p w:rsidR="00076044" w:rsidRPr="00C7185C" w:rsidRDefault="004B26D3" w:rsidP="00C7185C">
            <w:pPr>
              <w:spacing w:after="0" w:line="240" w:lineRule="auto"/>
              <w:rPr>
                <w:rFonts w:ascii="Helvetica Neue" w:eastAsia="Helvetica Neue" w:hAnsi="Helvetica Neue" w:cs="Helvetica Neue"/>
              </w:rPr>
            </w:pPr>
            <w:r>
              <w:rPr>
                <w:rFonts w:ascii="Helvetica Neue" w:eastAsia="Helvetica Neue" w:hAnsi="Helvetica Neue" w:cs="Helvetica Neue"/>
              </w:rPr>
              <w:t>The service level and availability criteria required for this Call-Off Contract are</w:t>
            </w:r>
            <w:r w:rsidR="00C7185C">
              <w:rPr>
                <w:rFonts w:ascii="Helvetica Neue" w:eastAsia="Helvetica Neue" w:hAnsi="Helvetica Neue" w:cs="Helvetica Neue"/>
              </w:rPr>
              <w:t xml:space="preserve"> as set out in the Service Definition.</w:t>
            </w:r>
          </w:p>
        </w:tc>
      </w:tr>
      <w:tr w:rsidR="00076044">
        <w:tc>
          <w:tcPr>
            <w:tcW w:w="2657" w:type="dxa"/>
          </w:tcPr>
          <w:p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 xml:space="preserve">Onboarding: </w:t>
            </w:r>
          </w:p>
        </w:tc>
        <w:tc>
          <w:tcPr>
            <w:tcW w:w="7971" w:type="dxa"/>
          </w:tcPr>
          <w:p w:rsidR="00076044" w:rsidRDefault="004B26D3" w:rsidP="00C7185C">
            <w:pPr>
              <w:spacing w:after="0"/>
              <w:rPr>
                <w:rFonts w:ascii="Helvetica Neue" w:eastAsia="Helvetica Neue" w:hAnsi="Helvetica Neue" w:cs="Helvetica Neue"/>
                <w:highlight w:val="green"/>
              </w:rPr>
            </w:pPr>
            <w:r>
              <w:rPr>
                <w:rFonts w:ascii="Helvetica Neue" w:eastAsia="Helvetica Neue" w:hAnsi="Helvetica Neue" w:cs="Helvetica Neue"/>
              </w:rPr>
              <w:t xml:space="preserve">The onboarding plan for this Call-Off Contract </w:t>
            </w:r>
            <w:r w:rsidR="00C7185C">
              <w:rPr>
                <w:rFonts w:ascii="Helvetica Neue" w:eastAsia="Helvetica Neue" w:hAnsi="Helvetica Neue" w:cs="Helvetica Neue"/>
              </w:rPr>
              <w:t>is as set out in the Service Definition.</w:t>
            </w:r>
          </w:p>
        </w:tc>
      </w:tr>
      <w:tr w:rsidR="00076044">
        <w:tc>
          <w:tcPr>
            <w:tcW w:w="2657" w:type="dxa"/>
          </w:tcPr>
          <w:p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 xml:space="preserve">Offboarding: </w:t>
            </w:r>
          </w:p>
        </w:tc>
        <w:tc>
          <w:tcPr>
            <w:tcW w:w="7971" w:type="dxa"/>
          </w:tcPr>
          <w:p w:rsidR="00076044" w:rsidRPr="00455E8E" w:rsidRDefault="004B26D3">
            <w:pPr>
              <w:spacing w:after="0"/>
              <w:rPr>
                <w:rFonts w:ascii="Helvetica Neue" w:eastAsia="Helvetica Neue" w:hAnsi="Helvetica Neue" w:cs="Helvetica Neue"/>
              </w:rPr>
            </w:pPr>
            <w:r>
              <w:rPr>
                <w:rFonts w:ascii="Helvetica Neue" w:eastAsia="Helvetica Neue" w:hAnsi="Helvetica Neue" w:cs="Helvetica Neue"/>
              </w:rPr>
              <w:t xml:space="preserve">The offboarding plan for this Call-Off Contract is </w:t>
            </w:r>
            <w:r w:rsidR="00455E8E">
              <w:rPr>
                <w:rFonts w:ascii="Helvetica Neue" w:eastAsia="Helvetica Neue" w:hAnsi="Helvetica Neue" w:cs="Helvetica Neue"/>
              </w:rPr>
              <w:t>as set out in the Service Definition.</w:t>
            </w:r>
          </w:p>
        </w:tc>
      </w:tr>
      <w:tr w:rsidR="00076044">
        <w:tc>
          <w:tcPr>
            <w:tcW w:w="2657" w:type="dxa"/>
          </w:tcPr>
          <w:p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Collaboration agreement:</w:t>
            </w:r>
          </w:p>
        </w:tc>
        <w:tc>
          <w:tcPr>
            <w:tcW w:w="7971" w:type="dxa"/>
          </w:tcPr>
          <w:p w:rsidR="00076044" w:rsidRDefault="00737B37">
            <w:pPr>
              <w:spacing w:after="0" w:line="240" w:lineRule="auto"/>
              <w:rPr>
                <w:rFonts w:ascii="Helvetica Neue" w:eastAsia="Helvetica Neue" w:hAnsi="Helvetica Neue" w:cs="Helvetica Neue"/>
              </w:rPr>
            </w:pPr>
            <w:r>
              <w:rPr>
                <w:rFonts w:ascii="Helvetica Neue" w:eastAsia="Helvetica Neue" w:hAnsi="Helvetica Neue" w:cs="Helvetica Neue"/>
              </w:rPr>
              <w:t>N/A.</w:t>
            </w:r>
          </w:p>
        </w:tc>
      </w:tr>
      <w:tr w:rsidR="00076044">
        <w:tc>
          <w:tcPr>
            <w:tcW w:w="2657" w:type="dxa"/>
          </w:tcPr>
          <w:p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Limit on Parties’ liability:</w:t>
            </w:r>
          </w:p>
        </w:tc>
        <w:tc>
          <w:tcPr>
            <w:tcW w:w="7971" w:type="dxa"/>
          </w:tcPr>
          <w:p w:rsidR="00905346" w:rsidRDefault="00905346" w:rsidP="00905346">
            <w:pPr>
              <w:spacing w:after="0"/>
              <w:rPr>
                <w:rFonts w:ascii="Helvetica Neue" w:eastAsia="Helvetica Neue" w:hAnsi="Helvetica Neue" w:cs="Helvetica Neue"/>
                <w:highlight w:val="green"/>
              </w:rPr>
            </w:pPr>
            <w:r>
              <w:rPr>
                <w:rFonts w:ascii="Helvetica Neue" w:eastAsia="Helvetica Neue" w:hAnsi="Helvetica Neue" w:cs="Helvetica Neue"/>
              </w:rPr>
              <w:t>The annual total liability of either Party for all Property defaults will not exceed £1,000,000.</w:t>
            </w:r>
          </w:p>
          <w:p w:rsidR="00905346" w:rsidRDefault="00905346" w:rsidP="00905346">
            <w:pPr>
              <w:spacing w:after="0"/>
              <w:rPr>
                <w:rFonts w:ascii="Helvetica Neue" w:eastAsia="Helvetica Neue" w:hAnsi="Helvetica Neue" w:cs="Helvetica Neue"/>
              </w:rPr>
            </w:pPr>
            <w:r>
              <w:rPr>
                <w:rFonts w:ascii="Helvetica Neue" w:eastAsia="Helvetica Neue" w:hAnsi="Helvetica Neue" w:cs="Helvetica Neue"/>
              </w:rPr>
              <w:t xml:space="preserve">The annual total liability for Buyer Data defaults will not exceed 100% of the Charges payable by the Buyer to the Supplier during that twelve month period. </w:t>
            </w:r>
          </w:p>
          <w:p w:rsidR="00076044" w:rsidRDefault="00905346" w:rsidP="00905346">
            <w:pPr>
              <w:spacing w:after="0"/>
              <w:rPr>
                <w:rFonts w:ascii="Helvetica Neue" w:eastAsia="Helvetica Neue" w:hAnsi="Helvetica Neue" w:cs="Helvetica Neue"/>
              </w:rPr>
            </w:pPr>
            <w:r>
              <w:rPr>
                <w:rFonts w:ascii="Helvetica Neue" w:eastAsia="Helvetica Neue" w:hAnsi="Helvetica Neue" w:cs="Helvetica Neue"/>
              </w:rPr>
              <w:t>The annual total liability for all other defaults will not exceed 100% of the Charges payable by the Buyer to th</w:t>
            </w:r>
            <w:r w:rsidR="00ED51BC">
              <w:rPr>
                <w:rFonts w:ascii="Helvetica Neue" w:eastAsia="Helvetica Neue" w:hAnsi="Helvetica Neue" w:cs="Helvetica Neue"/>
              </w:rPr>
              <w:t>e Supplier during the Contract t</w:t>
            </w:r>
            <w:r>
              <w:rPr>
                <w:rFonts w:ascii="Helvetica Neue" w:eastAsia="Helvetica Neue" w:hAnsi="Helvetica Neue" w:cs="Helvetica Neue"/>
              </w:rPr>
              <w:t>erm.</w:t>
            </w:r>
          </w:p>
        </w:tc>
      </w:tr>
      <w:tr w:rsidR="00076044">
        <w:tc>
          <w:tcPr>
            <w:tcW w:w="2657" w:type="dxa"/>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Insurance:</w:t>
            </w:r>
          </w:p>
        </w:tc>
        <w:tc>
          <w:tcPr>
            <w:tcW w:w="7971" w:type="dxa"/>
          </w:tcPr>
          <w:p w:rsidR="00076044" w:rsidRPr="00B66FF5"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w:t>
            </w:r>
            <w:r w:rsidR="00B66FF5">
              <w:rPr>
                <w:rFonts w:ascii="Helvetica Neue" w:eastAsia="Helvetica Neue" w:hAnsi="Helvetica Neue" w:cs="Helvetica Neue"/>
              </w:rPr>
              <w:t xml:space="preserve"> insurance(s) required will be as set out in the Call Off Terms.</w:t>
            </w:r>
          </w:p>
        </w:tc>
      </w:tr>
      <w:tr w:rsidR="00076044">
        <w:tc>
          <w:tcPr>
            <w:tcW w:w="2657" w:type="dxa"/>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Force majeure:</w:t>
            </w:r>
          </w:p>
        </w:tc>
        <w:tc>
          <w:tcPr>
            <w:tcW w:w="7971" w:type="dxa"/>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 xml:space="preserve">A Party may End this Call-Off Contract if the Other Party is affected by a Force Majeure Event that lasts for more than </w:t>
            </w:r>
            <w:r w:rsidR="004D1C86">
              <w:rPr>
                <w:rFonts w:ascii="Helvetica Neue" w:eastAsia="Helvetica Neue" w:hAnsi="Helvetica Neue" w:cs="Helvetica Neue"/>
              </w:rPr>
              <w:t xml:space="preserve">30 </w:t>
            </w:r>
            <w:r>
              <w:rPr>
                <w:rFonts w:ascii="Helvetica Neue" w:eastAsia="Helvetica Neue" w:hAnsi="Helvetica Neue" w:cs="Helvetica Neue"/>
              </w:rPr>
              <w:t>consecutive days.</w:t>
            </w:r>
          </w:p>
        </w:tc>
      </w:tr>
      <w:tr w:rsidR="00076044">
        <w:tc>
          <w:tcPr>
            <w:tcW w:w="2657" w:type="dxa"/>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Audit:</w:t>
            </w:r>
          </w:p>
        </w:tc>
        <w:tc>
          <w:tcPr>
            <w:tcW w:w="7971" w:type="dxa"/>
          </w:tcPr>
          <w:p w:rsidR="006F53C9" w:rsidRDefault="004D1C86" w:rsidP="004D1C86">
            <w:pPr>
              <w:spacing w:after="0" w:line="240" w:lineRule="auto"/>
              <w:rPr>
                <w:rFonts w:ascii="Helvetica Neue" w:eastAsia="Helvetica Neue" w:hAnsi="Helvetica Neue" w:cs="Helvetica Neue"/>
              </w:rPr>
            </w:pPr>
            <w:r>
              <w:rPr>
                <w:rFonts w:ascii="Helvetica Neue" w:eastAsia="Helvetica Neue" w:hAnsi="Helvetica Neue" w:cs="Helvetica Neue"/>
              </w:rPr>
              <w:t>N/A.</w:t>
            </w:r>
          </w:p>
        </w:tc>
      </w:tr>
      <w:tr w:rsidR="00076044">
        <w:tc>
          <w:tcPr>
            <w:tcW w:w="2657" w:type="dxa"/>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Buyer’s responsibilities:</w:t>
            </w:r>
          </w:p>
        </w:tc>
        <w:tc>
          <w:tcPr>
            <w:tcW w:w="7971" w:type="dxa"/>
          </w:tcPr>
          <w:p w:rsidR="00076044" w:rsidRPr="004D1C86" w:rsidRDefault="004D1C86">
            <w:pPr>
              <w:spacing w:after="0" w:line="240" w:lineRule="auto"/>
              <w:rPr>
                <w:rFonts w:ascii="Helvetica Neue" w:eastAsia="Helvetica Neue" w:hAnsi="Helvetica Neue" w:cs="Helvetica Neue"/>
              </w:rPr>
            </w:pPr>
            <w:r>
              <w:rPr>
                <w:rFonts w:ascii="Helvetica Neue" w:eastAsia="Helvetica Neue" w:hAnsi="Helvetica Neue" w:cs="Helvetica Neue"/>
              </w:rPr>
              <w:t>The Buyer’s responsibilities are set out in the Service Definition</w:t>
            </w:r>
            <w:r w:rsidR="00F4794A">
              <w:rPr>
                <w:rFonts w:ascii="Helvetica Neue" w:eastAsia="Helvetica Neue" w:hAnsi="Helvetica Neue" w:cs="Helvetica Neue"/>
              </w:rPr>
              <w:t xml:space="preserve"> and the Supplier Terms</w:t>
            </w:r>
            <w:r>
              <w:rPr>
                <w:rFonts w:ascii="Helvetica Neue" w:eastAsia="Helvetica Neue" w:hAnsi="Helvetica Neue" w:cs="Helvetica Neue"/>
              </w:rPr>
              <w:t>.</w:t>
            </w:r>
          </w:p>
        </w:tc>
      </w:tr>
      <w:tr w:rsidR="00076044">
        <w:tc>
          <w:tcPr>
            <w:tcW w:w="2657" w:type="dxa"/>
          </w:tcPr>
          <w:p w:rsidR="00076044" w:rsidRDefault="004B26D3">
            <w:pPr>
              <w:spacing w:after="0" w:line="240" w:lineRule="auto"/>
              <w:rPr>
                <w:rFonts w:ascii="Helvetica Neue" w:eastAsia="Helvetica Neue" w:hAnsi="Helvetica Neue" w:cs="Helvetica Neue"/>
                <w:b/>
              </w:rPr>
            </w:pPr>
            <w:bookmarkStart w:id="17" w:name="_1t3h5sf" w:colFirst="0" w:colLast="0"/>
            <w:bookmarkEnd w:id="17"/>
            <w:r>
              <w:rPr>
                <w:rFonts w:ascii="Helvetica Neue" w:eastAsia="Helvetica Neue" w:hAnsi="Helvetica Neue" w:cs="Helvetica Neue"/>
                <w:b/>
              </w:rPr>
              <w:t>Buyer’s equipment:</w:t>
            </w:r>
          </w:p>
        </w:tc>
        <w:tc>
          <w:tcPr>
            <w:tcW w:w="7971" w:type="dxa"/>
          </w:tcPr>
          <w:p w:rsidR="00E457DE" w:rsidRDefault="004B26D3" w:rsidP="00E457DE">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Buyer’s equipment to be used with this Call-Off Contract </w:t>
            </w:r>
            <w:r w:rsidR="00E457DE">
              <w:rPr>
                <w:rFonts w:ascii="Helvetica Neue" w:eastAsia="Helvetica Neue" w:hAnsi="Helvetica Neue" w:cs="Helvetica Neue"/>
              </w:rPr>
              <w:t>is set out in the Service Definition and Supplier Terms.</w:t>
            </w:r>
          </w:p>
          <w:p w:rsidR="00076044" w:rsidRDefault="00076044">
            <w:pPr>
              <w:spacing w:after="0" w:line="240" w:lineRule="auto"/>
              <w:rPr>
                <w:rFonts w:ascii="Helvetica Neue" w:eastAsia="Helvetica Neue" w:hAnsi="Helvetica Neue" w:cs="Helvetica Neue"/>
                <w:highlight w:val="green"/>
              </w:rPr>
            </w:pPr>
          </w:p>
        </w:tc>
      </w:tr>
    </w:tbl>
    <w:p w:rsidR="00076044" w:rsidRDefault="00076044">
      <w:pPr>
        <w:rPr>
          <w:rFonts w:ascii="Helvetica Neue" w:eastAsia="Helvetica Neue" w:hAnsi="Helvetica Neue" w:cs="Helvetica Neue"/>
        </w:rPr>
      </w:pPr>
    </w:p>
    <w:p w:rsidR="00076044" w:rsidRDefault="004B26D3">
      <w:pPr>
        <w:rPr>
          <w:rFonts w:ascii="Helvetica Neue" w:eastAsia="Helvetica Neue" w:hAnsi="Helvetica Neue" w:cs="Helvetica Neue"/>
          <w:b/>
        </w:rPr>
      </w:pPr>
      <w:r>
        <w:rPr>
          <w:rFonts w:ascii="Helvetica Neue" w:eastAsia="Helvetica Neue" w:hAnsi="Helvetica Neue" w:cs="Helvetica Neue"/>
          <w:b/>
        </w:rPr>
        <w:t>Supplier’s information</w:t>
      </w:r>
    </w:p>
    <w:tbl>
      <w:tblPr>
        <w:tblStyle w:val="a4"/>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tc>
          <w:tcPr>
            <w:tcW w:w="2657" w:type="dxa"/>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Subcontractors or partners:</w:t>
            </w:r>
          </w:p>
        </w:tc>
        <w:tc>
          <w:tcPr>
            <w:tcW w:w="7971" w:type="dxa"/>
          </w:tcPr>
          <w:p w:rsidR="00076044" w:rsidRDefault="005375D5" w:rsidP="00E457DE">
            <w:pPr>
              <w:spacing w:after="0" w:line="240" w:lineRule="auto"/>
              <w:rPr>
                <w:rFonts w:ascii="Helvetica Neue" w:eastAsia="Helvetica Neue" w:hAnsi="Helvetica Neue" w:cs="Helvetica Neue"/>
                <w:highlight w:val="green"/>
              </w:rPr>
            </w:pPr>
            <w:r w:rsidRPr="005375D5">
              <w:rPr>
                <w:rFonts w:asciiTheme="minorHAnsi" w:hAnsiTheme="minorHAnsi" w:cstheme="minorBidi"/>
                <w:b/>
                <w:color w:val="auto"/>
              </w:rPr>
              <w:t>REDACTED</w:t>
            </w:r>
          </w:p>
        </w:tc>
      </w:tr>
    </w:tbl>
    <w:p w:rsidR="00076044" w:rsidRDefault="00076044">
      <w:pPr>
        <w:rPr>
          <w:rFonts w:ascii="Helvetica Neue" w:eastAsia="Helvetica Neue" w:hAnsi="Helvetica Neue" w:cs="Helvetica Neue"/>
        </w:rPr>
      </w:pPr>
    </w:p>
    <w:p w:rsidR="00076044" w:rsidRDefault="004B26D3">
      <w:pPr>
        <w:rPr>
          <w:rFonts w:ascii="Helvetica Neue" w:eastAsia="Helvetica Neue" w:hAnsi="Helvetica Neue" w:cs="Helvetica Neue"/>
          <w:b/>
        </w:rPr>
      </w:pPr>
      <w:r>
        <w:rPr>
          <w:rFonts w:ascii="Helvetica Neue" w:eastAsia="Helvetica Neue" w:hAnsi="Helvetica Neue" w:cs="Helvetica Neue"/>
          <w:b/>
        </w:rPr>
        <w:lastRenderedPageBreak/>
        <w:t>Call-Off Contract charges and payment</w:t>
      </w:r>
    </w:p>
    <w:p w:rsidR="00076044" w:rsidRDefault="004B26D3">
      <w:pPr>
        <w:rPr>
          <w:rFonts w:ascii="Helvetica Neue" w:eastAsia="Helvetica Neue" w:hAnsi="Helvetica Neue" w:cs="Helvetica Neue"/>
        </w:rPr>
      </w:pPr>
      <w:r>
        <w:rPr>
          <w:rFonts w:ascii="Helvetica Neue" w:eastAsia="Helvetica Neue" w:hAnsi="Helvetica Neue" w:cs="Helvetica Neue"/>
        </w:rPr>
        <w:t>The Call-Off Contract charges and payment details are in the table below. See Schedule 2 for a full breakdown.</w:t>
      </w:r>
    </w:p>
    <w:tbl>
      <w:tblPr>
        <w:tblStyle w:val="a5"/>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tc>
          <w:tcPr>
            <w:tcW w:w="2657" w:type="dxa"/>
          </w:tcPr>
          <w:p w:rsidR="00076044" w:rsidRDefault="00507CA9">
            <w:pPr>
              <w:spacing w:after="0" w:line="240" w:lineRule="auto"/>
              <w:rPr>
                <w:rFonts w:ascii="Helvetica Neue" w:eastAsia="Helvetica Neue" w:hAnsi="Helvetica Neue" w:cs="Helvetica Neue"/>
                <w:b/>
              </w:rPr>
            </w:pPr>
            <w:r>
              <w:rPr>
                <w:rFonts w:ascii="Helvetica Neue" w:eastAsia="Helvetica Neue" w:hAnsi="Helvetica Neue" w:cs="Helvetica Neue"/>
                <w:b/>
              </w:rPr>
              <w:t>Payment method</w:t>
            </w:r>
            <w:r w:rsidR="004B26D3">
              <w:rPr>
                <w:rFonts w:ascii="Helvetica Neue" w:eastAsia="Helvetica Neue" w:hAnsi="Helvetica Neue" w:cs="Helvetica Neue"/>
                <w:b/>
              </w:rPr>
              <w:t>:</w:t>
            </w:r>
          </w:p>
        </w:tc>
        <w:tc>
          <w:tcPr>
            <w:tcW w:w="7971" w:type="dxa"/>
          </w:tcPr>
          <w:p w:rsidR="00076044" w:rsidRDefault="005375D5">
            <w:pPr>
              <w:spacing w:after="0" w:line="240" w:lineRule="auto"/>
              <w:rPr>
                <w:rFonts w:ascii="Helvetica Neue" w:eastAsia="Helvetica Neue" w:hAnsi="Helvetica Neue" w:cs="Helvetica Neue"/>
              </w:rPr>
            </w:pPr>
            <w:r w:rsidRPr="005375D5">
              <w:rPr>
                <w:rFonts w:asciiTheme="minorHAnsi" w:hAnsiTheme="minorHAnsi" w:cstheme="minorBidi"/>
                <w:b/>
                <w:color w:val="auto"/>
              </w:rPr>
              <w:t>REDACTED</w:t>
            </w:r>
          </w:p>
        </w:tc>
      </w:tr>
      <w:tr w:rsidR="00076044">
        <w:tc>
          <w:tcPr>
            <w:tcW w:w="2657" w:type="dxa"/>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Payment profile:</w:t>
            </w:r>
          </w:p>
        </w:tc>
        <w:tc>
          <w:tcPr>
            <w:tcW w:w="7971" w:type="dxa"/>
          </w:tcPr>
          <w:p w:rsidR="00156938" w:rsidRDefault="004B26D3" w:rsidP="00156938">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payment profile for this Call-Off Contract is </w:t>
            </w:r>
          </w:p>
          <w:p w:rsidR="00367983" w:rsidRDefault="00367983" w:rsidP="00367983"/>
          <w:p w:rsidR="00367983" w:rsidRPr="00367983" w:rsidRDefault="00367983" w:rsidP="00367983">
            <w:r w:rsidRPr="00367983">
              <w:t xml:space="preserve">Recurring Charges as described in the </w:t>
            </w:r>
            <w:r w:rsidR="00CA2BC9">
              <w:rPr>
                <w:rFonts w:ascii="Helvetica Neue" w:eastAsia="Helvetica Neue" w:hAnsi="Helvetica Neue" w:cs="Helvetica Neue"/>
              </w:rPr>
              <w:t>Supplier’s Digital Marketplace pricing document</w:t>
            </w:r>
            <w:r w:rsidRPr="00367983">
              <w:t xml:space="preserve"> shall be invoiced quarterly in arrears.</w:t>
            </w:r>
          </w:p>
          <w:p w:rsidR="00367983" w:rsidRPr="00367983" w:rsidRDefault="00367983" w:rsidP="00367983">
            <w:pPr>
              <w:spacing w:after="0" w:line="240" w:lineRule="auto"/>
              <w:rPr>
                <w:rFonts w:ascii="Helvetica Neue" w:eastAsia="Helvetica Neue" w:hAnsi="Helvetica Neue" w:cs="Helvetica Neue"/>
              </w:rPr>
            </w:pPr>
            <w:r w:rsidRPr="00367983">
              <w:t>All other charges invoiced monthly in arrears.</w:t>
            </w:r>
          </w:p>
          <w:p w:rsidR="00367983" w:rsidRDefault="00367983" w:rsidP="00156938">
            <w:pPr>
              <w:spacing w:after="0" w:line="240" w:lineRule="auto"/>
              <w:rPr>
                <w:rFonts w:ascii="Helvetica Neue" w:eastAsia="Helvetica Neue" w:hAnsi="Helvetica Neue" w:cs="Helvetica Neue"/>
              </w:rPr>
            </w:pPr>
          </w:p>
          <w:p w:rsidR="00076044" w:rsidRDefault="00076044">
            <w:pPr>
              <w:spacing w:after="0" w:line="240" w:lineRule="auto"/>
              <w:rPr>
                <w:rFonts w:ascii="Helvetica Neue" w:eastAsia="Helvetica Neue" w:hAnsi="Helvetica Neue" w:cs="Helvetica Neue"/>
                <w:highlight w:val="green"/>
              </w:rPr>
            </w:pPr>
          </w:p>
        </w:tc>
      </w:tr>
      <w:tr w:rsidR="00076044">
        <w:tc>
          <w:tcPr>
            <w:tcW w:w="2657" w:type="dxa"/>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Invoice details:</w:t>
            </w:r>
          </w:p>
        </w:tc>
        <w:tc>
          <w:tcPr>
            <w:tcW w:w="7971" w:type="dxa"/>
          </w:tcPr>
          <w:p w:rsidR="00076044" w:rsidRDefault="004B26D3" w:rsidP="00367983">
            <w:pPr>
              <w:spacing w:after="0" w:line="240" w:lineRule="auto"/>
              <w:rPr>
                <w:rFonts w:ascii="Helvetica Neue" w:eastAsia="Helvetica Neue" w:hAnsi="Helvetica Neue" w:cs="Helvetica Neue"/>
              </w:rPr>
            </w:pPr>
            <w:r>
              <w:rPr>
                <w:rFonts w:ascii="Helvetica Neue" w:eastAsia="Helvetica Neue" w:hAnsi="Helvetica Neue" w:cs="Helvetica Neue"/>
              </w:rPr>
              <w:t>The Supplier will issue electronic invoices</w:t>
            </w:r>
            <w:r w:rsidR="00367983">
              <w:rPr>
                <w:rFonts w:ascii="Helvetica Neue" w:eastAsia="Helvetica Neue" w:hAnsi="Helvetica Neue" w:cs="Helvetica Neue"/>
              </w:rPr>
              <w:t xml:space="preserve"> as described above. The Buyer will pay the Supplier </w:t>
            </w:r>
            <w:r w:rsidR="00367983" w:rsidRPr="009F11F2">
              <w:rPr>
                <w:rFonts w:ascii="Helvetica Neue" w:eastAsia="Helvetica Neue" w:hAnsi="Helvetica Neue" w:cs="Helvetica Neue"/>
              </w:rPr>
              <w:t xml:space="preserve">within </w:t>
            </w:r>
            <w:r w:rsidR="00367983">
              <w:rPr>
                <w:rFonts w:ascii="Helvetica Neue" w:eastAsia="Helvetica Neue" w:hAnsi="Helvetica Neue" w:cs="Helvetica Neue"/>
              </w:rPr>
              <w:t>30 days of receipt of a valid invoice.</w:t>
            </w:r>
            <w:r>
              <w:rPr>
                <w:rFonts w:ascii="Helvetica Neue" w:eastAsia="Helvetica Neue" w:hAnsi="Helvetica Neue" w:cs="Helvetica Neue"/>
              </w:rPr>
              <w:t xml:space="preserve"> </w:t>
            </w:r>
          </w:p>
        </w:tc>
      </w:tr>
      <w:tr w:rsidR="00076044">
        <w:tc>
          <w:tcPr>
            <w:tcW w:w="2657" w:type="dxa"/>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Who and where to send invoices to:</w:t>
            </w:r>
          </w:p>
        </w:tc>
        <w:tc>
          <w:tcPr>
            <w:tcW w:w="7971" w:type="dxa"/>
          </w:tcPr>
          <w:p w:rsidR="008623B9" w:rsidRDefault="005375D5" w:rsidP="005375D5">
            <w:pPr>
              <w:spacing w:after="0" w:line="240" w:lineRule="auto"/>
              <w:rPr>
                <w:rFonts w:ascii="Helvetica Neue" w:eastAsia="Helvetica Neue" w:hAnsi="Helvetica Neue" w:cs="Helvetica Neue"/>
              </w:rPr>
            </w:pPr>
            <w:r w:rsidRPr="005375D5">
              <w:rPr>
                <w:rFonts w:asciiTheme="minorHAnsi" w:hAnsiTheme="minorHAnsi" w:cstheme="minorBidi"/>
                <w:b/>
                <w:color w:val="auto"/>
              </w:rPr>
              <w:t>REDACTED</w:t>
            </w:r>
          </w:p>
        </w:tc>
      </w:tr>
      <w:tr w:rsidR="00076044">
        <w:tc>
          <w:tcPr>
            <w:tcW w:w="2657" w:type="dxa"/>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b/>
              </w:rPr>
              <w:t>Invoice information required</w:t>
            </w:r>
            <w:r>
              <w:rPr>
                <w:rFonts w:ascii="Helvetica Neue" w:eastAsia="Helvetica Neue" w:hAnsi="Helvetica Neue" w:cs="Helvetica Neue"/>
              </w:rPr>
              <w:t xml:space="preserve"> – for example purchase order, project reference:</w:t>
            </w:r>
          </w:p>
        </w:tc>
        <w:tc>
          <w:tcPr>
            <w:tcW w:w="7971" w:type="dxa"/>
          </w:tcPr>
          <w:p w:rsidR="00076044" w:rsidRDefault="004B26D3" w:rsidP="008623B9">
            <w:pPr>
              <w:spacing w:after="0" w:line="240" w:lineRule="auto"/>
              <w:rPr>
                <w:rFonts w:ascii="Helvetica Neue" w:eastAsia="Helvetica Neue" w:hAnsi="Helvetica Neue" w:cs="Helvetica Neue"/>
              </w:rPr>
            </w:pPr>
            <w:r>
              <w:rPr>
                <w:rFonts w:ascii="Helvetica Neue" w:eastAsia="Helvetica Neue" w:hAnsi="Helvetica Neue" w:cs="Helvetica Neue"/>
              </w:rPr>
              <w:t>All invoic</w:t>
            </w:r>
            <w:r w:rsidR="008623B9">
              <w:rPr>
                <w:rFonts w:ascii="Helvetica Neue" w:eastAsia="Helvetica Neue" w:hAnsi="Helvetica Neue" w:cs="Helvetica Neue"/>
              </w:rPr>
              <w:t>es must include:</w:t>
            </w:r>
          </w:p>
          <w:p w:rsidR="008623B9" w:rsidRDefault="008623B9" w:rsidP="008623B9">
            <w:pPr>
              <w:spacing w:after="0" w:line="240" w:lineRule="auto"/>
              <w:rPr>
                <w:rFonts w:ascii="Helvetica Neue" w:eastAsia="Helvetica Neue" w:hAnsi="Helvetica Neue" w:cs="Helvetica Neue"/>
              </w:rPr>
            </w:pPr>
            <w:r>
              <w:rPr>
                <w:rFonts w:ascii="Helvetica Neue" w:eastAsia="Helvetica Neue" w:hAnsi="Helvetica Neue" w:cs="Helvetica Neue"/>
              </w:rPr>
              <w:t>Purchase Order Number</w:t>
            </w:r>
          </w:p>
          <w:p w:rsidR="008623B9" w:rsidRDefault="008623B9" w:rsidP="008623B9">
            <w:pPr>
              <w:spacing w:after="0" w:line="240" w:lineRule="auto"/>
              <w:rPr>
                <w:rFonts w:ascii="Helvetica Neue" w:eastAsia="Helvetica Neue" w:hAnsi="Helvetica Neue" w:cs="Helvetica Neue"/>
              </w:rPr>
            </w:pPr>
            <w:r>
              <w:rPr>
                <w:rFonts w:ascii="Helvetica Neue" w:eastAsia="Helvetica Neue" w:hAnsi="Helvetica Neue" w:cs="Helvetica Neue"/>
              </w:rPr>
              <w:t>Brief Service description</w:t>
            </w:r>
          </w:p>
        </w:tc>
      </w:tr>
      <w:tr w:rsidR="00076044">
        <w:tc>
          <w:tcPr>
            <w:tcW w:w="2657" w:type="dxa"/>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Invoice frequency:</w:t>
            </w:r>
          </w:p>
        </w:tc>
        <w:tc>
          <w:tcPr>
            <w:tcW w:w="7971" w:type="dxa"/>
          </w:tcPr>
          <w:p w:rsidR="00076044" w:rsidRDefault="004B26D3" w:rsidP="00773436">
            <w:pPr>
              <w:spacing w:after="0" w:line="240" w:lineRule="auto"/>
              <w:rPr>
                <w:rFonts w:ascii="Helvetica Neue" w:eastAsia="Helvetica Neue" w:hAnsi="Helvetica Neue" w:cs="Helvetica Neue"/>
              </w:rPr>
            </w:pPr>
            <w:r>
              <w:rPr>
                <w:rFonts w:ascii="Helvetica Neue" w:eastAsia="Helvetica Neue" w:hAnsi="Helvetica Neue" w:cs="Helvetica Neue"/>
              </w:rPr>
              <w:t>Invoice will be sent to the Buyer</w:t>
            </w:r>
            <w:r w:rsidR="00773436">
              <w:rPr>
                <w:rFonts w:ascii="Helvetica Neue" w:eastAsia="Helvetica Neue" w:hAnsi="Helvetica Neue" w:cs="Helvetica Neue"/>
              </w:rPr>
              <w:t xml:space="preserve"> quarterly for Recurring Charges and monthly for all other charges.</w:t>
            </w:r>
            <w:r>
              <w:rPr>
                <w:rFonts w:ascii="Helvetica Neue" w:eastAsia="Helvetica Neue" w:hAnsi="Helvetica Neue" w:cs="Helvetica Neue"/>
              </w:rPr>
              <w:t xml:space="preserve"> </w:t>
            </w:r>
          </w:p>
        </w:tc>
      </w:tr>
      <w:tr w:rsidR="00076044">
        <w:tc>
          <w:tcPr>
            <w:tcW w:w="2657" w:type="dxa"/>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Call-Off Contract value:</w:t>
            </w:r>
          </w:p>
        </w:tc>
        <w:tc>
          <w:tcPr>
            <w:tcW w:w="7971" w:type="dxa"/>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total val</w:t>
            </w:r>
            <w:r w:rsidR="00666EB7">
              <w:rPr>
                <w:rFonts w:ascii="Helvetica Neue" w:eastAsia="Helvetica Neue" w:hAnsi="Helvetica Neue" w:cs="Helvetica Neue"/>
              </w:rPr>
              <w:t xml:space="preserve">ue of this Call-Off Contract is </w:t>
            </w:r>
            <w:r w:rsidR="005375D5" w:rsidRPr="005375D5">
              <w:rPr>
                <w:rFonts w:asciiTheme="minorHAnsi" w:hAnsiTheme="minorHAnsi" w:cstheme="minorBidi"/>
                <w:b/>
                <w:color w:val="auto"/>
              </w:rPr>
              <w:t>REDACTED</w:t>
            </w:r>
          </w:p>
        </w:tc>
      </w:tr>
      <w:tr w:rsidR="00076044">
        <w:tc>
          <w:tcPr>
            <w:tcW w:w="2657" w:type="dxa"/>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Call-Off Contract charges:</w:t>
            </w:r>
          </w:p>
        </w:tc>
        <w:tc>
          <w:tcPr>
            <w:tcW w:w="7971" w:type="dxa"/>
          </w:tcPr>
          <w:p w:rsidR="00666EB7" w:rsidRDefault="005375D5" w:rsidP="00CA2BC9">
            <w:pPr>
              <w:spacing w:after="0" w:line="240" w:lineRule="auto"/>
              <w:rPr>
                <w:rFonts w:ascii="Helvetica Neue" w:eastAsia="Helvetica Neue" w:hAnsi="Helvetica Neue" w:cs="Helvetica Neue"/>
              </w:rPr>
            </w:pPr>
            <w:r w:rsidRPr="005375D5">
              <w:rPr>
                <w:rFonts w:asciiTheme="minorHAnsi" w:hAnsiTheme="minorHAnsi" w:cstheme="minorBidi"/>
                <w:b/>
                <w:color w:val="auto"/>
              </w:rPr>
              <w:t>REDACTED</w:t>
            </w:r>
          </w:p>
          <w:p w:rsidR="00076044" w:rsidRDefault="00076044">
            <w:pPr>
              <w:spacing w:after="0" w:line="240" w:lineRule="auto"/>
              <w:rPr>
                <w:rFonts w:ascii="Helvetica Neue" w:eastAsia="Helvetica Neue" w:hAnsi="Helvetica Neue" w:cs="Helvetica Neue"/>
                <w:highlight w:val="green"/>
              </w:rPr>
            </w:pPr>
          </w:p>
        </w:tc>
      </w:tr>
    </w:tbl>
    <w:p w:rsidR="00076044" w:rsidRDefault="00076044">
      <w:pPr>
        <w:rPr>
          <w:rFonts w:ascii="Helvetica Neue" w:eastAsia="Helvetica Neue" w:hAnsi="Helvetica Neue" w:cs="Helvetica Neue"/>
        </w:rPr>
      </w:pPr>
      <w:bookmarkStart w:id="18" w:name="_5iohy2muxioh" w:colFirst="0" w:colLast="0"/>
      <w:bookmarkEnd w:id="18"/>
    </w:p>
    <w:p w:rsidR="00076044" w:rsidRDefault="004B26D3">
      <w:pPr>
        <w:rPr>
          <w:rFonts w:ascii="Helvetica Neue" w:eastAsia="Helvetica Neue" w:hAnsi="Helvetica Neue" w:cs="Helvetica Neue"/>
          <w:b/>
        </w:rPr>
      </w:pPr>
      <w:bookmarkStart w:id="19" w:name="_c3yo7ilfh9o6" w:colFirst="0" w:colLast="0"/>
      <w:bookmarkEnd w:id="19"/>
      <w:r>
        <w:rPr>
          <w:rFonts w:ascii="Helvetica Neue" w:eastAsia="Helvetica Neue" w:hAnsi="Helvetica Neue" w:cs="Helvetica Neue"/>
          <w:b/>
        </w:rPr>
        <w:t>Additional buyer terms</w:t>
      </w:r>
    </w:p>
    <w:tbl>
      <w:tblPr>
        <w:tblStyle w:val="a6"/>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7935"/>
      </w:tblGrid>
      <w:tr w:rsidR="00076044">
        <w:tc>
          <w:tcPr>
            <w:tcW w:w="2655" w:type="dxa"/>
          </w:tcPr>
          <w:p w:rsidR="00076044" w:rsidRDefault="004B26D3">
            <w:pPr>
              <w:spacing w:after="0" w:line="240" w:lineRule="auto"/>
              <w:rPr>
                <w:rFonts w:ascii="Helvetica Neue" w:eastAsia="Helvetica Neue" w:hAnsi="Helvetica Neue" w:cs="Helvetica Neue"/>
                <w:b/>
              </w:rPr>
            </w:pPr>
            <w:bookmarkStart w:id="20" w:name="_17dp8vu" w:colFirst="0" w:colLast="0"/>
            <w:bookmarkEnd w:id="20"/>
            <w:r>
              <w:rPr>
                <w:rFonts w:ascii="Helvetica Neue" w:eastAsia="Helvetica Neue" w:hAnsi="Helvetica Neue" w:cs="Helvetica Neue"/>
                <w:b/>
              </w:rPr>
              <w:t xml:space="preserve">Performance of the service and deliverables: </w:t>
            </w:r>
          </w:p>
        </w:tc>
        <w:tc>
          <w:tcPr>
            <w:tcW w:w="7935" w:type="dxa"/>
          </w:tcPr>
          <w:p w:rsidR="00076044" w:rsidRPr="00AA0484" w:rsidRDefault="00AA0484">
            <w:pPr>
              <w:spacing w:after="0" w:line="240" w:lineRule="auto"/>
              <w:rPr>
                <w:rFonts w:ascii="Helvetica Neue" w:eastAsia="Helvetica Neue" w:hAnsi="Helvetica Neue" w:cs="Helvetica Neue"/>
              </w:rPr>
            </w:pPr>
            <w:bookmarkStart w:id="21" w:name="_3rdcrjn" w:colFirst="0" w:colLast="0"/>
            <w:bookmarkEnd w:id="21"/>
            <w:r w:rsidRPr="00AA0484">
              <w:rPr>
                <w:rFonts w:ascii="Helvetica Neue" w:eastAsia="Helvetica Neue" w:hAnsi="Helvetica Neue" w:cs="Helvetica Neue"/>
              </w:rPr>
              <w:t>N/A</w:t>
            </w:r>
          </w:p>
        </w:tc>
      </w:tr>
      <w:tr w:rsidR="00076044">
        <w:tc>
          <w:tcPr>
            <w:tcW w:w="2655" w:type="dxa"/>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Guarantee:</w:t>
            </w:r>
          </w:p>
        </w:tc>
        <w:tc>
          <w:tcPr>
            <w:tcW w:w="7935" w:type="dxa"/>
          </w:tcPr>
          <w:p w:rsidR="00076044" w:rsidRPr="00AA0484" w:rsidRDefault="00AA0484">
            <w:pPr>
              <w:spacing w:after="0" w:line="240" w:lineRule="auto"/>
              <w:rPr>
                <w:rFonts w:ascii="Helvetica Neue" w:eastAsia="Helvetica Neue" w:hAnsi="Helvetica Neue" w:cs="Helvetica Neue"/>
              </w:rPr>
            </w:pPr>
            <w:r w:rsidRPr="00AA0484">
              <w:rPr>
                <w:rFonts w:ascii="Helvetica Neue" w:eastAsia="Helvetica Neue" w:hAnsi="Helvetica Neue" w:cs="Helvetica Neue"/>
              </w:rPr>
              <w:t>N/A</w:t>
            </w:r>
          </w:p>
        </w:tc>
      </w:tr>
      <w:tr w:rsidR="00076044">
        <w:tc>
          <w:tcPr>
            <w:tcW w:w="2655" w:type="dxa"/>
          </w:tcPr>
          <w:p w:rsidR="00076044" w:rsidRDefault="004B26D3">
            <w:pPr>
              <w:spacing w:after="0" w:line="240" w:lineRule="auto"/>
              <w:rPr>
                <w:rFonts w:ascii="Helvetica Neue" w:eastAsia="Helvetica Neue" w:hAnsi="Helvetica Neue" w:cs="Helvetica Neue"/>
                <w:b/>
              </w:rPr>
            </w:pPr>
            <w:bookmarkStart w:id="22" w:name="_1ksv4uv" w:colFirst="0" w:colLast="0"/>
            <w:bookmarkEnd w:id="22"/>
            <w:r>
              <w:rPr>
                <w:rFonts w:ascii="Helvetica Neue" w:eastAsia="Helvetica Neue" w:hAnsi="Helvetica Neue" w:cs="Helvetica Neue"/>
                <w:b/>
              </w:rPr>
              <w:t xml:space="preserve">Warranties, representations: </w:t>
            </w:r>
          </w:p>
        </w:tc>
        <w:tc>
          <w:tcPr>
            <w:tcW w:w="7935" w:type="dxa"/>
          </w:tcPr>
          <w:p w:rsidR="00076044" w:rsidRDefault="00AA0484">
            <w:pPr>
              <w:spacing w:after="0" w:line="240" w:lineRule="auto"/>
              <w:rPr>
                <w:rFonts w:ascii="Helvetica Neue" w:eastAsia="Helvetica Neue" w:hAnsi="Helvetica Neue" w:cs="Helvetica Neue"/>
              </w:rPr>
            </w:pPr>
            <w:r>
              <w:rPr>
                <w:rFonts w:ascii="Helvetica Neue" w:eastAsia="Helvetica Neue" w:hAnsi="Helvetica Neue" w:cs="Helvetica Neue"/>
              </w:rPr>
              <w:t>N/A</w:t>
            </w:r>
          </w:p>
        </w:tc>
      </w:tr>
      <w:tr w:rsidR="00076044">
        <w:tc>
          <w:tcPr>
            <w:tcW w:w="2655" w:type="dxa"/>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Supplemental requirements in addition to the Call-Off terms:</w:t>
            </w:r>
          </w:p>
        </w:tc>
        <w:tc>
          <w:tcPr>
            <w:tcW w:w="7935" w:type="dxa"/>
          </w:tcPr>
          <w:p w:rsidR="00076044" w:rsidRDefault="00AA0484">
            <w:pPr>
              <w:spacing w:after="0" w:line="240" w:lineRule="auto"/>
              <w:rPr>
                <w:rFonts w:ascii="Helvetica Neue" w:eastAsia="Helvetica Neue" w:hAnsi="Helvetica Neue" w:cs="Helvetica Neue"/>
              </w:rPr>
            </w:pPr>
            <w:r w:rsidRPr="006700C4">
              <w:rPr>
                <w:rFonts w:ascii="Helvetica" w:eastAsiaTheme="minorHAnsi" w:hAnsi="Helvetica" w:cs="Wingdings"/>
              </w:rPr>
              <w:t>Once this Order Form has been signed (a) further Services available under the Service Description may be added into this Call Off Contract and (b) other technical and service changes may be agreed, in each case via Vodafone’s standard change form</w:t>
            </w:r>
          </w:p>
        </w:tc>
      </w:tr>
      <w:tr w:rsidR="00076044">
        <w:tc>
          <w:tcPr>
            <w:tcW w:w="2655" w:type="dxa"/>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Alternative clauses:</w:t>
            </w:r>
          </w:p>
        </w:tc>
        <w:tc>
          <w:tcPr>
            <w:tcW w:w="7935" w:type="dxa"/>
          </w:tcPr>
          <w:p w:rsidR="00076044" w:rsidRDefault="00AA0484">
            <w:pPr>
              <w:spacing w:after="0" w:line="240" w:lineRule="auto"/>
              <w:rPr>
                <w:rFonts w:ascii="Helvetica Neue" w:eastAsia="Helvetica Neue" w:hAnsi="Helvetica Neue" w:cs="Helvetica Neue"/>
                <w:highlight w:val="green"/>
              </w:rPr>
            </w:pPr>
            <w:r w:rsidRPr="00AA0484">
              <w:rPr>
                <w:rFonts w:ascii="Helvetica Neue" w:eastAsia="Helvetica Neue" w:hAnsi="Helvetica Neue" w:cs="Helvetica Neue"/>
              </w:rPr>
              <w:t>N/A</w:t>
            </w:r>
          </w:p>
        </w:tc>
      </w:tr>
      <w:tr w:rsidR="00076044">
        <w:tc>
          <w:tcPr>
            <w:tcW w:w="2655" w:type="dxa"/>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Buyer specific amendments to/refinements of the Call-Off Contract terms:</w:t>
            </w:r>
          </w:p>
        </w:tc>
        <w:tc>
          <w:tcPr>
            <w:tcW w:w="7935" w:type="dxa"/>
          </w:tcPr>
          <w:p w:rsidR="00076044" w:rsidRDefault="00AA0484">
            <w:pPr>
              <w:spacing w:after="0" w:line="240" w:lineRule="auto"/>
              <w:rPr>
                <w:rFonts w:ascii="Helvetica Neue" w:eastAsia="Helvetica Neue" w:hAnsi="Helvetica Neue" w:cs="Helvetica Neue"/>
              </w:rPr>
            </w:pPr>
            <w:r>
              <w:rPr>
                <w:rFonts w:ascii="Helvetica Neue" w:eastAsia="Helvetica Neue" w:hAnsi="Helvetica Neue" w:cs="Helvetica Neue"/>
              </w:rPr>
              <w:t>N/A</w:t>
            </w:r>
          </w:p>
        </w:tc>
      </w:tr>
      <w:tr w:rsidR="00076044">
        <w:tc>
          <w:tcPr>
            <w:tcW w:w="2655" w:type="dxa"/>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Public Services Network (PSN):</w:t>
            </w:r>
          </w:p>
        </w:tc>
        <w:tc>
          <w:tcPr>
            <w:tcW w:w="7935" w:type="dxa"/>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Public Services Network (PSN) is the Government’s secure network.</w:t>
            </w:r>
          </w:p>
          <w:p w:rsidR="00076044" w:rsidRDefault="0002468F">
            <w:pPr>
              <w:spacing w:after="0" w:line="240" w:lineRule="auto"/>
              <w:rPr>
                <w:rFonts w:ascii="Helvetica Neue" w:eastAsia="Helvetica Neue" w:hAnsi="Helvetica Neue" w:cs="Helvetica Neue"/>
                <w:highlight w:val="yellow"/>
              </w:rPr>
            </w:pPr>
            <w:r>
              <w:rPr>
                <w:rFonts w:ascii="Helvetica Neue" w:eastAsia="Helvetica Neue" w:hAnsi="Helvetica Neue" w:cs="Helvetica Neue"/>
              </w:rPr>
              <w:t>These Services are PSN c</w:t>
            </w:r>
            <w:r w:rsidR="00844BF2">
              <w:rPr>
                <w:rFonts w:ascii="Helvetica Neue" w:eastAsia="Helvetica Neue" w:hAnsi="Helvetica Neue" w:cs="Helvetica Neue"/>
              </w:rPr>
              <w:t>ompliant</w:t>
            </w:r>
            <w:r w:rsidR="002F1335">
              <w:rPr>
                <w:rFonts w:ascii="Helvetica Neue" w:eastAsia="Helvetica Neue" w:hAnsi="Helvetica Neue" w:cs="Helvetica Neue"/>
              </w:rPr>
              <w:t xml:space="preserve">.  The Buyer has purchased </w:t>
            </w:r>
            <w:r w:rsidR="00844BF2">
              <w:rPr>
                <w:rFonts w:ascii="Helvetica Neue" w:eastAsia="Helvetica Neue" w:hAnsi="Helvetica Neue" w:cs="Helvetica Neue"/>
              </w:rPr>
              <w:t>PSN connectivity from an alternative supplier.</w:t>
            </w:r>
            <w:r w:rsidR="002F1335">
              <w:rPr>
                <w:rFonts w:ascii="Helvetica Neue" w:eastAsia="Helvetica Neue" w:hAnsi="Helvetica Neue" w:cs="Helvetica Neue"/>
              </w:rPr>
              <w:t xml:space="preserve">  </w:t>
            </w:r>
            <w:r>
              <w:rPr>
                <w:rFonts w:ascii="Helvetica Neue" w:eastAsia="Helvetica Neue" w:hAnsi="Helvetica Neue" w:cs="Helvetica Neue"/>
              </w:rPr>
              <w:t>The Buyer must be PSN c</w:t>
            </w:r>
            <w:r w:rsidR="002F1335">
              <w:rPr>
                <w:rFonts w:ascii="Helvetica Neue" w:eastAsia="Helvetica Neue" w:hAnsi="Helvetica Neue" w:cs="Helvetica Neue"/>
              </w:rPr>
              <w:t>ompliant at all times whilst using the Services.</w:t>
            </w:r>
          </w:p>
        </w:tc>
      </w:tr>
    </w:tbl>
    <w:p w:rsidR="00076044" w:rsidRDefault="00076044">
      <w:pPr>
        <w:rPr>
          <w:rFonts w:ascii="Helvetica Neue" w:eastAsia="Helvetica Neue" w:hAnsi="Helvetica Neue" w:cs="Helvetica Neue"/>
        </w:rPr>
      </w:pPr>
    </w:p>
    <w:p w:rsidR="00076044" w:rsidRDefault="004B26D3">
      <w:pPr>
        <w:rPr>
          <w:rFonts w:ascii="Helvetica Neue" w:eastAsia="Helvetica Neue" w:hAnsi="Helvetica Neue" w:cs="Helvetica Neue"/>
          <w:b/>
        </w:rPr>
      </w:pPr>
      <w:r>
        <w:rPr>
          <w:rFonts w:ascii="Helvetica Neue" w:eastAsia="Helvetica Neue" w:hAnsi="Helvetica Neue" w:cs="Helvetica Neue"/>
          <w:b/>
        </w:rPr>
        <w:t xml:space="preserve">1. Formation of contract </w:t>
      </w:r>
    </w:p>
    <w:p w:rsidR="00076044" w:rsidRDefault="004B26D3">
      <w:pPr>
        <w:numPr>
          <w:ilvl w:val="0"/>
          <w:numId w:val="10"/>
        </w:numPr>
        <w:ind w:hanging="724"/>
        <w:rPr>
          <w:rFonts w:ascii="Helvetica Neue" w:eastAsia="Helvetica Neue" w:hAnsi="Helvetica Neue" w:cs="Helvetica Neue"/>
        </w:rPr>
      </w:pPr>
      <w:r>
        <w:rPr>
          <w:rFonts w:ascii="Helvetica Neue" w:eastAsia="Helvetica Neue" w:hAnsi="Helvetica Neue" w:cs="Helvetica Neue"/>
        </w:rPr>
        <w:t>By signing and returning this Order Form (Part A), the Supplier agrees to enter into a Call-Off Contract with the Buyer.</w:t>
      </w:r>
    </w:p>
    <w:p w:rsidR="00076044" w:rsidRDefault="004B26D3">
      <w:pPr>
        <w:numPr>
          <w:ilvl w:val="0"/>
          <w:numId w:val="10"/>
        </w:numPr>
        <w:ind w:hanging="724"/>
        <w:rPr>
          <w:rFonts w:ascii="Helvetica Neue" w:eastAsia="Helvetica Neue" w:hAnsi="Helvetica Neue" w:cs="Helvetica Neue"/>
        </w:rPr>
      </w:pPr>
      <w:r>
        <w:rPr>
          <w:rFonts w:ascii="Helvetica Neue" w:eastAsia="Helvetica Neue" w:hAnsi="Helvetica Neue" w:cs="Helvetica Neue"/>
        </w:rPr>
        <w:t>The Parties agree that they have read the Order Form (Part A) and the Call-Off Contract terms and by signing below agree to be bound by this Call-Off Contract.</w:t>
      </w:r>
    </w:p>
    <w:p w:rsidR="00076044" w:rsidRDefault="004B26D3">
      <w:pPr>
        <w:numPr>
          <w:ilvl w:val="0"/>
          <w:numId w:val="10"/>
        </w:numPr>
        <w:ind w:hanging="724"/>
        <w:rPr>
          <w:rFonts w:ascii="Helvetica Neue" w:eastAsia="Helvetica Neue" w:hAnsi="Helvetica Neue" w:cs="Helvetica Neue"/>
        </w:rPr>
      </w:pPr>
      <w:r>
        <w:rPr>
          <w:rFonts w:ascii="Helvetica Neue" w:eastAsia="Helvetica Neue" w:hAnsi="Helvetica Neue" w:cs="Helvetica Neue"/>
        </w:rPr>
        <w:t>This Call-Off Contract will be formed when the Buyer acknowledges receipt of the signed copy of the Order Form from the Supplier.</w:t>
      </w:r>
    </w:p>
    <w:p w:rsidR="00076044" w:rsidRDefault="004B26D3">
      <w:pPr>
        <w:numPr>
          <w:ilvl w:val="0"/>
          <w:numId w:val="10"/>
        </w:numPr>
        <w:ind w:hanging="724"/>
        <w:rPr>
          <w:rFonts w:ascii="Helvetica Neue" w:eastAsia="Helvetica Neue" w:hAnsi="Helvetica Neue" w:cs="Helvetica Neue"/>
        </w:rPr>
      </w:pPr>
      <w:r>
        <w:rPr>
          <w:rFonts w:ascii="Helvetica Neue" w:eastAsia="Helvetica Neue" w:hAnsi="Helvetica Neue" w:cs="Helvetica Neue"/>
        </w:rPr>
        <w:t>In cases of any ambiguity or conflict the terms and conditions of the Call-Off Contract and Order Form will supersede those of the Supplier Terms and Conditions.</w:t>
      </w:r>
    </w:p>
    <w:p w:rsidR="00076044" w:rsidRDefault="004B26D3">
      <w:pPr>
        <w:rPr>
          <w:rFonts w:ascii="Helvetica Neue" w:eastAsia="Helvetica Neue" w:hAnsi="Helvetica Neue" w:cs="Helvetica Neue"/>
          <w:b/>
        </w:rPr>
      </w:pPr>
      <w:r>
        <w:rPr>
          <w:rFonts w:ascii="Helvetica Neue" w:eastAsia="Helvetica Neue" w:hAnsi="Helvetica Neue" w:cs="Helvetica Neue"/>
          <w:b/>
        </w:rPr>
        <w:lastRenderedPageBreak/>
        <w:t xml:space="preserve">2. Background to the agreement </w:t>
      </w:r>
    </w:p>
    <w:p w:rsidR="00076044" w:rsidRDefault="004B26D3">
      <w:pPr>
        <w:numPr>
          <w:ilvl w:val="0"/>
          <w:numId w:val="21"/>
        </w:numPr>
        <w:ind w:hanging="724"/>
        <w:rPr>
          <w:rFonts w:ascii="Helvetica Neue" w:eastAsia="Helvetica Neue" w:hAnsi="Helvetica Neue" w:cs="Helvetica Neue"/>
        </w:rPr>
      </w:pPr>
      <w:r>
        <w:rPr>
          <w:rFonts w:ascii="Helvetica Neue" w:eastAsia="Helvetica Neue" w:hAnsi="Helvetica Neue" w:cs="Helvetica Neue"/>
        </w:rPr>
        <w:t>The Supplier is a provider of G-Cloud Services and agreed to provide the Services under the terms of Framework Agreement number RM1557ix.</w:t>
      </w:r>
    </w:p>
    <w:p w:rsidR="00076044" w:rsidRDefault="004B26D3">
      <w:pPr>
        <w:numPr>
          <w:ilvl w:val="0"/>
          <w:numId w:val="21"/>
        </w:numPr>
        <w:ind w:hanging="724"/>
        <w:rPr>
          <w:rFonts w:ascii="Helvetica Neue" w:eastAsia="Helvetica Neue" w:hAnsi="Helvetica Neue" w:cs="Helvetica Neue"/>
        </w:rPr>
      </w:pPr>
      <w:r>
        <w:rPr>
          <w:rFonts w:ascii="Helvetica Neue" w:eastAsia="Helvetica Neue" w:hAnsi="Helvetica Neue" w:cs="Helvetica Neue"/>
        </w:rPr>
        <w:t>The Buyer provided an Order Form for Services to the Supplier.</w:t>
      </w:r>
    </w:p>
    <w:tbl>
      <w:tblPr>
        <w:tblStyle w:val="a7"/>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4170"/>
        <w:gridCol w:w="4170"/>
      </w:tblGrid>
      <w:tr w:rsidR="00076044">
        <w:tc>
          <w:tcPr>
            <w:tcW w:w="2280" w:type="dxa"/>
            <w:tcMar>
              <w:top w:w="100" w:type="dxa"/>
              <w:left w:w="100" w:type="dxa"/>
              <w:bottom w:w="100" w:type="dxa"/>
              <w:right w:w="100"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Signed:</w:t>
            </w:r>
          </w:p>
        </w:tc>
        <w:tc>
          <w:tcPr>
            <w:tcW w:w="4170" w:type="dxa"/>
            <w:tcMar>
              <w:top w:w="100" w:type="dxa"/>
              <w:left w:w="100" w:type="dxa"/>
              <w:bottom w:w="100" w:type="dxa"/>
              <w:right w:w="100"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Supplier</w:t>
            </w:r>
          </w:p>
        </w:tc>
        <w:tc>
          <w:tcPr>
            <w:tcW w:w="4170" w:type="dxa"/>
            <w:tcMar>
              <w:top w:w="100" w:type="dxa"/>
              <w:left w:w="100" w:type="dxa"/>
              <w:bottom w:w="100" w:type="dxa"/>
              <w:right w:w="100"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Buyer</w:t>
            </w:r>
          </w:p>
        </w:tc>
      </w:tr>
      <w:tr w:rsidR="00076044">
        <w:tc>
          <w:tcPr>
            <w:tcW w:w="2280" w:type="dxa"/>
            <w:tcMar>
              <w:top w:w="100" w:type="dxa"/>
              <w:left w:w="100" w:type="dxa"/>
              <w:bottom w:w="100" w:type="dxa"/>
              <w:right w:w="100"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Name:</w:t>
            </w:r>
          </w:p>
        </w:tc>
        <w:tc>
          <w:tcPr>
            <w:tcW w:w="4170" w:type="dxa"/>
            <w:tcMar>
              <w:top w:w="100" w:type="dxa"/>
              <w:left w:w="100" w:type="dxa"/>
              <w:bottom w:w="100" w:type="dxa"/>
              <w:right w:w="100" w:type="dxa"/>
            </w:tcMar>
          </w:tcPr>
          <w:p w:rsidR="00076044" w:rsidRDefault="005E30DD">
            <w:pPr>
              <w:spacing w:after="0" w:line="240" w:lineRule="auto"/>
              <w:rPr>
                <w:rFonts w:ascii="Helvetica Neue" w:eastAsia="Helvetica Neue" w:hAnsi="Helvetica Neue" w:cs="Helvetica Neue"/>
                <w:highlight w:val="yellow"/>
              </w:rPr>
            </w:pPr>
            <w:r>
              <w:rPr>
                <w:rFonts w:asciiTheme="minorHAnsi" w:hAnsiTheme="minorHAnsi" w:cstheme="minorBidi"/>
                <w:b/>
                <w:color w:val="auto"/>
              </w:rPr>
              <w:t>REDACTED</w:t>
            </w:r>
          </w:p>
        </w:tc>
        <w:tc>
          <w:tcPr>
            <w:tcW w:w="4170" w:type="dxa"/>
            <w:tcMar>
              <w:top w:w="100" w:type="dxa"/>
              <w:left w:w="100" w:type="dxa"/>
              <w:bottom w:w="100" w:type="dxa"/>
              <w:right w:w="100" w:type="dxa"/>
            </w:tcMar>
          </w:tcPr>
          <w:p w:rsidR="00076044" w:rsidRDefault="005E30DD" w:rsidP="008623B9">
            <w:pPr>
              <w:spacing w:after="0" w:line="240" w:lineRule="auto"/>
              <w:rPr>
                <w:rFonts w:ascii="Helvetica Neue" w:eastAsia="Helvetica Neue" w:hAnsi="Helvetica Neue" w:cs="Helvetica Neue"/>
              </w:rPr>
            </w:pPr>
            <w:r>
              <w:rPr>
                <w:rFonts w:asciiTheme="minorHAnsi" w:hAnsiTheme="minorHAnsi" w:cstheme="minorBidi"/>
                <w:b/>
                <w:color w:val="auto"/>
              </w:rPr>
              <w:t>REDACTED</w:t>
            </w:r>
          </w:p>
        </w:tc>
      </w:tr>
      <w:tr w:rsidR="00076044">
        <w:tc>
          <w:tcPr>
            <w:tcW w:w="2280" w:type="dxa"/>
            <w:tcMar>
              <w:top w:w="100" w:type="dxa"/>
              <w:left w:w="100" w:type="dxa"/>
              <w:bottom w:w="100" w:type="dxa"/>
              <w:right w:w="100"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Title:</w:t>
            </w:r>
          </w:p>
        </w:tc>
        <w:tc>
          <w:tcPr>
            <w:tcW w:w="4170" w:type="dxa"/>
            <w:tcMar>
              <w:top w:w="100" w:type="dxa"/>
              <w:left w:w="100" w:type="dxa"/>
              <w:bottom w:w="100" w:type="dxa"/>
              <w:right w:w="100" w:type="dxa"/>
            </w:tcMar>
          </w:tcPr>
          <w:p w:rsidR="00076044" w:rsidRDefault="005E30DD">
            <w:pPr>
              <w:spacing w:after="0" w:line="240" w:lineRule="auto"/>
              <w:rPr>
                <w:rFonts w:ascii="Helvetica Neue" w:eastAsia="Helvetica Neue" w:hAnsi="Helvetica Neue" w:cs="Helvetica Neue"/>
              </w:rPr>
            </w:pPr>
            <w:r>
              <w:rPr>
                <w:rFonts w:asciiTheme="minorHAnsi" w:hAnsiTheme="minorHAnsi" w:cstheme="minorBidi"/>
                <w:b/>
                <w:color w:val="auto"/>
              </w:rPr>
              <w:t>REDACTED</w:t>
            </w:r>
          </w:p>
        </w:tc>
        <w:tc>
          <w:tcPr>
            <w:tcW w:w="4170" w:type="dxa"/>
            <w:tcMar>
              <w:top w:w="100" w:type="dxa"/>
              <w:left w:w="100" w:type="dxa"/>
              <w:bottom w:w="100" w:type="dxa"/>
              <w:right w:w="100" w:type="dxa"/>
            </w:tcMar>
          </w:tcPr>
          <w:p w:rsidR="00076044" w:rsidRDefault="005E30DD" w:rsidP="008623B9">
            <w:pPr>
              <w:spacing w:after="0" w:line="240" w:lineRule="auto"/>
              <w:rPr>
                <w:rFonts w:ascii="Helvetica Neue" w:eastAsia="Helvetica Neue" w:hAnsi="Helvetica Neue" w:cs="Helvetica Neue"/>
              </w:rPr>
            </w:pPr>
            <w:r>
              <w:rPr>
                <w:rFonts w:asciiTheme="minorHAnsi" w:hAnsiTheme="minorHAnsi" w:cstheme="minorBidi"/>
                <w:b/>
                <w:color w:val="auto"/>
              </w:rPr>
              <w:t>REDACTED</w:t>
            </w:r>
            <w:bookmarkStart w:id="23" w:name="_GoBack"/>
            <w:bookmarkEnd w:id="23"/>
          </w:p>
        </w:tc>
      </w:tr>
      <w:tr w:rsidR="00076044">
        <w:trPr>
          <w:trHeight w:val="840"/>
        </w:trPr>
        <w:tc>
          <w:tcPr>
            <w:tcW w:w="2280" w:type="dxa"/>
            <w:tcMar>
              <w:top w:w="100" w:type="dxa"/>
              <w:left w:w="100" w:type="dxa"/>
              <w:bottom w:w="100" w:type="dxa"/>
              <w:right w:w="100"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Signature:</w:t>
            </w:r>
          </w:p>
        </w:tc>
        <w:tc>
          <w:tcPr>
            <w:tcW w:w="4170" w:type="dxa"/>
            <w:tcMar>
              <w:top w:w="100" w:type="dxa"/>
              <w:left w:w="100" w:type="dxa"/>
              <w:bottom w:w="100" w:type="dxa"/>
              <w:right w:w="100" w:type="dxa"/>
            </w:tcMar>
          </w:tcPr>
          <w:p w:rsidR="00076044" w:rsidRDefault="005E30DD">
            <w:pPr>
              <w:spacing w:before="60" w:after="60"/>
              <w:rPr>
                <w:rFonts w:ascii="Helvetica Neue" w:eastAsia="Helvetica Neue" w:hAnsi="Helvetica Neue" w:cs="Helvetica Neue"/>
              </w:rPr>
            </w:pPr>
            <w:r>
              <w:rPr>
                <w:rFonts w:asciiTheme="minorHAnsi" w:hAnsiTheme="minorHAnsi" w:cstheme="minorBidi"/>
                <w:b/>
                <w:color w:val="auto"/>
              </w:rPr>
              <w:t>REDACTED</w:t>
            </w:r>
          </w:p>
        </w:tc>
        <w:tc>
          <w:tcPr>
            <w:tcW w:w="4170" w:type="dxa"/>
            <w:tcMar>
              <w:top w:w="100" w:type="dxa"/>
              <w:left w:w="100" w:type="dxa"/>
              <w:bottom w:w="100" w:type="dxa"/>
              <w:right w:w="100" w:type="dxa"/>
            </w:tcMar>
          </w:tcPr>
          <w:p w:rsidR="00076044" w:rsidRDefault="005E30DD">
            <w:pPr>
              <w:spacing w:before="60" w:after="60"/>
              <w:rPr>
                <w:rFonts w:ascii="Helvetica Neue" w:eastAsia="Helvetica Neue" w:hAnsi="Helvetica Neue" w:cs="Helvetica Neue"/>
              </w:rPr>
            </w:pPr>
            <w:r>
              <w:rPr>
                <w:rFonts w:asciiTheme="minorHAnsi" w:hAnsiTheme="minorHAnsi" w:cstheme="minorBidi"/>
                <w:b/>
                <w:color w:val="auto"/>
              </w:rPr>
              <w:t>REDACTED</w:t>
            </w:r>
          </w:p>
        </w:tc>
      </w:tr>
      <w:tr w:rsidR="00076044">
        <w:tc>
          <w:tcPr>
            <w:tcW w:w="2280" w:type="dxa"/>
            <w:tcMar>
              <w:top w:w="100" w:type="dxa"/>
              <w:left w:w="100" w:type="dxa"/>
              <w:bottom w:w="100" w:type="dxa"/>
              <w:right w:w="100"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Date:</w:t>
            </w:r>
          </w:p>
        </w:tc>
        <w:tc>
          <w:tcPr>
            <w:tcW w:w="4170" w:type="dxa"/>
            <w:tcMar>
              <w:top w:w="100" w:type="dxa"/>
              <w:left w:w="100" w:type="dxa"/>
              <w:bottom w:w="100" w:type="dxa"/>
              <w:right w:w="100" w:type="dxa"/>
            </w:tcMar>
          </w:tcPr>
          <w:p w:rsidR="00076044" w:rsidRDefault="005E30DD">
            <w:pPr>
              <w:spacing w:after="0" w:line="240" w:lineRule="auto"/>
              <w:rPr>
                <w:rFonts w:ascii="Helvetica Neue" w:eastAsia="Helvetica Neue" w:hAnsi="Helvetica Neue" w:cs="Helvetica Neue"/>
              </w:rPr>
            </w:pPr>
            <w:r>
              <w:rPr>
                <w:rFonts w:asciiTheme="minorHAnsi" w:hAnsiTheme="minorHAnsi" w:cstheme="minorBidi"/>
                <w:b/>
                <w:color w:val="auto"/>
              </w:rPr>
              <w:t>REDACTED</w:t>
            </w:r>
          </w:p>
        </w:tc>
        <w:tc>
          <w:tcPr>
            <w:tcW w:w="4170" w:type="dxa"/>
            <w:tcMar>
              <w:top w:w="100" w:type="dxa"/>
              <w:left w:w="100" w:type="dxa"/>
              <w:bottom w:w="100" w:type="dxa"/>
              <w:right w:w="100" w:type="dxa"/>
            </w:tcMar>
          </w:tcPr>
          <w:p w:rsidR="00076044" w:rsidRDefault="005E30DD">
            <w:pPr>
              <w:spacing w:after="0" w:line="240" w:lineRule="auto"/>
              <w:rPr>
                <w:rFonts w:ascii="Helvetica Neue" w:eastAsia="Helvetica Neue" w:hAnsi="Helvetica Neue" w:cs="Helvetica Neue"/>
              </w:rPr>
            </w:pPr>
            <w:r>
              <w:rPr>
                <w:rFonts w:asciiTheme="minorHAnsi" w:hAnsiTheme="minorHAnsi" w:cstheme="minorBidi"/>
                <w:b/>
                <w:color w:val="auto"/>
              </w:rPr>
              <w:t>REDACTED</w:t>
            </w:r>
          </w:p>
        </w:tc>
      </w:tr>
    </w:tbl>
    <w:p w:rsidR="00076044" w:rsidRDefault="00076044">
      <w:pPr>
        <w:spacing w:after="0"/>
        <w:rPr>
          <w:rFonts w:ascii="Helvetica Neue" w:eastAsia="Helvetica Neue" w:hAnsi="Helvetica Neue" w:cs="Helvetica Neue"/>
          <w:b/>
        </w:rPr>
      </w:pPr>
    </w:p>
    <w:p w:rsidR="00076044" w:rsidRDefault="004B26D3">
      <w:pPr>
        <w:pStyle w:val="Heading1"/>
        <w:spacing w:after="200" w:line="276" w:lineRule="auto"/>
        <w:rPr>
          <w:rFonts w:ascii="Helvetica Neue" w:eastAsia="Helvetica Neue" w:hAnsi="Helvetica Neue" w:cs="Helvetica Neue"/>
          <w:sz w:val="36"/>
          <w:szCs w:val="36"/>
        </w:rPr>
      </w:pPr>
      <w:bookmarkStart w:id="24" w:name="_cv1yk8c1mek8" w:colFirst="0" w:colLast="0"/>
      <w:bookmarkEnd w:id="24"/>
      <w:r>
        <w:rPr>
          <w:rFonts w:ascii="Helvetica Neue" w:eastAsia="Helvetica Neue" w:hAnsi="Helvetica Neue" w:cs="Helvetica Neue"/>
          <w:sz w:val="36"/>
          <w:szCs w:val="36"/>
        </w:rPr>
        <w:t>Schedule 1 - Services</w:t>
      </w:r>
    </w:p>
    <w:tbl>
      <w:tblPr>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0"/>
      </w:tblGrid>
      <w:tr w:rsidR="00CC41F1" w:rsidTr="00922079">
        <w:tc>
          <w:tcPr>
            <w:tcW w:w="7971" w:type="dxa"/>
          </w:tcPr>
          <w:p w:rsidR="00CC41F1" w:rsidRDefault="00CC41F1" w:rsidP="00922079">
            <w:pPr>
              <w:spacing w:after="0"/>
              <w:rPr>
                <w:rFonts w:ascii="Helvetica Neue" w:eastAsia="Helvetica Neue" w:hAnsi="Helvetica Neue" w:cs="Helvetica Neue"/>
              </w:rPr>
            </w:pPr>
            <w:r>
              <w:rPr>
                <w:rFonts w:ascii="Helvetica Neue" w:eastAsia="Helvetica Neue" w:hAnsi="Helvetica Neue" w:cs="Helvetica Neue"/>
              </w:rPr>
              <w:t>The Services to be provided by the Supplier under the above Lot are listed in Framework Section 2 and outlined below:</w:t>
            </w:r>
          </w:p>
          <w:p w:rsidR="00CC41F1" w:rsidRPr="00C17736" w:rsidRDefault="00CC41F1" w:rsidP="00922079">
            <w:pPr>
              <w:keepNext/>
              <w:keepLines/>
              <w:widowControl/>
              <w:spacing w:before="200" w:after="0"/>
              <w:outlineLvl w:val="1"/>
              <w:rPr>
                <w:rFonts w:ascii="Helvetica" w:eastAsia="MS Gothic" w:hAnsi="Helvetica" w:cs="Times New Roman"/>
                <w:b/>
                <w:bCs/>
                <w:color w:val="auto"/>
                <w:u w:val="single"/>
                <w:lang w:eastAsia="en-US"/>
              </w:rPr>
            </w:pPr>
            <w:r>
              <w:rPr>
                <w:rFonts w:ascii="Helvetica" w:eastAsia="MS Gothic" w:hAnsi="Helvetica" w:cs="Times New Roman"/>
                <w:b/>
                <w:bCs/>
                <w:color w:val="auto"/>
                <w:u w:val="single"/>
                <w:lang w:eastAsia="en-US"/>
              </w:rPr>
              <w:t>G</w:t>
            </w:r>
            <w:r w:rsidRPr="00C17736">
              <w:rPr>
                <w:rFonts w:ascii="Helvetica" w:eastAsia="MS Gothic" w:hAnsi="Helvetica" w:cs="Times New Roman"/>
                <w:b/>
                <w:bCs/>
                <w:color w:val="auto"/>
                <w:u w:val="single"/>
                <w:lang w:eastAsia="en-US"/>
              </w:rPr>
              <w:t>CF Service</w:t>
            </w:r>
          </w:p>
          <w:p w:rsidR="00CC41F1" w:rsidRPr="00C17736" w:rsidRDefault="00CC41F1" w:rsidP="00922079">
            <w:pPr>
              <w:widowControl/>
              <w:spacing w:after="0"/>
              <w:rPr>
                <w:rFonts w:ascii="Helvetica" w:eastAsia="Times New Roman" w:hAnsi="Helvetica"/>
                <w:color w:val="auto"/>
              </w:rPr>
            </w:pPr>
            <w:r w:rsidRPr="00C17736">
              <w:rPr>
                <w:rFonts w:ascii="Helvetica" w:eastAsia="Times New Roman" w:hAnsi="Helvetica"/>
                <w:color w:val="auto"/>
              </w:rPr>
              <w:t>The GCF Service is an established Government Secure platform of service components which are interoperable to allow government and public services organisations to collaborate, share and access information across the UK Public sector and consist of:</w:t>
            </w:r>
          </w:p>
          <w:p w:rsidR="00CC41F1" w:rsidRPr="00C17736" w:rsidRDefault="00CC41F1" w:rsidP="00CC41F1">
            <w:pPr>
              <w:widowControl/>
              <w:numPr>
                <w:ilvl w:val="0"/>
                <w:numId w:val="52"/>
              </w:numPr>
              <w:spacing w:after="0" w:line="240" w:lineRule="auto"/>
              <w:contextualSpacing/>
              <w:rPr>
                <w:rFonts w:ascii="Helvetica" w:eastAsia="Times New Roman" w:hAnsi="Helvetica"/>
                <w:color w:val="auto"/>
              </w:rPr>
            </w:pPr>
            <w:r w:rsidRPr="00C17736">
              <w:rPr>
                <w:rFonts w:ascii="Helvetica" w:eastAsia="Times New Roman" w:hAnsi="Helvetica"/>
                <w:color w:val="auto"/>
              </w:rPr>
              <w:t>Domain Name Service (DNS) &amp; Network Time Protocol (NTP)</w:t>
            </w:r>
          </w:p>
          <w:p w:rsidR="00CC41F1" w:rsidRPr="00C17736" w:rsidRDefault="00CC41F1" w:rsidP="00CC41F1">
            <w:pPr>
              <w:widowControl/>
              <w:numPr>
                <w:ilvl w:val="0"/>
                <w:numId w:val="52"/>
              </w:numPr>
              <w:spacing w:after="0" w:line="240" w:lineRule="auto"/>
              <w:contextualSpacing/>
              <w:rPr>
                <w:rFonts w:ascii="Helvetica" w:eastAsia="Times New Roman" w:hAnsi="Helvetica"/>
                <w:color w:val="auto"/>
              </w:rPr>
            </w:pPr>
            <w:r w:rsidRPr="00C17736">
              <w:rPr>
                <w:rFonts w:ascii="Helvetica" w:eastAsia="Times New Roman" w:hAnsi="Helvetica"/>
                <w:color w:val="auto"/>
              </w:rPr>
              <w:t>Email Relay</w:t>
            </w:r>
          </w:p>
          <w:p w:rsidR="00CC41F1" w:rsidRPr="00C17736" w:rsidRDefault="00CC41F1" w:rsidP="00CC41F1">
            <w:pPr>
              <w:widowControl/>
              <w:numPr>
                <w:ilvl w:val="0"/>
                <w:numId w:val="52"/>
              </w:numPr>
              <w:spacing w:after="0" w:line="240" w:lineRule="auto"/>
              <w:contextualSpacing/>
              <w:rPr>
                <w:rFonts w:ascii="Helvetica" w:eastAsia="Times New Roman" w:hAnsi="Helvetica"/>
                <w:color w:val="auto"/>
              </w:rPr>
            </w:pPr>
            <w:r w:rsidRPr="00C17736">
              <w:rPr>
                <w:rFonts w:ascii="Helvetica" w:eastAsia="Times New Roman" w:hAnsi="Helvetica"/>
                <w:color w:val="auto"/>
              </w:rPr>
              <w:t xml:space="preserve">Email Filtering: Anti-Virus &amp; Anti-Spam  </w:t>
            </w:r>
          </w:p>
          <w:p w:rsidR="00CC41F1" w:rsidRPr="00C17736" w:rsidRDefault="00CC41F1" w:rsidP="00CC41F1">
            <w:pPr>
              <w:widowControl/>
              <w:numPr>
                <w:ilvl w:val="0"/>
                <w:numId w:val="52"/>
              </w:numPr>
              <w:spacing w:after="0" w:line="240" w:lineRule="auto"/>
              <w:contextualSpacing/>
              <w:rPr>
                <w:rFonts w:ascii="Helvetica" w:eastAsia="Times New Roman" w:hAnsi="Helvetica"/>
                <w:color w:val="auto"/>
                <w:lang w:eastAsia="en-US"/>
              </w:rPr>
            </w:pPr>
            <w:r w:rsidRPr="00C17736">
              <w:rPr>
                <w:rFonts w:ascii="Helvetica" w:eastAsia="Times New Roman" w:hAnsi="Helvetica"/>
                <w:color w:val="auto"/>
                <w:lang w:eastAsia="en-US"/>
              </w:rPr>
              <w:t>Peer to Peer</w:t>
            </w:r>
          </w:p>
          <w:p w:rsidR="00CC41F1" w:rsidRDefault="00CC41F1" w:rsidP="00922079">
            <w:pPr>
              <w:widowControl/>
              <w:spacing w:after="0" w:line="240" w:lineRule="auto"/>
              <w:rPr>
                <w:rFonts w:ascii="Helvetica" w:eastAsia="Times New Roman" w:hAnsi="Helvetica" w:cs="Times New Roman"/>
                <w:color w:val="auto"/>
              </w:rPr>
            </w:pPr>
          </w:p>
          <w:p w:rsidR="00CC41F1" w:rsidRPr="00FA4E49" w:rsidRDefault="00CC41F1" w:rsidP="00922079">
            <w:pPr>
              <w:widowControl/>
              <w:spacing w:after="0" w:line="240" w:lineRule="auto"/>
              <w:rPr>
                <w:rFonts w:ascii="Helvetica" w:eastAsia="Times New Roman" w:hAnsi="Helvetica" w:cs="Times New Roman"/>
                <w:b/>
                <w:bCs/>
                <w:color w:val="auto"/>
                <w:u w:val="single"/>
              </w:rPr>
            </w:pPr>
            <w:r w:rsidRPr="00FA4E49">
              <w:rPr>
                <w:rFonts w:ascii="Helvetica" w:eastAsia="Times New Roman" w:hAnsi="Helvetica" w:cs="Times New Roman"/>
                <w:b/>
                <w:bCs/>
                <w:color w:val="auto"/>
                <w:u w:val="single"/>
              </w:rPr>
              <w:t>Domain Name Service (DNS)</w:t>
            </w:r>
          </w:p>
          <w:p w:rsidR="00CC41F1" w:rsidRPr="00FA4E49" w:rsidRDefault="00CC41F1" w:rsidP="00922079">
            <w:pPr>
              <w:widowControl/>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 xml:space="preserve">The Domain Name Service provides name to address management and resolution including Internet Domain Name Registration for each community with Vodafone managing any permitted recursions between them. It provides DNS resolution for DNS records published on PSN and any permitted Internet DNS resolution. The Domain Name Resolution Service provides the following features: </w:t>
            </w:r>
          </w:p>
          <w:p w:rsidR="00CC41F1" w:rsidRPr="00FA4E49" w:rsidRDefault="00CC41F1" w:rsidP="00CC41F1">
            <w:pPr>
              <w:widowControl/>
              <w:numPr>
                <w:ilvl w:val="0"/>
                <w:numId w:val="53"/>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 xml:space="preserve">Resilient service – dual UK-based data centres with geographical diversity. </w:t>
            </w:r>
          </w:p>
          <w:p w:rsidR="00CC41F1" w:rsidRPr="00FA4E49" w:rsidRDefault="00CC41F1" w:rsidP="00CC41F1">
            <w:pPr>
              <w:widowControl/>
              <w:numPr>
                <w:ilvl w:val="0"/>
                <w:numId w:val="53"/>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 xml:space="preserve">Separate services for PSN Assured and PSN Protected communities. </w:t>
            </w:r>
          </w:p>
          <w:p w:rsidR="00CC41F1" w:rsidRPr="00FA4E49" w:rsidRDefault="00CC41F1" w:rsidP="00CC41F1">
            <w:pPr>
              <w:widowControl/>
              <w:numPr>
                <w:ilvl w:val="0"/>
                <w:numId w:val="53"/>
              </w:numPr>
              <w:spacing w:after="0" w:line="240" w:lineRule="auto"/>
              <w:rPr>
                <w:rFonts w:ascii="Helvetica" w:eastAsia="Times New Roman" w:hAnsi="Helvetica" w:cs="Times New Roman"/>
                <w:b/>
                <w:color w:val="auto"/>
                <w:u w:val="single"/>
              </w:rPr>
            </w:pPr>
            <w:r w:rsidRPr="00FA4E49">
              <w:rPr>
                <w:rFonts w:ascii="Helvetica" w:eastAsia="Times New Roman" w:hAnsi="Helvetica" w:cs="Times New Roman"/>
                <w:color w:val="auto"/>
              </w:rPr>
              <w:t>DNS proxy capability – making it secure from the Internet.</w:t>
            </w:r>
          </w:p>
          <w:p w:rsidR="00CC41F1" w:rsidRPr="00FA4E49" w:rsidRDefault="00CC41F1" w:rsidP="00CC41F1">
            <w:pPr>
              <w:widowControl/>
              <w:numPr>
                <w:ilvl w:val="0"/>
                <w:numId w:val="53"/>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Support for centrally provided DNS block lists</w:t>
            </w:r>
            <w:r w:rsidRPr="00FA4E49">
              <w:rPr>
                <w:rFonts w:ascii="Helvetica" w:eastAsia="Times New Roman" w:hAnsi="Helvetica" w:cs="Times New Roman"/>
                <w:color w:val="auto"/>
                <w:u w:val="single"/>
              </w:rPr>
              <w:t>.</w:t>
            </w:r>
            <w:r w:rsidRPr="00FA4E49">
              <w:rPr>
                <w:rFonts w:ascii="Helvetica" w:eastAsia="Times New Roman" w:hAnsi="Helvetica" w:cs="Times New Roman"/>
                <w:color w:val="auto"/>
              </w:rPr>
              <w:t xml:space="preserve"> Configured and maintained with block lists of sites known to distribute Malware, Phishing attacks and BotNets in order to protect your network.</w:t>
            </w:r>
          </w:p>
          <w:p w:rsidR="00CC41F1" w:rsidRDefault="00CC41F1" w:rsidP="00CC41F1">
            <w:pPr>
              <w:widowControl/>
              <w:numPr>
                <w:ilvl w:val="0"/>
                <w:numId w:val="53"/>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Individuals who work on the systems that directly provide the service shall have UK Government Security Check (SC) security vetting.</w:t>
            </w:r>
          </w:p>
          <w:p w:rsidR="00CC41F1" w:rsidRPr="00FA4E49" w:rsidRDefault="00CC41F1" w:rsidP="00922079">
            <w:pPr>
              <w:widowControl/>
              <w:spacing w:after="0" w:line="240" w:lineRule="auto"/>
              <w:ind w:left="1440"/>
              <w:rPr>
                <w:rFonts w:ascii="Helvetica" w:eastAsia="Times New Roman" w:hAnsi="Helvetica" w:cs="Times New Roman"/>
                <w:color w:val="auto"/>
              </w:rPr>
            </w:pPr>
          </w:p>
          <w:p w:rsidR="00CC41F1" w:rsidRPr="00FA4E49" w:rsidRDefault="00CC41F1" w:rsidP="00922079">
            <w:pPr>
              <w:widowControl/>
              <w:spacing w:after="0" w:line="240" w:lineRule="auto"/>
              <w:rPr>
                <w:rFonts w:ascii="Helvetica" w:eastAsia="Times New Roman" w:hAnsi="Helvetica" w:cs="Times New Roman"/>
                <w:b/>
                <w:bCs/>
                <w:color w:val="auto"/>
                <w:u w:val="single"/>
              </w:rPr>
            </w:pPr>
            <w:r w:rsidRPr="00FA4E49">
              <w:rPr>
                <w:rFonts w:ascii="Helvetica" w:eastAsia="Times New Roman" w:hAnsi="Helvetica" w:cs="Times New Roman"/>
                <w:b/>
                <w:bCs/>
                <w:color w:val="auto"/>
                <w:u w:val="single"/>
              </w:rPr>
              <w:t>Network Time Protocol (NTP)</w:t>
            </w:r>
          </w:p>
          <w:p w:rsidR="00CC41F1" w:rsidRDefault="00CC41F1" w:rsidP="00922079">
            <w:pPr>
              <w:widowControl/>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 xml:space="preserve">The network time service provides a central trusted time source for PSN. The Service takes the time signal directly from the UK’s national radio clock signal and GPS. The time source is currently a Stratum 2 time service. The service is available using the NTP protocol. Customers should request time on a unicast (point-to-point) basis. The maximum update frequency for customer NTP servers is hourly. Customers may also wish to consider establishing their own time service taking the time signal from the central PSN network time service and providing a Stratum+1 time signal within their environment. </w:t>
            </w:r>
          </w:p>
          <w:p w:rsidR="00CC41F1" w:rsidRPr="00FA4E49" w:rsidRDefault="00CC41F1" w:rsidP="00922079">
            <w:pPr>
              <w:widowControl/>
              <w:spacing w:after="0" w:line="240" w:lineRule="auto"/>
              <w:rPr>
                <w:rFonts w:ascii="Helvetica" w:eastAsia="Times New Roman" w:hAnsi="Helvetica" w:cs="Times New Roman"/>
                <w:color w:val="auto"/>
              </w:rPr>
            </w:pPr>
          </w:p>
          <w:p w:rsidR="00CC41F1" w:rsidRPr="00FA4E49" w:rsidRDefault="00CC41F1" w:rsidP="00922079">
            <w:pPr>
              <w:widowControl/>
              <w:spacing w:after="0" w:line="240" w:lineRule="auto"/>
              <w:rPr>
                <w:rFonts w:ascii="Helvetica" w:eastAsia="Times New Roman" w:hAnsi="Helvetica" w:cs="Times New Roman"/>
                <w:bCs/>
                <w:color w:val="auto"/>
              </w:rPr>
            </w:pPr>
            <w:r w:rsidRPr="00FA4E49">
              <w:rPr>
                <w:rFonts w:ascii="Helvetica" w:eastAsia="Times New Roman" w:hAnsi="Helvetica" w:cs="Times New Roman"/>
                <w:b/>
                <w:bCs/>
                <w:color w:val="auto"/>
                <w:u w:val="single"/>
              </w:rPr>
              <w:t>E</w:t>
            </w:r>
            <w:r>
              <w:rPr>
                <w:rFonts w:ascii="Helvetica" w:eastAsia="Times New Roman" w:hAnsi="Helvetica" w:cs="Times New Roman"/>
                <w:b/>
                <w:bCs/>
                <w:color w:val="auto"/>
                <w:u w:val="single"/>
              </w:rPr>
              <w:t>mail Relay</w:t>
            </w:r>
          </w:p>
          <w:p w:rsidR="00CC41F1" w:rsidRPr="00FA4E49" w:rsidRDefault="00CC41F1" w:rsidP="00922079">
            <w:pPr>
              <w:widowControl/>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 xml:space="preserve">The Email Relay Service supports the secure transmission of email between customers’ email systems and other mail systems on PSN and networks connect to PSN (including the public Internet). The email Relay Service provides the following features: </w:t>
            </w:r>
          </w:p>
          <w:p w:rsidR="00CC41F1" w:rsidRPr="00FA4E49" w:rsidRDefault="00CC41F1" w:rsidP="00CC41F1">
            <w:pPr>
              <w:widowControl/>
              <w:numPr>
                <w:ilvl w:val="0"/>
                <w:numId w:val="53"/>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lastRenderedPageBreak/>
              <w:t>Routing of SMTP email between customers, between customers and the Internet; between customers and connected networks (e.g. TESTA – currently TESTA-NG). Supports opportunistic TLS between servers on PSN and enforces TLS between the Email Relay Service and Email Filtering service.</w:t>
            </w:r>
          </w:p>
          <w:p w:rsidR="00CC41F1" w:rsidRPr="00FA4E49" w:rsidRDefault="00CC41F1" w:rsidP="00CC41F1">
            <w:pPr>
              <w:widowControl/>
              <w:numPr>
                <w:ilvl w:val="0"/>
                <w:numId w:val="53"/>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Retransmission of email to unavailable email servers.</w:t>
            </w:r>
          </w:p>
          <w:p w:rsidR="00CC41F1" w:rsidRPr="00FA4E49" w:rsidRDefault="00CC41F1" w:rsidP="00CC41F1">
            <w:pPr>
              <w:widowControl/>
              <w:numPr>
                <w:ilvl w:val="0"/>
                <w:numId w:val="53"/>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 xml:space="preserve">Uses the Internet standard SMTP email protocol. </w:t>
            </w:r>
          </w:p>
          <w:p w:rsidR="00CC41F1" w:rsidRPr="00FA4E49" w:rsidRDefault="00CC41F1" w:rsidP="00CC41F1">
            <w:pPr>
              <w:widowControl/>
              <w:numPr>
                <w:ilvl w:val="0"/>
                <w:numId w:val="53"/>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 xml:space="preserve">Enforces PSN-wide business rules with respect to message size (25MB) and the maximum number of recipients (150) </w:t>
            </w:r>
          </w:p>
          <w:p w:rsidR="00CC41F1" w:rsidRPr="00FA4E49" w:rsidRDefault="00CC41F1" w:rsidP="00CC41F1">
            <w:pPr>
              <w:widowControl/>
              <w:numPr>
                <w:ilvl w:val="0"/>
                <w:numId w:val="53"/>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Separate services for PSN Assured and PSN Protected communities.</w:t>
            </w:r>
          </w:p>
          <w:p w:rsidR="00CC41F1" w:rsidRPr="00FA4E49" w:rsidRDefault="00CC41F1" w:rsidP="00CC41F1">
            <w:pPr>
              <w:widowControl/>
              <w:numPr>
                <w:ilvl w:val="0"/>
                <w:numId w:val="53"/>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 xml:space="preserve">Customer Operational Management Information and reporting. </w:t>
            </w:r>
          </w:p>
          <w:p w:rsidR="00CC41F1" w:rsidRPr="00FA4E49" w:rsidRDefault="00CC41F1" w:rsidP="00CC41F1">
            <w:pPr>
              <w:widowControl/>
              <w:numPr>
                <w:ilvl w:val="0"/>
                <w:numId w:val="53"/>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 xml:space="preserve">Built-in resiliency features that enable email to be queued and re-tried if the target email server is unavailable or not responding. </w:t>
            </w:r>
          </w:p>
          <w:p w:rsidR="00CC41F1" w:rsidRDefault="00CC41F1" w:rsidP="00CC41F1">
            <w:pPr>
              <w:widowControl/>
              <w:numPr>
                <w:ilvl w:val="0"/>
                <w:numId w:val="53"/>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Individuals who work on the systems that directly provide the service shall have UK Government Security Check (SC) security vetting.</w:t>
            </w:r>
          </w:p>
          <w:p w:rsidR="00CC41F1" w:rsidRPr="00FA4E49" w:rsidRDefault="00CC41F1" w:rsidP="00CC41F1">
            <w:pPr>
              <w:widowControl/>
              <w:numPr>
                <w:ilvl w:val="0"/>
                <w:numId w:val="53"/>
              </w:numPr>
              <w:spacing w:after="0" w:line="240" w:lineRule="auto"/>
              <w:rPr>
                <w:rFonts w:ascii="Helvetica" w:eastAsia="Times New Roman" w:hAnsi="Helvetica" w:cs="Times New Roman"/>
                <w:color w:val="auto"/>
              </w:rPr>
            </w:pPr>
          </w:p>
          <w:p w:rsidR="00CC41F1" w:rsidRDefault="00CC41F1" w:rsidP="00922079">
            <w:pPr>
              <w:widowControl/>
              <w:spacing w:after="0" w:line="240" w:lineRule="auto"/>
              <w:rPr>
                <w:rFonts w:ascii="Helvetica" w:eastAsia="Times New Roman" w:hAnsi="Helvetica" w:cs="Times New Roman"/>
                <w:b/>
                <w:bCs/>
                <w:color w:val="auto"/>
                <w:u w:val="single"/>
              </w:rPr>
            </w:pPr>
            <w:r w:rsidRPr="00FA4E49">
              <w:rPr>
                <w:rFonts w:ascii="Helvetica" w:eastAsia="Times New Roman" w:hAnsi="Helvetica" w:cs="Times New Roman"/>
                <w:b/>
                <w:bCs/>
                <w:color w:val="auto"/>
                <w:u w:val="single"/>
              </w:rPr>
              <w:t>E</w:t>
            </w:r>
            <w:r>
              <w:rPr>
                <w:rFonts w:ascii="Helvetica" w:eastAsia="Times New Roman" w:hAnsi="Helvetica" w:cs="Times New Roman"/>
                <w:b/>
                <w:bCs/>
                <w:color w:val="auto"/>
                <w:u w:val="single"/>
              </w:rPr>
              <w:t>mail Filtering</w:t>
            </w:r>
          </w:p>
          <w:p w:rsidR="00CC41F1" w:rsidRPr="00FA4E49" w:rsidRDefault="00CC41F1" w:rsidP="00922079">
            <w:pPr>
              <w:widowControl/>
              <w:spacing w:after="0" w:line="240" w:lineRule="auto"/>
              <w:rPr>
                <w:rFonts w:ascii="Helvetica" w:eastAsia="Times New Roman" w:hAnsi="Helvetica" w:cs="Times New Roman"/>
                <w:bCs/>
                <w:color w:val="auto"/>
              </w:rPr>
            </w:pPr>
          </w:p>
          <w:p w:rsidR="00CC41F1" w:rsidRPr="00FA4E49" w:rsidRDefault="00CC41F1" w:rsidP="00922079">
            <w:pPr>
              <w:widowControl/>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 xml:space="preserve">The Email Filtering Service filters Email messages and helps protect organizations from malware (including targeted attacks and phishing) and spam. The Service offers encryption and data protection options to help control sensitive information sent by email. The Email Filtering Service provides the following features: </w:t>
            </w:r>
          </w:p>
          <w:p w:rsidR="00CC41F1" w:rsidRPr="00FA4E49" w:rsidRDefault="00CC41F1" w:rsidP="00CC41F1">
            <w:pPr>
              <w:widowControl/>
              <w:numPr>
                <w:ilvl w:val="0"/>
                <w:numId w:val="54"/>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 xml:space="preserve">Multi-layered anti-virus protection – protection against known and unknown email viruses. </w:t>
            </w:r>
          </w:p>
          <w:p w:rsidR="00CC41F1" w:rsidRPr="00FA4E49" w:rsidRDefault="00CC41F1" w:rsidP="00CC41F1">
            <w:pPr>
              <w:widowControl/>
              <w:numPr>
                <w:ilvl w:val="0"/>
                <w:numId w:val="54"/>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 xml:space="preserve">Industry-leading anti-spam protection. </w:t>
            </w:r>
          </w:p>
          <w:p w:rsidR="00CC41F1" w:rsidRPr="00FA4E49" w:rsidRDefault="00CC41F1" w:rsidP="00CC41F1">
            <w:pPr>
              <w:widowControl/>
              <w:numPr>
                <w:ilvl w:val="0"/>
                <w:numId w:val="54"/>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 xml:space="preserve">Email delivery with average email scanning time within 60 seconds. </w:t>
            </w:r>
          </w:p>
          <w:p w:rsidR="00CC41F1" w:rsidRPr="00FA4E49" w:rsidRDefault="00CC41F1" w:rsidP="00CC41F1">
            <w:pPr>
              <w:widowControl/>
              <w:numPr>
                <w:ilvl w:val="0"/>
                <w:numId w:val="54"/>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 xml:space="preserve">Online administration portal - customers can individually tailor controls in accordance with local acceptable usage policies for anti-spam, content control (e.g. blocking of passage of sensitive terms) and image control </w:t>
            </w:r>
          </w:p>
          <w:p w:rsidR="00CC41F1" w:rsidRPr="00FA4E49" w:rsidRDefault="00CC41F1" w:rsidP="00CC41F1">
            <w:pPr>
              <w:widowControl/>
              <w:numPr>
                <w:ilvl w:val="0"/>
                <w:numId w:val="54"/>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Dashboards and reporting.</w:t>
            </w:r>
          </w:p>
          <w:p w:rsidR="00CC41F1" w:rsidRPr="00FA4E49" w:rsidRDefault="00CC41F1" w:rsidP="00CC41F1">
            <w:pPr>
              <w:widowControl/>
              <w:numPr>
                <w:ilvl w:val="0"/>
                <w:numId w:val="54"/>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Resilient service with multiple data centres.</w:t>
            </w:r>
          </w:p>
          <w:p w:rsidR="00CC41F1" w:rsidRDefault="00CC41F1" w:rsidP="00CC41F1">
            <w:pPr>
              <w:widowControl/>
              <w:numPr>
                <w:ilvl w:val="0"/>
                <w:numId w:val="54"/>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Uses the Internet standard SMTP email protocol.</w:t>
            </w:r>
          </w:p>
          <w:p w:rsidR="00CC41F1" w:rsidRPr="00FA4E49" w:rsidRDefault="00CC41F1" w:rsidP="00922079">
            <w:pPr>
              <w:widowControl/>
              <w:spacing w:after="0" w:line="240" w:lineRule="auto"/>
              <w:ind w:left="720"/>
              <w:rPr>
                <w:rFonts w:ascii="Helvetica" w:eastAsia="Times New Roman" w:hAnsi="Helvetica" w:cs="Times New Roman"/>
                <w:color w:val="auto"/>
              </w:rPr>
            </w:pPr>
          </w:p>
          <w:p w:rsidR="00CC41F1" w:rsidRDefault="00CC41F1" w:rsidP="00922079">
            <w:pPr>
              <w:widowControl/>
              <w:spacing w:after="0" w:line="240" w:lineRule="auto"/>
              <w:rPr>
                <w:rFonts w:ascii="Helvetica" w:eastAsia="Times New Roman" w:hAnsi="Helvetica" w:cs="Times New Roman"/>
                <w:b/>
                <w:bCs/>
                <w:color w:val="auto"/>
                <w:u w:val="single"/>
              </w:rPr>
            </w:pPr>
            <w:r>
              <w:rPr>
                <w:rFonts w:ascii="Helvetica" w:eastAsia="Times New Roman" w:hAnsi="Helvetica" w:cs="Times New Roman"/>
                <w:b/>
                <w:bCs/>
                <w:color w:val="auto"/>
                <w:u w:val="single"/>
              </w:rPr>
              <w:t>Peer to Peer</w:t>
            </w:r>
          </w:p>
          <w:p w:rsidR="00CC41F1" w:rsidRPr="00FA4E49" w:rsidRDefault="00CC41F1" w:rsidP="00922079">
            <w:pPr>
              <w:widowControl/>
              <w:spacing w:after="0" w:line="240" w:lineRule="auto"/>
              <w:rPr>
                <w:rFonts w:ascii="Helvetica" w:eastAsia="Times New Roman" w:hAnsi="Helvetica" w:cs="Times New Roman"/>
                <w:b/>
                <w:bCs/>
                <w:color w:val="auto"/>
                <w:u w:val="single"/>
              </w:rPr>
            </w:pPr>
          </w:p>
          <w:p w:rsidR="00CC41F1" w:rsidRPr="00FA4E49" w:rsidRDefault="00CC41F1" w:rsidP="00922079">
            <w:pPr>
              <w:widowControl/>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 xml:space="preserve">The Peer to Peer Service provides connections between PSN networks and other approved public sector networks and services. It provides the simplest way of connecting end users and applications across communities, giving customers one connection to their community and from their community, access to services in other communities. This removes the requirement for organisation to have connections to multiple communities, helping to save money. The Peer to Peer Service provides the following features: </w:t>
            </w:r>
          </w:p>
          <w:p w:rsidR="00CC41F1" w:rsidRPr="00FA4E49" w:rsidRDefault="00CC41F1" w:rsidP="00CC41F1">
            <w:pPr>
              <w:widowControl/>
              <w:numPr>
                <w:ilvl w:val="0"/>
                <w:numId w:val="55"/>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 xml:space="preserve">Hosted in UK-based data centres. </w:t>
            </w:r>
          </w:p>
          <w:p w:rsidR="00CC41F1" w:rsidRPr="00FA4E49" w:rsidRDefault="00CC41F1" w:rsidP="00CC41F1">
            <w:pPr>
              <w:widowControl/>
              <w:numPr>
                <w:ilvl w:val="0"/>
                <w:numId w:val="55"/>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 xml:space="preserve">Fully managed from dedicated and compliant management networks. </w:t>
            </w:r>
          </w:p>
          <w:p w:rsidR="00CC41F1" w:rsidRPr="00FA4E49" w:rsidRDefault="00CC41F1" w:rsidP="00CC41F1">
            <w:pPr>
              <w:widowControl/>
              <w:numPr>
                <w:ilvl w:val="0"/>
                <w:numId w:val="55"/>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 xml:space="preserve">PSN IP address space facilitates connections between communities, removing issues relating to IP address range duplication. </w:t>
            </w:r>
          </w:p>
          <w:p w:rsidR="00CC41F1" w:rsidRPr="00FA4E49" w:rsidRDefault="00CC41F1" w:rsidP="00CC41F1">
            <w:pPr>
              <w:widowControl/>
              <w:numPr>
                <w:ilvl w:val="0"/>
                <w:numId w:val="55"/>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Peer to Peer currently provides network connections between PSN Protected, PSN Assured, N3, sTESTA (TESTA-NG) and Police National Network.</w:t>
            </w:r>
          </w:p>
          <w:p w:rsidR="00CC41F1" w:rsidRDefault="00CC41F1" w:rsidP="00CC41F1">
            <w:pPr>
              <w:widowControl/>
              <w:numPr>
                <w:ilvl w:val="0"/>
                <w:numId w:val="55"/>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Individuals who work on the systems that directly provide the service shall have UK Government Security Check (SC) security vetting.</w:t>
            </w:r>
          </w:p>
          <w:p w:rsidR="00CC41F1" w:rsidRDefault="00CC41F1" w:rsidP="00922079">
            <w:pPr>
              <w:widowControl/>
              <w:spacing w:after="0" w:line="240" w:lineRule="auto"/>
              <w:rPr>
                <w:rFonts w:ascii="Helvetica" w:eastAsia="Times New Roman" w:hAnsi="Helvetica" w:cs="Times New Roman"/>
                <w:color w:val="auto"/>
              </w:rPr>
            </w:pPr>
          </w:p>
          <w:p w:rsidR="00CC41F1" w:rsidRDefault="00CC41F1" w:rsidP="00922079">
            <w:pPr>
              <w:spacing w:after="0"/>
              <w:rPr>
                <w:rFonts w:ascii="Helvetica Neue" w:eastAsia="Helvetica Neue" w:hAnsi="Helvetica Neue" w:cs="Helvetica Neue"/>
                <w:highlight w:val="green"/>
              </w:rPr>
            </w:pPr>
          </w:p>
        </w:tc>
      </w:tr>
      <w:tr w:rsidR="00CC41F1" w:rsidTr="00922079">
        <w:tc>
          <w:tcPr>
            <w:tcW w:w="7971" w:type="dxa"/>
          </w:tcPr>
          <w:p w:rsidR="00CC41F1" w:rsidRPr="00FA4E49" w:rsidRDefault="00CC41F1" w:rsidP="00922079">
            <w:pPr>
              <w:widowControl/>
              <w:spacing w:after="0" w:line="240" w:lineRule="auto"/>
              <w:rPr>
                <w:rFonts w:ascii="Helvetica" w:eastAsia="Times New Roman" w:hAnsi="Helvetica" w:cs="Times New Roman"/>
                <w:b/>
                <w:bCs/>
                <w:color w:val="auto"/>
                <w:u w:val="single"/>
              </w:rPr>
            </w:pPr>
            <w:r>
              <w:rPr>
                <w:rFonts w:ascii="Helvetica" w:eastAsia="Times New Roman" w:hAnsi="Helvetica" w:cs="Times New Roman"/>
                <w:b/>
                <w:bCs/>
                <w:color w:val="auto"/>
                <w:u w:val="single"/>
              </w:rPr>
              <w:lastRenderedPageBreak/>
              <w:t>Secure Internet Proxy connectivity</w:t>
            </w:r>
          </w:p>
          <w:p w:rsidR="00CC41F1" w:rsidRPr="00FA4E49" w:rsidRDefault="00CC41F1" w:rsidP="00922079">
            <w:pPr>
              <w:widowControl/>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Secure Internet Proxy connectivity is available over the PSN service. The key elements of the service being:</w:t>
            </w:r>
          </w:p>
          <w:p w:rsidR="00CC41F1" w:rsidRPr="00FA4E49" w:rsidRDefault="00CC41F1" w:rsidP="00CC41F1">
            <w:pPr>
              <w:widowControl/>
              <w:numPr>
                <w:ilvl w:val="0"/>
                <w:numId w:val="56"/>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Supports lower bandwidth web browsing.</w:t>
            </w:r>
          </w:p>
          <w:p w:rsidR="00CC41F1" w:rsidRPr="00FA4E49" w:rsidRDefault="00CC41F1" w:rsidP="00CC41F1">
            <w:pPr>
              <w:widowControl/>
              <w:numPr>
                <w:ilvl w:val="0"/>
                <w:numId w:val="56"/>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Supports web browsing (HTTP, HTTPS) on standard ports.</w:t>
            </w:r>
          </w:p>
          <w:p w:rsidR="00CC41F1" w:rsidRPr="00FA4E49" w:rsidRDefault="00CC41F1" w:rsidP="00CC41F1">
            <w:pPr>
              <w:widowControl/>
              <w:numPr>
                <w:ilvl w:val="0"/>
                <w:numId w:val="56"/>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Implemented in geographically diverse data centres running in an Active / Active configuration.</w:t>
            </w:r>
          </w:p>
          <w:p w:rsidR="00CC41F1" w:rsidRPr="00FA4E49" w:rsidRDefault="00CC41F1" w:rsidP="00CC41F1">
            <w:pPr>
              <w:widowControl/>
              <w:numPr>
                <w:ilvl w:val="0"/>
                <w:numId w:val="56"/>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Uses NAT to hide PSN address space.</w:t>
            </w:r>
          </w:p>
          <w:p w:rsidR="00CC41F1" w:rsidRPr="00FA4E49" w:rsidRDefault="00CC41F1" w:rsidP="00CC41F1">
            <w:pPr>
              <w:widowControl/>
              <w:numPr>
                <w:ilvl w:val="0"/>
                <w:numId w:val="56"/>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Customers can be advised of the source IP addresses used to enable them to secure access to Internet resources using these addresses.</w:t>
            </w:r>
          </w:p>
          <w:p w:rsidR="00CC41F1" w:rsidRPr="00FA4E49" w:rsidRDefault="00CC41F1" w:rsidP="00CC41F1">
            <w:pPr>
              <w:widowControl/>
              <w:numPr>
                <w:ilvl w:val="0"/>
                <w:numId w:val="56"/>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Provides a central logging function.</w:t>
            </w:r>
          </w:p>
          <w:p w:rsidR="00CC41F1" w:rsidRPr="00FA4E49" w:rsidRDefault="00CC41F1" w:rsidP="00CC41F1">
            <w:pPr>
              <w:widowControl/>
              <w:numPr>
                <w:ilvl w:val="0"/>
                <w:numId w:val="56"/>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Available over Vodafone or third-party PSN connectivity.</w:t>
            </w:r>
          </w:p>
          <w:p w:rsidR="00CC41F1" w:rsidRPr="00FA4E49" w:rsidRDefault="00CC41F1" w:rsidP="00CC41F1">
            <w:pPr>
              <w:widowControl/>
              <w:numPr>
                <w:ilvl w:val="0"/>
                <w:numId w:val="56"/>
              </w:numPr>
              <w:spacing w:after="0" w:line="240" w:lineRule="auto"/>
              <w:rPr>
                <w:rFonts w:ascii="Helvetica" w:eastAsia="Times New Roman" w:hAnsi="Helvetica" w:cs="Times New Roman"/>
                <w:color w:val="auto"/>
              </w:rPr>
            </w:pPr>
            <w:r w:rsidRPr="00FA4E49">
              <w:rPr>
                <w:rFonts w:ascii="Helvetica" w:eastAsia="Times New Roman" w:hAnsi="Helvetica" w:cs="Times New Roman"/>
                <w:color w:val="auto"/>
              </w:rPr>
              <w:t>Individuals who work on the systems that directly provide the service shall have UK Government Security Check (SC) security vetting.</w:t>
            </w:r>
          </w:p>
          <w:p w:rsidR="00CC41F1" w:rsidRDefault="00CC41F1" w:rsidP="00922079">
            <w:pPr>
              <w:spacing w:after="0"/>
              <w:rPr>
                <w:rFonts w:ascii="Helvetica Neue" w:eastAsia="Helvetica Neue" w:hAnsi="Helvetica Neue" w:cs="Helvetica Neue"/>
                <w:highlight w:val="green"/>
              </w:rPr>
            </w:pPr>
          </w:p>
        </w:tc>
      </w:tr>
    </w:tbl>
    <w:p w:rsidR="00076044" w:rsidRDefault="00076044">
      <w:pPr>
        <w:spacing w:after="0"/>
        <w:rPr>
          <w:rFonts w:ascii="Helvetica Neue" w:eastAsia="Helvetica Neue" w:hAnsi="Helvetica Neue" w:cs="Helvetica Neue"/>
          <w:b/>
        </w:rPr>
      </w:pPr>
    </w:p>
    <w:p w:rsidR="00076044" w:rsidRDefault="004B26D3">
      <w:pPr>
        <w:pStyle w:val="Heading1"/>
        <w:spacing w:after="200" w:line="276" w:lineRule="auto"/>
        <w:rPr>
          <w:rFonts w:ascii="Helvetica Neue" w:eastAsia="Helvetica Neue" w:hAnsi="Helvetica Neue" w:cs="Helvetica Neue"/>
          <w:sz w:val="36"/>
          <w:szCs w:val="36"/>
        </w:rPr>
      </w:pPr>
      <w:bookmarkStart w:id="25" w:name="_mi4cqc22ysv" w:colFirst="0" w:colLast="0"/>
      <w:bookmarkEnd w:id="25"/>
      <w:r>
        <w:rPr>
          <w:rFonts w:ascii="Helvetica Neue" w:eastAsia="Helvetica Neue" w:hAnsi="Helvetica Neue" w:cs="Helvetica Neue"/>
          <w:sz w:val="36"/>
          <w:szCs w:val="36"/>
        </w:rPr>
        <w:lastRenderedPageBreak/>
        <w:t>Schedule 2 - Call-Off Contract charges</w:t>
      </w:r>
    </w:p>
    <w:p w:rsidR="00076044" w:rsidRDefault="004B26D3">
      <w:pPr>
        <w:spacing w:after="0"/>
        <w:rPr>
          <w:rFonts w:ascii="Helvetica Neue" w:eastAsia="Helvetica Neue" w:hAnsi="Helvetica Neue" w:cs="Helvetica Neue"/>
        </w:rPr>
      </w:pPr>
      <w:r>
        <w:rPr>
          <w:rFonts w:ascii="Helvetica Neue" w:eastAsia="Helvetica Neue" w:hAnsi="Helvetica Neue" w:cs="Helvetica Neue"/>
        </w:rP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rsidR="00076044" w:rsidRDefault="005375D5">
      <w:pPr>
        <w:spacing w:after="0"/>
        <w:rPr>
          <w:rFonts w:ascii="Helvetica Neue" w:eastAsia="Helvetica Neue" w:hAnsi="Helvetica Neue" w:cs="Helvetica Neue"/>
          <w:b/>
        </w:rPr>
      </w:pPr>
      <w:r w:rsidRPr="005375D5">
        <w:rPr>
          <w:rFonts w:asciiTheme="minorHAnsi" w:hAnsiTheme="minorHAnsi" w:cstheme="minorBidi"/>
          <w:b/>
          <w:color w:val="auto"/>
        </w:rPr>
        <w:t>REDACTED</w:t>
      </w:r>
    </w:p>
    <w:p w:rsidR="005375D5" w:rsidRDefault="005375D5">
      <w:pPr>
        <w:spacing w:after="0"/>
        <w:rPr>
          <w:rFonts w:ascii="Helvetica Neue" w:eastAsia="Helvetica Neue" w:hAnsi="Helvetica Neue" w:cs="Helvetica Neue"/>
          <w:b/>
        </w:rPr>
      </w:pPr>
    </w:p>
    <w:p w:rsidR="00076044" w:rsidRDefault="004B26D3">
      <w:pPr>
        <w:pStyle w:val="Heading1"/>
        <w:spacing w:after="0" w:line="276" w:lineRule="auto"/>
        <w:rPr>
          <w:rFonts w:ascii="Helvetica Neue" w:eastAsia="Helvetica Neue" w:hAnsi="Helvetica Neue" w:cs="Helvetica Neue"/>
          <w:sz w:val="36"/>
          <w:szCs w:val="36"/>
        </w:rPr>
      </w:pPr>
      <w:bookmarkStart w:id="26" w:name="_on10w3898fso" w:colFirst="0" w:colLast="0"/>
      <w:bookmarkEnd w:id="26"/>
      <w:r>
        <w:rPr>
          <w:rFonts w:ascii="Helvetica Neue" w:eastAsia="Helvetica Neue" w:hAnsi="Helvetica Neue" w:cs="Helvetica Neue"/>
          <w:sz w:val="36"/>
          <w:szCs w:val="36"/>
        </w:rPr>
        <w:t>Part B - Terms and conditions</w:t>
      </w:r>
    </w:p>
    <w:p w:rsidR="00076044" w:rsidRDefault="00076044">
      <w:pPr>
        <w:spacing w:after="0"/>
        <w:rPr>
          <w:rFonts w:ascii="Helvetica Neue" w:eastAsia="Helvetica Neue" w:hAnsi="Helvetica Neue" w:cs="Helvetica Neue"/>
          <w:b/>
        </w:rPr>
      </w:pPr>
    </w:p>
    <w:p w:rsidR="00076044" w:rsidRDefault="004B26D3">
      <w:pPr>
        <w:rPr>
          <w:rFonts w:ascii="Helvetica Neue" w:eastAsia="Helvetica Neue" w:hAnsi="Helvetica Neue" w:cs="Helvetica Neue"/>
        </w:rPr>
      </w:pPr>
      <w:r>
        <w:rPr>
          <w:rFonts w:ascii="Helvetica Neue" w:eastAsia="Helvetica Neue" w:hAnsi="Helvetica Neue" w:cs="Helvetica Neue"/>
          <w:b/>
        </w:rPr>
        <w:t>1. Call-Off Contract start date and length</w:t>
      </w:r>
    </w:p>
    <w:p w:rsidR="00076044" w:rsidRDefault="004B26D3">
      <w:pPr>
        <w:numPr>
          <w:ilvl w:val="0"/>
          <w:numId w:val="26"/>
        </w:numPr>
        <w:ind w:hanging="724"/>
        <w:contextualSpacing/>
        <w:rPr>
          <w:rFonts w:ascii="Helvetica Neue" w:eastAsia="Helvetica Neue" w:hAnsi="Helvetica Neue" w:cs="Helvetica Neue"/>
        </w:rPr>
      </w:pPr>
      <w:r>
        <w:rPr>
          <w:rFonts w:ascii="Helvetica Neue" w:eastAsia="Helvetica Neue" w:hAnsi="Helvetica Neue" w:cs="Helvetica Neue"/>
        </w:rPr>
        <w:t>The Supplier must start providing the Services on the date specified in the Order Form.</w:t>
      </w:r>
    </w:p>
    <w:p w:rsidR="003B68ED" w:rsidRDefault="003B68ED" w:rsidP="003B68ED">
      <w:pPr>
        <w:ind w:left="720"/>
        <w:contextualSpacing/>
        <w:rPr>
          <w:rFonts w:ascii="Helvetica Neue" w:eastAsia="Helvetica Neue" w:hAnsi="Helvetica Neue" w:cs="Helvetica Neue"/>
        </w:rPr>
      </w:pPr>
    </w:p>
    <w:p w:rsidR="00076044" w:rsidRDefault="004B26D3">
      <w:pPr>
        <w:numPr>
          <w:ilvl w:val="0"/>
          <w:numId w:val="26"/>
        </w:numPr>
        <w:ind w:hanging="724"/>
        <w:contextualSpacing/>
        <w:rPr>
          <w:rFonts w:ascii="Helvetica Neue" w:eastAsia="Helvetica Neue" w:hAnsi="Helvetica Neue" w:cs="Helvetica Neue"/>
        </w:rPr>
      </w:pPr>
      <w:r>
        <w:rPr>
          <w:rFonts w:ascii="Helvetica Neue" w:eastAsia="Helvetica Neue" w:hAnsi="Helvetica Neue" w:cs="Helvetica Neue"/>
        </w:rPr>
        <w:t>This Call-Off Contract will expire on the Expiry Date in the Order Form. It will be for up to 24 months from the Start Date unless Ended earlier under clause 18 or extended by the Buyer under clause 1.3.</w:t>
      </w:r>
    </w:p>
    <w:p w:rsidR="003B68ED" w:rsidRDefault="003B68ED" w:rsidP="003B68ED">
      <w:pPr>
        <w:contextualSpacing/>
        <w:rPr>
          <w:rFonts w:ascii="Helvetica Neue" w:eastAsia="Helvetica Neue" w:hAnsi="Helvetica Neue" w:cs="Helvetica Neue"/>
        </w:rPr>
      </w:pPr>
    </w:p>
    <w:p w:rsidR="00076044" w:rsidRDefault="004B26D3">
      <w:pPr>
        <w:numPr>
          <w:ilvl w:val="0"/>
          <w:numId w:val="26"/>
        </w:numPr>
        <w:ind w:hanging="724"/>
        <w:rPr>
          <w:rFonts w:ascii="Helvetica Neue" w:eastAsia="Helvetica Neue" w:hAnsi="Helvetica Neue" w:cs="Helvetica Neue"/>
        </w:rPr>
      </w:pPr>
      <w:r>
        <w:rPr>
          <w:rFonts w:ascii="Helvetica Neue" w:eastAsia="Helvetica Neue" w:hAnsi="Helvetica Neue" w:cs="Helvetica Neue"/>
        </w:rPr>
        <w:t>The Buyer can extend this Call-Off Contract, with written notice to the Supplier, by the period in the Order Form, as long as this is within the maximum permitted under the Framework Agreement of 2 periods of up to 12 months each.</w:t>
      </w:r>
    </w:p>
    <w:p w:rsidR="00076044" w:rsidRDefault="004B26D3">
      <w:pPr>
        <w:numPr>
          <w:ilvl w:val="0"/>
          <w:numId w:val="26"/>
        </w:numPr>
        <w:ind w:hanging="724"/>
        <w:rPr>
          <w:rFonts w:ascii="Helvetica Neue" w:eastAsia="Helvetica Neue" w:hAnsi="Helvetica Neue" w:cs="Helvetica Neue"/>
        </w:rPr>
      </w:pPr>
      <w:r>
        <w:rPr>
          <w:rFonts w:ascii="Helvetica Neue" w:eastAsia="Helvetica Neue" w:hAnsi="Helvetica Neue" w:cs="Helvetica Neue"/>
        </w:rPr>
        <w:t>The Parties must comply with the requirements under clauses 21.3 to 21.8 if the Buyer reserves the right in the Order Form to extend the contract beyond 24 months.</w:t>
      </w:r>
    </w:p>
    <w:p w:rsidR="00076044" w:rsidRDefault="004B26D3">
      <w:pPr>
        <w:rPr>
          <w:rFonts w:ascii="Helvetica Neue" w:eastAsia="Helvetica Neue" w:hAnsi="Helvetica Neue" w:cs="Helvetica Neue"/>
          <w:b/>
        </w:rPr>
      </w:pPr>
      <w:r>
        <w:rPr>
          <w:rFonts w:ascii="Helvetica Neue" w:eastAsia="Helvetica Neue" w:hAnsi="Helvetica Neue" w:cs="Helvetica Neue"/>
          <w:b/>
        </w:rPr>
        <w:t>2. Incorporation of terms</w:t>
      </w:r>
    </w:p>
    <w:p w:rsidR="00076044" w:rsidRDefault="004B26D3">
      <w:pPr>
        <w:numPr>
          <w:ilvl w:val="0"/>
          <w:numId w:val="24"/>
        </w:numPr>
        <w:ind w:hanging="724"/>
        <w:contextualSpacing/>
        <w:rPr>
          <w:rFonts w:ascii="Helvetica Neue" w:eastAsia="Helvetica Neue" w:hAnsi="Helvetica Neue" w:cs="Helvetica Neue"/>
        </w:rPr>
      </w:pPr>
      <w:r>
        <w:rPr>
          <w:rFonts w:ascii="Helvetica Neue" w:eastAsia="Helvetica Neue" w:hAnsi="Helvetica Neue" w:cs="Helvetica Neue"/>
        </w:rPr>
        <w:t>The following Framework Agreement clauses (including clauses and defined terms referenced by them) as modified under clause 2.2 are incorporated as separate Call-Off Contract obligations and apply between the Supplier and the Buyer:</w:t>
      </w:r>
    </w:p>
    <w:p w:rsidR="009D75C5" w:rsidRDefault="004B26D3" w:rsidP="009D75C5">
      <w:pPr>
        <w:numPr>
          <w:ilvl w:val="1"/>
          <w:numId w:val="24"/>
        </w:numPr>
        <w:ind w:hanging="360"/>
        <w:contextualSpacing/>
        <w:rPr>
          <w:rFonts w:ascii="Helvetica Neue" w:eastAsia="Helvetica Neue" w:hAnsi="Helvetica Neue" w:cs="Helvetica Neue"/>
        </w:rPr>
      </w:pPr>
      <w:bookmarkStart w:id="27" w:name="_7ufvlylc57w" w:colFirst="0" w:colLast="0"/>
      <w:bookmarkEnd w:id="27"/>
      <w:r w:rsidRPr="009D75C5">
        <w:rPr>
          <w:rFonts w:ascii="Helvetica Neue" w:eastAsia="Helvetica Neue" w:hAnsi="Helvetica Neue" w:cs="Helvetica Neue"/>
        </w:rPr>
        <w:t>4.1 (Warranties and representations)</w:t>
      </w:r>
      <w:bookmarkStart w:id="28" w:name="_4qgmyaobct7l" w:colFirst="0" w:colLast="0"/>
      <w:bookmarkEnd w:id="28"/>
      <w:r w:rsidR="009D75C5" w:rsidRPr="009D75C5">
        <w:rPr>
          <w:rFonts w:ascii="Helvetica Neue" w:eastAsia="Helvetica Neue" w:hAnsi="Helvetica Neue" w:cs="Helvetica Neue"/>
        </w:rPr>
        <w:t xml:space="preserve"> </w:t>
      </w:r>
    </w:p>
    <w:p w:rsidR="00076044" w:rsidRPr="009D75C5" w:rsidRDefault="004B26D3" w:rsidP="00844BF2">
      <w:pPr>
        <w:numPr>
          <w:ilvl w:val="1"/>
          <w:numId w:val="24"/>
        </w:numPr>
        <w:ind w:hanging="360"/>
        <w:contextualSpacing/>
        <w:rPr>
          <w:rFonts w:ascii="Helvetica Neue" w:eastAsia="Helvetica Neue" w:hAnsi="Helvetica Neue" w:cs="Helvetica Neue"/>
        </w:rPr>
      </w:pPr>
      <w:r w:rsidRPr="009D75C5">
        <w:rPr>
          <w:rFonts w:ascii="Helvetica Neue" w:eastAsia="Helvetica Neue" w:hAnsi="Helvetica Neue" w:cs="Helvetica Neue"/>
        </w:rPr>
        <w:t xml:space="preserve">4.2 to 4.7 (Liability) </w:t>
      </w:r>
    </w:p>
    <w:p w:rsidR="00076044" w:rsidRDefault="004B26D3">
      <w:pPr>
        <w:numPr>
          <w:ilvl w:val="1"/>
          <w:numId w:val="24"/>
        </w:numPr>
        <w:ind w:hanging="360"/>
        <w:contextualSpacing/>
        <w:rPr>
          <w:rFonts w:ascii="Helvetica Neue" w:eastAsia="Helvetica Neue" w:hAnsi="Helvetica Neue" w:cs="Helvetica Neue"/>
        </w:rPr>
      </w:pPr>
      <w:bookmarkStart w:id="29" w:name="_zggo63kp7s7a" w:colFirst="0" w:colLast="0"/>
      <w:bookmarkEnd w:id="29"/>
      <w:r>
        <w:rPr>
          <w:rFonts w:ascii="Helvetica Neue" w:eastAsia="Helvetica Neue" w:hAnsi="Helvetica Neue" w:cs="Helvetica Neue"/>
        </w:rPr>
        <w:t>4.11 to 4.12 (IR35)</w:t>
      </w:r>
    </w:p>
    <w:p w:rsidR="00076044" w:rsidRDefault="004B26D3">
      <w:pPr>
        <w:numPr>
          <w:ilvl w:val="1"/>
          <w:numId w:val="24"/>
        </w:numPr>
        <w:ind w:hanging="360"/>
        <w:contextualSpacing/>
        <w:rPr>
          <w:rFonts w:ascii="Helvetica Neue" w:eastAsia="Helvetica Neue" w:hAnsi="Helvetica Neue" w:cs="Helvetica Neue"/>
        </w:rPr>
      </w:pPr>
      <w:bookmarkStart w:id="30" w:name="_l0wad9mkk14m" w:colFirst="0" w:colLast="0"/>
      <w:bookmarkEnd w:id="30"/>
      <w:r>
        <w:rPr>
          <w:rFonts w:ascii="Helvetica Neue" w:eastAsia="Helvetica Neue" w:hAnsi="Helvetica Neue" w:cs="Helvetica Neue"/>
        </w:rPr>
        <w:t>5.4 to 5.5 (Force majeure)</w:t>
      </w:r>
    </w:p>
    <w:p w:rsidR="003B01E7" w:rsidRDefault="004B26D3" w:rsidP="003B01E7">
      <w:pPr>
        <w:numPr>
          <w:ilvl w:val="1"/>
          <w:numId w:val="24"/>
        </w:numPr>
        <w:ind w:hanging="360"/>
        <w:contextualSpacing/>
        <w:rPr>
          <w:rFonts w:ascii="Helvetica Neue" w:eastAsia="Helvetica Neue" w:hAnsi="Helvetica Neue" w:cs="Helvetica Neue"/>
        </w:rPr>
      </w:pPr>
      <w:bookmarkStart w:id="31" w:name="_t2msquoose3b" w:colFirst="0" w:colLast="0"/>
      <w:bookmarkEnd w:id="31"/>
      <w:r w:rsidRPr="003B01E7">
        <w:rPr>
          <w:rFonts w:ascii="Helvetica Neue" w:eastAsia="Helvetica Neue" w:hAnsi="Helvetica Neue" w:cs="Helvetica Neue"/>
        </w:rPr>
        <w:t>5.8 (Continuing rights)</w:t>
      </w:r>
      <w:bookmarkStart w:id="32" w:name="_z5chnjhzaet0" w:colFirst="0" w:colLast="0"/>
      <w:bookmarkEnd w:id="32"/>
      <w:r w:rsidR="003B01E7" w:rsidRPr="003B01E7">
        <w:rPr>
          <w:rFonts w:ascii="Helvetica Neue" w:eastAsia="Helvetica Neue" w:hAnsi="Helvetica Neue" w:cs="Helvetica Neue"/>
        </w:rPr>
        <w:t xml:space="preserve"> </w:t>
      </w:r>
    </w:p>
    <w:p w:rsidR="00076044" w:rsidRPr="003B01E7" w:rsidRDefault="004B26D3" w:rsidP="003B01E7">
      <w:pPr>
        <w:numPr>
          <w:ilvl w:val="1"/>
          <w:numId w:val="24"/>
        </w:numPr>
        <w:ind w:hanging="360"/>
        <w:contextualSpacing/>
        <w:rPr>
          <w:rFonts w:ascii="Helvetica Neue" w:eastAsia="Helvetica Neue" w:hAnsi="Helvetica Neue" w:cs="Helvetica Neue"/>
        </w:rPr>
      </w:pPr>
      <w:r w:rsidRPr="003B01E7">
        <w:rPr>
          <w:rFonts w:ascii="Helvetica Neue" w:eastAsia="Helvetica Neue" w:hAnsi="Helvetica Neue" w:cs="Helvetica Neue"/>
        </w:rPr>
        <w:t xml:space="preserve">5.9 to 5.11 (Change of control) </w:t>
      </w:r>
    </w:p>
    <w:p w:rsidR="00076044" w:rsidRDefault="004B26D3">
      <w:pPr>
        <w:numPr>
          <w:ilvl w:val="1"/>
          <w:numId w:val="24"/>
        </w:numPr>
        <w:ind w:hanging="360"/>
        <w:contextualSpacing/>
        <w:rPr>
          <w:rFonts w:ascii="Helvetica Neue" w:eastAsia="Helvetica Neue" w:hAnsi="Helvetica Neue" w:cs="Helvetica Neue"/>
        </w:rPr>
      </w:pPr>
      <w:bookmarkStart w:id="33" w:name="_xi3yu141afy3" w:colFirst="0" w:colLast="0"/>
      <w:bookmarkEnd w:id="33"/>
      <w:r>
        <w:rPr>
          <w:rFonts w:ascii="Helvetica Neue" w:eastAsia="Helvetica Neue" w:hAnsi="Helvetica Neue" w:cs="Helvetica Neue"/>
        </w:rPr>
        <w:t>5.12 (Fraud)</w:t>
      </w:r>
    </w:p>
    <w:p w:rsidR="00076044" w:rsidRDefault="004B26D3">
      <w:pPr>
        <w:numPr>
          <w:ilvl w:val="1"/>
          <w:numId w:val="24"/>
        </w:numPr>
        <w:ind w:hanging="360"/>
        <w:contextualSpacing/>
        <w:rPr>
          <w:rFonts w:ascii="Helvetica Neue" w:eastAsia="Helvetica Neue" w:hAnsi="Helvetica Neue" w:cs="Helvetica Neue"/>
        </w:rPr>
      </w:pPr>
      <w:bookmarkStart w:id="34" w:name="_ata7ymz16ovs" w:colFirst="0" w:colLast="0"/>
      <w:bookmarkEnd w:id="34"/>
      <w:r>
        <w:rPr>
          <w:rFonts w:ascii="Helvetica Neue" w:eastAsia="Helvetica Neue" w:hAnsi="Helvetica Neue" w:cs="Helvetica Neue"/>
        </w:rPr>
        <w:t>5.13 (Notice of fraud)</w:t>
      </w:r>
    </w:p>
    <w:p w:rsidR="00076044" w:rsidRDefault="004B26D3">
      <w:pPr>
        <w:numPr>
          <w:ilvl w:val="1"/>
          <w:numId w:val="24"/>
        </w:numPr>
        <w:ind w:hanging="360"/>
        <w:contextualSpacing/>
        <w:rPr>
          <w:rFonts w:ascii="Helvetica Neue" w:eastAsia="Helvetica Neue" w:hAnsi="Helvetica Neue" w:cs="Helvetica Neue"/>
        </w:rPr>
      </w:pPr>
      <w:bookmarkStart w:id="35" w:name="_fkyoint63nz9" w:colFirst="0" w:colLast="0"/>
      <w:bookmarkEnd w:id="35"/>
      <w:r>
        <w:rPr>
          <w:rFonts w:ascii="Helvetica Neue" w:eastAsia="Helvetica Neue" w:hAnsi="Helvetica Neue" w:cs="Helvetica Neue"/>
        </w:rPr>
        <w:t>7.1 to 7.2 (Transparency)</w:t>
      </w:r>
    </w:p>
    <w:p w:rsidR="00076044" w:rsidRDefault="004B26D3">
      <w:pPr>
        <w:numPr>
          <w:ilvl w:val="1"/>
          <w:numId w:val="24"/>
        </w:numPr>
        <w:ind w:hanging="360"/>
        <w:contextualSpacing/>
        <w:rPr>
          <w:rFonts w:ascii="Helvetica Neue" w:eastAsia="Helvetica Neue" w:hAnsi="Helvetica Neue" w:cs="Helvetica Neue"/>
        </w:rPr>
      </w:pPr>
      <w:bookmarkStart w:id="36" w:name="_9iemmotrtveu" w:colFirst="0" w:colLast="0"/>
      <w:bookmarkEnd w:id="36"/>
      <w:r>
        <w:rPr>
          <w:rFonts w:ascii="Helvetica Neue" w:eastAsia="Helvetica Neue" w:hAnsi="Helvetica Neue" w:cs="Helvetica Neue"/>
        </w:rPr>
        <w:t>8.3 (Order of precedence)</w:t>
      </w:r>
    </w:p>
    <w:p w:rsidR="00076044" w:rsidRDefault="004B26D3">
      <w:pPr>
        <w:numPr>
          <w:ilvl w:val="1"/>
          <w:numId w:val="24"/>
        </w:numPr>
        <w:ind w:hanging="360"/>
        <w:contextualSpacing/>
        <w:rPr>
          <w:rFonts w:ascii="Helvetica Neue" w:eastAsia="Helvetica Neue" w:hAnsi="Helvetica Neue" w:cs="Helvetica Neue"/>
        </w:rPr>
      </w:pPr>
      <w:bookmarkStart w:id="37" w:name="_tf0ykdt5ev" w:colFirst="0" w:colLast="0"/>
      <w:bookmarkEnd w:id="37"/>
      <w:r>
        <w:rPr>
          <w:rFonts w:ascii="Helvetica Neue" w:eastAsia="Helvetica Neue" w:hAnsi="Helvetica Neue" w:cs="Helvetica Neue"/>
        </w:rPr>
        <w:t>8.4 (Relationship)</w:t>
      </w:r>
    </w:p>
    <w:p w:rsidR="00076044" w:rsidRDefault="004B26D3">
      <w:pPr>
        <w:numPr>
          <w:ilvl w:val="1"/>
          <w:numId w:val="24"/>
        </w:numPr>
        <w:ind w:hanging="360"/>
        <w:contextualSpacing/>
        <w:rPr>
          <w:rFonts w:ascii="Helvetica Neue" w:eastAsia="Helvetica Neue" w:hAnsi="Helvetica Neue" w:cs="Helvetica Neue"/>
        </w:rPr>
      </w:pPr>
      <w:bookmarkStart w:id="38" w:name="_naatyuhqkhsy" w:colFirst="0" w:colLast="0"/>
      <w:bookmarkEnd w:id="38"/>
      <w:r>
        <w:rPr>
          <w:rFonts w:ascii="Helvetica Neue" w:eastAsia="Helvetica Neue" w:hAnsi="Helvetica Neue" w:cs="Helvetica Neue"/>
        </w:rPr>
        <w:t>8.7 to 8.9 (Entire agreement)</w:t>
      </w:r>
    </w:p>
    <w:p w:rsidR="00076044" w:rsidRDefault="004B26D3">
      <w:pPr>
        <w:numPr>
          <w:ilvl w:val="1"/>
          <w:numId w:val="24"/>
        </w:numPr>
        <w:ind w:hanging="360"/>
        <w:contextualSpacing/>
        <w:rPr>
          <w:rFonts w:ascii="Helvetica Neue" w:eastAsia="Helvetica Neue" w:hAnsi="Helvetica Neue" w:cs="Helvetica Neue"/>
        </w:rPr>
      </w:pPr>
      <w:bookmarkStart w:id="39" w:name="_xnkwn0kmcpb3" w:colFirst="0" w:colLast="0"/>
      <w:bookmarkEnd w:id="39"/>
      <w:r>
        <w:rPr>
          <w:rFonts w:ascii="Helvetica Neue" w:eastAsia="Helvetica Neue" w:hAnsi="Helvetica Neue" w:cs="Helvetica Neue"/>
        </w:rPr>
        <w:t>8.10 (Law and jurisdiction)</w:t>
      </w:r>
    </w:p>
    <w:p w:rsidR="00076044" w:rsidRDefault="004B26D3">
      <w:pPr>
        <w:numPr>
          <w:ilvl w:val="1"/>
          <w:numId w:val="24"/>
        </w:numPr>
        <w:ind w:hanging="360"/>
        <w:contextualSpacing/>
        <w:rPr>
          <w:rFonts w:ascii="Helvetica Neue" w:eastAsia="Helvetica Neue" w:hAnsi="Helvetica Neue" w:cs="Helvetica Neue"/>
        </w:rPr>
      </w:pPr>
      <w:bookmarkStart w:id="40" w:name="_cpz8pmimqxjf" w:colFirst="0" w:colLast="0"/>
      <w:bookmarkEnd w:id="40"/>
      <w:r>
        <w:rPr>
          <w:rFonts w:ascii="Helvetica Neue" w:eastAsia="Helvetica Neue" w:hAnsi="Helvetica Neue" w:cs="Helvetica Neue"/>
        </w:rPr>
        <w:t>8.11 to 8.12 (Legislative change)</w:t>
      </w:r>
    </w:p>
    <w:p w:rsidR="00076044" w:rsidRDefault="004B26D3">
      <w:pPr>
        <w:numPr>
          <w:ilvl w:val="1"/>
          <w:numId w:val="24"/>
        </w:numPr>
        <w:ind w:hanging="360"/>
        <w:contextualSpacing/>
        <w:rPr>
          <w:rFonts w:ascii="Helvetica Neue" w:eastAsia="Helvetica Neue" w:hAnsi="Helvetica Neue" w:cs="Helvetica Neue"/>
        </w:rPr>
      </w:pPr>
      <w:bookmarkStart w:id="41" w:name="_vxjr3igvbeu1" w:colFirst="0" w:colLast="0"/>
      <w:bookmarkEnd w:id="41"/>
      <w:r>
        <w:rPr>
          <w:rFonts w:ascii="Helvetica Neue" w:eastAsia="Helvetica Neue" w:hAnsi="Helvetica Neue" w:cs="Helvetica Neue"/>
        </w:rPr>
        <w:t>8.13 to 8.17 (Bribery and corruption)</w:t>
      </w:r>
    </w:p>
    <w:p w:rsidR="00076044" w:rsidRDefault="004B26D3">
      <w:pPr>
        <w:numPr>
          <w:ilvl w:val="1"/>
          <w:numId w:val="24"/>
        </w:numPr>
        <w:ind w:hanging="360"/>
        <w:contextualSpacing/>
        <w:rPr>
          <w:rFonts w:ascii="Helvetica Neue" w:eastAsia="Helvetica Neue" w:hAnsi="Helvetica Neue" w:cs="Helvetica Neue"/>
        </w:rPr>
      </w:pPr>
      <w:bookmarkStart w:id="42" w:name="_kszap48p7wt0" w:colFirst="0" w:colLast="0"/>
      <w:bookmarkEnd w:id="42"/>
      <w:r>
        <w:rPr>
          <w:rFonts w:ascii="Helvetica Neue" w:eastAsia="Helvetica Neue" w:hAnsi="Helvetica Neue" w:cs="Helvetica Neue"/>
        </w:rPr>
        <w:t>8.18 to 8.27 (Freedom of Information Act)</w:t>
      </w:r>
    </w:p>
    <w:p w:rsidR="00076044" w:rsidRDefault="004B26D3">
      <w:pPr>
        <w:numPr>
          <w:ilvl w:val="1"/>
          <w:numId w:val="24"/>
        </w:numPr>
        <w:ind w:hanging="360"/>
        <w:contextualSpacing/>
        <w:rPr>
          <w:rFonts w:ascii="Helvetica Neue" w:eastAsia="Helvetica Neue" w:hAnsi="Helvetica Neue" w:cs="Helvetica Neue"/>
        </w:rPr>
      </w:pPr>
      <w:bookmarkStart w:id="43" w:name="_m9g4hob710e0" w:colFirst="0" w:colLast="0"/>
      <w:bookmarkEnd w:id="43"/>
      <w:r>
        <w:rPr>
          <w:rFonts w:ascii="Helvetica Neue" w:eastAsia="Helvetica Neue" w:hAnsi="Helvetica Neue" w:cs="Helvetica Neue"/>
        </w:rPr>
        <w:t xml:space="preserve">8.28 to 8.29 (Promoting tax compliance) </w:t>
      </w:r>
    </w:p>
    <w:p w:rsidR="00076044" w:rsidRDefault="004B26D3">
      <w:pPr>
        <w:numPr>
          <w:ilvl w:val="1"/>
          <w:numId w:val="24"/>
        </w:numPr>
        <w:ind w:hanging="360"/>
        <w:contextualSpacing/>
        <w:rPr>
          <w:rFonts w:ascii="Helvetica Neue" w:eastAsia="Helvetica Neue" w:hAnsi="Helvetica Neue" w:cs="Helvetica Neue"/>
        </w:rPr>
      </w:pPr>
      <w:bookmarkStart w:id="44" w:name="_nep14ssihkdx" w:colFirst="0" w:colLast="0"/>
      <w:bookmarkEnd w:id="44"/>
      <w:r>
        <w:rPr>
          <w:rFonts w:ascii="Helvetica Neue" w:eastAsia="Helvetica Neue" w:hAnsi="Helvetica Neue" w:cs="Helvetica Neue"/>
        </w:rPr>
        <w:t>8.30 to 8.31 (Official Secrets Act)</w:t>
      </w:r>
    </w:p>
    <w:p w:rsidR="00076044" w:rsidRDefault="004B26D3">
      <w:pPr>
        <w:numPr>
          <w:ilvl w:val="1"/>
          <w:numId w:val="24"/>
        </w:numPr>
        <w:ind w:hanging="360"/>
        <w:contextualSpacing/>
        <w:rPr>
          <w:rFonts w:ascii="Helvetica Neue" w:eastAsia="Helvetica Neue" w:hAnsi="Helvetica Neue" w:cs="Helvetica Neue"/>
        </w:rPr>
      </w:pPr>
      <w:bookmarkStart w:id="45" w:name="_pfv9e4x6613e" w:colFirst="0" w:colLast="0"/>
      <w:bookmarkEnd w:id="45"/>
      <w:r>
        <w:rPr>
          <w:rFonts w:ascii="Helvetica Neue" w:eastAsia="Helvetica Neue" w:hAnsi="Helvetica Neue" w:cs="Helvetica Neue"/>
        </w:rPr>
        <w:t>8.32 to 8.35 (Transfer and subcontracting)</w:t>
      </w:r>
    </w:p>
    <w:p w:rsidR="00076044" w:rsidRDefault="004B26D3">
      <w:pPr>
        <w:numPr>
          <w:ilvl w:val="1"/>
          <w:numId w:val="24"/>
        </w:numPr>
        <w:ind w:hanging="360"/>
        <w:contextualSpacing/>
        <w:rPr>
          <w:rFonts w:ascii="Helvetica Neue" w:eastAsia="Helvetica Neue" w:hAnsi="Helvetica Neue" w:cs="Helvetica Neue"/>
        </w:rPr>
      </w:pPr>
      <w:bookmarkStart w:id="46" w:name="_6sdo70ih1iyh" w:colFirst="0" w:colLast="0"/>
      <w:bookmarkEnd w:id="46"/>
      <w:r>
        <w:rPr>
          <w:rFonts w:ascii="Helvetica Neue" w:eastAsia="Helvetica Neue" w:hAnsi="Helvetica Neue" w:cs="Helvetica Neue"/>
        </w:rPr>
        <w:t>8.38 to 8.41 (Complaints handling and resolution)</w:t>
      </w:r>
    </w:p>
    <w:p w:rsidR="00076044" w:rsidRDefault="004B26D3">
      <w:pPr>
        <w:numPr>
          <w:ilvl w:val="1"/>
          <w:numId w:val="24"/>
        </w:numPr>
        <w:ind w:hanging="360"/>
        <w:contextualSpacing/>
        <w:rPr>
          <w:rFonts w:ascii="Helvetica Neue" w:eastAsia="Helvetica Neue" w:hAnsi="Helvetica Neue" w:cs="Helvetica Neue"/>
        </w:rPr>
      </w:pPr>
      <w:bookmarkStart w:id="47" w:name="_y7s12y9u6ri2" w:colFirst="0" w:colLast="0"/>
      <w:bookmarkEnd w:id="47"/>
      <w:r>
        <w:rPr>
          <w:rFonts w:ascii="Helvetica Neue" w:eastAsia="Helvetica Neue" w:hAnsi="Helvetica Neue" w:cs="Helvetica Neue"/>
        </w:rPr>
        <w:t>8.49 to 8.51 (Publicity and branding)</w:t>
      </w:r>
    </w:p>
    <w:p w:rsidR="00076044" w:rsidRDefault="004B26D3">
      <w:pPr>
        <w:numPr>
          <w:ilvl w:val="1"/>
          <w:numId w:val="24"/>
        </w:numPr>
        <w:ind w:hanging="360"/>
        <w:contextualSpacing/>
        <w:rPr>
          <w:rFonts w:ascii="Helvetica Neue" w:eastAsia="Helvetica Neue" w:hAnsi="Helvetica Neue" w:cs="Helvetica Neue"/>
        </w:rPr>
      </w:pPr>
      <w:bookmarkStart w:id="48" w:name="_jcyecnr8hxv0" w:colFirst="0" w:colLast="0"/>
      <w:bookmarkEnd w:id="48"/>
      <w:r>
        <w:rPr>
          <w:rFonts w:ascii="Helvetica Neue" w:eastAsia="Helvetica Neue" w:hAnsi="Helvetica Neue" w:cs="Helvetica Neue"/>
        </w:rPr>
        <w:t>8.42 to 8.48 (Conflicts of interest and ethical walls)</w:t>
      </w:r>
    </w:p>
    <w:p w:rsidR="00076044" w:rsidRDefault="004B26D3">
      <w:pPr>
        <w:numPr>
          <w:ilvl w:val="1"/>
          <w:numId w:val="24"/>
        </w:numPr>
        <w:ind w:hanging="360"/>
        <w:contextualSpacing/>
        <w:rPr>
          <w:rFonts w:ascii="Helvetica Neue" w:eastAsia="Helvetica Neue" w:hAnsi="Helvetica Neue" w:cs="Helvetica Neue"/>
        </w:rPr>
      </w:pPr>
      <w:bookmarkStart w:id="49" w:name="_7xyhk85tkatg" w:colFirst="0" w:colLast="0"/>
      <w:bookmarkEnd w:id="49"/>
      <w:r>
        <w:rPr>
          <w:rFonts w:ascii="Helvetica Neue" w:eastAsia="Helvetica Neue" w:hAnsi="Helvetica Neue" w:cs="Helvetica Neue"/>
        </w:rPr>
        <w:t>8.52 to 8.54 (Equality and diversity)</w:t>
      </w:r>
    </w:p>
    <w:p w:rsidR="009D75C5" w:rsidRDefault="004B26D3" w:rsidP="009D75C5">
      <w:pPr>
        <w:numPr>
          <w:ilvl w:val="1"/>
          <w:numId w:val="24"/>
        </w:numPr>
        <w:ind w:hanging="360"/>
        <w:contextualSpacing/>
        <w:rPr>
          <w:rFonts w:ascii="Helvetica Neue" w:eastAsia="Helvetica Neue" w:hAnsi="Helvetica Neue" w:cs="Helvetica Neue"/>
        </w:rPr>
      </w:pPr>
      <w:bookmarkStart w:id="50" w:name="_ssevvrz51zz4" w:colFirst="0" w:colLast="0"/>
      <w:bookmarkEnd w:id="50"/>
      <w:r w:rsidRPr="009D75C5">
        <w:rPr>
          <w:rFonts w:ascii="Helvetica Neue" w:eastAsia="Helvetica Neue" w:hAnsi="Helvetica Neue" w:cs="Helvetica Neue"/>
        </w:rPr>
        <w:t>8.57 to 8.62 (Data protection and disclosure)</w:t>
      </w:r>
      <w:bookmarkStart w:id="51" w:name="_339cc6spjks0" w:colFirst="0" w:colLast="0"/>
      <w:bookmarkEnd w:id="51"/>
      <w:r w:rsidR="009D75C5" w:rsidRPr="009D75C5">
        <w:rPr>
          <w:rFonts w:ascii="Helvetica Neue" w:eastAsia="Helvetica Neue" w:hAnsi="Helvetica Neue" w:cs="Helvetica Neue"/>
        </w:rPr>
        <w:t xml:space="preserve"> </w:t>
      </w:r>
    </w:p>
    <w:p w:rsidR="00076044" w:rsidRPr="009D75C5" w:rsidRDefault="004B26D3" w:rsidP="00844BF2">
      <w:pPr>
        <w:numPr>
          <w:ilvl w:val="1"/>
          <w:numId w:val="24"/>
        </w:numPr>
        <w:ind w:hanging="360"/>
        <w:contextualSpacing/>
        <w:rPr>
          <w:rFonts w:ascii="Helvetica Neue" w:eastAsia="Helvetica Neue" w:hAnsi="Helvetica Neue" w:cs="Helvetica Neue"/>
        </w:rPr>
      </w:pPr>
      <w:r w:rsidRPr="009D75C5">
        <w:rPr>
          <w:rFonts w:ascii="Helvetica Neue" w:eastAsia="Helvetica Neue" w:hAnsi="Helvetica Neue" w:cs="Helvetica Neue"/>
        </w:rPr>
        <w:t>8.66 to 8.67 (Severability)</w:t>
      </w:r>
    </w:p>
    <w:p w:rsidR="00076044" w:rsidRDefault="004B26D3">
      <w:pPr>
        <w:numPr>
          <w:ilvl w:val="1"/>
          <w:numId w:val="24"/>
        </w:numPr>
        <w:ind w:hanging="360"/>
        <w:contextualSpacing/>
        <w:rPr>
          <w:rFonts w:ascii="Helvetica Neue" w:eastAsia="Helvetica Neue" w:hAnsi="Helvetica Neue" w:cs="Helvetica Neue"/>
        </w:rPr>
      </w:pPr>
      <w:bookmarkStart w:id="52" w:name="_wo0xnjlyfmiu" w:colFirst="0" w:colLast="0"/>
      <w:bookmarkEnd w:id="52"/>
      <w:r>
        <w:rPr>
          <w:rFonts w:ascii="Helvetica Neue" w:eastAsia="Helvetica Neue" w:hAnsi="Helvetica Neue" w:cs="Helvetica Neue"/>
        </w:rPr>
        <w:t xml:space="preserve">8.68 to 8.82 (Managing disputes) </w:t>
      </w:r>
    </w:p>
    <w:p w:rsidR="009D75C5" w:rsidRDefault="004B26D3" w:rsidP="009D75C5">
      <w:pPr>
        <w:numPr>
          <w:ilvl w:val="1"/>
          <w:numId w:val="24"/>
        </w:numPr>
        <w:ind w:hanging="360"/>
        <w:contextualSpacing/>
        <w:rPr>
          <w:rFonts w:ascii="Helvetica Neue" w:eastAsia="Helvetica Neue" w:hAnsi="Helvetica Neue" w:cs="Helvetica Neue"/>
        </w:rPr>
      </w:pPr>
      <w:bookmarkStart w:id="53" w:name="_jl72q32rn20u" w:colFirst="0" w:colLast="0"/>
      <w:bookmarkEnd w:id="53"/>
      <w:r w:rsidRPr="009D75C5">
        <w:rPr>
          <w:rFonts w:ascii="Helvetica Neue" w:eastAsia="Helvetica Neue" w:hAnsi="Helvetica Neue" w:cs="Helvetica Neue"/>
        </w:rPr>
        <w:t>8.83 to 8.91 (Confidentiality)</w:t>
      </w:r>
      <w:bookmarkStart w:id="54" w:name="_h1o9qz8mt2t2" w:colFirst="0" w:colLast="0"/>
      <w:bookmarkEnd w:id="54"/>
      <w:r w:rsidR="009D75C5" w:rsidRPr="009D75C5">
        <w:rPr>
          <w:rFonts w:ascii="Helvetica Neue" w:eastAsia="Helvetica Neue" w:hAnsi="Helvetica Neue" w:cs="Helvetica Neue"/>
        </w:rPr>
        <w:t xml:space="preserve"> </w:t>
      </w:r>
    </w:p>
    <w:p w:rsidR="00076044" w:rsidRPr="009D75C5" w:rsidRDefault="004B26D3" w:rsidP="00844BF2">
      <w:pPr>
        <w:numPr>
          <w:ilvl w:val="1"/>
          <w:numId w:val="24"/>
        </w:numPr>
        <w:ind w:hanging="360"/>
        <w:contextualSpacing/>
        <w:rPr>
          <w:rFonts w:ascii="Helvetica Neue" w:eastAsia="Helvetica Neue" w:hAnsi="Helvetica Neue" w:cs="Helvetica Neue"/>
        </w:rPr>
      </w:pPr>
      <w:r w:rsidRPr="009D75C5">
        <w:rPr>
          <w:rFonts w:ascii="Helvetica Neue" w:eastAsia="Helvetica Neue" w:hAnsi="Helvetica Neue" w:cs="Helvetica Neue"/>
        </w:rPr>
        <w:t>8.92 to 8.93 (Waiver and cumulative remedies)</w:t>
      </w:r>
    </w:p>
    <w:p w:rsidR="009D75C5" w:rsidRDefault="004B26D3" w:rsidP="009D75C5">
      <w:pPr>
        <w:numPr>
          <w:ilvl w:val="1"/>
          <w:numId w:val="24"/>
        </w:numPr>
        <w:ind w:hanging="360"/>
        <w:contextualSpacing/>
        <w:rPr>
          <w:rFonts w:ascii="Helvetica Neue" w:eastAsia="Helvetica Neue" w:hAnsi="Helvetica Neue" w:cs="Helvetica Neue"/>
        </w:rPr>
      </w:pPr>
      <w:bookmarkStart w:id="55" w:name="_3aps8o6kcxyn" w:colFirst="0" w:colLast="0"/>
      <w:bookmarkEnd w:id="55"/>
      <w:r w:rsidRPr="009D75C5">
        <w:rPr>
          <w:rFonts w:ascii="Helvetica Neue" w:eastAsia="Helvetica Neue" w:hAnsi="Helvetica Neue" w:cs="Helvetica Neue"/>
        </w:rPr>
        <w:lastRenderedPageBreak/>
        <w:t>paragraphs 1 to 10 of the Framework Agreement glossary and interpretations</w:t>
      </w:r>
      <w:bookmarkStart w:id="56" w:name="_c6k4662biabv" w:colFirst="0" w:colLast="0"/>
      <w:bookmarkEnd w:id="56"/>
    </w:p>
    <w:p w:rsidR="00076044" w:rsidRPr="009D75C5" w:rsidRDefault="004B26D3" w:rsidP="00844BF2">
      <w:pPr>
        <w:numPr>
          <w:ilvl w:val="1"/>
          <w:numId w:val="24"/>
        </w:numPr>
        <w:ind w:hanging="360"/>
        <w:rPr>
          <w:rFonts w:ascii="Helvetica Neue" w:eastAsia="Helvetica Neue" w:hAnsi="Helvetica Neue" w:cs="Helvetica Neue"/>
        </w:rPr>
      </w:pPr>
      <w:r w:rsidRPr="009D75C5">
        <w:rPr>
          <w:rFonts w:ascii="Helvetica Neue" w:eastAsia="Helvetica Neue" w:hAnsi="Helvetica Neue" w:cs="Helvetica Neue"/>
        </w:rPr>
        <w:t>any audit provisions from the Framework Agreement set out by the Buyer in the Order Form</w:t>
      </w:r>
    </w:p>
    <w:p w:rsidR="00076044" w:rsidRDefault="004B26D3">
      <w:pPr>
        <w:numPr>
          <w:ilvl w:val="0"/>
          <w:numId w:val="24"/>
        </w:numPr>
        <w:ind w:hanging="724"/>
        <w:contextualSpacing/>
        <w:rPr>
          <w:rFonts w:ascii="Helvetica Neue" w:eastAsia="Helvetica Neue" w:hAnsi="Helvetica Neue" w:cs="Helvetica Neue"/>
        </w:rPr>
      </w:pPr>
      <w:bookmarkStart w:id="57" w:name="_itt780udfb5v" w:colFirst="0" w:colLast="0"/>
      <w:bookmarkEnd w:id="57"/>
      <w:r>
        <w:rPr>
          <w:rFonts w:ascii="Helvetica Neue" w:eastAsia="Helvetica Neue" w:hAnsi="Helvetica Neue" w:cs="Helvetica Neue"/>
        </w:rPr>
        <w:t>The Framework Agreement provisions in clause 2.1 will be modified as follows:</w:t>
      </w:r>
    </w:p>
    <w:p w:rsidR="00076044" w:rsidRDefault="004B26D3">
      <w:pPr>
        <w:numPr>
          <w:ilvl w:val="1"/>
          <w:numId w:val="24"/>
        </w:numPr>
        <w:ind w:hanging="360"/>
        <w:rPr>
          <w:rFonts w:ascii="Helvetica Neue" w:eastAsia="Helvetica Neue" w:hAnsi="Helvetica Neue" w:cs="Helvetica Neue"/>
        </w:rPr>
      </w:pPr>
      <w:bookmarkStart w:id="58" w:name="_kt588v8j7m1" w:colFirst="0" w:colLast="0"/>
      <w:bookmarkEnd w:id="58"/>
      <w:r>
        <w:rPr>
          <w:rFonts w:ascii="Helvetica Neue" w:eastAsia="Helvetica Neue" w:hAnsi="Helvetica Neue" w:cs="Helvetica Neue"/>
        </w:rPr>
        <w:t>a reference to the ‘Framework Agreement’ will be a reference to the ‘Call-Off Contract’</w:t>
      </w:r>
    </w:p>
    <w:p w:rsidR="00076044" w:rsidRDefault="004B26D3">
      <w:pPr>
        <w:numPr>
          <w:ilvl w:val="1"/>
          <w:numId w:val="24"/>
        </w:numPr>
        <w:ind w:hanging="360"/>
        <w:rPr>
          <w:rFonts w:ascii="Helvetica Neue" w:eastAsia="Helvetica Neue" w:hAnsi="Helvetica Neue" w:cs="Helvetica Neue"/>
        </w:rPr>
      </w:pPr>
      <w:bookmarkStart w:id="59" w:name="_qrz2iq8tz5in" w:colFirst="0" w:colLast="0"/>
      <w:bookmarkEnd w:id="59"/>
      <w:r>
        <w:rPr>
          <w:rFonts w:ascii="Helvetica Neue" w:eastAsia="Helvetica Neue" w:hAnsi="Helvetica Neue" w:cs="Helvetica Neue"/>
        </w:rPr>
        <w:t>a reference to ‘CCS’ will be a reference to ‘the Buyer’</w:t>
      </w:r>
    </w:p>
    <w:p w:rsidR="00076044" w:rsidRDefault="004B26D3">
      <w:pPr>
        <w:numPr>
          <w:ilvl w:val="1"/>
          <w:numId w:val="24"/>
        </w:numPr>
        <w:ind w:hanging="360"/>
        <w:rPr>
          <w:rFonts w:ascii="Helvetica Neue" w:eastAsia="Helvetica Neue" w:hAnsi="Helvetica Neue" w:cs="Helvetica Neue"/>
        </w:rPr>
      </w:pPr>
      <w:bookmarkStart w:id="60" w:name="_70gqqitra65j" w:colFirst="0" w:colLast="0"/>
      <w:bookmarkEnd w:id="60"/>
      <w:r>
        <w:rPr>
          <w:rFonts w:ascii="Helvetica Neue" w:eastAsia="Helvetica Neue" w:hAnsi="Helvetica Neue" w:cs="Helvetica Neue"/>
        </w:rPr>
        <w:t>a reference to the ‘Parties’ and a ‘Party’ will be a reference to the Buyer and Supplier as Parties under this Call-Off Contract</w:t>
      </w:r>
    </w:p>
    <w:p w:rsidR="00076044" w:rsidRDefault="004B26D3">
      <w:pPr>
        <w:numPr>
          <w:ilvl w:val="0"/>
          <w:numId w:val="24"/>
        </w:numPr>
        <w:ind w:hanging="724"/>
        <w:contextualSpacing/>
        <w:rPr>
          <w:rFonts w:ascii="Helvetica Neue" w:eastAsia="Helvetica Neue" w:hAnsi="Helvetica Neue" w:cs="Helvetica Neue"/>
        </w:rPr>
      </w:pPr>
      <w:bookmarkStart w:id="61" w:name="_1p9gmbf49p16" w:colFirst="0" w:colLast="0"/>
      <w:bookmarkEnd w:id="61"/>
      <w:r>
        <w:rPr>
          <w:rFonts w:ascii="Helvetica Neue" w:eastAsia="Helvetica Neue" w:hAnsi="Helvetica Neue" w:cs="Helvetica Neue"/>
        </w:rPr>
        <w:t>The Framework Agreement incorporated clauses will be referred to as ‘incorporated Framework clause XX’, where ‘XX’ is the Framework Agreement clause number.</w:t>
      </w:r>
    </w:p>
    <w:p w:rsidR="003B68ED" w:rsidRDefault="003B68ED" w:rsidP="003B68ED">
      <w:pPr>
        <w:ind w:left="-4"/>
        <w:contextualSpacing/>
        <w:rPr>
          <w:rFonts w:ascii="Helvetica Neue" w:eastAsia="Helvetica Neue" w:hAnsi="Helvetica Neue" w:cs="Helvetica Neue"/>
        </w:rPr>
      </w:pPr>
    </w:p>
    <w:p w:rsidR="00076044" w:rsidRDefault="004B26D3">
      <w:pPr>
        <w:numPr>
          <w:ilvl w:val="0"/>
          <w:numId w:val="24"/>
        </w:numPr>
        <w:ind w:hanging="724"/>
        <w:contextualSpacing/>
        <w:rPr>
          <w:rFonts w:ascii="Helvetica Neue" w:eastAsia="Helvetica Neue" w:hAnsi="Helvetica Neue" w:cs="Helvetica Neue"/>
        </w:rPr>
      </w:pPr>
      <w:bookmarkStart w:id="62" w:name="_r6hnjzux63jf" w:colFirst="0" w:colLast="0"/>
      <w:bookmarkEnd w:id="62"/>
      <w:r>
        <w:rPr>
          <w:rFonts w:ascii="Helvetica Neue" w:eastAsia="Helvetica Neue" w:hAnsi="Helvetica Neue" w:cs="Helvetica Neue"/>
        </w:rPr>
        <w:t>When an Order Form is signed, the terms and conditions agreed in it will be incorporated into this Call-Off Contract.</w:t>
      </w:r>
    </w:p>
    <w:p w:rsidR="003B68ED" w:rsidRDefault="003B68ED" w:rsidP="003B68ED">
      <w:pPr>
        <w:contextualSpacing/>
        <w:rPr>
          <w:rFonts w:ascii="Helvetica Neue" w:eastAsia="Helvetica Neue" w:hAnsi="Helvetica Neue" w:cs="Helvetica Neue"/>
        </w:rPr>
      </w:pPr>
    </w:p>
    <w:p w:rsidR="00076044" w:rsidRDefault="004B26D3">
      <w:pPr>
        <w:rPr>
          <w:rFonts w:ascii="Helvetica Neue" w:eastAsia="Helvetica Neue" w:hAnsi="Helvetica Neue" w:cs="Helvetica Neue"/>
          <w:b/>
        </w:rPr>
      </w:pPr>
      <w:r>
        <w:rPr>
          <w:rFonts w:ascii="Helvetica Neue" w:eastAsia="Helvetica Neue" w:hAnsi="Helvetica Neue" w:cs="Helvetica Neue"/>
          <w:b/>
        </w:rPr>
        <w:t>3. Supply of services</w:t>
      </w:r>
    </w:p>
    <w:p w:rsidR="00076044" w:rsidRDefault="004B26D3">
      <w:pPr>
        <w:numPr>
          <w:ilvl w:val="0"/>
          <w:numId w:val="5"/>
        </w:numPr>
        <w:ind w:hanging="724"/>
        <w:rPr>
          <w:rFonts w:ascii="Helvetica Neue" w:eastAsia="Helvetica Neue" w:hAnsi="Helvetica Neue" w:cs="Helvetica Neue"/>
        </w:rPr>
      </w:pPr>
      <w:r>
        <w:rPr>
          <w:rFonts w:ascii="Helvetica Neue" w:eastAsia="Helvetica Neue" w:hAnsi="Helvetica Neue" w:cs="Helvetica Neue"/>
        </w:rPr>
        <w:t>The Supplier agrees to supply the G-Cloud Services and any Additional Services under the terms of the Call-Off Contract and the Supplier’s Application.</w:t>
      </w:r>
    </w:p>
    <w:p w:rsidR="00076044" w:rsidRDefault="004B26D3">
      <w:pPr>
        <w:numPr>
          <w:ilvl w:val="0"/>
          <w:numId w:val="5"/>
        </w:numPr>
        <w:ind w:hanging="724"/>
        <w:rPr>
          <w:rFonts w:ascii="Helvetica Neue" w:eastAsia="Helvetica Neue" w:hAnsi="Helvetica Neue" w:cs="Helvetica Neue"/>
        </w:rPr>
      </w:pPr>
      <w:r>
        <w:rPr>
          <w:rFonts w:ascii="Helvetica Neue" w:eastAsia="Helvetica Neue" w:hAnsi="Helvetica Neue" w:cs="Helvetica Neue"/>
        </w:rPr>
        <w:t>The Supplier undertakes that each G-Cloud Service will meet the Buyer’s acceptance criteria, as defined in the Order Form.</w:t>
      </w:r>
    </w:p>
    <w:p w:rsidR="00076044" w:rsidRDefault="004B26D3">
      <w:pPr>
        <w:rPr>
          <w:rFonts w:ascii="Helvetica Neue" w:eastAsia="Helvetica Neue" w:hAnsi="Helvetica Neue" w:cs="Helvetica Neue"/>
          <w:b/>
        </w:rPr>
      </w:pPr>
      <w:r>
        <w:rPr>
          <w:rFonts w:ascii="Helvetica Neue" w:eastAsia="Helvetica Neue" w:hAnsi="Helvetica Neue" w:cs="Helvetica Neue"/>
          <w:b/>
        </w:rPr>
        <w:t>4. Supplier staff</w:t>
      </w:r>
    </w:p>
    <w:p w:rsidR="00076044" w:rsidRDefault="004B26D3">
      <w:pPr>
        <w:numPr>
          <w:ilvl w:val="0"/>
          <w:numId w:val="33"/>
        </w:numPr>
        <w:ind w:hanging="724"/>
        <w:contextualSpacing/>
        <w:rPr>
          <w:rFonts w:ascii="Helvetica Neue" w:eastAsia="Helvetica Neue" w:hAnsi="Helvetica Neue" w:cs="Helvetica Neue"/>
        </w:rPr>
      </w:pPr>
      <w:r>
        <w:rPr>
          <w:rFonts w:ascii="Helvetica Neue" w:eastAsia="Helvetica Neue" w:hAnsi="Helvetica Neue" w:cs="Helvetica Neue"/>
        </w:rPr>
        <w:t>The Supplier Staff must:</w:t>
      </w:r>
    </w:p>
    <w:p w:rsidR="00076044" w:rsidRDefault="004B26D3">
      <w:pPr>
        <w:numPr>
          <w:ilvl w:val="1"/>
          <w:numId w:val="33"/>
        </w:numPr>
        <w:ind w:hanging="360"/>
        <w:contextualSpacing/>
        <w:rPr>
          <w:rFonts w:ascii="Helvetica Neue" w:eastAsia="Helvetica Neue" w:hAnsi="Helvetica Neue" w:cs="Helvetica Neue"/>
        </w:rPr>
      </w:pPr>
      <w:r>
        <w:rPr>
          <w:rFonts w:ascii="Helvetica Neue" w:eastAsia="Helvetica Neue" w:hAnsi="Helvetica Neue" w:cs="Helvetica Neue"/>
        </w:rPr>
        <w:t>be appropriately experienced, qualified and trained to supply the Services</w:t>
      </w:r>
    </w:p>
    <w:p w:rsidR="00076044" w:rsidRDefault="004B26D3">
      <w:pPr>
        <w:numPr>
          <w:ilvl w:val="1"/>
          <w:numId w:val="33"/>
        </w:numPr>
        <w:ind w:hanging="360"/>
        <w:contextualSpacing/>
        <w:rPr>
          <w:rFonts w:ascii="Helvetica Neue" w:eastAsia="Helvetica Neue" w:hAnsi="Helvetica Neue" w:cs="Helvetica Neue"/>
        </w:rPr>
      </w:pPr>
      <w:r>
        <w:rPr>
          <w:rFonts w:ascii="Helvetica Neue" w:eastAsia="Helvetica Neue" w:hAnsi="Helvetica Neue" w:cs="Helvetica Neue"/>
        </w:rPr>
        <w:t>apply all due skill, care and diligence in faithfully performing those duties</w:t>
      </w:r>
    </w:p>
    <w:p w:rsidR="00076044" w:rsidRDefault="004B26D3">
      <w:pPr>
        <w:numPr>
          <w:ilvl w:val="1"/>
          <w:numId w:val="33"/>
        </w:numPr>
        <w:ind w:hanging="360"/>
        <w:contextualSpacing/>
        <w:rPr>
          <w:rFonts w:ascii="Helvetica Neue" w:eastAsia="Helvetica Neue" w:hAnsi="Helvetica Neue" w:cs="Helvetica Neue"/>
        </w:rPr>
      </w:pPr>
      <w:r>
        <w:rPr>
          <w:rFonts w:ascii="Helvetica Neue" w:eastAsia="Helvetica Neue" w:hAnsi="Helvetica Neue" w:cs="Helvetica Neue"/>
        </w:rPr>
        <w:t>obey all lawful instructions and reasonable directions of the Buyer and provide the Services to the reasonable satisfaction of the Buyer</w:t>
      </w:r>
    </w:p>
    <w:p w:rsidR="00076044" w:rsidRDefault="004B26D3">
      <w:pPr>
        <w:numPr>
          <w:ilvl w:val="1"/>
          <w:numId w:val="33"/>
        </w:numPr>
        <w:ind w:hanging="360"/>
        <w:contextualSpacing/>
        <w:rPr>
          <w:rFonts w:ascii="Helvetica Neue" w:eastAsia="Helvetica Neue" w:hAnsi="Helvetica Neue" w:cs="Helvetica Neue"/>
        </w:rPr>
      </w:pPr>
      <w:r>
        <w:rPr>
          <w:rFonts w:ascii="Helvetica Neue" w:eastAsia="Helvetica Neue" w:hAnsi="Helvetica Neue" w:cs="Helvetica Neue"/>
        </w:rPr>
        <w:t>respond to any enquiries about the Services as soon as reasonably possible</w:t>
      </w:r>
    </w:p>
    <w:p w:rsidR="00076044" w:rsidRDefault="004B26D3">
      <w:pPr>
        <w:numPr>
          <w:ilvl w:val="1"/>
          <w:numId w:val="33"/>
        </w:numPr>
        <w:ind w:hanging="360"/>
        <w:contextualSpacing/>
        <w:rPr>
          <w:rFonts w:ascii="Helvetica Neue" w:eastAsia="Helvetica Neue" w:hAnsi="Helvetica Neue" w:cs="Helvetica Neue"/>
        </w:rPr>
      </w:pPr>
      <w:r>
        <w:rPr>
          <w:rFonts w:ascii="Helvetica Neue" w:eastAsia="Helvetica Neue" w:hAnsi="Helvetica Neue" w:cs="Helvetica Neue"/>
        </w:rPr>
        <w:t>complete any necessary Supplier Staff vetting as specified by the Buyer</w:t>
      </w:r>
    </w:p>
    <w:p w:rsidR="00D06741" w:rsidRDefault="00D06741" w:rsidP="00D06741">
      <w:pPr>
        <w:ind w:left="1440"/>
        <w:contextualSpacing/>
        <w:rPr>
          <w:rFonts w:ascii="Helvetica Neue" w:eastAsia="Helvetica Neue" w:hAnsi="Helvetica Neue" w:cs="Helvetica Neue"/>
        </w:rPr>
      </w:pPr>
    </w:p>
    <w:p w:rsidR="00076044" w:rsidRDefault="004B26D3">
      <w:pPr>
        <w:numPr>
          <w:ilvl w:val="0"/>
          <w:numId w:val="33"/>
        </w:numPr>
        <w:ind w:hanging="724"/>
        <w:contextualSpacing/>
        <w:rPr>
          <w:rFonts w:ascii="Helvetica Neue" w:eastAsia="Helvetica Neue" w:hAnsi="Helvetica Neue" w:cs="Helvetica Neue"/>
        </w:rPr>
      </w:pPr>
      <w:r>
        <w:rPr>
          <w:rFonts w:ascii="Helvetica Neue" w:eastAsia="Helvetica Neue" w:hAnsi="Helvetica Neue" w:cs="Helvetica Neue"/>
        </w:rPr>
        <w:t>The Supplier must retain overall control of the Supplier Staff so that they are not considered to be employees, workers, agents or contractors of the Buyer.</w:t>
      </w:r>
    </w:p>
    <w:p w:rsidR="00D06741" w:rsidRDefault="00D06741" w:rsidP="00D06741">
      <w:pPr>
        <w:ind w:left="720"/>
        <w:contextualSpacing/>
        <w:rPr>
          <w:rFonts w:ascii="Helvetica Neue" w:eastAsia="Helvetica Neue" w:hAnsi="Helvetica Neue" w:cs="Helvetica Neue"/>
        </w:rPr>
      </w:pPr>
    </w:p>
    <w:p w:rsidR="00076044" w:rsidRDefault="004B26D3">
      <w:pPr>
        <w:numPr>
          <w:ilvl w:val="0"/>
          <w:numId w:val="33"/>
        </w:numPr>
        <w:ind w:hanging="724"/>
        <w:contextualSpacing/>
        <w:rPr>
          <w:rFonts w:ascii="Helvetica Neue" w:eastAsia="Helvetica Neue" w:hAnsi="Helvetica Neue" w:cs="Helvetica Neue"/>
        </w:rPr>
      </w:pPr>
      <w:r>
        <w:rPr>
          <w:rFonts w:ascii="Helvetica Neue" w:eastAsia="Helvetica Neue" w:hAnsi="Helvetica Neue" w:cs="Helvetica Neue"/>
        </w:rPr>
        <w:t>The Supplier may substitute any Supplier Staff as long as they have the equivalent experience and qualifications to the substituted staff member.</w:t>
      </w:r>
    </w:p>
    <w:p w:rsidR="00D06741" w:rsidRDefault="00D06741" w:rsidP="00D06741">
      <w:pPr>
        <w:contextualSpacing/>
        <w:rPr>
          <w:rFonts w:ascii="Helvetica Neue" w:eastAsia="Helvetica Neue" w:hAnsi="Helvetica Neue" w:cs="Helvetica Neue"/>
        </w:rPr>
      </w:pPr>
    </w:p>
    <w:p w:rsidR="00076044" w:rsidRDefault="004B26D3">
      <w:pPr>
        <w:numPr>
          <w:ilvl w:val="0"/>
          <w:numId w:val="33"/>
        </w:numPr>
        <w:ind w:hanging="724"/>
        <w:rPr>
          <w:rFonts w:ascii="Helvetica Neue" w:eastAsia="Helvetica Neue" w:hAnsi="Helvetica Neue" w:cs="Helvetica Neue"/>
        </w:rPr>
      </w:pPr>
      <w:r>
        <w:rPr>
          <w:rFonts w:ascii="Helvetica Neue" w:eastAsia="Helvetica Neue" w:hAnsi="Helvetica Neue" w:cs="Helvetica Neue"/>
        </w:rPr>
        <w:t>The Buyer may conduct IR35 Assessments using the ESI tool to assess whether the Supplier’s engagement under the Call-Off Contract is Inside or Outside IR35.</w:t>
      </w:r>
    </w:p>
    <w:p w:rsidR="00076044" w:rsidRDefault="004B26D3">
      <w:pPr>
        <w:numPr>
          <w:ilvl w:val="0"/>
          <w:numId w:val="33"/>
        </w:numPr>
        <w:ind w:hanging="724"/>
        <w:rPr>
          <w:rFonts w:ascii="Helvetica Neue" w:eastAsia="Helvetica Neue" w:hAnsi="Helvetica Neue" w:cs="Helvetica Neue"/>
        </w:rPr>
      </w:pPr>
      <w:r>
        <w:rPr>
          <w:rFonts w:ascii="Helvetica Neue" w:eastAsia="Helvetica Neue" w:hAnsi="Helvetica Neue" w:cs="Helvetica Neue"/>
        </w:rPr>
        <w:t>The Buyer may End this Call-Off Contract for Material Breach if the Supplier is delivering the Services Inside IR35.</w:t>
      </w:r>
    </w:p>
    <w:p w:rsidR="00076044" w:rsidRDefault="004B26D3">
      <w:pPr>
        <w:numPr>
          <w:ilvl w:val="0"/>
          <w:numId w:val="33"/>
        </w:numPr>
        <w:ind w:hanging="724"/>
        <w:rPr>
          <w:rFonts w:ascii="Helvetica Neue" w:eastAsia="Helvetica Neue" w:hAnsi="Helvetica Neue" w:cs="Helvetica Neue"/>
        </w:rPr>
      </w:pPr>
      <w:r>
        <w:rPr>
          <w:rFonts w:ascii="Helvetica Neue" w:eastAsia="Helvetica Neue" w:hAnsi="Helvetica Neue" w:cs="Helvetica Neue"/>
        </w:rPr>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rsidR="00076044" w:rsidRDefault="004B26D3">
      <w:pPr>
        <w:numPr>
          <w:ilvl w:val="0"/>
          <w:numId w:val="33"/>
        </w:numPr>
        <w:ind w:hanging="724"/>
        <w:rPr>
          <w:rFonts w:ascii="Helvetica Neue" w:eastAsia="Helvetica Neue" w:hAnsi="Helvetica Neue" w:cs="Helvetica Neue"/>
        </w:rPr>
      </w:pPr>
      <w:r>
        <w:rPr>
          <w:rFonts w:ascii="Helvetica Neue" w:eastAsia="Helvetica Neue" w:hAnsi="Helvetica Neue" w:cs="Helvetica Neue"/>
        </w:rPr>
        <w:t xml:space="preserve">If the Indicative Test indicates the delivery of the Services could potentially be Inside IR35, the Supplier must provide the Buyer with all relevant information needed to enable the Buyer to conduct its own IR35 Assessment. </w:t>
      </w:r>
    </w:p>
    <w:p w:rsidR="00076044" w:rsidRDefault="004B26D3">
      <w:pPr>
        <w:numPr>
          <w:ilvl w:val="0"/>
          <w:numId w:val="33"/>
        </w:numPr>
        <w:ind w:hanging="724"/>
        <w:rPr>
          <w:rFonts w:ascii="Helvetica Neue" w:eastAsia="Helvetica Neue" w:hAnsi="Helvetica Neue" w:cs="Helvetica Neue"/>
        </w:rPr>
      </w:pPr>
      <w:r>
        <w:rPr>
          <w:rFonts w:ascii="Helvetica Neue" w:eastAsia="Helvetica Neue" w:hAnsi="Helvetica Neue" w:cs="Helvetica Neue"/>
        </w:rPr>
        <w:t>If it is determined by the Buyer that the Supplier is Outside IR35, the Buyer will provide the ESI reference number and a copy of the PDF to the Supplier.</w:t>
      </w:r>
    </w:p>
    <w:p w:rsidR="00076044" w:rsidRDefault="004B26D3">
      <w:pPr>
        <w:rPr>
          <w:rFonts w:ascii="Helvetica Neue" w:eastAsia="Helvetica Neue" w:hAnsi="Helvetica Neue" w:cs="Helvetica Neue"/>
          <w:b/>
        </w:rPr>
      </w:pPr>
      <w:r>
        <w:rPr>
          <w:rFonts w:ascii="Helvetica Neue" w:eastAsia="Helvetica Neue" w:hAnsi="Helvetica Neue" w:cs="Helvetica Neue"/>
          <w:b/>
        </w:rPr>
        <w:t>5. Due diligence</w:t>
      </w:r>
    </w:p>
    <w:p w:rsidR="00076044" w:rsidRDefault="004B26D3">
      <w:pPr>
        <w:numPr>
          <w:ilvl w:val="0"/>
          <w:numId w:val="35"/>
        </w:numPr>
        <w:ind w:hanging="724"/>
        <w:rPr>
          <w:rFonts w:ascii="Helvetica Neue" w:eastAsia="Helvetica Neue" w:hAnsi="Helvetica Neue" w:cs="Helvetica Neue"/>
        </w:rPr>
      </w:pPr>
      <w:r>
        <w:rPr>
          <w:rFonts w:ascii="Helvetica Neue" w:eastAsia="Helvetica Neue" w:hAnsi="Helvetica Neue" w:cs="Helvetica Neue"/>
        </w:rPr>
        <w:t>Both Parties agree that when entering into a Call-Off Contract they:</w:t>
      </w:r>
    </w:p>
    <w:p w:rsidR="00076044" w:rsidRDefault="004B26D3">
      <w:pPr>
        <w:numPr>
          <w:ilvl w:val="1"/>
          <w:numId w:val="51"/>
        </w:numPr>
        <w:ind w:hanging="360"/>
        <w:contextualSpacing/>
        <w:rPr>
          <w:rFonts w:ascii="Helvetica Neue" w:eastAsia="Helvetica Neue" w:hAnsi="Helvetica Neue" w:cs="Helvetica Neue"/>
        </w:rPr>
      </w:pPr>
      <w:r>
        <w:rPr>
          <w:rFonts w:ascii="Helvetica Neue" w:eastAsia="Helvetica Neue" w:hAnsi="Helvetica Neue" w:cs="Helvetica Neue"/>
        </w:rPr>
        <w:lastRenderedPageBreak/>
        <w:t>have made their own enquiries and are satisfied by the accuracy of any information supplied by the other Party</w:t>
      </w:r>
    </w:p>
    <w:p w:rsidR="00076044" w:rsidRDefault="004B26D3">
      <w:pPr>
        <w:numPr>
          <w:ilvl w:val="1"/>
          <w:numId w:val="51"/>
        </w:numPr>
        <w:ind w:hanging="360"/>
        <w:contextualSpacing/>
        <w:rPr>
          <w:rFonts w:ascii="Helvetica Neue" w:eastAsia="Helvetica Neue" w:hAnsi="Helvetica Neue" w:cs="Helvetica Neue"/>
        </w:rPr>
      </w:pPr>
      <w:r>
        <w:rPr>
          <w:rFonts w:ascii="Helvetica Neue" w:eastAsia="Helvetica Neue" w:hAnsi="Helvetica Neue" w:cs="Helvetica Neue"/>
        </w:rPr>
        <w:t>are confident that they can fulfil their obligations according to the Call-Off Contract terms</w:t>
      </w:r>
    </w:p>
    <w:p w:rsidR="00076044" w:rsidRDefault="004B26D3">
      <w:pPr>
        <w:numPr>
          <w:ilvl w:val="1"/>
          <w:numId w:val="51"/>
        </w:numPr>
        <w:ind w:hanging="360"/>
        <w:contextualSpacing/>
        <w:rPr>
          <w:rFonts w:ascii="Helvetica Neue" w:eastAsia="Helvetica Neue" w:hAnsi="Helvetica Neue" w:cs="Helvetica Neue"/>
        </w:rPr>
      </w:pPr>
      <w:r>
        <w:rPr>
          <w:rFonts w:ascii="Helvetica Neue" w:eastAsia="Helvetica Neue" w:hAnsi="Helvetica Neue" w:cs="Helvetica Neue"/>
        </w:rPr>
        <w:t>have raised all due diligence questions before signing the Call-Off Contract</w:t>
      </w:r>
    </w:p>
    <w:p w:rsidR="00076044" w:rsidRDefault="004B26D3">
      <w:pPr>
        <w:numPr>
          <w:ilvl w:val="1"/>
          <w:numId w:val="51"/>
        </w:numPr>
        <w:ind w:hanging="360"/>
        <w:contextualSpacing/>
        <w:rPr>
          <w:rFonts w:ascii="Helvetica Neue" w:eastAsia="Helvetica Neue" w:hAnsi="Helvetica Neue" w:cs="Helvetica Neue"/>
        </w:rPr>
      </w:pPr>
      <w:r>
        <w:rPr>
          <w:rFonts w:ascii="Helvetica Neue" w:eastAsia="Helvetica Neue" w:hAnsi="Helvetica Neue" w:cs="Helvetica Neue"/>
        </w:rPr>
        <w:t>have entered into the Call-Off Contract relying on its own due diligence</w:t>
      </w:r>
    </w:p>
    <w:p w:rsidR="006F53C9" w:rsidRDefault="006F53C9" w:rsidP="006F53C9">
      <w:pPr>
        <w:contextualSpacing/>
        <w:rPr>
          <w:rFonts w:ascii="Helvetica Neue" w:eastAsia="Helvetica Neue" w:hAnsi="Helvetica Neue" w:cs="Helvetica Neue"/>
        </w:rPr>
      </w:pPr>
    </w:p>
    <w:p w:rsidR="00076044" w:rsidRDefault="004B26D3">
      <w:pPr>
        <w:rPr>
          <w:rFonts w:ascii="Helvetica Neue" w:eastAsia="Helvetica Neue" w:hAnsi="Helvetica Neue" w:cs="Helvetica Neue"/>
          <w:b/>
        </w:rPr>
      </w:pPr>
      <w:bookmarkStart w:id="63" w:name="_23ckvvd" w:colFirst="0" w:colLast="0"/>
      <w:bookmarkEnd w:id="63"/>
      <w:r>
        <w:rPr>
          <w:rFonts w:ascii="Helvetica Neue" w:eastAsia="Helvetica Neue" w:hAnsi="Helvetica Neue" w:cs="Helvetica Neue"/>
          <w:b/>
        </w:rPr>
        <w:t>6. Business continuity and disaster recovery</w:t>
      </w:r>
    </w:p>
    <w:p w:rsidR="00076044" w:rsidRDefault="004B26D3">
      <w:pPr>
        <w:numPr>
          <w:ilvl w:val="0"/>
          <w:numId w:val="22"/>
        </w:numPr>
        <w:ind w:hanging="724"/>
        <w:rPr>
          <w:rFonts w:ascii="Helvetica Neue" w:eastAsia="Helvetica Neue" w:hAnsi="Helvetica Neue" w:cs="Helvetica Neue"/>
        </w:rPr>
      </w:pPr>
      <w:r>
        <w:rPr>
          <w:rFonts w:ascii="Helvetica Neue" w:eastAsia="Helvetica Neue" w:hAnsi="Helvetica Neue" w:cs="Helvetica Neue"/>
        </w:rPr>
        <w:t>The Supplier will have a clear business continuity and disaster recovery plan in their service descriptions.</w:t>
      </w:r>
    </w:p>
    <w:p w:rsidR="00076044" w:rsidRDefault="004B26D3">
      <w:pPr>
        <w:numPr>
          <w:ilvl w:val="0"/>
          <w:numId w:val="22"/>
        </w:numPr>
        <w:ind w:hanging="724"/>
        <w:rPr>
          <w:rFonts w:ascii="Helvetica Neue" w:eastAsia="Helvetica Neue" w:hAnsi="Helvetica Neue" w:cs="Helvetica Neue"/>
        </w:rPr>
      </w:pPr>
      <w:r>
        <w:rPr>
          <w:rFonts w:ascii="Helvetica Neue" w:eastAsia="Helvetica Neue" w:hAnsi="Helvetica Neue" w:cs="Helvetica Neue"/>
        </w:rPr>
        <w:t>The Supplier’s business continuity and disaster recovery services are part of the Services and will be performed by the Supplier when required.</w:t>
      </w:r>
    </w:p>
    <w:p w:rsidR="00076044" w:rsidRDefault="004B26D3">
      <w:pPr>
        <w:numPr>
          <w:ilvl w:val="0"/>
          <w:numId w:val="22"/>
        </w:numPr>
        <w:ind w:hanging="724"/>
        <w:rPr>
          <w:rFonts w:ascii="Helvetica Neue" w:eastAsia="Helvetica Neue" w:hAnsi="Helvetica Neue" w:cs="Helvetica Neue"/>
        </w:rPr>
      </w:pPr>
      <w:r>
        <w:rPr>
          <w:rFonts w:ascii="Helvetica Neue" w:eastAsia="Helvetica Neue" w:hAnsi="Helvetica Neue" w:cs="Helvetica Neue"/>
        </w:rPr>
        <w:t>If requested by the Buyer prior to entering into this Call-Off Contract, the Supplier must ensure that its business continuity and disaster recovery plan is consistent with the Buyer’s own plans.</w:t>
      </w:r>
    </w:p>
    <w:p w:rsidR="00076044" w:rsidRDefault="004B26D3">
      <w:pPr>
        <w:rPr>
          <w:rFonts w:ascii="Helvetica Neue" w:eastAsia="Helvetica Neue" w:hAnsi="Helvetica Neue" w:cs="Helvetica Neue"/>
          <w:b/>
        </w:rPr>
      </w:pPr>
      <w:r>
        <w:rPr>
          <w:rFonts w:ascii="Helvetica Neue" w:eastAsia="Helvetica Neue" w:hAnsi="Helvetica Neue" w:cs="Helvetica Neue"/>
          <w:b/>
        </w:rPr>
        <w:t>7. Payment, VAT and Call-Off Contract charges</w:t>
      </w:r>
    </w:p>
    <w:p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The Buyer must pay the Charges following clauses 7.2 to 7.11 for the Supplier’s delivery of the Services.</w:t>
      </w:r>
    </w:p>
    <w:p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The Buyer will pay the Supplier within the number of days specified in the Order Form on receipt of a valid invoice.</w:t>
      </w:r>
    </w:p>
    <w:p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The Call-Off Contract Charges include all Charges for payment processing. All invoices submitted to the Buyer for the Services will be exclusive of any Management Charge.</w:t>
      </w:r>
    </w:p>
    <w:p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 xml:space="preserve">The Supplier must ensure that each invoice contains a detailed breakdown of the G-Cloud Services supplied. The Buyer may request the Supplier provides further documentation to substantiate the invoice. </w:t>
      </w:r>
    </w:p>
    <w:p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If the Supplier enters into a Subcontract it must ensure that a provision is included in each Subcontract which specifies that payment must be made to the Subcontractor within 30 days of receipt of a valid invoice.</w:t>
      </w:r>
    </w:p>
    <w:p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All Charges payable by the Buyer to the Supplier will include VAT at the appropriate rate.</w:t>
      </w:r>
    </w:p>
    <w:p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 xml:space="preserve">The Supplier must add VAT to the Charges at the appropriate rate with visibility of the amount as a separate line item. </w:t>
      </w:r>
    </w:p>
    <w:p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If there’s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Due to the nature of G-Cloud Services it isn’t possible in a static Order Form to exactly define the consumption of services over the duration of the Call-Off Contract. The Supplier agrees that the Buyer’s volumes indicated in the Order Form are indicative only.</w:t>
      </w:r>
    </w:p>
    <w:p w:rsidR="00076044" w:rsidRDefault="004B26D3">
      <w:pPr>
        <w:rPr>
          <w:rFonts w:ascii="Helvetica Neue" w:eastAsia="Helvetica Neue" w:hAnsi="Helvetica Neue" w:cs="Helvetica Neue"/>
          <w:b/>
        </w:rPr>
      </w:pPr>
      <w:r>
        <w:rPr>
          <w:rFonts w:ascii="Helvetica Neue" w:eastAsia="Helvetica Neue" w:hAnsi="Helvetica Neue" w:cs="Helvetica Neue"/>
          <w:b/>
        </w:rPr>
        <w:t>8. Recovery of sums due and right of set-off</w:t>
      </w:r>
    </w:p>
    <w:p w:rsidR="00076044" w:rsidRDefault="004B26D3">
      <w:pPr>
        <w:numPr>
          <w:ilvl w:val="0"/>
          <w:numId w:val="19"/>
        </w:numPr>
        <w:ind w:hanging="724"/>
        <w:rPr>
          <w:rFonts w:ascii="Helvetica Neue" w:eastAsia="Helvetica Neue" w:hAnsi="Helvetica Neue" w:cs="Helvetica Neue"/>
        </w:rPr>
      </w:pPr>
      <w:r>
        <w:rPr>
          <w:rFonts w:ascii="Helvetica Neue" w:eastAsia="Helvetica Neue" w:hAnsi="Helvetica Neue" w:cs="Helvetica Neue"/>
        </w:rPr>
        <w:t>If a Supplier owes money to the Buyer, the Buyer may deduct that sum from the Call-Off Contract Charges.</w:t>
      </w:r>
    </w:p>
    <w:p w:rsidR="00076044" w:rsidRDefault="004B26D3">
      <w:pPr>
        <w:rPr>
          <w:rFonts w:ascii="Helvetica Neue" w:eastAsia="Helvetica Neue" w:hAnsi="Helvetica Neue" w:cs="Helvetica Neue"/>
          <w:b/>
        </w:rPr>
      </w:pPr>
      <w:r>
        <w:rPr>
          <w:rFonts w:ascii="Helvetica Neue" w:eastAsia="Helvetica Neue" w:hAnsi="Helvetica Neue" w:cs="Helvetica Neue"/>
          <w:b/>
        </w:rPr>
        <w:lastRenderedPageBreak/>
        <w:t>9. Insurance</w:t>
      </w:r>
    </w:p>
    <w:p w:rsidR="00076044" w:rsidRDefault="004B26D3">
      <w:pPr>
        <w:numPr>
          <w:ilvl w:val="0"/>
          <w:numId w:val="40"/>
        </w:numPr>
        <w:ind w:hanging="724"/>
        <w:rPr>
          <w:rFonts w:ascii="Helvetica Neue" w:eastAsia="Helvetica Neue" w:hAnsi="Helvetica Neue" w:cs="Helvetica Neue"/>
        </w:rPr>
      </w:pPr>
      <w:r>
        <w:rPr>
          <w:rFonts w:ascii="Helvetica Neue" w:eastAsia="Helvetica Neue" w:hAnsi="Helvetica Neue" w:cs="Helvetica Neue"/>
        </w:rPr>
        <w:t>The Supplier will maintain the insurances required by the Buyer including those in this clause.</w:t>
      </w:r>
    </w:p>
    <w:p w:rsidR="00076044" w:rsidRDefault="004B26D3">
      <w:pPr>
        <w:numPr>
          <w:ilvl w:val="0"/>
          <w:numId w:val="40"/>
        </w:numPr>
        <w:ind w:hanging="724"/>
        <w:rPr>
          <w:rFonts w:ascii="Helvetica Neue" w:eastAsia="Helvetica Neue" w:hAnsi="Helvetica Neue" w:cs="Helvetica Neue"/>
        </w:rPr>
      </w:pPr>
      <w:r>
        <w:rPr>
          <w:rFonts w:ascii="Helvetica Neue" w:eastAsia="Helvetica Neue" w:hAnsi="Helvetica Neue" w:cs="Helvetica Neue"/>
        </w:rPr>
        <w:t>The Supplier will ensure that:</w:t>
      </w:r>
    </w:p>
    <w:p w:rsidR="00076044" w:rsidRDefault="004B26D3">
      <w:pPr>
        <w:numPr>
          <w:ilvl w:val="1"/>
          <w:numId w:val="40"/>
        </w:numPr>
        <w:ind w:hanging="360"/>
        <w:rPr>
          <w:rFonts w:ascii="Helvetica Neue" w:eastAsia="Helvetica Neue" w:hAnsi="Helvetica Neue" w:cs="Helvetica Neue"/>
        </w:rPr>
      </w:pPr>
      <w:r>
        <w:rPr>
          <w:rFonts w:ascii="Helvetica Neue" w:eastAsia="Helvetica Neue" w:hAnsi="Helvetica Neue" w:cs="Helvetica Neue"/>
        </w:rPr>
        <w:t>during this Call-Off Contract, Subcontractors hold third­-party public and products liability insurance of the same amounts that the Supplier would be legally liable to pay as damages, including the claimant's costs and expenses, for accidental death or bodily injury and loss of or damage to Property, to a minimum of £1,000,000</w:t>
      </w:r>
    </w:p>
    <w:p w:rsidR="00076044" w:rsidRDefault="004B26D3">
      <w:pPr>
        <w:numPr>
          <w:ilvl w:val="1"/>
          <w:numId w:val="40"/>
        </w:numPr>
        <w:ind w:hanging="360"/>
        <w:rPr>
          <w:rFonts w:ascii="Helvetica Neue" w:eastAsia="Helvetica Neue" w:hAnsi="Helvetica Neue" w:cs="Helvetica Neue"/>
        </w:rPr>
      </w:pPr>
      <w:r>
        <w:rPr>
          <w:rFonts w:ascii="Helvetica Neue" w:eastAsia="Helvetica Neue" w:hAnsi="Helvetica Neue" w:cs="Helvetica Neue"/>
        </w:rPr>
        <w:t xml:space="preserve">the third-party public and products liability insurance contains an ‘indemnity to principals’ clause for the Buyer’s benefit </w:t>
      </w:r>
    </w:p>
    <w:p w:rsidR="00076044" w:rsidRDefault="004B26D3">
      <w:pPr>
        <w:numPr>
          <w:ilvl w:val="1"/>
          <w:numId w:val="40"/>
        </w:numPr>
        <w:ind w:hanging="360"/>
        <w:rPr>
          <w:rFonts w:ascii="Helvetica Neue" w:eastAsia="Helvetica Neue" w:hAnsi="Helvetica Neue" w:cs="Helvetica Neue"/>
        </w:rPr>
      </w:pPr>
      <w:r>
        <w:rPr>
          <w:rFonts w:ascii="Helvetica Neue" w:eastAsia="Helvetica Neue" w:hAnsi="Helvetica Neue" w:cs="Helvetica Neue"/>
        </w:rPr>
        <w:t>all agents and professional consultants involved in the Services hold professional indemnity insurance to a minimum indemnity of £1,000,000 for each individual claim during the Call-Off Contract, and for 6 years after the End or Expiry Date</w:t>
      </w:r>
    </w:p>
    <w:p w:rsidR="00076044" w:rsidRDefault="004B26D3">
      <w:pPr>
        <w:numPr>
          <w:ilvl w:val="1"/>
          <w:numId w:val="40"/>
        </w:numPr>
        <w:ind w:hanging="360"/>
        <w:rPr>
          <w:rFonts w:ascii="Helvetica Neue" w:eastAsia="Helvetica Neue" w:hAnsi="Helvetica Neue" w:cs="Helvetica Neue"/>
        </w:rPr>
      </w:pPr>
      <w:r>
        <w:rPr>
          <w:rFonts w:ascii="Helvetica Neue" w:eastAsia="Helvetica Neue" w:hAnsi="Helvetica Neue" w:cs="Helvetica Neue"/>
        </w:rPr>
        <w:t>all agents and professional consultants involved in the Services hold employers liability insurance (except where exempt under Law) to a minimum indemnity of £5,000,000 for each individual claim during the Call-Off Contract, and for 6 years after the End or Expiry Date</w:t>
      </w:r>
    </w:p>
    <w:p w:rsidR="00076044" w:rsidRDefault="004B26D3">
      <w:pPr>
        <w:numPr>
          <w:ilvl w:val="0"/>
          <w:numId w:val="40"/>
        </w:numPr>
        <w:ind w:hanging="724"/>
        <w:rPr>
          <w:rFonts w:ascii="Helvetica Neue" w:eastAsia="Helvetica Neue" w:hAnsi="Helvetica Neue" w:cs="Helvetica Neue"/>
        </w:rPr>
      </w:pPr>
      <w:r>
        <w:rPr>
          <w:rFonts w:ascii="Helvetica Neue" w:eastAsia="Helvetica Neue" w:hAnsi="Helvetica Neue" w:cs="Helvetica Neue"/>
        </w:rPr>
        <w:t>If requested by the Buyer, the Supplier will obtain additional insurance policies, or extend existing policies bought under the Framework Agreement.</w:t>
      </w:r>
    </w:p>
    <w:p w:rsidR="00076044" w:rsidRDefault="004B26D3">
      <w:pPr>
        <w:numPr>
          <w:ilvl w:val="0"/>
          <w:numId w:val="40"/>
        </w:numPr>
        <w:ind w:hanging="724"/>
        <w:rPr>
          <w:rFonts w:ascii="Helvetica Neue" w:eastAsia="Helvetica Neue" w:hAnsi="Helvetica Neue" w:cs="Helvetica Neue"/>
        </w:rPr>
      </w:pPr>
      <w:r>
        <w:rPr>
          <w:rFonts w:ascii="Helvetica Neue" w:eastAsia="Helvetica Neue" w:hAnsi="Helvetica Neue" w:cs="Helvetica Neue"/>
        </w:rPr>
        <w:t>If requested by the Buyer, the Supplier will provide the following to show compliance with this clause:</w:t>
      </w:r>
    </w:p>
    <w:p w:rsidR="00076044" w:rsidRDefault="004B26D3">
      <w:pPr>
        <w:numPr>
          <w:ilvl w:val="1"/>
          <w:numId w:val="40"/>
        </w:numPr>
        <w:ind w:hanging="360"/>
        <w:rPr>
          <w:rFonts w:ascii="Helvetica Neue" w:eastAsia="Helvetica Neue" w:hAnsi="Helvetica Neue" w:cs="Helvetica Neue"/>
        </w:rPr>
      </w:pPr>
      <w:r>
        <w:rPr>
          <w:rFonts w:ascii="Helvetica Neue" w:eastAsia="Helvetica Neue" w:hAnsi="Helvetica Neue" w:cs="Helvetica Neue"/>
        </w:rPr>
        <w:t>a broker's verification of insurance</w:t>
      </w:r>
    </w:p>
    <w:p w:rsidR="00076044" w:rsidRDefault="004B26D3">
      <w:pPr>
        <w:numPr>
          <w:ilvl w:val="1"/>
          <w:numId w:val="40"/>
        </w:numPr>
        <w:ind w:hanging="360"/>
        <w:rPr>
          <w:rFonts w:ascii="Helvetica Neue" w:eastAsia="Helvetica Neue" w:hAnsi="Helvetica Neue" w:cs="Helvetica Neue"/>
        </w:rPr>
      </w:pPr>
      <w:r>
        <w:rPr>
          <w:rFonts w:ascii="Helvetica Neue" w:eastAsia="Helvetica Neue" w:hAnsi="Helvetica Neue" w:cs="Helvetica Neue"/>
        </w:rPr>
        <w:t>receipts for the insurance premium</w:t>
      </w:r>
    </w:p>
    <w:p w:rsidR="00076044" w:rsidRDefault="004B26D3">
      <w:pPr>
        <w:numPr>
          <w:ilvl w:val="1"/>
          <w:numId w:val="40"/>
        </w:numPr>
        <w:ind w:hanging="360"/>
        <w:rPr>
          <w:rFonts w:ascii="Helvetica Neue" w:eastAsia="Helvetica Neue" w:hAnsi="Helvetica Neue" w:cs="Helvetica Neue"/>
        </w:rPr>
      </w:pPr>
      <w:r>
        <w:rPr>
          <w:rFonts w:ascii="Helvetica Neue" w:eastAsia="Helvetica Neue" w:hAnsi="Helvetica Neue" w:cs="Helvetica Neue"/>
        </w:rPr>
        <w:t>evidence of payment of the latest premiums due</w:t>
      </w:r>
    </w:p>
    <w:p w:rsidR="00076044" w:rsidRDefault="004B26D3">
      <w:pPr>
        <w:numPr>
          <w:ilvl w:val="0"/>
          <w:numId w:val="40"/>
        </w:numPr>
        <w:ind w:hanging="724"/>
        <w:rPr>
          <w:rFonts w:ascii="Helvetica Neue" w:eastAsia="Helvetica Neue" w:hAnsi="Helvetica Neue" w:cs="Helvetica Neue"/>
        </w:rPr>
      </w:pPr>
      <w:r>
        <w:rPr>
          <w:rFonts w:ascii="Helvetica Neue" w:eastAsia="Helvetica Neue" w:hAnsi="Helvetica Neue" w:cs="Helvetica Neue"/>
        </w:rPr>
        <w:t>Insurance will not relieve the Supplier of any liabilities under the Framework Agreement or this Call-Off Contract and the Supplier will:</w:t>
      </w:r>
    </w:p>
    <w:p w:rsidR="00076044" w:rsidRDefault="004B26D3">
      <w:pPr>
        <w:numPr>
          <w:ilvl w:val="2"/>
          <w:numId w:val="4"/>
        </w:numPr>
        <w:ind w:hanging="408"/>
        <w:contextualSpacing/>
        <w:rPr>
          <w:rFonts w:ascii="Helvetica Neue" w:eastAsia="Helvetica Neue" w:hAnsi="Helvetica Neue" w:cs="Helvetica Neue"/>
        </w:rPr>
      </w:pPr>
      <w:r>
        <w:rPr>
          <w:rFonts w:ascii="Helvetica Neue" w:eastAsia="Helvetica Neue" w:hAnsi="Helvetica Neue" w:cs="Helvetica Neue"/>
        </w:rPr>
        <w:t>take all risk control measures using Good Industry Practice, including the investigation and reports of claims to insurers</w:t>
      </w:r>
    </w:p>
    <w:p w:rsidR="00076044" w:rsidRDefault="004B26D3">
      <w:pPr>
        <w:numPr>
          <w:ilvl w:val="2"/>
          <w:numId w:val="4"/>
        </w:numPr>
        <w:ind w:hanging="408"/>
        <w:contextualSpacing/>
        <w:rPr>
          <w:rFonts w:ascii="Helvetica Neue" w:eastAsia="Helvetica Neue" w:hAnsi="Helvetica Neue" w:cs="Helvetica Neue"/>
        </w:rPr>
      </w:pPr>
      <w:r>
        <w:rPr>
          <w:rFonts w:ascii="Helvetica Neue" w:eastAsia="Helvetica Neue" w:hAnsi="Helvetica Neue" w:cs="Helvetica Neue"/>
        </w:rPr>
        <w:t xml:space="preserve">promptly notify the insurers in writing of any relevant material fact under any insurances </w:t>
      </w:r>
    </w:p>
    <w:p w:rsidR="00076044" w:rsidRDefault="004B26D3">
      <w:pPr>
        <w:numPr>
          <w:ilvl w:val="2"/>
          <w:numId w:val="4"/>
        </w:numPr>
        <w:ind w:hanging="408"/>
        <w:contextualSpacing/>
        <w:rPr>
          <w:rFonts w:ascii="Helvetica Neue" w:eastAsia="Helvetica Neue" w:hAnsi="Helvetica Neue" w:cs="Helvetica Neue"/>
        </w:rPr>
      </w:pPr>
      <w:r>
        <w:rPr>
          <w:rFonts w:ascii="Helvetica Neue" w:eastAsia="Helvetica Neue" w:hAnsi="Helvetica Neue" w:cs="Helvetica Neue"/>
        </w:rPr>
        <w:t>hold all insurance policies and require any broker arranging the insurance to hold any insurance slips and other evidence of insurance</w:t>
      </w:r>
    </w:p>
    <w:p w:rsidR="00D06741" w:rsidRDefault="00D06741" w:rsidP="00D06741">
      <w:pPr>
        <w:ind w:left="1542"/>
        <w:contextualSpacing/>
        <w:rPr>
          <w:rFonts w:ascii="Helvetica Neue" w:eastAsia="Helvetica Neue" w:hAnsi="Helvetica Neue" w:cs="Helvetica Neue"/>
        </w:rPr>
      </w:pPr>
    </w:p>
    <w:p w:rsidR="00076044" w:rsidRDefault="004B26D3">
      <w:pPr>
        <w:numPr>
          <w:ilvl w:val="0"/>
          <w:numId w:val="40"/>
        </w:numPr>
        <w:ind w:hanging="724"/>
        <w:rPr>
          <w:rFonts w:ascii="Helvetica Neue" w:eastAsia="Helvetica Neue" w:hAnsi="Helvetica Neue" w:cs="Helvetica Neue"/>
        </w:rPr>
      </w:pPr>
      <w:r>
        <w:rPr>
          <w:rFonts w:ascii="Helvetica Neue" w:eastAsia="Helvetica Neue" w:hAnsi="Helvetica Neue" w:cs="Helvetica Neue"/>
        </w:rPr>
        <w:t>The Supplier will not do or omit to do anything, which would destroy or impair the legal validity of the insurance.</w:t>
      </w:r>
    </w:p>
    <w:p w:rsidR="00076044" w:rsidRDefault="004B26D3">
      <w:pPr>
        <w:numPr>
          <w:ilvl w:val="0"/>
          <w:numId w:val="40"/>
        </w:numPr>
        <w:ind w:hanging="724"/>
        <w:rPr>
          <w:rFonts w:ascii="Helvetica Neue" w:eastAsia="Helvetica Neue" w:hAnsi="Helvetica Neue" w:cs="Helvetica Neue"/>
        </w:rPr>
      </w:pPr>
      <w:r>
        <w:rPr>
          <w:rFonts w:ascii="Helvetica Neue" w:eastAsia="Helvetica Neue" w:hAnsi="Helvetica Neue" w:cs="Helvetica Neue"/>
        </w:rPr>
        <w:t>The Supplier will notify CCS and the Buyer as soon as possible if any insurance policies have been, or are due to be, cancelled, suspended, Ended or not renewed.</w:t>
      </w:r>
    </w:p>
    <w:p w:rsidR="00076044" w:rsidRDefault="004B26D3">
      <w:pPr>
        <w:numPr>
          <w:ilvl w:val="0"/>
          <w:numId w:val="40"/>
        </w:numPr>
        <w:ind w:hanging="724"/>
        <w:rPr>
          <w:rFonts w:ascii="Helvetica Neue" w:eastAsia="Helvetica Neue" w:hAnsi="Helvetica Neue" w:cs="Helvetica Neue"/>
        </w:rPr>
      </w:pPr>
      <w:r>
        <w:rPr>
          <w:rFonts w:ascii="Helvetica Neue" w:eastAsia="Helvetica Neue" w:hAnsi="Helvetica Neue" w:cs="Helvetica Neue"/>
        </w:rPr>
        <w:t>The Supplier will be liable for the payment of any:</w:t>
      </w:r>
    </w:p>
    <w:p w:rsidR="00076044" w:rsidRDefault="004B26D3">
      <w:pPr>
        <w:numPr>
          <w:ilvl w:val="1"/>
          <w:numId w:val="40"/>
        </w:numPr>
        <w:ind w:hanging="360"/>
        <w:rPr>
          <w:rFonts w:ascii="Helvetica Neue" w:eastAsia="Helvetica Neue" w:hAnsi="Helvetica Neue" w:cs="Helvetica Neue"/>
        </w:rPr>
      </w:pPr>
      <w:r>
        <w:rPr>
          <w:rFonts w:ascii="Helvetica Neue" w:eastAsia="Helvetica Neue" w:hAnsi="Helvetica Neue" w:cs="Helvetica Neue"/>
        </w:rPr>
        <w:t>premiums, which it will pay promptly</w:t>
      </w:r>
    </w:p>
    <w:p w:rsidR="00076044" w:rsidRDefault="004B26D3">
      <w:pPr>
        <w:numPr>
          <w:ilvl w:val="1"/>
          <w:numId w:val="40"/>
        </w:numPr>
        <w:ind w:hanging="360"/>
        <w:rPr>
          <w:rFonts w:ascii="Helvetica Neue" w:eastAsia="Helvetica Neue" w:hAnsi="Helvetica Neue" w:cs="Helvetica Neue"/>
        </w:rPr>
      </w:pPr>
      <w:r>
        <w:rPr>
          <w:rFonts w:ascii="Helvetica Neue" w:eastAsia="Helvetica Neue" w:hAnsi="Helvetica Neue" w:cs="Helvetica Neue"/>
        </w:rPr>
        <w:t xml:space="preserve">excess or deductibles and will not be entitled to recover this from the Buyer </w:t>
      </w:r>
    </w:p>
    <w:p w:rsidR="00076044" w:rsidRDefault="004B26D3">
      <w:pPr>
        <w:rPr>
          <w:rFonts w:ascii="Helvetica Neue" w:eastAsia="Helvetica Neue" w:hAnsi="Helvetica Neue" w:cs="Helvetica Neue"/>
          <w:b/>
        </w:rPr>
      </w:pPr>
      <w:r>
        <w:rPr>
          <w:rFonts w:ascii="Helvetica Neue" w:eastAsia="Helvetica Neue" w:hAnsi="Helvetica Neue" w:cs="Helvetica Neue"/>
          <w:b/>
        </w:rPr>
        <w:t xml:space="preserve">10. Confidentiality </w:t>
      </w:r>
    </w:p>
    <w:p w:rsidR="00076044" w:rsidRDefault="004B26D3">
      <w:pPr>
        <w:numPr>
          <w:ilvl w:val="0"/>
          <w:numId w:val="42"/>
        </w:numPr>
        <w:ind w:hanging="724"/>
        <w:rPr>
          <w:rFonts w:ascii="Helvetica Neue" w:eastAsia="Helvetica Neue" w:hAnsi="Helvetica Neue" w:cs="Helvetica Neue"/>
        </w:rPr>
      </w:pPr>
      <w:r>
        <w:rPr>
          <w:rFonts w:ascii="Helvetica Neue" w:eastAsia="Helvetica Neue" w:hAnsi="Helvetica Neue" w:cs="Helvetica Neue"/>
        </w:rPr>
        <w:t>Subject to clause 24.1 the Supplier must during and after the Term keep the Buyer fully indemnified against all Losses, damages, costs or expenses and other liabilities (including legal fees) arising from any breach of the Supplier's obligations under the Data Protection Act (DPA) or under incorporated Framework Agreement clauses 8.83 to 8.91. The indemnity doesn’t apply to the extent that the Supplier breach is due to a Buyer’s instruction.</w:t>
      </w:r>
    </w:p>
    <w:p w:rsidR="00076044" w:rsidRDefault="004B26D3">
      <w:pPr>
        <w:rPr>
          <w:rFonts w:ascii="Helvetica Neue" w:eastAsia="Helvetica Neue" w:hAnsi="Helvetica Neue" w:cs="Helvetica Neue"/>
          <w:b/>
        </w:rPr>
      </w:pPr>
      <w:r>
        <w:rPr>
          <w:rFonts w:ascii="Helvetica Neue" w:eastAsia="Helvetica Neue" w:hAnsi="Helvetica Neue" w:cs="Helvetica Neue"/>
          <w:b/>
        </w:rPr>
        <w:lastRenderedPageBreak/>
        <w:t>11. Intellectual Property Rights</w:t>
      </w:r>
    </w:p>
    <w:p w:rsidR="00076044" w:rsidRDefault="004B26D3">
      <w:pPr>
        <w:numPr>
          <w:ilvl w:val="0"/>
          <w:numId w:val="27"/>
        </w:numPr>
        <w:ind w:hanging="724"/>
        <w:rPr>
          <w:rFonts w:ascii="Helvetica Neue" w:eastAsia="Helvetica Neue" w:hAnsi="Helvetica Neue" w:cs="Helvetica Neue"/>
        </w:rPr>
      </w:pPr>
      <w:r>
        <w:rPr>
          <w:rFonts w:ascii="Helvetica Neue" w:eastAsia="Helvetica Neue" w:hAnsi="Helvetica Neue" w:cs="Helvetica Neue"/>
        </w:rPr>
        <w:t>Unless otherwise specified in this Call-Off Contract, a Party will not acquire any right, title or interest in or to the Intellectual Property Rights (IPRs) of the other Party or its licensors.</w:t>
      </w:r>
    </w:p>
    <w:p w:rsidR="00076044" w:rsidRDefault="004B26D3">
      <w:pPr>
        <w:numPr>
          <w:ilvl w:val="0"/>
          <w:numId w:val="27"/>
        </w:numPr>
        <w:ind w:hanging="724"/>
        <w:rPr>
          <w:rFonts w:ascii="Helvetica Neue" w:eastAsia="Helvetica Neue" w:hAnsi="Helvetica Neue" w:cs="Helvetica Neue"/>
        </w:rPr>
      </w:pPr>
      <w:r>
        <w:rPr>
          <w:rFonts w:ascii="Helvetica Neue" w:eastAsia="Helvetica Neue" w:hAnsi="Helvetica Neue" w:cs="Helvetica Neue"/>
        </w:rPr>
        <w:t>The Supplier grants the Buyer a non-exclusive, transferable, perpetual, irrevocable, royalty-free licence to use the Project Specific IPRs and any Background IPRs embedded within the Project Specific IPRs for the Buyer’s ordinary business activities.</w:t>
      </w:r>
    </w:p>
    <w:p w:rsidR="00076044" w:rsidRDefault="004B26D3">
      <w:pPr>
        <w:numPr>
          <w:ilvl w:val="0"/>
          <w:numId w:val="27"/>
        </w:numPr>
        <w:ind w:hanging="724"/>
        <w:rPr>
          <w:rFonts w:ascii="Helvetica Neue" w:eastAsia="Helvetica Neue" w:hAnsi="Helvetica Neue" w:cs="Helvetica Neue"/>
        </w:rPr>
      </w:pPr>
      <w:r>
        <w:rPr>
          <w:rFonts w:ascii="Helvetica Neue" w:eastAsia="Helvetica Neue" w:hAnsi="Helvetica Neue" w:cs="Helvetica Neue"/>
        </w:rPr>
        <w:t xml:space="preserve">The Supplier must obtain the grant of any third-party IPRs and Background IPRs so the Buyer can enjoy full use of the Project Specific IPRs, including the Buyer’s right to publish the IPR as open source. </w:t>
      </w:r>
    </w:p>
    <w:p w:rsidR="00076044" w:rsidRDefault="004B26D3">
      <w:pPr>
        <w:numPr>
          <w:ilvl w:val="0"/>
          <w:numId w:val="27"/>
        </w:numPr>
        <w:ind w:hanging="724"/>
        <w:rPr>
          <w:rFonts w:ascii="Helvetica Neue" w:eastAsia="Helvetica Neue" w:hAnsi="Helvetica Neue" w:cs="Helvetica Neue"/>
        </w:rPr>
      </w:pPr>
      <w:r>
        <w:rPr>
          <w:rFonts w:ascii="Helvetica Neue" w:eastAsia="Helvetica Neue" w:hAnsi="Helvetica Neue" w:cs="Helvetica Neue"/>
        </w:rPr>
        <w:t>The Supplier must promptly inform the Buyer if it can’t comply with the clause above and the Supplier must not use third-party IPRs or Background IPRs in relation to the Project Specific IPRs if it can’t obtain the grant of a licence acceptable to the Buyer.</w:t>
      </w:r>
    </w:p>
    <w:p w:rsidR="00076044" w:rsidRDefault="004B26D3">
      <w:pPr>
        <w:numPr>
          <w:ilvl w:val="0"/>
          <w:numId w:val="27"/>
        </w:numPr>
        <w:ind w:hanging="724"/>
        <w:rPr>
          <w:rFonts w:ascii="Helvetica Neue" w:eastAsia="Helvetica Neue" w:hAnsi="Helvetica Neue" w:cs="Helvetica Neue"/>
        </w:rPr>
      </w:pPr>
      <w:r>
        <w:rPr>
          <w:rFonts w:ascii="Helvetica Neue" w:eastAsia="Helvetica Neue" w:hAnsi="Helvetica Neue" w:cs="Helvetica Neue"/>
        </w:rPr>
        <w:t>The Supplier will, on written demand, fully indemnify the Buyer and the Crown for all Losses which it may incur at any time from any claim of infringement or alleged infringement of a third party’s IPRs because of the:</w:t>
      </w:r>
    </w:p>
    <w:p w:rsidR="00076044" w:rsidRDefault="004B26D3">
      <w:pPr>
        <w:numPr>
          <w:ilvl w:val="1"/>
          <w:numId w:val="27"/>
        </w:numPr>
        <w:ind w:hanging="360"/>
        <w:rPr>
          <w:rFonts w:ascii="Helvetica Neue" w:eastAsia="Helvetica Neue" w:hAnsi="Helvetica Neue" w:cs="Helvetica Neue"/>
        </w:rPr>
      </w:pPr>
      <w:r>
        <w:rPr>
          <w:rFonts w:ascii="Helvetica Neue" w:eastAsia="Helvetica Neue" w:hAnsi="Helvetica Neue" w:cs="Helvetica Neue"/>
        </w:rPr>
        <w:t>rights granted to the Buyer under this Call-Off Contract</w:t>
      </w:r>
    </w:p>
    <w:p w:rsidR="00076044" w:rsidRDefault="004B26D3">
      <w:pPr>
        <w:numPr>
          <w:ilvl w:val="1"/>
          <w:numId w:val="27"/>
        </w:numPr>
        <w:ind w:hanging="360"/>
        <w:rPr>
          <w:rFonts w:ascii="Helvetica Neue" w:eastAsia="Helvetica Neue" w:hAnsi="Helvetica Neue" w:cs="Helvetica Neue"/>
        </w:rPr>
      </w:pPr>
      <w:r>
        <w:rPr>
          <w:rFonts w:ascii="Helvetica Neue" w:eastAsia="Helvetica Neue" w:hAnsi="Helvetica Neue" w:cs="Helvetica Neue"/>
        </w:rPr>
        <w:t xml:space="preserve">Supplier’s performance of the Services </w:t>
      </w:r>
    </w:p>
    <w:p w:rsidR="00076044" w:rsidRDefault="004B26D3">
      <w:pPr>
        <w:numPr>
          <w:ilvl w:val="1"/>
          <w:numId w:val="27"/>
        </w:numPr>
        <w:ind w:hanging="360"/>
        <w:rPr>
          <w:rFonts w:ascii="Helvetica Neue" w:eastAsia="Helvetica Neue" w:hAnsi="Helvetica Neue" w:cs="Helvetica Neue"/>
        </w:rPr>
      </w:pPr>
      <w:r>
        <w:rPr>
          <w:rFonts w:ascii="Helvetica Neue" w:eastAsia="Helvetica Neue" w:hAnsi="Helvetica Neue" w:cs="Helvetica Neue"/>
        </w:rPr>
        <w:t xml:space="preserve">use by the Buyer of the Services </w:t>
      </w:r>
    </w:p>
    <w:p w:rsidR="00076044" w:rsidRDefault="004B26D3">
      <w:pPr>
        <w:numPr>
          <w:ilvl w:val="0"/>
          <w:numId w:val="27"/>
        </w:numPr>
        <w:ind w:hanging="724"/>
        <w:rPr>
          <w:rFonts w:ascii="Helvetica Neue" w:eastAsia="Helvetica Neue" w:hAnsi="Helvetica Neue" w:cs="Helvetica Neue"/>
        </w:rPr>
      </w:pPr>
      <w:r>
        <w:rPr>
          <w:rFonts w:ascii="Helvetica Neue" w:eastAsia="Helvetica Neue" w:hAnsi="Helvetica Neue" w:cs="Helvetica Neue"/>
        </w:rPr>
        <w:t>If an IPR Claim is made, or is likely to be made, the Supplier will immediately notify the Buyer in writing and must at its own expense after written approval from the Buyer, either:</w:t>
      </w:r>
    </w:p>
    <w:p w:rsidR="00076044" w:rsidRDefault="004B26D3">
      <w:pPr>
        <w:numPr>
          <w:ilvl w:val="1"/>
          <w:numId w:val="27"/>
        </w:numPr>
        <w:ind w:hanging="360"/>
        <w:rPr>
          <w:rFonts w:ascii="Helvetica Neue" w:eastAsia="Helvetica Neue" w:hAnsi="Helvetica Neue" w:cs="Helvetica Neue"/>
        </w:rPr>
      </w:pPr>
      <w:r>
        <w:rPr>
          <w:rFonts w:ascii="Helvetica Neue" w:eastAsia="Helvetica Neue" w:hAnsi="Helvetica Neue" w:cs="Helvetica Neue"/>
        </w:rPr>
        <w:t>modify the relevant part of the Services without reducing its functionality or performance</w:t>
      </w:r>
    </w:p>
    <w:p w:rsidR="00076044" w:rsidRDefault="004B26D3">
      <w:pPr>
        <w:numPr>
          <w:ilvl w:val="1"/>
          <w:numId w:val="27"/>
        </w:numPr>
        <w:ind w:hanging="360"/>
        <w:rPr>
          <w:rFonts w:ascii="Helvetica Neue" w:eastAsia="Helvetica Neue" w:hAnsi="Helvetica Neue" w:cs="Helvetica Neue"/>
        </w:rPr>
      </w:pPr>
      <w:r>
        <w:rPr>
          <w:rFonts w:ascii="Helvetica Neue" w:eastAsia="Helvetica Neue" w:hAnsi="Helvetica Neue" w:cs="Helvetica Neue"/>
        </w:rPr>
        <w:t>substitute Services of equivalent functionality and performance, to avoid the infringement or the alleged infringement, as long as there is no additional cost or burden to the Buyer</w:t>
      </w:r>
    </w:p>
    <w:p w:rsidR="00076044" w:rsidRDefault="004B26D3">
      <w:pPr>
        <w:numPr>
          <w:ilvl w:val="1"/>
          <w:numId w:val="27"/>
        </w:numPr>
        <w:ind w:hanging="360"/>
        <w:rPr>
          <w:rFonts w:ascii="Helvetica Neue" w:eastAsia="Helvetica Neue" w:hAnsi="Helvetica Neue" w:cs="Helvetica Neue"/>
        </w:rPr>
      </w:pPr>
      <w:r>
        <w:rPr>
          <w:rFonts w:ascii="Helvetica Neue" w:eastAsia="Helvetica Neue" w:hAnsi="Helvetica Neue" w:cs="Helvetica Neue"/>
        </w:rPr>
        <w:t>buy a licence to use and supply the Services which are the subject of the alleged infringement, on terms acceptable to the Buyer</w:t>
      </w:r>
    </w:p>
    <w:p w:rsidR="00076044" w:rsidRDefault="004B26D3">
      <w:pPr>
        <w:numPr>
          <w:ilvl w:val="0"/>
          <w:numId w:val="27"/>
        </w:numPr>
        <w:ind w:hanging="724"/>
        <w:rPr>
          <w:rFonts w:ascii="Helvetica Neue" w:eastAsia="Helvetica Neue" w:hAnsi="Helvetica Neue" w:cs="Helvetica Neue"/>
        </w:rPr>
      </w:pPr>
      <w:r>
        <w:rPr>
          <w:rFonts w:ascii="Helvetica Neue" w:eastAsia="Helvetica Neue" w:hAnsi="Helvetica Neue" w:cs="Helvetica Neue"/>
        </w:rPr>
        <w:t>Clause 11.5 will not apply if the IPR Claim is from:</w:t>
      </w:r>
    </w:p>
    <w:p w:rsidR="00076044" w:rsidRDefault="004B26D3">
      <w:pPr>
        <w:numPr>
          <w:ilvl w:val="1"/>
          <w:numId w:val="27"/>
        </w:numPr>
        <w:ind w:hanging="360"/>
        <w:rPr>
          <w:rFonts w:ascii="Helvetica Neue" w:eastAsia="Helvetica Neue" w:hAnsi="Helvetica Neue" w:cs="Helvetica Neue"/>
        </w:rPr>
      </w:pPr>
      <w:r>
        <w:rPr>
          <w:rFonts w:ascii="Helvetica Neue" w:eastAsia="Helvetica Neue" w:hAnsi="Helvetica Neue" w:cs="Helvetica Neue"/>
        </w:rPr>
        <w:t>the use of data supplied by the Buyer which the Supplier isn’t required to verify under this Call-Off Contract</w:t>
      </w:r>
    </w:p>
    <w:p w:rsidR="00076044" w:rsidRDefault="004B26D3">
      <w:pPr>
        <w:numPr>
          <w:ilvl w:val="1"/>
          <w:numId w:val="27"/>
        </w:numPr>
        <w:ind w:hanging="360"/>
        <w:rPr>
          <w:rFonts w:ascii="Helvetica Neue" w:eastAsia="Helvetica Neue" w:hAnsi="Helvetica Neue" w:cs="Helvetica Neue"/>
        </w:rPr>
      </w:pPr>
      <w:r>
        <w:rPr>
          <w:rFonts w:ascii="Helvetica Neue" w:eastAsia="Helvetica Neue" w:hAnsi="Helvetica Neue" w:cs="Helvetica Neue"/>
        </w:rPr>
        <w:t>other material provided by the Buyer necessary for the Services</w:t>
      </w:r>
    </w:p>
    <w:p w:rsidR="00076044" w:rsidRDefault="004B26D3">
      <w:pPr>
        <w:numPr>
          <w:ilvl w:val="0"/>
          <w:numId w:val="27"/>
        </w:numPr>
        <w:ind w:hanging="724"/>
        <w:rPr>
          <w:rFonts w:ascii="Helvetica Neue" w:eastAsia="Helvetica Neue" w:hAnsi="Helvetica Neue" w:cs="Helvetica Neue"/>
        </w:rPr>
      </w:pPr>
      <w:r>
        <w:rPr>
          <w:rFonts w:ascii="Helvetica Neue" w:eastAsia="Helvetica Neue" w:hAnsi="Helvetica Neue" w:cs="Helvetica Neue"/>
        </w:rPr>
        <w:t>If the Supplier does not comply with clauses 11.2 to 11.6, the Buyer may End this Call-Off Contract for Material Breach. The Supplier will, on demand, refund the Buyer all the money paid for the affected Services.</w:t>
      </w:r>
    </w:p>
    <w:p w:rsidR="00076044" w:rsidRDefault="004B26D3">
      <w:pPr>
        <w:rPr>
          <w:rFonts w:ascii="Helvetica Neue" w:eastAsia="Helvetica Neue" w:hAnsi="Helvetica Neue" w:cs="Helvetica Neue"/>
          <w:b/>
        </w:rPr>
      </w:pPr>
      <w:r>
        <w:rPr>
          <w:rFonts w:ascii="Helvetica Neue" w:eastAsia="Helvetica Neue" w:hAnsi="Helvetica Neue" w:cs="Helvetica Neue"/>
          <w:b/>
        </w:rPr>
        <w:t>12. Protection of information</w:t>
      </w:r>
    </w:p>
    <w:p w:rsidR="00076044" w:rsidRDefault="004B26D3">
      <w:pPr>
        <w:numPr>
          <w:ilvl w:val="0"/>
          <w:numId w:val="1"/>
        </w:numPr>
        <w:ind w:hanging="724"/>
        <w:rPr>
          <w:rFonts w:ascii="Helvetica Neue" w:eastAsia="Helvetica Neue" w:hAnsi="Helvetica Neue" w:cs="Helvetica Neue"/>
        </w:rPr>
      </w:pPr>
      <w:r>
        <w:rPr>
          <w:rFonts w:ascii="Helvetica Neue" w:eastAsia="Helvetica Neue" w:hAnsi="Helvetica Neue" w:cs="Helvetica Neue"/>
        </w:rPr>
        <w:t>The Supplier must:</w:t>
      </w:r>
    </w:p>
    <w:p w:rsidR="00076044" w:rsidRDefault="004B26D3">
      <w:pPr>
        <w:numPr>
          <w:ilvl w:val="1"/>
          <w:numId w:val="1"/>
        </w:numPr>
        <w:ind w:hanging="360"/>
        <w:rPr>
          <w:rFonts w:ascii="Helvetica Neue" w:eastAsia="Helvetica Neue" w:hAnsi="Helvetica Neue" w:cs="Helvetica Neue"/>
        </w:rPr>
      </w:pPr>
      <w:r>
        <w:rPr>
          <w:rFonts w:ascii="Helvetica Neue" w:eastAsia="Helvetica Neue" w:hAnsi="Helvetica Neue" w:cs="Helvetica Neue"/>
        </w:rPr>
        <w:t>comply with the Buyer’s written instructions and this Call-Off Contract when Processing Buyer Personal Data</w:t>
      </w:r>
    </w:p>
    <w:p w:rsidR="00076044" w:rsidRDefault="004B26D3">
      <w:pPr>
        <w:numPr>
          <w:ilvl w:val="1"/>
          <w:numId w:val="1"/>
        </w:numPr>
        <w:ind w:hanging="360"/>
        <w:rPr>
          <w:rFonts w:ascii="Helvetica Neue" w:eastAsia="Helvetica Neue" w:hAnsi="Helvetica Neue" w:cs="Helvetica Neue"/>
        </w:rPr>
      </w:pPr>
      <w:r>
        <w:rPr>
          <w:rFonts w:ascii="Helvetica Neue" w:eastAsia="Helvetica Neue" w:hAnsi="Helvetica Neue" w:cs="Helvetica Neue"/>
        </w:rPr>
        <w:t>only Process the Buyer Personal Data as necessary for the provision of the G-Cloud Services or as required by Law or any Regulatory Body</w:t>
      </w:r>
    </w:p>
    <w:p w:rsidR="00076044" w:rsidRDefault="004B26D3">
      <w:pPr>
        <w:numPr>
          <w:ilvl w:val="1"/>
          <w:numId w:val="1"/>
        </w:numPr>
        <w:ind w:hanging="360"/>
        <w:rPr>
          <w:rFonts w:ascii="Helvetica Neue" w:eastAsia="Helvetica Neue" w:hAnsi="Helvetica Neue" w:cs="Helvetica Neue"/>
        </w:rPr>
      </w:pPr>
      <w:r>
        <w:rPr>
          <w:rFonts w:ascii="Helvetica Neue" w:eastAsia="Helvetica Neue" w:hAnsi="Helvetica Neue" w:cs="Helvetica Neue"/>
        </w:rPr>
        <w:t>take reasonable steps to ensure that any Supplier Staff who have access to Buyer Personal Data act in compliance with Supplier's security processes</w:t>
      </w:r>
    </w:p>
    <w:p w:rsidR="00076044" w:rsidRDefault="004B26D3">
      <w:pPr>
        <w:numPr>
          <w:ilvl w:val="0"/>
          <w:numId w:val="1"/>
        </w:numPr>
        <w:ind w:hanging="724"/>
        <w:rPr>
          <w:rFonts w:ascii="Helvetica Neue" w:eastAsia="Helvetica Neue" w:hAnsi="Helvetica Neue" w:cs="Helvetica Neue"/>
        </w:rPr>
      </w:pPr>
      <w:r>
        <w:rPr>
          <w:rFonts w:ascii="Helvetica Neue" w:eastAsia="Helvetica Neue" w:hAnsi="Helvetica Neue" w:cs="Helvetica Neue"/>
        </w:rPr>
        <w:t>The Supplier must fully assist with any complaint or request for Buyer Personal Data including by:</w:t>
      </w:r>
    </w:p>
    <w:p w:rsidR="00076044" w:rsidRDefault="004B26D3">
      <w:pPr>
        <w:numPr>
          <w:ilvl w:val="1"/>
          <w:numId w:val="1"/>
        </w:numPr>
        <w:ind w:hanging="360"/>
        <w:rPr>
          <w:rFonts w:ascii="Helvetica Neue" w:eastAsia="Helvetica Neue" w:hAnsi="Helvetica Neue" w:cs="Helvetica Neue"/>
        </w:rPr>
      </w:pPr>
      <w:r>
        <w:rPr>
          <w:rFonts w:ascii="Helvetica Neue" w:eastAsia="Helvetica Neue" w:hAnsi="Helvetica Neue" w:cs="Helvetica Neue"/>
        </w:rPr>
        <w:t>providing the Buyer with full details of the complaint or request</w:t>
      </w:r>
    </w:p>
    <w:p w:rsidR="00076044" w:rsidRDefault="004B26D3">
      <w:pPr>
        <w:numPr>
          <w:ilvl w:val="1"/>
          <w:numId w:val="1"/>
        </w:numPr>
        <w:ind w:hanging="360"/>
        <w:rPr>
          <w:rFonts w:ascii="Helvetica Neue" w:eastAsia="Helvetica Neue" w:hAnsi="Helvetica Neue" w:cs="Helvetica Neue"/>
        </w:rPr>
      </w:pPr>
      <w:r>
        <w:rPr>
          <w:rFonts w:ascii="Helvetica Neue" w:eastAsia="Helvetica Neue" w:hAnsi="Helvetica Neue" w:cs="Helvetica Neue"/>
        </w:rPr>
        <w:lastRenderedPageBreak/>
        <w:t>complying with a data access request within the timescales in the Data Protection Legislation and following the Buyer’s instructions</w:t>
      </w:r>
    </w:p>
    <w:p w:rsidR="00076044" w:rsidRDefault="004B26D3">
      <w:pPr>
        <w:numPr>
          <w:ilvl w:val="1"/>
          <w:numId w:val="1"/>
        </w:numPr>
        <w:ind w:hanging="360"/>
        <w:rPr>
          <w:rFonts w:ascii="Helvetica Neue" w:eastAsia="Helvetica Neue" w:hAnsi="Helvetica Neue" w:cs="Helvetica Neue"/>
        </w:rPr>
      </w:pPr>
      <w:r>
        <w:rPr>
          <w:rFonts w:ascii="Helvetica Neue" w:eastAsia="Helvetica Neue" w:hAnsi="Helvetica Neue" w:cs="Helvetica Neue"/>
        </w:rPr>
        <w:t>providing the Buyer with any Buyer Personal Data it holds about a Data Subject (within the timescales required by the Buyer)</w:t>
      </w:r>
    </w:p>
    <w:p w:rsidR="00076044" w:rsidRDefault="004B26D3">
      <w:pPr>
        <w:numPr>
          <w:ilvl w:val="1"/>
          <w:numId w:val="1"/>
        </w:numPr>
        <w:ind w:hanging="360"/>
        <w:rPr>
          <w:rFonts w:ascii="Helvetica Neue" w:eastAsia="Helvetica Neue" w:hAnsi="Helvetica Neue" w:cs="Helvetica Neue"/>
        </w:rPr>
      </w:pPr>
      <w:r>
        <w:rPr>
          <w:rFonts w:ascii="Helvetica Neue" w:eastAsia="Helvetica Neue" w:hAnsi="Helvetica Neue" w:cs="Helvetica Neue"/>
        </w:rPr>
        <w:t>providing the Buyer with any information requested by the Data Subject</w:t>
      </w:r>
    </w:p>
    <w:p w:rsidR="00076044" w:rsidRDefault="004B26D3">
      <w:pPr>
        <w:numPr>
          <w:ilvl w:val="0"/>
          <w:numId w:val="1"/>
        </w:numPr>
        <w:ind w:hanging="724"/>
        <w:rPr>
          <w:rFonts w:ascii="Helvetica Neue" w:eastAsia="Helvetica Neue" w:hAnsi="Helvetica Neue" w:cs="Helvetica Neue"/>
        </w:rPr>
      </w:pPr>
      <w:r>
        <w:rPr>
          <w:rFonts w:ascii="Helvetica Neue" w:eastAsia="Helvetica Neue" w:hAnsi="Helvetica Neue" w:cs="Helvetica Neue"/>
        </w:rPr>
        <w:t>The Supplier must get prior written consent from the Buyer to transfer Buyer Personal Data to any other person (including any Subcontractors) for the provision of the G-Cloud Services.</w:t>
      </w:r>
    </w:p>
    <w:p w:rsidR="000E600F" w:rsidRDefault="004B26D3" w:rsidP="000E600F">
      <w:pPr>
        <w:rPr>
          <w:rFonts w:ascii="Helvetica Neue" w:eastAsia="Helvetica Neue" w:hAnsi="Helvetica Neue" w:cs="Helvetica Neue"/>
          <w:b/>
        </w:rPr>
      </w:pPr>
      <w:r>
        <w:rPr>
          <w:rFonts w:ascii="Helvetica Neue" w:eastAsia="Helvetica Neue" w:hAnsi="Helvetica Neue" w:cs="Helvetica Neue"/>
          <w:b/>
        </w:rPr>
        <w:t>13. Buyer data</w:t>
      </w:r>
    </w:p>
    <w:p w:rsidR="00076044" w:rsidRDefault="004B26D3" w:rsidP="00D06741">
      <w:pPr>
        <w:spacing w:after="0"/>
        <w:ind w:firstLine="720"/>
        <w:rPr>
          <w:rFonts w:ascii="Helvetica Neue" w:eastAsia="Helvetica Neue" w:hAnsi="Helvetica Neue" w:cs="Helvetica Neue"/>
        </w:rPr>
      </w:pPr>
      <w:r>
        <w:rPr>
          <w:rFonts w:ascii="Helvetica Neue" w:eastAsia="Helvetica Neue" w:hAnsi="Helvetica Neue" w:cs="Helvetica Neue"/>
        </w:rPr>
        <w:t>The Supplier must not remove any proprietary notices in the Buyer Data.</w:t>
      </w:r>
    </w:p>
    <w:p w:rsidR="00076044" w:rsidRDefault="004B26D3">
      <w:pPr>
        <w:numPr>
          <w:ilvl w:val="0"/>
          <w:numId w:val="38"/>
        </w:numPr>
        <w:ind w:hanging="724"/>
        <w:rPr>
          <w:rFonts w:ascii="Helvetica Neue" w:eastAsia="Helvetica Neue" w:hAnsi="Helvetica Neue" w:cs="Helvetica Neue"/>
        </w:rPr>
      </w:pPr>
      <w:r>
        <w:rPr>
          <w:rFonts w:ascii="Helvetica Neue" w:eastAsia="Helvetica Neue" w:hAnsi="Helvetica Neue" w:cs="Helvetica Neue"/>
        </w:rPr>
        <w:t>The Supplier will not store or use Buyer Data except if necessary to fulfil its obligations.</w:t>
      </w:r>
    </w:p>
    <w:p w:rsidR="00076044" w:rsidRDefault="004B26D3">
      <w:pPr>
        <w:numPr>
          <w:ilvl w:val="0"/>
          <w:numId w:val="38"/>
        </w:numPr>
        <w:ind w:hanging="724"/>
        <w:rPr>
          <w:rFonts w:ascii="Helvetica Neue" w:eastAsia="Helvetica Neue" w:hAnsi="Helvetica Neue" w:cs="Helvetica Neue"/>
        </w:rPr>
      </w:pPr>
      <w:r>
        <w:rPr>
          <w:rFonts w:ascii="Helvetica Neue" w:eastAsia="Helvetica Neue" w:hAnsi="Helvetica Neue" w:cs="Helvetica Neue"/>
        </w:rPr>
        <w:t>If Buyer Data is processed by the Supplier, the Supplier will supply the data to the Buyer as requested.</w:t>
      </w:r>
    </w:p>
    <w:p w:rsidR="00076044" w:rsidRDefault="004B26D3">
      <w:pPr>
        <w:numPr>
          <w:ilvl w:val="0"/>
          <w:numId w:val="38"/>
        </w:numPr>
        <w:ind w:hanging="724"/>
        <w:rPr>
          <w:rFonts w:ascii="Helvetica Neue" w:eastAsia="Helvetica Neue" w:hAnsi="Helvetica Neue" w:cs="Helvetica Neue"/>
        </w:rPr>
      </w:pPr>
      <w:r>
        <w:rPr>
          <w:rFonts w:ascii="Helvetica Neue" w:eastAsia="Helvetica Neue" w:hAnsi="Helvetica Neue" w:cs="Helvetica Neue"/>
        </w:rPr>
        <w:t xml:space="preserve">The Supplier must ensure that any Supplier system that holds any Buyer Data is a secure system that complies with the Supplier’s and Buyer’s security policy and all Buyer requirements in the Order Form. </w:t>
      </w:r>
    </w:p>
    <w:p w:rsidR="00076044" w:rsidRDefault="004B26D3">
      <w:pPr>
        <w:numPr>
          <w:ilvl w:val="0"/>
          <w:numId w:val="38"/>
        </w:numPr>
        <w:ind w:hanging="724"/>
        <w:rPr>
          <w:rFonts w:ascii="Helvetica Neue" w:eastAsia="Helvetica Neue" w:hAnsi="Helvetica Neue" w:cs="Helvetica Neue"/>
        </w:rPr>
      </w:pPr>
      <w:r>
        <w:rPr>
          <w:rFonts w:ascii="Helvetica Neue" w:eastAsia="Helvetica Neue" w:hAnsi="Helvetica Neue" w:cs="Helvetica Neue"/>
        </w:rPr>
        <w:t>The Supplier will preserve the integrity of Buyer Data processed by the Supplier and prevent its corruption and loss.</w:t>
      </w:r>
    </w:p>
    <w:p w:rsidR="00076044" w:rsidRDefault="004B26D3">
      <w:pPr>
        <w:numPr>
          <w:ilvl w:val="0"/>
          <w:numId w:val="38"/>
        </w:numPr>
        <w:ind w:hanging="724"/>
        <w:rPr>
          <w:rFonts w:ascii="Helvetica Neue" w:eastAsia="Helvetica Neue" w:hAnsi="Helvetica Neue" w:cs="Helvetica Neue"/>
        </w:rPr>
      </w:pPr>
      <w:r>
        <w:rPr>
          <w:rFonts w:ascii="Helvetica Neue" w:eastAsia="Helvetica Neue" w:hAnsi="Helvetica Neue" w:cs="Helvetica Neue"/>
        </w:rPr>
        <w:t>The Supplier will ensure that any Supplier system which holds any protectively marked Buyer Data or other government data will comply with:</w:t>
      </w:r>
    </w:p>
    <w:p w:rsidR="00076044" w:rsidRDefault="004B26D3">
      <w:pPr>
        <w:numPr>
          <w:ilvl w:val="1"/>
          <w:numId w:val="38"/>
        </w:numPr>
        <w:ind w:hanging="360"/>
        <w:rPr>
          <w:rFonts w:ascii="Helvetica Neue" w:eastAsia="Helvetica Neue" w:hAnsi="Helvetica Neue" w:cs="Helvetica Neue"/>
        </w:rPr>
      </w:pPr>
      <w:r>
        <w:rPr>
          <w:rFonts w:ascii="Helvetica Neue" w:eastAsia="Helvetica Neue" w:hAnsi="Helvetica Neue" w:cs="Helvetica Neue"/>
        </w:rPr>
        <w:t xml:space="preserve">the principles in the Security Policy Framework at </w:t>
      </w:r>
      <w:hyperlink r:id="rId9">
        <w:r>
          <w:rPr>
            <w:rFonts w:ascii="Helvetica Neue" w:eastAsia="Helvetica Neue" w:hAnsi="Helvetica Neue" w:cs="Helvetica Neue"/>
            <w:color w:val="1155CC"/>
            <w:u w:val="single"/>
          </w:rPr>
          <w:t>https://www.gov.uk/government/publications/security-policy-framework</w:t>
        </w:r>
      </w:hyperlink>
      <w:r>
        <w:rPr>
          <w:rFonts w:ascii="Helvetica Neue" w:eastAsia="Helvetica Neue" w:hAnsi="Helvetica Neue" w:cs="Helvetica Neue"/>
        </w:rPr>
        <w:t xml:space="preserve"> and the Government Security Classification policy at </w:t>
      </w:r>
      <w:hyperlink r:id="rId10">
        <w:r>
          <w:rPr>
            <w:rFonts w:ascii="Helvetica Neue" w:eastAsia="Helvetica Neue" w:hAnsi="Helvetica Neue" w:cs="Helvetica Neue"/>
            <w:color w:val="1155CC"/>
            <w:u w:val="single"/>
          </w:rPr>
          <w:t>https://www.gov.uk/government/publications/government-security-classifications</w:t>
        </w:r>
      </w:hyperlink>
    </w:p>
    <w:p w:rsidR="00076044" w:rsidRDefault="004B26D3">
      <w:pPr>
        <w:numPr>
          <w:ilvl w:val="1"/>
          <w:numId w:val="38"/>
        </w:numPr>
        <w:ind w:hanging="360"/>
        <w:rPr>
          <w:rFonts w:ascii="Helvetica Neue" w:eastAsia="Helvetica Neue" w:hAnsi="Helvetica Neue" w:cs="Helvetica Neue"/>
        </w:rPr>
      </w:pPr>
      <w:r>
        <w:rPr>
          <w:rFonts w:ascii="Helvetica Neue" w:eastAsia="Helvetica Neue" w:hAnsi="Helvetica Neue" w:cs="Helvetica Neue"/>
        </w:rPr>
        <w:t xml:space="preserve">guidance issued by the Centre for Protection of National Infrastructure on Risk Management at </w:t>
      </w:r>
      <w:hyperlink r:id="rId11">
        <w:r>
          <w:rPr>
            <w:rFonts w:ascii="Helvetica Neue" w:eastAsia="Helvetica Neue" w:hAnsi="Helvetica Neue" w:cs="Helvetica Neue"/>
            <w:color w:val="1155CC"/>
            <w:u w:val="single"/>
          </w:rPr>
          <w:t>https://www.cpni.gov.uk/content/adopt-risk-management-approach</w:t>
        </w:r>
      </w:hyperlink>
      <w:r>
        <w:rPr>
          <w:rFonts w:ascii="Helvetica Neue" w:eastAsia="Helvetica Neue" w:hAnsi="Helvetica Neue" w:cs="Helvetica Neue"/>
        </w:rPr>
        <w:t xml:space="preserve"> and Accreditation of Information Systems at </w:t>
      </w:r>
      <w:hyperlink r:id="rId12">
        <w:r>
          <w:rPr>
            <w:rFonts w:ascii="Helvetica Neue" w:eastAsia="Helvetica Neue" w:hAnsi="Helvetica Neue" w:cs="Helvetica Neue"/>
            <w:color w:val="1155CC"/>
            <w:u w:val="single"/>
          </w:rPr>
          <w:t>https://www.cpni.gov.uk/protection-sensitive-information-and-assets</w:t>
        </w:r>
      </w:hyperlink>
      <w:r>
        <w:rPr>
          <w:rFonts w:ascii="Helvetica Neue" w:eastAsia="Helvetica Neue" w:hAnsi="Helvetica Neue" w:cs="Helvetica Neue"/>
        </w:rPr>
        <w:t xml:space="preserve"> </w:t>
      </w:r>
    </w:p>
    <w:p w:rsidR="00076044" w:rsidRDefault="004B26D3">
      <w:pPr>
        <w:numPr>
          <w:ilvl w:val="1"/>
          <w:numId w:val="38"/>
        </w:numPr>
        <w:ind w:hanging="360"/>
        <w:rPr>
          <w:rFonts w:ascii="Helvetica Neue" w:eastAsia="Helvetica Neue" w:hAnsi="Helvetica Neue" w:cs="Helvetica Neue"/>
        </w:rPr>
      </w:pPr>
      <w:r>
        <w:rPr>
          <w:rFonts w:ascii="Helvetica Neue" w:eastAsia="Helvetica Neue" w:hAnsi="Helvetica Neue" w:cs="Helvetica Neue"/>
        </w:rPr>
        <w:t xml:space="preserve">the National Cyber Security Centre’s (NCSC) information risk management guidance, available at </w:t>
      </w:r>
      <w:hyperlink r:id="rId13">
        <w:r>
          <w:rPr>
            <w:rFonts w:ascii="Helvetica Neue" w:eastAsia="Helvetica Neue" w:hAnsi="Helvetica Neue" w:cs="Helvetica Neue"/>
            <w:color w:val="1155CC"/>
            <w:u w:val="single"/>
          </w:rPr>
          <w:t>https://www.ncsc.gov.uk/guidance/risk-management-collection</w:t>
        </w:r>
      </w:hyperlink>
    </w:p>
    <w:p w:rsidR="00076044" w:rsidRDefault="004B26D3">
      <w:pPr>
        <w:numPr>
          <w:ilvl w:val="1"/>
          <w:numId w:val="38"/>
        </w:numPr>
        <w:ind w:hanging="360"/>
        <w:rPr>
          <w:rFonts w:ascii="Helvetica Neue" w:eastAsia="Helvetica Neue" w:hAnsi="Helvetica Neue" w:cs="Helvetica Neue"/>
        </w:rPr>
      </w:pPr>
      <w:r>
        <w:rPr>
          <w:rFonts w:ascii="Helvetica Neue" w:eastAsia="Helvetica Neue" w:hAnsi="Helvetica Neue" w:cs="Helvetica Neue"/>
        </w:rPr>
        <w:t>government best practice</w:t>
      </w:r>
      <w:hyperlink r:id="rId14">
        <w:r>
          <w:rPr>
            <w:rFonts w:ascii="Helvetica Neue" w:eastAsia="Helvetica Neue" w:hAnsi="Helvetica Neue" w:cs="Helvetica Neue"/>
          </w:rPr>
          <w:t xml:space="preserve"> </w:t>
        </w:r>
      </w:hyperlink>
      <w:r>
        <w:rPr>
          <w:rFonts w:ascii="Helvetica Neue" w:eastAsia="Helvetica Neue" w:hAnsi="Helvetica Neue" w:cs="Helvetica Neue"/>
        </w:rPr>
        <w:t>i</w:t>
      </w:r>
      <w:hyperlink r:id="rId15">
        <w:r>
          <w:rPr>
            <w:rFonts w:ascii="Helvetica Neue" w:eastAsia="Helvetica Neue" w:hAnsi="Helvetica Neue" w:cs="Helvetica Neue"/>
          </w:rPr>
          <w:t>n</w:t>
        </w:r>
      </w:hyperlink>
      <w:r>
        <w:rPr>
          <w:rFonts w:ascii="Helvetica Neue" w:eastAsia="Helvetica Neue" w:hAnsi="Helvetica Neue" w:cs="Helvetica Neue"/>
        </w:rPr>
        <w:t xml:space="preserve"> </w:t>
      </w:r>
      <w:hyperlink r:id="rId16">
        <w:r>
          <w:rPr>
            <w:rFonts w:ascii="Helvetica Neue" w:eastAsia="Helvetica Neue" w:hAnsi="Helvetica Neue" w:cs="Helvetica Neue"/>
          </w:rPr>
          <w:t>t</w:t>
        </w:r>
      </w:hyperlink>
      <w:r>
        <w:rPr>
          <w:rFonts w:ascii="Helvetica Neue" w:eastAsia="Helvetica Neue" w:hAnsi="Helvetica Neue" w:cs="Helvetica Neue"/>
        </w:rPr>
        <w:t xml:space="preserve">he design and implementation of system components, including network principles, security design principles for digital services and the secure email blueprint, available at </w:t>
      </w:r>
      <w:hyperlink r:id="rId17">
        <w:r>
          <w:rPr>
            <w:rFonts w:ascii="Helvetica Neue" w:eastAsia="Helvetica Neue" w:hAnsi="Helvetica Neue" w:cs="Helvetica Neue"/>
            <w:color w:val="1155CC"/>
            <w:u w:val="single"/>
          </w:rPr>
          <w:t>https://www.gov.uk/government/publications/technology-code-of-practice/technology-code-of-practice</w:t>
        </w:r>
      </w:hyperlink>
    </w:p>
    <w:p w:rsidR="00076044" w:rsidRDefault="004B26D3">
      <w:pPr>
        <w:numPr>
          <w:ilvl w:val="1"/>
          <w:numId w:val="38"/>
        </w:numPr>
        <w:ind w:hanging="360"/>
        <w:rPr>
          <w:rFonts w:ascii="Helvetica Neue" w:eastAsia="Helvetica Neue" w:hAnsi="Helvetica Neue" w:cs="Helvetica Neue"/>
        </w:rPr>
      </w:pPr>
      <w:r>
        <w:rPr>
          <w:rFonts w:ascii="Helvetica Neue" w:eastAsia="Helvetica Neue" w:hAnsi="Helvetica Neue" w:cs="Helvetica Neue"/>
        </w:rPr>
        <w:t xml:space="preserve">the security requirements of cloud services using the NCSC Cloud Security Principles and accompanying guidance at </w:t>
      </w:r>
      <w:hyperlink r:id="rId18">
        <w:r>
          <w:rPr>
            <w:rFonts w:ascii="Helvetica Neue" w:eastAsia="Helvetica Neue" w:hAnsi="Helvetica Neue" w:cs="Helvetica Neue"/>
            <w:color w:val="1155CC"/>
            <w:u w:val="single"/>
          </w:rPr>
          <w:t>https://www.ncsc.gov.uk/guidance/implementing-cloud-security-principles</w:t>
        </w:r>
      </w:hyperlink>
      <w:r>
        <w:rPr>
          <w:rFonts w:ascii="Helvetica Neue" w:eastAsia="Helvetica Neue" w:hAnsi="Helvetica Neue" w:cs="Helvetica Neue"/>
        </w:rPr>
        <w:t xml:space="preserve"> </w:t>
      </w:r>
    </w:p>
    <w:p w:rsidR="00076044" w:rsidRDefault="004B26D3">
      <w:pPr>
        <w:numPr>
          <w:ilvl w:val="0"/>
          <w:numId w:val="38"/>
        </w:numPr>
        <w:ind w:hanging="724"/>
        <w:rPr>
          <w:rFonts w:ascii="Helvetica Neue" w:eastAsia="Helvetica Neue" w:hAnsi="Helvetica Neue" w:cs="Helvetica Neue"/>
        </w:rPr>
      </w:pPr>
      <w:r>
        <w:rPr>
          <w:rFonts w:ascii="Helvetica Neue" w:eastAsia="Helvetica Neue" w:hAnsi="Helvetica Neue" w:cs="Helvetica Neue"/>
        </w:rPr>
        <w:t>The Buyer will specify any security requirements for this project in the Order Form.</w:t>
      </w:r>
    </w:p>
    <w:p w:rsidR="00076044" w:rsidRDefault="004B26D3">
      <w:pPr>
        <w:numPr>
          <w:ilvl w:val="0"/>
          <w:numId w:val="38"/>
        </w:numPr>
        <w:ind w:hanging="724"/>
        <w:rPr>
          <w:rFonts w:ascii="Helvetica Neue" w:eastAsia="Helvetica Neue" w:hAnsi="Helvetica Neue" w:cs="Helvetica Neue"/>
        </w:rPr>
      </w:pPr>
      <w:r>
        <w:rPr>
          <w:rFonts w:ascii="Helvetica Neue" w:eastAsia="Helvetica Neue" w:hAnsi="Helvetica Neue" w:cs="Helvetica Neue"/>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rsidR="00076044" w:rsidRDefault="004B26D3">
      <w:pPr>
        <w:numPr>
          <w:ilvl w:val="0"/>
          <w:numId w:val="38"/>
        </w:numPr>
        <w:ind w:hanging="724"/>
        <w:rPr>
          <w:rFonts w:ascii="Helvetica Neue" w:eastAsia="Helvetica Neue" w:hAnsi="Helvetica Neue" w:cs="Helvetica Neue"/>
        </w:rPr>
      </w:pPr>
      <w:r>
        <w:rPr>
          <w:rFonts w:ascii="Helvetica Neue" w:eastAsia="Helvetica Neue" w:hAnsi="Helvetica Neue" w:cs="Helvetica Neue"/>
        </w:rPr>
        <w:t>The Supplier agrees to use the appropriate organisational, operational and technological processes to keep the Buyer Data safe from unauthorised use or access, loss, destruction, theft or disclosure.</w:t>
      </w:r>
    </w:p>
    <w:p w:rsidR="00076044" w:rsidRDefault="004B26D3">
      <w:pPr>
        <w:numPr>
          <w:ilvl w:val="0"/>
          <w:numId w:val="38"/>
        </w:numPr>
        <w:ind w:hanging="724"/>
        <w:rPr>
          <w:rFonts w:ascii="Helvetica Neue" w:eastAsia="Helvetica Neue" w:hAnsi="Helvetica Neue" w:cs="Helvetica Neue"/>
        </w:rPr>
      </w:pPr>
      <w:r>
        <w:rPr>
          <w:rFonts w:ascii="Helvetica Neue" w:eastAsia="Helvetica Neue" w:hAnsi="Helvetica Neue" w:cs="Helvetica Neue"/>
        </w:rPr>
        <w:t>The provisions of this clause 13 will apply during the term of this Call-Off Contract and for as long as the Supplier holds the Buyer’s Data.</w:t>
      </w:r>
    </w:p>
    <w:p w:rsidR="00076044" w:rsidRDefault="004B26D3">
      <w:pPr>
        <w:rPr>
          <w:rFonts w:ascii="Helvetica Neue" w:eastAsia="Helvetica Neue" w:hAnsi="Helvetica Neue" w:cs="Helvetica Neue"/>
          <w:b/>
        </w:rPr>
      </w:pPr>
      <w:r>
        <w:rPr>
          <w:rFonts w:ascii="Helvetica Neue" w:eastAsia="Helvetica Neue" w:hAnsi="Helvetica Neue" w:cs="Helvetica Neue"/>
          <w:b/>
        </w:rPr>
        <w:t>14. Standards and quality</w:t>
      </w:r>
    </w:p>
    <w:p w:rsidR="00076044" w:rsidRDefault="004B26D3">
      <w:pPr>
        <w:numPr>
          <w:ilvl w:val="0"/>
          <w:numId w:val="37"/>
        </w:numPr>
        <w:ind w:hanging="724"/>
        <w:rPr>
          <w:rFonts w:ascii="Helvetica Neue" w:eastAsia="Helvetica Neue" w:hAnsi="Helvetica Neue" w:cs="Helvetica Neue"/>
        </w:rPr>
      </w:pPr>
      <w:r>
        <w:rPr>
          <w:rFonts w:ascii="Helvetica Neue" w:eastAsia="Helvetica Neue" w:hAnsi="Helvetica Neue" w:cs="Helvetica Neue"/>
        </w:rPr>
        <w:lastRenderedPageBreak/>
        <w:t>The Supplier will comply with any standards in this Call-Off Contract, the Order Form and the Framework Agreement.</w:t>
      </w:r>
    </w:p>
    <w:p w:rsidR="00076044" w:rsidRDefault="005E30DD">
      <w:pPr>
        <w:numPr>
          <w:ilvl w:val="0"/>
          <w:numId w:val="37"/>
        </w:numPr>
        <w:ind w:hanging="724"/>
        <w:rPr>
          <w:rFonts w:ascii="Helvetica Neue" w:eastAsia="Helvetica Neue" w:hAnsi="Helvetica Neue" w:cs="Helvetica Neue"/>
        </w:rPr>
      </w:pPr>
      <w:hyperlink r:id="rId19">
        <w:r w:rsidR="004B26D3">
          <w:rPr>
            <w:rFonts w:ascii="Helvetica Neue" w:eastAsia="Helvetica Neue" w:hAnsi="Helvetica Neue" w:cs="Helvetica Neue"/>
          </w:rPr>
          <w:t>T</w:t>
        </w:r>
      </w:hyperlink>
      <w:hyperlink r:id="rId20">
        <w:r w:rsidR="004B26D3">
          <w:rPr>
            <w:rFonts w:ascii="Helvetica Neue" w:eastAsia="Helvetica Neue" w:hAnsi="Helvetica Neue" w:cs="Helvetica Neue"/>
          </w:rPr>
          <w:t>he Supplier will deliver the Services in a way that enables the Buyer to comply with its obligations under the T</w:t>
        </w:r>
      </w:hyperlink>
      <w:hyperlink r:id="rId21">
        <w:r w:rsidR="004B26D3">
          <w:rPr>
            <w:rFonts w:ascii="Helvetica Neue" w:eastAsia="Helvetica Neue" w:hAnsi="Helvetica Neue" w:cs="Helvetica Neue"/>
          </w:rPr>
          <w:t>echnology Code of Practice</w:t>
        </w:r>
      </w:hyperlink>
      <w:hyperlink r:id="rId22">
        <w:r w:rsidR="004B26D3">
          <w:rPr>
            <w:rFonts w:ascii="Helvetica Neue" w:eastAsia="Helvetica Neue" w:hAnsi="Helvetica Neue" w:cs="Helvetica Neue"/>
          </w:rPr>
          <w:t>,</w:t>
        </w:r>
      </w:hyperlink>
      <w:hyperlink r:id="rId23">
        <w:r w:rsidR="004B26D3">
          <w:rPr>
            <w:rFonts w:ascii="Helvetica Neue" w:eastAsia="Helvetica Neue" w:hAnsi="Helvetica Neue" w:cs="Helvetica Neue"/>
          </w:rPr>
          <w:t xml:space="preserve"> which is available at </w:t>
        </w:r>
      </w:hyperlink>
      <w:hyperlink r:id="rId24">
        <w:r w:rsidR="004B26D3">
          <w:rPr>
            <w:rFonts w:ascii="Helvetica Neue" w:eastAsia="Helvetica Neue" w:hAnsi="Helvetica Neue" w:cs="Helvetica Neue"/>
            <w:color w:val="1155CC"/>
            <w:u w:val="single"/>
          </w:rPr>
          <w:t>https://www.gov.uk/government/publications/technology-code-of-practice/technology-code-of-practice</w:t>
        </w:r>
      </w:hyperlink>
    </w:p>
    <w:p w:rsidR="00076044" w:rsidRDefault="004B26D3">
      <w:pPr>
        <w:numPr>
          <w:ilvl w:val="0"/>
          <w:numId w:val="37"/>
        </w:numPr>
        <w:ind w:hanging="724"/>
        <w:rPr>
          <w:rFonts w:ascii="Helvetica Neue" w:eastAsia="Helvetica Neue" w:hAnsi="Helvetica Neue" w:cs="Helvetica Neue"/>
        </w:rPr>
      </w:pPr>
      <w:r>
        <w:rPr>
          <w:rFonts w:ascii="Helvetica Neue" w:eastAsia="Helvetica Neue" w:hAnsi="Helvetica Neue" w:cs="Helvetica Neue"/>
        </w:rPr>
        <w:t>If requested by the Buyer, the Supplier must, at its own cost, ensure that the G-Cloud Services comply with the requirements in the PSN Code of Practice.</w:t>
      </w:r>
    </w:p>
    <w:p w:rsidR="00076044" w:rsidRDefault="004B26D3">
      <w:pPr>
        <w:numPr>
          <w:ilvl w:val="0"/>
          <w:numId w:val="37"/>
        </w:numPr>
        <w:ind w:hanging="724"/>
        <w:rPr>
          <w:rFonts w:ascii="Helvetica Neue" w:eastAsia="Helvetica Neue" w:hAnsi="Helvetica Neue" w:cs="Helvetica Neue"/>
        </w:rPr>
      </w:pPr>
      <w:r>
        <w:rPr>
          <w:rFonts w:ascii="Helvetica Neue" w:eastAsia="Helvetica Neue" w:hAnsi="Helvetica Neue" w:cs="Helvetica Neue"/>
        </w:rPr>
        <w:t>If any PSN Services are Subcontracted by the Supplier, the Supplier must ensure that the services have the relevant PSN compliance certification.</w:t>
      </w:r>
    </w:p>
    <w:p w:rsidR="00076044" w:rsidRDefault="004B26D3">
      <w:pPr>
        <w:numPr>
          <w:ilvl w:val="0"/>
          <w:numId w:val="37"/>
        </w:numPr>
        <w:ind w:hanging="724"/>
        <w:rPr>
          <w:rFonts w:ascii="Helvetica Neue" w:eastAsia="Helvetica Neue" w:hAnsi="Helvetica Neue" w:cs="Helvetica Neue"/>
        </w:rPr>
      </w:pPr>
      <w:r>
        <w:rPr>
          <w:rFonts w:ascii="Helvetica Neue" w:eastAsia="Helvetica Neue" w:hAnsi="Helvetica Neue" w:cs="Helvetica Neue"/>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5">
        <w:r>
          <w:rPr>
            <w:rFonts w:ascii="Helvetica Neue" w:eastAsia="Helvetica Neue" w:hAnsi="Helvetica Neue" w:cs="Helvetica Neue"/>
          </w:rPr>
          <w:t>.</w:t>
        </w:r>
      </w:hyperlink>
    </w:p>
    <w:p w:rsidR="00076044" w:rsidRDefault="004B26D3">
      <w:pPr>
        <w:rPr>
          <w:rFonts w:ascii="Helvetica Neue" w:eastAsia="Helvetica Neue" w:hAnsi="Helvetica Neue" w:cs="Helvetica Neue"/>
          <w:b/>
        </w:rPr>
      </w:pPr>
      <w:r>
        <w:rPr>
          <w:rFonts w:ascii="Helvetica Neue" w:eastAsia="Helvetica Neue" w:hAnsi="Helvetica Neue" w:cs="Helvetica Neue"/>
          <w:b/>
        </w:rPr>
        <w:t>15. Open source</w:t>
      </w:r>
    </w:p>
    <w:p w:rsidR="00076044" w:rsidRDefault="004B26D3">
      <w:pPr>
        <w:numPr>
          <w:ilvl w:val="0"/>
          <w:numId w:val="3"/>
        </w:numPr>
        <w:ind w:hanging="724"/>
        <w:rPr>
          <w:rFonts w:ascii="Helvetica Neue" w:eastAsia="Helvetica Neue" w:hAnsi="Helvetica Neue" w:cs="Helvetica Neue"/>
        </w:rPr>
      </w:pPr>
      <w:r>
        <w:rPr>
          <w:rFonts w:ascii="Helvetica Neue" w:eastAsia="Helvetica Neue" w:hAnsi="Helvetica Neue" w:cs="Helvetica Neue"/>
        </w:rPr>
        <w:t>All software created for the Buyer must be suitable for publication as open source, unless otherwise agreed by the Buyer.</w:t>
      </w:r>
    </w:p>
    <w:p w:rsidR="00EA56D3" w:rsidRPr="00193CE1" w:rsidRDefault="004B26D3" w:rsidP="00193CE1">
      <w:pPr>
        <w:numPr>
          <w:ilvl w:val="0"/>
          <w:numId w:val="3"/>
        </w:numPr>
        <w:ind w:hanging="724"/>
        <w:rPr>
          <w:rFonts w:ascii="Helvetica Neue" w:eastAsia="Helvetica Neue" w:hAnsi="Helvetica Neue" w:cs="Helvetica Neue"/>
        </w:rPr>
      </w:pPr>
      <w:r>
        <w:rPr>
          <w:rFonts w:ascii="Helvetica Neue" w:eastAsia="Helvetica Neue" w:hAnsi="Helvetica Neue" w:cs="Helvetica Neue"/>
        </w:rPr>
        <w:t>If software needs to be converted before publication as open source, the Supplier must also provide the converted format unless otherwise agreed by the Buyer.</w:t>
      </w:r>
    </w:p>
    <w:p w:rsidR="00076044" w:rsidRDefault="004B26D3">
      <w:pPr>
        <w:rPr>
          <w:rFonts w:ascii="Helvetica Neue" w:eastAsia="Helvetica Neue" w:hAnsi="Helvetica Neue" w:cs="Helvetica Neue"/>
          <w:b/>
        </w:rPr>
      </w:pPr>
      <w:r>
        <w:rPr>
          <w:rFonts w:ascii="Helvetica Neue" w:eastAsia="Helvetica Neue" w:hAnsi="Helvetica Neue" w:cs="Helvetica Neue"/>
          <w:b/>
        </w:rPr>
        <w:t>16. Security</w:t>
      </w:r>
    </w:p>
    <w:p w:rsidR="00076044" w:rsidRDefault="004B26D3">
      <w:pPr>
        <w:numPr>
          <w:ilvl w:val="0"/>
          <w:numId w:val="2"/>
        </w:numPr>
        <w:ind w:hanging="724"/>
        <w:rPr>
          <w:rFonts w:ascii="Helvetica Neue" w:eastAsia="Helvetica Neue" w:hAnsi="Helvetica Neue" w:cs="Helvetica Neue"/>
        </w:rPr>
      </w:pPr>
      <w:r>
        <w:rPr>
          <w:rFonts w:ascii="Helvetica Neue" w:eastAsia="Helvetica Neue" w:hAnsi="Helvetica Neue" w:cs="Helvetica Neue"/>
        </w:rPr>
        <w:t xml:space="preserve">If requested to do so by the Buyer, </w:t>
      </w:r>
      <w:r w:rsidR="009D0C14">
        <w:rPr>
          <w:rFonts w:ascii="Helvetica Neue" w:eastAsia="Helvetica Neue" w:hAnsi="Helvetica Neue" w:cs="Helvetica Neue"/>
        </w:rPr>
        <w:t>before</w:t>
      </w:r>
      <w:r>
        <w:rPr>
          <w:rFonts w:ascii="Helvetica Neue" w:eastAsia="Helvetica Neue" w:hAnsi="Helvetica Neue" w:cs="Helvetica Neue"/>
        </w:rPr>
        <w:t xml:space="preserve"> enter</w:t>
      </w:r>
      <w:r w:rsidR="00966457">
        <w:rPr>
          <w:rFonts w:ascii="Helvetica Neue" w:eastAsia="Helvetica Neue" w:hAnsi="Helvetica Neue" w:cs="Helvetica Neue"/>
        </w:rPr>
        <w:t>ing into this Call-Off Contract</w:t>
      </w:r>
      <w:r>
        <w:rPr>
          <w:rFonts w:ascii="Helvetica Neue" w:eastAsia="Helvetica Neue" w:hAnsi="Helvetica Neue" w:cs="Helvetica Neue"/>
        </w:rPr>
        <w:t xml:space="preserve">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rsidR="00076044" w:rsidRDefault="004B26D3">
      <w:pPr>
        <w:numPr>
          <w:ilvl w:val="0"/>
          <w:numId w:val="2"/>
        </w:numPr>
        <w:ind w:hanging="724"/>
        <w:rPr>
          <w:rFonts w:ascii="Helvetica Neue" w:eastAsia="Helvetica Neue" w:hAnsi="Helvetica Neue" w:cs="Helvetica Neue"/>
        </w:rPr>
      </w:pPr>
      <w:r>
        <w:rPr>
          <w:rFonts w:ascii="Helvetica Neue" w:eastAsia="Helvetica Neue" w:hAnsi="Helvetica Neue" w:cs="Helvetica Neue"/>
        </w:rPr>
        <w:t>The Supplier wil</w:t>
      </w:r>
      <w:r w:rsidR="00EA56D3">
        <w:rPr>
          <w:rFonts w:ascii="Helvetica Neue" w:eastAsia="Helvetica Neue" w:hAnsi="Helvetica Neue" w:cs="Helvetica Neue"/>
        </w:rPr>
        <w:t>l use software and the most up-to-</w:t>
      </w:r>
      <w:r>
        <w:rPr>
          <w:rFonts w:ascii="Helvetica Neue" w:eastAsia="Helvetica Neue" w:hAnsi="Helvetica Neue" w:cs="Helvetica Neue"/>
        </w:rPr>
        <w:t>date antivirus definitions available from an industry-accepted antivirus software seller to minimise the impact of Malicious Software.</w:t>
      </w:r>
    </w:p>
    <w:p w:rsidR="00076044" w:rsidRDefault="004B26D3">
      <w:pPr>
        <w:numPr>
          <w:ilvl w:val="0"/>
          <w:numId w:val="2"/>
        </w:numPr>
        <w:ind w:hanging="724"/>
        <w:rPr>
          <w:rFonts w:ascii="Helvetica Neue" w:eastAsia="Helvetica Neue" w:hAnsi="Helvetica Neue" w:cs="Helvetica Neue"/>
        </w:rPr>
      </w:pPr>
      <w:r>
        <w:rPr>
          <w:rFonts w:ascii="Helvetica Neue" w:eastAsia="Helvetica Neue" w:hAnsi="Helvetica Neue" w:cs="Helvetica Neue"/>
        </w:rPr>
        <w:t xml:space="preserve">If Malicious Software causes loss of operational efficiency or loss or corruption of Service Data, the Supplier will help the Buyer </w:t>
      </w:r>
      <w:r w:rsidR="00EA56D3">
        <w:rPr>
          <w:rFonts w:ascii="Helvetica Neue" w:eastAsia="Helvetica Neue" w:hAnsi="Helvetica Neue" w:cs="Helvetica Neue"/>
        </w:rPr>
        <w:t xml:space="preserve">to mitigate any losses and </w:t>
      </w:r>
      <w:r>
        <w:rPr>
          <w:rFonts w:ascii="Helvetica Neue" w:eastAsia="Helvetica Neue" w:hAnsi="Helvetica Neue" w:cs="Helvetica Neue"/>
        </w:rPr>
        <w:t>restore the Services to operating efficiency as soon as possible.</w:t>
      </w:r>
    </w:p>
    <w:p w:rsidR="00076044" w:rsidRDefault="004B26D3">
      <w:pPr>
        <w:numPr>
          <w:ilvl w:val="0"/>
          <w:numId w:val="2"/>
        </w:numPr>
        <w:ind w:hanging="724"/>
        <w:rPr>
          <w:rFonts w:ascii="Helvetica Neue" w:eastAsia="Helvetica Neue" w:hAnsi="Helvetica Neue" w:cs="Helvetica Neue"/>
        </w:rPr>
      </w:pPr>
      <w:r>
        <w:rPr>
          <w:rFonts w:ascii="Helvetica Neue" w:eastAsia="Helvetica Neue" w:hAnsi="Helvetica Neue" w:cs="Helvetica Neue"/>
        </w:rPr>
        <w:t>Responsibility for costs will be at the:</w:t>
      </w:r>
    </w:p>
    <w:p w:rsidR="00076044" w:rsidRDefault="004B26D3">
      <w:pPr>
        <w:numPr>
          <w:ilvl w:val="1"/>
          <w:numId w:val="2"/>
        </w:numPr>
        <w:ind w:hanging="360"/>
        <w:rPr>
          <w:rFonts w:ascii="Helvetica Neue" w:eastAsia="Helvetica Neue" w:hAnsi="Helvetica Neue" w:cs="Helvetica Neue"/>
        </w:rPr>
      </w:pPr>
      <w:r>
        <w:rPr>
          <w:rFonts w:ascii="Helvetica Neue" w:eastAsia="Helvetica Neue" w:hAnsi="Helvetica Neue" w:cs="Helvetica Neue"/>
        </w:rP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rsidR="00076044" w:rsidRDefault="004B26D3">
      <w:pPr>
        <w:numPr>
          <w:ilvl w:val="1"/>
          <w:numId w:val="2"/>
        </w:numPr>
        <w:ind w:hanging="360"/>
        <w:rPr>
          <w:rFonts w:ascii="Helvetica Neue" w:eastAsia="Helvetica Neue" w:hAnsi="Helvetica Neue" w:cs="Helvetica Neue"/>
        </w:rPr>
      </w:pPr>
      <w:r>
        <w:rPr>
          <w:rFonts w:ascii="Helvetica Neue" w:eastAsia="Helvetica Neue" w:hAnsi="Helvetica Neue" w:cs="Helvetica Neue"/>
        </w:rPr>
        <w:t>Buyer’s expense if the Malicious Software originates from the Buyer software or the Service Data, while the Service Data was under the Buyer’s control</w:t>
      </w:r>
    </w:p>
    <w:p w:rsidR="00076044" w:rsidRDefault="004B26D3">
      <w:pPr>
        <w:numPr>
          <w:ilvl w:val="0"/>
          <w:numId w:val="2"/>
        </w:numPr>
        <w:ind w:hanging="724"/>
        <w:rPr>
          <w:rFonts w:ascii="Helvetica Neue" w:eastAsia="Helvetica Neue" w:hAnsi="Helvetica Neue" w:cs="Helvetica Neue"/>
        </w:rPr>
      </w:pPr>
      <w:r>
        <w:rPr>
          <w:rFonts w:ascii="Helvetica Neue" w:eastAsia="Helvetica Neue" w:hAnsi="Helvetica Neue" w:cs="Helvetica Neue"/>
        </w:rPr>
        <w:t>The Supplier will immediately notify CCS of any breach of security of CCS’s Confidential Information (and the Buyer of any Buyer Confidential Information breach). Where the breach occurred because of a Supplier Default, the Supplier will recover the CCS and Buyer Confidential Information however it may be recorded.</w:t>
      </w:r>
    </w:p>
    <w:p w:rsidR="00076044" w:rsidRDefault="004B26D3">
      <w:pPr>
        <w:numPr>
          <w:ilvl w:val="0"/>
          <w:numId w:val="2"/>
        </w:numPr>
        <w:ind w:hanging="724"/>
        <w:rPr>
          <w:rFonts w:ascii="Helvetica Neue" w:eastAsia="Helvetica Neue" w:hAnsi="Helvetica Neue" w:cs="Helvetica Neue"/>
        </w:rPr>
      </w:pPr>
      <w:r>
        <w:rPr>
          <w:rFonts w:ascii="Helvetica Neue" w:eastAsia="Helvetica Neue" w:hAnsi="Helvetica Neue" w:cs="Helvetica Neue"/>
        </w:rPr>
        <w:t xml:space="preserve">Any system development by the Supplier should also comply with the government’s ‘10 Steps to Cyber Security’ guidance, available at </w:t>
      </w:r>
      <w:hyperlink r:id="rId26">
        <w:r>
          <w:rPr>
            <w:rFonts w:ascii="Helvetica Neue" w:eastAsia="Helvetica Neue" w:hAnsi="Helvetica Neue" w:cs="Helvetica Neue"/>
            <w:color w:val="1155CC"/>
            <w:u w:val="single"/>
          </w:rPr>
          <w:t>https://www.ncsc.gov.uk/guidance/10-steps-cyber-security</w:t>
        </w:r>
      </w:hyperlink>
    </w:p>
    <w:p w:rsidR="00076044" w:rsidRDefault="004B26D3">
      <w:pPr>
        <w:numPr>
          <w:ilvl w:val="0"/>
          <w:numId w:val="2"/>
        </w:numPr>
        <w:ind w:hanging="724"/>
        <w:rPr>
          <w:rFonts w:ascii="Helvetica Neue" w:eastAsia="Helvetica Neue" w:hAnsi="Helvetica Neue" w:cs="Helvetica Neue"/>
        </w:rPr>
      </w:pPr>
      <w:r>
        <w:rPr>
          <w:rFonts w:ascii="Helvetica Neue" w:eastAsia="Helvetica Neue" w:hAnsi="Helvetica Neue" w:cs="Helvetica Neue"/>
        </w:rPr>
        <w:t>If a Buyer has requested in the Order Form that the Supplier has a Cyber Essentials certificate, the Supplier must provide the Buyer with a valid Cyber Essentials certificate (or</w:t>
      </w:r>
      <w:r>
        <w:rPr>
          <w:rFonts w:ascii="Helvetica Neue" w:eastAsia="Helvetica Neue" w:hAnsi="Helvetica Neue" w:cs="Helvetica Neue"/>
          <w:highlight w:val="white"/>
        </w:rPr>
        <w:t xml:space="preserve"> equivalent) required for the Services before the Start Date. </w:t>
      </w:r>
    </w:p>
    <w:p w:rsidR="00076044" w:rsidRDefault="004B26D3">
      <w:pPr>
        <w:rPr>
          <w:rFonts w:ascii="Helvetica Neue" w:eastAsia="Helvetica Neue" w:hAnsi="Helvetica Neue" w:cs="Helvetica Neue"/>
          <w:b/>
        </w:rPr>
      </w:pPr>
      <w:r>
        <w:rPr>
          <w:rFonts w:ascii="Helvetica Neue" w:eastAsia="Helvetica Neue" w:hAnsi="Helvetica Neue" w:cs="Helvetica Neue"/>
          <w:b/>
        </w:rPr>
        <w:t>17. Guarantee</w:t>
      </w:r>
    </w:p>
    <w:p w:rsidR="00076044" w:rsidRDefault="004B26D3">
      <w:pPr>
        <w:numPr>
          <w:ilvl w:val="0"/>
          <w:numId w:val="39"/>
        </w:numPr>
        <w:ind w:hanging="724"/>
        <w:rPr>
          <w:rFonts w:ascii="Helvetica Neue" w:eastAsia="Helvetica Neue" w:hAnsi="Helvetica Neue" w:cs="Helvetica Neue"/>
        </w:rPr>
      </w:pPr>
      <w:r>
        <w:rPr>
          <w:rFonts w:ascii="Helvetica Neue" w:eastAsia="Helvetica Neue" w:hAnsi="Helvetica Neue" w:cs="Helvetica Neue"/>
        </w:rPr>
        <w:t xml:space="preserve">If this Call-Off Contract is conditional on receipt of a Guarantee that is acceptable to the Buyer, the Supplier must give the </w:t>
      </w:r>
      <w:r>
        <w:rPr>
          <w:rFonts w:ascii="Helvetica Neue" w:eastAsia="Helvetica Neue" w:hAnsi="Helvetica Neue" w:cs="Helvetica Neue"/>
        </w:rPr>
        <w:lastRenderedPageBreak/>
        <w:t>Buyer on or before the Start Date:</w:t>
      </w:r>
    </w:p>
    <w:p w:rsidR="00076044" w:rsidRDefault="004B26D3">
      <w:pPr>
        <w:numPr>
          <w:ilvl w:val="1"/>
          <w:numId w:val="39"/>
        </w:numPr>
        <w:ind w:hanging="360"/>
        <w:rPr>
          <w:rFonts w:ascii="Helvetica Neue" w:eastAsia="Helvetica Neue" w:hAnsi="Helvetica Neue" w:cs="Helvetica Neue"/>
        </w:rPr>
      </w:pPr>
      <w:r>
        <w:rPr>
          <w:rFonts w:ascii="Helvetica Neue" w:eastAsia="Helvetica Neue" w:hAnsi="Helvetica Neue" w:cs="Helvetica Neue"/>
        </w:rPr>
        <w:t xml:space="preserve">an executed Guarantee in the form at Schedule 5 </w:t>
      </w:r>
    </w:p>
    <w:p w:rsidR="00076044" w:rsidRDefault="004B26D3">
      <w:pPr>
        <w:numPr>
          <w:ilvl w:val="1"/>
          <w:numId w:val="39"/>
        </w:numPr>
        <w:ind w:hanging="360"/>
        <w:rPr>
          <w:rFonts w:ascii="Helvetica Neue" w:eastAsia="Helvetica Neue" w:hAnsi="Helvetica Neue" w:cs="Helvetica Neue"/>
        </w:rPr>
      </w:pPr>
      <w:r>
        <w:rPr>
          <w:rFonts w:ascii="Helvetica Neue" w:eastAsia="Helvetica Neue" w:hAnsi="Helvetica Neue" w:cs="Helvetica Neue"/>
        </w:rPr>
        <w:t>a certified copy of the passed resolution or board minutes of the guarantor approving the execution of the Guarantee</w:t>
      </w:r>
    </w:p>
    <w:p w:rsidR="00076044" w:rsidRDefault="004B26D3">
      <w:pPr>
        <w:rPr>
          <w:rFonts w:ascii="Helvetica Neue" w:eastAsia="Helvetica Neue" w:hAnsi="Helvetica Neue" w:cs="Helvetica Neue"/>
          <w:b/>
        </w:rPr>
      </w:pPr>
      <w:r>
        <w:rPr>
          <w:rFonts w:ascii="Helvetica Neue" w:eastAsia="Helvetica Neue" w:hAnsi="Helvetica Neue" w:cs="Helvetica Neue"/>
          <w:b/>
        </w:rPr>
        <w:t>18. Ending the Call-Off Contract</w:t>
      </w:r>
    </w:p>
    <w:p w:rsidR="00076044" w:rsidRDefault="004B26D3">
      <w:pPr>
        <w:numPr>
          <w:ilvl w:val="0"/>
          <w:numId w:val="44"/>
        </w:numPr>
        <w:ind w:hanging="724"/>
        <w:rPr>
          <w:rFonts w:ascii="Helvetica Neue" w:eastAsia="Helvetica Neue" w:hAnsi="Helvetica Neue" w:cs="Helvetica Neue"/>
        </w:rPr>
      </w:pPr>
      <w:r>
        <w:rPr>
          <w:rFonts w:ascii="Helvetica Neue" w:eastAsia="Helvetica Neue" w:hAnsi="Helvetica Neue" w:cs="Helvetica Neue"/>
        </w:rPr>
        <w:t>The Buyer can End this Call-Off Contract at any time by giving the notice to the Supplier specified in the Order Form. The Supplier’s obligation to provide the Services will end on the date in the notice.</w:t>
      </w:r>
    </w:p>
    <w:p w:rsidR="00076044" w:rsidRDefault="004B26D3">
      <w:pPr>
        <w:numPr>
          <w:ilvl w:val="0"/>
          <w:numId w:val="44"/>
        </w:numPr>
        <w:ind w:hanging="724"/>
        <w:rPr>
          <w:rFonts w:ascii="Helvetica Neue" w:eastAsia="Helvetica Neue" w:hAnsi="Helvetica Neue" w:cs="Helvetica Neue"/>
        </w:rPr>
      </w:pPr>
      <w:r>
        <w:rPr>
          <w:rFonts w:ascii="Helvetica Neue" w:eastAsia="Helvetica Neue" w:hAnsi="Helvetica Neue" w:cs="Helvetica Neue"/>
        </w:rPr>
        <w:t>The Parties agree that the:</w:t>
      </w:r>
    </w:p>
    <w:p w:rsidR="00076044" w:rsidRDefault="004B26D3">
      <w:pPr>
        <w:numPr>
          <w:ilvl w:val="1"/>
          <w:numId w:val="44"/>
        </w:numPr>
        <w:ind w:hanging="360"/>
        <w:rPr>
          <w:rFonts w:ascii="Helvetica Neue" w:eastAsia="Helvetica Neue" w:hAnsi="Helvetica Neue" w:cs="Helvetica Neue"/>
        </w:rPr>
      </w:pPr>
      <w:r>
        <w:rPr>
          <w:rFonts w:ascii="Helvetica Neue" w:eastAsia="Helvetica Neue" w:hAnsi="Helvetica Neue" w:cs="Helvetica Neue"/>
        </w:rPr>
        <w:t>Buyer’s right to End the Call-Off Contract under clause 18.1 is reasonable considering the type of cloud Service being provided</w:t>
      </w:r>
    </w:p>
    <w:p w:rsidR="00076044" w:rsidRDefault="004B26D3">
      <w:pPr>
        <w:numPr>
          <w:ilvl w:val="1"/>
          <w:numId w:val="44"/>
        </w:numPr>
        <w:ind w:hanging="360"/>
        <w:rPr>
          <w:rFonts w:ascii="Helvetica Neue" w:eastAsia="Helvetica Neue" w:hAnsi="Helvetica Neue" w:cs="Helvetica Neue"/>
        </w:rPr>
      </w:pPr>
      <w:r>
        <w:rPr>
          <w:rFonts w:ascii="Helvetica Neue" w:eastAsia="Helvetica Neue" w:hAnsi="Helvetica Neue" w:cs="Helvetica Neue"/>
        </w:rPr>
        <w:t>Call-Off Contract Charges paid during the notice period is reasonable compensation and covers all the Supplier’s avoidable costs or Losses</w:t>
      </w:r>
    </w:p>
    <w:p w:rsidR="00076044" w:rsidRDefault="004B26D3">
      <w:pPr>
        <w:numPr>
          <w:ilvl w:val="0"/>
          <w:numId w:val="44"/>
        </w:numPr>
        <w:ind w:hanging="724"/>
        <w:rPr>
          <w:rFonts w:ascii="Helvetica Neue" w:eastAsia="Helvetica Neue" w:hAnsi="Helvetica Neue" w:cs="Helvetica Neue"/>
        </w:rPr>
      </w:pPr>
      <w:r>
        <w:rPr>
          <w:rFonts w:ascii="Helvetica Neue" w:eastAsia="Helvetica Neue" w:hAnsi="Helvetica Neue" w:cs="Helvetica Neue"/>
        </w:rP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rsidR="00076044" w:rsidRDefault="004B26D3">
      <w:pPr>
        <w:numPr>
          <w:ilvl w:val="0"/>
          <w:numId w:val="44"/>
        </w:numPr>
        <w:ind w:hanging="724"/>
        <w:rPr>
          <w:rFonts w:ascii="Helvetica Neue" w:eastAsia="Helvetica Neue" w:hAnsi="Helvetica Neue" w:cs="Helvetica Neue"/>
        </w:rPr>
      </w:pPr>
      <w:r>
        <w:rPr>
          <w:rFonts w:ascii="Helvetica Neue" w:eastAsia="Helvetica Neue" w:hAnsi="Helvetica Neue" w:cs="Helvetica Neue"/>
        </w:rPr>
        <w:t>The Buyer will have the right to End this Call-Off Contract at any time with immediate effect by written notice to the Supplier if either the Supplier commits:</w:t>
      </w:r>
    </w:p>
    <w:p w:rsidR="00076044" w:rsidRDefault="004B26D3">
      <w:pPr>
        <w:numPr>
          <w:ilvl w:val="1"/>
          <w:numId w:val="44"/>
        </w:numPr>
        <w:ind w:hanging="360"/>
        <w:rPr>
          <w:rFonts w:ascii="Helvetica Neue" w:eastAsia="Helvetica Neue" w:hAnsi="Helvetica Neue" w:cs="Helvetica Neue"/>
        </w:rPr>
      </w:pPr>
      <w:r>
        <w:rPr>
          <w:rFonts w:ascii="Helvetica Neue" w:eastAsia="Helvetica Neue" w:hAnsi="Helvetica Neue" w:cs="Helvetica Neue"/>
        </w:rPr>
        <w:t>a Supplier Default and if the Supplier Default cannot, in the reasonable opinion of the Buyer, be remedied</w:t>
      </w:r>
    </w:p>
    <w:p w:rsidR="00076044" w:rsidRDefault="004B26D3">
      <w:pPr>
        <w:numPr>
          <w:ilvl w:val="1"/>
          <w:numId w:val="44"/>
        </w:numPr>
        <w:ind w:hanging="360"/>
        <w:rPr>
          <w:rFonts w:ascii="Helvetica Neue" w:eastAsia="Helvetica Neue" w:hAnsi="Helvetica Neue" w:cs="Helvetica Neue"/>
        </w:rPr>
      </w:pPr>
      <w:r>
        <w:rPr>
          <w:rFonts w:ascii="Helvetica Neue" w:eastAsia="Helvetica Neue" w:hAnsi="Helvetica Neue" w:cs="Helvetica Neue"/>
        </w:rPr>
        <w:t>any fraud</w:t>
      </w:r>
    </w:p>
    <w:p w:rsidR="00076044" w:rsidRDefault="004B26D3">
      <w:pPr>
        <w:numPr>
          <w:ilvl w:val="0"/>
          <w:numId w:val="44"/>
        </w:numPr>
        <w:ind w:hanging="724"/>
        <w:rPr>
          <w:rFonts w:ascii="Helvetica Neue" w:eastAsia="Helvetica Neue" w:hAnsi="Helvetica Neue" w:cs="Helvetica Neue"/>
        </w:rPr>
      </w:pPr>
      <w:r>
        <w:rPr>
          <w:rFonts w:ascii="Helvetica Neue" w:eastAsia="Helvetica Neue" w:hAnsi="Helvetica Neue" w:cs="Helvetica Neue"/>
        </w:rPr>
        <w:t>A Party can End this Call-Off Contract at any time with immediate effect by written notice if:</w:t>
      </w:r>
    </w:p>
    <w:p w:rsidR="00076044" w:rsidRDefault="004B26D3">
      <w:pPr>
        <w:numPr>
          <w:ilvl w:val="1"/>
          <w:numId w:val="44"/>
        </w:numPr>
        <w:ind w:hanging="360"/>
        <w:rPr>
          <w:rFonts w:ascii="Helvetica Neue" w:eastAsia="Helvetica Neue" w:hAnsi="Helvetica Neue" w:cs="Helvetica Neue"/>
        </w:rPr>
      </w:pPr>
      <w:r>
        <w:rPr>
          <w:rFonts w:ascii="Helvetica Neue" w:eastAsia="Helvetica Neue" w:hAnsi="Helvetica Neue" w:cs="Helvetica Neue"/>
        </w:rPr>
        <w:t>the other Party commits a Material Breach of any term of this Call-Off Contract (other than failure to pay any amounts due) and, if that breach is remediable, fails to remedy it within 15 Working Days of being notified in writing to do so</w:t>
      </w:r>
    </w:p>
    <w:p w:rsidR="00076044" w:rsidRDefault="004B26D3">
      <w:pPr>
        <w:numPr>
          <w:ilvl w:val="1"/>
          <w:numId w:val="44"/>
        </w:numPr>
        <w:ind w:hanging="360"/>
        <w:rPr>
          <w:rFonts w:ascii="Helvetica Neue" w:eastAsia="Helvetica Neue" w:hAnsi="Helvetica Neue" w:cs="Helvetica Neue"/>
        </w:rPr>
      </w:pPr>
      <w:r>
        <w:rPr>
          <w:rFonts w:ascii="Helvetica Neue" w:eastAsia="Helvetica Neue" w:hAnsi="Helvetica Neue" w:cs="Helvetica Neue"/>
        </w:rPr>
        <w:t>an Insolvency Event of the other Party happens</w:t>
      </w:r>
    </w:p>
    <w:p w:rsidR="00076044" w:rsidRDefault="004B26D3">
      <w:pPr>
        <w:numPr>
          <w:ilvl w:val="1"/>
          <w:numId w:val="44"/>
        </w:numPr>
        <w:ind w:hanging="360"/>
        <w:rPr>
          <w:rFonts w:ascii="Helvetica Neue" w:eastAsia="Helvetica Neue" w:hAnsi="Helvetica Neue" w:cs="Helvetica Neue"/>
        </w:rPr>
      </w:pPr>
      <w:r>
        <w:rPr>
          <w:rFonts w:ascii="Helvetica Neue" w:eastAsia="Helvetica Neue" w:hAnsi="Helvetica Neue" w:cs="Helvetica Neue"/>
        </w:rPr>
        <w:t>the other Party ceases or threatens to cease to carry on the whole or any material part of its business</w:t>
      </w:r>
    </w:p>
    <w:p w:rsidR="00076044" w:rsidRDefault="004B26D3">
      <w:pPr>
        <w:numPr>
          <w:ilvl w:val="0"/>
          <w:numId w:val="44"/>
        </w:numPr>
        <w:ind w:hanging="724"/>
        <w:rPr>
          <w:rFonts w:ascii="Helvetica Neue" w:eastAsia="Helvetica Neue" w:hAnsi="Helvetica Neue" w:cs="Helvetica Neue"/>
        </w:rPr>
      </w:pPr>
      <w:r>
        <w:rPr>
          <w:rFonts w:ascii="Helvetica Neue" w:eastAsia="Helvetica Neue" w:hAnsi="Helvetica Neue" w:cs="Helvetica Neue"/>
        </w:rPr>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rsidR="00076044" w:rsidRDefault="004B26D3">
      <w:pPr>
        <w:numPr>
          <w:ilvl w:val="0"/>
          <w:numId w:val="44"/>
        </w:numPr>
        <w:ind w:hanging="724"/>
        <w:rPr>
          <w:rFonts w:ascii="Helvetica Neue" w:eastAsia="Helvetica Neue" w:hAnsi="Helvetica Neue" w:cs="Helvetica Neue"/>
        </w:rPr>
      </w:pPr>
      <w:r>
        <w:rPr>
          <w:rFonts w:ascii="Helvetica Neue" w:eastAsia="Helvetica Neue" w:hAnsi="Helvetica Neue" w:cs="Helvetica Neue"/>
        </w:rPr>
        <w:t>A Party who isn’t relying on a Force Majeure event will have the right to End this Call-Off Contract if clause 23.1 applies.</w:t>
      </w:r>
    </w:p>
    <w:p w:rsidR="00076044" w:rsidRDefault="004B26D3">
      <w:pPr>
        <w:rPr>
          <w:rFonts w:ascii="Helvetica Neue" w:eastAsia="Helvetica Neue" w:hAnsi="Helvetica Neue" w:cs="Helvetica Neue"/>
          <w:b/>
        </w:rPr>
      </w:pPr>
      <w:r>
        <w:rPr>
          <w:rFonts w:ascii="Helvetica Neue" w:eastAsia="Helvetica Neue" w:hAnsi="Helvetica Neue" w:cs="Helvetica Neue"/>
          <w:b/>
        </w:rPr>
        <w:t>19. Consequences of suspension, ending and expiry</w:t>
      </w:r>
    </w:p>
    <w:p w:rsidR="00076044" w:rsidRDefault="004B26D3">
      <w:pPr>
        <w:numPr>
          <w:ilvl w:val="0"/>
          <w:numId w:val="29"/>
        </w:numPr>
        <w:ind w:hanging="724"/>
        <w:rPr>
          <w:rFonts w:ascii="Helvetica Neue" w:eastAsia="Helvetica Neue" w:hAnsi="Helvetica Neue" w:cs="Helvetica Neue"/>
        </w:rPr>
      </w:pPr>
      <w:r>
        <w:rPr>
          <w:rFonts w:ascii="Helvetica Neue" w:eastAsia="Helvetica Neue" w:hAnsi="Helvetica Neue" w:cs="Helvetica Neue"/>
        </w:rPr>
        <w:t>If a Buyer has the right to End a Call-Off Contract, it may elect to suspend this Call-Off Contract or any part of it.</w:t>
      </w:r>
    </w:p>
    <w:p w:rsidR="00076044" w:rsidRDefault="004B26D3">
      <w:pPr>
        <w:numPr>
          <w:ilvl w:val="0"/>
          <w:numId w:val="29"/>
        </w:numPr>
        <w:ind w:hanging="724"/>
        <w:rPr>
          <w:rFonts w:ascii="Helvetica Neue" w:eastAsia="Helvetica Neue" w:hAnsi="Helvetica Neue" w:cs="Helvetica Neue"/>
        </w:rPr>
      </w:pPr>
      <w:r>
        <w:rPr>
          <w:rFonts w:ascii="Helvetica Neue" w:eastAsia="Helvetica Neue" w:hAnsi="Helvetica Neue" w:cs="Helvetica Neue"/>
        </w:rPr>
        <w:t>Even if a notice has been served to End this Call-Off Contract or any part of it, the Supplier must continue to provide the Ordered G-Cloud Services until the dates set out in the notice.</w:t>
      </w:r>
    </w:p>
    <w:p w:rsidR="00076044" w:rsidRDefault="004B26D3">
      <w:pPr>
        <w:numPr>
          <w:ilvl w:val="0"/>
          <w:numId w:val="29"/>
        </w:numPr>
        <w:ind w:hanging="724"/>
        <w:rPr>
          <w:rFonts w:ascii="Helvetica Neue" w:eastAsia="Helvetica Neue" w:hAnsi="Helvetica Neue" w:cs="Helvetica Neue"/>
        </w:rPr>
      </w:pPr>
      <w:r>
        <w:rPr>
          <w:rFonts w:ascii="Helvetica Neue" w:eastAsia="Helvetica Neue" w:hAnsi="Helvetica Neue" w:cs="Helvetica Neue"/>
        </w:rPr>
        <w:t>The rights and obligations of the Parties will cease on the Expiry Date or End Date (whichever applies) of this Call-Off Contract, except those continuing provisions described in clause 19.4.</w:t>
      </w:r>
    </w:p>
    <w:p w:rsidR="00076044" w:rsidRDefault="004B26D3">
      <w:pPr>
        <w:numPr>
          <w:ilvl w:val="0"/>
          <w:numId w:val="29"/>
        </w:numPr>
        <w:ind w:hanging="724"/>
        <w:rPr>
          <w:rFonts w:ascii="Helvetica Neue" w:eastAsia="Helvetica Neue" w:hAnsi="Helvetica Neue" w:cs="Helvetica Neue"/>
        </w:rPr>
      </w:pPr>
      <w:r>
        <w:rPr>
          <w:rFonts w:ascii="Helvetica Neue" w:eastAsia="Helvetica Neue" w:hAnsi="Helvetica Neue" w:cs="Helvetica Neue"/>
        </w:rPr>
        <w:t>Ending or expiry of this Call-Off Contract will not affect:</w:t>
      </w:r>
    </w:p>
    <w:p w:rsidR="00076044" w:rsidRDefault="004B26D3">
      <w:pPr>
        <w:numPr>
          <w:ilvl w:val="1"/>
          <w:numId w:val="44"/>
        </w:numPr>
        <w:ind w:hanging="360"/>
        <w:rPr>
          <w:rFonts w:ascii="Helvetica Neue" w:eastAsia="Helvetica Neue" w:hAnsi="Helvetica Neue" w:cs="Helvetica Neue"/>
        </w:rPr>
      </w:pPr>
      <w:r>
        <w:rPr>
          <w:rFonts w:ascii="Helvetica Neue" w:eastAsia="Helvetica Neue" w:hAnsi="Helvetica Neue" w:cs="Helvetica Neue"/>
        </w:rPr>
        <w:lastRenderedPageBreak/>
        <w:t>any rights, remedies or obligations accrued before its Ending or expiration</w:t>
      </w:r>
    </w:p>
    <w:p w:rsidR="00076044" w:rsidRDefault="004B26D3">
      <w:pPr>
        <w:numPr>
          <w:ilvl w:val="1"/>
          <w:numId w:val="44"/>
        </w:numPr>
        <w:ind w:hanging="360"/>
        <w:rPr>
          <w:rFonts w:ascii="Helvetica Neue" w:eastAsia="Helvetica Neue" w:hAnsi="Helvetica Neue" w:cs="Helvetica Neue"/>
        </w:rPr>
      </w:pPr>
      <w:r>
        <w:rPr>
          <w:rFonts w:ascii="Helvetica Neue" w:eastAsia="Helvetica Neue" w:hAnsi="Helvetica Neue" w:cs="Helvetica Neue"/>
        </w:rPr>
        <w:t>the right of either Party to recover any amount outstanding at the time of Ending or expiry</w:t>
      </w:r>
    </w:p>
    <w:p w:rsidR="00076044" w:rsidRDefault="004B26D3">
      <w:pPr>
        <w:numPr>
          <w:ilvl w:val="1"/>
          <w:numId w:val="44"/>
        </w:numPr>
        <w:ind w:hanging="360"/>
        <w:rPr>
          <w:rFonts w:ascii="Helvetica Neue" w:eastAsia="Helvetica Neue" w:hAnsi="Helvetica Neue" w:cs="Helvetica Neue"/>
        </w:rPr>
      </w:pPr>
      <w:r>
        <w:rPr>
          <w:rFonts w:ascii="Helvetica Neue" w:eastAsia="Helvetica Neue" w:hAnsi="Helvetica Neue" w:cs="Helvetica Neue"/>
        </w:rPr>
        <w:t>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4.7 (Liability); 8.42 to 8.48 (Conflicts of interest and ethical walls) and 8.92 to 8.93 (Waiver and cumulative remedies)</w:t>
      </w:r>
    </w:p>
    <w:p w:rsidR="00076044" w:rsidRDefault="004B26D3">
      <w:pPr>
        <w:numPr>
          <w:ilvl w:val="2"/>
          <w:numId w:val="4"/>
        </w:numPr>
        <w:ind w:hanging="408"/>
        <w:contextualSpacing/>
        <w:rPr>
          <w:rFonts w:ascii="Helvetica Neue" w:eastAsia="Helvetica Neue" w:hAnsi="Helvetica Neue" w:cs="Helvetica Neue"/>
        </w:rPr>
      </w:pPr>
      <w:r>
        <w:rPr>
          <w:rFonts w:ascii="Helvetica Neue" w:eastAsia="Helvetica Neue" w:hAnsi="Helvetica Neue" w:cs="Helvetica Neue"/>
        </w:rPr>
        <w:t>any other provision of the Framework Agreement or this Call-Off Contract which expressly or by implication is in force even if it Ends or expires</w:t>
      </w:r>
    </w:p>
    <w:p w:rsidR="00193CE1" w:rsidRDefault="00193CE1" w:rsidP="00193CE1">
      <w:pPr>
        <w:ind w:left="1542"/>
        <w:contextualSpacing/>
        <w:rPr>
          <w:rFonts w:ascii="Helvetica Neue" w:eastAsia="Helvetica Neue" w:hAnsi="Helvetica Neue" w:cs="Helvetica Neue"/>
        </w:rPr>
      </w:pPr>
    </w:p>
    <w:p w:rsidR="00076044" w:rsidRDefault="004B26D3">
      <w:pPr>
        <w:numPr>
          <w:ilvl w:val="0"/>
          <w:numId w:val="29"/>
        </w:numPr>
        <w:ind w:hanging="724"/>
        <w:rPr>
          <w:rFonts w:ascii="Helvetica Neue" w:eastAsia="Helvetica Neue" w:hAnsi="Helvetica Neue" w:cs="Helvetica Neue"/>
        </w:rPr>
      </w:pPr>
      <w:r>
        <w:rPr>
          <w:rFonts w:ascii="Helvetica Neue" w:eastAsia="Helvetica Neue" w:hAnsi="Helvetica Neue" w:cs="Helvetica Neue"/>
        </w:rPr>
        <w:t>At the end of the Call-Off Contract Term, the Supplier must promptly:</w:t>
      </w:r>
    </w:p>
    <w:p w:rsidR="00076044" w:rsidRDefault="004B26D3">
      <w:pPr>
        <w:numPr>
          <w:ilvl w:val="1"/>
          <w:numId w:val="29"/>
        </w:numPr>
        <w:ind w:hanging="360"/>
        <w:rPr>
          <w:rFonts w:ascii="Helvetica Neue" w:eastAsia="Helvetica Neue" w:hAnsi="Helvetica Neue" w:cs="Helvetica Neue"/>
        </w:rPr>
      </w:pPr>
      <w:r>
        <w:rPr>
          <w:rFonts w:ascii="Helvetica Neue" w:eastAsia="Helvetica Neue" w:hAnsi="Helvetica Neue" w:cs="Helvetica Neue"/>
        </w:rPr>
        <w:t>return all Buyer Data including all copies of Buyer software, code and any other software licensed by the Buyer to the Supplier under it</w:t>
      </w:r>
    </w:p>
    <w:p w:rsidR="00076044" w:rsidRDefault="004B26D3">
      <w:pPr>
        <w:numPr>
          <w:ilvl w:val="1"/>
          <w:numId w:val="29"/>
        </w:numPr>
        <w:ind w:hanging="360"/>
        <w:rPr>
          <w:rFonts w:ascii="Helvetica Neue" w:eastAsia="Helvetica Neue" w:hAnsi="Helvetica Neue" w:cs="Helvetica Neue"/>
        </w:rPr>
      </w:pPr>
      <w:r>
        <w:rPr>
          <w:rFonts w:ascii="Helvetica Neue" w:eastAsia="Helvetica Neue" w:hAnsi="Helvetica Neue" w:cs="Helvetica Neue"/>
        </w:rPr>
        <w:t>return any materials created by the Supplier under this Call-Off Contract if the IPRs are owned by the Buyer</w:t>
      </w:r>
    </w:p>
    <w:p w:rsidR="00076044" w:rsidRDefault="004B26D3">
      <w:pPr>
        <w:numPr>
          <w:ilvl w:val="1"/>
          <w:numId w:val="29"/>
        </w:numPr>
        <w:ind w:hanging="360"/>
        <w:rPr>
          <w:rFonts w:ascii="Helvetica Neue" w:eastAsia="Helvetica Neue" w:hAnsi="Helvetica Neue" w:cs="Helvetica Neue"/>
        </w:rPr>
      </w:pPr>
      <w:r>
        <w:rPr>
          <w:rFonts w:ascii="Helvetica Neue" w:eastAsia="Helvetica Neue" w:hAnsi="Helvetica Neue" w:cs="Helvetica Neue"/>
        </w:rPr>
        <w:t>stop using the Buyer Data and, at the direction of the Buyer, provide the Buyer with a complete and uncorrupted version in electronic form in the formats and on media agreed with the Buyer</w:t>
      </w:r>
    </w:p>
    <w:p w:rsidR="00076044" w:rsidRDefault="004B26D3">
      <w:pPr>
        <w:numPr>
          <w:ilvl w:val="1"/>
          <w:numId w:val="29"/>
        </w:numPr>
        <w:ind w:hanging="360"/>
        <w:rPr>
          <w:rFonts w:ascii="Helvetica Neue" w:eastAsia="Helvetica Neue" w:hAnsi="Helvetica Neue" w:cs="Helvetica Neue"/>
        </w:rPr>
      </w:pPr>
      <w:r>
        <w:rPr>
          <w:rFonts w:ascii="Helvetica Neue" w:eastAsia="Helvetica Neue" w:hAnsi="Helvetica Neue" w:cs="Helvetica Neue"/>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rsidR="00076044" w:rsidRDefault="004B26D3">
      <w:pPr>
        <w:numPr>
          <w:ilvl w:val="1"/>
          <w:numId w:val="29"/>
        </w:numPr>
        <w:ind w:hanging="360"/>
        <w:rPr>
          <w:rFonts w:ascii="Helvetica Neue" w:eastAsia="Helvetica Neue" w:hAnsi="Helvetica Neue" w:cs="Helvetica Neue"/>
        </w:rPr>
      </w:pPr>
      <w:r>
        <w:rPr>
          <w:rFonts w:ascii="Helvetica Neue" w:eastAsia="Helvetica Neue" w:hAnsi="Helvetica Neue" w:cs="Helvetica Neue"/>
        </w:rPr>
        <w:t xml:space="preserve">work with the Buyer on any ongoing work </w:t>
      </w:r>
    </w:p>
    <w:p w:rsidR="00076044" w:rsidRDefault="004B26D3">
      <w:pPr>
        <w:numPr>
          <w:ilvl w:val="1"/>
          <w:numId w:val="29"/>
        </w:numPr>
        <w:ind w:hanging="360"/>
        <w:rPr>
          <w:rFonts w:ascii="Helvetica Neue" w:eastAsia="Helvetica Neue" w:hAnsi="Helvetica Neue" w:cs="Helvetica Neue"/>
        </w:rPr>
      </w:pPr>
      <w:r>
        <w:rPr>
          <w:rFonts w:ascii="Helvetica Neue" w:eastAsia="Helvetica Neue" w:hAnsi="Helvetica Neue" w:cs="Helvetica Neue"/>
        </w:rPr>
        <w:t>return any sums prepaid for Services which have not been delivered to the Buyer, within 10 Working Days of the End or Expiry Date</w:t>
      </w:r>
    </w:p>
    <w:p w:rsidR="00076044" w:rsidRDefault="004B26D3">
      <w:pPr>
        <w:numPr>
          <w:ilvl w:val="0"/>
          <w:numId w:val="29"/>
        </w:numPr>
        <w:ind w:hanging="724"/>
        <w:rPr>
          <w:rFonts w:ascii="Helvetica Neue" w:eastAsia="Helvetica Neue" w:hAnsi="Helvetica Neue" w:cs="Helvetica Neue"/>
        </w:rPr>
      </w:pPr>
      <w:r>
        <w:rPr>
          <w:rFonts w:ascii="Helvetica Neue" w:eastAsia="Helvetica Neue" w:hAnsi="Helvetica Neue" w:cs="Helvetica Neue"/>
        </w:rPr>
        <w:t>Each Party will return all of the other Party’s Confidential Information and confirm this has been done, unless there is a legal requirement to keep it or this Call-Off Contract states otherwise.</w:t>
      </w:r>
    </w:p>
    <w:p w:rsidR="00076044" w:rsidRDefault="004B26D3">
      <w:pPr>
        <w:numPr>
          <w:ilvl w:val="0"/>
          <w:numId w:val="29"/>
        </w:numPr>
        <w:ind w:hanging="724"/>
        <w:rPr>
          <w:rFonts w:ascii="Helvetica Neue" w:eastAsia="Helvetica Neue" w:hAnsi="Helvetica Neue" w:cs="Helvetica Neue"/>
        </w:rPr>
      </w:pPr>
      <w:r>
        <w:rPr>
          <w:rFonts w:ascii="Helvetica Neue" w:eastAsia="Helvetica Neue" w:hAnsi="Helvetica Neue" w:cs="Helvetica Neue"/>
        </w:rPr>
        <w:t>All licences, leases and authorisations granted by the Buyer to the Supplier will cease at the end of the Call-Off Contract Term without the need for the Buyer to serve notice except if this Call-Off Contract states otherwise.</w:t>
      </w:r>
    </w:p>
    <w:p w:rsidR="00076044" w:rsidRDefault="004B26D3">
      <w:pPr>
        <w:rPr>
          <w:rFonts w:ascii="Helvetica Neue" w:eastAsia="Helvetica Neue" w:hAnsi="Helvetica Neue" w:cs="Helvetica Neue"/>
          <w:b/>
        </w:rPr>
      </w:pPr>
      <w:r>
        <w:rPr>
          <w:rFonts w:ascii="Helvetica Neue" w:eastAsia="Helvetica Neue" w:hAnsi="Helvetica Neue" w:cs="Helvetica Neue"/>
          <w:b/>
        </w:rPr>
        <w:t>20. Notices</w:t>
      </w:r>
    </w:p>
    <w:p w:rsidR="00076044" w:rsidRDefault="004B26D3">
      <w:pPr>
        <w:numPr>
          <w:ilvl w:val="0"/>
          <w:numId w:val="23"/>
        </w:numPr>
        <w:ind w:hanging="724"/>
        <w:rPr>
          <w:rFonts w:ascii="Helvetica Neue" w:eastAsia="Helvetica Neue" w:hAnsi="Helvetica Neue" w:cs="Helvetica Neue"/>
        </w:rPr>
      </w:pPr>
      <w:r>
        <w:rPr>
          <w:rFonts w:ascii="Helvetica Neue" w:eastAsia="Helvetica Neue" w:hAnsi="Helvetica Neue" w:cs="Helvetica Neue"/>
        </w:rPr>
        <w:t>Any notices sent must be in writing. For the purpose of this clause, an email is accepted as being 'in writing'.</w:t>
      </w:r>
    </w:p>
    <w:tbl>
      <w:tblPr>
        <w:tblStyle w:val="a8"/>
        <w:tblW w:w="991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4"/>
        <w:gridCol w:w="3303"/>
        <w:gridCol w:w="3303"/>
      </w:tblGrid>
      <w:tr w:rsidR="00076044">
        <w:tc>
          <w:tcPr>
            <w:tcW w:w="3303" w:type="dxa"/>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Manner of delivery</w:t>
            </w:r>
          </w:p>
        </w:tc>
        <w:tc>
          <w:tcPr>
            <w:tcW w:w="3303" w:type="dxa"/>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Deemed time of delivery</w:t>
            </w:r>
          </w:p>
        </w:tc>
        <w:tc>
          <w:tcPr>
            <w:tcW w:w="3303" w:type="dxa"/>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Proof of service</w:t>
            </w:r>
          </w:p>
        </w:tc>
      </w:tr>
      <w:tr w:rsidR="00076044">
        <w:tc>
          <w:tcPr>
            <w:tcW w:w="3303" w:type="dxa"/>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Email</w:t>
            </w:r>
          </w:p>
        </w:tc>
        <w:tc>
          <w:tcPr>
            <w:tcW w:w="3303" w:type="dxa"/>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9am on the first Working Day after sending</w:t>
            </w:r>
          </w:p>
        </w:tc>
        <w:tc>
          <w:tcPr>
            <w:tcW w:w="3303" w:type="dxa"/>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Sent by pdf to the correct email address without getting an error message</w:t>
            </w:r>
          </w:p>
        </w:tc>
      </w:tr>
    </w:tbl>
    <w:p w:rsidR="00076044" w:rsidRDefault="00076044">
      <w:pPr>
        <w:rPr>
          <w:rFonts w:ascii="Helvetica Neue" w:eastAsia="Helvetica Neue" w:hAnsi="Helvetica Neue" w:cs="Helvetica Neue"/>
        </w:rPr>
      </w:pPr>
    </w:p>
    <w:p w:rsidR="00076044" w:rsidRDefault="004B26D3">
      <w:pPr>
        <w:numPr>
          <w:ilvl w:val="0"/>
          <w:numId w:val="23"/>
        </w:numPr>
        <w:ind w:hanging="724"/>
        <w:rPr>
          <w:rFonts w:ascii="Helvetica Neue" w:eastAsia="Helvetica Neue" w:hAnsi="Helvetica Neue" w:cs="Helvetica Neue"/>
        </w:rPr>
      </w:pPr>
      <w:r>
        <w:rPr>
          <w:rFonts w:ascii="Helvetica Neue" w:eastAsia="Helvetica Neue" w:hAnsi="Helvetica Neue" w:cs="Helvetica Neue"/>
        </w:rPr>
        <w:t>This clause does not apply to any legal action or other method of dispute resolution which should be sent to the addresses in the Order Form (other than a dispute notice under this Call-Off Contract).</w:t>
      </w:r>
    </w:p>
    <w:p w:rsidR="00076044" w:rsidRDefault="004B26D3">
      <w:pPr>
        <w:rPr>
          <w:rFonts w:ascii="Helvetica Neue" w:eastAsia="Helvetica Neue" w:hAnsi="Helvetica Neue" w:cs="Helvetica Neue"/>
          <w:b/>
        </w:rPr>
      </w:pPr>
      <w:r>
        <w:rPr>
          <w:rFonts w:ascii="Helvetica Neue" w:eastAsia="Helvetica Neue" w:hAnsi="Helvetica Neue" w:cs="Helvetica Neue"/>
          <w:b/>
        </w:rPr>
        <w:t>21. Exit plan</w:t>
      </w:r>
    </w:p>
    <w:p w:rsidR="00076044" w:rsidRDefault="004B26D3">
      <w:pPr>
        <w:numPr>
          <w:ilvl w:val="0"/>
          <w:numId w:val="14"/>
        </w:numPr>
        <w:ind w:hanging="724"/>
        <w:rPr>
          <w:rFonts w:ascii="Helvetica Neue" w:eastAsia="Helvetica Neue" w:hAnsi="Helvetica Neue" w:cs="Helvetica Neue"/>
        </w:rPr>
      </w:pPr>
      <w:r>
        <w:rPr>
          <w:rFonts w:ascii="Helvetica Neue" w:eastAsia="Helvetica Neue" w:hAnsi="Helvetica Neue" w:cs="Helvetica Neue"/>
        </w:rPr>
        <w:t>The Supplier must provide an exit plan in its Application which ensures continuity of service and the Supplier will follow it.</w:t>
      </w:r>
    </w:p>
    <w:p w:rsidR="00076044" w:rsidRDefault="004B26D3">
      <w:pPr>
        <w:numPr>
          <w:ilvl w:val="0"/>
          <w:numId w:val="14"/>
        </w:numPr>
        <w:ind w:hanging="724"/>
        <w:rPr>
          <w:rFonts w:ascii="Helvetica Neue" w:eastAsia="Helvetica Neue" w:hAnsi="Helvetica Neue" w:cs="Helvetica Neue"/>
        </w:rPr>
      </w:pPr>
      <w:r>
        <w:rPr>
          <w:rFonts w:ascii="Helvetica Neue" w:eastAsia="Helvetica Neue" w:hAnsi="Helvetica Neue" w:cs="Helvetica Neue"/>
        </w:rPr>
        <w:t>When requested, the Supplier will help the Buyer to migrate the Services to a replacement supplier in line with the exit plan. This will be at the Supplier’s own expense if the Call-Off Contract Ended before the Expiry Date due to Supplier cause.</w:t>
      </w:r>
    </w:p>
    <w:p w:rsidR="00076044" w:rsidRDefault="004B26D3">
      <w:pPr>
        <w:numPr>
          <w:ilvl w:val="0"/>
          <w:numId w:val="14"/>
        </w:numPr>
        <w:ind w:hanging="724"/>
        <w:rPr>
          <w:rFonts w:ascii="Helvetica Neue" w:eastAsia="Helvetica Neue" w:hAnsi="Helvetica Neue" w:cs="Helvetica Neue"/>
        </w:rPr>
      </w:pPr>
      <w:r>
        <w:rPr>
          <w:rFonts w:ascii="Helvetica Neue" w:eastAsia="Helvetica Neue" w:hAnsi="Helvetica Neue" w:cs="Helvetica Neue"/>
        </w:rPr>
        <w:lastRenderedPageBreak/>
        <w:t xml:space="preserve">If the Buyer has reserved the right in the Order Form to extend the Call-Off Contract Term beyond 24 months the Supplier must provide the Buyer with an additional exit plan for approval by the Buyer at least 8 weeks before the 18 month anniversary of the Start Date. </w:t>
      </w:r>
    </w:p>
    <w:p w:rsidR="00076044" w:rsidRDefault="004B26D3">
      <w:pPr>
        <w:numPr>
          <w:ilvl w:val="0"/>
          <w:numId w:val="14"/>
        </w:numPr>
        <w:ind w:hanging="724"/>
        <w:rPr>
          <w:rFonts w:ascii="Helvetica Neue" w:eastAsia="Helvetica Neue" w:hAnsi="Helvetica Neue" w:cs="Helvetica Neue"/>
        </w:rPr>
      </w:pPr>
      <w:r>
        <w:rPr>
          <w:rFonts w:ascii="Helvetica Neue" w:eastAsia="Helvetica Neue" w:hAnsi="Helvetica Neue" w:cs="Helvetica Neue"/>
        </w:rPr>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rsidR="00076044" w:rsidRDefault="004B26D3">
      <w:pPr>
        <w:numPr>
          <w:ilvl w:val="0"/>
          <w:numId w:val="14"/>
        </w:numPr>
        <w:ind w:hanging="724"/>
        <w:rPr>
          <w:rFonts w:ascii="Helvetica Neue" w:eastAsia="Helvetica Neue" w:hAnsi="Helvetica Neue" w:cs="Helvetica Neue"/>
        </w:rPr>
      </w:pPr>
      <w:r>
        <w:rPr>
          <w:rFonts w:ascii="Helvetica Neue" w:eastAsia="Helvetica Neue" w:hAnsi="Helvetica Neue" w:cs="Helvetica Neue"/>
        </w:rPr>
        <w:t>Before submitting the additional exit plan to the Buyer for approval, the Supplier will work with the Buyer to ensure that the additional exit plan is aligned with the Buyer’s own exit plan and strategy.</w:t>
      </w:r>
    </w:p>
    <w:p w:rsidR="00076044" w:rsidRDefault="004B26D3">
      <w:pPr>
        <w:numPr>
          <w:ilvl w:val="0"/>
          <w:numId w:val="14"/>
        </w:numPr>
        <w:ind w:hanging="724"/>
        <w:rPr>
          <w:rFonts w:ascii="Helvetica Neue" w:eastAsia="Helvetica Neue" w:hAnsi="Helvetica Neue" w:cs="Helvetica Neue"/>
        </w:rPr>
      </w:pPr>
      <w:r>
        <w:rPr>
          <w:rFonts w:ascii="Helvetica Neue" w:eastAsia="Helvetica Neue" w:hAnsi="Helvetica Neue" w:cs="Helvetica Neue"/>
        </w:rPr>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rsidR="00076044" w:rsidRDefault="004B26D3">
      <w:pPr>
        <w:numPr>
          <w:ilvl w:val="1"/>
          <w:numId w:val="14"/>
        </w:numPr>
        <w:ind w:hanging="360"/>
        <w:rPr>
          <w:rFonts w:ascii="Helvetica Neue" w:eastAsia="Helvetica Neue" w:hAnsi="Helvetica Neue" w:cs="Helvetica Neue"/>
        </w:rPr>
      </w:pPr>
      <w:r>
        <w:rPr>
          <w:rFonts w:ascii="Helvetica Neue" w:eastAsia="Helvetica Neue" w:hAnsi="Helvetica Neue" w:cs="Helvetica Neue"/>
        </w:rPr>
        <w:t>the Buyer will be able to transfer the Services to a replacement supplier before the expiry or Ending of the extension period on terms that are commercially reasonable and acceptable to the Buyer</w:t>
      </w:r>
    </w:p>
    <w:p w:rsidR="00076044" w:rsidRDefault="004B26D3">
      <w:pPr>
        <w:numPr>
          <w:ilvl w:val="1"/>
          <w:numId w:val="14"/>
        </w:numPr>
        <w:ind w:hanging="360"/>
        <w:rPr>
          <w:rFonts w:ascii="Helvetica Neue" w:eastAsia="Helvetica Neue" w:hAnsi="Helvetica Neue" w:cs="Helvetica Neue"/>
        </w:rPr>
      </w:pPr>
      <w:r>
        <w:rPr>
          <w:rFonts w:ascii="Helvetica Neue" w:eastAsia="Helvetica Neue" w:hAnsi="Helvetica Neue" w:cs="Helvetica Neue"/>
        </w:rPr>
        <w:t>there will be no adverse impact on service continuity</w:t>
      </w:r>
    </w:p>
    <w:p w:rsidR="00076044" w:rsidRDefault="004B26D3">
      <w:pPr>
        <w:numPr>
          <w:ilvl w:val="1"/>
          <w:numId w:val="14"/>
        </w:numPr>
        <w:ind w:hanging="360"/>
        <w:rPr>
          <w:rFonts w:ascii="Helvetica Neue" w:eastAsia="Helvetica Neue" w:hAnsi="Helvetica Neue" w:cs="Helvetica Neue"/>
        </w:rPr>
      </w:pPr>
      <w:r>
        <w:rPr>
          <w:rFonts w:ascii="Helvetica Neue" w:eastAsia="Helvetica Neue" w:hAnsi="Helvetica Neue" w:cs="Helvetica Neue"/>
        </w:rPr>
        <w:t>there is no vendor lock-in to the Supplier’s Service at exit</w:t>
      </w:r>
    </w:p>
    <w:p w:rsidR="00076044" w:rsidRDefault="004B26D3">
      <w:pPr>
        <w:numPr>
          <w:ilvl w:val="1"/>
          <w:numId w:val="14"/>
        </w:numPr>
        <w:ind w:hanging="360"/>
        <w:rPr>
          <w:rFonts w:ascii="Helvetica Neue" w:eastAsia="Helvetica Neue" w:hAnsi="Helvetica Neue" w:cs="Helvetica Neue"/>
        </w:rPr>
      </w:pPr>
      <w:r>
        <w:rPr>
          <w:rFonts w:ascii="Helvetica Neue" w:eastAsia="Helvetica Neue" w:hAnsi="Helvetica Neue" w:cs="Helvetica Neue"/>
        </w:rPr>
        <w:t>it enables the Buyer to meet its obligations under the Technology Code Of Practice</w:t>
      </w:r>
    </w:p>
    <w:p w:rsidR="00076044" w:rsidRDefault="004B26D3">
      <w:pPr>
        <w:numPr>
          <w:ilvl w:val="0"/>
          <w:numId w:val="14"/>
        </w:numPr>
        <w:ind w:hanging="724"/>
        <w:contextualSpacing/>
        <w:rPr>
          <w:rFonts w:ascii="Helvetica Neue" w:eastAsia="Helvetica Neue" w:hAnsi="Helvetica Neue" w:cs="Helvetica Neue"/>
        </w:rPr>
      </w:pPr>
      <w:r>
        <w:rPr>
          <w:rFonts w:ascii="Helvetica Neue" w:eastAsia="Helvetica Neue" w:hAnsi="Helvetica Neue" w:cs="Helvetica Neue"/>
        </w:rPr>
        <w:t>If approval is obtained by the Buyer to extend the Term, then the Supplier will comply with its obligati</w:t>
      </w:r>
      <w:r w:rsidR="00193CE1">
        <w:rPr>
          <w:rFonts w:ascii="Helvetica Neue" w:eastAsia="Helvetica Neue" w:hAnsi="Helvetica Neue" w:cs="Helvetica Neue"/>
        </w:rPr>
        <w:t>ons in the additional exit plan.</w:t>
      </w:r>
    </w:p>
    <w:p w:rsidR="00193CE1" w:rsidRDefault="00193CE1" w:rsidP="00193CE1">
      <w:pPr>
        <w:ind w:left="720"/>
        <w:contextualSpacing/>
        <w:rPr>
          <w:rFonts w:ascii="Helvetica Neue" w:eastAsia="Helvetica Neue" w:hAnsi="Helvetica Neue" w:cs="Helvetica Neue"/>
        </w:rPr>
      </w:pPr>
    </w:p>
    <w:p w:rsidR="00076044" w:rsidRDefault="004B26D3">
      <w:pPr>
        <w:numPr>
          <w:ilvl w:val="0"/>
          <w:numId w:val="14"/>
        </w:numPr>
        <w:ind w:hanging="724"/>
        <w:rPr>
          <w:rFonts w:ascii="Helvetica Neue" w:eastAsia="Helvetica Neue" w:hAnsi="Helvetica Neue" w:cs="Helvetica Neue"/>
        </w:rPr>
      </w:pPr>
      <w:r>
        <w:rPr>
          <w:rFonts w:ascii="Helvetica Neue" w:eastAsia="Helvetica Neue" w:hAnsi="Helvetica Neue" w:cs="Helvetica Neue"/>
        </w:rPr>
        <w:t>The additional exit plan must set out full details of timescales, activities and roles and responsibilities of the Parties for:</w:t>
      </w:r>
    </w:p>
    <w:p w:rsidR="00076044" w:rsidRDefault="004B26D3">
      <w:pPr>
        <w:numPr>
          <w:ilvl w:val="1"/>
          <w:numId w:val="14"/>
        </w:numPr>
        <w:ind w:hanging="360"/>
        <w:rPr>
          <w:rFonts w:ascii="Helvetica Neue" w:eastAsia="Helvetica Neue" w:hAnsi="Helvetica Neue" w:cs="Helvetica Neue"/>
        </w:rPr>
      </w:pPr>
      <w:r>
        <w:rPr>
          <w:rFonts w:ascii="Helvetica Neue" w:eastAsia="Helvetica Neue" w:hAnsi="Helvetica Neue" w:cs="Helvetica Neue"/>
        </w:rPr>
        <w:t>the transfer to the Buyer of any technical information, instructions, manuals and code reasonably required by the Buyer to enable a smooth migration from the Supplier</w:t>
      </w:r>
    </w:p>
    <w:p w:rsidR="00076044" w:rsidRDefault="004B26D3">
      <w:pPr>
        <w:numPr>
          <w:ilvl w:val="1"/>
          <w:numId w:val="14"/>
        </w:numPr>
        <w:ind w:hanging="360"/>
        <w:rPr>
          <w:rFonts w:ascii="Helvetica Neue" w:eastAsia="Helvetica Neue" w:hAnsi="Helvetica Neue" w:cs="Helvetica Neue"/>
        </w:rPr>
      </w:pPr>
      <w:r>
        <w:rPr>
          <w:rFonts w:ascii="Helvetica Neue" w:eastAsia="Helvetica Neue" w:hAnsi="Helvetica Neue" w:cs="Helvetica Neue"/>
        </w:rPr>
        <w:t>the strategy for exportation and migration of Buyer Data from the Supplier system to the Buyer or a replacement supplier, including conversion to open standards or other standards required by the Buyer</w:t>
      </w:r>
    </w:p>
    <w:p w:rsidR="00076044" w:rsidRDefault="004B26D3">
      <w:pPr>
        <w:numPr>
          <w:ilvl w:val="1"/>
          <w:numId w:val="14"/>
        </w:numPr>
        <w:ind w:hanging="360"/>
        <w:rPr>
          <w:rFonts w:ascii="Helvetica Neue" w:eastAsia="Helvetica Neue" w:hAnsi="Helvetica Neue" w:cs="Helvetica Neue"/>
        </w:rPr>
      </w:pPr>
      <w:r>
        <w:rPr>
          <w:rFonts w:ascii="Helvetica Neue" w:eastAsia="Helvetica Neue" w:hAnsi="Helvetica Neue" w:cs="Helvetica Neue"/>
        </w:rPr>
        <w:t>the transfer of Project Specific IPR items and other Buyer customisations, configurations and databases to the Buyer or a replacement supplier</w:t>
      </w:r>
    </w:p>
    <w:p w:rsidR="00076044" w:rsidRDefault="004B26D3">
      <w:pPr>
        <w:numPr>
          <w:ilvl w:val="1"/>
          <w:numId w:val="14"/>
        </w:numPr>
        <w:ind w:hanging="360"/>
        <w:rPr>
          <w:rFonts w:ascii="Helvetica Neue" w:eastAsia="Helvetica Neue" w:hAnsi="Helvetica Neue" w:cs="Helvetica Neue"/>
        </w:rPr>
      </w:pPr>
      <w:r>
        <w:rPr>
          <w:rFonts w:ascii="Helvetica Neue" w:eastAsia="Helvetica Neue" w:hAnsi="Helvetica Neue" w:cs="Helvetica Neue"/>
        </w:rPr>
        <w:t>the testing and assurance strategy for exported Buyer Data</w:t>
      </w:r>
    </w:p>
    <w:p w:rsidR="00076044" w:rsidRDefault="004B26D3">
      <w:pPr>
        <w:numPr>
          <w:ilvl w:val="1"/>
          <w:numId w:val="14"/>
        </w:numPr>
        <w:ind w:hanging="360"/>
        <w:rPr>
          <w:rFonts w:ascii="Helvetica Neue" w:eastAsia="Helvetica Neue" w:hAnsi="Helvetica Neue" w:cs="Helvetica Neue"/>
        </w:rPr>
      </w:pPr>
      <w:r>
        <w:rPr>
          <w:rFonts w:ascii="Helvetica Neue" w:eastAsia="Helvetica Neue" w:hAnsi="Helvetica Neue" w:cs="Helvetica Neue"/>
        </w:rPr>
        <w:t>if relevant, TUPE-related activity to comply with the TUPE regulations</w:t>
      </w:r>
    </w:p>
    <w:p w:rsidR="00076044" w:rsidRDefault="004B26D3">
      <w:pPr>
        <w:numPr>
          <w:ilvl w:val="1"/>
          <w:numId w:val="14"/>
        </w:numPr>
        <w:ind w:hanging="360"/>
        <w:rPr>
          <w:rFonts w:ascii="Helvetica Neue" w:eastAsia="Helvetica Neue" w:hAnsi="Helvetica Neue" w:cs="Helvetica Neue"/>
        </w:rPr>
      </w:pPr>
      <w:r>
        <w:rPr>
          <w:rFonts w:ascii="Helvetica Neue" w:eastAsia="Helvetica Neue" w:hAnsi="Helvetica Neue" w:cs="Helvetica Neue"/>
        </w:rPr>
        <w:t xml:space="preserve">any other activities and information which is reasonably required to ensure continuity of Service during the exit period and an orderly transition </w:t>
      </w:r>
    </w:p>
    <w:p w:rsidR="00076044" w:rsidRDefault="004B26D3">
      <w:pPr>
        <w:rPr>
          <w:rFonts w:ascii="Helvetica Neue" w:eastAsia="Helvetica Neue" w:hAnsi="Helvetica Neue" w:cs="Helvetica Neue"/>
          <w:b/>
        </w:rPr>
      </w:pPr>
      <w:r>
        <w:rPr>
          <w:rFonts w:ascii="Helvetica Neue" w:eastAsia="Helvetica Neue" w:hAnsi="Helvetica Neue" w:cs="Helvetica Neue"/>
          <w:b/>
        </w:rPr>
        <w:t>22. Handover to replacement supplier</w:t>
      </w:r>
    </w:p>
    <w:p w:rsidR="00076044" w:rsidRDefault="004B26D3">
      <w:pPr>
        <w:numPr>
          <w:ilvl w:val="0"/>
          <w:numId w:val="8"/>
        </w:numPr>
        <w:ind w:hanging="724"/>
        <w:rPr>
          <w:rFonts w:ascii="Helvetica Neue" w:eastAsia="Helvetica Neue" w:hAnsi="Helvetica Neue" w:cs="Helvetica Neue"/>
        </w:rPr>
      </w:pPr>
      <w:r>
        <w:rPr>
          <w:rFonts w:ascii="Helvetica Neue" w:eastAsia="Helvetica Neue" w:hAnsi="Helvetica Neue" w:cs="Helvetica Neue"/>
        </w:rPr>
        <w:t>At least 10 Working Days before the Expiry Date or End Date, the Supplier must provide any:</w:t>
      </w:r>
    </w:p>
    <w:p w:rsidR="00076044" w:rsidRDefault="004B26D3">
      <w:pPr>
        <w:numPr>
          <w:ilvl w:val="1"/>
          <w:numId w:val="8"/>
        </w:numPr>
        <w:ind w:hanging="360"/>
        <w:rPr>
          <w:rFonts w:ascii="Helvetica Neue" w:eastAsia="Helvetica Neue" w:hAnsi="Helvetica Neue" w:cs="Helvetica Neue"/>
        </w:rPr>
      </w:pPr>
      <w:r>
        <w:rPr>
          <w:rFonts w:ascii="Helvetica Neue" w:eastAsia="Helvetica Neue" w:hAnsi="Helvetica Neue" w:cs="Helvetica Neue"/>
        </w:rPr>
        <w:t>data (including Buyer Data), Buyer Personal Data and Buyer Confidential Information in the Supplier’s possession, power or control</w:t>
      </w:r>
    </w:p>
    <w:p w:rsidR="00076044" w:rsidRDefault="004B26D3">
      <w:pPr>
        <w:numPr>
          <w:ilvl w:val="1"/>
          <w:numId w:val="8"/>
        </w:numPr>
        <w:ind w:hanging="360"/>
        <w:rPr>
          <w:rFonts w:ascii="Helvetica Neue" w:eastAsia="Helvetica Neue" w:hAnsi="Helvetica Neue" w:cs="Helvetica Neue"/>
        </w:rPr>
      </w:pPr>
      <w:r>
        <w:rPr>
          <w:rFonts w:ascii="Helvetica Neue" w:eastAsia="Helvetica Neue" w:hAnsi="Helvetica Neue" w:cs="Helvetica Neue"/>
        </w:rPr>
        <w:t>other information reasonably requested by the Buyer</w:t>
      </w:r>
    </w:p>
    <w:p w:rsidR="00076044" w:rsidRDefault="004B26D3">
      <w:pPr>
        <w:numPr>
          <w:ilvl w:val="0"/>
          <w:numId w:val="8"/>
        </w:numPr>
        <w:ind w:hanging="724"/>
        <w:rPr>
          <w:rFonts w:ascii="Helvetica Neue" w:eastAsia="Helvetica Neue" w:hAnsi="Helvetica Neue" w:cs="Helvetica Neue"/>
        </w:rPr>
      </w:pPr>
      <w:r>
        <w:rPr>
          <w:rFonts w:ascii="Helvetica Neue" w:eastAsia="Helvetica Neue" w:hAnsi="Helvetica Neue" w:cs="Helvetica Neue"/>
        </w:rPr>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rsidR="00076044" w:rsidRDefault="004B26D3">
      <w:pPr>
        <w:numPr>
          <w:ilvl w:val="0"/>
          <w:numId w:val="8"/>
        </w:numPr>
        <w:ind w:hanging="724"/>
        <w:rPr>
          <w:rFonts w:ascii="Helvetica Neue" w:eastAsia="Helvetica Neue" w:hAnsi="Helvetica Neue" w:cs="Helvetica Neue"/>
        </w:rPr>
      </w:pPr>
      <w:r>
        <w:rPr>
          <w:rFonts w:ascii="Helvetica Neue" w:eastAsia="Helvetica Neue" w:hAnsi="Helvetica Neue" w:cs="Helvetica Neue"/>
        </w:rPr>
        <w:lastRenderedPageBreak/>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rsidR="00076044" w:rsidRDefault="004B26D3">
      <w:pPr>
        <w:rPr>
          <w:rFonts w:ascii="Helvetica Neue" w:eastAsia="Helvetica Neue" w:hAnsi="Helvetica Neue" w:cs="Helvetica Neue"/>
          <w:b/>
        </w:rPr>
      </w:pPr>
      <w:r>
        <w:rPr>
          <w:rFonts w:ascii="Helvetica Neue" w:eastAsia="Helvetica Neue" w:hAnsi="Helvetica Neue" w:cs="Helvetica Neue"/>
          <w:b/>
        </w:rPr>
        <w:t>23. Force majeure</w:t>
      </w:r>
    </w:p>
    <w:p w:rsidR="00076044" w:rsidRPr="00193CE1" w:rsidRDefault="004B26D3" w:rsidP="00193CE1">
      <w:pPr>
        <w:numPr>
          <w:ilvl w:val="0"/>
          <w:numId w:val="30"/>
        </w:numPr>
        <w:ind w:hanging="724"/>
        <w:rPr>
          <w:rFonts w:ascii="Helvetica Neue" w:eastAsia="Helvetica Neue" w:hAnsi="Helvetica Neue" w:cs="Helvetica Neue"/>
        </w:rPr>
      </w:pPr>
      <w:r>
        <w:rPr>
          <w:rFonts w:ascii="Helvetica Neue" w:eastAsia="Helvetica Neue" w:hAnsi="Helvetica Neue" w:cs="Helvetica Neue"/>
        </w:rPr>
        <w:t>If a Force Majeure event prevents a Party from performing its obligations under this Call-Off Contract for more</w:t>
      </w:r>
      <w:r w:rsidR="00193CE1">
        <w:rPr>
          <w:rFonts w:ascii="Helvetica Neue" w:eastAsia="Helvetica Neue" w:hAnsi="Helvetica Neue" w:cs="Helvetica Neue"/>
        </w:rPr>
        <w:t xml:space="preserve"> </w:t>
      </w:r>
      <w:r w:rsidRPr="00193CE1">
        <w:rPr>
          <w:rFonts w:ascii="Helvetica Neue" w:eastAsia="Helvetica Neue" w:hAnsi="Helvetica Neue" w:cs="Helvetica Neue"/>
        </w:rPr>
        <w:t>than the number of consecutive days set out in the Order Form, the other Party may End this Call-Off Contract with immediate effect by written notice.</w:t>
      </w:r>
    </w:p>
    <w:p w:rsidR="00076044" w:rsidRDefault="004B26D3">
      <w:pPr>
        <w:rPr>
          <w:rFonts w:ascii="Helvetica Neue" w:eastAsia="Helvetica Neue" w:hAnsi="Helvetica Neue" w:cs="Helvetica Neue"/>
          <w:b/>
        </w:rPr>
      </w:pPr>
      <w:r>
        <w:rPr>
          <w:rFonts w:ascii="Helvetica Neue" w:eastAsia="Helvetica Neue" w:hAnsi="Helvetica Neue" w:cs="Helvetica Neue"/>
          <w:b/>
        </w:rPr>
        <w:t>24. Liability</w:t>
      </w:r>
    </w:p>
    <w:p w:rsidR="00076044" w:rsidRDefault="004B26D3">
      <w:pPr>
        <w:numPr>
          <w:ilvl w:val="0"/>
          <w:numId w:val="32"/>
        </w:numPr>
        <w:ind w:hanging="724"/>
        <w:rPr>
          <w:rFonts w:ascii="Helvetica Neue" w:eastAsia="Helvetica Neue" w:hAnsi="Helvetica Neue" w:cs="Helvetica Neue"/>
        </w:rPr>
      </w:pPr>
      <w:r>
        <w:rPr>
          <w:rFonts w:ascii="Helvetica Neue" w:eastAsia="Helvetica Neue" w:hAnsi="Helvetica Neue" w:cs="Helvetica Neue"/>
        </w:rPr>
        <w:t xml:space="preserve">Subject to incorporated Framework Agreement clauses 4.2 to 4.7, each Party's Yearly total liability for defaults under or in connection with this Call-Off Contract (whether expressed as an indemnity or otherwise) will be set as follows: </w:t>
      </w:r>
    </w:p>
    <w:p w:rsidR="00076044" w:rsidRDefault="004B26D3">
      <w:pPr>
        <w:numPr>
          <w:ilvl w:val="1"/>
          <w:numId w:val="29"/>
        </w:numPr>
        <w:ind w:hanging="360"/>
        <w:rPr>
          <w:rFonts w:ascii="Helvetica Neue" w:eastAsia="Helvetica Neue" w:hAnsi="Helvetica Neue" w:cs="Helvetica Neue"/>
        </w:rPr>
      </w:pPr>
      <w:r>
        <w:rPr>
          <w:rFonts w:ascii="Helvetica Neue" w:eastAsia="Helvetica Neue" w:hAnsi="Helvetica Neue" w:cs="Helvetica Neue"/>
        </w:rPr>
        <w:t>Property: for all defaults resulting in direct loss to the property (including technical infrastructure, assets, IPR or equipment but excluding any loss or damage to Buyer Data) of the other Party, will not exceed the amount in the Order Form</w:t>
      </w:r>
    </w:p>
    <w:p w:rsidR="00076044" w:rsidRDefault="004B26D3">
      <w:pPr>
        <w:numPr>
          <w:ilvl w:val="1"/>
          <w:numId w:val="29"/>
        </w:numPr>
        <w:ind w:hanging="360"/>
        <w:rPr>
          <w:rFonts w:ascii="Helvetica Neue" w:eastAsia="Helvetica Neue" w:hAnsi="Helvetica Neue" w:cs="Helvetica Neue"/>
        </w:rPr>
      </w:pPr>
      <w:r>
        <w:rPr>
          <w:rFonts w:ascii="Helvetica Neue" w:eastAsia="Helvetica Neue" w:hAnsi="Helvetica Neue" w:cs="Helvetica Neue"/>
        </w:rPr>
        <w:t>Buyer Data: for all defaults resulting in direct loss, destruction, corruption, degradation or damage to any Buyer Data caused by the Supplier's default will not exceed the amount in the Order Form</w:t>
      </w:r>
    </w:p>
    <w:p w:rsidR="00076044" w:rsidRDefault="004B26D3">
      <w:pPr>
        <w:numPr>
          <w:ilvl w:val="1"/>
          <w:numId w:val="29"/>
        </w:numPr>
        <w:ind w:hanging="360"/>
        <w:rPr>
          <w:rFonts w:ascii="Helvetica Neue" w:eastAsia="Helvetica Neue" w:hAnsi="Helvetica Neue" w:cs="Helvetica Neue"/>
        </w:rPr>
      </w:pPr>
      <w:r>
        <w:rPr>
          <w:rFonts w:ascii="Helvetica Neue" w:eastAsia="Helvetica Neue" w:hAnsi="Helvetica Neue" w:cs="Helvetica Neue"/>
        </w:rPr>
        <w:t>Other defaults: for all other defaults, claims, Losses or damages, whether arising from breach of contract, misrepresentation (whether under common law or statute), tort (including negligence), breach of statutory duty or otherwise will not exceed the amount in the Order Form</w:t>
      </w:r>
    </w:p>
    <w:p w:rsidR="00076044" w:rsidRDefault="004B26D3">
      <w:pPr>
        <w:rPr>
          <w:rFonts w:ascii="Helvetica Neue" w:eastAsia="Helvetica Neue" w:hAnsi="Helvetica Neue" w:cs="Helvetica Neue"/>
          <w:b/>
        </w:rPr>
      </w:pPr>
      <w:r>
        <w:rPr>
          <w:rFonts w:ascii="Helvetica Neue" w:eastAsia="Helvetica Neue" w:hAnsi="Helvetica Neue" w:cs="Helvetica Neue"/>
          <w:b/>
        </w:rPr>
        <w:t>25. Premises</w:t>
      </w:r>
    </w:p>
    <w:p w:rsidR="00076044" w:rsidRDefault="004B26D3">
      <w:pPr>
        <w:numPr>
          <w:ilvl w:val="0"/>
          <w:numId w:val="50"/>
        </w:numPr>
        <w:ind w:hanging="724"/>
        <w:rPr>
          <w:rFonts w:ascii="Helvetica Neue" w:eastAsia="Helvetica Neue" w:hAnsi="Helvetica Neue" w:cs="Helvetica Neue"/>
        </w:rPr>
      </w:pPr>
      <w:r>
        <w:rPr>
          <w:rFonts w:ascii="Helvetica Neue" w:eastAsia="Helvetica Neue" w:hAnsi="Helvetica Neue" w:cs="Helvetica Neue"/>
        </w:rPr>
        <w:t>If either Party uses the other Party’s premises, that Party is liable for all loss or damage it causes to the premises. It is responsible for repairing any damage to the premises or any objects on the premises, other than fair wear and tear.</w:t>
      </w:r>
    </w:p>
    <w:p w:rsidR="00076044" w:rsidRDefault="004B26D3">
      <w:pPr>
        <w:numPr>
          <w:ilvl w:val="0"/>
          <w:numId w:val="50"/>
        </w:numPr>
        <w:ind w:hanging="724"/>
        <w:rPr>
          <w:rFonts w:ascii="Helvetica Neue" w:eastAsia="Helvetica Neue" w:hAnsi="Helvetica Neue" w:cs="Helvetica Neue"/>
        </w:rPr>
      </w:pPr>
      <w:r>
        <w:rPr>
          <w:rFonts w:ascii="Helvetica Neue" w:eastAsia="Helvetica Neue" w:hAnsi="Helvetica Neue" w:cs="Helvetica Neue"/>
        </w:rPr>
        <w:t>The Supplier will use the Buyer’s premises solely for the performance of its obligations under this Call-Off Contract.</w:t>
      </w:r>
    </w:p>
    <w:p w:rsidR="00076044" w:rsidRDefault="004B26D3">
      <w:pPr>
        <w:numPr>
          <w:ilvl w:val="0"/>
          <w:numId w:val="50"/>
        </w:numPr>
        <w:ind w:hanging="724"/>
        <w:rPr>
          <w:rFonts w:ascii="Helvetica Neue" w:eastAsia="Helvetica Neue" w:hAnsi="Helvetica Neue" w:cs="Helvetica Neue"/>
        </w:rPr>
      </w:pPr>
      <w:r>
        <w:rPr>
          <w:rFonts w:ascii="Helvetica Neue" w:eastAsia="Helvetica Neue" w:hAnsi="Helvetica Neue" w:cs="Helvetica Neue"/>
        </w:rPr>
        <w:t>The Supplier will vacate the Buyer’s premises when the Call-Off Contract Ends or expires.</w:t>
      </w:r>
    </w:p>
    <w:p w:rsidR="00076044" w:rsidRDefault="004B26D3">
      <w:pPr>
        <w:numPr>
          <w:ilvl w:val="0"/>
          <w:numId w:val="50"/>
        </w:numPr>
        <w:ind w:hanging="724"/>
        <w:rPr>
          <w:rFonts w:ascii="Helvetica Neue" w:eastAsia="Helvetica Neue" w:hAnsi="Helvetica Neue" w:cs="Helvetica Neue"/>
        </w:rPr>
      </w:pPr>
      <w:r>
        <w:rPr>
          <w:rFonts w:ascii="Helvetica Neue" w:eastAsia="Helvetica Neue" w:hAnsi="Helvetica Neue" w:cs="Helvetica Neue"/>
        </w:rPr>
        <w:t>This clause does not create a tenancy or exclusive right of occupation.</w:t>
      </w:r>
    </w:p>
    <w:p w:rsidR="00076044" w:rsidRDefault="004B26D3">
      <w:pPr>
        <w:numPr>
          <w:ilvl w:val="0"/>
          <w:numId w:val="50"/>
        </w:numPr>
        <w:ind w:hanging="724"/>
        <w:rPr>
          <w:rFonts w:ascii="Helvetica Neue" w:eastAsia="Helvetica Neue" w:hAnsi="Helvetica Neue" w:cs="Helvetica Neue"/>
        </w:rPr>
      </w:pPr>
      <w:r>
        <w:rPr>
          <w:rFonts w:ascii="Helvetica Neue" w:eastAsia="Helvetica Neue" w:hAnsi="Helvetica Neue" w:cs="Helvetica Neue"/>
        </w:rPr>
        <w:t>While on the Buyer’s premises, the Supplier will:</w:t>
      </w:r>
    </w:p>
    <w:p w:rsidR="00076044" w:rsidRDefault="004B26D3">
      <w:pPr>
        <w:numPr>
          <w:ilvl w:val="1"/>
          <w:numId w:val="50"/>
        </w:numPr>
        <w:ind w:hanging="360"/>
        <w:rPr>
          <w:rFonts w:ascii="Helvetica Neue" w:eastAsia="Helvetica Neue" w:hAnsi="Helvetica Neue" w:cs="Helvetica Neue"/>
        </w:rPr>
      </w:pPr>
      <w:r>
        <w:rPr>
          <w:rFonts w:ascii="Helvetica Neue" w:eastAsia="Helvetica Neue" w:hAnsi="Helvetica Neue" w:cs="Helvetica Neue"/>
        </w:rPr>
        <w:t>comply with any security requirements at the premises and not do anything to weaken the security of the premises</w:t>
      </w:r>
    </w:p>
    <w:p w:rsidR="00076044" w:rsidRDefault="004B26D3">
      <w:pPr>
        <w:numPr>
          <w:ilvl w:val="1"/>
          <w:numId w:val="50"/>
        </w:numPr>
        <w:ind w:hanging="360"/>
        <w:rPr>
          <w:rFonts w:ascii="Helvetica Neue" w:eastAsia="Helvetica Neue" w:hAnsi="Helvetica Neue" w:cs="Helvetica Neue"/>
        </w:rPr>
      </w:pPr>
      <w:r>
        <w:rPr>
          <w:rFonts w:ascii="Helvetica Neue" w:eastAsia="Helvetica Neue" w:hAnsi="Helvetica Neue" w:cs="Helvetica Neue"/>
        </w:rPr>
        <w:t>comply with Buyer requirements for the conduct of personnel</w:t>
      </w:r>
    </w:p>
    <w:p w:rsidR="00076044" w:rsidRDefault="004B26D3">
      <w:pPr>
        <w:numPr>
          <w:ilvl w:val="1"/>
          <w:numId w:val="50"/>
        </w:numPr>
        <w:ind w:hanging="360"/>
        <w:rPr>
          <w:rFonts w:ascii="Helvetica Neue" w:eastAsia="Helvetica Neue" w:hAnsi="Helvetica Neue" w:cs="Helvetica Neue"/>
        </w:rPr>
      </w:pPr>
      <w:r>
        <w:rPr>
          <w:rFonts w:ascii="Helvetica Neue" w:eastAsia="Helvetica Neue" w:hAnsi="Helvetica Neue" w:cs="Helvetica Neue"/>
        </w:rPr>
        <w:t>comply with any health and safety measures implemented by the Buyer</w:t>
      </w:r>
    </w:p>
    <w:p w:rsidR="00076044" w:rsidRDefault="004B26D3">
      <w:pPr>
        <w:numPr>
          <w:ilvl w:val="1"/>
          <w:numId w:val="50"/>
        </w:numPr>
        <w:ind w:hanging="360"/>
        <w:rPr>
          <w:rFonts w:ascii="Helvetica Neue" w:eastAsia="Helvetica Neue" w:hAnsi="Helvetica Neue" w:cs="Helvetica Neue"/>
        </w:rPr>
      </w:pPr>
      <w:r>
        <w:rPr>
          <w:rFonts w:ascii="Helvetica Neue" w:eastAsia="Helvetica Neue" w:hAnsi="Helvetica Neue" w:cs="Helvetica Neue"/>
        </w:rPr>
        <w:t>immediately notify the Buyer of any incident on the premises that causes any damage to Property which could cause personal injury</w:t>
      </w:r>
    </w:p>
    <w:p w:rsidR="00076044" w:rsidRDefault="004B26D3">
      <w:pPr>
        <w:numPr>
          <w:ilvl w:val="0"/>
          <w:numId w:val="50"/>
        </w:numPr>
        <w:ind w:hanging="724"/>
        <w:rPr>
          <w:rFonts w:ascii="Helvetica Neue" w:eastAsia="Helvetica Neue" w:hAnsi="Helvetica Neue" w:cs="Helvetica Neue"/>
        </w:rPr>
      </w:pPr>
      <w:r>
        <w:rPr>
          <w:rFonts w:ascii="Helvetica Neue" w:eastAsia="Helvetica Neue" w:hAnsi="Helvetica Neue" w:cs="Helvetica Neue"/>
        </w:rPr>
        <w:t>The Supplier will ensure that its health and safety policy statement (as required by the Health and Safety at Work etc Act 1974) is made available to the Buyer on request.</w:t>
      </w:r>
    </w:p>
    <w:p w:rsidR="00076044" w:rsidRDefault="004B26D3">
      <w:pPr>
        <w:rPr>
          <w:rFonts w:ascii="Helvetica Neue" w:eastAsia="Helvetica Neue" w:hAnsi="Helvetica Neue" w:cs="Helvetica Neue"/>
          <w:b/>
        </w:rPr>
      </w:pPr>
      <w:r>
        <w:rPr>
          <w:rFonts w:ascii="Helvetica Neue" w:eastAsia="Helvetica Neue" w:hAnsi="Helvetica Neue" w:cs="Helvetica Neue"/>
          <w:b/>
        </w:rPr>
        <w:t>26. Equipment</w:t>
      </w:r>
    </w:p>
    <w:p w:rsidR="00076044" w:rsidRDefault="004B26D3">
      <w:pPr>
        <w:numPr>
          <w:ilvl w:val="0"/>
          <w:numId w:val="16"/>
        </w:numPr>
        <w:ind w:hanging="724"/>
        <w:rPr>
          <w:rFonts w:ascii="Helvetica Neue" w:eastAsia="Helvetica Neue" w:hAnsi="Helvetica Neue" w:cs="Helvetica Neue"/>
        </w:rPr>
      </w:pPr>
      <w:r>
        <w:rPr>
          <w:rFonts w:ascii="Helvetica Neue" w:eastAsia="Helvetica Neue" w:hAnsi="Helvetica Neue" w:cs="Helvetica Neue"/>
        </w:rPr>
        <w:t xml:space="preserve">The Supplier is responsible for providing any Equipment which the Supplier requires to provide the Services. </w:t>
      </w:r>
    </w:p>
    <w:p w:rsidR="00076044" w:rsidRDefault="004B26D3">
      <w:pPr>
        <w:numPr>
          <w:ilvl w:val="0"/>
          <w:numId w:val="16"/>
        </w:numPr>
        <w:ind w:hanging="724"/>
        <w:rPr>
          <w:rFonts w:ascii="Helvetica Neue" w:eastAsia="Helvetica Neue" w:hAnsi="Helvetica Neue" w:cs="Helvetica Neue"/>
        </w:rPr>
      </w:pPr>
      <w:r>
        <w:rPr>
          <w:rFonts w:ascii="Helvetica Neue" w:eastAsia="Helvetica Neue" w:hAnsi="Helvetica Neue" w:cs="Helvetica Neue"/>
        </w:rPr>
        <w:t>Any Equipment brought onto the premises will be at the Supplier's own risk and the Buyer will have no liability for any loss of, or damage to, any Equipment.</w:t>
      </w:r>
    </w:p>
    <w:p w:rsidR="00076044" w:rsidRDefault="004B26D3">
      <w:pPr>
        <w:numPr>
          <w:ilvl w:val="0"/>
          <w:numId w:val="16"/>
        </w:numPr>
        <w:ind w:hanging="724"/>
        <w:rPr>
          <w:rFonts w:ascii="Helvetica Neue" w:eastAsia="Helvetica Neue" w:hAnsi="Helvetica Neue" w:cs="Helvetica Neue"/>
        </w:rPr>
      </w:pPr>
      <w:r>
        <w:rPr>
          <w:rFonts w:ascii="Helvetica Neue" w:eastAsia="Helvetica Neue" w:hAnsi="Helvetica Neue" w:cs="Helvetica Neue"/>
        </w:rPr>
        <w:t>When the Call-Off Contract Ends or expires, the Supplier will remove the Equipment and any other materials leaving the premises in a safe and clean condition.</w:t>
      </w:r>
    </w:p>
    <w:p w:rsidR="00076044" w:rsidRDefault="004B26D3">
      <w:pPr>
        <w:rPr>
          <w:rFonts w:ascii="Helvetica Neue" w:eastAsia="Helvetica Neue" w:hAnsi="Helvetica Neue" w:cs="Helvetica Neue"/>
          <w:b/>
        </w:rPr>
      </w:pPr>
      <w:r>
        <w:rPr>
          <w:rFonts w:ascii="Helvetica Neue" w:eastAsia="Helvetica Neue" w:hAnsi="Helvetica Neue" w:cs="Helvetica Neue"/>
          <w:b/>
        </w:rPr>
        <w:lastRenderedPageBreak/>
        <w:t>27. The Contracts (Rights of Third Parties) Act 1999</w:t>
      </w:r>
    </w:p>
    <w:p w:rsidR="00076044" w:rsidRDefault="004B26D3">
      <w:pPr>
        <w:numPr>
          <w:ilvl w:val="0"/>
          <w:numId w:val="11"/>
        </w:numPr>
        <w:ind w:hanging="724"/>
        <w:rPr>
          <w:rFonts w:ascii="Helvetica Neue" w:eastAsia="Helvetica Neue" w:hAnsi="Helvetica Neue" w:cs="Helvetica Neue"/>
        </w:rPr>
      </w:pPr>
      <w:r>
        <w:rPr>
          <w:rFonts w:ascii="Helvetica Neue" w:eastAsia="Helvetica Neue" w:hAnsi="Helvetica Neue" w:cs="Helvetica Neue"/>
        </w:rPr>
        <w:t>Except as specified in clause 29.8, a person who isn’</w:t>
      </w:r>
      <w:r w:rsidR="00E605E6">
        <w:rPr>
          <w:rFonts w:ascii="Helvetica Neue" w:eastAsia="Helvetica Neue" w:hAnsi="Helvetica Neue" w:cs="Helvetica Neue"/>
        </w:rPr>
        <w:t>t</w:t>
      </w:r>
      <w:r>
        <w:rPr>
          <w:rFonts w:ascii="Helvetica Neue" w:eastAsia="Helvetica Neue" w:hAnsi="Helvetica Neue" w:cs="Helvetica Neue"/>
        </w:rPr>
        <w:t xml:space="preserve"> Party to this Call-Off Contract has no right under the Contracts (Rights of Third Parties) Act 1999 to enforce any of its terms. This does not affect any right or remedy of any person which exists or is available otherwise.</w:t>
      </w:r>
    </w:p>
    <w:p w:rsidR="00076044" w:rsidRDefault="004B26D3">
      <w:pPr>
        <w:rPr>
          <w:rFonts w:ascii="Helvetica Neue" w:eastAsia="Helvetica Neue" w:hAnsi="Helvetica Neue" w:cs="Helvetica Neue"/>
          <w:b/>
        </w:rPr>
      </w:pPr>
      <w:r>
        <w:rPr>
          <w:rFonts w:ascii="Helvetica Neue" w:eastAsia="Helvetica Neue" w:hAnsi="Helvetica Neue" w:cs="Helvetica Neue"/>
          <w:b/>
        </w:rPr>
        <w:t>28. Environmental requirements</w:t>
      </w:r>
    </w:p>
    <w:p w:rsidR="00076044" w:rsidRDefault="004B26D3">
      <w:pPr>
        <w:numPr>
          <w:ilvl w:val="0"/>
          <w:numId w:val="28"/>
        </w:numPr>
        <w:ind w:hanging="724"/>
        <w:rPr>
          <w:rFonts w:ascii="Helvetica Neue" w:eastAsia="Helvetica Neue" w:hAnsi="Helvetica Neue" w:cs="Helvetica Neue"/>
        </w:rPr>
      </w:pPr>
      <w:r>
        <w:rPr>
          <w:rFonts w:ascii="Helvetica Neue" w:eastAsia="Helvetica Neue" w:hAnsi="Helvetica Neue" w:cs="Helvetica Neue"/>
        </w:rPr>
        <w:t>The Buyer will provide a copy of its environmental policy to the Supplier on request, which the Supplier will comply with.</w:t>
      </w:r>
    </w:p>
    <w:p w:rsidR="00076044" w:rsidRDefault="004B26D3">
      <w:pPr>
        <w:numPr>
          <w:ilvl w:val="0"/>
          <w:numId w:val="28"/>
        </w:numPr>
        <w:ind w:hanging="724"/>
        <w:rPr>
          <w:rFonts w:ascii="Helvetica Neue" w:eastAsia="Helvetica Neue" w:hAnsi="Helvetica Neue" w:cs="Helvetica Neue"/>
        </w:rPr>
      </w:pPr>
      <w:r>
        <w:rPr>
          <w:rFonts w:ascii="Helvetica Neue" w:eastAsia="Helvetica Neue" w:hAnsi="Helvetica Neue" w:cs="Helvetica Neue"/>
        </w:rPr>
        <w:t>The Supplier must provide reasonable support to enable Buyers to work in an environmentally friendly way, for example by helping them recycle or lower their carbon footprint.</w:t>
      </w:r>
    </w:p>
    <w:p w:rsidR="00076044" w:rsidRDefault="004B26D3">
      <w:pPr>
        <w:rPr>
          <w:rFonts w:ascii="Helvetica Neue" w:eastAsia="Helvetica Neue" w:hAnsi="Helvetica Neue" w:cs="Helvetica Neue"/>
          <w:b/>
        </w:rPr>
      </w:pPr>
      <w:r>
        <w:rPr>
          <w:rFonts w:ascii="Helvetica Neue" w:eastAsia="Helvetica Neue" w:hAnsi="Helvetica Neue" w:cs="Helvetica Neue"/>
          <w:b/>
        </w:rPr>
        <w:t>29. The Employment Regulations (TUPE)</w:t>
      </w:r>
    </w:p>
    <w:p w:rsidR="00076044" w:rsidRDefault="004B26D3">
      <w:pPr>
        <w:numPr>
          <w:ilvl w:val="0"/>
          <w:numId w:val="41"/>
        </w:numPr>
        <w:ind w:hanging="724"/>
        <w:rPr>
          <w:rFonts w:ascii="Helvetica Neue" w:eastAsia="Helvetica Neue" w:hAnsi="Helvetica Neue" w:cs="Helvetica Neue"/>
        </w:rPr>
      </w:pPr>
      <w:r>
        <w:rPr>
          <w:rFonts w:ascii="Helvetica Neue" w:eastAsia="Helvetica Neue" w:hAnsi="Helvetica Neue" w:cs="Helvetica Neue"/>
        </w:rPr>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rsidR="00076044" w:rsidRDefault="004B26D3">
      <w:pPr>
        <w:numPr>
          <w:ilvl w:val="0"/>
          <w:numId w:val="41"/>
        </w:numPr>
        <w:ind w:hanging="724"/>
        <w:rPr>
          <w:rFonts w:ascii="Helvetica Neue" w:eastAsia="Helvetica Neue" w:hAnsi="Helvetica Neue" w:cs="Helvetica Neue"/>
        </w:rPr>
      </w:pPr>
      <w:r>
        <w:rPr>
          <w:rFonts w:ascii="Helvetica Neue" w:eastAsia="Helvetica Neue" w:hAnsi="Helvetica Neue" w:cs="Helvetica Neue"/>
        </w:rPr>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rsidR="00076044" w:rsidRDefault="004B26D3">
      <w:pPr>
        <w:numPr>
          <w:ilvl w:val="1"/>
          <w:numId w:val="50"/>
        </w:numPr>
        <w:ind w:hanging="360"/>
        <w:rPr>
          <w:rFonts w:ascii="Helvetica Neue" w:eastAsia="Helvetica Neue" w:hAnsi="Helvetica Neue" w:cs="Helvetica Neue"/>
        </w:rPr>
      </w:pPr>
      <w:r>
        <w:rPr>
          <w:rFonts w:ascii="Helvetica Neue" w:eastAsia="Helvetica Neue" w:hAnsi="Helvetica Neue" w:cs="Helvetica Neue"/>
        </w:rPr>
        <w:t>the activities they perform</w:t>
      </w:r>
    </w:p>
    <w:p w:rsidR="00076044" w:rsidRDefault="004B26D3">
      <w:pPr>
        <w:numPr>
          <w:ilvl w:val="1"/>
          <w:numId w:val="50"/>
        </w:numPr>
        <w:ind w:hanging="360"/>
        <w:rPr>
          <w:rFonts w:ascii="Helvetica Neue" w:eastAsia="Helvetica Neue" w:hAnsi="Helvetica Neue" w:cs="Helvetica Neue"/>
        </w:rPr>
      </w:pPr>
      <w:r>
        <w:rPr>
          <w:rFonts w:ascii="Helvetica Neue" w:eastAsia="Helvetica Neue" w:hAnsi="Helvetica Neue" w:cs="Helvetica Neue"/>
        </w:rPr>
        <w:t>age</w:t>
      </w:r>
    </w:p>
    <w:p w:rsidR="00076044" w:rsidRDefault="004B26D3">
      <w:pPr>
        <w:numPr>
          <w:ilvl w:val="1"/>
          <w:numId w:val="50"/>
        </w:numPr>
        <w:ind w:hanging="360"/>
        <w:rPr>
          <w:rFonts w:ascii="Helvetica Neue" w:eastAsia="Helvetica Neue" w:hAnsi="Helvetica Neue" w:cs="Helvetica Neue"/>
        </w:rPr>
      </w:pPr>
      <w:r>
        <w:rPr>
          <w:rFonts w:ascii="Helvetica Neue" w:eastAsia="Helvetica Neue" w:hAnsi="Helvetica Neue" w:cs="Helvetica Neue"/>
        </w:rPr>
        <w:t xml:space="preserve">start date </w:t>
      </w:r>
    </w:p>
    <w:p w:rsidR="00076044" w:rsidRDefault="004B26D3">
      <w:pPr>
        <w:numPr>
          <w:ilvl w:val="1"/>
          <w:numId w:val="50"/>
        </w:numPr>
        <w:ind w:hanging="360"/>
        <w:rPr>
          <w:rFonts w:ascii="Helvetica Neue" w:eastAsia="Helvetica Neue" w:hAnsi="Helvetica Neue" w:cs="Helvetica Neue"/>
        </w:rPr>
      </w:pPr>
      <w:r>
        <w:rPr>
          <w:rFonts w:ascii="Helvetica Neue" w:eastAsia="Helvetica Neue" w:hAnsi="Helvetica Neue" w:cs="Helvetica Neue"/>
        </w:rPr>
        <w:t>place of work</w:t>
      </w:r>
    </w:p>
    <w:p w:rsidR="00076044" w:rsidRDefault="004B26D3">
      <w:pPr>
        <w:numPr>
          <w:ilvl w:val="1"/>
          <w:numId w:val="50"/>
        </w:numPr>
        <w:ind w:hanging="360"/>
        <w:rPr>
          <w:rFonts w:ascii="Helvetica Neue" w:eastAsia="Helvetica Neue" w:hAnsi="Helvetica Neue" w:cs="Helvetica Neue"/>
        </w:rPr>
      </w:pPr>
      <w:r>
        <w:rPr>
          <w:rFonts w:ascii="Helvetica Neue" w:eastAsia="Helvetica Neue" w:hAnsi="Helvetica Neue" w:cs="Helvetica Neue"/>
        </w:rPr>
        <w:t>notice period</w:t>
      </w:r>
    </w:p>
    <w:p w:rsidR="00076044" w:rsidRDefault="004B26D3">
      <w:pPr>
        <w:numPr>
          <w:ilvl w:val="1"/>
          <w:numId w:val="50"/>
        </w:numPr>
        <w:ind w:hanging="360"/>
        <w:rPr>
          <w:rFonts w:ascii="Helvetica Neue" w:eastAsia="Helvetica Neue" w:hAnsi="Helvetica Neue" w:cs="Helvetica Neue"/>
        </w:rPr>
      </w:pPr>
      <w:r>
        <w:rPr>
          <w:rFonts w:ascii="Helvetica Neue" w:eastAsia="Helvetica Neue" w:hAnsi="Helvetica Neue" w:cs="Helvetica Neue"/>
        </w:rPr>
        <w:t>redundancy payment entitlement</w:t>
      </w:r>
    </w:p>
    <w:p w:rsidR="00076044" w:rsidRDefault="004B26D3">
      <w:pPr>
        <w:numPr>
          <w:ilvl w:val="1"/>
          <w:numId w:val="50"/>
        </w:numPr>
        <w:ind w:hanging="360"/>
        <w:rPr>
          <w:rFonts w:ascii="Helvetica Neue" w:eastAsia="Helvetica Neue" w:hAnsi="Helvetica Neue" w:cs="Helvetica Neue"/>
        </w:rPr>
      </w:pPr>
      <w:r>
        <w:rPr>
          <w:rFonts w:ascii="Helvetica Neue" w:eastAsia="Helvetica Neue" w:hAnsi="Helvetica Neue" w:cs="Helvetica Neue"/>
        </w:rPr>
        <w:t>salary, benefits and pension entitlements</w:t>
      </w:r>
    </w:p>
    <w:p w:rsidR="00076044" w:rsidRDefault="004B26D3">
      <w:pPr>
        <w:numPr>
          <w:ilvl w:val="1"/>
          <w:numId w:val="50"/>
        </w:numPr>
        <w:ind w:hanging="360"/>
        <w:rPr>
          <w:rFonts w:ascii="Helvetica Neue" w:eastAsia="Helvetica Neue" w:hAnsi="Helvetica Neue" w:cs="Helvetica Neue"/>
        </w:rPr>
      </w:pPr>
      <w:r>
        <w:rPr>
          <w:rFonts w:ascii="Helvetica Neue" w:eastAsia="Helvetica Neue" w:hAnsi="Helvetica Neue" w:cs="Helvetica Neue"/>
        </w:rPr>
        <w:t>employment status</w:t>
      </w:r>
    </w:p>
    <w:p w:rsidR="00076044" w:rsidRDefault="004B26D3">
      <w:pPr>
        <w:numPr>
          <w:ilvl w:val="1"/>
          <w:numId w:val="50"/>
        </w:numPr>
        <w:ind w:hanging="360"/>
        <w:rPr>
          <w:rFonts w:ascii="Helvetica Neue" w:eastAsia="Helvetica Neue" w:hAnsi="Helvetica Neue" w:cs="Helvetica Neue"/>
        </w:rPr>
      </w:pPr>
      <w:r>
        <w:rPr>
          <w:rFonts w:ascii="Helvetica Neue" w:eastAsia="Helvetica Neue" w:hAnsi="Helvetica Neue" w:cs="Helvetica Neue"/>
        </w:rPr>
        <w:t>identity of employer</w:t>
      </w:r>
    </w:p>
    <w:p w:rsidR="00076044" w:rsidRDefault="004B26D3">
      <w:pPr>
        <w:numPr>
          <w:ilvl w:val="1"/>
          <w:numId w:val="50"/>
        </w:numPr>
        <w:ind w:hanging="360"/>
        <w:rPr>
          <w:rFonts w:ascii="Helvetica Neue" w:eastAsia="Helvetica Neue" w:hAnsi="Helvetica Neue" w:cs="Helvetica Neue"/>
        </w:rPr>
      </w:pPr>
      <w:r>
        <w:rPr>
          <w:rFonts w:ascii="Helvetica Neue" w:eastAsia="Helvetica Neue" w:hAnsi="Helvetica Neue" w:cs="Helvetica Neue"/>
        </w:rPr>
        <w:t>working arrangements</w:t>
      </w:r>
    </w:p>
    <w:p w:rsidR="00076044" w:rsidRDefault="004B26D3">
      <w:pPr>
        <w:numPr>
          <w:ilvl w:val="1"/>
          <w:numId w:val="50"/>
        </w:numPr>
        <w:ind w:hanging="360"/>
        <w:rPr>
          <w:rFonts w:ascii="Helvetica Neue" w:eastAsia="Helvetica Neue" w:hAnsi="Helvetica Neue" w:cs="Helvetica Neue"/>
        </w:rPr>
      </w:pPr>
      <w:r>
        <w:rPr>
          <w:rFonts w:ascii="Helvetica Neue" w:eastAsia="Helvetica Neue" w:hAnsi="Helvetica Neue" w:cs="Helvetica Neue"/>
        </w:rPr>
        <w:t>outstanding liabilities</w:t>
      </w:r>
    </w:p>
    <w:p w:rsidR="00076044" w:rsidRDefault="004B26D3">
      <w:pPr>
        <w:numPr>
          <w:ilvl w:val="1"/>
          <w:numId w:val="50"/>
        </w:numPr>
        <w:ind w:hanging="360"/>
        <w:rPr>
          <w:rFonts w:ascii="Helvetica Neue" w:eastAsia="Helvetica Neue" w:hAnsi="Helvetica Neue" w:cs="Helvetica Neue"/>
        </w:rPr>
      </w:pPr>
      <w:r>
        <w:rPr>
          <w:rFonts w:ascii="Helvetica Neue" w:eastAsia="Helvetica Neue" w:hAnsi="Helvetica Neue" w:cs="Helvetica Neue"/>
        </w:rPr>
        <w:t>sickness absence</w:t>
      </w:r>
    </w:p>
    <w:p w:rsidR="00076044" w:rsidRDefault="004B26D3">
      <w:pPr>
        <w:numPr>
          <w:ilvl w:val="1"/>
          <w:numId w:val="50"/>
        </w:numPr>
        <w:ind w:hanging="360"/>
        <w:rPr>
          <w:rFonts w:ascii="Helvetica Neue" w:eastAsia="Helvetica Neue" w:hAnsi="Helvetica Neue" w:cs="Helvetica Neue"/>
        </w:rPr>
      </w:pPr>
      <w:r>
        <w:rPr>
          <w:rFonts w:ascii="Helvetica Neue" w:eastAsia="Helvetica Neue" w:hAnsi="Helvetica Neue" w:cs="Helvetica Neue"/>
        </w:rPr>
        <w:t>copies of all relevant employment contracts and related documents</w:t>
      </w:r>
    </w:p>
    <w:p w:rsidR="00076044" w:rsidRDefault="004B26D3">
      <w:pPr>
        <w:numPr>
          <w:ilvl w:val="1"/>
          <w:numId w:val="50"/>
        </w:numPr>
        <w:ind w:hanging="360"/>
        <w:rPr>
          <w:rFonts w:ascii="Helvetica Neue" w:eastAsia="Helvetica Neue" w:hAnsi="Helvetica Neue" w:cs="Helvetica Neue"/>
        </w:rPr>
      </w:pPr>
      <w:r>
        <w:rPr>
          <w:rFonts w:ascii="Helvetica Neue" w:eastAsia="Helvetica Neue" w:hAnsi="Helvetica Neue" w:cs="Helvetica Neue"/>
        </w:rPr>
        <w:t xml:space="preserve">all information required under regulation 11 of TUPE or as reasonably requested by the Buyer </w:t>
      </w:r>
    </w:p>
    <w:p w:rsidR="00E605E6" w:rsidRPr="00193CE1" w:rsidRDefault="004B26D3" w:rsidP="00193CE1">
      <w:pPr>
        <w:numPr>
          <w:ilvl w:val="0"/>
          <w:numId w:val="41"/>
        </w:numPr>
        <w:ind w:hanging="724"/>
        <w:rPr>
          <w:rFonts w:ascii="Helvetica Neue" w:eastAsia="Helvetica Neue" w:hAnsi="Helvetica Neue" w:cs="Helvetica Neue"/>
        </w:rPr>
      </w:pPr>
      <w:r>
        <w:rPr>
          <w:rFonts w:ascii="Helvetica Neue" w:eastAsia="Helvetica Neue" w:hAnsi="Helvetica Neue" w:cs="Helvetica Neue"/>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rsidR="00076044" w:rsidRDefault="004B26D3">
      <w:pPr>
        <w:numPr>
          <w:ilvl w:val="0"/>
          <w:numId w:val="41"/>
        </w:numPr>
        <w:ind w:hanging="724"/>
        <w:rPr>
          <w:rFonts w:ascii="Helvetica Neue" w:eastAsia="Helvetica Neue" w:hAnsi="Helvetica Neue" w:cs="Helvetica Neue"/>
        </w:rPr>
      </w:pPr>
      <w:r>
        <w:rPr>
          <w:rFonts w:ascii="Helvetica Neue" w:eastAsia="Helvetica Neue" w:hAnsi="Helvetica Neue" w:cs="Helvetica Neue"/>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rsidR="00076044" w:rsidRDefault="004B26D3">
      <w:pPr>
        <w:numPr>
          <w:ilvl w:val="0"/>
          <w:numId w:val="41"/>
        </w:numPr>
        <w:ind w:hanging="724"/>
        <w:rPr>
          <w:rFonts w:ascii="Helvetica Neue" w:eastAsia="Helvetica Neue" w:hAnsi="Helvetica Neue" w:cs="Helvetica Neue"/>
        </w:rPr>
      </w:pPr>
      <w:r>
        <w:rPr>
          <w:rFonts w:ascii="Helvetica Neue" w:eastAsia="Helvetica Neue" w:hAnsi="Helvetica Neue" w:cs="Helvetica Neue"/>
        </w:rPr>
        <w:lastRenderedPageBreak/>
        <w:t>The Supplier will co-operate with the re-tendering of this Call-Off Contract by allowing the Replacement Supplier to communicate with and meet the affected employees or their representatives.</w:t>
      </w:r>
    </w:p>
    <w:p w:rsidR="00076044" w:rsidRDefault="004B26D3">
      <w:pPr>
        <w:numPr>
          <w:ilvl w:val="0"/>
          <w:numId w:val="41"/>
        </w:numPr>
        <w:ind w:hanging="724"/>
        <w:rPr>
          <w:rFonts w:ascii="Helvetica Neue" w:eastAsia="Helvetica Neue" w:hAnsi="Helvetica Neue" w:cs="Helvetica Neue"/>
        </w:rPr>
      </w:pPr>
      <w:r>
        <w:rPr>
          <w:rFonts w:ascii="Helvetica Neue" w:eastAsia="Helvetica Neue" w:hAnsi="Helvetica Neue" w:cs="Helvetica Neue"/>
        </w:rPr>
        <w:t>The Supplier will indemnify the Buyer or any Replacement Supplier for all Loss arising from both:</w:t>
      </w:r>
    </w:p>
    <w:p w:rsidR="00076044" w:rsidRDefault="004B26D3">
      <w:pPr>
        <w:numPr>
          <w:ilvl w:val="1"/>
          <w:numId w:val="50"/>
        </w:numPr>
        <w:ind w:hanging="360"/>
        <w:rPr>
          <w:rFonts w:ascii="Helvetica Neue" w:eastAsia="Helvetica Neue" w:hAnsi="Helvetica Neue" w:cs="Helvetica Neue"/>
        </w:rPr>
      </w:pPr>
      <w:r>
        <w:rPr>
          <w:rFonts w:ascii="Helvetica Neue" w:eastAsia="Helvetica Neue" w:hAnsi="Helvetica Neue" w:cs="Helvetica Neue"/>
        </w:rPr>
        <w:t>its failure to comply with the provisions of this clause</w:t>
      </w:r>
    </w:p>
    <w:p w:rsidR="00076044" w:rsidRDefault="004B26D3">
      <w:pPr>
        <w:numPr>
          <w:ilvl w:val="1"/>
          <w:numId w:val="50"/>
        </w:numPr>
        <w:ind w:hanging="360"/>
        <w:rPr>
          <w:rFonts w:ascii="Helvetica Neue" w:eastAsia="Helvetica Neue" w:hAnsi="Helvetica Neue" w:cs="Helvetica Neue"/>
        </w:rPr>
      </w:pPr>
      <w:r>
        <w:rPr>
          <w:rFonts w:ascii="Helvetica Neue" w:eastAsia="Helvetica Neue" w:hAnsi="Helvetica Neue" w:cs="Helvetica Neue"/>
        </w:rPr>
        <w:t>any claim by any employee or person claiming to be an employee (or their employee representative) of the Supplier which arises or is alleged to arise from any act or omission by the Supplier on or before the date of the Relevant Transfer</w:t>
      </w:r>
    </w:p>
    <w:p w:rsidR="00076044" w:rsidRDefault="004B26D3">
      <w:pPr>
        <w:numPr>
          <w:ilvl w:val="0"/>
          <w:numId w:val="41"/>
        </w:numPr>
        <w:ind w:hanging="724"/>
        <w:rPr>
          <w:rFonts w:ascii="Helvetica Neue" w:eastAsia="Helvetica Neue" w:hAnsi="Helvetica Neue" w:cs="Helvetica Neue"/>
        </w:rPr>
      </w:pPr>
      <w:r>
        <w:rPr>
          <w:rFonts w:ascii="Helvetica Neue" w:eastAsia="Helvetica Neue" w:hAnsi="Helvetica Neue" w:cs="Helvetica Neue"/>
        </w:rPr>
        <w:t>The provisions of this clause apply during the Term of this Call-Off Contract and indefinitely after it Ends or expires.</w:t>
      </w:r>
    </w:p>
    <w:p w:rsidR="00076044" w:rsidRDefault="004B26D3">
      <w:pPr>
        <w:numPr>
          <w:ilvl w:val="0"/>
          <w:numId w:val="41"/>
        </w:numPr>
        <w:ind w:hanging="724"/>
        <w:rPr>
          <w:rFonts w:ascii="Helvetica Neue" w:eastAsia="Helvetica Neue" w:hAnsi="Helvetica Neue" w:cs="Helvetica Neue"/>
        </w:rPr>
      </w:pPr>
      <w:r>
        <w:rPr>
          <w:rFonts w:ascii="Helvetica Neue" w:eastAsia="Helvetica Neue" w:hAnsi="Helvetica Neue" w:cs="Helvetica Neue"/>
        </w:rPr>
        <w:t>For these TUPE clauses, the relevant third party will be able to enforce its rights under this clause but their consent will not be required to vary these clauses as the Buyer and Supplier may agree.</w:t>
      </w:r>
    </w:p>
    <w:p w:rsidR="00076044" w:rsidRDefault="004B26D3">
      <w:pPr>
        <w:rPr>
          <w:rFonts w:ascii="Helvetica Neue" w:eastAsia="Helvetica Neue" w:hAnsi="Helvetica Neue" w:cs="Helvetica Neue"/>
          <w:b/>
        </w:rPr>
      </w:pPr>
      <w:r>
        <w:rPr>
          <w:rFonts w:ascii="Helvetica Neue" w:eastAsia="Helvetica Neue" w:hAnsi="Helvetica Neue" w:cs="Helvetica Neue"/>
          <w:b/>
        </w:rPr>
        <w:t>30. Additional G-Cloud services</w:t>
      </w:r>
    </w:p>
    <w:p w:rsidR="00076044" w:rsidRDefault="004B26D3">
      <w:pPr>
        <w:numPr>
          <w:ilvl w:val="0"/>
          <w:numId w:val="25"/>
        </w:numPr>
        <w:ind w:hanging="724"/>
        <w:rPr>
          <w:rFonts w:ascii="Helvetica Neue" w:eastAsia="Helvetica Neue" w:hAnsi="Helvetica Neue" w:cs="Helvetica Neue"/>
        </w:rPr>
      </w:pPr>
      <w:r>
        <w:rPr>
          <w:rFonts w:ascii="Helvetica Neue" w:eastAsia="Helvetica Neue" w:hAnsi="Helvetica Neue" w:cs="Helvetica Neue"/>
        </w:rPr>
        <w:t xml:space="preserve">The Buyer may require the Supplier to provide Additional Services. The Buyer doesn’t have to buy any Additional Services from the Supplier and can buy services that are the same as or similar to the Additional Services from any third party. </w:t>
      </w:r>
    </w:p>
    <w:p w:rsidR="00076044" w:rsidRDefault="004B26D3">
      <w:pPr>
        <w:numPr>
          <w:ilvl w:val="0"/>
          <w:numId w:val="25"/>
        </w:numPr>
        <w:ind w:hanging="724"/>
        <w:rPr>
          <w:rFonts w:ascii="Helvetica Neue" w:eastAsia="Helvetica Neue" w:hAnsi="Helvetica Neue" w:cs="Helvetica Neue"/>
        </w:rPr>
      </w:pPr>
      <w:r>
        <w:rPr>
          <w:rFonts w:ascii="Helvetica Neue" w:eastAsia="Helvetica Neue" w:hAnsi="Helvetica Neue" w:cs="Helvetica Neue"/>
        </w:rPr>
        <w:t>If reasonably requested to do so by the Buyer in the Order Form, the Supplier must provide and monitor performance of the Additional Services using an Implementation Plan.</w:t>
      </w:r>
    </w:p>
    <w:p w:rsidR="00076044" w:rsidRDefault="004B26D3">
      <w:pPr>
        <w:rPr>
          <w:rFonts w:ascii="Helvetica Neue" w:eastAsia="Helvetica Neue" w:hAnsi="Helvetica Neue" w:cs="Helvetica Neue"/>
          <w:b/>
        </w:rPr>
      </w:pPr>
      <w:r>
        <w:rPr>
          <w:rFonts w:ascii="Helvetica Neue" w:eastAsia="Helvetica Neue" w:hAnsi="Helvetica Neue" w:cs="Helvetica Neue"/>
          <w:b/>
        </w:rPr>
        <w:t>31. Collaboration</w:t>
      </w:r>
    </w:p>
    <w:p w:rsidR="00076044" w:rsidRDefault="004B26D3">
      <w:pPr>
        <w:numPr>
          <w:ilvl w:val="0"/>
          <w:numId w:val="12"/>
        </w:numPr>
        <w:ind w:hanging="724"/>
        <w:rPr>
          <w:rFonts w:ascii="Helvetica Neue" w:eastAsia="Helvetica Neue" w:hAnsi="Helvetica Neue" w:cs="Helvetica Neue"/>
        </w:rPr>
      </w:pPr>
      <w:r>
        <w:rPr>
          <w:rFonts w:ascii="Helvetica Neue" w:eastAsia="Helvetica Neue" w:hAnsi="Helvetica Neue" w:cs="Helvetica Neue"/>
        </w:rPr>
        <w:t>If the Buyer has specified in the Order Form that it requires the Supplier to enter into a Collaboration Agreement, the Supplier must give the Buyer an executed Collaboration Agreement before the Start Date in the form set out in Schedule 3.</w:t>
      </w:r>
    </w:p>
    <w:p w:rsidR="00076044" w:rsidRDefault="004B26D3">
      <w:pPr>
        <w:numPr>
          <w:ilvl w:val="0"/>
          <w:numId w:val="12"/>
        </w:numPr>
        <w:ind w:hanging="724"/>
        <w:rPr>
          <w:rFonts w:ascii="Helvetica Neue" w:eastAsia="Helvetica Neue" w:hAnsi="Helvetica Neue" w:cs="Helvetica Neue"/>
        </w:rPr>
      </w:pPr>
      <w:r>
        <w:rPr>
          <w:rFonts w:ascii="Helvetica Neue" w:eastAsia="Helvetica Neue" w:hAnsi="Helvetica Neue" w:cs="Helvetica Neue"/>
        </w:rPr>
        <w:t>In addition to any obligations under the Collaboration Agreement, the Supplier must:</w:t>
      </w:r>
    </w:p>
    <w:p w:rsidR="00076044" w:rsidRDefault="004B26D3">
      <w:pPr>
        <w:numPr>
          <w:ilvl w:val="1"/>
          <w:numId w:val="12"/>
        </w:numPr>
        <w:ind w:hanging="360"/>
        <w:rPr>
          <w:rFonts w:ascii="Helvetica Neue" w:eastAsia="Helvetica Neue" w:hAnsi="Helvetica Neue" w:cs="Helvetica Neue"/>
        </w:rPr>
      </w:pPr>
      <w:r>
        <w:rPr>
          <w:rFonts w:ascii="Helvetica Neue" w:eastAsia="Helvetica Neue" w:hAnsi="Helvetica Neue" w:cs="Helvetica Neue"/>
        </w:rPr>
        <w:t>work proactively and in good faith with each of the Buyer’s contractors</w:t>
      </w:r>
    </w:p>
    <w:p w:rsidR="00076044" w:rsidRDefault="004B26D3">
      <w:pPr>
        <w:numPr>
          <w:ilvl w:val="1"/>
          <w:numId w:val="12"/>
        </w:numPr>
        <w:ind w:hanging="360"/>
        <w:rPr>
          <w:rFonts w:ascii="Helvetica Neue" w:eastAsia="Helvetica Neue" w:hAnsi="Helvetica Neue" w:cs="Helvetica Neue"/>
        </w:rPr>
      </w:pPr>
      <w:r>
        <w:rPr>
          <w:rFonts w:ascii="Helvetica Neue" w:eastAsia="Helvetica Neue" w:hAnsi="Helvetica Neue" w:cs="Helvetica Neue"/>
        </w:rPr>
        <w:t>co-operate and share information with the Buyer’s contractors to enable the efficient operation of the Buyer’s ICT services and G-Cloud Services</w:t>
      </w:r>
    </w:p>
    <w:p w:rsidR="00076044" w:rsidRDefault="004B26D3">
      <w:pPr>
        <w:rPr>
          <w:rFonts w:ascii="Helvetica Neue" w:eastAsia="Helvetica Neue" w:hAnsi="Helvetica Neue" w:cs="Helvetica Neue"/>
          <w:b/>
        </w:rPr>
      </w:pPr>
      <w:r>
        <w:rPr>
          <w:rFonts w:ascii="Helvetica Neue" w:eastAsia="Helvetica Neue" w:hAnsi="Helvetica Neue" w:cs="Helvetica Neue"/>
          <w:b/>
        </w:rPr>
        <w:t>32. Variation process</w:t>
      </w:r>
    </w:p>
    <w:p w:rsidR="00076044" w:rsidRDefault="004B26D3">
      <w:pPr>
        <w:numPr>
          <w:ilvl w:val="0"/>
          <w:numId w:val="6"/>
        </w:numPr>
        <w:ind w:hanging="724"/>
        <w:rPr>
          <w:rFonts w:ascii="Helvetica Neue" w:eastAsia="Helvetica Neue" w:hAnsi="Helvetica Neue" w:cs="Helvetica Neue"/>
        </w:rPr>
      </w:pPr>
      <w:r>
        <w:rPr>
          <w:rFonts w:ascii="Helvetica Neue" w:eastAsia="Helvetica Neue" w:hAnsi="Helvetica Neue" w:cs="Helvetica Neue"/>
        </w:rPr>
        <w:t xml:space="preserve">The Buyer can request in writing a change to </w:t>
      </w:r>
      <w:r w:rsidR="00507CA9">
        <w:rPr>
          <w:rFonts w:ascii="Helvetica Neue" w:eastAsia="Helvetica Neue" w:hAnsi="Helvetica Neue" w:cs="Helvetica Neue"/>
        </w:rPr>
        <w:t>this Call-Off Contract if it isn’t a</w:t>
      </w:r>
      <w:r>
        <w:rPr>
          <w:rFonts w:ascii="Helvetica Neue" w:eastAsia="Helvetica Neue" w:hAnsi="Helvetica Neue" w:cs="Helvetica Neue"/>
        </w:rPr>
        <w:t xml:space="preserve"> material change to the Framework Agreement/or this Call-Off Contract. Once implemented, it is called a Variation.</w:t>
      </w:r>
    </w:p>
    <w:p w:rsidR="00076044" w:rsidRDefault="004B26D3">
      <w:pPr>
        <w:numPr>
          <w:ilvl w:val="0"/>
          <w:numId w:val="6"/>
        </w:numPr>
        <w:ind w:hanging="724"/>
        <w:rPr>
          <w:rFonts w:ascii="Helvetica Neue" w:eastAsia="Helvetica Neue" w:hAnsi="Helvetica Neue" w:cs="Helvetica Neue"/>
        </w:rPr>
      </w:pPr>
      <w:r>
        <w:rPr>
          <w:rFonts w:ascii="Helvetica Neue" w:eastAsia="Helvetica Neue" w:hAnsi="Helvetica Neue" w:cs="Helvetica Neue"/>
        </w:rPr>
        <w:t>The Supplier must notify the Buyer immediately in writing of any proposed changes to their G-Cloud Services or their delivery by submitting a Variation request. This includes any changes in the Supplier’s supply chain.</w:t>
      </w:r>
    </w:p>
    <w:p w:rsidR="00076044" w:rsidRDefault="004B26D3">
      <w:pPr>
        <w:numPr>
          <w:ilvl w:val="0"/>
          <w:numId w:val="6"/>
        </w:numPr>
        <w:ind w:hanging="724"/>
        <w:rPr>
          <w:rFonts w:ascii="Helvetica Neue" w:eastAsia="Helvetica Neue" w:hAnsi="Helvetica Neue" w:cs="Helvetica Neue"/>
        </w:rPr>
      </w:pPr>
      <w:r>
        <w:rPr>
          <w:rFonts w:ascii="Helvetica Neue" w:eastAsia="Helvetica Neue" w:hAnsi="Helvetica Neue" w:cs="Helvetica Neue"/>
        </w:rPr>
        <w:t>If Either Party can’t agree to or provide the Variation, the Buyer may agree to continue performing its obligations under this Call-Off Contract without the Variation, or End this Call-Off Contract by giving 30 days notice to the Supplier.</w:t>
      </w:r>
    </w:p>
    <w:p w:rsidR="00076044" w:rsidRDefault="00076044">
      <w:pPr>
        <w:rPr>
          <w:rFonts w:ascii="Helvetica Neue" w:eastAsia="Helvetica Neue" w:hAnsi="Helvetica Neue" w:cs="Helvetica Neue"/>
        </w:rPr>
      </w:pPr>
    </w:p>
    <w:p w:rsidR="00076044" w:rsidRDefault="004B26D3">
      <w:pPr>
        <w:pStyle w:val="Heading1"/>
        <w:rPr>
          <w:rFonts w:ascii="Helvetica Neue" w:eastAsia="Helvetica Neue" w:hAnsi="Helvetica Neue" w:cs="Helvetica Neue"/>
        </w:rPr>
      </w:pPr>
      <w:bookmarkStart w:id="64" w:name="_sz1ppi95pvt0" w:colFirst="0" w:colLast="0"/>
      <w:bookmarkEnd w:id="64"/>
      <w:r>
        <w:rPr>
          <w:rFonts w:ascii="Helvetica Neue" w:eastAsia="Helvetica Neue" w:hAnsi="Helvetica Neue" w:cs="Helvetica Neue"/>
          <w:sz w:val="36"/>
          <w:szCs w:val="36"/>
        </w:rPr>
        <w:t>Schedule 3 - Collaboration agreement</w:t>
      </w:r>
    </w:p>
    <w:p w:rsidR="00076044" w:rsidRDefault="004B26D3">
      <w:pPr>
        <w:rPr>
          <w:rFonts w:ascii="Helvetica Neue" w:eastAsia="Helvetica Neue" w:hAnsi="Helvetica Neue" w:cs="Helvetica Neue"/>
          <w:b/>
        </w:rPr>
      </w:pPr>
      <w:r>
        <w:rPr>
          <w:rFonts w:ascii="Helvetica Neue" w:eastAsia="Helvetica Neue" w:hAnsi="Helvetica Neue" w:cs="Helvetica Neue"/>
        </w:rPr>
        <w:t xml:space="preserve">The Collaboration agreement is available at </w:t>
      </w:r>
      <w:hyperlink r:id="rId27">
        <w:r>
          <w:rPr>
            <w:rFonts w:ascii="Helvetica Neue" w:eastAsia="Helvetica Neue" w:hAnsi="Helvetica Neue" w:cs="Helvetica Neue"/>
            <w:color w:val="1155CC"/>
            <w:u w:val="single"/>
          </w:rPr>
          <w:t>https://www.gov.uk/guidance/g-cloud-templates-and-legal-documents</w:t>
        </w:r>
      </w:hyperlink>
      <w:r>
        <w:rPr>
          <w:rFonts w:ascii="Helvetica Neue" w:eastAsia="Helvetica Neue" w:hAnsi="Helvetica Neue" w:cs="Helvetica Neue"/>
        </w:rPr>
        <w:t xml:space="preserve"> </w:t>
      </w:r>
    </w:p>
    <w:p w:rsidR="00076044" w:rsidRDefault="00076044">
      <w:pPr>
        <w:rPr>
          <w:rFonts w:ascii="Helvetica Neue" w:eastAsia="Helvetica Neue" w:hAnsi="Helvetica Neue" w:cs="Helvetica Neue"/>
        </w:rPr>
      </w:pPr>
    </w:p>
    <w:p w:rsidR="00076044" w:rsidRDefault="004B26D3">
      <w:pPr>
        <w:pStyle w:val="Heading1"/>
        <w:rPr>
          <w:rFonts w:ascii="Helvetica Neue" w:eastAsia="Helvetica Neue" w:hAnsi="Helvetica Neue" w:cs="Helvetica Neue"/>
        </w:rPr>
      </w:pPr>
      <w:bookmarkStart w:id="65" w:name="_iz3oef672jgx" w:colFirst="0" w:colLast="0"/>
      <w:bookmarkEnd w:id="65"/>
      <w:r>
        <w:rPr>
          <w:rFonts w:ascii="Helvetica Neue" w:eastAsia="Helvetica Neue" w:hAnsi="Helvetica Neue" w:cs="Helvetica Neue"/>
          <w:sz w:val="36"/>
          <w:szCs w:val="36"/>
        </w:rPr>
        <w:t>Schedule 4 - Alternative clauses</w:t>
      </w:r>
    </w:p>
    <w:p w:rsidR="00076044" w:rsidRDefault="004B26D3">
      <w:pPr>
        <w:rPr>
          <w:rFonts w:ascii="Helvetica Neue" w:eastAsia="Helvetica Neue" w:hAnsi="Helvetica Neue" w:cs="Helvetica Neue"/>
        </w:rPr>
      </w:pPr>
      <w:r>
        <w:rPr>
          <w:rFonts w:ascii="Helvetica Neue" w:eastAsia="Helvetica Neue" w:hAnsi="Helvetica Neue" w:cs="Helvetica Neue"/>
        </w:rPr>
        <w:t xml:space="preserve">The Alternative clauses are available at </w:t>
      </w:r>
      <w:hyperlink r:id="rId28">
        <w:r>
          <w:rPr>
            <w:rFonts w:ascii="Helvetica Neue" w:eastAsia="Helvetica Neue" w:hAnsi="Helvetica Neue" w:cs="Helvetica Neue"/>
            <w:color w:val="1155CC"/>
            <w:u w:val="single"/>
          </w:rPr>
          <w:t>https://www.gov.uk/guidance/g-cloud-templates-and-legal-documents</w:t>
        </w:r>
      </w:hyperlink>
      <w:r>
        <w:rPr>
          <w:rFonts w:ascii="Helvetica Neue" w:eastAsia="Helvetica Neue" w:hAnsi="Helvetica Neue" w:cs="Helvetica Neue"/>
        </w:rPr>
        <w:t xml:space="preserve"> </w:t>
      </w:r>
    </w:p>
    <w:p w:rsidR="00076044" w:rsidRDefault="00076044">
      <w:pPr>
        <w:rPr>
          <w:rFonts w:ascii="Helvetica Neue" w:eastAsia="Helvetica Neue" w:hAnsi="Helvetica Neue" w:cs="Helvetica Neue"/>
        </w:rPr>
      </w:pPr>
    </w:p>
    <w:p w:rsidR="00076044" w:rsidRDefault="004B26D3">
      <w:pPr>
        <w:pStyle w:val="Heading1"/>
        <w:rPr>
          <w:rFonts w:ascii="Helvetica Neue" w:eastAsia="Helvetica Neue" w:hAnsi="Helvetica Neue" w:cs="Helvetica Neue"/>
          <w:sz w:val="36"/>
          <w:szCs w:val="36"/>
        </w:rPr>
      </w:pPr>
      <w:bookmarkStart w:id="66" w:name="_lkwoqmwlexpr" w:colFirst="0" w:colLast="0"/>
      <w:bookmarkEnd w:id="66"/>
      <w:r>
        <w:rPr>
          <w:rFonts w:ascii="Helvetica Neue" w:eastAsia="Helvetica Neue" w:hAnsi="Helvetica Neue" w:cs="Helvetica Neue"/>
          <w:sz w:val="36"/>
          <w:szCs w:val="36"/>
        </w:rPr>
        <w:t>Schedule 5 - Guarantee</w:t>
      </w:r>
    </w:p>
    <w:p w:rsidR="00076044" w:rsidRDefault="004B26D3">
      <w:pPr>
        <w:rPr>
          <w:rFonts w:ascii="Helvetica Neue" w:eastAsia="Helvetica Neue" w:hAnsi="Helvetica Neue" w:cs="Helvetica Neue"/>
        </w:rPr>
      </w:pPr>
      <w:r>
        <w:rPr>
          <w:rFonts w:ascii="Helvetica Neue" w:eastAsia="Helvetica Neue" w:hAnsi="Helvetica Neue" w:cs="Helvetica Neue"/>
        </w:rPr>
        <w:t xml:space="preserve">The Guarantee is available at </w:t>
      </w:r>
      <w:hyperlink r:id="rId29">
        <w:r>
          <w:rPr>
            <w:rFonts w:ascii="Helvetica Neue" w:eastAsia="Helvetica Neue" w:hAnsi="Helvetica Neue" w:cs="Helvetica Neue"/>
            <w:color w:val="1155CC"/>
            <w:u w:val="single"/>
          </w:rPr>
          <w:t>https://www.gov.uk/guidance/g-cloud-templates-and-legal-documents</w:t>
        </w:r>
      </w:hyperlink>
      <w:r>
        <w:rPr>
          <w:rFonts w:ascii="Helvetica Neue" w:eastAsia="Helvetica Neue" w:hAnsi="Helvetica Neue" w:cs="Helvetica Neue"/>
        </w:rPr>
        <w:t xml:space="preserve"> </w:t>
      </w:r>
    </w:p>
    <w:p w:rsidR="00076044" w:rsidRDefault="00076044">
      <w:pPr>
        <w:rPr>
          <w:rFonts w:ascii="Helvetica Neue" w:eastAsia="Helvetica Neue" w:hAnsi="Helvetica Neue" w:cs="Helvetica Neue"/>
        </w:rPr>
      </w:pPr>
    </w:p>
    <w:p w:rsidR="00076044" w:rsidRDefault="004B26D3">
      <w:pPr>
        <w:pStyle w:val="Heading1"/>
        <w:rPr>
          <w:rFonts w:ascii="Helvetica Neue" w:eastAsia="Helvetica Neue" w:hAnsi="Helvetica Neue" w:cs="Helvetica Neue"/>
          <w:sz w:val="36"/>
          <w:szCs w:val="36"/>
        </w:rPr>
      </w:pPr>
      <w:bookmarkStart w:id="67" w:name="_3isya5h4h0ui" w:colFirst="0" w:colLast="0"/>
      <w:bookmarkEnd w:id="67"/>
      <w:r>
        <w:rPr>
          <w:rFonts w:ascii="Helvetica Neue" w:eastAsia="Helvetica Neue" w:hAnsi="Helvetica Neue" w:cs="Helvetica Neue"/>
          <w:sz w:val="36"/>
          <w:szCs w:val="36"/>
        </w:rPr>
        <w:t>Schedule 6 - Glossary and interpretations</w:t>
      </w:r>
    </w:p>
    <w:p w:rsidR="00076044" w:rsidRDefault="004B26D3">
      <w:pPr>
        <w:rPr>
          <w:rFonts w:ascii="Helvetica Neue" w:eastAsia="Helvetica Neue" w:hAnsi="Helvetica Neue" w:cs="Helvetica Neue"/>
        </w:rPr>
      </w:pPr>
      <w:r>
        <w:rPr>
          <w:rFonts w:ascii="Helvetica Neue" w:eastAsia="Helvetica Neue" w:hAnsi="Helvetica Neue" w:cs="Helvetica Neue"/>
        </w:rPr>
        <w:t>In this Call-Off Contract the following expressions mean:</w:t>
      </w:r>
    </w:p>
    <w:tbl>
      <w:tblPr>
        <w:tblStyle w:val="a9"/>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7155"/>
      </w:tblGrid>
      <w:tr w:rsidR="00076044">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Additional Services</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services ancillary to the G-Cloud Services that are in the scope of Framework Agreement Section 2 (Services Offered) which a Buyer may request.</w:t>
            </w:r>
          </w:p>
        </w:tc>
      </w:tr>
      <w:tr w:rsidR="00076044">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Admission Agreement</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agreement to be entered into to enable the Supplier to participate in the relevant Civil Service pension scheme(s).</w:t>
            </w:r>
          </w:p>
        </w:tc>
      </w:tr>
      <w:tr w:rsidR="00076044">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Application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response submitted by the Supplier to the Invitation to Tender (known as the Invitation to Apply on the Digital Marketplace).</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Audit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 audit carried out under the incorporated Framework Agreement clauses specified by the Buyer in the Order (if any).</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Background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For each Party, IPRs:</w:t>
            </w:r>
          </w:p>
          <w:p w:rsidR="00076044" w:rsidRDefault="004B26D3">
            <w:pPr>
              <w:numPr>
                <w:ilvl w:val="0"/>
                <w:numId w:val="13"/>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owned by that Party before the date of this Call-Off Contract (</w:t>
            </w:r>
            <w:r w:rsidRPr="00507CA9">
              <w:rPr>
                <w:rFonts w:ascii="Helvetica Neue" w:eastAsia="Helvetica Neue" w:hAnsi="Helvetica Neue" w:cs="Helvetica Neue"/>
              </w:rPr>
              <w:t xml:space="preserve">as may be enhanced and/or modified but not as a consequence of the Services) </w:t>
            </w:r>
            <w:r>
              <w:rPr>
                <w:rFonts w:ascii="Helvetica Neue" w:eastAsia="Helvetica Neue" w:hAnsi="Helvetica Neue" w:cs="Helvetica Neue"/>
              </w:rPr>
              <w:t xml:space="preserve">including IPRs contained in any of the Party's Know-How, documentation and processes </w:t>
            </w:r>
          </w:p>
          <w:p w:rsidR="00076044" w:rsidRDefault="004B26D3">
            <w:pPr>
              <w:numPr>
                <w:ilvl w:val="0"/>
                <w:numId w:val="13"/>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created by the Party independently of this Call-Off Contract, or</w:t>
            </w:r>
          </w:p>
          <w:p w:rsidR="00076044" w:rsidRDefault="00076044">
            <w:pPr>
              <w:spacing w:after="0" w:line="240" w:lineRule="auto"/>
              <w:rPr>
                <w:rFonts w:ascii="Helvetica Neue" w:eastAsia="Helvetica Neue" w:hAnsi="Helvetica Neue" w:cs="Helvetica Neue"/>
              </w:rPr>
            </w:pPr>
          </w:p>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For the Buyer, Crown Copyright which isn’t available to the Supplier otherwise than under this Call-Off Contract, but excluding IPRs owned by that Party in Buyer software or Supplier software.</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Buyer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contracting authority ordering services as set out in the Order Form.</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Buyer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All data supplied by the Buyer to the Supplier including Personal Data and Service Data that is owned and managed by the Buyer.</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Buyer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personal data supplied by the Buyer to the Supplier for purposes of, or in connection with, this Call-Off Contract. </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Buyer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representative appointed by the Buyer under this Call-Off Contract.</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Buyer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Software owned by or licensed to the Buyer (other than under this Agreement), which is or will be used by the Supplier to provide the Services.</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Call-Off 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Charges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prices (excluding any applicable VAT), payable to the Supplier by the Buyer under this Call-Off Contract.</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Collaboration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 agreement between the Buyer and any combination of the Supplier and contractors, to ensure collaborative working in their delivery of the Buyer’s Services and to ensure that the Buyer receives end-to-end services across its IT estate.</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Commercially Sensitive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 xml:space="preserve">Information, which the Buyer has been notified about by the Supplier in writing before </w:t>
            </w:r>
            <w:r>
              <w:rPr>
                <w:rFonts w:ascii="Helvetica Neue" w:eastAsia="Helvetica Neue" w:hAnsi="Helvetica Neue" w:cs="Helvetica Neue"/>
              </w:rPr>
              <w:lastRenderedPageBreak/>
              <w:t>the Start Date with full details of why the Information is deemed to be commercially sensitive.</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Confidential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Data, personal data and any information, which may include (but isn’t limited to) any:</w:t>
            </w:r>
          </w:p>
          <w:p w:rsidR="00076044" w:rsidRDefault="004B26D3">
            <w:pPr>
              <w:numPr>
                <w:ilvl w:val="0"/>
                <w:numId w:val="17"/>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information about business, affairs, developments, trade secrets, know-how, personnel, and third parties, including all Intellectual Property Rights (IPRs), together with all information derived from any of the above</w:t>
            </w:r>
          </w:p>
          <w:p w:rsidR="00076044" w:rsidRDefault="004B26D3">
            <w:pPr>
              <w:numPr>
                <w:ilvl w:val="0"/>
                <w:numId w:val="17"/>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other information clearly designated as being confidential or which ought reasonably be considered to be confidential (whether or not it is marked 'confidential').</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Control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‘Control’ as defined in section 1124 and 450 of the Corporation Tax</w:t>
            </w:r>
          </w:p>
          <w:p w:rsidR="00076044" w:rsidRDefault="004B26D3">
            <w:pPr>
              <w:tabs>
                <w:tab w:val="left" w:pos="1590"/>
              </w:tabs>
              <w:spacing w:after="0" w:line="240" w:lineRule="auto"/>
              <w:rPr>
                <w:rFonts w:ascii="Helvetica Neue" w:eastAsia="Helvetica Neue" w:hAnsi="Helvetica Neue" w:cs="Helvetica Neue"/>
              </w:rPr>
            </w:pPr>
            <w:r>
              <w:rPr>
                <w:rFonts w:ascii="Helvetica Neue" w:eastAsia="Helvetica Neue" w:hAnsi="Helvetica Neue" w:cs="Helvetica Neue"/>
              </w:rPr>
              <w:t>Act 2010. 'Controls' and 'Controlled' will be interpreted accordingly.</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Crown</w:t>
            </w:r>
          </w:p>
          <w:p w:rsidR="00076044" w:rsidRDefault="00076044">
            <w:pPr>
              <w:spacing w:after="0" w:line="240" w:lineRule="auto"/>
              <w:rPr>
                <w:rFonts w:ascii="Helvetica Neue" w:eastAsia="Helvetica Neue" w:hAnsi="Helvetica Neue" w:cs="Helvetica Neue"/>
                <w:b/>
              </w:rPr>
            </w:pP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Data Protection Legislation or DPA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Data Protection Act 1998, the EU Data Protection Directive 95/46/EC, the Regulation of Investigatory Powers Act 2000, the Telecommunications (Lawful Business Practice) (Interception of Communications) Regulations 2000 (SI 2000/2699), the Electronic Communications Data Protection Directive 2002/58/EC, the Privacy and Electronic Communications (EC Directive) Regulations 2003 and all applicable laws and regulations relating to processing of personal data and privacy, including if applicable legally binding guidance and codes of practice issued by the Information Commissioner.</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Data Subject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Will have the same meaning as set out in the Data Protection Act 1998.</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Default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Default is any:</w:t>
            </w:r>
          </w:p>
          <w:p w:rsidR="00076044" w:rsidRDefault="004B26D3">
            <w:pPr>
              <w:numPr>
                <w:ilvl w:val="0"/>
                <w:numId w:val="43"/>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breach of the obligations of the Supplier (including any fundamental breach or breach of a fundamental term)</w:t>
            </w:r>
          </w:p>
          <w:p w:rsidR="00076044" w:rsidRDefault="004B26D3">
            <w:pPr>
              <w:numPr>
                <w:ilvl w:val="0"/>
                <w:numId w:val="43"/>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other default, negligence or negligent statement of the Supplier, of its Subcontractors or any Supplier Staff (whether by act or omission), in connection with or in relation to this Call-Off Contract</w:t>
            </w:r>
          </w:p>
          <w:p w:rsidR="00076044" w:rsidRDefault="00076044">
            <w:pPr>
              <w:spacing w:after="0" w:line="240" w:lineRule="auto"/>
              <w:rPr>
                <w:rFonts w:ascii="Helvetica Neue" w:eastAsia="Helvetica Neue" w:hAnsi="Helvetica Neue" w:cs="Helvetica Neue"/>
              </w:rPr>
            </w:pPr>
          </w:p>
          <w:p w:rsidR="00076044" w:rsidRDefault="004B26D3">
            <w:pPr>
              <w:spacing w:after="0"/>
              <w:rPr>
                <w:rFonts w:ascii="Helvetica Neue" w:eastAsia="Helvetica Neue" w:hAnsi="Helvetica Neue" w:cs="Helvetica Neue"/>
              </w:rPr>
            </w:pPr>
            <w:r>
              <w:rPr>
                <w:rFonts w:ascii="Helvetica Neue" w:eastAsia="Helvetica Neue" w:hAnsi="Helvetica Neue" w:cs="Helvetica Neue"/>
              </w:rPr>
              <w:t>Unless otherwise specified in the Framework Agreement the Supplier is liable to CCS for a Default of the Framework Agreement and in relation to a Default of the Call-Off Contract, the Supplier is liable to the Buyer.</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Deliverable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G-Cloud Services the Buyer contracts the Supplier to provide under this Call-Off Contract.</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Digital Marketplace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rsidP="00CD732D">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government marketplace where Services are </w:t>
            </w:r>
            <w:r w:rsidR="00CD732D">
              <w:rPr>
                <w:rFonts w:ascii="Helvetica Neue" w:eastAsia="Helvetica Neue" w:hAnsi="Helvetica Neue" w:cs="Helvetica Neue"/>
              </w:rPr>
              <w:t xml:space="preserve">available for Buyers to buy. </w:t>
            </w:r>
            <w:r>
              <w:rPr>
                <w:rFonts w:ascii="Helvetica Neue" w:eastAsia="Helvetica Neue" w:hAnsi="Helvetica Neue" w:cs="Helvetica Neue"/>
              </w:rPr>
              <w:t>(</w:t>
            </w:r>
            <w:hyperlink r:id="rId30">
              <w:r>
                <w:rPr>
                  <w:rFonts w:ascii="Helvetica Neue" w:eastAsia="Helvetica Neue" w:hAnsi="Helvetica Neue" w:cs="Helvetica Neue"/>
                  <w:color w:val="1155CC"/>
                  <w:u w:val="single"/>
                </w:rPr>
                <w:t>https://www.digitalmarketplace.service.gov.uk</w:t>
              </w:r>
            </w:hyperlink>
            <w:r>
              <w:rPr>
                <w:rFonts w:ascii="Helvetica Neue" w:eastAsia="Helvetica Neue" w:hAnsi="Helvetica Neue" w:cs="Helvetica Neue"/>
              </w:rPr>
              <w:t>/)</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Employment Regulations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Transfer of Undertakings (Protection of Employment) Regulations 2006 (SI 2006/246) (‘TUPE’) which implements the Acquired Rights Directive.</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End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Means to terminate; and Ended and Ending are construed accordingly.</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Environmental Information Regulations or EIR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Environmental Information Regulations 2004 together with any guidance or codes of practice issued by the Information Commissioner or relevant Government department about the regulations.</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Equipment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ESI Reference Number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widowControl/>
              <w:spacing w:after="0" w:line="240" w:lineRule="auto"/>
              <w:rPr>
                <w:rFonts w:ascii="Helvetica Neue" w:eastAsia="Helvetica Neue" w:hAnsi="Helvetica Neue" w:cs="Helvetica Neue"/>
              </w:rPr>
            </w:pPr>
            <w:r>
              <w:rPr>
                <w:rFonts w:ascii="Helvetica Neue" w:eastAsia="Helvetica Neue" w:hAnsi="Helvetica Neue" w:cs="Helvetica Neue"/>
              </w:rPr>
              <w:t>The 14 digit ESI reference number from the summary of outcome screen of the ESI tool.</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Employment Status Indicator test tool or ESI tool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widowControl/>
              <w:spacing w:after="0" w:line="240" w:lineRule="auto"/>
              <w:rPr>
                <w:rFonts w:ascii="Helvetica Neue" w:eastAsia="Helvetica Neue" w:hAnsi="Helvetica Neue" w:cs="Helvetica Neue"/>
              </w:rPr>
            </w:pPr>
            <w:r>
              <w:rPr>
                <w:rFonts w:ascii="Helvetica Neue" w:eastAsia="Helvetica Neue" w:hAnsi="Helvetica Neue" w:cs="Helvetica Neue"/>
              </w:rPr>
              <w:t>The HMRC Employment Status Indicator test tool. The most up-to-date version must be used. At the time of drafting the tool may be found here:</w:t>
            </w:r>
          </w:p>
          <w:p w:rsidR="00076044" w:rsidRDefault="005E30DD">
            <w:pPr>
              <w:widowControl/>
              <w:spacing w:after="0" w:line="240" w:lineRule="auto"/>
              <w:rPr>
                <w:rFonts w:ascii="Helvetica Neue" w:eastAsia="Helvetica Neue" w:hAnsi="Helvetica Neue" w:cs="Helvetica Neue"/>
              </w:rPr>
            </w:pPr>
            <w:hyperlink r:id="rId31">
              <w:r w:rsidR="004B26D3">
                <w:rPr>
                  <w:rFonts w:ascii="Helvetica Neue" w:eastAsia="Helvetica Neue" w:hAnsi="Helvetica Neue" w:cs="Helvetica Neue"/>
                  <w:color w:val="1155CC"/>
                  <w:u w:val="single"/>
                </w:rPr>
                <w:t>http://tools.hmrc.gov.uk/esi</w:t>
              </w:r>
            </w:hyperlink>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Expiry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expiry date of this Call-Off Contract in the Order Form.</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Force Majeure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 Force Majeure event means anything affecting either Party's performance of their obligations arising from any:</w:t>
            </w:r>
          </w:p>
          <w:p w:rsidR="00076044" w:rsidRDefault="004B26D3">
            <w:pPr>
              <w:numPr>
                <w:ilvl w:val="0"/>
                <w:numId w:val="20"/>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acts, events or omissions beyond the reasonable control of the affected Party</w:t>
            </w:r>
          </w:p>
          <w:p w:rsidR="00076044" w:rsidRDefault="004B26D3">
            <w:pPr>
              <w:numPr>
                <w:ilvl w:val="0"/>
                <w:numId w:val="20"/>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riots, war or armed conflict, acts of terrorism, nuclear, biological or chemical warfare</w:t>
            </w:r>
          </w:p>
          <w:p w:rsidR="00076044" w:rsidRDefault="004B26D3">
            <w:pPr>
              <w:numPr>
                <w:ilvl w:val="0"/>
                <w:numId w:val="20"/>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acts of government, local government or Regulatory Bodies</w:t>
            </w:r>
          </w:p>
          <w:p w:rsidR="00076044" w:rsidRDefault="004B26D3">
            <w:pPr>
              <w:numPr>
                <w:ilvl w:val="0"/>
                <w:numId w:val="20"/>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fire, flood or disaster and any failure or shortage of power or fuel</w:t>
            </w:r>
          </w:p>
          <w:p w:rsidR="00076044" w:rsidRDefault="004B26D3">
            <w:pPr>
              <w:numPr>
                <w:ilvl w:val="0"/>
                <w:numId w:val="20"/>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industrial dispute affecting a third party for which a substitute third party isn’t reasonably available</w:t>
            </w:r>
          </w:p>
          <w:p w:rsidR="00076044" w:rsidRDefault="00076044">
            <w:pPr>
              <w:spacing w:after="0" w:line="240" w:lineRule="auto"/>
              <w:rPr>
                <w:rFonts w:ascii="Helvetica Neue" w:eastAsia="Helvetica Neue" w:hAnsi="Helvetica Neue" w:cs="Helvetica Neue"/>
              </w:rPr>
            </w:pPr>
          </w:p>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following do not constitute a Force Majeure event:</w:t>
            </w:r>
          </w:p>
          <w:p w:rsidR="00076044" w:rsidRDefault="004B26D3">
            <w:pPr>
              <w:numPr>
                <w:ilvl w:val="0"/>
                <w:numId w:val="34"/>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any industrial dispute about the Supplier, its staff, or failure in the Supplier’s (or a Subcontractor's) supply chain</w:t>
            </w:r>
          </w:p>
          <w:p w:rsidR="00076044" w:rsidRDefault="004B26D3">
            <w:pPr>
              <w:numPr>
                <w:ilvl w:val="0"/>
                <w:numId w:val="34"/>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any event which is attributable to the wilful act, neglect or failure to take reasonable precautions by the Party seeking to rely on Force Majeure</w:t>
            </w:r>
          </w:p>
          <w:p w:rsidR="00076044" w:rsidRDefault="004B26D3">
            <w:pPr>
              <w:numPr>
                <w:ilvl w:val="0"/>
                <w:numId w:val="34"/>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the event was foreseeable by the Party seeking to rely on Force Majeure at the time this Call-Off Contract was entered into</w:t>
            </w:r>
          </w:p>
          <w:p w:rsidR="00076044" w:rsidRDefault="004B26D3">
            <w:pPr>
              <w:numPr>
                <w:ilvl w:val="0"/>
                <w:numId w:val="34"/>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any event which is attributable to the Party seeking to rely on Force Majeure and its failure to comply with its own business continuity and disaster recovery plans</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Former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 supplier supplying services to the Buyer before the Start Date that are the same as or substantially similar to the Services. This also includes any Subcontractor or the Supplier (or any subcontractor of the Subcontractor).</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Framework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clauses of framework agreement RM1557ix together with the Framework Schedules.</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Fraud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Freedom of Information Act or FoIA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Freedom of Information Act 2000 and any subordinate legislation made under the Act together with any guidance or codes of practice issued by the Information Commissioner or relevant Government department in relation to the legislation.</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Good Industry Practice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Guarantee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guarantee described in Schedule 5.</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Guidance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current UK Government Guidance on the Public Contracts Regulations 2015. In the event of a conflict between any current UK Government Guidance and the Crown Commercial Service Guidance, current UK Government Guidance will take precedence.</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Indicative Test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widowControl/>
              <w:spacing w:after="0" w:line="240" w:lineRule="auto"/>
              <w:rPr>
                <w:rFonts w:ascii="Helvetica Neue" w:eastAsia="Helvetica Neue" w:hAnsi="Helvetica Neue" w:cs="Helvetica Neue"/>
              </w:rPr>
            </w:pPr>
            <w:r>
              <w:rPr>
                <w:rFonts w:ascii="Helvetica Neue" w:eastAsia="Helvetica Neue" w:hAnsi="Helvetica Neue" w:cs="Helvetica Neue"/>
              </w:rPr>
              <w:t>ESI tool completed by contractors on their own behalf at the request of CCS or the Buyer (as applicable) under clause 4.6.</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Has the meaning given under section 84 of the Freedom of Information Act 2000.</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Information Security Management System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information security management system and process developed by the Supplier in accordance with clause 16.1.</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Inside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widowControl/>
              <w:spacing w:after="0" w:line="240" w:lineRule="auto"/>
              <w:rPr>
                <w:rFonts w:ascii="Helvetica Neue" w:eastAsia="Helvetica Neue" w:hAnsi="Helvetica Neue" w:cs="Helvetica Neue"/>
              </w:rPr>
            </w:pPr>
            <w:r>
              <w:rPr>
                <w:rFonts w:ascii="Helvetica Neue" w:eastAsia="Helvetica Neue" w:hAnsi="Helvetica Neue" w:cs="Helvetica Neue"/>
              </w:rPr>
              <w:t>Contractual engagements which would be determined to be within the scope of the IR35 Intermediaries legislation if assessed using the ESI tool.</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Insolvency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Can be:</w:t>
            </w:r>
          </w:p>
          <w:p w:rsidR="00076044" w:rsidRDefault="004B26D3">
            <w:pPr>
              <w:numPr>
                <w:ilvl w:val="0"/>
                <w:numId w:val="31"/>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 voluntary arrangement</w:t>
            </w:r>
          </w:p>
          <w:p w:rsidR="00076044" w:rsidRDefault="004B26D3">
            <w:pPr>
              <w:numPr>
                <w:ilvl w:val="0"/>
                <w:numId w:val="31"/>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 winding-up petition</w:t>
            </w:r>
          </w:p>
          <w:p w:rsidR="00076044" w:rsidRDefault="004B26D3">
            <w:pPr>
              <w:numPr>
                <w:ilvl w:val="0"/>
                <w:numId w:val="31"/>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the appointment of a receiver or administrator</w:t>
            </w:r>
          </w:p>
          <w:p w:rsidR="00076044" w:rsidRDefault="004B26D3">
            <w:pPr>
              <w:numPr>
                <w:ilvl w:val="0"/>
                <w:numId w:val="31"/>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 xml:space="preserve">an unresolved statutory demand </w:t>
            </w:r>
          </w:p>
          <w:p w:rsidR="00076044" w:rsidRDefault="004B26D3">
            <w:pPr>
              <w:numPr>
                <w:ilvl w:val="0"/>
                <w:numId w:val="31"/>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 Schedule A1 moratorium.</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Intellectual Property Rights or IPR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Intellectual Property Rights are:</w:t>
            </w:r>
          </w:p>
          <w:p w:rsidR="00076044" w:rsidRDefault="004B26D3">
            <w:pPr>
              <w:numPr>
                <w:ilvl w:val="0"/>
                <w:numId w:val="15"/>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076044" w:rsidRDefault="004B26D3">
            <w:pPr>
              <w:numPr>
                <w:ilvl w:val="0"/>
                <w:numId w:val="15"/>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applications for registration, and the right to apply for registration, for any of the rights listed at (a) that are capable of being registered in any country or jurisdiction</w:t>
            </w:r>
          </w:p>
          <w:p w:rsidR="00076044" w:rsidRDefault="004B26D3">
            <w:pPr>
              <w:numPr>
                <w:ilvl w:val="0"/>
                <w:numId w:val="15"/>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all other rights having equivalent or similar effect in any country or jurisdiction</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Intermediary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For the purposes of the IR35 rules an intermediary can be:</w:t>
            </w:r>
          </w:p>
          <w:p w:rsidR="00076044" w:rsidRDefault="004B26D3">
            <w:pPr>
              <w:numPr>
                <w:ilvl w:val="0"/>
                <w:numId w:val="47"/>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the supplier's own limited company</w:t>
            </w:r>
          </w:p>
          <w:p w:rsidR="00076044" w:rsidRDefault="004B26D3">
            <w:pPr>
              <w:numPr>
                <w:ilvl w:val="0"/>
                <w:numId w:val="47"/>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 service or a personal service company</w:t>
            </w:r>
          </w:p>
          <w:p w:rsidR="00076044" w:rsidRDefault="004B26D3">
            <w:pPr>
              <w:numPr>
                <w:ilvl w:val="0"/>
                <w:numId w:val="47"/>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 partnership</w:t>
            </w:r>
          </w:p>
          <w:p w:rsidR="00076044" w:rsidRDefault="00076044">
            <w:pPr>
              <w:spacing w:after="0" w:line="240" w:lineRule="auto"/>
              <w:rPr>
                <w:rFonts w:ascii="Helvetica Neue" w:eastAsia="Helvetica Neue" w:hAnsi="Helvetica Neue" w:cs="Helvetica Neue"/>
              </w:rPr>
            </w:pPr>
          </w:p>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It does not apply if you work for a client through a Managed Service Company (MSC) or agency (for example, an employment agency).</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IPR Claim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As set out in clause 11.5.</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widowControl/>
              <w:spacing w:after="0" w:line="240" w:lineRule="auto"/>
              <w:rPr>
                <w:rFonts w:ascii="Helvetica Neue" w:eastAsia="Helvetica Neue" w:hAnsi="Helvetica Neue" w:cs="Helvetica Neue"/>
              </w:rPr>
            </w:pPr>
            <w:r>
              <w:rPr>
                <w:rFonts w:ascii="Helvetica Neue" w:eastAsia="Helvetica Neue" w:hAnsi="Helvetica Neue" w:cs="Helvetica Neue"/>
              </w:rPr>
              <w:t>IR35 is also known as ‘Intermediaries legislation’. It’s a set of rules that affect tax and National Insurance where a Supplier is contracted to work for a client through an Intermediary.</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IR35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widowControl/>
              <w:spacing w:after="0" w:line="240" w:lineRule="auto"/>
              <w:rPr>
                <w:rFonts w:ascii="Helvetica Neue" w:eastAsia="Helvetica Neue" w:hAnsi="Helvetica Neue" w:cs="Helvetica Neue"/>
              </w:rPr>
            </w:pPr>
            <w:r>
              <w:rPr>
                <w:rFonts w:ascii="Helvetica Neue" w:eastAsia="Helvetica Neue" w:hAnsi="Helvetica Neue" w:cs="Helvetica Neue"/>
              </w:rPr>
              <w:t>Assessment of employment status usin</w:t>
            </w:r>
            <w:r w:rsidR="00CD732D">
              <w:rPr>
                <w:rFonts w:ascii="Helvetica Neue" w:eastAsia="Helvetica Neue" w:hAnsi="Helvetica Neue" w:cs="Helvetica Neue"/>
              </w:rPr>
              <w:t xml:space="preserve">g the ESI tool to determine if engagement is Inside </w:t>
            </w:r>
            <w:r>
              <w:rPr>
                <w:rFonts w:ascii="Helvetica Neue" w:eastAsia="Helvetica Neue" w:hAnsi="Helvetica Neue" w:cs="Helvetica Neue"/>
              </w:rPr>
              <w:t>or Outside IR35.</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Know-How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All ideas, concepts, schemes, information, knowledge, techniques, methodology, and anything else in the nature of know-how relating to the G-Cloud Services but excluding know-how already in the Supplier’s or CCS’s possession before the Start Date.</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Law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br/>
              <w:t>Loss</w:t>
            </w:r>
            <w:r>
              <w:rPr>
                <w:rFonts w:ascii="Helvetica Neue" w:eastAsia="Helvetica Neue" w:hAnsi="Helvetica Neue" w:cs="Helvetica Neue"/>
                <w:b/>
              </w:rPr>
              <w:br/>
            </w:r>
            <w:r>
              <w:rPr>
                <w:rFonts w:ascii="Helvetica Neue" w:eastAsia="Helvetica Neue" w:hAnsi="Helvetica Neue" w:cs="Helvetica Neue"/>
                <w:b/>
              </w:rPr>
              <w:br/>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Helvetica Neue" w:eastAsia="Helvetica Neue" w:hAnsi="Helvetica Neue" w:cs="Helvetica Neue"/>
                <w:b/>
              </w:rPr>
              <w:t>Losses</w:t>
            </w:r>
            <w:r>
              <w:rPr>
                <w:rFonts w:ascii="Helvetica Neue" w:eastAsia="Helvetica Neue" w:hAnsi="Helvetica Neue" w:cs="Helvetica Neue"/>
              </w:rPr>
              <w:t>' will be interpreted accordingly.</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Lot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of the 3 Lots specified in the ITT and Lots will be construed accordingly.</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Malicious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Management Charge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Management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management information specified in Framework Agreement section 6 (What you report to CCS).</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 xml:space="preserve">Material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Those breaches which have been expressly set out as a material breach and any other single serious breach or persistent failure to perform as required under this Call-Off Contract.</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Ministry of Justice Code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Ministry of Justice’s Code of Practice on the Discharge of the Functions of Public Authorities under Part 1 of the Freedom of Information Act 2000.</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New Fair Deal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revised Fair Deal position in the HM Treasury guidance: “Fair Deal for staff pensions: staff transfer from central government” issued in October 2013 as amended.</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Order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 order for G-Cloud Services placed by a Contracting Body with the Supplier in accordance with the Ordering Processes.</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Order Form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order form set out in Part A of the Call-Off Contract to be used by a Buyer to order G-Cloud Services.</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Ordered 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G-Cloud Services which are the subject of an Order by the Buyer.</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Outside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widowControl/>
              <w:spacing w:after="0" w:line="240" w:lineRule="auto"/>
              <w:rPr>
                <w:rFonts w:ascii="Helvetica Neue" w:eastAsia="Helvetica Neue" w:hAnsi="Helvetica Neue" w:cs="Helvetica Neue"/>
              </w:rPr>
            </w:pPr>
            <w:r>
              <w:rPr>
                <w:rFonts w:ascii="Helvetica Neue" w:eastAsia="Helvetica Neue" w:hAnsi="Helvetica Neue" w:cs="Helvetica Neue"/>
              </w:rPr>
              <w:t>Contractual engagements which would be determined to not be within the scope of the IR35 intermediaries legislation if assessed using the ESI tool.</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Party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Buyer or the Supplier and ‘Parties’ will be interpreted accordingly.</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As described in the Data Protection Act 1998 (</w:t>
            </w:r>
            <w:hyperlink r:id="rId32">
              <w:r>
                <w:rPr>
                  <w:rFonts w:ascii="Helvetica Neue" w:eastAsia="Helvetica Neue" w:hAnsi="Helvetica Neue" w:cs="Helvetica Neue"/>
                  <w:color w:val="1155CC"/>
                  <w:u w:val="single"/>
                </w:rPr>
                <w:t>http://www.legislation.gov.uk/ukpga/1998/29/contents</w:t>
              </w:r>
            </w:hyperlink>
            <w:r>
              <w:rPr>
                <w:rFonts w:ascii="Helvetica Neue" w:eastAsia="Helvetica Neue" w:hAnsi="Helvetica Neue" w:cs="Helvetica Neue"/>
              </w:rPr>
              <w:t>)</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Processing</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This has the meaning given to it under the Data Protection Act 1998 as amended but, for the purposes of this Call-Off Contract, it will include both manual and automatic processing. ‘Process’ and ‘processed’ will be interpreted accordingly.</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Prohibited 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To directly or indirectly offer, promise or give any person working</w:t>
            </w:r>
          </w:p>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for or engaged by a Buyer or CCS a financial or other advantage</w:t>
            </w:r>
          </w:p>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to:</w:t>
            </w:r>
          </w:p>
          <w:p w:rsidR="00076044" w:rsidRDefault="004B26D3">
            <w:pPr>
              <w:numPr>
                <w:ilvl w:val="0"/>
                <w:numId w:val="45"/>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induce that person to perform improperly a relevant function or activity</w:t>
            </w:r>
          </w:p>
          <w:p w:rsidR="00076044" w:rsidRDefault="004B26D3">
            <w:pPr>
              <w:numPr>
                <w:ilvl w:val="0"/>
                <w:numId w:val="45"/>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reward that person for improper performance of a relevant function or activity</w:t>
            </w:r>
          </w:p>
          <w:p w:rsidR="00076044" w:rsidRDefault="004B26D3">
            <w:pPr>
              <w:numPr>
                <w:ilvl w:val="0"/>
                <w:numId w:val="45"/>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commit any offence:</w:t>
            </w:r>
          </w:p>
          <w:p w:rsidR="00076044" w:rsidRDefault="004B26D3">
            <w:pPr>
              <w:numPr>
                <w:ilvl w:val="1"/>
                <w:numId w:val="45"/>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under the Bribery Act 2010</w:t>
            </w:r>
          </w:p>
          <w:p w:rsidR="00076044" w:rsidRDefault="004B26D3">
            <w:pPr>
              <w:numPr>
                <w:ilvl w:val="1"/>
                <w:numId w:val="45"/>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under legislation creating offences concerning Fraud</w:t>
            </w:r>
          </w:p>
          <w:p w:rsidR="00076044" w:rsidRDefault="004B26D3">
            <w:pPr>
              <w:numPr>
                <w:ilvl w:val="1"/>
                <w:numId w:val="45"/>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at common Law concerning Fraud</w:t>
            </w:r>
          </w:p>
          <w:p w:rsidR="00076044" w:rsidRDefault="004B26D3">
            <w:pPr>
              <w:numPr>
                <w:ilvl w:val="1"/>
                <w:numId w:val="45"/>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committing or attempting or conspiring to commit Fraud</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Project Specific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Property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 xml:space="preserve">Assets and property including technical infrastructure, IPRs and equipment. </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PSN or Public Services Network</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Public Services Network (PSN) is the Government’s high-performance network which helps public sector organisations work together, reduce duplication and share resources.</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Regulatory Body or Bodies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Government departments and other bodies which, whether under statute, codes of practice or otherwise, are entitled to investigate or influence the matters dealt with in this Call-Off Contract.</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Relevant Person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employee, agent, servant, or representative of the Buyer, any other public body or person employed by or on behalf of the Buyer, or any other public body.</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Relevant Transfer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 transfer of employment to which the Employment Regulations applies.</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Replacement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Replacement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third party service provider of Replace</w:t>
            </w:r>
            <w:r w:rsidR="00CD732D">
              <w:rPr>
                <w:rFonts w:ascii="Helvetica Neue" w:eastAsia="Helvetica Neue" w:hAnsi="Helvetica Neue" w:cs="Helvetica Neue"/>
              </w:rPr>
              <w:t xml:space="preserve">ment Services appointed by the </w:t>
            </w:r>
            <w:r>
              <w:rPr>
                <w:rFonts w:ascii="Helvetica Neue" w:eastAsia="Helvetica Neue" w:hAnsi="Helvetica Neue" w:cs="Helvetica Neue"/>
              </w:rPr>
              <w:t>Buyer (or where the Buyer is providing replacement Services for its own account, the Buyer).</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services ordered by the Buyer as set out in the Order Form.</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Service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Data that is owned or managed by the Buyer and used for the G-Cloud Services, including backup data.</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Service Definition(s)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definition of the Supplier's G-Cloud Services  provided as part of their Application that includes, but isn’t limited to, those items listed in Section 2 (Services Offered) of the Framework Agreement.</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Service Description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description of the Supplier service offering as published on the Digital Marketplace.</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Service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Personal Data supplied by a Buyer to the Supplier in the course of the use of the G-Cloud Services for purposes of or in connection with this Call-Off Contract.</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Spend Controls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approval process used by a central government Buyer if it needs to spend money on certain digital or technology services, see </w:t>
            </w:r>
            <w:hyperlink r:id="rId33">
              <w:r>
                <w:rPr>
                  <w:rFonts w:ascii="Helvetica Neue" w:eastAsia="Helvetica Neue" w:hAnsi="Helvetica Neue" w:cs="Helvetica Neue"/>
                  <w:color w:val="1155CC"/>
                  <w:u w:val="single"/>
                </w:rPr>
                <w:t>https://www.gov.uk/service-manual/agile-delivery/spend-controls-check-if-you-need-approval-to-spend-money-on-a-service</w:t>
              </w:r>
            </w:hyperlink>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Start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start date of this Call-Off Contract as set out in the Order Form.</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Subcontract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Subcontractor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third party engaged by the Supplier under a Subcontract (permitted under the Framework Agreement and the Call-Off Contract) and its servants or agents in connection with the provision of G-Cloud Services.</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Supplier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representative appointed by the Supplier from time to time in relation to the Call-Off Contract.</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Supplier Staff</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All persons employed by the Supplier together with the Supplier’s servants, agents, suppliers and Subcontractors used in the performance of its obligations under this Call-Off Contract.</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Supplier Terms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relevant G-Cloud Service terms and conditions as set out in the Terms and Conditions document supplied as part of the Supplier’s Application.</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Term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term of this Call-Off Contract as set out in the Order Form. </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Variation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This has the meaning given to it in clause 32 (Variation process).</w:t>
            </w:r>
          </w:p>
        </w:tc>
      </w:tr>
      <w:tr w:rsidR="0007604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Working Days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day other than a Saturday, Sunday or public holiday in England and Wales.</w:t>
            </w:r>
          </w:p>
        </w:tc>
      </w:tr>
      <w:tr w:rsidR="00076044">
        <w:tc>
          <w:tcPr>
            <w:tcW w:w="3435" w:type="dxa"/>
            <w:tcBorders>
              <w:top w:val="single" w:sz="6" w:space="0" w:color="000000"/>
              <w:left w:val="single" w:sz="4" w:space="0" w:color="000000"/>
              <w:bottom w:val="single" w:sz="4" w:space="0" w:color="000000"/>
              <w:right w:val="single" w:sz="6"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Year</w:t>
            </w:r>
          </w:p>
        </w:tc>
        <w:tc>
          <w:tcPr>
            <w:tcW w:w="7155" w:type="dxa"/>
            <w:tcBorders>
              <w:top w:val="single" w:sz="6" w:space="0" w:color="000000"/>
              <w:left w:val="single" w:sz="6" w:space="0" w:color="000000"/>
              <w:bottom w:val="single" w:sz="4" w:space="0" w:color="000000"/>
              <w:right w:val="single" w:sz="4" w:space="0" w:color="000000"/>
            </w:tcBorders>
            <w:tcMar>
              <w:top w:w="99" w:type="dxa"/>
              <w:left w:w="99" w:type="dxa"/>
              <w:bottom w:w="99" w:type="dxa"/>
              <w:right w:w="99" w:type="dxa"/>
            </w:tcMar>
          </w:tcPr>
          <w:p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 contract year.</w:t>
            </w:r>
          </w:p>
        </w:tc>
      </w:tr>
    </w:tbl>
    <w:p w:rsidR="00076044" w:rsidRDefault="00076044" w:rsidP="005D2376">
      <w:pPr>
        <w:rPr>
          <w:rFonts w:ascii="Helvetica Neue" w:eastAsia="Helvetica Neue" w:hAnsi="Helvetica Neue" w:cs="Helvetica Neue"/>
        </w:rPr>
      </w:pPr>
    </w:p>
    <w:sectPr w:rsidR="00076044" w:rsidSect="005B5A0F">
      <w:headerReference w:type="even" r:id="rId34"/>
      <w:headerReference w:type="default" r:id="rId35"/>
      <w:footerReference w:type="even" r:id="rId36"/>
      <w:footerReference w:type="default" r:id="rId37"/>
      <w:headerReference w:type="first" r:id="rId38"/>
      <w:footerReference w:type="first" r:id="rId39"/>
      <w:pgSz w:w="11906" w:h="16838"/>
      <w:pgMar w:top="965" w:right="562" w:bottom="720" w:left="706"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5D5" w:rsidRDefault="005375D5">
      <w:pPr>
        <w:spacing w:after="0" w:line="240" w:lineRule="auto"/>
      </w:pPr>
      <w:r>
        <w:separator/>
      </w:r>
    </w:p>
  </w:endnote>
  <w:endnote w:type="continuationSeparator" w:id="0">
    <w:p w:rsidR="005375D5" w:rsidRDefault="00537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Helvetica Neu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5D5" w:rsidRDefault="00537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5D5" w:rsidRDefault="005375D5">
    <w:r>
      <w:rPr>
        <w:sz w:val="16"/>
        <w:szCs w:val="16"/>
      </w:rPr>
      <w:t>G-Cloud 9 Call-Off Contract - RM1557ix</w:t>
    </w:r>
    <w:r>
      <w:rPr>
        <w:sz w:val="16"/>
        <w:szCs w:val="16"/>
      </w:rPr>
      <w:tab/>
      <w:t>08-05-2017</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 </w:t>
    </w:r>
    <w:hyperlink r:id="rId1" w:history="1">
      <w:r w:rsidRPr="00E953C4">
        <w:rPr>
          <w:rStyle w:val="Hyperlink"/>
          <w:sz w:val="16"/>
          <w:szCs w:val="16"/>
        </w:rPr>
        <w:t>https://www.gov.uk/government/publications/g-cloud-9-call-off-contract</w:t>
      </w:r>
    </w:hyperlink>
    <w:r>
      <w:rPr>
        <w:sz w:val="16"/>
        <w:szCs w:val="16"/>
      </w:rPr>
      <w:t xml:space="preserve">                                                                                                       </w:t>
    </w:r>
    <w:r w:rsidRPr="0019451F">
      <w:rPr>
        <w:sz w:val="16"/>
        <w:szCs w:val="16"/>
      </w:rPr>
      <w:t xml:space="preserve"> </w:t>
    </w:r>
    <w:r>
      <w:rPr>
        <w:sz w:val="16"/>
        <w:szCs w:val="16"/>
      </w:rPr>
      <w:t xml:space="preserve">Page </w:t>
    </w:r>
    <w:r>
      <w:rPr>
        <w:sz w:val="16"/>
        <w:szCs w:val="16"/>
      </w:rPr>
      <w:fldChar w:fldCharType="begin"/>
    </w:r>
    <w:r>
      <w:rPr>
        <w:sz w:val="16"/>
        <w:szCs w:val="16"/>
      </w:rPr>
      <w:instrText>PAGE</w:instrText>
    </w:r>
    <w:r>
      <w:rPr>
        <w:sz w:val="16"/>
        <w:szCs w:val="16"/>
      </w:rPr>
      <w:fldChar w:fldCharType="separate"/>
    </w:r>
    <w:r>
      <w:rPr>
        <w:noProof/>
        <w:sz w:val="16"/>
        <w:szCs w:val="16"/>
      </w:rPr>
      <w:t>27</w:t>
    </w:r>
    <w:r>
      <w:rPr>
        <w:sz w:val="16"/>
        <w:szCs w:val="16"/>
      </w:rPr>
      <w:fldChar w:fldCharType="end"/>
    </w:r>
    <w:r>
      <w:rPr>
        <w:sz w:val="16"/>
        <w:szCs w:val="16"/>
      </w:rPr>
      <w:t xml:space="preserve"> of 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5D5" w:rsidRDefault="00537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5D5" w:rsidRDefault="005375D5">
      <w:pPr>
        <w:spacing w:after="0" w:line="240" w:lineRule="auto"/>
      </w:pPr>
      <w:r>
        <w:separator/>
      </w:r>
    </w:p>
  </w:footnote>
  <w:footnote w:type="continuationSeparator" w:id="0">
    <w:p w:rsidR="005375D5" w:rsidRDefault="00537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5D5" w:rsidRDefault="00537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5D5" w:rsidRDefault="005375D5">
    <w:pPr>
      <w:tabs>
        <w:tab w:val="center" w:pos="5026"/>
        <w:tab w:val="right" w:pos="10053"/>
      </w:tabs>
      <w:spacing w:before="720"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5D5" w:rsidRDefault="00537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2A13"/>
    <w:multiLevelType w:val="multilevel"/>
    <w:tmpl w:val="B94E8FFC"/>
    <w:lvl w:ilvl="0">
      <w:start w:val="1"/>
      <w:numFmt w:val="decimal"/>
      <w:lvlText w:val="2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1D739B9"/>
    <w:multiLevelType w:val="multilevel"/>
    <w:tmpl w:val="7890A3FA"/>
    <w:lvl w:ilvl="0">
      <w:start w:val="1"/>
      <w:numFmt w:val="decimal"/>
      <w:lvlText w:val="2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28257D7"/>
    <w:multiLevelType w:val="multilevel"/>
    <w:tmpl w:val="25AA2F1E"/>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2FF191A"/>
    <w:multiLevelType w:val="multilevel"/>
    <w:tmpl w:val="61846084"/>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0465534D"/>
    <w:multiLevelType w:val="multilevel"/>
    <w:tmpl w:val="FD2E9868"/>
    <w:lvl w:ilvl="0">
      <w:start w:val="1"/>
      <w:numFmt w:val="decimal"/>
      <w:lvlText w:val="2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0C210911"/>
    <w:multiLevelType w:val="multilevel"/>
    <w:tmpl w:val="09A427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0E97589D"/>
    <w:multiLevelType w:val="hybridMultilevel"/>
    <w:tmpl w:val="5A84D908"/>
    <w:lvl w:ilvl="0" w:tplc="37BA48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054E5C"/>
    <w:multiLevelType w:val="multilevel"/>
    <w:tmpl w:val="BDAC0248"/>
    <w:lvl w:ilvl="0">
      <w:start w:val="1"/>
      <w:numFmt w:val="decimal"/>
      <w:lvlText w:val="2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10343AF1"/>
    <w:multiLevelType w:val="multilevel"/>
    <w:tmpl w:val="F48C56EA"/>
    <w:lvl w:ilvl="0">
      <w:start w:val="1"/>
      <w:numFmt w:val="decimal"/>
      <w:lvlText w:val="2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10EF52FA"/>
    <w:multiLevelType w:val="hybridMultilevel"/>
    <w:tmpl w:val="12FCB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266B02"/>
    <w:multiLevelType w:val="multilevel"/>
    <w:tmpl w:val="18E8DDF8"/>
    <w:lvl w:ilvl="0">
      <w:start w:val="1"/>
      <w:numFmt w:val="decimal"/>
      <w:lvlText w:val="1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13B94B94"/>
    <w:multiLevelType w:val="multilevel"/>
    <w:tmpl w:val="61B24A9A"/>
    <w:lvl w:ilvl="0">
      <w:start w:val="1"/>
      <w:numFmt w:val="decimal"/>
      <w:lvlText w:val="2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209D558E"/>
    <w:multiLevelType w:val="multilevel"/>
    <w:tmpl w:val="E88E50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22DE5912"/>
    <w:multiLevelType w:val="multilevel"/>
    <w:tmpl w:val="9662AC06"/>
    <w:lvl w:ilvl="0">
      <w:start w:val="1"/>
      <w:numFmt w:val="bullet"/>
      <w:lvlText w:val="●"/>
      <w:lvlJc w:val="left"/>
      <w:pPr>
        <w:ind w:left="720" w:firstLine="1080"/>
      </w:pPr>
      <w:rPr>
        <w:u w:val="none"/>
      </w:rPr>
    </w:lvl>
    <w:lvl w:ilvl="1">
      <w:start w:val="1"/>
      <w:numFmt w:val="bullet"/>
      <w:lvlText w:val="•"/>
      <w:lvlJc w:val="left"/>
      <w:pPr>
        <w:ind w:left="1440" w:firstLine="2520"/>
      </w:pPr>
      <w:rPr>
        <w:u w:val="none"/>
      </w:rPr>
    </w:lvl>
    <w:lvl w:ilvl="2">
      <w:start w:val="1"/>
      <w:numFmt w:val="bullet"/>
      <w:lvlText w:val="■"/>
      <w:lvlJc w:val="left"/>
      <w:pPr>
        <w:ind w:left="2160" w:firstLine="3960"/>
      </w:pPr>
      <w:rPr>
        <w:u w:val="none"/>
      </w:rPr>
    </w:lvl>
    <w:lvl w:ilvl="3">
      <w:start w:val="1"/>
      <w:numFmt w:val="bullet"/>
      <w:lvlText w:val="●"/>
      <w:lvlJc w:val="left"/>
      <w:pPr>
        <w:ind w:left="2880" w:firstLine="5400"/>
      </w:pPr>
      <w:rPr>
        <w:u w:val="none"/>
      </w:rPr>
    </w:lvl>
    <w:lvl w:ilvl="4">
      <w:start w:val="1"/>
      <w:numFmt w:val="bullet"/>
      <w:lvlText w:val="•"/>
      <w:lvlJc w:val="left"/>
      <w:pPr>
        <w:ind w:left="3600" w:firstLine="6840"/>
      </w:pPr>
      <w:rPr>
        <w:u w:val="none"/>
      </w:rPr>
    </w:lvl>
    <w:lvl w:ilvl="5">
      <w:start w:val="1"/>
      <w:numFmt w:val="bullet"/>
      <w:lvlText w:val="■"/>
      <w:lvlJc w:val="left"/>
      <w:pPr>
        <w:ind w:left="4320" w:firstLine="8280"/>
      </w:pPr>
      <w:rPr>
        <w:u w:val="none"/>
      </w:rPr>
    </w:lvl>
    <w:lvl w:ilvl="6">
      <w:start w:val="1"/>
      <w:numFmt w:val="bullet"/>
      <w:lvlText w:val="●"/>
      <w:lvlJc w:val="left"/>
      <w:pPr>
        <w:ind w:left="5040" w:firstLine="9720"/>
      </w:pPr>
      <w:rPr>
        <w:u w:val="none"/>
      </w:rPr>
    </w:lvl>
    <w:lvl w:ilvl="7">
      <w:start w:val="1"/>
      <w:numFmt w:val="bullet"/>
      <w:lvlText w:val="•"/>
      <w:lvlJc w:val="left"/>
      <w:pPr>
        <w:ind w:left="5760" w:firstLine="11160"/>
      </w:pPr>
      <w:rPr>
        <w:u w:val="none"/>
      </w:rPr>
    </w:lvl>
    <w:lvl w:ilvl="8">
      <w:start w:val="1"/>
      <w:numFmt w:val="bullet"/>
      <w:lvlText w:val="■"/>
      <w:lvlJc w:val="left"/>
      <w:pPr>
        <w:ind w:left="6480" w:firstLine="12600"/>
      </w:pPr>
      <w:rPr>
        <w:u w:val="none"/>
      </w:rPr>
    </w:lvl>
  </w:abstractNum>
  <w:abstractNum w:abstractNumId="14" w15:restartNumberingAfterBreak="0">
    <w:nsid w:val="24AB0035"/>
    <w:multiLevelType w:val="multilevel"/>
    <w:tmpl w:val="34D8AD00"/>
    <w:lvl w:ilvl="0">
      <w:start w:val="1"/>
      <w:numFmt w:val="decimal"/>
      <w:lvlText w:val="29.%1"/>
      <w:lvlJc w:val="left"/>
      <w:pPr>
        <w:ind w:left="720" w:firstLine="360"/>
      </w:pPr>
      <w:rPr>
        <w:u w:val="none"/>
      </w:rPr>
    </w:lvl>
    <w:lvl w:ilvl="1">
      <w:start w:val="1"/>
      <w:numFmt w:val="bullet"/>
      <w:lvlText w:val="28.●"/>
      <w:lvlJc w:val="left"/>
      <w:pPr>
        <w:ind w:left="1440" w:firstLine="1080"/>
      </w:pPr>
      <w:rPr>
        <w:u w:val="none"/>
      </w:rPr>
    </w:lvl>
    <w:lvl w:ilvl="2">
      <w:start w:val="1"/>
      <w:numFmt w:val="lowerRoman"/>
      <w:lvlText w:val="28.%3"/>
      <w:lvlJc w:val="right"/>
      <w:pPr>
        <w:ind w:left="2160" w:firstLine="1800"/>
      </w:pPr>
      <w:rPr>
        <w:u w:val="none"/>
      </w:rPr>
    </w:lvl>
    <w:lvl w:ilvl="3">
      <w:start w:val="1"/>
      <w:numFmt w:val="decimal"/>
      <w:lvlText w:val="28.%4"/>
      <w:lvlJc w:val="left"/>
      <w:pPr>
        <w:ind w:left="2880" w:firstLine="2520"/>
      </w:pPr>
      <w:rPr>
        <w:u w:val="none"/>
      </w:rPr>
    </w:lvl>
    <w:lvl w:ilvl="4">
      <w:start w:val="1"/>
      <w:numFmt w:val="lowerLetter"/>
      <w:lvlText w:val="28.%5"/>
      <w:lvlJc w:val="left"/>
      <w:pPr>
        <w:ind w:left="3600" w:firstLine="3240"/>
      </w:pPr>
      <w:rPr>
        <w:u w:val="none"/>
      </w:rPr>
    </w:lvl>
    <w:lvl w:ilvl="5">
      <w:start w:val="1"/>
      <w:numFmt w:val="lowerRoman"/>
      <w:lvlText w:val="28.%6"/>
      <w:lvlJc w:val="right"/>
      <w:pPr>
        <w:ind w:left="4320" w:firstLine="3960"/>
      </w:pPr>
      <w:rPr>
        <w:u w:val="none"/>
      </w:rPr>
    </w:lvl>
    <w:lvl w:ilvl="6">
      <w:start w:val="1"/>
      <w:numFmt w:val="decimal"/>
      <w:lvlText w:val="28.%7"/>
      <w:lvlJc w:val="left"/>
      <w:pPr>
        <w:ind w:left="5040" w:firstLine="4680"/>
      </w:pPr>
      <w:rPr>
        <w:u w:val="none"/>
      </w:rPr>
    </w:lvl>
    <w:lvl w:ilvl="7">
      <w:start w:val="1"/>
      <w:numFmt w:val="lowerLetter"/>
      <w:lvlText w:val="28.%8"/>
      <w:lvlJc w:val="left"/>
      <w:pPr>
        <w:ind w:left="5760" w:firstLine="5400"/>
      </w:pPr>
      <w:rPr>
        <w:u w:val="none"/>
      </w:rPr>
    </w:lvl>
    <w:lvl w:ilvl="8">
      <w:start w:val="1"/>
      <w:numFmt w:val="lowerRoman"/>
      <w:lvlText w:val="28.%9"/>
      <w:lvlJc w:val="right"/>
      <w:pPr>
        <w:ind w:left="6480" w:firstLine="6120"/>
      </w:pPr>
      <w:rPr>
        <w:u w:val="none"/>
      </w:rPr>
    </w:lvl>
  </w:abstractNum>
  <w:abstractNum w:abstractNumId="15" w15:restartNumberingAfterBreak="0">
    <w:nsid w:val="25B37C2D"/>
    <w:multiLevelType w:val="multilevel"/>
    <w:tmpl w:val="18B65E1A"/>
    <w:lvl w:ilvl="0">
      <w:start w:val="1"/>
      <w:numFmt w:val="decimal"/>
      <w:lvlText w:val="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261C41D7"/>
    <w:multiLevelType w:val="multilevel"/>
    <w:tmpl w:val="0E788B92"/>
    <w:lvl w:ilvl="0">
      <w:start w:val="1"/>
      <w:numFmt w:val="decimal"/>
      <w:lvlText w:val="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27BD2C7D"/>
    <w:multiLevelType w:val="multilevel"/>
    <w:tmpl w:val="ED72F5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28B60857"/>
    <w:multiLevelType w:val="multilevel"/>
    <w:tmpl w:val="292E47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29B5344A"/>
    <w:multiLevelType w:val="multilevel"/>
    <w:tmpl w:val="4C3CEDD4"/>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2B772CF4"/>
    <w:multiLevelType w:val="multilevel"/>
    <w:tmpl w:val="898C4DB8"/>
    <w:lvl w:ilvl="0">
      <w:start w:val="1"/>
      <w:numFmt w:val="decimal"/>
      <w:lvlText w:val="1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15:restartNumberingAfterBreak="0">
    <w:nsid w:val="2CBE2AB5"/>
    <w:multiLevelType w:val="multilevel"/>
    <w:tmpl w:val="2C24E5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2CCC3F7A"/>
    <w:multiLevelType w:val="multilevel"/>
    <w:tmpl w:val="E47E444C"/>
    <w:lvl w:ilvl="0">
      <w:start w:val="1"/>
      <w:numFmt w:val="decimal"/>
      <w:lvlText w:val="1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15:restartNumberingAfterBreak="0">
    <w:nsid w:val="2F010053"/>
    <w:multiLevelType w:val="multilevel"/>
    <w:tmpl w:val="35321290"/>
    <w:lvl w:ilvl="0">
      <w:start w:val="1"/>
      <w:numFmt w:val="decimal"/>
      <w:lvlText w:val="3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2FFC10AD"/>
    <w:multiLevelType w:val="multilevel"/>
    <w:tmpl w:val="FB4630E0"/>
    <w:lvl w:ilvl="0">
      <w:start w:val="1"/>
      <w:numFmt w:val="decimal"/>
      <w:lvlText w:val="%1"/>
      <w:lvlJc w:val="left"/>
      <w:pPr>
        <w:ind w:left="1134" w:firstLine="0"/>
      </w:pPr>
      <w:rPr>
        <w:b/>
        <w:vertAlign w:val="baseline"/>
      </w:rPr>
    </w:lvl>
    <w:lvl w:ilvl="1">
      <w:start w:val="1"/>
      <w:numFmt w:val="decimal"/>
      <w:lvlText w:val="CO-%1.%2"/>
      <w:lvlJc w:val="left"/>
      <w:pPr>
        <w:ind w:left="1134" w:firstLine="0"/>
      </w:pPr>
      <w:rPr>
        <w:b w:val="0"/>
        <w:u w:val="none"/>
        <w:vertAlign w:val="baseline"/>
      </w:rPr>
    </w:lvl>
    <w:lvl w:ilvl="2">
      <w:start w:val="1"/>
      <w:numFmt w:val="bullet"/>
      <w:lvlText w:val="●"/>
      <w:lvlJc w:val="left"/>
      <w:pPr>
        <w:ind w:left="1542" w:firstLine="1134"/>
      </w:pPr>
      <w:rPr>
        <w:rFonts w:ascii="Arial" w:eastAsia="Arial" w:hAnsi="Arial" w:cs="Arial"/>
        <w:color w:val="000000"/>
        <w:vertAlign w:val="baseline"/>
      </w:rPr>
    </w:lvl>
    <w:lvl w:ilvl="3">
      <w:start w:val="1"/>
      <w:numFmt w:val="decimal"/>
      <w:lvlText w:val="CO-%1.%2.●.%4"/>
      <w:lvlJc w:val="left"/>
      <w:pPr>
        <w:ind w:left="3572" w:firstLine="2325"/>
      </w:pPr>
      <w:rPr>
        <w:vertAlign w:val="baseline"/>
      </w:rPr>
    </w:lvl>
    <w:lvl w:ilvl="4">
      <w:start w:val="1"/>
      <w:numFmt w:val="decimal"/>
      <w:lvlText w:val="CO-%1.%2.●.%4.%5"/>
      <w:lvlJc w:val="left"/>
      <w:pPr>
        <w:ind w:left="3600" w:firstLine="10440"/>
      </w:pPr>
      <w:rPr>
        <w:vertAlign w:val="baseline"/>
      </w:rPr>
    </w:lvl>
    <w:lvl w:ilvl="5">
      <w:start w:val="1"/>
      <w:numFmt w:val="decimal"/>
      <w:lvlText w:val="CO- %1.%2.●.%4.%5.%6"/>
      <w:lvlJc w:val="left"/>
      <w:pPr>
        <w:ind w:left="4320" w:firstLine="12780"/>
      </w:pPr>
      <w:rPr>
        <w:vertAlign w:val="baseline"/>
      </w:rPr>
    </w:lvl>
    <w:lvl w:ilvl="6">
      <w:start w:val="1"/>
      <w:numFmt w:val="lowerLetter"/>
      <w:lvlText w:val="%7."/>
      <w:lvlJc w:val="left"/>
      <w:pPr>
        <w:ind w:left="5040" w:firstLine="14760"/>
      </w:pPr>
      <w:rPr>
        <w:vertAlign w:val="baseline"/>
      </w:rPr>
    </w:lvl>
    <w:lvl w:ilvl="7">
      <w:start w:val="1"/>
      <w:numFmt w:val="lowerRoman"/>
      <w:lvlText w:val="%8."/>
      <w:lvlJc w:val="left"/>
      <w:pPr>
        <w:ind w:left="5760" w:firstLine="16920"/>
      </w:pPr>
      <w:rPr>
        <w:vertAlign w:val="baseline"/>
      </w:rPr>
    </w:lvl>
    <w:lvl w:ilvl="8">
      <w:start w:val="1"/>
      <w:numFmt w:val="lowerRoman"/>
      <w:lvlText w:val="%9."/>
      <w:lvlJc w:val="left"/>
      <w:pPr>
        <w:ind w:left="6480" w:firstLine="19260"/>
      </w:pPr>
      <w:rPr>
        <w:vertAlign w:val="baseline"/>
      </w:rPr>
    </w:lvl>
  </w:abstractNum>
  <w:abstractNum w:abstractNumId="25" w15:restartNumberingAfterBreak="0">
    <w:nsid w:val="31432311"/>
    <w:multiLevelType w:val="multilevel"/>
    <w:tmpl w:val="089EF386"/>
    <w:lvl w:ilvl="0">
      <w:start w:val="1"/>
      <w:numFmt w:val="bullet"/>
      <w:lvlText w:val="●"/>
      <w:lvlJc w:val="left"/>
      <w:pPr>
        <w:ind w:left="675" w:firstLine="315"/>
      </w:pPr>
      <w:rPr>
        <w:u w:val="none"/>
      </w:rPr>
    </w:lvl>
    <w:lvl w:ilvl="1">
      <w:start w:val="1"/>
      <w:numFmt w:val="bullet"/>
      <w:lvlText w:val="o"/>
      <w:lvlJc w:val="left"/>
      <w:pPr>
        <w:ind w:left="1395" w:firstLine="1035"/>
      </w:pPr>
      <w:rPr>
        <w:u w:val="none"/>
      </w:rPr>
    </w:lvl>
    <w:lvl w:ilvl="2">
      <w:start w:val="1"/>
      <w:numFmt w:val="bullet"/>
      <w:lvlText w:val="▪"/>
      <w:lvlJc w:val="left"/>
      <w:pPr>
        <w:ind w:left="2115" w:firstLine="1755"/>
      </w:pPr>
      <w:rPr>
        <w:u w:val="none"/>
      </w:rPr>
    </w:lvl>
    <w:lvl w:ilvl="3">
      <w:start w:val="1"/>
      <w:numFmt w:val="bullet"/>
      <w:lvlText w:val="●"/>
      <w:lvlJc w:val="left"/>
      <w:pPr>
        <w:ind w:left="2835" w:firstLine="2475"/>
      </w:pPr>
      <w:rPr>
        <w:u w:val="none"/>
      </w:rPr>
    </w:lvl>
    <w:lvl w:ilvl="4">
      <w:start w:val="1"/>
      <w:numFmt w:val="bullet"/>
      <w:lvlText w:val="o"/>
      <w:lvlJc w:val="left"/>
      <w:pPr>
        <w:ind w:left="3555" w:firstLine="3195"/>
      </w:pPr>
      <w:rPr>
        <w:u w:val="none"/>
      </w:rPr>
    </w:lvl>
    <w:lvl w:ilvl="5">
      <w:start w:val="1"/>
      <w:numFmt w:val="bullet"/>
      <w:lvlText w:val="▪"/>
      <w:lvlJc w:val="left"/>
      <w:pPr>
        <w:ind w:left="4275" w:firstLine="3915"/>
      </w:pPr>
      <w:rPr>
        <w:u w:val="none"/>
      </w:rPr>
    </w:lvl>
    <w:lvl w:ilvl="6">
      <w:start w:val="1"/>
      <w:numFmt w:val="bullet"/>
      <w:lvlText w:val="●"/>
      <w:lvlJc w:val="left"/>
      <w:pPr>
        <w:ind w:left="4995" w:firstLine="4635"/>
      </w:pPr>
      <w:rPr>
        <w:u w:val="none"/>
      </w:rPr>
    </w:lvl>
    <w:lvl w:ilvl="7">
      <w:start w:val="1"/>
      <w:numFmt w:val="bullet"/>
      <w:lvlText w:val="o"/>
      <w:lvlJc w:val="left"/>
      <w:pPr>
        <w:ind w:left="5715" w:firstLine="5355"/>
      </w:pPr>
      <w:rPr>
        <w:u w:val="none"/>
      </w:rPr>
    </w:lvl>
    <w:lvl w:ilvl="8">
      <w:start w:val="1"/>
      <w:numFmt w:val="bullet"/>
      <w:lvlText w:val="▪"/>
      <w:lvlJc w:val="left"/>
      <w:pPr>
        <w:ind w:left="6435" w:firstLine="6075"/>
      </w:pPr>
      <w:rPr>
        <w:u w:val="none"/>
      </w:rPr>
    </w:lvl>
  </w:abstractNum>
  <w:abstractNum w:abstractNumId="26" w15:restartNumberingAfterBreak="0">
    <w:nsid w:val="31A53B8F"/>
    <w:multiLevelType w:val="multilevel"/>
    <w:tmpl w:val="49B8840A"/>
    <w:lvl w:ilvl="0">
      <w:start w:val="1"/>
      <w:numFmt w:val="decimal"/>
      <w:lvlText w:val="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15:restartNumberingAfterBreak="0">
    <w:nsid w:val="35F40ABA"/>
    <w:multiLevelType w:val="multilevel"/>
    <w:tmpl w:val="70D8A1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39D1416B"/>
    <w:multiLevelType w:val="multilevel"/>
    <w:tmpl w:val="DF323220"/>
    <w:lvl w:ilvl="0">
      <w:start w:val="1"/>
      <w:numFmt w:val="decimal"/>
      <w:lvlText w:val="1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3C10672A"/>
    <w:multiLevelType w:val="hybridMultilevel"/>
    <w:tmpl w:val="020CC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0F2F9F"/>
    <w:multiLevelType w:val="hybridMultilevel"/>
    <w:tmpl w:val="6082F306"/>
    <w:lvl w:ilvl="0" w:tplc="37BA4846">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3D6C28C8"/>
    <w:multiLevelType w:val="multilevel"/>
    <w:tmpl w:val="51F45146"/>
    <w:lvl w:ilvl="0">
      <w:start w:val="1"/>
      <w:numFmt w:val="decimal"/>
      <w:lvlText w:val="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3E975954"/>
    <w:multiLevelType w:val="multilevel"/>
    <w:tmpl w:val="78500EF8"/>
    <w:lvl w:ilvl="0">
      <w:start w:val="1"/>
      <w:numFmt w:val="decimal"/>
      <w:lvlText w:val="1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15:restartNumberingAfterBreak="0">
    <w:nsid w:val="3FE7331E"/>
    <w:multiLevelType w:val="multilevel"/>
    <w:tmpl w:val="8A4AD7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4330535A"/>
    <w:multiLevelType w:val="multilevel"/>
    <w:tmpl w:val="EF4E3A78"/>
    <w:lvl w:ilvl="0">
      <w:start w:val="1"/>
      <w:numFmt w:val="decimal"/>
      <w:lvlText w:val="1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15:restartNumberingAfterBreak="0">
    <w:nsid w:val="47636CFB"/>
    <w:multiLevelType w:val="multilevel"/>
    <w:tmpl w:val="60E23B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15:restartNumberingAfterBreak="0">
    <w:nsid w:val="49796EA7"/>
    <w:multiLevelType w:val="hybridMultilevel"/>
    <w:tmpl w:val="973C74BA"/>
    <w:lvl w:ilvl="0" w:tplc="37BA48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CD7D31"/>
    <w:multiLevelType w:val="multilevel"/>
    <w:tmpl w:val="3AD44646"/>
    <w:lvl w:ilvl="0">
      <w:start w:val="1"/>
      <w:numFmt w:val="decimal"/>
      <w:lvlText w:val="3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8" w15:restartNumberingAfterBreak="0">
    <w:nsid w:val="4A4E6171"/>
    <w:multiLevelType w:val="multilevel"/>
    <w:tmpl w:val="102A9A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15:restartNumberingAfterBreak="0">
    <w:nsid w:val="4D435591"/>
    <w:multiLevelType w:val="multilevel"/>
    <w:tmpl w:val="DF9CF896"/>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0" w15:restartNumberingAfterBreak="0">
    <w:nsid w:val="4F4259DE"/>
    <w:multiLevelType w:val="multilevel"/>
    <w:tmpl w:val="B2FA9C74"/>
    <w:lvl w:ilvl="0">
      <w:start w:val="1"/>
      <w:numFmt w:val="upp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1" w15:restartNumberingAfterBreak="0">
    <w:nsid w:val="4F77547A"/>
    <w:multiLevelType w:val="multilevel"/>
    <w:tmpl w:val="45DECE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15:restartNumberingAfterBreak="0">
    <w:nsid w:val="4F88608F"/>
    <w:multiLevelType w:val="multilevel"/>
    <w:tmpl w:val="12FE0172"/>
    <w:lvl w:ilvl="0">
      <w:start w:val="1"/>
      <w:numFmt w:val="decimal"/>
      <w:lvlText w:val="1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3" w15:restartNumberingAfterBreak="0">
    <w:nsid w:val="529616A6"/>
    <w:multiLevelType w:val="multilevel"/>
    <w:tmpl w:val="457899C8"/>
    <w:lvl w:ilvl="0">
      <w:start w:val="1"/>
      <w:numFmt w:val="decimal"/>
      <w:lvlText w:val="1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4" w15:restartNumberingAfterBreak="0">
    <w:nsid w:val="58A33076"/>
    <w:multiLevelType w:val="multilevel"/>
    <w:tmpl w:val="ACE2D3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15:restartNumberingAfterBreak="0">
    <w:nsid w:val="5DE73450"/>
    <w:multiLevelType w:val="multilevel"/>
    <w:tmpl w:val="36B416BC"/>
    <w:lvl w:ilvl="0">
      <w:start w:val="1"/>
      <w:numFmt w:val="decimal"/>
      <w:lvlText w:val="1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6" w15:restartNumberingAfterBreak="0">
    <w:nsid w:val="5FFF07CC"/>
    <w:multiLevelType w:val="multilevel"/>
    <w:tmpl w:val="827AEACA"/>
    <w:lvl w:ilvl="0">
      <w:start w:val="1"/>
      <w:numFmt w:val="decimal"/>
      <w:lvlText w:val="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7" w15:restartNumberingAfterBreak="0">
    <w:nsid w:val="688C0AD5"/>
    <w:multiLevelType w:val="multilevel"/>
    <w:tmpl w:val="83049972"/>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48" w15:restartNumberingAfterBreak="0">
    <w:nsid w:val="69D55110"/>
    <w:multiLevelType w:val="multilevel"/>
    <w:tmpl w:val="31BA3452"/>
    <w:lvl w:ilvl="0">
      <w:start w:val="1"/>
      <w:numFmt w:val="decimal"/>
      <w:lvlText w:val="2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9" w15:restartNumberingAfterBreak="0">
    <w:nsid w:val="6C792962"/>
    <w:multiLevelType w:val="multilevel"/>
    <w:tmpl w:val="BCAC981E"/>
    <w:lvl w:ilvl="0">
      <w:start w:val="1"/>
      <w:numFmt w:val="decimal"/>
      <w:lvlText w:val="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0" w15:restartNumberingAfterBreak="0">
    <w:nsid w:val="712F6A34"/>
    <w:multiLevelType w:val="multilevel"/>
    <w:tmpl w:val="3092CC7E"/>
    <w:lvl w:ilvl="0">
      <w:start w:val="1"/>
      <w:numFmt w:val="decimal"/>
      <w:lvlText w:val="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1" w15:restartNumberingAfterBreak="0">
    <w:nsid w:val="7299316D"/>
    <w:multiLevelType w:val="multilevel"/>
    <w:tmpl w:val="E042C446"/>
    <w:lvl w:ilvl="0">
      <w:start w:val="1"/>
      <w:numFmt w:val="decimal"/>
      <w:lvlText w:val="3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2" w15:restartNumberingAfterBreak="0">
    <w:nsid w:val="72A160B0"/>
    <w:multiLevelType w:val="multilevel"/>
    <w:tmpl w:val="12244CFA"/>
    <w:lvl w:ilvl="0">
      <w:start w:val="1"/>
      <w:numFmt w:val="decimal"/>
      <w:lvlText w:val="2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3" w15:restartNumberingAfterBreak="0">
    <w:nsid w:val="72D76873"/>
    <w:multiLevelType w:val="multilevel"/>
    <w:tmpl w:val="7F8A4494"/>
    <w:lvl w:ilvl="0">
      <w:start w:val="1"/>
      <w:numFmt w:val="decimal"/>
      <w:lvlText w:val="2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4" w15:restartNumberingAfterBreak="0">
    <w:nsid w:val="740D6006"/>
    <w:multiLevelType w:val="multilevel"/>
    <w:tmpl w:val="24BEE2C8"/>
    <w:lvl w:ilvl="0">
      <w:start w:val="1"/>
      <w:numFmt w:val="decimal"/>
      <w:lvlText w:val="1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5" w15:restartNumberingAfterBreak="0">
    <w:nsid w:val="772936E4"/>
    <w:multiLevelType w:val="multilevel"/>
    <w:tmpl w:val="5ACE0DCC"/>
    <w:lvl w:ilvl="0">
      <w:start w:val="1"/>
      <w:numFmt w:val="decimal"/>
      <w:pStyle w:val="GPSL1CLAUSEHEADING"/>
      <w:lvlText w:val="%1."/>
      <w:lvlJc w:val="left"/>
      <w:pPr>
        <w:ind w:left="1080" w:hanging="360"/>
      </w:pPr>
      <w:rPr>
        <w:i w:val="0"/>
      </w:rPr>
    </w:lvl>
    <w:lvl w:ilvl="1">
      <w:start w:val="1"/>
      <w:numFmt w:val="decimal"/>
      <w:pStyle w:val="GPSL2NumberedBoldHeading"/>
      <w:isLgl/>
      <w:lvlText w:val="%1.%2"/>
      <w:lvlJc w:val="left"/>
      <w:pPr>
        <w:ind w:left="1353" w:hanging="360"/>
      </w:pPr>
      <w:rPr>
        <w:i w:val="0"/>
        <w:iCs w:val="0"/>
        <w:smallCaps w:val="0"/>
        <w:strike w:val="0"/>
        <w:dstrike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2357" w:hanging="720"/>
      </w:pPr>
      <w:rPr>
        <w:i w:val="0"/>
        <w:iCs w:val="0"/>
        <w:smallCaps w:val="0"/>
        <w:strike w:val="0"/>
        <w:dstrike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349" w:hanging="720"/>
      </w:pPr>
      <w:rPr>
        <w:i w:val="0"/>
        <w:iCs w:val="0"/>
        <w:smallCaps w:val="0"/>
        <w:strike w:val="0"/>
        <w:dstrike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4134" w:hanging="1080"/>
      </w:pPr>
      <w:rPr>
        <w:i w:val="0"/>
        <w:iCs w:val="0"/>
        <w:smallCaps w:val="0"/>
        <w:strike w:val="0"/>
        <w:dstrike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800" w:hanging="1080"/>
      </w:pPr>
      <w:rPr>
        <w:i w:val="0"/>
        <w:iCs w:val="0"/>
        <w:smallCaps w:val="0"/>
        <w:strike w:val="0"/>
        <w:dstrike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6" w15:restartNumberingAfterBreak="0">
    <w:nsid w:val="7CEA719A"/>
    <w:multiLevelType w:val="multilevel"/>
    <w:tmpl w:val="064036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7" w15:restartNumberingAfterBreak="0">
    <w:nsid w:val="7F1B78A5"/>
    <w:multiLevelType w:val="hybridMultilevel"/>
    <w:tmpl w:val="5A1432FC"/>
    <w:lvl w:ilvl="0" w:tplc="37BA48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22"/>
  </w:num>
  <w:num w:numId="3">
    <w:abstractNumId w:val="28"/>
  </w:num>
  <w:num w:numId="4">
    <w:abstractNumId w:val="24"/>
  </w:num>
  <w:num w:numId="5">
    <w:abstractNumId w:val="15"/>
  </w:num>
  <w:num w:numId="6">
    <w:abstractNumId w:val="37"/>
  </w:num>
  <w:num w:numId="7">
    <w:abstractNumId w:val="25"/>
  </w:num>
  <w:num w:numId="8">
    <w:abstractNumId w:val="8"/>
  </w:num>
  <w:num w:numId="9">
    <w:abstractNumId w:val="46"/>
  </w:num>
  <w:num w:numId="10">
    <w:abstractNumId w:val="2"/>
  </w:num>
  <w:num w:numId="11">
    <w:abstractNumId w:val="53"/>
  </w:num>
  <w:num w:numId="12">
    <w:abstractNumId w:val="23"/>
  </w:num>
  <w:num w:numId="13">
    <w:abstractNumId w:val="27"/>
  </w:num>
  <w:num w:numId="14">
    <w:abstractNumId w:val="48"/>
  </w:num>
  <w:num w:numId="15">
    <w:abstractNumId w:val="41"/>
  </w:num>
  <w:num w:numId="16">
    <w:abstractNumId w:val="4"/>
  </w:num>
  <w:num w:numId="17">
    <w:abstractNumId w:val="18"/>
  </w:num>
  <w:num w:numId="18">
    <w:abstractNumId w:val="33"/>
  </w:num>
  <w:num w:numId="19">
    <w:abstractNumId w:val="50"/>
  </w:num>
  <w:num w:numId="20">
    <w:abstractNumId w:val="44"/>
  </w:num>
  <w:num w:numId="21">
    <w:abstractNumId w:val="40"/>
  </w:num>
  <w:num w:numId="22">
    <w:abstractNumId w:val="39"/>
  </w:num>
  <w:num w:numId="23">
    <w:abstractNumId w:val="11"/>
  </w:num>
  <w:num w:numId="24">
    <w:abstractNumId w:val="16"/>
  </w:num>
  <w:num w:numId="25">
    <w:abstractNumId w:val="51"/>
  </w:num>
  <w:num w:numId="26">
    <w:abstractNumId w:val="19"/>
  </w:num>
  <w:num w:numId="27">
    <w:abstractNumId w:val="43"/>
  </w:num>
  <w:num w:numId="28">
    <w:abstractNumId w:val="0"/>
  </w:num>
  <w:num w:numId="29">
    <w:abstractNumId w:val="10"/>
  </w:num>
  <w:num w:numId="30">
    <w:abstractNumId w:val="1"/>
  </w:num>
  <w:num w:numId="31">
    <w:abstractNumId w:val="17"/>
  </w:num>
  <w:num w:numId="32">
    <w:abstractNumId w:val="52"/>
  </w:num>
  <w:num w:numId="33">
    <w:abstractNumId w:val="31"/>
  </w:num>
  <w:num w:numId="34">
    <w:abstractNumId w:val="21"/>
  </w:num>
  <w:num w:numId="35">
    <w:abstractNumId w:val="26"/>
  </w:num>
  <w:num w:numId="36">
    <w:abstractNumId w:val="5"/>
  </w:num>
  <w:num w:numId="37">
    <w:abstractNumId w:val="32"/>
  </w:num>
  <w:num w:numId="38">
    <w:abstractNumId w:val="42"/>
  </w:num>
  <w:num w:numId="39">
    <w:abstractNumId w:val="54"/>
  </w:num>
  <w:num w:numId="40">
    <w:abstractNumId w:val="49"/>
  </w:num>
  <w:num w:numId="41">
    <w:abstractNumId w:val="14"/>
  </w:num>
  <w:num w:numId="42">
    <w:abstractNumId w:val="20"/>
  </w:num>
  <w:num w:numId="43">
    <w:abstractNumId w:val="56"/>
  </w:num>
  <w:num w:numId="44">
    <w:abstractNumId w:val="45"/>
  </w:num>
  <w:num w:numId="45">
    <w:abstractNumId w:val="38"/>
  </w:num>
  <w:num w:numId="46">
    <w:abstractNumId w:val="35"/>
  </w:num>
  <w:num w:numId="47">
    <w:abstractNumId w:val="12"/>
  </w:num>
  <w:num w:numId="48">
    <w:abstractNumId w:val="13"/>
  </w:num>
  <w:num w:numId="49">
    <w:abstractNumId w:val="47"/>
  </w:num>
  <w:num w:numId="50">
    <w:abstractNumId w:val="7"/>
  </w:num>
  <w:num w:numId="51">
    <w:abstractNumId w:val="3"/>
  </w:num>
  <w:num w:numId="52">
    <w:abstractNumId w:val="6"/>
  </w:num>
  <w:num w:numId="53">
    <w:abstractNumId w:val="30"/>
  </w:num>
  <w:num w:numId="54">
    <w:abstractNumId w:val="36"/>
  </w:num>
  <w:num w:numId="55">
    <w:abstractNumId w:val="57"/>
  </w:num>
  <w:num w:numId="56">
    <w:abstractNumId w:val="9"/>
  </w:num>
  <w:num w:numId="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drawingGridHorizontalSpacing w:val="100"/>
  <w:drawingGridVerticalSpacing w:val="136"/>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44"/>
    <w:rsid w:val="0002468F"/>
    <w:rsid w:val="00026927"/>
    <w:rsid w:val="000415ED"/>
    <w:rsid w:val="00076044"/>
    <w:rsid w:val="000C368D"/>
    <w:rsid w:val="000E3E34"/>
    <w:rsid w:val="000E600F"/>
    <w:rsid w:val="00156938"/>
    <w:rsid w:val="00193CE1"/>
    <w:rsid w:val="0019451F"/>
    <w:rsid w:val="001B35BA"/>
    <w:rsid w:val="001D2E04"/>
    <w:rsid w:val="00290CC9"/>
    <w:rsid w:val="002D4D90"/>
    <w:rsid w:val="002D58AA"/>
    <w:rsid w:val="002E6ECC"/>
    <w:rsid w:val="002F1335"/>
    <w:rsid w:val="0031051C"/>
    <w:rsid w:val="00324996"/>
    <w:rsid w:val="00367983"/>
    <w:rsid w:val="00375387"/>
    <w:rsid w:val="003B01E7"/>
    <w:rsid w:val="003B68ED"/>
    <w:rsid w:val="003E5D5F"/>
    <w:rsid w:val="004260A4"/>
    <w:rsid w:val="00440437"/>
    <w:rsid w:val="00455E8E"/>
    <w:rsid w:val="004B26D3"/>
    <w:rsid w:val="004C1E4E"/>
    <w:rsid w:val="004D0518"/>
    <w:rsid w:val="004D1C86"/>
    <w:rsid w:val="00507CA9"/>
    <w:rsid w:val="005375D5"/>
    <w:rsid w:val="00542312"/>
    <w:rsid w:val="005624C4"/>
    <w:rsid w:val="00592648"/>
    <w:rsid w:val="005B5A0F"/>
    <w:rsid w:val="005D2376"/>
    <w:rsid w:val="005E30DD"/>
    <w:rsid w:val="00612665"/>
    <w:rsid w:val="00666EB7"/>
    <w:rsid w:val="006F53C9"/>
    <w:rsid w:val="00733107"/>
    <w:rsid w:val="00737B37"/>
    <w:rsid w:val="007423C5"/>
    <w:rsid w:val="00773436"/>
    <w:rsid w:val="007C7338"/>
    <w:rsid w:val="007E4FAB"/>
    <w:rsid w:val="008202D4"/>
    <w:rsid w:val="008207FB"/>
    <w:rsid w:val="00844BF2"/>
    <w:rsid w:val="008623B9"/>
    <w:rsid w:val="00872848"/>
    <w:rsid w:val="00905346"/>
    <w:rsid w:val="00922079"/>
    <w:rsid w:val="00966457"/>
    <w:rsid w:val="009C546D"/>
    <w:rsid w:val="009D0C14"/>
    <w:rsid w:val="009D75C5"/>
    <w:rsid w:val="00A01687"/>
    <w:rsid w:val="00A96246"/>
    <w:rsid w:val="00AA0484"/>
    <w:rsid w:val="00AB418B"/>
    <w:rsid w:val="00AD29BC"/>
    <w:rsid w:val="00B66FF5"/>
    <w:rsid w:val="00B86525"/>
    <w:rsid w:val="00BC1971"/>
    <w:rsid w:val="00BD575B"/>
    <w:rsid w:val="00C43DF7"/>
    <w:rsid w:val="00C61593"/>
    <w:rsid w:val="00C7185C"/>
    <w:rsid w:val="00CA2BC9"/>
    <w:rsid w:val="00CB4CB9"/>
    <w:rsid w:val="00CC41F1"/>
    <w:rsid w:val="00CD732D"/>
    <w:rsid w:val="00D06741"/>
    <w:rsid w:val="00D471E4"/>
    <w:rsid w:val="00D53CEA"/>
    <w:rsid w:val="00DC03DF"/>
    <w:rsid w:val="00E457DE"/>
    <w:rsid w:val="00E605E6"/>
    <w:rsid w:val="00E61C9B"/>
    <w:rsid w:val="00EA4DC1"/>
    <w:rsid w:val="00EA56D3"/>
    <w:rsid w:val="00EC7F30"/>
    <w:rsid w:val="00ED51BC"/>
    <w:rsid w:val="00F23927"/>
    <w:rsid w:val="00F4794A"/>
    <w:rsid w:val="00FA346C"/>
    <w:rsid w:val="00FA5E98"/>
    <w:rsid w:val="00FB3A54"/>
    <w:rsid w:val="00FD6505"/>
    <w:rsid w:val="00FD70C8"/>
    <w:rsid w:val="00FF7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017B2EA-7BB6-4AE8-805F-26B5714A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lang w:val="en-GB" w:eastAsia="en-GB"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after="240" w:line="240" w:lineRule="auto"/>
      <w:jc w:val="both"/>
      <w:outlineLvl w:val="0"/>
    </w:pPr>
    <w:rPr>
      <w:b/>
      <w:sz w:val="22"/>
      <w:szCs w:val="22"/>
    </w:rPr>
  </w:style>
  <w:style w:type="paragraph" w:styleId="Heading2">
    <w:name w:val="heading 2"/>
    <w:basedOn w:val="Normal"/>
    <w:next w:val="Normal"/>
    <w:pPr>
      <w:keepNext/>
      <w:keepLines/>
      <w:spacing w:after="240" w:line="240" w:lineRule="auto"/>
      <w:ind w:left="432" w:hanging="432"/>
      <w:jc w:val="both"/>
      <w:outlineLvl w:val="1"/>
    </w:pPr>
    <w:rPr>
      <w:sz w:val="22"/>
      <w:szCs w:val="22"/>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after="240" w:line="240" w:lineRule="auto"/>
      <w:ind w:left="1728" w:hanging="648"/>
      <w:jc w:val="both"/>
      <w:outlineLvl w:val="3"/>
    </w:pPr>
    <w:rPr>
      <w:sz w:val="22"/>
      <w:szCs w:val="22"/>
    </w:rPr>
  </w:style>
  <w:style w:type="paragraph" w:styleId="Heading5">
    <w:name w:val="heading 5"/>
    <w:basedOn w:val="Normal"/>
    <w:next w:val="Normal"/>
    <w:pPr>
      <w:keepNext/>
      <w:keepLines/>
      <w:spacing w:after="240" w:line="240" w:lineRule="auto"/>
      <w:ind w:left="3651" w:hanging="736"/>
      <w:jc w:val="both"/>
      <w:outlineLvl w:val="4"/>
    </w:pPr>
    <w:rPr>
      <w:sz w:val="22"/>
      <w:szCs w:val="22"/>
    </w:rPr>
  </w:style>
  <w:style w:type="paragraph" w:styleId="Heading6">
    <w:name w:val="heading 6"/>
    <w:basedOn w:val="Normal"/>
    <w:next w:val="Normal"/>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BalloonText">
    <w:name w:val="Balloon Text"/>
    <w:basedOn w:val="Normal"/>
    <w:link w:val="BalloonTextChar"/>
    <w:uiPriority w:val="99"/>
    <w:semiHidden/>
    <w:unhideWhenUsed/>
    <w:rsid w:val="004B26D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26D3"/>
    <w:rPr>
      <w:rFonts w:ascii="Times New Roman" w:hAnsi="Times New Roman" w:cs="Times New Roman"/>
      <w:sz w:val="18"/>
      <w:szCs w:val="18"/>
    </w:rPr>
  </w:style>
  <w:style w:type="paragraph" w:styleId="Header">
    <w:name w:val="header"/>
    <w:basedOn w:val="Normal"/>
    <w:link w:val="HeaderChar"/>
    <w:uiPriority w:val="99"/>
    <w:unhideWhenUsed/>
    <w:rsid w:val="005D23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376"/>
  </w:style>
  <w:style w:type="paragraph" w:styleId="Footer">
    <w:name w:val="footer"/>
    <w:basedOn w:val="Normal"/>
    <w:link w:val="FooterChar"/>
    <w:uiPriority w:val="99"/>
    <w:unhideWhenUsed/>
    <w:rsid w:val="005D23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376"/>
  </w:style>
  <w:style w:type="paragraph" w:styleId="Revision">
    <w:name w:val="Revision"/>
    <w:hidden/>
    <w:uiPriority w:val="99"/>
    <w:semiHidden/>
    <w:rsid w:val="00C61593"/>
    <w:pPr>
      <w:widowControl/>
      <w:spacing w:after="0" w:line="240" w:lineRule="auto"/>
    </w:pPr>
  </w:style>
  <w:style w:type="character" w:styleId="PageNumber">
    <w:name w:val="page number"/>
    <w:basedOn w:val="DefaultParagraphFont"/>
    <w:uiPriority w:val="99"/>
    <w:semiHidden/>
    <w:unhideWhenUsed/>
    <w:rsid w:val="005B5A0F"/>
  </w:style>
  <w:style w:type="character" w:styleId="Hyperlink">
    <w:name w:val="Hyperlink"/>
    <w:basedOn w:val="DefaultParagraphFont"/>
    <w:uiPriority w:val="99"/>
    <w:unhideWhenUsed/>
    <w:rsid w:val="0019451F"/>
    <w:rPr>
      <w:color w:val="0563C1" w:themeColor="hyperlink"/>
      <w:u w:val="single"/>
    </w:rPr>
  </w:style>
  <w:style w:type="character" w:styleId="CommentReference">
    <w:name w:val="annotation reference"/>
    <w:basedOn w:val="DefaultParagraphFont"/>
    <w:uiPriority w:val="99"/>
    <w:semiHidden/>
    <w:unhideWhenUsed/>
    <w:rsid w:val="003E5D5F"/>
    <w:rPr>
      <w:sz w:val="16"/>
      <w:szCs w:val="16"/>
    </w:rPr>
  </w:style>
  <w:style w:type="paragraph" w:styleId="CommentText">
    <w:name w:val="annotation text"/>
    <w:basedOn w:val="Normal"/>
    <w:link w:val="CommentTextChar"/>
    <w:uiPriority w:val="99"/>
    <w:semiHidden/>
    <w:unhideWhenUsed/>
    <w:rsid w:val="003E5D5F"/>
    <w:pPr>
      <w:spacing w:line="240" w:lineRule="auto"/>
    </w:pPr>
  </w:style>
  <w:style w:type="character" w:customStyle="1" w:styleId="CommentTextChar">
    <w:name w:val="Comment Text Char"/>
    <w:basedOn w:val="DefaultParagraphFont"/>
    <w:link w:val="CommentText"/>
    <w:uiPriority w:val="99"/>
    <w:semiHidden/>
    <w:rsid w:val="003E5D5F"/>
  </w:style>
  <w:style w:type="paragraph" w:styleId="CommentSubject">
    <w:name w:val="annotation subject"/>
    <w:basedOn w:val="CommentText"/>
    <w:next w:val="CommentText"/>
    <w:link w:val="CommentSubjectChar"/>
    <w:uiPriority w:val="99"/>
    <w:semiHidden/>
    <w:unhideWhenUsed/>
    <w:rsid w:val="003E5D5F"/>
    <w:rPr>
      <w:b/>
      <w:bCs/>
    </w:rPr>
  </w:style>
  <w:style w:type="character" w:customStyle="1" w:styleId="CommentSubjectChar">
    <w:name w:val="Comment Subject Char"/>
    <w:basedOn w:val="CommentTextChar"/>
    <w:link w:val="CommentSubject"/>
    <w:uiPriority w:val="99"/>
    <w:semiHidden/>
    <w:rsid w:val="003E5D5F"/>
    <w:rPr>
      <w:b/>
      <w:bCs/>
    </w:rPr>
  </w:style>
  <w:style w:type="paragraph" w:customStyle="1" w:styleId="GPSL1CLAUSEHEADING">
    <w:name w:val="GPS L1 CLAUSE HEADING"/>
    <w:basedOn w:val="Normal"/>
    <w:next w:val="Normal"/>
    <w:qFormat/>
    <w:rsid w:val="00156938"/>
    <w:pPr>
      <w:widowControl/>
      <w:numPr>
        <w:numId w:val="57"/>
      </w:numPr>
      <w:tabs>
        <w:tab w:val="left" w:pos="1560"/>
      </w:tabs>
      <w:adjustRightInd w:val="0"/>
      <w:spacing w:before="120" w:after="240" w:line="240" w:lineRule="auto"/>
      <w:jc w:val="both"/>
      <w:outlineLvl w:val="1"/>
    </w:pPr>
    <w:rPr>
      <w:rFonts w:ascii="Arial Bold" w:eastAsia="STZhongsong" w:hAnsi="Arial Bold" w:cs="Times New Roman"/>
      <w:b/>
      <w:color w:val="auto"/>
      <w:sz w:val="22"/>
      <w:szCs w:val="22"/>
      <w:lang w:val="x-none" w:eastAsia="zh-CN"/>
    </w:rPr>
  </w:style>
  <w:style w:type="paragraph" w:customStyle="1" w:styleId="GPSL3numberedclause">
    <w:name w:val="GPS L3 numbered clause"/>
    <w:basedOn w:val="Normal"/>
    <w:qFormat/>
    <w:rsid w:val="00156938"/>
    <w:pPr>
      <w:widowControl/>
      <w:numPr>
        <w:ilvl w:val="2"/>
        <w:numId w:val="57"/>
      </w:numPr>
      <w:tabs>
        <w:tab w:val="left" w:pos="2552"/>
      </w:tabs>
      <w:adjustRightInd w:val="0"/>
      <w:spacing w:before="120" w:after="120" w:line="240" w:lineRule="auto"/>
      <w:jc w:val="both"/>
    </w:pPr>
    <w:rPr>
      <w:rFonts w:eastAsia="Times New Roman" w:cs="Times New Roman"/>
      <w:color w:val="auto"/>
      <w:sz w:val="22"/>
      <w:szCs w:val="22"/>
      <w:lang w:val="x-none" w:eastAsia="zh-CN"/>
    </w:rPr>
  </w:style>
  <w:style w:type="paragraph" w:customStyle="1" w:styleId="GPSL4numberedclause">
    <w:name w:val="GPS L4 numbered clause"/>
    <w:basedOn w:val="GPSL3numberedclause"/>
    <w:qFormat/>
    <w:rsid w:val="00156938"/>
    <w:pPr>
      <w:numPr>
        <w:ilvl w:val="3"/>
      </w:numPr>
      <w:tabs>
        <w:tab w:val="clear" w:pos="2552"/>
        <w:tab w:val="left" w:pos="3544"/>
      </w:tabs>
    </w:pPr>
  </w:style>
  <w:style w:type="paragraph" w:customStyle="1" w:styleId="GPSL5numberedclause">
    <w:name w:val="GPS L5 numbered clause"/>
    <w:basedOn w:val="GPSL4numberedclause"/>
    <w:qFormat/>
    <w:rsid w:val="00156938"/>
    <w:pPr>
      <w:numPr>
        <w:ilvl w:val="4"/>
      </w:numPr>
      <w:tabs>
        <w:tab w:val="clear" w:pos="3544"/>
        <w:tab w:val="left" w:pos="4253"/>
      </w:tabs>
    </w:pPr>
  </w:style>
  <w:style w:type="paragraph" w:customStyle="1" w:styleId="GPSL2NumberedBoldHeading">
    <w:name w:val="GPS L2 Numbered Bold Heading"/>
    <w:basedOn w:val="Normal"/>
    <w:qFormat/>
    <w:rsid w:val="00156938"/>
    <w:pPr>
      <w:widowControl/>
      <w:numPr>
        <w:ilvl w:val="1"/>
        <w:numId w:val="57"/>
      </w:numPr>
      <w:tabs>
        <w:tab w:val="left" w:pos="1560"/>
      </w:tabs>
      <w:adjustRightInd w:val="0"/>
      <w:spacing w:before="120" w:after="120" w:line="240" w:lineRule="auto"/>
      <w:jc w:val="both"/>
    </w:pPr>
    <w:rPr>
      <w:rFonts w:eastAsia="Times New Roman" w:cs="Times New Roman"/>
      <w:b/>
      <w:color w:val="auto"/>
      <w:sz w:val="22"/>
      <w:szCs w:val="22"/>
      <w:lang w:val="x-none" w:eastAsia="zh-CN"/>
    </w:rPr>
  </w:style>
  <w:style w:type="paragraph" w:customStyle="1" w:styleId="GPSL6numbered">
    <w:name w:val="GPS L6 numbered"/>
    <w:basedOn w:val="GPSL5numberedclause"/>
    <w:qFormat/>
    <w:rsid w:val="00156938"/>
    <w:pPr>
      <w:numPr>
        <w:ilvl w:val="5"/>
      </w:numPr>
      <w:tabs>
        <w:tab w:val="clear" w:pos="4253"/>
        <w:tab w:val="num" w:pos="360"/>
        <w:tab w:val="left" w:pos="4820"/>
      </w:tabs>
      <w:ind w:left="4820" w:hanging="567"/>
    </w:pPr>
  </w:style>
  <w:style w:type="paragraph" w:styleId="ListParagraph">
    <w:name w:val="List Paragraph"/>
    <w:basedOn w:val="Normal"/>
    <w:uiPriority w:val="34"/>
    <w:qFormat/>
    <w:rsid w:val="003B6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4567">
      <w:bodyDiv w:val="1"/>
      <w:marLeft w:val="0"/>
      <w:marRight w:val="0"/>
      <w:marTop w:val="0"/>
      <w:marBottom w:val="0"/>
      <w:divBdr>
        <w:top w:val="none" w:sz="0" w:space="0" w:color="auto"/>
        <w:left w:val="none" w:sz="0" w:space="0" w:color="auto"/>
        <w:bottom w:val="none" w:sz="0" w:space="0" w:color="auto"/>
        <w:right w:val="none" w:sz="0" w:space="0" w:color="auto"/>
      </w:divBdr>
    </w:div>
    <w:div w:id="835994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ncsc.gov.uk/guidance/risk-management-collection"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ncsc.gov.uk/guidance/10-steps-cyber-security"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gov.uk/government/publications/cyber-risk-management-a-board-level-responsibility/10-steps-summary"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pni.gov.uk/protection-sensitive-information-and-assets"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hyperlink" Target="https://www.gov.uk/service-manual/agile-delivery/spend-controls-check-if-you-need-approval-to-spend-money-on-a-service"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cesg.gov.uk/risk-management-collection" TargetMode="External"/><Relationship Id="rId20" Type="http://schemas.openxmlformats.org/officeDocument/2006/relationships/hyperlink" Target="https://www.gov.uk/government/publications/cyber-risk-management-a-board-level-responsibility/10-steps-summary" TargetMode="External"/><Relationship Id="rId29" Type="http://schemas.openxmlformats.org/officeDocument/2006/relationships/hyperlink" Target="https://www.gov.uk/guidance/g-cloud-templates-and-legal-document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ni.gov.uk/content/adopt-risk-management-approach" TargetMode="External"/><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yperlink" Target="http://www.legislation.gov.uk/ukpga/1998/29/contents"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esg.gov.uk/risk-management-collection"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https://www.gov.uk/guidance/g-cloud-templates-and-legal-documents" TargetMode="External"/><Relationship Id="rId36" Type="http://schemas.openxmlformats.org/officeDocument/2006/relationships/footer" Target="footer1.xml"/><Relationship Id="rId10" Type="http://schemas.openxmlformats.org/officeDocument/2006/relationships/hyperlink" Target="https://www.gov.uk/government/publications/government-security-classifications" TargetMode="External"/><Relationship Id="rId19" Type="http://schemas.openxmlformats.org/officeDocument/2006/relationships/hyperlink" Target="https://www.gov.uk/government/publications/cyber-risk-management-a-board-level-responsibility/10-steps-summary" TargetMode="External"/><Relationship Id="rId31" Type="http://schemas.openxmlformats.org/officeDocument/2006/relationships/hyperlink" Target="http://tools.hmrc.gov.uk/esi" TargetMode="External"/><Relationship Id="rId4" Type="http://schemas.openxmlformats.org/officeDocument/2006/relationships/settings" Target="settings.xml"/><Relationship Id="rId9" Type="http://schemas.openxmlformats.org/officeDocument/2006/relationships/hyperlink" Target="https://www.gov.uk/government/publications/security-policy-framework" TargetMode="External"/><Relationship Id="rId14" Type="http://schemas.openxmlformats.org/officeDocument/2006/relationships/hyperlink" Target="https://www.cesg.gov.uk/risk-management-collection"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gov.uk/guidance/g-cloud-templates-and-legal-documents" TargetMode="External"/><Relationship Id="rId30" Type="http://schemas.openxmlformats.org/officeDocument/2006/relationships/hyperlink" Target="https://www.digitalmarketplace.service.gov.uk" TargetMode="External"/><Relationship Id="rId35"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ww.gov.uk/government/publications/g-cloud-9-call-off-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0DC980F-44DB-4630-B449-591978568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28</Pages>
  <Words>12361</Words>
  <Characters>68670</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80870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 Karen, Vodafone UK (External)</dc:creator>
  <cp:lastModifiedBy>Frank Joseph</cp:lastModifiedBy>
  <cp:revision>3</cp:revision>
  <cp:lastPrinted>2017-05-04T15:16:00Z</cp:lastPrinted>
  <dcterms:created xsi:type="dcterms:W3CDTF">2021-03-01T17:58:00Z</dcterms:created>
  <dcterms:modified xsi:type="dcterms:W3CDTF">2021-03-02T17:55:00Z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