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A2C9D" w14:textId="77777777" w:rsidR="00955B4E" w:rsidRDefault="00955B4E" w:rsidP="00283E33">
      <w:pPr>
        <w:pStyle w:val="NoSpacing"/>
        <w:rPr>
          <w:rFonts w:cs="Arial"/>
          <w:b/>
          <w:szCs w:val="17"/>
          <w:lang w:eastAsia="en-GB"/>
        </w:rPr>
      </w:pPr>
    </w:p>
    <w:p w14:paraId="613E4532" w14:textId="77777777" w:rsidR="001E6E1E" w:rsidRPr="001E6E1E" w:rsidRDefault="00A15E36" w:rsidP="0033007A">
      <w:pPr>
        <w:spacing w:after="0" w:line="240" w:lineRule="auto"/>
        <w:rPr>
          <w:rFonts w:ascii="Arial" w:hAnsi="Arial" w:cs="Arial"/>
          <w:sz w:val="17"/>
          <w:szCs w:val="17"/>
        </w:rPr>
      </w:pPr>
      <w:bookmarkStart w:id="0" w:name="_GoBack"/>
      <w:bookmarkEnd w:id="0"/>
      <w:r>
        <w:rPr>
          <w:noProof/>
        </w:rPr>
        <mc:AlternateContent>
          <mc:Choice Requires="wps">
            <w:drawing>
              <wp:anchor distT="0" distB="0" distL="114300" distR="114300" simplePos="0" relativeHeight="251657216" behindDoc="0" locked="0" layoutInCell="1" allowOverlap="1" wp14:anchorId="0BCB0FFB" wp14:editId="0830BB45">
                <wp:simplePos x="0" y="0"/>
                <wp:positionH relativeFrom="margin">
                  <wp:align>center</wp:align>
                </wp:positionH>
                <wp:positionV relativeFrom="margin">
                  <wp:align>center</wp:align>
                </wp:positionV>
                <wp:extent cx="4539615" cy="102425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39615" cy="1024255"/>
                        </a:xfrm>
                        <a:prstGeom prst="rect">
                          <a:avLst/>
                        </a:prstGeom>
                        <a:noFill/>
                        <a:ln w="9525">
                          <a:noFill/>
                          <a:miter lim="800000"/>
                          <a:headEnd/>
                          <a:tailEnd/>
                        </a:ln>
                      </wps:spPr>
                      <wps:txbx>
                        <w:txbxContent>
                          <w:p w14:paraId="084D8816" w14:textId="7309CEF4" w:rsidR="00B218EA" w:rsidRDefault="00B218EA"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t>(up to £</w:t>
                            </w:r>
                            <w:r w:rsidR="00225CCA">
                              <w:rPr>
                                <w:rFonts w:ascii="Arial" w:hAnsi="Arial" w:cs="Arial"/>
                                <w:b/>
                                <w:sz w:val="32"/>
                                <w:szCs w:val="32"/>
                              </w:rPr>
                              <w:t>122</w:t>
                            </w:r>
                            <w:r w:rsidRPr="00FC3188">
                              <w:rPr>
                                <w:rFonts w:ascii="Arial" w:hAnsi="Arial" w:cs="Arial"/>
                                <w:b/>
                                <w:sz w:val="32"/>
                                <w:szCs w:val="32"/>
                              </w:rPr>
                              <w:t>,</w:t>
                            </w:r>
                            <w:r w:rsidR="00225CCA">
                              <w:rPr>
                                <w:rFonts w:ascii="Arial" w:hAnsi="Arial" w:cs="Arial"/>
                                <w:b/>
                                <w:sz w:val="32"/>
                                <w:szCs w:val="32"/>
                              </w:rPr>
                              <w:t>979</w:t>
                            </w:r>
                            <w:r>
                              <w:rPr>
                                <w:rFonts w:ascii="Arial" w:hAnsi="Arial" w:cs="Arial"/>
                                <w:b/>
                                <w:sz w:val="32"/>
                                <w:szCs w:val="3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CB0FFB" id="_x0000_t202" coordsize="21600,21600" o:spt="202" path="m,l,21600r21600,l21600,xe">
                <v:stroke joinstyle="miter"/>
                <v:path gradientshapeok="t" o:connecttype="rect"/>
              </v:shapetype>
              <v:shape id="Text Box 2" o:spid="_x0000_s1026" type="#_x0000_t202" style="position:absolute;margin-left:0;margin-top:0;width:357.45pt;height:80.65pt;z-index:251657216;visibility:visible;mso-wrap-style:square;mso-width-percent:0;mso-height-percent:200;mso-wrap-distance-left:9pt;mso-wrap-distance-top:0;mso-wrap-distance-right:9pt;mso-wrap-distance-bottom:0;mso-position-horizontal:center;mso-position-horizontal-relative:margin;mso-position-vertical:center;mso-position-vertical-relative:margin;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86EDAIAAPMDAAAOAAAAZHJzL2Uyb0RvYy54bWysU9uO2yAQfa/Uf0C8N77U3m6sOKvtblNV&#10;2l6k3X4AwThGBYYCiZ1+fQeczUbtW1UeEDAzZ+acGVY3k1bkIJyXYFpaLHJKhOHQSbNr6fenzZtr&#10;SnxgpmMKjGjpUXh6s379ajXaRpQwgOqEIwhifDPalg4h2CbLPB+EZn4BVhg09uA0C3h1u6xzbER0&#10;rbIyz6+yEVxnHXDhPb7ez0a6Tvh9L3j42vdeBKJairWFtLu0b+OerVes2TlmB8lPZbB/qEIzaTDp&#10;GeqeBUb2Tv4FpSV34KEPCw46g76XXCQOyKbI/2DzODArEhcUx9uzTP7/wfIvh2+OyK6lFSWGaWzR&#10;k5gCeQ8TKaM6o/UNOj1adAsTPmOXE1NvH4D/8MTA3cDMTtw6B+MgWIfVFTEyuwidcXwE2Y6focM0&#10;bB8gAU2901E6FIMgOnbpeO5MLIXjY1W/XV4VNSUcbUVeVmVdpxyseQ63zoePAjSJh5Y6bH2CZ4cH&#10;H2I5rHl2idkMbKRSqf3KkLGly7qsU8CFRcuA06mkbul1Htc8L5HlB9Ol4MCkms+YQJkT7ch05hym&#10;7YSOUYstdEcUwME8hfhr8DCA+0XJiBPYUv9zz5ygRH0yKOKyqKo4sulS1e9KvLhLy/bSwgxHqJYG&#10;SubjXUhjHrl6e4tib2SS4aWSU604WUmd0y+Io3t5T14vf3X9GwAA//8DAFBLAwQUAAYACAAAACEA&#10;x1cPtNsAAAAFAQAADwAAAGRycy9kb3ducmV2LnhtbEyPwU7DMBBE70j8g7VI3KiTgloIcaoKteVI&#10;KRFnN16SiHht2W4a/p6FC1xGWs1o5m25muwgRgyxd6Qgn2UgkBpnemoV1G/bm3sQMWkyenCECr4w&#10;wqq6vCh1YdyZXnE8pFZwCcVCK+hS8oWUsenQ6jhzHom9DxesTnyGVpqgz1xuBznPsoW0uide6LTH&#10;pw6bz8PJKvDJ75bP4WW/3mzHrH7f1fO+3Sh1fTWtH0EknNJfGH7wGR0qZjq6E5koBgX8SPpV9pb5&#10;3QOII4cW+S3IqpT/6atvAAAA//8DAFBLAQItABQABgAIAAAAIQC2gziS/gAAAOEBAAATAAAAAAAA&#10;AAAAAAAAAAAAAABbQ29udGVudF9UeXBlc10ueG1sUEsBAi0AFAAGAAgAAAAhADj9If/WAAAAlAEA&#10;AAsAAAAAAAAAAAAAAAAALwEAAF9yZWxzLy5yZWxzUEsBAi0AFAAGAAgAAAAhALMTzoQMAgAA8wMA&#10;AA4AAAAAAAAAAAAAAAAALgIAAGRycy9lMm9Eb2MueG1sUEsBAi0AFAAGAAgAAAAhAMdXD7TbAAAA&#10;BQEAAA8AAAAAAAAAAAAAAAAAZgQAAGRycy9kb3ducmV2LnhtbFBLBQYAAAAABAAEAPMAAABuBQAA&#10;AAA=&#10;" filled="f" stroked="f">
                <v:textbox style="mso-fit-shape-to-text:t">
                  <w:txbxContent>
                    <w:p w14:paraId="084D8816" w14:textId="7309CEF4" w:rsidR="00B218EA" w:rsidRDefault="00B218EA" w:rsidP="00EA33F5">
                      <w:pPr>
                        <w:jc w:val="center"/>
                        <w:rPr>
                          <w:rFonts w:ascii="Arial" w:hAnsi="Arial" w:cs="Arial"/>
                          <w:b/>
                          <w:sz w:val="32"/>
                          <w:szCs w:val="32"/>
                        </w:rPr>
                      </w:pPr>
                      <w:r w:rsidRPr="00955B4E">
                        <w:rPr>
                          <w:rFonts w:ascii="Arial" w:hAnsi="Arial" w:cs="Arial"/>
                          <w:b/>
                          <w:sz w:val="32"/>
                          <w:szCs w:val="32"/>
                        </w:rPr>
                        <w:t>MOD Terms and Conditions for Less Complex Requirements</w:t>
                      </w:r>
                      <w:r>
                        <w:rPr>
                          <w:rFonts w:ascii="Arial" w:hAnsi="Arial" w:cs="Arial"/>
                          <w:b/>
                          <w:sz w:val="32"/>
                          <w:szCs w:val="32"/>
                        </w:rPr>
                        <w:br/>
                        <w:t>(up to £</w:t>
                      </w:r>
                      <w:r w:rsidR="00225CCA">
                        <w:rPr>
                          <w:rFonts w:ascii="Arial" w:hAnsi="Arial" w:cs="Arial"/>
                          <w:b/>
                          <w:sz w:val="32"/>
                          <w:szCs w:val="32"/>
                        </w:rPr>
                        <w:t>122</w:t>
                      </w:r>
                      <w:r w:rsidRPr="00FC3188">
                        <w:rPr>
                          <w:rFonts w:ascii="Arial" w:hAnsi="Arial" w:cs="Arial"/>
                          <w:b/>
                          <w:sz w:val="32"/>
                          <w:szCs w:val="32"/>
                        </w:rPr>
                        <w:t>,</w:t>
                      </w:r>
                      <w:r w:rsidR="00225CCA">
                        <w:rPr>
                          <w:rFonts w:ascii="Arial" w:hAnsi="Arial" w:cs="Arial"/>
                          <w:b/>
                          <w:sz w:val="32"/>
                          <w:szCs w:val="32"/>
                        </w:rPr>
                        <w:t>979</w:t>
                      </w:r>
                      <w:r>
                        <w:rPr>
                          <w:rFonts w:ascii="Arial" w:hAnsi="Arial" w:cs="Arial"/>
                          <w:b/>
                          <w:sz w:val="32"/>
                          <w:szCs w:val="32"/>
                        </w:rPr>
                        <w:t>)</w:t>
                      </w:r>
                    </w:p>
                  </w:txbxContent>
                </v:textbox>
                <w10:wrap type="square" anchorx="margin" anchory="margin"/>
              </v:shape>
            </w:pict>
          </mc:Fallback>
        </mc:AlternateContent>
      </w:r>
      <w:r>
        <w:rPr>
          <w:noProof/>
        </w:rPr>
        <w:drawing>
          <wp:anchor distT="0" distB="0" distL="114300" distR="114300" simplePos="0" relativeHeight="251658240" behindDoc="1" locked="0" layoutInCell="1" allowOverlap="1" wp14:anchorId="508D0A8D" wp14:editId="4DDA9DCF">
            <wp:simplePos x="0" y="0"/>
            <wp:positionH relativeFrom="column">
              <wp:posOffset>2626995</wp:posOffset>
            </wp:positionH>
            <wp:positionV relativeFrom="paragraph">
              <wp:posOffset>2598420</wp:posOffset>
            </wp:positionV>
            <wp:extent cx="1478915" cy="1208405"/>
            <wp:effectExtent l="0" t="0" r="0" b="0"/>
            <wp:wrapTight wrapText="bothSides">
              <wp:wrapPolygon edited="0">
                <wp:start x="0" y="0"/>
                <wp:lineTo x="0" y="21112"/>
                <wp:lineTo x="21424" y="21112"/>
                <wp:lineTo x="21424" y="18388"/>
                <wp:lineTo x="15581" y="16345"/>
                <wp:lineTo x="16972" y="12940"/>
                <wp:lineTo x="13912" y="11918"/>
                <wp:lineTo x="4730" y="10896"/>
                <wp:lineTo x="8347" y="8172"/>
                <wp:lineTo x="8069" y="4767"/>
                <wp:lineTo x="6121" y="341"/>
                <wp:lineTo x="5286" y="0"/>
                <wp:lineTo x="0" y="0"/>
              </wp:wrapPolygon>
            </wp:wrapTight>
            <wp:docPr id="2" name="Picture 3" descr="Description: 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MOD_RGB_AW"/>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78915" cy="1208405"/>
                    </a:xfrm>
                    <a:prstGeom prst="rect">
                      <a:avLst/>
                    </a:prstGeom>
                    <a:noFill/>
                  </pic:spPr>
                </pic:pic>
              </a:graphicData>
            </a:graphic>
            <wp14:sizeRelH relativeFrom="page">
              <wp14:pctWidth>0</wp14:pctWidth>
            </wp14:sizeRelH>
            <wp14:sizeRelV relativeFrom="page">
              <wp14:pctHeight>0</wp14:pctHeight>
            </wp14:sizeRelV>
          </wp:anchor>
        </w:drawing>
      </w:r>
      <w:r w:rsidR="00955B4E">
        <w:rPr>
          <w:rFonts w:ascii="Arial" w:hAnsi="Arial" w:cs="Arial"/>
          <w:b/>
          <w:sz w:val="17"/>
          <w:szCs w:val="17"/>
          <w:lang w:eastAsia="en-GB"/>
        </w:rPr>
        <w:br w:type="page"/>
      </w:r>
      <w:r w:rsidR="001E6E1E" w:rsidRPr="001E6E1E">
        <w:rPr>
          <w:rFonts w:ascii="Arial" w:hAnsi="Arial" w:cs="Arial"/>
          <w:b/>
          <w:bCs/>
          <w:color w:val="000000"/>
          <w:sz w:val="17"/>
          <w:szCs w:val="17"/>
        </w:rPr>
        <w:lastRenderedPageBreak/>
        <w:t>1    Definitions - In the Contract:</w:t>
      </w:r>
    </w:p>
    <w:p w14:paraId="2CF177EB"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 xml:space="preserve">The Authority   </w:t>
      </w:r>
      <w:r w:rsidRPr="001E6E1E">
        <w:rPr>
          <w:rFonts w:ascii="Arial" w:hAnsi="Arial" w:cs="Arial"/>
          <w:color w:val="000000"/>
          <w:sz w:val="17"/>
          <w:szCs w:val="17"/>
        </w:rPr>
        <w:t>means the Secretary of State for Defence of the United Kingdom of Great Britain and Northern Ireland, (referred to in this document as "the Authority"), acting as part of the Crown;</w:t>
      </w:r>
    </w:p>
    <w:p w14:paraId="46922EC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 xml:space="preserve">Business Day   </w:t>
      </w:r>
      <w:r w:rsidRPr="001E6E1E">
        <w:rPr>
          <w:rFonts w:ascii="Arial" w:hAnsi="Arial" w:cs="Arial"/>
          <w:color w:val="000000"/>
          <w:sz w:val="17"/>
          <w:szCs w:val="17"/>
        </w:rPr>
        <w:t>means 09:00 to 17:00 Monday to Friday, excluding public and statutory holidays;</w:t>
      </w:r>
    </w:p>
    <w:p w14:paraId="7118D81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Contract</w:t>
      </w:r>
      <w:r w:rsidRPr="001E6E1E">
        <w:rPr>
          <w:rFonts w:ascii="Arial" w:hAnsi="Arial" w:cs="Arial"/>
          <w:color w:val="000000"/>
          <w:sz w:val="17"/>
          <w:szCs w:val="17"/>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6127B23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 xml:space="preserve">Contractor   </w:t>
      </w:r>
      <w:r w:rsidRPr="001E6E1E">
        <w:rPr>
          <w:rFonts w:ascii="Arial" w:hAnsi="Arial" w:cs="Arial"/>
          <w:color w:val="000000"/>
          <w:sz w:val="17"/>
          <w:szCs w:val="17"/>
        </w:rPr>
        <w:t>means the person, firm or company specified as such in the purchase order. Where the Contractor is an individual or a partnership, the expression shall include the personal representatives of the individual or of the partners, as the case may be;</w:t>
      </w:r>
    </w:p>
    <w:p w14:paraId="4AEDC8F8"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 xml:space="preserve">Contractor Commercially Sensitive </w:t>
      </w:r>
      <w:proofErr w:type="gramStart"/>
      <w:r w:rsidRPr="001E6E1E">
        <w:rPr>
          <w:rFonts w:ascii="Arial" w:hAnsi="Arial" w:cs="Arial"/>
          <w:b/>
          <w:bCs/>
          <w:color w:val="000000"/>
          <w:sz w:val="17"/>
          <w:szCs w:val="17"/>
        </w:rPr>
        <w:t xml:space="preserve">Information  </w:t>
      </w:r>
      <w:r w:rsidRPr="001E6E1E">
        <w:rPr>
          <w:rFonts w:ascii="Arial" w:hAnsi="Arial" w:cs="Arial"/>
          <w:color w:val="000000"/>
          <w:sz w:val="17"/>
          <w:szCs w:val="17"/>
        </w:rPr>
        <w:t>means</w:t>
      </w:r>
      <w:proofErr w:type="gramEnd"/>
      <w:r w:rsidRPr="001E6E1E">
        <w:rPr>
          <w:rFonts w:ascii="Arial" w:hAnsi="Arial" w:cs="Arial"/>
          <w:color w:val="000000"/>
          <w:sz w:val="17"/>
          <w:szCs w:val="17"/>
        </w:rPr>
        <w:t xml:space="preserve"> the information listed as such in the purchase order, which is information notified by the Contractor to the Authority, which is acknowledged by the Authority as being commercially sensitive;</w:t>
      </w:r>
    </w:p>
    <w:p w14:paraId="1F43A0C5"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Contractor Deliverables</w:t>
      </w:r>
      <w:r w:rsidRPr="001E6E1E">
        <w:rPr>
          <w:rFonts w:ascii="Arial" w:hAnsi="Arial" w:cs="Arial"/>
          <w:color w:val="000000"/>
          <w:sz w:val="17"/>
          <w:szCs w:val="17"/>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007B74C5"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Effective Date of Contract</w:t>
      </w:r>
      <w:r w:rsidRPr="001E6E1E">
        <w:rPr>
          <w:rFonts w:ascii="Arial" w:hAnsi="Arial" w:cs="Arial"/>
          <w:color w:val="000000"/>
          <w:sz w:val="17"/>
          <w:szCs w:val="17"/>
        </w:rPr>
        <w:t xml:space="preserve">   means the date stated on the purchase order or, if there is no such date stated, the date upon which both Parties have signed the purchase order;</w:t>
      </w:r>
    </w:p>
    <w:p w14:paraId="1B3B5CD2"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Firm Price</w:t>
      </w:r>
      <w:r w:rsidRPr="001E6E1E">
        <w:rPr>
          <w:rFonts w:ascii="Arial" w:hAnsi="Arial" w:cs="Arial"/>
          <w:color w:val="000000"/>
          <w:sz w:val="17"/>
          <w:szCs w:val="17"/>
        </w:rPr>
        <w:t xml:space="preserve">   means a price excluding Value Added Tax (VAT) which is not subject to variation;</w:t>
      </w:r>
    </w:p>
    <w:p w14:paraId="4F64A10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Hazardous Contractor Deliverable</w:t>
      </w:r>
      <w:r w:rsidRPr="001E6E1E">
        <w:rPr>
          <w:rFonts w:ascii="Arial" w:hAnsi="Arial" w:cs="Arial"/>
          <w:color w:val="000000"/>
          <w:sz w:val="17"/>
          <w:szCs w:val="17"/>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2838757"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roofErr w:type="gramStart"/>
      <w:r w:rsidRPr="001E6E1E">
        <w:rPr>
          <w:rFonts w:ascii="Arial" w:hAnsi="Arial" w:cs="Arial"/>
          <w:b/>
          <w:bCs/>
          <w:color w:val="000000"/>
          <w:sz w:val="17"/>
          <w:szCs w:val="17"/>
        </w:rPr>
        <w:t xml:space="preserve">Legislation  </w:t>
      </w:r>
      <w:r w:rsidRPr="001E6E1E">
        <w:rPr>
          <w:rFonts w:ascii="Arial" w:hAnsi="Arial" w:cs="Arial"/>
          <w:color w:val="000000"/>
          <w:sz w:val="17"/>
          <w:szCs w:val="17"/>
        </w:rPr>
        <w:t>means</w:t>
      </w:r>
      <w:proofErr w:type="gramEnd"/>
      <w:r w:rsidRPr="001E6E1E">
        <w:rPr>
          <w:rFonts w:ascii="Arial" w:hAnsi="Arial" w:cs="Arial"/>
          <w:color w:val="000000"/>
          <w:sz w:val="17"/>
          <w:szCs w:val="17"/>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6AEBF051"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 xml:space="preserve">Notices </w:t>
      </w:r>
      <w:r w:rsidRPr="001E6E1E">
        <w:rPr>
          <w:rFonts w:ascii="Arial" w:hAnsi="Arial" w:cs="Arial"/>
          <w:color w:val="000000"/>
          <w:sz w:val="17"/>
          <w:szCs w:val="17"/>
        </w:rPr>
        <w:t xml:space="preserve">  means all notices, orders, or other forms of communication required to be given in writing under or in connection with the Contract;</w:t>
      </w:r>
    </w:p>
    <w:p w14:paraId="786F39D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Parties</w:t>
      </w:r>
      <w:r w:rsidRPr="001E6E1E">
        <w:rPr>
          <w:rFonts w:ascii="Arial" w:hAnsi="Arial" w:cs="Arial"/>
          <w:color w:val="000000"/>
          <w:sz w:val="17"/>
          <w:szCs w:val="17"/>
        </w:rPr>
        <w:t xml:space="preserve">   means the Contractor and the Authority, and Party shall be construed accordingly;</w:t>
      </w:r>
    </w:p>
    <w:p w14:paraId="5E0B45B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Transparency Information</w:t>
      </w:r>
      <w:r w:rsidRPr="001E6E1E">
        <w:rPr>
          <w:rFonts w:ascii="Arial" w:hAnsi="Arial" w:cs="Arial"/>
          <w:color w:val="000000"/>
          <w:sz w:val="17"/>
          <w:szCs w:val="17"/>
        </w:rPr>
        <w:t xml:space="preserve">   means the content of this Contract in its entirety, including from time to time agreed changes to the Contract, and details of any payments made by the Authority to the Contractor under the Contract.</w:t>
      </w:r>
    </w:p>
    <w:p w14:paraId="717EA8D7" w14:textId="77777777" w:rsidR="001E6E1E" w:rsidRPr="001E6E1E" w:rsidRDefault="001E6E1E" w:rsidP="001E6E1E">
      <w:pPr>
        <w:widowControl w:val="0"/>
        <w:autoSpaceDE w:val="0"/>
        <w:autoSpaceDN w:val="0"/>
        <w:adjustRightInd w:val="0"/>
        <w:spacing w:after="60" w:line="240" w:lineRule="auto"/>
        <w:jc w:val="both"/>
        <w:rPr>
          <w:rFonts w:ascii="Arial" w:hAnsi="Arial" w:cs="Arial"/>
          <w:color w:val="000000"/>
          <w:sz w:val="17"/>
          <w:szCs w:val="17"/>
        </w:rPr>
      </w:pPr>
    </w:p>
    <w:p w14:paraId="232029C2"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2   General</w:t>
      </w:r>
    </w:p>
    <w:p w14:paraId="23EEAF7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The Contractor shall comply with all applicable Legislation, whether specifically referenced in this Contract or not.</w:t>
      </w:r>
    </w:p>
    <w:p w14:paraId="16CD9C8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b.   Any variation to the Contract shall have no effect unless expressly agreed in writing and signed by both Parties. </w:t>
      </w:r>
    </w:p>
    <w:p w14:paraId="68FBBBE4"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If there is any inconsistency between these terms and conditions and the purchase order or the documents expressly referred to therein, the conflict shall be resolved according to the following descending order of priority:</w:t>
      </w:r>
    </w:p>
    <w:p w14:paraId="1C63FE89" w14:textId="77777777" w:rsidR="001E6E1E" w:rsidRPr="001E6E1E" w:rsidRDefault="001E6E1E" w:rsidP="001E6E1E">
      <w:pPr>
        <w:widowControl w:val="0"/>
        <w:autoSpaceDE w:val="0"/>
        <w:autoSpaceDN w:val="0"/>
        <w:adjustRightInd w:val="0"/>
        <w:spacing w:after="60" w:line="240" w:lineRule="auto"/>
        <w:ind w:left="720"/>
        <w:jc w:val="both"/>
        <w:rPr>
          <w:rFonts w:ascii="Arial" w:hAnsi="Arial" w:cs="Arial"/>
          <w:sz w:val="17"/>
          <w:szCs w:val="17"/>
        </w:rPr>
      </w:pPr>
      <w:r>
        <w:rPr>
          <w:rFonts w:ascii="Arial" w:hAnsi="Arial" w:cs="Arial"/>
          <w:color w:val="000000"/>
          <w:sz w:val="17"/>
          <w:szCs w:val="17"/>
        </w:rPr>
        <w:t>(1) t</w:t>
      </w:r>
      <w:r w:rsidRPr="001E6E1E">
        <w:rPr>
          <w:rFonts w:ascii="Arial" w:hAnsi="Arial" w:cs="Arial"/>
          <w:color w:val="000000"/>
          <w:sz w:val="17"/>
          <w:szCs w:val="17"/>
        </w:rPr>
        <w:t>he terms and conditions;</w:t>
      </w:r>
    </w:p>
    <w:p w14:paraId="4328860A" w14:textId="77777777" w:rsidR="001E6E1E" w:rsidRDefault="001E6E1E" w:rsidP="001E6E1E">
      <w:pPr>
        <w:widowControl w:val="0"/>
        <w:autoSpaceDE w:val="0"/>
        <w:autoSpaceDN w:val="0"/>
        <w:adjustRightInd w:val="0"/>
        <w:spacing w:after="60" w:line="240" w:lineRule="auto"/>
        <w:ind w:left="720"/>
        <w:jc w:val="both"/>
        <w:rPr>
          <w:rFonts w:ascii="Arial" w:hAnsi="Arial" w:cs="Arial"/>
          <w:sz w:val="17"/>
          <w:szCs w:val="17"/>
        </w:rPr>
      </w:pPr>
      <w:r w:rsidRPr="001E6E1E">
        <w:rPr>
          <w:rFonts w:ascii="Arial" w:hAnsi="Arial" w:cs="Arial"/>
          <w:color w:val="000000"/>
          <w:sz w:val="17"/>
          <w:szCs w:val="17"/>
        </w:rPr>
        <w:t>(2)</w:t>
      </w:r>
      <w:r>
        <w:rPr>
          <w:rFonts w:ascii="Arial" w:hAnsi="Arial" w:cs="Arial"/>
          <w:color w:val="000000"/>
          <w:sz w:val="17"/>
          <w:szCs w:val="17"/>
        </w:rPr>
        <w:t xml:space="preserve"> </w:t>
      </w:r>
      <w:r w:rsidRPr="001E6E1E">
        <w:rPr>
          <w:rFonts w:ascii="Arial" w:hAnsi="Arial" w:cs="Arial"/>
          <w:color w:val="000000"/>
          <w:sz w:val="17"/>
          <w:szCs w:val="17"/>
        </w:rPr>
        <w:t>the purchase order; and</w:t>
      </w:r>
    </w:p>
    <w:p w14:paraId="04AB1749" w14:textId="77777777" w:rsidR="001E6E1E" w:rsidRPr="001E6E1E" w:rsidRDefault="001E6E1E" w:rsidP="001E6E1E">
      <w:pPr>
        <w:widowControl w:val="0"/>
        <w:autoSpaceDE w:val="0"/>
        <w:autoSpaceDN w:val="0"/>
        <w:adjustRightInd w:val="0"/>
        <w:spacing w:after="60" w:line="240" w:lineRule="auto"/>
        <w:ind w:left="720"/>
        <w:jc w:val="both"/>
        <w:rPr>
          <w:rFonts w:ascii="Arial" w:hAnsi="Arial" w:cs="Arial"/>
          <w:sz w:val="17"/>
          <w:szCs w:val="17"/>
        </w:rPr>
      </w:pPr>
      <w:r>
        <w:rPr>
          <w:rFonts w:ascii="Arial" w:hAnsi="Arial" w:cs="Arial"/>
          <w:sz w:val="17"/>
          <w:szCs w:val="17"/>
        </w:rPr>
        <w:t xml:space="preserve">(3) </w:t>
      </w:r>
      <w:r w:rsidRPr="001E6E1E">
        <w:rPr>
          <w:rFonts w:ascii="Arial" w:hAnsi="Arial" w:cs="Arial"/>
          <w:color w:val="000000"/>
          <w:sz w:val="17"/>
          <w:szCs w:val="17"/>
        </w:rPr>
        <w:t>the documents expressly referred to in the purchase order.</w:t>
      </w:r>
    </w:p>
    <w:p w14:paraId="32A90358"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d.   Neither Party shall be entitled to assign the Contract (or any part thereof) without the prior written consent of the other Party.</w:t>
      </w:r>
    </w:p>
    <w:p w14:paraId="18F206CF"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e.   Failure or delay by either Party in enforcing or partially enforcing any provision of the Contract shall not be construed as a waiver of its rights or remedies. No waiver in respect of any right or remedy shall operate as a waiver in respect of any other right or remedy.</w:t>
      </w:r>
    </w:p>
    <w:p w14:paraId="17FC03C0"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f.   The Parties to the Contract do not intend that any term of the Contract shall be enforceable by virtue of the Contracts (Rights of Third Parties) Act 1999 by any person that is not a Party to it.</w:t>
      </w:r>
    </w:p>
    <w:p w14:paraId="3A289A57"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14:paraId="42B5E149" w14:textId="77777777" w:rsidR="001E6E1E" w:rsidRPr="001E6E1E" w:rsidRDefault="001E6E1E" w:rsidP="001E6E1E">
      <w:pPr>
        <w:widowControl w:val="0"/>
        <w:autoSpaceDE w:val="0"/>
        <w:autoSpaceDN w:val="0"/>
        <w:adjustRightInd w:val="0"/>
        <w:spacing w:after="60" w:line="240" w:lineRule="auto"/>
        <w:jc w:val="both"/>
        <w:rPr>
          <w:rFonts w:ascii="Arial" w:hAnsi="Arial" w:cs="Arial"/>
          <w:color w:val="000000"/>
          <w:sz w:val="17"/>
          <w:szCs w:val="17"/>
        </w:rPr>
      </w:pPr>
    </w:p>
    <w:p w14:paraId="569073A7"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3    Application of Conditions</w:t>
      </w:r>
    </w:p>
    <w:p w14:paraId="7EB1A81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The purchase order, these terms and conditions and the specification govern the Contract to the entire exclusion of all other terms and conditions. No other terms or conditions are implied.</w:t>
      </w:r>
    </w:p>
    <w:p w14:paraId="008AF6D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The Contract constitutes the entire agreement and understanding and supersedes any previous agreement between the Parties relating to the subject matter of the Contract.</w:t>
      </w:r>
    </w:p>
    <w:p w14:paraId="6E2D5B38" w14:textId="77777777" w:rsidR="001E6E1E" w:rsidRPr="001E6E1E" w:rsidRDefault="001E6E1E" w:rsidP="001E6E1E">
      <w:pPr>
        <w:widowControl w:val="0"/>
        <w:autoSpaceDE w:val="0"/>
        <w:autoSpaceDN w:val="0"/>
        <w:adjustRightInd w:val="0"/>
        <w:spacing w:after="60" w:line="240" w:lineRule="auto"/>
        <w:jc w:val="both"/>
        <w:rPr>
          <w:rFonts w:ascii="Arial" w:hAnsi="Arial" w:cs="Arial"/>
          <w:color w:val="000000"/>
          <w:sz w:val="17"/>
          <w:szCs w:val="17"/>
        </w:rPr>
      </w:pPr>
    </w:p>
    <w:p w14:paraId="5D115281"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4   Disclosure of Information</w:t>
      </w:r>
    </w:p>
    <w:p w14:paraId="7C96F81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Disclosure of information under the Contract shall be managed in accordance with DEFCON 531 (SC1).</w:t>
      </w:r>
    </w:p>
    <w:p w14:paraId="46B8E419" w14:textId="77777777" w:rsidR="001E6E1E" w:rsidRPr="001E6E1E" w:rsidRDefault="001E6E1E" w:rsidP="001E6E1E">
      <w:pPr>
        <w:widowControl w:val="0"/>
        <w:autoSpaceDE w:val="0"/>
        <w:autoSpaceDN w:val="0"/>
        <w:adjustRightInd w:val="0"/>
        <w:spacing w:after="60" w:line="240" w:lineRule="auto"/>
        <w:jc w:val="both"/>
        <w:rPr>
          <w:rFonts w:ascii="Arial" w:hAnsi="Arial" w:cs="Arial"/>
          <w:color w:val="000000"/>
          <w:sz w:val="17"/>
          <w:szCs w:val="17"/>
        </w:rPr>
      </w:pPr>
    </w:p>
    <w:p w14:paraId="3E13673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5   Transparency</w:t>
      </w:r>
    </w:p>
    <w:p w14:paraId="096BF53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0DABDE7C"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1582ECC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5AC33F5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d.  For the avoidance of doubt, nothing in this Clause 5 shall affect the Contractor’s rights at law.</w:t>
      </w:r>
    </w:p>
    <w:p w14:paraId="0F613E9A" w14:textId="77777777" w:rsidR="001E6E1E" w:rsidRPr="001E6E1E" w:rsidRDefault="001E6E1E" w:rsidP="001E6E1E">
      <w:pPr>
        <w:widowControl w:val="0"/>
        <w:autoSpaceDE w:val="0"/>
        <w:autoSpaceDN w:val="0"/>
        <w:adjustRightInd w:val="0"/>
        <w:spacing w:after="0" w:line="240" w:lineRule="auto"/>
        <w:jc w:val="both"/>
        <w:rPr>
          <w:rFonts w:ascii="Arial" w:hAnsi="Arial" w:cs="Arial"/>
          <w:color w:val="000000"/>
          <w:sz w:val="17"/>
          <w:szCs w:val="17"/>
        </w:rPr>
      </w:pPr>
    </w:p>
    <w:p w14:paraId="20AB5F8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6   Notices</w:t>
      </w:r>
    </w:p>
    <w:p w14:paraId="697D9A9B"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A Notice served under the Contract shall be:</w:t>
      </w:r>
    </w:p>
    <w:p w14:paraId="12A12C37"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(1)   in writing in the English Language;</w:t>
      </w:r>
    </w:p>
    <w:p w14:paraId="4C29EFC7"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authenticated by signature or such other method as may be agreed between the Parties;</w:t>
      </w:r>
    </w:p>
    <w:p w14:paraId="7FE08F2A"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(3)   sent for the attention of the other Party’s representative, and to the address set out in the purchase order;</w:t>
      </w:r>
    </w:p>
    <w:p w14:paraId="64E13159"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(4)   marked with the number of the Contract; and</w:t>
      </w:r>
    </w:p>
    <w:p w14:paraId="2E2EFD2C"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(5)   delivered by hand, prepaid post (or airmail), facsimile transmission or, if agreed in the purchase order, by electronic mail.</w:t>
      </w:r>
    </w:p>
    <w:p w14:paraId="5BB352A8"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Notices shall be deemed to have been received:</w:t>
      </w:r>
    </w:p>
    <w:p w14:paraId="0976D06D"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(1)   if delivered by hand, on the day of delivery if it is the </w:t>
      </w:r>
      <w:r w:rsidRPr="001E6E1E">
        <w:rPr>
          <w:rFonts w:ascii="Arial" w:hAnsi="Arial" w:cs="Arial"/>
          <w:color w:val="000000"/>
          <w:sz w:val="17"/>
          <w:szCs w:val="17"/>
        </w:rPr>
        <w:lastRenderedPageBreak/>
        <w:t>recipient’s Business Day and otherwise on the first Business Day of the recipient immediately following the day of delivery;</w:t>
      </w:r>
    </w:p>
    <w:p w14:paraId="2E268D76"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if sent by prepaid post, on the fourth Business Day (or the tenth Business Day in the case of airmail) after the day of posting;</w:t>
      </w:r>
    </w:p>
    <w:p w14:paraId="180DB39F"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(3)   if sent by facsimile or electronic means: </w:t>
      </w:r>
    </w:p>
    <w:p w14:paraId="60B0A6BD" w14:textId="77777777" w:rsidR="001E6E1E" w:rsidRPr="001E6E1E" w:rsidRDefault="001E6E1E" w:rsidP="001E6E1E">
      <w:pPr>
        <w:widowControl w:val="0"/>
        <w:autoSpaceDE w:val="0"/>
        <w:autoSpaceDN w:val="0"/>
        <w:adjustRightInd w:val="0"/>
        <w:spacing w:after="60" w:line="240" w:lineRule="auto"/>
        <w:ind w:left="1134"/>
        <w:jc w:val="both"/>
        <w:rPr>
          <w:rFonts w:ascii="Arial" w:hAnsi="Arial" w:cs="Arial"/>
          <w:sz w:val="17"/>
          <w:szCs w:val="17"/>
        </w:rPr>
      </w:pPr>
      <w:r w:rsidRPr="001E6E1E">
        <w:rPr>
          <w:rFonts w:ascii="Arial" w:hAnsi="Arial" w:cs="Arial"/>
          <w:color w:val="000000"/>
          <w:sz w:val="17"/>
          <w:szCs w:val="17"/>
        </w:rPr>
        <w:t>(a)   if transmitted between 09:00 and 17:00 hours on a Business Day (recipient’s time) on completion of receipt by the sender of verification of the transmission from the receiving instrument; or</w:t>
      </w:r>
    </w:p>
    <w:p w14:paraId="73F9818A" w14:textId="77777777" w:rsidR="001E6E1E" w:rsidRPr="001E6E1E" w:rsidRDefault="001E6E1E" w:rsidP="001E6E1E">
      <w:pPr>
        <w:widowControl w:val="0"/>
        <w:autoSpaceDE w:val="0"/>
        <w:autoSpaceDN w:val="0"/>
        <w:adjustRightInd w:val="0"/>
        <w:spacing w:after="60" w:line="240" w:lineRule="auto"/>
        <w:ind w:left="1134"/>
        <w:jc w:val="both"/>
        <w:rPr>
          <w:rFonts w:ascii="Arial" w:hAnsi="Arial" w:cs="Arial"/>
          <w:sz w:val="17"/>
          <w:szCs w:val="17"/>
        </w:rPr>
      </w:pPr>
      <w:r w:rsidRPr="001E6E1E">
        <w:rPr>
          <w:rFonts w:ascii="Arial" w:hAnsi="Arial" w:cs="Arial"/>
          <w:color w:val="000000"/>
          <w:sz w:val="17"/>
          <w:szCs w:val="17"/>
        </w:rPr>
        <w:t>(b)   if transmitted at any other time, at 09:00 on the first Business Day (recipient’s time) following the completion of receipt by the sender of verification of transmission from the receiving instrument.</w:t>
      </w:r>
    </w:p>
    <w:p w14:paraId="45EB8604"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77811D18"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7   Intellectual Property</w:t>
      </w:r>
    </w:p>
    <w:p w14:paraId="2F46132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E59E60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w:t>
      </w:r>
      <w:proofErr w:type="gramStart"/>
      <w:r w:rsidRPr="001E6E1E">
        <w:rPr>
          <w:rFonts w:ascii="Arial" w:hAnsi="Arial" w:cs="Arial"/>
          <w:color w:val="000000"/>
          <w:sz w:val="17"/>
          <w:szCs w:val="17"/>
        </w:rPr>
        <w:t>to dispose</w:t>
      </w:r>
      <w:proofErr w:type="gramEnd"/>
      <w:r w:rsidRPr="001E6E1E">
        <w:rPr>
          <w:rFonts w:ascii="Arial" w:hAnsi="Arial" w:cs="Arial"/>
          <w:color w:val="000000"/>
          <w:sz w:val="17"/>
          <w:szCs w:val="17"/>
        </w:rPr>
        <w:t xml:space="preserve"> of the claim and will not make any statement which might be prejudicial to the settlement or defence of the claim</w:t>
      </w:r>
    </w:p>
    <w:p w14:paraId="49DAAE7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6563610B"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8   Supply of Contractor Deliverables and Quality Assurance</w:t>
      </w:r>
    </w:p>
    <w:p w14:paraId="308ED916"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This Contract comes into effect on the Effective Date of Contract.</w:t>
      </w:r>
    </w:p>
    <w:p w14:paraId="732ADEA8"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The Contractor shall supply the Contractor Deliverables to the Authority at the Firm Price stated in the Schedule to the purchase order.</w:t>
      </w:r>
    </w:p>
    <w:p w14:paraId="4EACBFA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The Contractor shall ensure that the Contractor Deliverables:</w:t>
      </w:r>
    </w:p>
    <w:p w14:paraId="5442385F"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(1) </w:t>
      </w:r>
      <w:r>
        <w:rPr>
          <w:rFonts w:ascii="Arial" w:hAnsi="Arial" w:cs="Arial"/>
          <w:color w:val="000000"/>
          <w:sz w:val="17"/>
          <w:szCs w:val="17"/>
        </w:rPr>
        <w:t xml:space="preserve">  </w:t>
      </w:r>
      <w:r w:rsidRPr="001E6E1E">
        <w:rPr>
          <w:rFonts w:ascii="Arial" w:hAnsi="Arial" w:cs="Arial"/>
          <w:color w:val="000000"/>
          <w:sz w:val="17"/>
          <w:szCs w:val="17"/>
        </w:rPr>
        <w:t>correspond with the specification;</w:t>
      </w:r>
    </w:p>
    <w:p w14:paraId="0B797D44"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4EC74AA1"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(3) </w:t>
      </w:r>
      <w:r>
        <w:rPr>
          <w:rFonts w:ascii="Arial" w:hAnsi="Arial" w:cs="Arial"/>
          <w:color w:val="000000"/>
          <w:sz w:val="17"/>
          <w:szCs w:val="17"/>
        </w:rPr>
        <w:t>c</w:t>
      </w:r>
      <w:r w:rsidRPr="001E6E1E">
        <w:rPr>
          <w:rFonts w:ascii="Arial" w:hAnsi="Arial" w:cs="Arial"/>
          <w:color w:val="000000"/>
          <w:sz w:val="17"/>
          <w:szCs w:val="17"/>
        </w:rPr>
        <w:t>omply with any applicable Quality Assurance Requirements specified in the purchase order.</w:t>
      </w:r>
    </w:p>
    <w:p w14:paraId="4E86F3C7"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d.   The Contractor shall apply for and obtain any licences required to import any material required for the performance of the Contract in the UK.  The Authority shall provide to the Contractor reasonable assistance </w:t>
      </w:r>
      <w:proofErr w:type="gramStart"/>
      <w:r w:rsidRPr="001E6E1E">
        <w:rPr>
          <w:rFonts w:ascii="Arial" w:hAnsi="Arial" w:cs="Arial"/>
          <w:color w:val="000000"/>
          <w:sz w:val="17"/>
          <w:szCs w:val="17"/>
        </w:rPr>
        <w:t>with regard to</w:t>
      </w:r>
      <w:proofErr w:type="gramEnd"/>
      <w:r w:rsidRPr="001E6E1E">
        <w:rPr>
          <w:rFonts w:ascii="Arial" w:hAnsi="Arial" w:cs="Arial"/>
          <w:color w:val="000000"/>
          <w:sz w:val="17"/>
          <w:szCs w:val="17"/>
        </w:rPr>
        <w:t xml:space="preserve"> any relevant defence or security matter arising in the application for any such licence.</w:t>
      </w:r>
    </w:p>
    <w:p w14:paraId="2A430BB6" w14:textId="77777777" w:rsidR="001E6E1E" w:rsidRPr="001E6E1E" w:rsidRDefault="001E6E1E" w:rsidP="001E6E1E">
      <w:pPr>
        <w:widowControl w:val="0"/>
        <w:autoSpaceDE w:val="0"/>
        <w:autoSpaceDN w:val="0"/>
        <w:adjustRightInd w:val="0"/>
        <w:spacing w:after="60" w:line="240" w:lineRule="auto"/>
        <w:jc w:val="both"/>
        <w:rPr>
          <w:rFonts w:ascii="Arial" w:hAnsi="Arial" w:cs="Arial"/>
          <w:color w:val="000000"/>
          <w:sz w:val="17"/>
          <w:szCs w:val="17"/>
        </w:rPr>
      </w:pPr>
    </w:p>
    <w:p w14:paraId="6925069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9   Supply of Data for Hazardous Contractor Deliverables</w:t>
      </w:r>
    </w:p>
    <w:p w14:paraId="4C7B38B5"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2E3B4DC6"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(1)   the Technical Instructions for the Safe Transport of Dangerous Goods by Air (ICAO), IATA Dangerous Goods Regulations;</w:t>
      </w:r>
    </w:p>
    <w:p w14:paraId="34236C7D"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(2)   the International Maritime Dangerous Goods (IMDG) </w:t>
      </w:r>
      <w:r w:rsidRPr="001E6E1E">
        <w:rPr>
          <w:rFonts w:ascii="Arial" w:hAnsi="Arial" w:cs="Arial"/>
          <w:color w:val="000000"/>
          <w:sz w:val="17"/>
          <w:szCs w:val="17"/>
        </w:rPr>
        <w:t>Code;</w:t>
      </w:r>
    </w:p>
    <w:p w14:paraId="4E05BCCB"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(3)   the Regulations Concerning the International Carriage of Dangerous Goods by Rail (RID); and</w:t>
      </w:r>
    </w:p>
    <w:p w14:paraId="4D28993A"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(4)   the European Agreement Concerning the International Carriage of Dangerous Goods by Road (ADR).</w:t>
      </w:r>
    </w:p>
    <w:p w14:paraId="298B2BF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Certification markings, incorporating the UN logo, the package code and other prescribed information indicating that the package corresponds to the successfully designed type shall be marked on the packaging in accordance with the relevant regulation.</w:t>
      </w:r>
    </w:p>
    <w:p w14:paraId="5B22CA7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60BF3836"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(1)   confirmation as to </w:t>
      </w:r>
      <w:proofErr w:type="gramStart"/>
      <w:r w:rsidRPr="001E6E1E">
        <w:rPr>
          <w:rFonts w:ascii="Arial" w:hAnsi="Arial" w:cs="Arial"/>
          <w:color w:val="000000"/>
          <w:sz w:val="17"/>
          <w:szCs w:val="17"/>
        </w:rPr>
        <w:t>whether or not</w:t>
      </w:r>
      <w:proofErr w:type="gramEnd"/>
      <w:r w:rsidRPr="001E6E1E">
        <w:rPr>
          <w:rFonts w:ascii="Arial" w:hAnsi="Arial" w:cs="Arial"/>
          <w:color w:val="000000"/>
          <w:sz w:val="17"/>
          <w:szCs w:val="17"/>
        </w:rPr>
        <w:t xml:space="preserve"> to the best of its knowledge any of the Contractor Deliverables are Hazardous Contractor Deliverables; and</w:t>
      </w:r>
    </w:p>
    <w:p w14:paraId="22DC53CC"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for each Hazardous Contractor Deliverable, a Safety Data Sheet containing the data set out at Clause 9.d, which shall be updated by the Contractor during the period of the Contract if it becomes aware of any new relevant data.</w:t>
      </w:r>
    </w:p>
    <w:p w14:paraId="79878D5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d.   Safety Data Sheets if required under Clause 9.c shall be provided in accordance with the REACH Regulations (EC) No 1907/2006 and any additional information required by the Health and Safety at Work etc. Act 1974 and shall contain:</w:t>
      </w:r>
    </w:p>
    <w:p w14:paraId="6045AFA6"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 xml:space="preserve">(1)   information required by the Classification, Labelling and Packaging (CLP) Regulation 1272/2008 (whichever is applicable) or any replacement thereof; and  </w:t>
      </w:r>
    </w:p>
    <w:p w14:paraId="6C704EF1"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where the Hazardous Contractor Deliverable is, contains or embodies a radioactive substance as defined in the Ionising Radiation Regulations SI 1999/3232, details of the activity, substance and form (including any isotope); and</w:t>
      </w:r>
    </w:p>
    <w:p w14:paraId="2B915303"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(3)   where the Hazardous Contractor Deliverable has magnetic properties, details of the magnetic flux density at a defined distance, for the condition in which it is packed.</w:t>
      </w:r>
    </w:p>
    <w:p w14:paraId="012A5D74"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e.   The Contractor shall retain its own copies of the Safety Data Sheets provided to the Authority in accordance with Clause 9.d for 4 years after the end of the Contract and shall make them available to the Authority’s representatives on request.</w:t>
      </w:r>
    </w:p>
    <w:p w14:paraId="514FE9E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f.   Nothing in this Clause 9 reduces or limits any statutory or legal obligation of the Authority or the Contractor.</w:t>
      </w:r>
    </w:p>
    <w:p w14:paraId="01CE318C"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g.  Where delivery is made to the Defence Fulfilment Centre (DFC) and / or other Team Leidos location / building, the Contractor must comply with the Logistic Commodities and Services Transformation (LCST) Supplier Manual.</w:t>
      </w:r>
    </w:p>
    <w:p w14:paraId="5E4F7DE2" w14:textId="77777777" w:rsidR="001E6E1E" w:rsidRPr="001E6E1E" w:rsidRDefault="001E6E1E" w:rsidP="001E6E1E">
      <w:pPr>
        <w:widowControl w:val="0"/>
        <w:autoSpaceDE w:val="0"/>
        <w:autoSpaceDN w:val="0"/>
        <w:adjustRightInd w:val="0"/>
        <w:spacing w:after="0" w:line="240" w:lineRule="auto"/>
        <w:jc w:val="both"/>
        <w:rPr>
          <w:rFonts w:ascii="Arial" w:hAnsi="Arial" w:cs="Arial"/>
          <w:color w:val="000000"/>
          <w:sz w:val="17"/>
          <w:szCs w:val="17"/>
        </w:rPr>
      </w:pPr>
    </w:p>
    <w:p w14:paraId="2A9D1F85"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10   Delivery / Collection</w:t>
      </w:r>
    </w:p>
    <w:p w14:paraId="68CF08A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The purchase order shall specify whether the Contractor Deliverables are to be delivered to the consignee by the Contractor or collected from the consignor by the Authority.</w:t>
      </w:r>
    </w:p>
    <w:p w14:paraId="698CF378"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b.   Title and risk in the Contractor Deliverables shall pass from the Contractor to the Authority on delivery or on collection in accordance with Clause 10.a.    </w:t>
      </w:r>
    </w:p>
    <w:p w14:paraId="5F6530E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The Authority shall be deemed to have accepted the Contractor Deliverables within a reasonable time after title and risk has passed to the Authority unless it has rejected the Contractor Deliverables within the same period.</w:t>
      </w:r>
    </w:p>
    <w:p w14:paraId="48115CB1"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5D1DBF2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11   Marking of Contractor Deliverables</w:t>
      </w:r>
    </w:p>
    <w:p w14:paraId="593C091F"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a.        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w:t>
      </w:r>
      <w:r w:rsidRPr="001E6E1E">
        <w:rPr>
          <w:rFonts w:ascii="Arial" w:hAnsi="Arial" w:cs="Arial"/>
          <w:color w:val="000000"/>
          <w:sz w:val="17"/>
          <w:szCs w:val="17"/>
        </w:rPr>
        <w:lastRenderedPageBreak/>
        <w:t>Contractor Deliverables shall be marked with the MOD stock reference, NATO Stock Number (NSN) or alternative reference number shown in the Contract.</w:t>
      </w:r>
    </w:p>
    <w:p w14:paraId="6F36DA0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Any marking method used shall not have a detrimental effect on the strength, serviceability or corrosion resistance of the Contractor Deliverables.</w:t>
      </w:r>
    </w:p>
    <w:p w14:paraId="2658253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The marking shall include any serial numbers allocated to the Contractor Deliverable.</w:t>
      </w:r>
    </w:p>
    <w:p w14:paraId="1E98E954"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d.        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14:paraId="6B3C0B63" w14:textId="77777777" w:rsidR="001E6E1E" w:rsidRPr="001E6E1E" w:rsidRDefault="001E6E1E" w:rsidP="001E6E1E">
      <w:pPr>
        <w:widowControl w:val="0"/>
        <w:autoSpaceDE w:val="0"/>
        <w:autoSpaceDN w:val="0"/>
        <w:adjustRightInd w:val="0"/>
        <w:spacing w:after="60" w:line="240" w:lineRule="auto"/>
        <w:jc w:val="both"/>
        <w:rPr>
          <w:rFonts w:ascii="Arial" w:hAnsi="Arial" w:cs="Arial"/>
          <w:color w:val="000000"/>
          <w:sz w:val="17"/>
          <w:szCs w:val="17"/>
        </w:rPr>
      </w:pPr>
    </w:p>
    <w:p w14:paraId="798DC6E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12   Packaging and Labelling of Contractor Deliverables (Excluding Contractor Deliverables Containing Ammunition or Explosives)</w:t>
      </w:r>
    </w:p>
    <w:p w14:paraId="4F157CF0"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The Contractor shall pack or have packed the Contractor Deliverables in accordance with any requirements specified in the purchase order and Def Stan 81-041 (Part 1 and Part 6).</w:t>
      </w:r>
    </w:p>
    <w:p w14:paraId="0666F35C"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3692C0A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13   Progress Monitoring, Meetings and Reports</w:t>
      </w:r>
    </w:p>
    <w:p w14:paraId="36F685C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2A77612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40D74660"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roofErr w:type="gramStart"/>
      <w:r w:rsidRPr="001E6E1E">
        <w:rPr>
          <w:rFonts w:ascii="Arial" w:hAnsi="Arial" w:cs="Arial"/>
          <w:b/>
          <w:bCs/>
          <w:color w:val="000000"/>
          <w:sz w:val="17"/>
          <w:szCs w:val="17"/>
        </w:rPr>
        <w:t>14  Payment</w:t>
      </w:r>
      <w:proofErr w:type="gramEnd"/>
    </w:p>
    <w:p w14:paraId="1DB39A9B"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0E3EFBF6"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Where the Contractor submits an invoice to the Authority in accordance with clause 14a, the Authority will consider and verify that invoice in a timely fashion.</w:t>
      </w:r>
    </w:p>
    <w:p w14:paraId="2154C311"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The Authority shall pay the Contractor any sums due under such an invoice no later than a period of 30 days from the date on which the Authority has determined that the invoice is valid and undisputed.</w:t>
      </w:r>
    </w:p>
    <w:p w14:paraId="4BCC2D94"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d.  Where the Authority fails to comply with clause 14b and there is undue delay in considering and verifying the invoice, the invoice shall be regarded as valid and undisputed for the purpose of clause 14c after a reasonable time has passed.</w:t>
      </w:r>
    </w:p>
    <w:p w14:paraId="72FD6EC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e.  The approval for payment of a valid and undisputed invoice by the Authority shall not be construed as acceptance by the Authority of the performance of the Contractor’s obligations nor as a waiver of its rights and remedies under this Contract.</w:t>
      </w:r>
    </w:p>
    <w:p w14:paraId="7F8F338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3B902FC"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5BB44CE5"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15   Dispute Resolution</w:t>
      </w:r>
    </w:p>
    <w:p w14:paraId="2EF6D4B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4E4C57E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b.  </w:t>
      </w:r>
      <w:proofErr w:type="gramStart"/>
      <w:r w:rsidRPr="001E6E1E">
        <w:rPr>
          <w:rFonts w:ascii="Arial" w:hAnsi="Arial" w:cs="Arial"/>
          <w:color w:val="000000"/>
          <w:sz w:val="17"/>
          <w:szCs w:val="17"/>
        </w:rPr>
        <w:t>In the event that</w:t>
      </w:r>
      <w:proofErr w:type="gramEnd"/>
      <w:r w:rsidRPr="001E6E1E">
        <w:rPr>
          <w:rFonts w:ascii="Arial" w:hAnsi="Arial" w:cs="Arial"/>
          <w:color w:val="000000"/>
          <w:sz w:val="17"/>
          <w:szCs w:val="17"/>
        </w:rPr>
        <w:t xml:space="preserve"> the dispute or claim is not resolved pursuant to Clause 15.a the dispute shall be referred to arbitration and shall be </w:t>
      </w:r>
      <w:r w:rsidRPr="001E6E1E">
        <w:rPr>
          <w:rFonts w:ascii="Arial" w:hAnsi="Arial" w:cs="Arial"/>
          <w:color w:val="000000"/>
          <w:sz w:val="17"/>
          <w:szCs w:val="17"/>
        </w:rPr>
        <w:t>governed by the Arbitration Act 1996.  For the purposes of the arbitration, the arbitrator shall have the power to make provisional awards pursuant to Section 39 of the Arbitration Act 1996.</w:t>
      </w:r>
    </w:p>
    <w:p w14:paraId="61D56C25"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53A2B3D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23DAF8C2"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16   Termination for Corrupt Gifts</w:t>
      </w:r>
    </w:p>
    <w:p w14:paraId="2285EB4B"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The Authority may terminate the Contract with immediate effect, without compensation, by giving written notice to the Contractor at any time after any of the following events: </w:t>
      </w:r>
    </w:p>
    <w:p w14:paraId="06A0544C"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   where the Authority becomes aware that the Contractor, its employees, agents or any sub-contractor (or anyone acting on its behalf or any of its or their employees):</w:t>
      </w:r>
    </w:p>
    <w:p w14:paraId="4FCE95FD"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(1)   has offered, promised or given to any Crown servant any gift or financial or other advantage of any kind as an inducement or reward;</w:t>
      </w:r>
    </w:p>
    <w:p w14:paraId="435CF575"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commits or has committed any prohibited act or any offence under the Bribery Act 2010 with or without the knowledge or authority of the Contractor in relation to this Contract or any other contract with the Crown;</w:t>
      </w:r>
    </w:p>
    <w:p w14:paraId="60416E95"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493C253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b.   In exercising its rights or remedies to terminate the Contract under Clause 16.a. the Authority shall:</w:t>
      </w:r>
    </w:p>
    <w:p w14:paraId="236D9092"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(1)   act in a reasonable and proportionate manner having regard to such matters as the gravity of, and the identity of the person committing the prohibited act;</w:t>
      </w:r>
    </w:p>
    <w:p w14:paraId="3D4FEABC" w14:textId="77777777" w:rsidR="001E6E1E" w:rsidRPr="001E6E1E" w:rsidRDefault="001E6E1E" w:rsidP="001E6E1E">
      <w:pPr>
        <w:widowControl w:val="0"/>
        <w:autoSpaceDE w:val="0"/>
        <w:autoSpaceDN w:val="0"/>
        <w:adjustRightInd w:val="0"/>
        <w:spacing w:after="60" w:line="240" w:lineRule="auto"/>
        <w:ind w:left="567"/>
        <w:jc w:val="both"/>
        <w:rPr>
          <w:rFonts w:ascii="Arial" w:hAnsi="Arial" w:cs="Arial"/>
          <w:sz w:val="17"/>
          <w:szCs w:val="17"/>
        </w:rPr>
      </w:pPr>
      <w:r w:rsidRPr="001E6E1E">
        <w:rPr>
          <w:rFonts w:ascii="Arial" w:hAnsi="Arial" w:cs="Arial"/>
          <w:color w:val="000000"/>
          <w:sz w:val="17"/>
          <w:szCs w:val="17"/>
        </w:rPr>
        <w:t>(2)   give due consideration, where appropriate, to action other than termination of the Contract, including (without being limited to):</w:t>
      </w:r>
    </w:p>
    <w:p w14:paraId="3DED02E4" w14:textId="77777777" w:rsidR="001E6E1E" w:rsidRPr="001E6E1E" w:rsidRDefault="001E6E1E" w:rsidP="001E6E1E">
      <w:pPr>
        <w:widowControl w:val="0"/>
        <w:autoSpaceDE w:val="0"/>
        <w:autoSpaceDN w:val="0"/>
        <w:adjustRightInd w:val="0"/>
        <w:spacing w:after="60" w:line="240" w:lineRule="auto"/>
        <w:ind w:left="1134"/>
        <w:jc w:val="both"/>
        <w:rPr>
          <w:rFonts w:ascii="Arial" w:hAnsi="Arial" w:cs="Arial"/>
          <w:sz w:val="17"/>
          <w:szCs w:val="17"/>
        </w:rPr>
      </w:pPr>
      <w:r w:rsidRPr="001E6E1E">
        <w:rPr>
          <w:rFonts w:ascii="Arial" w:hAnsi="Arial" w:cs="Arial"/>
          <w:color w:val="000000"/>
          <w:sz w:val="17"/>
          <w:szCs w:val="17"/>
        </w:rPr>
        <w:t>(a)   requiring the Contractor to procure the termination of a subcontract where the prohibited act is that of a Subcontractor or anyone acting on its or their behalf;</w:t>
      </w:r>
    </w:p>
    <w:p w14:paraId="4894C170" w14:textId="77777777" w:rsidR="001E6E1E" w:rsidRPr="001E6E1E" w:rsidRDefault="001E6E1E" w:rsidP="001E6E1E">
      <w:pPr>
        <w:widowControl w:val="0"/>
        <w:autoSpaceDE w:val="0"/>
        <w:autoSpaceDN w:val="0"/>
        <w:adjustRightInd w:val="0"/>
        <w:spacing w:after="60" w:line="240" w:lineRule="auto"/>
        <w:ind w:left="1134"/>
        <w:jc w:val="both"/>
        <w:rPr>
          <w:rFonts w:ascii="Arial" w:hAnsi="Arial" w:cs="Arial"/>
          <w:sz w:val="17"/>
          <w:szCs w:val="17"/>
        </w:rPr>
      </w:pPr>
      <w:r w:rsidRPr="001E6E1E">
        <w:rPr>
          <w:rFonts w:ascii="Arial" w:hAnsi="Arial" w:cs="Arial"/>
          <w:color w:val="000000"/>
          <w:sz w:val="17"/>
          <w:szCs w:val="17"/>
        </w:rPr>
        <w:t>(b)   requiring the Contractor to procure the dismissal of an employee (whether its own or that of a Subcontractor or anyone acting on its behalf) where the prohibited act is that of such employee.</w:t>
      </w:r>
    </w:p>
    <w:p w14:paraId="0DCDD30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 xml:space="preserve">c. </w:t>
      </w:r>
      <w:r>
        <w:rPr>
          <w:rFonts w:ascii="Arial" w:hAnsi="Arial" w:cs="Arial"/>
          <w:color w:val="000000"/>
          <w:sz w:val="17"/>
          <w:szCs w:val="17"/>
        </w:rPr>
        <w:t>W</w:t>
      </w:r>
      <w:r w:rsidRPr="001E6E1E">
        <w:rPr>
          <w:rFonts w:ascii="Arial" w:hAnsi="Arial" w:cs="Arial"/>
          <w:color w:val="000000"/>
          <w:sz w:val="17"/>
          <w:szCs w:val="17"/>
        </w:rPr>
        <w:t>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2C24CE17"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1B032472"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17   Material Breach</w:t>
      </w:r>
    </w:p>
    <w:p w14:paraId="6299E5F4"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4517B8DA"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3A1B5CA9"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lastRenderedPageBreak/>
        <w:t>18   Insolvency</w:t>
      </w:r>
    </w:p>
    <w:p w14:paraId="46BE9497"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The Authority shall have the right to terminate the contract if the Contractor is declared bankrupt or goes into liquidation or administration. This is without prejudice to any other rights or remedies under this Contract.</w:t>
      </w:r>
    </w:p>
    <w:p w14:paraId="18572C7D"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635283C3"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b/>
          <w:bCs/>
          <w:color w:val="000000"/>
          <w:sz w:val="17"/>
          <w:szCs w:val="17"/>
        </w:rPr>
        <w:t>19</w:t>
      </w:r>
      <w:r w:rsidRPr="001E6E1E">
        <w:rPr>
          <w:rFonts w:ascii="Arial" w:hAnsi="Arial" w:cs="Arial"/>
          <w:color w:val="000000"/>
          <w:sz w:val="17"/>
          <w:szCs w:val="17"/>
        </w:rPr>
        <w:t>        </w:t>
      </w:r>
      <w:r w:rsidRPr="001E6E1E">
        <w:rPr>
          <w:rFonts w:ascii="Arial" w:hAnsi="Arial" w:cs="Arial"/>
          <w:b/>
          <w:bCs/>
          <w:color w:val="000000"/>
          <w:sz w:val="17"/>
          <w:szCs w:val="17"/>
        </w:rPr>
        <w:t>Limitation of Contractor’s Liability</w:t>
      </w:r>
    </w:p>
    <w:p w14:paraId="6F95AD33" w14:textId="77777777" w:rsidR="001E6E1E" w:rsidRPr="001E6E1E" w:rsidRDefault="001E6E1E" w:rsidP="001E6E1E">
      <w:pPr>
        <w:widowControl w:val="0"/>
        <w:tabs>
          <w:tab w:val="left" w:pos="0"/>
        </w:tabs>
        <w:autoSpaceDE w:val="0"/>
        <w:autoSpaceDN w:val="0"/>
        <w:adjustRightInd w:val="0"/>
        <w:spacing w:after="0" w:line="240" w:lineRule="auto"/>
        <w:jc w:val="both"/>
        <w:rPr>
          <w:rFonts w:ascii="Arial" w:hAnsi="Arial" w:cs="Arial"/>
          <w:sz w:val="17"/>
          <w:szCs w:val="17"/>
        </w:rPr>
      </w:pPr>
      <w:r w:rsidRPr="001E6E1E">
        <w:rPr>
          <w:rFonts w:ascii="Arial" w:hAnsi="Arial" w:cs="Arial"/>
          <w:color w:val="000000"/>
          <w:sz w:val="17"/>
          <w:szCs w:val="17"/>
        </w:rPr>
        <w:t>a.</w:t>
      </w:r>
      <w:r>
        <w:rPr>
          <w:rFonts w:ascii="Arial" w:hAnsi="Arial" w:cs="Arial"/>
          <w:color w:val="000000"/>
          <w:sz w:val="17"/>
          <w:szCs w:val="17"/>
        </w:rPr>
        <w:t xml:space="preserve"> </w:t>
      </w:r>
      <w:r w:rsidRPr="001E6E1E">
        <w:rPr>
          <w:rFonts w:ascii="Arial" w:hAnsi="Arial" w:cs="Arial"/>
          <w:color w:val="000000"/>
          <w:sz w:val="17"/>
          <w:szCs w:val="17"/>
        </w:rPr>
        <w:t>Subject to Clause 19.b the Contractor's liability to the Authority in connection with this Contract shall be limited to £5m (five million pounds).</w:t>
      </w:r>
    </w:p>
    <w:p w14:paraId="5C2263CE" w14:textId="77777777" w:rsidR="001E6E1E" w:rsidRPr="001E6E1E" w:rsidRDefault="001E6E1E" w:rsidP="001E6E1E">
      <w:pPr>
        <w:widowControl w:val="0"/>
        <w:tabs>
          <w:tab w:val="left" w:pos="0"/>
        </w:tabs>
        <w:autoSpaceDE w:val="0"/>
        <w:autoSpaceDN w:val="0"/>
        <w:adjustRightInd w:val="0"/>
        <w:spacing w:after="0" w:line="240" w:lineRule="auto"/>
        <w:jc w:val="both"/>
        <w:rPr>
          <w:rFonts w:ascii="Arial" w:hAnsi="Arial" w:cs="Arial"/>
          <w:sz w:val="17"/>
          <w:szCs w:val="17"/>
        </w:rPr>
      </w:pPr>
      <w:r w:rsidRPr="001E6E1E">
        <w:rPr>
          <w:rFonts w:ascii="Arial" w:hAnsi="Arial" w:cs="Arial"/>
          <w:color w:val="000000"/>
          <w:sz w:val="17"/>
          <w:szCs w:val="17"/>
        </w:rPr>
        <w:t>b.</w:t>
      </w:r>
      <w:r>
        <w:rPr>
          <w:rFonts w:ascii="Arial" w:hAnsi="Arial" w:cs="Arial"/>
          <w:color w:val="000000"/>
          <w:sz w:val="17"/>
          <w:szCs w:val="17"/>
        </w:rPr>
        <w:t xml:space="preserve"> </w:t>
      </w:r>
      <w:r w:rsidRPr="001E6E1E">
        <w:rPr>
          <w:rFonts w:ascii="Arial" w:hAnsi="Arial" w:cs="Arial"/>
          <w:color w:val="000000"/>
          <w:sz w:val="17"/>
          <w:szCs w:val="17"/>
        </w:rPr>
        <w:t>Nothing in this Contract shall operate to limit or exclude the Contractor's liability:</w:t>
      </w:r>
    </w:p>
    <w:p w14:paraId="2E5BAD6E" w14:textId="77777777" w:rsidR="001E6E1E" w:rsidRPr="001E6E1E" w:rsidRDefault="001E6E1E" w:rsidP="001E6E1E">
      <w:pPr>
        <w:widowControl w:val="0"/>
        <w:tabs>
          <w:tab w:val="left" w:pos="0"/>
        </w:tabs>
        <w:autoSpaceDE w:val="0"/>
        <w:autoSpaceDN w:val="0"/>
        <w:adjustRightInd w:val="0"/>
        <w:spacing w:after="0" w:line="240" w:lineRule="auto"/>
        <w:jc w:val="both"/>
        <w:rPr>
          <w:rFonts w:ascii="Arial" w:hAnsi="Arial" w:cs="Arial"/>
          <w:sz w:val="17"/>
          <w:szCs w:val="17"/>
        </w:rPr>
      </w:pPr>
      <w:r>
        <w:rPr>
          <w:rFonts w:ascii="Arial" w:hAnsi="Arial" w:cs="Arial"/>
          <w:color w:val="000000"/>
          <w:sz w:val="17"/>
          <w:szCs w:val="17"/>
        </w:rPr>
        <w:tab/>
      </w:r>
      <w:r w:rsidRPr="001E6E1E">
        <w:rPr>
          <w:rFonts w:ascii="Arial" w:hAnsi="Arial" w:cs="Arial"/>
          <w:color w:val="000000"/>
          <w:sz w:val="17"/>
          <w:szCs w:val="17"/>
        </w:rPr>
        <w:t>(</w:t>
      </w:r>
      <w:proofErr w:type="gramStart"/>
      <w:r w:rsidRPr="001E6E1E">
        <w:rPr>
          <w:rFonts w:ascii="Arial" w:hAnsi="Arial" w:cs="Arial"/>
          <w:color w:val="000000"/>
          <w:sz w:val="17"/>
          <w:szCs w:val="17"/>
        </w:rPr>
        <w:t>1)for</w:t>
      </w:r>
      <w:proofErr w:type="gramEnd"/>
      <w:r w:rsidRPr="001E6E1E">
        <w:rPr>
          <w:rFonts w:ascii="Arial" w:hAnsi="Arial" w:cs="Arial"/>
          <w:color w:val="000000"/>
          <w:sz w:val="17"/>
          <w:szCs w:val="17"/>
        </w:rPr>
        <w:t>:</w:t>
      </w:r>
    </w:p>
    <w:p w14:paraId="0E191567" w14:textId="77777777" w:rsidR="001E6E1E" w:rsidRPr="001E6E1E" w:rsidRDefault="001E6E1E" w:rsidP="001E6E1E">
      <w:pPr>
        <w:widowControl w:val="0"/>
        <w:numPr>
          <w:ilvl w:val="0"/>
          <w:numId w:val="22"/>
        </w:numPr>
        <w:tabs>
          <w:tab w:val="left" w:pos="0"/>
        </w:tabs>
        <w:autoSpaceDE w:val="0"/>
        <w:autoSpaceDN w:val="0"/>
        <w:adjustRightInd w:val="0"/>
        <w:spacing w:after="0" w:line="240" w:lineRule="auto"/>
        <w:jc w:val="both"/>
        <w:rPr>
          <w:rFonts w:ascii="Arial" w:hAnsi="Arial" w:cs="Arial"/>
          <w:sz w:val="17"/>
          <w:szCs w:val="17"/>
        </w:rPr>
      </w:pPr>
      <w:r w:rsidRPr="001E6E1E">
        <w:rPr>
          <w:rFonts w:ascii="Arial" w:hAnsi="Arial" w:cs="Arial"/>
          <w:color w:val="000000"/>
          <w:sz w:val="17"/>
          <w:szCs w:val="17"/>
        </w:rPr>
        <w:t>any liquidated damages (to the extent</w:t>
      </w:r>
      <w:r>
        <w:rPr>
          <w:rFonts w:ascii="Arial" w:hAnsi="Arial" w:cs="Arial"/>
          <w:color w:val="000000"/>
          <w:sz w:val="17"/>
          <w:szCs w:val="17"/>
        </w:rPr>
        <w:t xml:space="preserve"> </w:t>
      </w:r>
      <w:r w:rsidRPr="001E6E1E">
        <w:rPr>
          <w:rFonts w:ascii="Arial" w:hAnsi="Arial" w:cs="Arial"/>
          <w:color w:val="000000"/>
          <w:sz w:val="17"/>
          <w:szCs w:val="17"/>
        </w:rPr>
        <w:t>expressly provided for under this Contract);</w:t>
      </w:r>
    </w:p>
    <w:p w14:paraId="7356CBFC" w14:textId="77777777" w:rsidR="001E6E1E" w:rsidRPr="001E6E1E" w:rsidRDefault="001E6E1E" w:rsidP="001E6E1E">
      <w:pPr>
        <w:widowControl w:val="0"/>
        <w:tabs>
          <w:tab w:val="left" w:pos="0"/>
        </w:tabs>
        <w:autoSpaceDE w:val="0"/>
        <w:autoSpaceDN w:val="0"/>
        <w:adjustRightInd w:val="0"/>
        <w:spacing w:after="0" w:line="240" w:lineRule="auto"/>
        <w:ind w:firstLine="720"/>
        <w:jc w:val="both"/>
        <w:rPr>
          <w:rFonts w:ascii="Arial" w:hAnsi="Arial" w:cs="Arial"/>
          <w:sz w:val="17"/>
          <w:szCs w:val="17"/>
        </w:rPr>
      </w:pPr>
      <w:r w:rsidRPr="001E6E1E">
        <w:rPr>
          <w:rFonts w:ascii="Arial" w:hAnsi="Arial" w:cs="Arial"/>
          <w:color w:val="000000"/>
          <w:sz w:val="17"/>
          <w:szCs w:val="17"/>
        </w:rPr>
        <w:t>b.</w:t>
      </w:r>
      <w:r w:rsidRPr="001E6E1E">
        <w:rPr>
          <w:rFonts w:ascii="Arial" w:hAnsi="Arial" w:cs="Arial"/>
          <w:sz w:val="17"/>
          <w:szCs w:val="17"/>
        </w:rPr>
        <w:tab/>
      </w:r>
      <w:r w:rsidRPr="001E6E1E">
        <w:rPr>
          <w:rFonts w:ascii="Arial" w:hAnsi="Arial" w:cs="Arial"/>
          <w:color w:val="000000"/>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63DC6BE5" w14:textId="77777777" w:rsidR="001E6E1E" w:rsidRPr="001E6E1E" w:rsidRDefault="001E6E1E" w:rsidP="001E6E1E">
      <w:pPr>
        <w:widowControl w:val="0"/>
        <w:tabs>
          <w:tab w:val="left" w:pos="0"/>
        </w:tabs>
        <w:autoSpaceDE w:val="0"/>
        <w:autoSpaceDN w:val="0"/>
        <w:adjustRightInd w:val="0"/>
        <w:spacing w:after="0" w:line="240" w:lineRule="auto"/>
        <w:ind w:firstLine="720"/>
        <w:jc w:val="both"/>
        <w:rPr>
          <w:rFonts w:ascii="Arial" w:hAnsi="Arial" w:cs="Arial"/>
          <w:sz w:val="17"/>
          <w:szCs w:val="17"/>
        </w:rPr>
      </w:pPr>
      <w:r w:rsidRPr="001E6E1E">
        <w:rPr>
          <w:rFonts w:ascii="Arial" w:hAnsi="Arial" w:cs="Arial"/>
          <w:color w:val="000000"/>
          <w:sz w:val="17"/>
          <w:szCs w:val="17"/>
        </w:rPr>
        <w:t>c.</w:t>
      </w:r>
      <w:r w:rsidRPr="001E6E1E">
        <w:rPr>
          <w:rFonts w:ascii="Arial" w:hAnsi="Arial" w:cs="Arial"/>
          <w:sz w:val="17"/>
          <w:szCs w:val="17"/>
        </w:rPr>
        <w:tab/>
      </w:r>
      <w:r w:rsidRPr="001E6E1E">
        <w:rPr>
          <w:rFonts w:ascii="Arial" w:hAnsi="Arial" w:cs="Arial"/>
          <w:color w:val="000000"/>
          <w:sz w:val="17"/>
          <w:szCs w:val="17"/>
        </w:rPr>
        <w:t>any interest payable in relation to the late payment of any sum due and payable by the Contractor to the Authority under this Contract;</w:t>
      </w:r>
    </w:p>
    <w:p w14:paraId="1A241905" w14:textId="77777777" w:rsidR="001E6E1E" w:rsidRPr="001E6E1E" w:rsidRDefault="001E6E1E" w:rsidP="001E6E1E">
      <w:pPr>
        <w:widowControl w:val="0"/>
        <w:tabs>
          <w:tab w:val="left" w:pos="0"/>
        </w:tabs>
        <w:autoSpaceDE w:val="0"/>
        <w:autoSpaceDN w:val="0"/>
        <w:adjustRightInd w:val="0"/>
        <w:spacing w:after="0" w:line="240" w:lineRule="auto"/>
        <w:ind w:firstLine="720"/>
        <w:jc w:val="both"/>
        <w:rPr>
          <w:rFonts w:ascii="Arial" w:hAnsi="Arial" w:cs="Arial"/>
          <w:sz w:val="17"/>
          <w:szCs w:val="17"/>
        </w:rPr>
      </w:pPr>
      <w:r w:rsidRPr="001E6E1E">
        <w:rPr>
          <w:rFonts w:ascii="Arial" w:hAnsi="Arial" w:cs="Arial"/>
          <w:color w:val="000000"/>
          <w:sz w:val="17"/>
          <w:szCs w:val="17"/>
        </w:rPr>
        <w:t>d.</w:t>
      </w:r>
      <w:r w:rsidRPr="001E6E1E">
        <w:rPr>
          <w:rFonts w:ascii="Arial" w:hAnsi="Arial" w:cs="Arial"/>
          <w:sz w:val="17"/>
          <w:szCs w:val="17"/>
        </w:rPr>
        <w:tab/>
      </w:r>
      <w:r w:rsidRPr="001E6E1E">
        <w:rPr>
          <w:rFonts w:ascii="Arial" w:hAnsi="Arial" w:cs="Arial"/>
          <w:color w:val="000000"/>
          <w:sz w:val="17"/>
          <w:szCs w:val="17"/>
        </w:rPr>
        <w:t>any amount payable by the Contractor to the Authority in relation to TUPE or pensions to the extent expressly provided for under this Contract;</w:t>
      </w:r>
    </w:p>
    <w:p w14:paraId="75E08CB6" w14:textId="77777777" w:rsidR="001E6E1E" w:rsidRPr="001E6E1E" w:rsidRDefault="001E6E1E" w:rsidP="001E6E1E">
      <w:pPr>
        <w:widowControl w:val="0"/>
        <w:tabs>
          <w:tab w:val="left" w:pos="0"/>
        </w:tabs>
        <w:autoSpaceDE w:val="0"/>
        <w:autoSpaceDN w:val="0"/>
        <w:adjustRightInd w:val="0"/>
        <w:spacing w:after="0" w:line="240" w:lineRule="auto"/>
        <w:ind w:firstLine="927"/>
        <w:jc w:val="both"/>
        <w:rPr>
          <w:rFonts w:ascii="Arial" w:hAnsi="Arial" w:cs="Arial"/>
          <w:sz w:val="17"/>
          <w:szCs w:val="17"/>
        </w:rPr>
      </w:pPr>
      <w:r w:rsidRPr="001E6E1E">
        <w:rPr>
          <w:rFonts w:ascii="Arial" w:hAnsi="Arial" w:cs="Arial"/>
          <w:color w:val="000000"/>
          <w:sz w:val="17"/>
          <w:szCs w:val="17"/>
        </w:rPr>
        <w:t>(2)</w:t>
      </w:r>
      <w:r w:rsidRPr="001E6E1E">
        <w:rPr>
          <w:rFonts w:ascii="Arial" w:hAnsi="Arial" w:cs="Arial"/>
          <w:sz w:val="17"/>
          <w:szCs w:val="17"/>
        </w:rPr>
        <w:tab/>
      </w:r>
      <w:r w:rsidRPr="001E6E1E">
        <w:rPr>
          <w:rFonts w:ascii="Arial" w:hAnsi="Arial" w:cs="Arial"/>
          <w:color w:val="000000"/>
          <w:sz w:val="17"/>
          <w:szCs w:val="17"/>
        </w:rPr>
        <w:t>under Condition 7 of the Contract (Intellectual Property), and DEFCONs 91 or 638 (SC1) where specified in the contract;</w:t>
      </w:r>
    </w:p>
    <w:p w14:paraId="42830F4A" w14:textId="77777777" w:rsidR="001E6E1E" w:rsidRPr="001E6E1E" w:rsidRDefault="001E6E1E" w:rsidP="001E6E1E">
      <w:pPr>
        <w:widowControl w:val="0"/>
        <w:tabs>
          <w:tab w:val="left" w:pos="0"/>
        </w:tabs>
        <w:autoSpaceDE w:val="0"/>
        <w:autoSpaceDN w:val="0"/>
        <w:adjustRightInd w:val="0"/>
        <w:spacing w:after="0" w:line="240" w:lineRule="auto"/>
        <w:ind w:firstLine="927"/>
        <w:jc w:val="both"/>
        <w:rPr>
          <w:rFonts w:ascii="Arial" w:hAnsi="Arial" w:cs="Arial"/>
          <w:sz w:val="17"/>
          <w:szCs w:val="17"/>
        </w:rPr>
      </w:pPr>
      <w:r w:rsidRPr="001E6E1E">
        <w:rPr>
          <w:rFonts w:ascii="Arial" w:hAnsi="Arial" w:cs="Arial"/>
          <w:color w:val="000000"/>
          <w:sz w:val="17"/>
          <w:szCs w:val="17"/>
        </w:rPr>
        <w:t>(3)</w:t>
      </w:r>
      <w:r w:rsidRPr="001E6E1E">
        <w:rPr>
          <w:rFonts w:ascii="Arial" w:hAnsi="Arial" w:cs="Arial"/>
          <w:sz w:val="17"/>
          <w:szCs w:val="17"/>
        </w:rPr>
        <w:tab/>
      </w:r>
      <w:r w:rsidRPr="001E6E1E">
        <w:rPr>
          <w:rFonts w:ascii="Arial" w:hAnsi="Arial" w:cs="Arial"/>
          <w:color w:val="000000"/>
          <w:sz w:val="17"/>
          <w:szCs w:val="17"/>
        </w:rPr>
        <w:t>for death or personal injury caused by the Contractor’s negligence or the negligence of any of its personnel, agents, consultants or sub-contractors;</w:t>
      </w:r>
    </w:p>
    <w:p w14:paraId="38EE5663" w14:textId="77777777" w:rsidR="001E6E1E" w:rsidRPr="001E6E1E" w:rsidRDefault="001E6E1E" w:rsidP="001E6E1E">
      <w:pPr>
        <w:widowControl w:val="0"/>
        <w:tabs>
          <w:tab w:val="left" w:pos="0"/>
        </w:tabs>
        <w:autoSpaceDE w:val="0"/>
        <w:autoSpaceDN w:val="0"/>
        <w:adjustRightInd w:val="0"/>
        <w:spacing w:after="0" w:line="240" w:lineRule="auto"/>
        <w:ind w:firstLine="927"/>
        <w:jc w:val="both"/>
        <w:rPr>
          <w:rFonts w:ascii="Arial" w:hAnsi="Arial" w:cs="Arial"/>
          <w:sz w:val="17"/>
          <w:szCs w:val="17"/>
        </w:rPr>
      </w:pPr>
      <w:r w:rsidRPr="001E6E1E">
        <w:rPr>
          <w:rFonts w:ascii="Arial" w:hAnsi="Arial" w:cs="Arial"/>
          <w:color w:val="000000"/>
          <w:sz w:val="17"/>
          <w:szCs w:val="17"/>
        </w:rPr>
        <w:t>(4)</w:t>
      </w:r>
      <w:r w:rsidRPr="001E6E1E">
        <w:rPr>
          <w:rFonts w:ascii="Arial" w:hAnsi="Arial" w:cs="Arial"/>
          <w:sz w:val="17"/>
          <w:szCs w:val="17"/>
        </w:rPr>
        <w:tab/>
      </w:r>
      <w:r w:rsidRPr="001E6E1E">
        <w:rPr>
          <w:rFonts w:ascii="Arial" w:hAnsi="Arial" w:cs="Arial"/>
          <w:color w:val="000000"/>
          <w:sz w:val="17"/>
          <w:szCs w:val="17"/>
        </w:rPr>
        <w:t>for fraud, fraudulent misrepresentation, wilful misconduct or negligence;</w:t>
      </w:r>
    </w:p>
    <w:p w14:paraId="2A74D8E7" w14:textId="77777777" w:rsidR="001E6E1E" w:rsidRPr="001E6E1E" w:rsidRDefault="001E6E1E" w:rsidP="001E6E1E">
      <w:pPr>
        <w:widowControl w:val="0"/>
        <w:tabs>
          <w:tab w:val="left" w:pos="0"/>
        </w:tabs>
        <w:autoSpaceDE w:val="0"/>
        <w:autoSpaceDN w:val="0"/>
        <w:adjustRightInd w:val="0"/>
        <w:spacing w:after="0" w:line="240" w:lineRule="auto"/>
        <w:ind w:firstLine="927"/>
        <w:jc w:val="both"/>
        <w:rPr>
          <w:rFonts w:ascii="Arial" w:hAnsi="Arial" w:cs="Arial"/>
          <w:sz w:val="17"/>
          <w:szCs w:val="17"/>
        </w:rPr>
      </w:pPr>
      <w:r w:rsidRPr="001E6E1E">
        <w:rPr>
          <w:rFonts w:ascii="Arial" w:hAnsi="Arial" w:cs="Arial"/>
          <w:color w:val="000000"/>
          <w:sz w:val="17"/>
          <w:szCs w:val="17"/>
        </w:rPr>
        <w:t>(5)</w:t>
      </w:r>
      <w:r w:rsidRPr="001E6E1E">
        <w:rPr>
          <w:rFonts w:ascii="Arial" w:hAnsi="Arial" w:cs="Arial"/>
          <w:sz w:val="17"/>
          <w:szCs w:val="17"/>
        </w:rPr>
        <w:tab/>
      </w:r>
      <w:r w:rsidRPr="001E6E1E">
        <w:rPr>
          <w:rFonts w:ascii="Arial" w:hAnsi="Arial" w:cs="Arial"/>
          <w:color w:val="000000"/>
          <w:sz w:val="17"/>
          <w:szCs w:val="17"/>
        </w:rPr>
        <w:t xml:space="preserve">in relation to the termination of this Contract </w:t>
      </w:r>
      <w:proofErr w:type="gramStart"/>
      <w:r w:rsidRPr="001E6E1E">
        <w:rPr>
          <w:rFonts w:ascii="Arial" w:hAnsi="Arial" w:cs="Arial"/>
          <w:color w:val="000000"/>
          <w:sz w:val="17"/>
          <w:szCs w:val="17"/>
        </w:rPr>
        <w:t>on the basis of</w:t>
      </w:r>
      <w:proofErr w:type="gramEnd"/>
      <w:r w:rsidRPr="001E6E1E">
        <w:rPr>
          <w:rFonts w:ascii="Arial" w:hAnsi="Arial" w:cs="Arial"/>
          <w:color w:val="000000"/>
          <w:sz w:val="17"/>
          <w:szCs w:val="17"/>
        </w:rPr>
        <w:t xml:space="preserve"> abandonment by the Contractor;</w:t>
      </w:r>
    </w:p>
    <w:p w14:paraId="5FB1CD97" w14:textId="77777777" w:rsidR="001E6E1E" w:rsidRPr="001E6E1E" w:rsidRDefault="001E6E1E" w:rsidP="001E6E1E">
      <w:pPr>
        <w:widowControl w:val="0"/>
        <w:tabs>
          <w:tab w:val="left" w:pos="0"/>
        </w:tabs>
        <w:autoSpaceDE w:val="0"/>
        <w:autoSpaceDN w:val="0"/>
        <w:adjustRightInd w:val="0"/>
        <w:spacing w:after="0" w:line="240" w:lineRule="auto"/>
        <w:ind w:firstLine="927"/>
        <w:jc w:val="both"/>
        <w:rPr>
          <w:rFonts w:ascii="Arial" w:hAnsi="Arial" w:cs="Arial"/>
          <w:sz w:val="17"/>
          <w:szCs w:val="17"/>
        </w:rPr>
      </w:pPr>
      <w:r w:rsidRPr="001E6E1E">
        <w:rPr>
          <w:rFonts w:ascii="Arial" w:hAnsi="Arial" w:cs="Arial"/>
          <w:color w:val="000000"/>
          <w:sz w:val="17"/>
          <w:szCs w:val="17"/>
        </w:rPr>
        <w:t>(6)</w:t>
      </w:r>
      <w:r w:rsidRPr="001E6E1E">
        <w:rPr>
          <w:rFonts w:ascii="Arial" w:hAnsi="Arial" w:cs="Arial"/>
          <w:sz w:val="17"/>
          <w:szCs w:val="17"/>
        </w:rPr>
        <w:tab/>
      </w:r>
      <w:r w:rsidRPr="001E6E1E">
        <w:rPr>
          <w:rFonts w:ascii="Arial" w:hAnsi="Arial" w:cs="Arial"/>
          <w:color w:val="000000"/>
          <w:sz w:val="17"/>
          <w:szCs w:val="17"/>
        </w:rPr>
        <w:t>for breach of the terms implied by Section 2 of the Supply of Goods and Services Act 1982; or</w:t>
      </w:r>
    </w:p>
    <w:p w14:paraId="4328F21F" w14:textId="77777777" w:rsidR="001E6E1E" w:rsidRPr="001E6E1E" w:rsidRDefault="001E6E1E" w:rsidP="001E6E1E">
      <w:pPr>
        <w:widowControl w:val="0"/>
        <w:tabs>
          <w:tab w:val="left" w:pos="0"/>
        </w:tabs>
        <w:autoSpaceDE w:val="0"/>
        <w:autoSpaceDN w:val="0"/>
        <w:adjustRightInd w:val="0"/>
        <w:spacing w:after="0" w:line="240" w:lineRule="auto"/>
        <w:ind w:firstLine="927"/>
        <w:jc w:val="both"/>
        <w:rPr>
          <w:rFonts w:ascii="Arial" w:hAnsi="Arial" w:cs="Arial"/>
          <w:sz w:val="17"/>
          <w:szCs w:val="17"/>
        </w:rPr>
      </w:pPr>
      <w:r w:rsidRPr="001E6E1E">
        <w:rPr>
          <w:rFonts w:ascii="Arial" w:hAnsi="Arial" w:cs="Arial"/>
          <w:color w:val="000000"/>
          <w:sz w:val="17"/>
          <w:szCs w:val="17"/>
        </w:rPr>
        <w:t>(7)</w:t>
      </w:r>
      <w:r w:rsidRPr="001E6E1E">
        <w:rPr>
          <w:rFonts w:ascii="Arial" w:hAnsi="Arial" w:cs="Arial"/>
          <w:sz w:val="17"/>
          <w:szCs w:val="17"/>
        </w:rPr>
        <w:tab/>
      </w:r>
      <w:r w:rsidRPr="001E6E1E">
        <w:rPr>
          <w:rFonts w:ascii="Arial" w:hAnsi="Arial" w:cs="Arial"/>
          <w:color w:val="000000"/>
          <w:sz w:val="17"/>
          <w:szCs w:val="17"/>
        </w:rPr>
        <w:t>for any other liability which cannot be limited or excluded under general (including statute and common) law.</w:t>
      </w:r>
    </w:p>
    <w:p w14:paraId="14DD680E" w14:textId="77777777" w:rsidR="001E6E1E" w:rsidRPr="001E6E1E" w:rsidRDefault="001E6E1E" w:rsidP="001E6E1E">
      <w:pPr>
        <w:widowControl w:val="0"/>
        <w:tabs>
          <w:tab w:val="left" w:pos="0"/>
        </w:tabs>
        <w:autoSpaceDE w:val="0"/>
        <w:autoSpaceDN w:val="0"/>
        <w:adjustRightInd w:val="0"/>
        <w:spacing w:after="0" w:line="240" w:lineRule="auto"/>
        <w:jc w:val="both"/>
        <w:rPr>
          <w:rFonts w:ascii="Arial" w:hAnsi="Arial" w:cs="Arial"/>
          <w:sz w:val="17"/>
          <w:szCs w:val="17"/>
        </w:rPr>
      </w:pPr>
      <w:r w:rsidRPr="001E6E1E">
        <w:rPr>
          <w:rFonts w:ascii="Arial" w:hAnsi="Arial" w:cs="Arial"/>
          <w:color w:val="000000"/>
          <w:sz w:val="17"/>
          <w:szCs w:val="17"/>
        </w:rPr>
        <w:t>c.</w:t>
      </w:r>
      <w:r w:rsidRPr="001E6E1E">
        <w:rPr>
          <w:rFonts w:ascii="Arial" w:hAnsi="Arial" w:cs="Arial"/>
          <w:sz w:val="17"/>
          <w:szCs w:val="17"/>
        </w:rPr>
        <w:tab/>
      </w:r>
      <w:r w:rsidRPr="001E6E1E">
        <w:rPr>
          <w:rFonts w:ascii="Arial" w:hAnsi="Arial" w:cs="Arial"/>
          <w:color w:val="000000"/>
          <w:sz w:val="17"/>
          <w:szCs w:val="17"/>
        </w:rPr>
        <w:t>The rights of the Authority under this Contract are in addition to, and not exclusive of, any rights or remedies provided by general (including statute and common) law.</w:t>
      </w:r>
    </w:p>
    <w:p w14:paraId="0CED9DEE" w14:textId="77777777"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p>
    <w:p w14:paraId="12D079D2" w14:textId="77777777" w:rsidR="00FA136B" w:rsidRPr="00CC2E4C" w:rsidRDefault="001E6E1E" w:rsidP="00CC2E4C">
      <w:pPr>
        <w:widowControl w:val="0"/>
        <w:autoSpaceDE w:val="0"/>
        <w:autoSpaceDN w:val="0"/>
        <w:adjustRightInd w:val="0"/>
        <w:spacing w:after="0" w:line="240" w:lineRule="auto"/>
        <w:rPr>
          <w:rFonts w:ascii="Arial" w:hAnsi="Arial" w:cs="Arial"/>
          <w:sz w:val="17"/>
          <w:szCs w:val="17"/>
        </w:rPr>
      </w:pPr>
      <w:bookmarkStart w:id="1" w:name="SSECTION3421790"/>
      <w:r w:rsidRPr="001E6E1E">
        <w:rPr>
          <w:rFonts w:ascii="Arial" w:hAnsi="Arial" w:cs="Arial"/>
          <w:b/>
          <w:bCs/>
          <w:color w:val="000000"/>
          <w:sz w:val="17"/>
          <w:szCs w:val="17"/>
        </w:rPr>
        <w:t>20 Project specific DEFCONs and DEFCON SC variants that apply to this Contract:</w:t>
      </w:r>
      <w:bookmarkStart w:id="2" w:name="SARTICLE3348639"/>
      <w:bookmarkEnd w:id="1"/>
      <w:bookmarkEnd w:id="2"/>
    </w:p>
    <w:p w14:paraId="0A0A0F5D" w14:textId="77777777" w:rsidR="00FA136B" w:rsidRDefault="00FA136B" w:rsidP="001E6E1E">
      <w:pPr>
        <w:widowControl w:val="0"/>
        <w:autoSpaceDE w:val="0"/>
        <w:autoSpaceDN w:val="0"/>
        <w:adjustRightInd w:val="0"/>
        <w:spacing w:after="0" w:line="240" w:lineRule="auto"/>
        <w:rPr>
          <w:rFonts w:ascii="Arial" w:hAnsi="Arial" w:cs="Arial"/>
          <w:sz w:val="17"/>
          <w:szCs w:val="17"/>
        </w:rPr>
      </w:pPr>
      <w:bookmarkStart w:id="3" w:name="SSECTION3421786"/>
    </w:p>
    <w:p w14:paraId="3EFC2399" w14:textId="77777777" w:rsidR="001E6E1E" w:rsidRPr="001E6E1E" w:rsidRDefault="001E6E1E" w:rsidP="001E6E1E">
      <w:pPr>
        <w:widowControl w:val="0"/>
        <w:autoSpaceDE w:val="0"/>
        <w:autoSpaceDN w:val="0"/>
        <w:adjustRightInd w:val="0"/>
        <w:spacing w:after="0" w:line="240" w:lineRule="auto"/>
        <w:rPr>
          <w:rFonts w:ascii="Arial" w:hAnsi="Arial" w:cs="Arial"/>
          <w:sz w:val="17"/>
          <w:szCs w:val="17"/>
        </w:rPr>
      </w:pPr>
      <w:r w:rsidRPr="001E6E1E">
        <w:rPr>
          <w:rFonts w:ascii="Arial" w:hAnsi="Arial" w:cs="Arial"/>
          <w:b/>
          <w:bCs/>
          <w:color w:val="000000"/>
          <w:sz w:val="17"/>
          <w:szCs w:val="17"/>
        </w:rPr>
        <w:t>General Conditions</w:t>
      </w:r>
      <w:bookmarkStart w:id="4" w:name="SARTICLE3348638"/>
      <w:bookmarkEnd w:id="3"/>
      <w:bookmarkEnd w:id="4"/>
    </w:p>
    <w:p w14:paraId="69EE82FD" w14:textId="14712689" w:rsidR="001E6E1E" w:rsidRPr="001E6E1E" w:rsidRDefault="001E6E1E" w:rsidP="001E6E1E">
      <w:pPr>
        <w:widowControl w:val="0"/>
        <w:autoSpaceDE w:val="0"/>
        <w:autoSpaceDN w:val="0"/>
        <w:adjustRightInd w:val="0"/>
        <w:spacing w:after="60" w:line="240" w:lineRule="auto"/>
        <w:jc w:val="both"/>
        <w:rPr>
          <w:rFonts w:ascii="Arial" w:hAnsi="Arial" w:cs="Arial"/>
          <w:sz w:val="17"/>
          <w:szCs w:val="17"/>
        </w:rPr>
      </w:pPr>
      <w:r w:rsidRPr="001E6E1E">
        <w:rPr>
          <w:rFonts w:ascii="Arial" w:hAnsi="Arial" w:cs="Arial"/>
          <w:color w:val="000000"/>
          <w:sz w:val="17"/>
          <w:szCs w:val="17"/>
        </w:rPr>
        <w:t>AUTHORISATION</w:t>
      </w:r>
      <w:r w:rsidR="00BD0DA9">
        <w:rPr>
          <w:rFonts w:ascii="Arial" w:hAnsi="Arial" w:cs="Arial"/>
          <w:color w:val="000000"/>
          <w:sz w:val="17"/>
          <w:szCs w:val="17"/>
        </w:rPr>
        <w:t xml:space="preserve"> </w:t>
      </w:r>
      <w:r w:rsidRPr="001E6E1E">
        <w:rPr>
          <w:rFonts w:ascii="Arial" w:hAnsi="Arial" w:cs="Arial"/>
          <w:color w:val="000000"/>
          <w:sz w:val="17"/>
          <w:szCs w:val="17"/>
        </w:rPr>
        <w:t xml:space="preserve">BY THE CROWN FOR USE OF </w:t>
      </w:r>
      <w:proofErr w:type="gramStart"/>
      <w:r w:rsidRPr="001E6E1E">
        <w:rPr>
          <w:rFonts w:ascii="Arial" w:hAnsi="Arial" w:cs="Arial"/>
          <w:color w:val="000000"/>
          <w:sz w:val="17"/>
          <w:szCs w:val="17"/>
        </w:rPr>
        <w:t>THIRD PARTY</w:t>
      </w:r>
      <w:proofErr w:type="gramEnd"/>
      <w:r w:rsidRPr="001E6E1E">
        <w:rPr>
          <w:rFonts w:ascii="Arial" w:hAnsi="Arial" w:cs="Arial"/>
          <w:color w:val="000000"/>
          <w:sz w:val="17"/>
          <w:szCs w:val="17"/>
        </w:rPr>
        <w:t xml:space="preserve"> INTELLECTUAL PROPERTY RIGHTS</w:t>
      </w:r>
    </w:p>
    <w:p w14:paraId="7E241F04" w14:textId="14DE794F" w:rsidR="001E6E1E" w:rsidRPr="001E6E1E" w:rsidRDefault="001E6E1E" w:rsidP="001E6E1E">
      <w:pPr>
        <w:widowControl w:val="0"/>
        <w:autoSpaceDE w:val="0"/>
        <w:autoSpaceDN w:val="0"/>
        <w:adjustRightInd w:val="0"/>
        <w:spacing w:before="100" w:after="0" w:line="240" w:lineRule="auto"/>
        <w:jc w:val="both"/>
        <w:rPr>
          <w:rFonts w:ascii="Arial" w:hAnsi="Arial" w:cs="Arial"/>
          <w:sz w:val="17"/>
          <w:szCs w:val="17"/>
        </w:rPr>
      </w:pPr>
      <w:r w:rsidRPr="001E6E1E">
        <w:rPr>
          <w:rFonts w:ascii="Arial" w:hAnsi="Arial" w:cs="Arial"/>
          <w:color w:val="000000"/>
          <w:sz w:val="17"/>
          <w:szCs w:val="17"/>
        </w:rPr>
        <w:t>Notwithstanding any other provisions of the</w:t>
      </w:r>
      <w:r w:rsidR="000D4343">
        <w:rPr>
          <w:rFonts w:ascii="Arial" w:hAnsi="Arial" w:cs="Arial"/>
          <w:color w:val="000000"/>
          <w:sz w:val="17"/>
          <w:szCs w:val="17"/>
        </w:rPr>
        <w:t xml:space="preserve"> </w:t>
      </w:r>
      <w:r w:rsidRPr="001E6E1E">
        <w:rPr>
          <w:rFonts w:ascii="Arial" w:hAnsi="Arial" w:cs="Arial"/>
          <w:color w:val="000000"/>
          <w:sz w:val="17"/>
          <w:szCs w:val="17"/>
        </w:rPr>
        <w:t>Contract and for the avoidance of doubt, award of the Contract by the Authority</w:t>
      </w:r>
      <w:r w:rsidR="000D4343">
        <w:rPr>
          <w:rFonts w:ascii="Arial" w:hAnsi="Arial" w:cs="Arial"/>
          <w:color w:val="000000"/>
          <w:sz w:val="17"/>
          <w:szCs w:val="17"/>
        </w:rPr>
        <w:t xml:space="preserve"> </w:t>
      </w:r>
      <w:r w:rsidRPr="001E6E1E">
        <w:rPr>
          <w:rFonts w:ascii="Arial" w:hAnsi="Arial" w:cs="Arial"/>
          <w:color w:val="000000"/>
          <w:sz w:val="17"/>
          <w:szCs w:val="17"/>
        </w:rPr>
        <w:t>and placement of any contract task under it does not constitute an</w:t>
      </w:r>
      <w:r w:rsidR="000D4343">
        <w:rPr>
          <w:rFonts w:ascii="Arial" w:hAnsi="Arial" w:cs="Arial"/>
          <w:color w:val="000000"/>
          <w:sz w:val="17"/>
          <w:szCs w:val="17"/>
        </w:rPr>
        <w:t xml:space="preserve"> </w:t>
      </w:r>
      <w:r w:rsidRPr="001E6E1E">
        <w:rPr>
          <w:rFonts w:ascii="Arial" w:hAnsi="Arial" w:cs="Arial"/>
          <w:color w:val="000000"/>
          <w:sz w:val="17"/>
          <w:szCs w:val="17"/>
        </w:rPr>
        <w:t>authorisation by the Crown under Sections 55 and 56 of the Patents Act 1977 or</w:t>
      </w:r>
      <w:r w:rsidR="000D4343">
        <w:rPr>
          <w:rFonts w:ascii="Arial" w:hAnsi="Arial" w:cs="Arial"/>
          <w:color w:val="000000"/>
          <w:sz w:val="17"/>
          <w:szCs w:val="17"/>
        </w:rPr>
        <w:t xml:space="preserve"> </w:t>
      </w:r>
      <w:r w:rsidRPr="001E6E1E">
        <w:rPr>
          <w:rFonts w:ascii="Arial" w:hAnsi="Arial" w:cs="Arial"/>
          <w:color w:val="000000"/>
          <w:sz w:val="17"/>
          <w:szCs w:val="17"/>
        </w:rPr>
        <w:t>Section 12 of the Registered Designs Act 1949. The Contractor acknowledges that</w:t>
      </w:r>
      <w:r w:rsidR="009B5F12">
        <w:rPr>
          <w:rFonts w:ascii="Arial" w:hAnsi="Arial" w:cs="Arial"/>
          <w:color w:val="000000"/>
          <w:sz w:val="17"/>
          <w:szCs w:val="17"/>
        </w:rPr>
        <w:t xml:space="preserve"> </w:t>
      </w:r>
      <w:r w:rsidRPr="001E6E1E">
        <w:rPr>
          <w:rFonts w:ascii="Arial" w:hAnsi="Arial" w:cs="Arial"/>
          <w:color w:val="000000"/>
          <w:sz w:val="17"/>
          <w:szCs w:val="17"/>
        </w:rPr>
        <w:t xml:space="preserve">any such authorisation by the Authority under its statutory powers must be expressly provided in writing, with reference to the acts </w:t>
      </w:r>
      <w:proofErr w:type="spellStart"/>
      <w:r w:rsidRPr="001E6E1E">
        <w:rPr>
          <w:rFonts w:ascii="Arial" w:hAnsi="Arial" w:cs="Arial"/>
          <w:color w:val="000000"/>
          <w:sz w:val="17"/>
          <w:szCs w:val="17"/>
        </w:rPr>
        <w:t>authorisedand</w:t>
      </w:r>
      <w:proofErr w:type="spellEnd"/>
      <w:r w:rsidRPr="001E6E1E">
        <w:rPr>
          <w:rFonts w:ascii="Arial" w:hAnsi="Arial" w:cs="Arial"/>
          <w:color w:val="000000"/>
          <w:sz w:val="17"/>
          <w:szCs w:val="17"/>
        </w:rPr>
        <w:t xml:space="preserve"> the specific intellectual property involved.</w:t>
      </w:r>
    </w:p>
    <w:p w14:paraId="4AC6C700" w14:textId="77777777" w:rsidR="001E6E1E" w:rsidRPr="001E6E1E" w:rsidRDefault="001E6E1E" w:rsidP="001E6E1E">
      <w:pPr>
        <w:widowControl w:val="0"/>
        <w:autoSpaceDE w:val="0"/>
        <w:autoSpaceDN w:val="0"/>
        <w:adjustRightInd w:val="0"/>
        <w:spacing w:before="100" w:after="0" w:line="240" w:lineRule="auto"/>
        <w:jc w:val="both"/>
        <w:rPr>
          <w:rFonts w:ascii="Arial" w:hAnsi="Arial" w:cs="Arial"/>
          <w:sz w:val="17"/>
          <w:szCs w:val="17"/>
        </w:rPr>
      </w:pPr>
      <w:bookmarkStart w:id="5" w:name="SARTICLE3349135"/>
      <w:bookmarkStart w:id="6" w:name="SARTICLE3349137"/>
      <w:bookmarkEnd w:id="5"/>
      <w:bookmarkEnd w:id="6"/>
    </w:p>
    <w:p w14:paraId="46CD303A" w14:textId="77777777" w:rsidR="001E6E1E" w:rsidRDefault="001E6E1E" w:rsidP="001E6E1E">
      <w:pPr>
        <w:widowControl w:val="0"/>
        <w:autoSpaceDE w:val="0"/>
        <w:autoSpaceDN w:val="0"/>
        <w:adjustRightInd w:val="0"/>
        <w:spacing w:after="0" w:line="240" w:lineRule="auto"/>
        <w:rPr>
          <w:rFonts w:ascii="Arial" w:hAnsi="Arial" w:cs="Arial"/>
          <w:b/>
          <w:bCs/>
          <w:color w:val="000000"/>
          <w:sz w:val="17"/>
          <w:szCs w:val="17"/>
        </w:rPr>
      </w:pPr>
      <w:bookmarkStart w:id="7" w:name="SSECTION3421791"/>
      <w:r w:rsidRPr="001E6E1E">
        <w:rPr>
          <w:rFonts w:ascii="Arial" w:hAnsi="Arial" w:cs="Arial"/>
          <w:b/>
          <w:bCs/>
          <w:color w:val="000000"/>
          <w:sz w:val="17"/>
          <w:szCs w:val="17"/>
        </w:rPr>
        <w:t>21 The special conditions that apply to this Contract are:</w:t>
      </w:r>
      <w:bookmarkEnd w:id="7"/>
    </w:p>
    <w:p w14:paraId="1F0B33B3" w14:textId="77777777" w:rsidR="00EA7D42" w:rsidRPr="00CC2E4C" w:rsidRDefault="00EA7D42" w:rsidP="00CC2E4C">
      <w:pPr>
        <w:autoSpaceDE w:val="0"/>
        <w:autoSpaceDN w:val="0"/>
        <w:adjustRightInd w:val="0"/>
        <w:spacing w:after="0" w:line="240" w:lineRule="auto"/>
        <w:rPr>
          <w:rFonts w:ascii="Arial" w:hAnsi="Arial" w:cs="Arial"/>
          <w:color w:val="000000"/>
          <w:sz w:val="17"/>
          <w:szCs w:val="17"/>
        </w:rPr>
      </w:pPr>
      <w:bookmarkStart w:id="8" w:name="SARTICLE3349413"/>
      <w:bookmarkEnd w:id="8"/>
    </w:p>
    <w:sectPr w:rsidR="00EA7D42" w:rsidRPr="00CC2E4C" w:rsidSect="000D4343">
      <w:headerReference w:type="default" r:id="rId14"/>
      <w:footerReference w:type="default" r:id="rId15"/>
      <w:type w:val="continuous"/>
      <w:pgSz w:w="11906" w:h="16838"/>
      <w:pgMar w:top="1276" w:right="709" w:bottom="993" w:left="567" w:header="561" w:footer="71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32643" w14:textId="77777777" w:rsidR="007E6C19" w:rsidRDefault="007E6C19" w:rsidP="008750CD">
      <w:pPr>
        <w:spacing w:after="0" w:line="240" w:lineRule="auto"/>
      </w:pPr>
      <w:r>
        <w:separator/>
      </w:r>
    </w:p>
  </w:endnote>
  <w:endnote w:type="continuationSeparator" w:id="0">
    <w:p w14:paraId="6D64F079" w14:textId="77777777" w:rsidR="007E6C19" w:rsidRDefault="007E6C19" w:rsidP="00875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D66E5" w14:textId="77777777" w:rsidR="00B218EA" w:rsidRPr="00DF1563" w:rsidRDefault="00B218EA" w:rsidP="00C97DDF">
    <w:pPr>
      <w:pStyle w:val="Footer"/>
      <w:jc w:val="center"/>
      <w:rPr>
        <w:sz w:val="18"/>
        <w:szCs w:val="18"/>
      </w:rPr>
    </w:pPr>
  </w:p>
  <w:p w14:paraId="6B212A0B" w14:textId="445F9E85" w:rsidR="00B218EA" w:rsidRDefault="00B218EA" w:rsidP="00E83BAC">
    <w:pPr>
      <w:pStyle w:val="Footer"/>
      <w:jc w:val="right"/>
      <w:rPr>
        <w:bCs/>
        <w:sz w:val="18"/>
        <w:szCs w:val="18"/>
      </w:rPr>
    </w:pPr>
    <w:r>
      <w:rPr>
        <w:bCs/>
        <w:sz w:val="18"/>
        <w:szCs w:val="18"/>
      </w:rPr>
      <w:t>Issued w</w:t>
    </w:r>
    <w:r w:rsidR="00FF1C7A">
      <w:rPr>
        <w:bCs/>
        <w:sz w:val="18"/>
        <w:szCs w:val="18"/>
      </w:rPr>
      <w:t>ith</w:t>
    </w:r>
    <w:r w:rsidR="00DE19CE">
      <w:rPr>
        <w:bCs/>
        <w:sz w:val="18"/>
        <w:szCs w:val="18"/>
      </w:rPr>
      <w:t xml:space="preserve"> </w:t>
    </w:r>
    <w:r w:rsidR="00DE19CE" w:rsidRPr="00A15E36">
      <w:rPr>
        <w:bCs/>
        <w:sz w:val="18"/>
        <w:szCs w:val="18"/>
      </w:rPr>
      <w:t>2021</w:t>
    </w:r>
    <w:r w:rsidR="00F315CF">
      <w:rPr>
        <w:bCs/>
        <w:sz w:val="18"/>
        <w:szCs w:val="18"/>
      </w:rPr>
      <w:t>0318</w:t>
    </w:r>
    <w:r w:rsidR="00DE19CE" w:rsidRPr="00A15E36">
      <w:rPr>
        <w:bCs/>
        <w:sz w:val="18"/>
        <w:szCs w:val="18"/>
      </w:rPr>
      <w:t>-</w:t>
    </w:r>
    <w:r w:rsidR="008F16B8">
      <w:rPr>
        <w:bCs/>
        <w:sz w:val="18"/>
        <w:szCs w:val="18"/>
      </w:rPr>
      <w:t>DFAP/0046_</w:t>
    </w:r>
    <w:r w:rsidR="00DE19CE" w:rsidRPr="00A15E36">
      <w:rPr>
        <w:bCs/>
        <w:sz w:val="18"/>
        <w:szCs w:val="18"/>
      </w:rPr>
      <w:t>SC1A_</w:t>
    </w:r>
    <w:r w:rsidR="00950380" w:rsidRPr="00A15E36">
      <w:rPr>
        <w:bCs/>
        <w:sz w:val="18"/>
        <w:szCs w:val="18"/>
      </w:rPr>
      <w:t>P</w:t>
    </w:r>
    <w:r w:rsidR="00DE19CE" w:rsidRPr="00A15E36">
      <w:rPr>
        <w:bCs/>
        <w:sz w:val="18"/>
        <w:szCs w:val="18"/>
      </w:rPr>
      <w:t>urchase_</w:t>
    </w:r>
    <w:r w:rsidR="00950380" w:rsidRPr="00A15E36">
      <w:rPr>
        <w:bCs/>
        <w:sz w:val="18"/>
        <w:szCs w:val="18"/>
      </w:rPr>
      <w:t>O</w:t>
    </w:r>
    <w:r w:rsidR="00DE19CE" w:rsidRPr="00A15E36">
      <w:rPr>
        <w:bCs/>
        <w:sz w:val="18"/>
        <w:szCs w:val="18"/>
      </w:rPr>
      <w:t>rder</w:t>
    </w:r>
  </w:p>
  <w:p w14:paraId="7256D371" w14:textId="2611BEDC" w:rsidR="00B218EA" w:rsidRDefault="00DE19CE" w:rsidP="00E83BAC">
    <w:pPr>
      <w:pStyle w:val="Footer"/>
      <w:jc w:val="right"/>
    </w:pPr>
    <w:r w:rsidRPr="00DF1563">
      <w:rPr>
        <w:sz w:val="18"/>
        <w:szCs w:val="18"/>
      </w:rPr>
      <w:t xml:space="preserve">Page </w:t>
    </w:r>
    <w:r w:rsidRPr="00DF1563">
      <w:rPr>
        <w:bCs/>
        <w:sz w:val="18"/>
        <w:szCs w:val="18"/>
      </w:rPr>
      <w:fldChar w:fldCharType="begin"/>
    </w:r>
    <w:r w:rsidRPr="00DF1563">
      <w:rPr>
        <w:bCs/>
        <w:sz w:val="18"/>
        <w:szCs w:val="18"/>
      </w:rPr>
      <w:instrText xml:space="preserve"> PAGE </w:instrText>
    </w:r>
    <w:r w:rsidRPr="00DF1563">
      <w:rPr>
        <w:bCs/>
        <w:sz w:val="18"/>
        <w:szCs w:val="18"/>
      </w:rPr>
      <w:fldChar w:fldCharType="separate"/>
    </w:r>
    <w:r>
      <w:rPr>
        <w:bCs/>
        <w:sz w:val="18"/>
        <w:szCs w:val="18"/>
      </w:rPr>
      <w:t>5</w:t>
    </w:r>
    <w:r w:rsidRPr="00DF1563">
      <w:rPr>
        <w:bCs/>
        <w:sz w:val="18"/>
        <w:szCs w:val="18"/>
      </w:rPr>
      <w:fldChar w:fldCharType="end"/>
    </w:r>
    <w:r w:rsidRPr="00DF1563">
      <w:rPr>
        <w:sz w:val="18"/>
        <w:szCs w:val="18"/>
      </w:rPr>
      <w:t xml:space="preserve"> of </w:t>
    </w:r>
    <w:r w:rsidRPr="00DF1563">
      <w:rPr>
        <w:bCs/>
        <w:sz w:val="18"/>
        <w:szCs w:val="18"/>
      </w:rPr>
      <w:fldChar w:fldCharType="begin"/>
    </w:r>
    <w:r w:rsidRPr="00DF1563">
      <w:rPr>
        <w:bCs/>
        <w:sz w:val="18"/>
        <w:szCs w:val="18"/>
      </w:rPr>
      <w:instrText xml:space="preserve"> NUMPAGES  </w:instrText>
    </w:r>
    <w:r w:rsidRPr="00DF1563">
      <w:rPr>
        <w:bCs/>
        <w:sz w:val="18"/>
        <w:szCs w:val="18"/>
      </w:rPr>
      <w:fldChar w:fldCharType="separate"/>
    </w:r>
    <w:r>
      <w:rPr>
        <w:bCs/>
        <w:sz w:val="18"/>
        <w:szCs w:val="18"/>
      </w:rPr>
      <w:t>5</w:t>
    </w:r>
    <w:r w:rsidRPr="00DF1563">
      <w:rPr>
        <w:bCs/>
        <w:sz w:val="18"/>
        <w:szCs w:val="18"/>
      </w:rPr>
      <w:fldChar w:fldCharType="end"/>
    </w:r>
    <w:r>
      <w:rPr>
        <w:bCs/>
        <w:sz w:val="18"/>
        <w:szCs w:val="18"/>
      </w:rPr>
      <w:tab/>
    </w:r>
    <w:r w:rsidR="006A2094" w:rsidRPr="006A2094">
      <w:rPr>
        <w:bCs/>
        <w:sz w:val="18"/>
        <w:szCs w:val="18"/>
      </w:rPr>
      <w:t>Da</w:t>
    </w:r>
    <w:r w:rsidR="002E37B4">
      <w:rPr>
        <w:bCs/>
        <w:sz w:val="18"/>
        <w:szCs w:val="18"/>
      </w:rPr>
      <w:t xml:space="preserve">ted: </w:t>
    </w:r>
    <w:r w:rsidR="008F16B8">
      <w:rPr>
        <w:bCs/>
        <w:sz w:val="18"/>
        <w:szCs w:val="18"/>
      </w:rPr>
      <w:t>18/03</w:t>
    </w:r>
    <w:r w:rsidR="00B218EA" w:rsidRPr="00A15E36">
      <w:rPr>
        <w:bCs/>
        <w:sz w:val="18"/>
        <w:szCs w:val="18"/>
      </w:rPr>
      <w:t>/20</w:t>
    </w:r>
    <w:r w:rsidR="000D4343" w:rsidRPr="00A15E36">
      <w:rPr>
        <w:bCs/>
        <w:sz w:val="18"/>
        <w:szCs w:val="18"/>
      </w:rPr>
      <w:t>2</w:t>
    </w:r>
    <w:r w:rsidRPr="00A15E36">
      <w:rPr>
        <w:bCs/>
        <w:sz w:val="18"/>
        <w:szCs w:val="18"/>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A661E6" w14:textId="77777777" w:rsidR="007E6C19" w:rsidRDefault="007E6C19" w:rsidP="008750CD">
      <w:pPr>
        <w:spacing w:after="0" w:line="240" w:lineRule="auto"/>
      </w:pPr>
      <w:r>
        <w:separator/>
      </w:r>
    </w:p>
  </w:footnote>
  <w:footnote w:type="continuationSeparator" w:id="0">
    <w:p w14:paraId="2F8B739A" w14:textId="77777777" w:rsidR="007E6C19" w:rsidRDefault="007E6C19" w:rsidP="008750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5599D" w14:textId="77777777" w:rsidR="00B218EA" w:rsidRPr="000D4343" w:rsidRDefault="000D4343" w:rsidP="009243A0">
    <w:pPr>
      <w:pStyle w:val="NoSpacing"/>
      <w:tabs>
        <w:tab w:val="left" w:pos="7498"/>
        <w:tab w:val="right" w:pos="9026"/>
      </w:tabs>
      <w:jc w:val="right"/>
      <w:rPr>
        <w:rFonts w:cs="Arial"/>
        <w:szCs w:val="17"/>
      </w:rPr>
    </w:pPr>
    <w:r w:rsidRPr="000D4343">
      <w:rPr>
        <w:rFonts w:cs="Arial"/>
        <w:szCs w:val="17"/>
      </w:rPr>
      <w:t>SC1A</w:t>
    </w:r>
  </w:p>
  <w:p w14:paraId="504BA35E" w14:textId="18F32431" w:rsidR="000D4343" w:rsidRPr="000D4343" w:rsidRDefault="000D4343" w:rsidP="009243A0">
    <w:pPr>
      <w:pStyle w:val="NoSpacing"/>
      <w:tabs>
        <w:tab w:val="left" w:pos="7498"/>
        <w:tab w:val="right" w:pos="9026"/>
      </w:tabs>
      <w:jc w:val="right"/>
      <w:rPr>
        <w:rFonts w:cs="Arial"/>
        <w:szCs w:val="17"/>
      </w:rPr>
    </w:pPr>
    <w:r w:rsidRPr="000D4343">
      <w:rPr>
        <w:rFonts w:cs="Arial"/>
        <w:szCs w:val="17"/>
      </w:rPr>
      <w:t>Contract:</w:t>
    </w:r>
    <w:r w:rsidR="00C609CD">
      <w:rPr>
        <w:rFonts w:cs="Arial"/>
        <w:szCs w:val="17"/>
      </w:rPr>
      <w:t xml:space="preserve"> DFAP/0046</w:t>
    </w:r>
  </w:p>
  <w:p w14:paraId="00C723FF" w14:textId="3FD917F5" w:rsidR="000D4343" w:rsidRPr="000D4343" w:rsidRDefault="007A46DA" w:rsidP="009243A0">
    <w:pPr>
      <w:pStyle w:val="NoSpacing"/>
      <w:tabs>
        <w:tab w:val="left" w:pos="7498"/>
        <w:tab w:val="right" w:pos="9026"/>
      </w:tabs>
      <w:jc w:val="right"/>
      <w:rPr>
        <w:rFonts w:cs="Arial"/>
        <w:szCs w:val="17"/>
      </w:rPr>
    </w:pPr>
    <w:r>
      <w:rPr>
        <w:rFonts w:cs="Arial"/>
        <w:szCs w:val="17"/>
      </w:rPr>
      <w:t xml:space="preserve">Supply of </w:t>
    </w:r>
    <w:r w:rsidR="00F315CF">
      <w:rPr>
        <w:rFonts w:cs="Arial"/>
        <w:szCs w:val="17"/>
      </w:rPr>
      <w:t>PPTK Equipment to MOD West Moors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C6C0C"/>
    <w:multiLevelType w:val="hybridMultilevel"/>
    <w:tmpl w:val="64DEF276"/>
    <w:lvl w:ilvl="0" w:tplc="412A7626">
      <w:start w:val="1"/>
      <w:numFmt w:val="lowerLetter"/>
      <w:suff w:val="space"/>
      <w:lvlText w:val="%1."/>
      <w:lvlJc w:val="left"/>
      <w:pPr>
        <w:ind w:left="0" w:firstLine="0"/>
      </w:pPr>
      <w:rPr>
        <w:rFonts w:hint="default"/>
        <w:b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0577D05"/>
    <w:multiLevelType w:val="hybridMultilevel"/>
    <w:tmpl w:val="342610C6"/>
    <w:lvl w:ilvl="0" w:tplc="CFE05530">
      <w:start w:val="1"/>
      <w:numFmt w:val="lowerLetter"/>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A801B9"/>
    <w:multiLevelType w:val="hybridMultilevel"/>
    <w:tmpl w:val="9396447A"/>
    <w:lvl w:ilvl="0" w:tplc="0D70031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4471ECD"/>
    <w:multiLevelType w:val="hybridMultilevel"/>
    <w:tmpl w:val="6ECC2492"/>
    <w:lvl w:ilvl="0" w:tplc="DB4A39CE">
      <w:start w:val="19"/>
      <w:numFmt w:val="decimal"/>
      <w:lvlText w:val="%1"/>
      <w:lvlJc w:val="left"/>
      <w:pPr>
        <w:ind w:left="360" w:hanging="360"/>
      </w:pPr>
      <w:rPr>
        <w:rFonts w:hint="default"/>
      </w:rPr>
    </w:lvl>
    <w:lvl w:ilvl="1" w:tplc="6D668226">
      <w:start w:val="1"/>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8D1FA0"/>
    <w:multiLevelType w:val="hybridMultilevel"/>
    <w:tmpl w:val="F21A7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665F50"/>
    <w:multiLevelType w:val="hybridMultilevel"/>
    <w:tmpl w:val="D188F0E0"/>
    <w:lvl w:ilvl="0" w:tplc="D10E9FF4">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B2E3FD1"/>
    <w:multiLevelType w:val="hybridMultilevel"/>
    <w:tmpl w:val="4BB0213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DAF482D"/>
    <w:multiLevelType w:val="hybridMultilevel"/>
    <w:tmpl w:val="7ABE4FE8"/>
    <w:lvl w:ilvl="0" w:tplc="FD1CC4A4">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CAF5264"/>
    <w:multiLevelType w:val="hybridMultilevel"/>
    <w:tmpl w:val="C728EE32"/>
    <w:lvl w:ilvl="0" w:tplc="2E722E8A">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1A16F9B"/>
    <w:multiLevelType w:val="hybridMultilevel"/>
    <w:tmpl w:val="93B64B0C"/>
    <w:lvl w:ilvl="0" w:tplc="08725D1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 w15:restartNumberingAfterBreak="0">
    <w:nsid w:val="44583786"/>
    <w:multiLevelType w:val="hybridMultilevel"/>
    <w:tmpl w:val="371C7A36"/>
    <w:lvl w:ilvl="0" w:tplc="4676A44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7346137"/>
    <w:multiLevelType w:val="hybridMultilevel"/>
    <w:tmpl w:val="2B1E75A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4ADC104F"/>
    <w:multiLevelType w:val="hybridMultilevel"/>
    <w:tmpl w:val="DCECEF38"/>
    <w:lvl w:ilvl="0" w:tplc="56EC0882">
      <w:start w:val="1"/>
      <w:numFmt w:val="lowerLetter"/>
      <w:lvlText w:val="%1."/>
      <w:lvlJc w:val="left"/>
      <w:pPr>
        <w:ind w:left="1080" w:hanging="360"/>
      </w:pPr>
      <w:rPr>
        <w:rFonts w:hint="default"/>
        <w:color w:val="00000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511F66BC"/>
    <w:multiLevelType w:val="hybridMultilevel"/>
    <w:tmpl w:val="5D4EE3F2"/>
    <w:lvl w:ilvl="0" w:tplc="6B3688BC">
      <w:start w:val="1"/>
      <w:numFmt w:val="decimal"/>
      <w:lvlText w:val="%1."/>
      <w:lvlJc w:val="left"/>
      <w:pPr>
        <w:tabs>
          <w:tab w:val="num" w:pos="525"/>
        </w:tabs>
        <w:ind w:left="525" w:hanging="525"/>
      </w:pPr>
      <w:rPr>
        <w:rFonts w:hint="default"/>
        <w:b w:val="0"/>
      </w:rPr>
    </w:lvl>
    <w:lvl w:ilvl="1" w:tplc="08090019">
      <w:start w:val="1"/>
      <w:numFmt w:val="lowerLetter"/>
      <w:lvlText w:val="%2."/>
      <w:lvlJc w:val="left"/>
      <w:pPr>
        <w:tabs>
          <w:tab w:val="num" w:pos="927"/>
        </w:tabs>
        <w:ind w:left="927"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vanish w:val="0"/>
        <w:webHidden w:val="0"/>
        <w:color w:val="000000"/>
        <w:kern w:val="0"/>
        <w:sz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 w15:restartNumberingAfterBreak="0">
    <w:nsid w:val="61036BEA"/>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53D1615"/>
    <w:multiLevelType w:val="hybridMultilevel"/>
    <w:tmpl w:val="6FA455E8"/>
    <w:lvl w:ilvl="0" w:tplc="16BA3FE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D94880"/>
    <w:multiLevelType w:val="hybridMultilevel"/>
    <w:tmpl w:val="74D21FD0"/>
    <w:lvl w:ilvl="0" w:tplc="B6BA6E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FB6732E"/>
    <w:multiLevelType w:val="hybridMultilevel"/>
    <w:tmpl w:val="9B7688B8"/>
    <w:lvl w:ilvl="0" w:tplc="E19CC38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1884C2D"/>
    <w:multiLevelType w:val="hybridMultilevel"/>
    <w:tmpl w:val="7ACA299A"/>
    <w:lvl w:ilvl="0" w:tplc="6D78173E">
      <w:start w:val="1"/>
      <w:numFmt w:val="lowerLetter"/>
      <w:suff w:val="space"/>
      <w:lvlText w:val="%1."/>
      <w:lvlJc w:val="left"/>
      <w:pPr>
        <w:ind w:left="0" w:firstLine="0"/>
      </w:pPr>
      <w:rPr>
        <w:rFonts w:hint="default"/>
        <w:b/>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0" w15:restartNumberingAfterBreak="0">
    <w:nsid w:val="72D948C2"/>
    <w:multiLevelType w:val="hybridMultilevel"/>
    <w:tmpl w:val="C3A291BE"/>
    <w:lvl w:ilvl="0" w:tplc="D6E0D952">
      <w:start w:val="1"/>
      <w:numFmt w:val="lowerLetter"/>
      <w:lvlText w:val="%1."/>
      <w:lvlJc w:val="left"/>
      <w:pPr>
        <w:ind w:left="360" w:hanging="360"/>
      </w:pPr>
      <w:rPr>
        <w:rFonts w:hint="default"/>
      </w:rPr>
    </w:lvl>
    <w:lvl w:ilvl="1" w:tplc="08090019">
      <w:start w:val="1"/>
      <w:numFmt w:val="lowerLetter"/>
      <w:lvlText w:val="%2."/>
      <w:lvlJc w:val="left"/>
      <w:pPr>
        <w:ind w:left="786"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rPr>
        <w:rFonts w:hint="default"/>
      </w:r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743F722D"/>
    <w:multiLevelType w:val="hybridMultilevel"/>
    <w:tmpl w:val="0AB28DEC"/>
    <w:lvl w:ilvl="0" w:tplc="08090019">
      <w:start w:val="6"/>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F0F2490"/>
    <w:multiLevelType w:val="hybridMultilevel"/>
    <w:tmpl w:val="99B0A592"/>
    <w:lvl w:ilvl="0" w:tplc="0809000F">
      <w:start w:val="4"/>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1"/>
  </w:num>
  <w:num w:numId="4">
    <w:abstractNumId w:val="9"/>
  </w:num>
  <w:num w:numId="5">
    <w:abstractNumId w:val="2"/>
  </w:num>
  <w:num w:numId="6">
    <w:abstractNumId w:val="19"/>
  </w:num>
  <w:num w:numId="7">
    <w:abstractNumId w:val="0"/>
  </w:num>
  <w:num w:numId="8">
    <w:abstractNumId w:val="15"/>
  </w:num>
  <w:num w:numId="9">
    <w:abstractNumId w:val="1"/>
  </w:num>
  <w:num w:numId="10">
    <w:abstractNumId w:val="13"/>
  </w:num>
  <w:num w:numId="11">
    <w:abstractNumId w:val="16"/>
  </w:num>
  <w:num w:numId="12">
    <w:abstractNumId w:val="5"/>
  </w:num>
  <w:num w:numId="13">
    <w:abstractNumId w:val="20"/>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18"/>
  </w:num>
  <w:num w:numId="19">
    <w:abstractNumId w:val="4"/>
  </w:num>
  <w:num w:numId="20">
    <w:abstractNumId w:val="8"/>
  </w:num>
  <w:num w:numId="21">
    <w:abstractNumId w:val="7"/>
  </w:num>
  <w:num w:numId="22">
    <w:abstractNumId w:val="12"/>
  </w:num>
  <w:num w:numId="23">
    <w:abstractNumId w:val="1"/>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4A9"/>
    <w:rsid w:val="000113D3"/>
    <w:rsid w:val="00013E43"/>
    <w:rsid w:val="00015BA9"/>
    <w:rsid w:val="00025BBE"/>
    <w:rsid w:val="00026CB4"/>
    <w:rsid w:val="00031BE4"/>
    <w:rsid w:val="000340DC"/>
    <w:rsid w:val="00036C86"/>
    <w:rsid w:val="00043499"/>
    <w:rsid w:val="00051BC3"/>
    <w:rsid w:val="0006335E"/>
    <w:rsid w:val="000751A2"/>
    <w:rsid w:val="00080A64"/>
    <w:rsid w:val="0009267D"/>
    <w:rsid w:val="00097698"/>
    <w:rsid w:val="000A4C28"/>
    <w:rsid w:val="000C2F02"/>
    <w:rsid w:val="000D0AEA"/>
    <w:rsid w:val="000D4343"/>
    <w:rsid w:val="000E03F4"/>
    <w:rsid w:val="000E317D"/>
    <w:rsid w:val="000E633B"/>
    <w:rsid w:val="000F4E47"/>
    <w:rsid w:val="00105D5B"/>
    <w:rsid w:val="00116D61"/>
    <w:rsid w:val="00137D53"/>
    <w:rsid w:val="00150F52"/>
    <w:rsid w:val="00157CD2"/>
    <w:rsid w:val="00164907"/>
    <w:rsid w:val="001777BD"/>
    <w:rsid w:val="00181A8C"/>
    <w:rsid w:val="001905AC"/>
    <w:rsid w:val="001A4E53"/>
    <w:rsid w:val="001A7374"/>
    <w:rsid w:val="001B4ACD"/>
    <w:rsid w:val="001C2713"/>
    <w:rsid w:val="001C4017"/>
    <w:rsid w:val="001C7732"/>
    <w:rsid w:val="001C7760"/>
    <w:rsid w:val="001E5B4C"/>
    <w:rsid w:val="001E6E1E"/>
    <w:rsid w:val="001F703E"/>
    <w:rsid w:val="0020409A"/>
    <w:rsid w:val="00204995"/>
    <w:rsid w:val="00225CCA"/>
    <w:rsid w:val="002311DA"/>
    <w:rsid w:val="0023294C"/>
    <w:rsid w:val="00233445"/>
    <w:rsid w:val="00237489"/>
    <w:rsid w:val="0024598C"/>
    <w:rsid w:val="00245EA2"/>
    <w:rsid w:val="00263FCB"/>
    <w:rsid w:val="002812E3"/>
    <w:rsid w:val="00283E33"/>
    <w:rsid w:val="0029192B"/>
    <w:rsid w:val="00294599"/>
    <w:rsid w:val="002A56C4"/>
    <w:rsid w:val="002C25E6"/>
    <w:rsid w:val="002C3969"/>
    <w:rsid w:val="002C7F22"/>
    <w:rsid w:val="002D3A35"/>
    <w:rsid w:val="002E1B64"/>
    <w:rsid w:val="002E1E95"/>
    <w:rsid w:val="002E2A4E"/>
    <w:rsid w:val="002E37B4"/>
    <w:rsid w:val="002F7990"/>
    <w:rsid w:val="00300936"/>
    <w:rsid w:val="00307EFE"/>
    <w:rsid w:val="00310DAB"/>
    <w:rsid w:val="003200B4"/>
    <w:rsid w:val="0033007A"/>
    <w:rsid w:val="0033124F"/>
    <w:rsid w:val="003340A8"/>
    <w:rsid w:val="00344569"/>
    <w:rsid w:val="00344C97"/>
    <w:rsid w:val="003541A8"/>
    <w:rsid w:val="00355FF5"/>
    <w:rsid w:val="0037349C"/>
    <w:rsid w:val="00381EE8"/>
    <w:rsid w:val="003907C4"/>
    <w:rsid w:val="00392429"/>
    <w:rsid w:val="003A5A2A"/>
    <w:rsid w:val="003A7388"/>
    <w:rsid w:val="003B0D79"/>
    <w:rsid w:val="003B7F24"/>
    <w:rsid w:val="003C7701"/>
    <w:rsid w:val="003C7B3A"/>
    <w:rsid w:val="003D398B"/>
    <w:rsid w:val="003D3FC0"/>
    <w:rsid w:val="003F4972"/>
    <w:rsid w:val="00405C78"/>
    <w:rsid w:val="00443C10"/>
    <w:rsid w:val="004451AA"/>
    <w:rsid w:val="004512BF"/>
    <w:rsid w:val="004639F8"/>
    <w:rsid w:val="00465812"/>
    <w:rsid w:val="00465C40"/>
    <w:rsid w:val="00472B49"/>
    <w:rsid w:val="00475642"/>
    <w:rsid w:val="00484DD4"/>
    <w:rsid w:val="00485D15"/>
    <w:rsid w:val="00485DBA"/>
    <w:rsid w:val="00490C38"/>
    <w:rsid w:val="004942CC"/>
    <w:rsid w:val="004A053A"/>
    <w:rsid w:val="004A5D07"/>
    <w:rsid w:val="004B2FB2"/>
    <w:rsid w:val="004B39E4"/>
    <w:rsid w:val="004C21F0"/>
    <w:rsid w:val="004C69D1"/>
    <w:rsid w:val="004D1D8E"/>
    <w:rsid w:val="004E5336"/>
    <w:rsid w:val="004E5391"/>
    <w:rsid w:val="0050245A"/>
    <w:rsid w:val="005078A7"/>
    <w:rsid w:val="00515D59"/>
    <w:rsid w:val="00523713"/>
    <w:rsid w:val="00533F24"/>
    <w:rsid w:val="00541ECD"/>
    <w:rsid w:val="00546A7D"/>
    <w:rsid w:val="00552BD1"/>
    <w:rsid w:val="0055323E"/>
    <w:rsid w:val="00565EF7"/>
    <w:rsid w:val="00566A01"/>
    <w:rsid w:val="0056755C"/>
    <w:rsid w:val="00583E84"/>
    <w:rsid w:val="00592F99"/>
    <w:rsid w:val="00595211"/>
    <w:rsid w:val="00595743"/>
    <w:rsid w:val="005A4C7E"/>
    <w:rsid w:val="005B0E95"/>
    <w:rsid w:val="005B3103"/>
    <w:rsid w:val="005C2F09"/>
    <w:rsid w:val="005C53D7"/>
    <w:rsid w:val="005D48E6"/>
    <w:rsid w:val="005E2650"/>
    <w:rsid w:val="005E7FD6"/>
    <w:rsid w:val="00624B2C"/>
    <w:rsid w:val="00625E6C"/>
    <w:rsid w:val="006262B8"/>
    <w:rsid w:val="006316D7"/>
    <w:rsid w:val="00632AD4"/>
    <w:rsid w:val="00636D17"/>
    <w:rsid w:val="00641EE3"/>
    <w:rsid w:val="00646A10"/>
    <w:rsid w:val="00671E35"/>
    <w:rsid w:val="006758BC"/>
    <w:rsid w:val="00685C5B"/>
    <w:rsid w:val="00692126"/>
    <w:rsid w:val="006A2094"/>
    <w:rsid w:val="006A5AB9"/>
    <w:rsid w:val="006A7897"/>
    <w:rsid w:val="006C0978"/>
    <w:rsid w:val="006C75D0"/>
    <w:rsid w:val="006E51DC"/>
    <w:rsid w:val="006E6EE7"/>
    <w:rsid w:val="00705A0D"/>
    <w:rsid w:val="007129BB"/>
    <w:rsid w:val="007273B0"/>
    <w:rsid w:val="00727A0B"/>
    <w:rsid w:val="00733F9B"/>
    <w:rsid w:val="007359F9"/>
    <w:rsid w:val="007400B9"/>
    <w:rsid w:val="0076339F"/>
    <w:rsid w:val="007667AD"/>
    <w:rsid w:val="00783AF2"/>
    <w:rsid w:val="00786EFC"/>
    <w:rsid w:val="00795846"/>
    <w:rsid w:val="007A46DA"/>
    <w:rsid w:val="007A58C0"/>
    <w:rsid w:val="007A5A61"/>
    <w:rsid w:val="007A7AFC"/>
    <w:rsid w:val="007B021F"/>
    <w:rsid w:val="007B3A6E"/>
    <w:rsid w:val="007C5277"/>
    <w:rsid w:val="007D0D72"/>
    <w:rsid w:val="007D16EA"/>
    <w:rsid w:val="007D1D14"/>
    <w:rsid w:val="007D652D"/>
    <w:rsid w:val="007E094C"/>
    <w:rsid w:val="007E2B90"/>
    <w:rsid w:val="007E3805"/>
    <w:rsid w:val="007E6C19"/>
    <w:rsid w:val="007E6E67"/>
    <w:rsid w:val="007F09A2"/>
    <w:rsid w:val="007F0DFD"/>
    <w:rsid w:val="00805B05"/>
    <w:rsid w:val="00810456"/>
    <w:rsid w:val="008128C7"/>
    <w:rsid w:val="00814ABF"/>
    <w:rsid w:val="00820251"/>
    <w:rsid w:val="00835218"/>
    <w:rsid w:val="00843810"/>
    <w:rsid w:val="00844773"/>
    <w:rsid w:val="00847A39"/>
    <w:rsid w:val="00847F6E"/>
    <w:rsid w:val="008570BE"/>
    <w:rsid w:val="00861ED8"/>
    <w:rsid w:val="0086655A"/>
    <w:rsid w:val="00871F93"/>
    <w:rsid w:val="008750CD"/>
    <w:rsid w:val="00893CB5"/>
    <w:rsid w:val="00894575"/>
    <w:rsid w:val="00894667"/>
    <w:rsid w:val="00897C30"/>
    <w:rsid w:val="008B0BE1"/>
    <w:rsid w:val="008C56FC"/>
    <w:rsid w:val="008D38A1"/>
    <w:rsid w:val="008D5065"/>
    <w:rsid w:val="008E3D3F"/>
    <w:rsid w:val="008E4AEC"/>
    <w:rsid w:val="008F16B8"/>
    <w:rsid w:val="008F3234"/>
    <w:rsid w:val="008F5F76"/>
    <w:rsid w:val="009023CE"/>
    <w:rsid w:val="0090444C"/>
    <w:rsid w:val="00916AE5"/>
    <w:rsid w:val="009243A0"/>
    <w:rsid w:val="0093391C"/>
    <w:rsid w:val="00933A6D"/>
    <w:rsid w:val="0094058D"/>
    <w:rsid w:val="00950380"/>
    <w:rsid w:val="00955B4E"/>
    <w:rsid w:val="00960E58"/>
    <w:rsid w:val="0098229F"/>
    <w:rsid w:val="00983BDD"/>
    <w:rsid w:val="00994B61"/>
    <w:rsid w:val="00995C14"/>
    <w:rsid w:val="009A29FC"/>
    <w:rsid w:val="009A331D"/>
    <w:rsid w:val="009A5B11"/>
    <w:rsid w:val="009B0647"/>
    <w:rsid w:val="009B5F12"/>
    <w:rsid w:val="009C6A31"/>
    <w:rsid w:val="009D23A5"/>
    <w:rsid w:val="009D3FCF"/>
    <w:rsid w:val="009E165F"/>
    <w:rsid w:val="009E29AB"/>
    <w:rsid w:val="009E4B1C"/>
    <w:rsid w:val="009F04F2"/>
    <w:rsid w:val="009F35AD"/>
    <w:rsid w:val="00A02D6C"/>
    <w:rsid w:val="00A03AE6"/>
    <w:rsid w:val="00A15E36"/>
    <w:rsid w:val="00A25C4C"/>
    <w:rsid w:val="00A262F6"/>
    <w:rsid w:val="00A314E2"/>
    <w:rsid w:val="00A325EE"/>
    <w:rsid w:val="00A3328C"/>
    <w:rsid w:val="00A336F1"/>
    <w:rsid w:val="00A409BD"/>
    <w:rsid w:val="00A410B5"/>
    <w:rsid w:val="00A4161A"/>
    <w:rsid w:val="00A4337D"/>
    <w:rsid w:val="00A44186"/>
    <w:rsid w:val="00A51B41"/>
    <w:rsid w:val="00A5471B"/>
    <w:rsid w:val="00A5513E"/>
    <w:rsid w:val="00A61024"/>
    <w:rsid w:val="00A63C6C"/>
    <w:rsid w:val="00A65E1B"/>
    <w:rsid w:val="00A752D9"/>
    <w:rsid w:val="00A7606E"/>
    <w:rsid w:val="00A87E89"/>
    <w:rsid w:val="00A90878"/>
    <w:rsid w:val="00A95015"/>
    <w:rsid w:val="00A96BF9"/>
    <w:rsid w:val="00AA2FC3"/>
    <w:rsid w:val="00AA3A3B"/>
    <w:rsid w:val="00AB1232"/>
    <w:rsid w:val="00AB21B5"/>
    <w:rsid w:val="00AC0233"/>
    <w:rsid w:val="00AC0DAB"/>
    <w:rsid w:val="00AC214B"/>
    <w:rsid w:val="00AD39D1"/>
    <w:rsid w:val="00AD3B14"/>
    <w:rsid w:val="00AD5479"/>
    <w:rsid w:val="00AD6C6C"/>
    <w:rsid w:val="00AE3CEA"/>
    <w:rsid w:val="00B07B57"/>
    <w:rsid w:val="00B105FF"/>
    <w:rsid w:val="00B20F9E"/>
    <w:rsid w:val="00B2139F"/>
    <w:rsid w:val="00B218EA"/>
    <w:rsid w:val="00B30C0B"/>
    <w:rsid w:val="00B3498E"/>
    <w:rsid w:val="00B45496"/>
    <w:rsid w:val="00B825CF"/>
    <w:rsid w:val="00B87D47"/>
    <w:rsid w:val="00BA6E51"/>
    <w:rsid w:val="00BB0C7C"/>
    <w:rsid w:val="00BB3774"/>
    <w:rsid w:val="00BC0815"/>
    <w:rsid w:val="00BC73F5"/>
    <w:rsid w:val="00BD0DA9"/>
    <w:rsid w:val="00BD4E3D"/>
    <w:rsid w:val="00BE1C06"/>
    <w:rsid w:val="00BE4F46"/>
    <w:rsid w:val="00BE7EB7"/>
    <w:rsid w:val="00BF3D91"/>
    <w:rsid w:val="00BF6C2F"/>
    <w:rsid w:val="00C03DB0"/>
    <w:rsid w:val="00C03F7B"/>
    <w:rsid w:val="00C0412A"/>
    <w:rsid w:val="00C061B7"/>
    <w:rsid w:val="00C075AA"/>
    <w:rsid w:val="00C101F3"/>
    <w:rsid w:val="00C1394A"/>
    <w:rsid w:val="00C5302E"/>
    <w:rsid w:val="00C57B2D"/>
    <w:rsid w:val="00C609CD"/>
    <w:rsid w:val="00C60ACE"/>
    <w:rsid w:val="00C654A9"/>
    <w:rsid w:val="00C774B2"/>
    <w:rsid w:val="00C77921"/>
    <w:rsid w:val="00C81272"/>
    <w:rsid w:val="00C84931"/>
    <w:rsid w:val="00C97DDF"/>
    <w:rsid w:val="00CB5B0A"/>
    <w:rsid w:val="00CC064E"/>
    <w:rsid w:val="00CC2E4C"/>
    <w:rsid w:val="00CD064B"/>
    <w:rsid w:val="00CD0F8E"/>
    <w:rsid w:val="00CE0F0B"/>
    <w:rsid w:val="00CE10BB"/>
    <w:rsid w:val="00D00E25"/>
    <w:rsid w:val="00D02CAD"/>
    <w:rsid w:val="00D06577"/>
    <w:rsid w:val="00D1618D"/>
    <w:rsid w:val="00D272D9"/>
    <w:rsid w:val="00D27E58"/>
    <w:rsid w:val="00D323A7"/>
    <w:rsid w:val="00D4666E"/>
    <w:rsid w:val="00D4741A"/>
    <w:rsid w:val="00D52903"/>
    <w:rsid w:val="00D5307D"/>
    <w:rsid w:val="00D536D6"/>
    <w:rsid w:val="00D64B62"/>
    <w:rsid w:val="00D65FB3"/>
    <w:rsid w:val="00DB450A"/>
    <w:rsid w:val="00DB73BF"/>
    <w:rsid w:val="00DC5767"/>
    <w:rsid w:val="00DD2A7B"/>
    <w:rsid w:val="00DE0001"/>
    <w:rsid w:val="00DE19CE"/>
    <w:rsid w:val="00DE53C5"/>
    <w:rsid w:val="00DE7063"/>
    <w:rsid w:val="00DF1563"/>
    <w:rsid w:val="00DF6FD4"/>
    <w:rsid w:val="00E14E2A"/>
    <w:rsid w:val="00E1612E"/>
    <w:rsid w:val="00E30025"/>
    <w:rsid w:val="00E34052"/>
    <w:rsid w:val="00E34758"/>
    <w:rsid w:val="00E35F66"/>
    <w:rsid w:val="00E446DD"/>
    <w:rsid w:val="00E54BD7"/>
    <w:rsid w:val="00E568CF"/>
    <w:rsid w:val="00E62A49"/>
    <w:rsid w:val="00E746C9"/>
    <w:rsid w:val="00E74F17"/>
    <w:rsid w:val="00E83BAC"/>
    <w:rsid w:val="00E948AF"/>
    <w:rsid w:val="00EA1A34"/>
    <w:rsid w:val="00EA33F5"/>
    <w:rsid w:val="00EA4774"/>
    <w:rsid w:val="00EA7D42"/>
    <w:rsid w:val="00EA7D59"/>
    <w:rsid w:val="00EB09FB"/>
    <w:rsid w:val="00EB47E2"/>
    <w:rsid w:val="00EB6733"/>
    <w:rsid w:val="00EC7CB4"/>
    <w:rsid w:val="00EF04A8"/>
    <w:rsid w:val="00EF369A"/>
    <w:rsid w:val="00EF4063"/>
    <w:rsid w:val="00F00F42"/>
    <w:rsid w:val="00F01879"/>
    <w:rsid w:val="00F30768"/>
    <w:rsid w:val="00F315CF"/>
    <w:rsid w:val="00F4667D"/>
    <w:rsid w:val="00F52721"/>
    <w:rsid w:val="00F54B7C"/>
    <w:rsid w:val="00F5627B"/>
    <w:rsid w:val="00F621FB"/>
    <w:rsid w:val="00F628D4"/>
    <w:rsid w:val="00F62994"/>
    <w:rsid w:val="00F63369"/>
    <w:rsid w:val="00F64971"/>
    <w:rsid w:val="00F65141"/>
    <w:rsid w:val="00F66568"/>
    <w:rsid w:val="00F713C7"/>
    <w:rsid w:val="00F856AF"/>
    <w:rsid w:val="00F961B8"/>
    <w:rsid w:val="00F97B7B"/>
    <w:rsid w:val="00FA136B"/>
    <w:rsid w:val="00FA26E2"/>
    <w:rsid w:val="00FA5FC2"/>
    <w:rsid w:val="00FB4BC5"/>
    <w:rsid w:val="00FC3188"/>
    <w:rsid w:val="00FC59B2"/>
    <w:rsid w:val="00FD4D92"/>
    <w:rsid w:val="00FD73DB"/>
    <w:rsid w:val="00FE15BD"/>
    <w:rsid w:val="00FE202C"/>
    <w:rsid w:val="00FE42B2"/>
    <w:rsid w:val="00FE75E1"/>
    <w:rsid w:val="00FF1C7A"/>
    <w:rsid w:val="00FF5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7D29E1B"/>
  <w15:chartTrackingRefBased/>
  <w15:docId w15:val="{4AD3C49C-6606-40A6-AEF2-2A7BF30B7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63"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5496"/>
    <w:pPr>
      <w:spacing w:after="200" w:line="276" w:lineRule="auto"/>
    </w:pPr>
    <w:rPr>
      <w:sz w:val="22"/>
      <w:szCs w:val="22"/>
      <w:lang w:eastAsia="en-US"/>
    </w:rPr>
  </w:style>
  <w:style w:type="paragraph" w:styleId="Heading1">
    <w:name w:val="heading 1"/>
    <w:basedOn w:val="Normal"/>
    <w:next w:val="Normal"/>
    <w:link w:val="Heading1Char"/>
    <w:qFormat/>
    <w:locked/>
    <w:rsid w:val="00EA7D42"/>
    <w:pPr>
      <w:keepNext/>
      <w:widowControl w:val="0"/>
      <w:numPr>
        <w:numId w:val="1"/>
      </w:numPr>
      <w:spacing w:after="0" w:line="240" w:lineRule="auto"/>
      <w:outlineLvl w:val="0"/>
    </w:pPr>
    <w:rPr>
      <w:rFonts w:ascii="Arial" w:eastAsia="Times New Roman" w:hAnsi="Arial" w:cs="Arial"/>
      <w:b/>
      <w:bCs/>
      <w:szCs w:val="32"/>
      <w:u w:val="single"/>
      <w:lang w:eastAsia="en-GB"/>
    </w:rPr>
  </w:style>
  <w:style w:type="paragraph" w:styleId="Heading2">
    <w:name w:val="heading 2"/>
    <w:basedOn w:val="Normal"/>
    <w:next w:val="Normal"/>
    <w:link w:val="Heading2Char"/>
    <w:semiHidden/>
    <w:unhideWhenUsed/>
    <w:qFormat/>
    <w:locked/>
    <w:rsid w:val="00EA7D42"/>
    <w:pPr>
      <w:widowControl w:val="0"/>
      <w:numPr>
        <w:ilvl w:val="1"/>
        <w:numId w:val="1"/>
      </w:numPr>
      <w:spacing w:after="0" w:line="240" w:lineRule="auto"/>
      <w:jc w:val="both"/>
      <w:outlineLvl w:val="1"/>
    </w:pPr>
    <w:rPr>
      <w:rFonts w:ascii="Arial" w:eastAsia="Times New Roman" w:hAnsi="Arial"/>
      <w:szCs w:val="24"/>
      <w:lang w:eastAsia="en-GB"/>
    </w:rPr>
  </w:style>
  <w:style w:type="paragraph" w:styleId="Heading3">
    <w:name w:val="heading 3"/>
    <w:basedOn w:val="Normal"/>
    <w:next w:val="Normal"/>
    <w:link w:val="Heading3Char"/>
    <w:semiHidden/>
    <w:unhideWhenUsed/>
    <w:qFormat/>
    <w:locked/>
    <w:rsid w:val="00EA7D42"/>
    <w:pPr>
      <w:widowControl w:val="0"/>
      <w:numPr>
        <w:ilvl w:val="2"/>
        <w:numId w:val="1"/>
      </w:numPr>
      <w:spacing w:after="0" w:line="240" w:lineRule="auto"/>
      <w:jc w:val="both"/>
      <w:outlineLvl w:val="2"/>
    </w:pPr>
    <w:rPr>
      <w:rFonts w:ascii="Arial" w:eastAsia="Times New Roman" w:hAnsi="Arial"/>
      <w:szCs w:val="24"/>
      <w:lang w:eastAsia="en-GB"/>
    </w:rPr>
  </w:style>
  <w:style w:type="paragraph" w:styleId="Heading4">
    <w:name w:val="heading 4"/>
    <w:basedOn w:val="Normal"/>
    <w:next w:val="Normal"/>
    <w:link w:val="Heading4Char"/>
    <w:semiHidden/>
    <w:unhideWhenUsed/>
    <w:qFormat/>
    <w:locked/>
    <w:rsid w:val="00EA7D42"/>
    <w:pPr>
      <w:widowControl w:val="0"/>
      <w:numPr>
        <w:ilvl w:val="3"/>
        <w:numId w:val="1"/>
      </w:numPr>
      <w:tabs>
        <w:tab w:val="clear" w:pos="864"/>
        <w:tab w:val="num" w:pos="851"/>
        <w:tab w:val="left" w:pos="2835"/>
      </w:tabs>
      <w:spacing w:after="0" w:line="240" w:lineRule="auto"/>
      <w:ind w:left="2836" w:hanging="1418"/>
      <w:jc w:val="both"/>
      <w:outlineLvl w:val="3"/>
    </w:pPr>
    <w:rPr>
      <w:rFonts w:ascii="Arial" w:eastAsia="Times New Roman" w:hAnsi="Arial"/>
      <w:kern w:val="22"/>
      <w:szCs w:val="24"/>
      <w:lang w:eastAsia="en-GB"/>
    </w:rPr>
  </w:style>
  <w:style w:type="paragraph" w:styleId="Heading5">
    <w:name w:val="heading 5"/>
    <w:basedOn w:val="Normal"/>
    <w:next w:val="Normal"/>
    <w:link w:val="Heading5Char"/>
    <w:semiHidden/>
    <w:unhideWhenUsed/>
    <w:qFormat/>
    <w:locked/>
    <w:rsid w:val="00EA7D42"/>
    <w:pPr>
      <w:widowControl w:val="0"/>
      <w:numPr>
        <w:ilvl w:val="4"/>
        <w:numId w:val="1"/>
      </w:numPr>
      <w:spacing w:after="0" w:line="240" w:lineRule="auto"/>
      <w:ind w:left="3969" w:hanging="1134"/>
      <w:jc w:val="both"/>
      <w:outlineLvl w:val="4"/>
    </w:pPr>
    <w:rPr>
      <w:rFonts w:ascii="Arial" w:eastAsia="Times New Roman" w:hAnsi="Arial"/>
      <w:szCs w:val="24"/>
      <w:lang w:eastAsia="en-GB"/>
    </w:rPr>
  </w:style>
  <w:style w:type="paragraph" w:styleId="Heading6">
    <w:name w:val="heading 6"/>
    <w:basedOn w:val="Normal"/>
    <w:next w:val="Normal"/>
    <w:link w:val="Heading6Char"/>
    <w:semiHidden/>
    <w:unhideWhenUsed/>
    <w:qFormat/>
    <w:locked/>
    <w:rsid w:val="00EA7D42"/>
    <w:pPr>
      <w:widowControl w:val="0"/>
      <w:numPr>
        <w:ilvl w:val="5"/>
        <w:numId w:val="1"/>
      </w:numPr>
      <w:spacing w:before="240" w:after="60" w:line="240" w:lineRule="auto"/>
      <w:outlineLvl w:val="5"/>
    </w:pPr>
    <w:rPr>
      <w:rFonts w:ascii="Arial" w:eastAsia="Times New Roman" w:hAnsi="Arial"/>
      <w:b/>
      <w:kern w:val="22"/>
      <w:szCs w:val="24"/>
      <w:lang w:eastAsia="en-GB"/>
    </w:rPr>
  </w:style>
  <w:style w:type="paragraph" w:styleId="Heading7">
    <w:name w:val="heading 7"/>
    <w:basedOn w:val="Normal"/>
    <w:next w:val="Normal"/>
    <w:link w:val="Heading7Char"/>
    <w:semiHidden/>
    <w:unhideWhenUsed/>
    <w:qFormat/>
    <w:locked/>
    <w:rsid w:val="00EA7D42"/>
    <w:pPr>
      <w:widowControl w:val="0"/>
      <w:numPr>
        <w:ilvl w:val="6"/>
        <w:numId w:val="1"/>
      </w:numPr>
      <w:spacing w:before="240" w:after="60" w:line="240" w:lineRule="auto"/>
      <w:outlineLvl w:val="6"/>
    </w:pPr>
    <w:rPr>
      <w:rFonts w:ascii="Arial" w:eastAsia="Times New Roman" w:hAnsi="Arial"/>
      <w:kern w:val="22"/>
      <w:szCs w:val="24"/>
      <w:lang w:eastAsia="en-GB"/>
    </w:rPr>
  </w:style>
  <w:style w:type="paragraph" w:styleId="Heading8">
    <w:name w:val="heading 8"/>
    <w:basedOn w:val="Normal"/>
    <w:next w:val="Normal"/>
    <w:link w:val="Heading8Char"/>
    <w:semiHidden/>
    <w:unhideWhenUsed/>
    <w:qFormat/>
    <w:locked/>
    <w:rsid w:val="00EA7D42"/>
    <w:pPr>
      <w:widowControl w:val="0"/>
      <w:numPr>
        <w:ilvl w:val="7"/>
        <w:numId w:val="1"/>
      </w:numPr>
      <w:spacing w:before="240" w:after="60" w:line="240" w:lineRule="auto"/>
      <w:outlineLvl w:val="7"/>
    </w:pPr>
    <w:rPr>
      <w:rFonts w:ascii="Arial" w:eastAsia="Times New Roman" w:hAnsi="Arial"/>
      <w:i/>
      <w:kern w:val="22"/>
      <w:szCs w:val="24"/>
      <w:lang w:eastAsia="en-GB"/>
    </w:rPr>
  </w:style>
  <w:style w:type="paragraph" w:styleId="Heading9">
    <w:name w:val="heading 9"/>
    <w:basedOn w:val="Normal"/>
    <w:next w:val="Normal"/>
    <w:link w:val="Heading9Char"/>
    <w:semiHidden/>
    <w:unhideWhenUsed/>
    <w:qFormat/>
    <w:locked/>
    <w:rsid w:val="00EA7D42"/>
    <w:pPr>
      <w:widowControl w:val="0"/>
      <w:numPr>
        <w:ilvl w:val="8"/>
        <w:numId w:val="1"/>
      </w:numPr>
      <w:spacing w:before="240" w:after="60" w:line="240" w:lineRule="auto"/>
      <w:outlineLvl w:val="8"/>
    </w:pPr>
    <w:rPr>
      <w:rFonts w:ascii="Arial" w:eastAsia="Times New Roman" w:hAnsi="Arial"/>
      <w:kern w:val="22"/>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63"/>
    <w:qFormat/>
    <w:rsid w:val="00E746C9"/>
    <w:pPr>
      <w:ind w:left="720"/>
      <w:contextualSpacing/>
    </w:pPr>
  </w:style>
  <w:style w:type="paragraph" w:styleId="BalloonText">
    <w:name w:val="Balloon Text"/>
    <w:basedOn w:val="Normal"/>
    <w:link w:val="BalloonTextChar"/>
    <w:uiPriority w:val="99"/>
    <w:semiHidden/>
    <w:rsid w:val="008D38A1"/>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8D38A1"/>
    <w:rPr>
      <w:rFonts w:ascii="Tahoma" w:hAnsi="Tahoma" w:cs="Tahoma"/>
      <w:sz w:val="16"/>
      <w:szCs w:val="16"/>
    </w:rPr>
  </w:style>
  <w:style w:type="paragraph" w:styleId="NoSpacing">
    <w:name w:val="No Spacing"/>
    <w:link w:val="NoSpacingChar"/>
    <w:uiPriority w:val="1"/>
    <w:qFormat/>
    <w:rsid w:val="00D64B62"/>
    <w:rPr>
      <w:rFonts w:ascii="Arial" w:hAnsi="Arial"/>
      <w:sz w:val="17"/>
      <w:szCs w:val="22"/>
      <w:lang w:eastAsia="en-US"/>
    </w:rPr>
  </w:style>
  <w:style w:type="character" w:styleId="Hyperlink">
    <w:name w:val="Hyperlink"/>
    <w:uiPriority w:val="99"/>
    <w:rsid w:val="00A7606E"/>
    <w:rPr>
      <w:rFonts w:cs="Times New Roman"/>
      <w:color w:val="0000FF"/>
      <w:u w:val="single"/>
    </w:rPr>
  </w:style>
  <w:style w:type="character" w:styleId="CommentReference">
    <w:name w:val="annotation reference"/>
    <w:uiPriority w:val="99"/>
    <w:semiHidden/>
    <w:rsid w:val="0076339F"/>
    <w:rPr>
      <w:rFonts w:cs="Times New Roman"/>
      <w:sz w:val="16"/>
      <w:szCs w:val="16"/>
    </w:rPr>
  </w:style>
  <w:style w:type="paragraph" w:styleId="CommentText">
    <w:name w:val="annotation text"/>
    <w:basedOn w:val="Normal"/>
    <w:link w:val="CommentTextChar"/>
    <w:uiPriority w:val="99"/>
    <w:semiHidden/>
    <w:rsid w:val="0076339F"/>
    <w:pPr>
      <w:spacing w:line="240" w:lineRule="auto"/>
    </w:pPr>
    <w:rPr>
      <w:sz w:val="20"/>
      <w:szCs w:val="20"/>
    </w:rPr>
  </w:style>
  <w:style w:type="character" w:customStyle="1" w:styleId="CommentTextChar">
    <w:name w:val="Comment Text Char"/>
    <w:link w:val="CommentText"/>
    <w:uiPriority w:val="99"/>
    <w:semiHidden/>
    <w:locked/>
    <w:rsid w:val="0076339F"/>
    <w:rPr>
      <w:rFonts w:cs="Times New Roman"/>
      <w:sz w:val="20"/>
      <w:szCs w:val="20"/>
    </w:rPr>
  </w:style>
  <w:style w:type="paragraph" w:styleId="CommentSubject">
    <w:name w:val="annotation subject"/>
    <w:basedOn w:val="CommentText"/>
    <w:next w:val="CommentText"/>
    <w:link w:val="CommentSubjectChar"/>
    <w:uiPriority w:val="99"/>
    <w:semiHidden/>
    <w:rsid w:val="0076339F"/>
    <w:rPr>
      <w:b/>
      <w:bCs/>
    </w:rPr>
  </w:style>
  <w:style w:type="character" w:customStyle="1" w:styleId="CommentSubjectChar">
    <w:name w:val="Comment Subject Char"/>
    <w:link w:val="CommentSubject"/>
    <w:uiPriority w:val="99"/>
    <w:semiHidden/>
    <w:locked/>
    <w:rsid w:val="0076339F"/>
    <w:rPr>
      <w:rFonts w:cs="Times New Roman"/>
      <w:b/>
      <w:bCs/>
      <w:sz w:val="20"/>
      <w:szCs w:val="20"/>
    </w:rPr>
  </w:style>
  <w:style w:type="paragraph" w:styleId="Revision">
    <w:name w:val="Revision"/>
    <w:hidden/>
    <w:uiPriority w:val="99"/>
    <w:semiHidden/>
    <w:rsid w:val="007F0DFD"/>
    <w:rPr>
      <w:sz w:val="22"/>
      <w:szCs w:val="22"/>
      <w:lang w:eastAsia="en-US"/>
    </w:rPr>
  </w:style>
  <w:style w:type="paragraph" w:styleId="Header">
    <w:name w:val="header"/>
    <w:basedOn w:val="Normal"/>
    <w:link w:val="HeaderChar"/>
    <w:unhideWhenUsed/>
    <w:rsid w:val="008750CD"/>
    <w:pPr>
      <w:tabs>
        <w:tab w:val="center" w:pos="4513"/>
        <w:tab w:val="right" w:pos="9026"/>
      </w:tabs>
      <w:spacing w:after="0" w:line="240" w:lineRule="auto"/>
    </w:pPr>
  </w:style>
  <w:style w:type="character" w:customStyle="1" w:styleId="HeaderChar">
    <w:name w:val="Header Char"/>
    <w:link w:val="Header"/>
    <w:rsid w:val="008750CD"/>
    <w:rPr>
      <w:lang w:eastAsia="en-US"/>
    </w:rPr>
  </w:style>
  <w:style w:type="paragraph" w:styleId="Footer">
    <w:name w:val="footer"/>
    <w:basedOn w:val="Normal"/>
    <w:link w:val="FooterChar"/>
    <w:uiPriority w:val="99"/>
    <w:unhideWhenUsed/>
    <w:rsid w:val="008750CD"/>
    <w:pPr>
      <w:tabs>
        <w:tab w:val="center" w:pos="4513"/>
        <w:tab w:val="right" w:pos="9026"/>
      </w:tabs>
      <w:spacing w:after="0" w:line="240" w:lineRule="auto"/>
    </w:pPr>
  </w:style>
  <w:style w:type="character" w:customStyle="1" w:styleId="FooterChar">
    <w:name w:val="Footer Char"/>
    <w:link w:val="Footer"/>
    <w:uiPriority w:val="99"/>
    <w:rsid w:val="008750CD"/>
    <w:rPr>
      <w:lang w:eastAsia="en-US"/>
    </w:rPr>
  </w:style>
  <w:style w:type="character" w:customStyle="1" w:styleId="NoSpacingChar">
    <w:name w:val="No Spacing Char"/>
    <w:link w:val="NoSpacing"/>
    <w:uiPriority w:val="1"/>
    <w:rsid w:val="00D64B62"/>
    <w:rPr>
      <w:rFonts w:ascii="Arial" w:hAnsi="Arial"/>
      <w:sz w:val="17"/>
      <w:szCs w:val="22"/>
      <w:lang w:eastAsia="en-US"/>
    </w:rPr>
  </w:style>
  <w:style w:type="character" w:customStyle="1" w:styleId="Heading1Char">
    <w:name w:val="Heading 1 Char"/>
    <w:link w:val="Heading1"/>
    <w:rsid w:val="00EA7D42"/>
    <w:rPr>
      <w:rFonts w:ascii="Arial" w:eastAsia="Times New Roman" w:hAnsi="Arial" w:cs="Arial"/>
      <w:b/>
      <w:bCs/>
      <w:sz w:val="22"/>
      <w:szCs w:val="32"/>
      <w:u w:val="single"/>
    </w:rPr>
  </w:style>
  <w:style w:type="character" w:customStyle="1" w:styleId="Heading2Char">
    <w:name w:val="Heading 2 Char"/>
    <w:link w:val="Heading2"/>
    <w:semiHidden/>
    <w:rsid w:val="00EA7D42"/>
    <w:rPr>
      <w:rFonts w:ascii="Arial" w:eastAsia="Times New Roman" w:hAnsi="Arial"/>
      <w:sz w:val="22"/>
      <w:szCs w:val="24"/>
    </w:rPr>
  </w:style>
  <w:style w:type="character" w:customStyle="1" w:styleId="Heading3Char">
    <w:name w:val="Heading 3 Char"/>
    <w:link w:val="Heading3"/>
    <w:semiHidden/>
    <w:rsid w:val="00EA7D42"/>
    <w:rPr>
      <w:rFonts w:ascii="Arial" w:eastAsia="Times New Roman" w:hAnsi="Arial"/>
      <w:sz w:val="22"/>
      <w:szCs w:val="24"/>
    </w:rPr>
  </w:style>
  <w:style w:type="character" w:customStyle="1" w:styleId="Heading4Char">
    <w:name w:val="Heading 4 Char"/>
    <w:link w:val="Heading4"/>
    <w:semiHidden/>
    <w:rsid w:val="00EA7D42"/>
    <w:rPr>
      <w:rFonts w:ascii="Arial" w:eastAsia="Times New Roman" w:hAnsi="Arial"/>
      <w:kern w:val="22"/>
      <w:sz w:val="22"/>
      <w:szCs w:val="24"/>
    </w:rPr>
  </w:style>
  <w:style w:type="character" w:customStyle="1" w:styleId="Heading5Char">
    <w:name w:val="Heading 5 Char"/>
    <w:link w:val="Heading5"/>
    <w:semiHidden/>
    <w:rsid w:val="00EA7D42"/>
    <w:rPr>
      <w:rFonts w:ascii="Arial" w:eastAsia="Times New Roman" w:hAnsi="Arial"/>
      <w:sz w:val="22"/>
      <w:szCs w:val="24"/>
    </w:rPr>
  </w:style>
  <w:style w:type="character" w:customStyle="1" w:styleId="Heading6Char">
    <w:name w:val="Heading 6 Char"/>
    <w:link w:val="Heading6"/>
    <w:semiHidden/>
    <w:rsid w:val="00EA7D42"/>
    <w:rPr>
      <w:rFonts w:ascii="Arial" w:eastAsia="Times New Roman" w:hAnsi="Arial"/>
      <w:b/>
      <w:kern w:val="22"/>
      <w:sz w:val="22"/>
      <w:szCs w:val="24"/>
    </w:rPr>
  </w:style>
  <w:style w:type="character" w:customStyle="1" w:styleId="Heading7Char">
    <w:name w:val="Heading 7 Char"/>
    <w:link w:val="Heading7"/>
    <w:semiHidden/>
    <w:rsid w:val="00EA7D42"/>
    <w:rPr>
      <w:rFonts w:ascii="Arial" w:eastAsia="Times New Roman" w:hAnsi="Arial"/>
      <w:kern w:val="22"/>
      <w:sz w:val="22"/>
      <w:szCs w:val="24"/>
    </w:rPr>
  </w:style>
  <w:style w:type="character" w:customStyle="1" w:styleId="Heading8Char">
    <w:name w:val="Heading 8 Char"/>
    <w:link w:val="Heading8"/>
    <w:semiHidden/>
    <w:rsid w:val="00EA7D42"/>
    <w:rPr>
      <w:rFonts w:ascii="Arial" w:eastAsia="Times New Roman" w:hAnsi="Arial"/>
      <w:i/>
      <w:kern w:val="22"/>
      <w:sz w:val="22"/>
      <w:szCs w:val="24"/>
    </w:rPr>
  </w:style>
  <w:style w:type="character" w:customStyle="1" w:styleId="Heading9Char">
    <w:name w:val="Heading 9 Char"/>
    <w:link w:val="Heading9"/>
    <w:semiHidden/>
    <w:rsid w:val="00EA7D42"/>
    <w:rPr>
      <w:rFonts w:ascii="Arial" w:eastAsia="Times New Roman" w:hAnsi="Arial"/>
      <w:kern w:val="22"/>
      <w:sz w:val="22"/>
      <w:szCs w:val="24"/>
    </w:rPr>
  </w:style>
  <w:style w:type="character" w:styleId="HTMLAcronym">
    <w:name w:val="HTML Acronym"/>
    <w:uiPriority w:val="99"/>
    <w:semiHidden/>
    <w:unhideWhenUsed/>
    <w:rsid w:val="0050245A"/>
  </w:style>
  <w:style w:type="paragraph" w:styleId="NormalWeb">
    <w:name w:val="Normal (Web)"/>
    <w:basedOn w:val="Normal"/>
    <w:unhideWhenUsed/>
    <w:rsid w:val="0050245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locked/>
    <w:rsid w:val="0050245A"/>
    <w:rPr>
      <w:b/>
      <w:bCs/>
    </w:rPr>
  </w:style>
  <w:style w:type="character" w:styleId="FollowedHyperlink">
    <w:name w:val="FollowedHyperlink"/>
    <w:uiPriority w:val="99"/>
    <w:semiHidden/>
    <w:unhideWhenUsed/>
    <w:rsid w:val="00E83BAC"/>
    <w:rPr>
      <w:color w:val="800080"/>
      <w:u w:val="single"/>
    </w:rPr>
  </w:style>
  <w:style w:type="paragraph" w:customStyle="1" w:styleId="Default">
    <w:name w:val="Default"/>
    <w:basedOn w:val="Normal"/>
    <w:rsid w:val="00E83BAC"/>
    <w:pPr>
      <w:autoSpaceDE w:val="0"/>
      <w:autoSpaceDN w:val="0"/>
      <w:spacing w:after="0" w:line="240" w:lineRule="auto"/>
    </w:pPr>
    <w:rPr>
      <w:rFonts w:ascii="Arial" w:hAnsi="Arial" w:cs="Arial"/>
      <w:color w:val="000000"/>
      <w:sz w:val="24"/>
      <w:szCs w:val="24"/>
    </w:rPr>
  </w:style>
  <w:style w:type="paragraph" w:styleId="PlainText">
    <w:name w:val="Plain Text"/>
    <w:basedOn w:val="Normal"/>
    <w:link w:val="PlainTextChar"/>
    <w:uiPriority w:val="99"/>
    <w:unhideWhenUsed/>
    <w:rsid w:val="00960E58"/>
    <w:pPr>
      <w:spacing w:after="0" w:line="240" w:lineRule="auto"/>
    </w:pPr>
    <w:rPr>
      <w:rFonts w:cs="Consolas"/>
      <w:szCs w:val="21"/>
    </w:rPr>
  </w:style>
  <w:style w:type="character" w:customStyle="1" w:styleId="PlainTextChar">
    <w:name w:val="Plain Text Char"/>
    <w:link w:val="PlainText"/>
    <w:uiPriority w:val="99"/>
    <w:rsid w:val="00960E58"/>
    <w:rPr>
      <w:rFonts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885539">
      <w:bodyDiv w:val="1"/>
      <w:marLeft w:val="0"/>
      <w:marRight w:val="0"/>
      <w:marTop w:val="0"/>
      <w:marBottom w:val="0"/>
      <w:divBdr>
        <w:top w:val="none" w:sz="0" w:space="0" w:color="auto"/>
        <w:left w:val="none" w:sz="0" w:space="0" w:color="auto"/>
        <w:bottom w:val="none" w:sz="0" w:space="0" w:color="auto"/>
        <w:right w:val="none" w:sz="0" w:space="0" w:color="auto"/>
      </w:divBdr>
    </w:div>
    <w:div w:id="346830053">
      <w:bodyDiv w:val="1"/>
      <w:marLeft w:val="0"/>
      <w:marRight w:val="0"/>
      <w:marTop w:val="0"/>
      <w:marBottom w:val="0"/>
      <w:divBdr>
        <w:top w:val="none" w:sz="0" w:space="0" w:color="auto"/>
        <w:left w:val="none" w:sz="0" w:space="0" w:color="auto"/>
        <w:bottom w:val="none" w:sz="0" w:space="0" w:color="auto"/>
        <w:right w:val="none" w:sz="0" w:space="0" w:color="auto"/>
      </w:divBdr>
    </w:div>
    <w:div w:id="729116150">
      <w:bodyDiv w:val="1"/>
      <w:marLeft w:val="0"/>
      <w:marRight w:val="0"/>
      <w:marTop w:val="0"/>
      <w:marBottom w:val="0"/>
      <w:divBdr>
        <w:top w:val="none" w:sz="0" w:space="0" w:color="auto"/>
        <w:left w:val="none" w:sz="0" w:space="0" w:color="auto"/>
        <w:bottom w:val="none" w:sz="0" w:space="0" w:color="auto"/>
        <w:right w:val="none" w:sz="0" w:space="0" w:color="auto"/>
      </w:divBdr>
    </w:div>
    <w:div w:id="743450378">
      <w:bodyDiv w:val="1"/>
      <w:marLeft w:val="0"/>
      <w:marRight w:val="0"/>
      <w:marTop w:val="0"/>
      <w:marBottom w:val="0"/>
      <w:divBdr>
        <w:top w:val="none" w:sz="0" w:space="0" w:color="auto"/>
        <w:left w:val="none" w:sz="0" w:space="0" w:color="auto"/>
        <w:bottom w:val="none" w:sz="0" w:space="0" w:color="auto"/>
        <w:right w:val="none" w:sz="0" w:space="0" w:color="auto"/>
      </w:divBdr>
    </w:div>
    <w:div w:id="922841793">
      <w:bodyDiv w:val="1"/>
      <w:marLeft w:val="0"/>
      <w:marRight w:val="0"/>
      <w:marTop w:val="0"/>
      <w:marBottom w:val="0"/>
      <w:divBdr>
        <w:top w:val="none" w:sz="0" w:space="0" w:color="auto"/>
        <w:left w:val="none" w:sz="0" w:space="0" w:color="auto"/>
        <w:bottom w:val="none" w:sz="0" w:space="0" w:color="auto"/>
        <w:right w:val="none" w:sz="0" w:space="0" w:color="auto"/>
      </w:divBdr>
      <w:divsChild>
        <w:div w:id="1801651683">
          <w:marLeft w:val="0"/>
          <w:marRight w:val="0"/>
          <w:marTop w:val="0"/>
          <w:marBottom w:val="0"/>
          <w:divBdr>
            <w:top w:val="none" w:sz="0" w:space="0" w:color="auto"/>
            <w:left w:val="none" w:sz="0" w:space="0" w:color="auto"/>
            <w:bottom w:val="none" w:sz="0" w:space="0" w:color="auto"/>
            <w:right w:val="none" w:sz="0" w:space="0" w:color="auto"/>
          </w:divBdr>
          <w:divsChild>
            <w:div w:id="558711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47475">
      <w:bodyDiv w:val="1"/>
      <w:marLeft w:val="0"/>
      <w:marRight w:val="0"/>
      <w:marTop w:val="0"/>
      <w:marBottom w:val="0"/>
      <w:divBdr>
        <w:top w:val="none" w:sz="0" w:space="0" w:color="auto"/>
        <w:left w:val="none" w:sz="0" w:space="0" w:color="auto"/>
        <w:bottom w:val="none" w:sz="0" w:space="0" w:color="auto"/>
        <w:right w:val="none" w:sz="0" w:space="0" w:color="auto"/>
      </w:divBdr>
    </w:div>
    <w:div w:id="1595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6425090">
          <w:marLeft w:val="0"/>
          <w:marRight w:val="0"/>
          <w:marTop w:val="0"/>
          <w:marBottom w:val="0"/>
          <w:divBdr>
            <w:top w:val="none" w:sz="0" w:space="0" w:color="auto"/>
            <w:left w:val="none" w:sz="0" w:space="0" w:color="auto"/>
            <w:bottom w:val="none" w:sz="0" w:space="0" w:color="auto"/>
            <w:right w:val="none" w:sz="0" w:space="0" w:color="auto"/>
          </w:divBdr>
          <w:divsChild>
            <w:div w:id="596206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710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0dba0b0-b2b8-4e96-80b7-c1e0a12b6c47">DFAP-62644140-2505</_dlc_DocId>
    <_dlc_DocIdUrl xmlns="10dba0b0-b2b8-4e96-80b7-c1e0a12b6c47">
      <Url>https://modgovuk.sharepoint.com/sites/DESLDDefenceFuelsAcquisitionProgramme/CommercialLtd/_layouts/15/DocIdRedir.aspx?ID=DFAP-62644140-2505</Url>
      <Description>DFAP-62644140-2505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B37B107BF2AB2409C17C7439B274B95" ma:contentTypeVersion="11" ma:contentTypeDescription="Create a new document." ma:contentTypeScope="" ma:versionID="95e70a450983a4b8a748cb2d2fdc774e">
  <xsd:schema xmlns:xsd="http://www.w3.org/2001/XMLSchema" xmlns:xs="http://www.w3.org/2001/XMLSchema" xmlns:p="http://schemas.microsoft.com/office/2006/metadata/properties" xmlns:ns2="0a54e467-52b2-40ca-9d16-dc2975578dd7" xmlns:ns3="10dba0b0-b2b8-4e96-80b7-c1e0a12b6c47" targetNamespace="http://schemas.microsoft.com/office/2006/metadata/properties" ma:root="true" ma:fieldsID="04f6dadd5d5c20f9f60d88bcd58f9bea" ns2:_="" ns3:_="">
    <xsd:import namespace="0a54e467-52b2-40ca-9d16-dc2975578dd7"/>
    <xsd:import namespace="10dba0b0-b2b8-4e96-80b7-c1e0a12b6c4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54e467-52b2-40ca-9d16-dc2975578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dba0b0-b2b8-4e96-80b7-c1e0a12b6c47"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AE4A0-7CB5-4143-B83F-A2F919C39DB0}">
  <ds:schemaRefs>
    <ds:schemaRef ds:uri="http://schemas.microsoft.com/office/2006/metadata/longProperties"/>
  </ds:schemaRefs>
</ds:datastoreItem>
</file>

<file path=customXml/itemProps2.xml><?xml version="1.0" encoding="utf-8"?>
<ds:datastoreItem xmlns:ds="http://schemas.openxmlformats.org/officeDocument/2006/customXml" ds:itemID="{7AE05E88-C1F0-47A8-A840-39CF50CB989F}">
  <ds:schemaRefs>
    <ds:schemaRef ds:uri="http://schemas.microsoft.com/sharepoint/v3/contenttype/forms"/>
  </ds:schemaRefs>
</ds:datastoreItem>
</file>

<file path=customXml/itemProps3.xml><?xml version="1.0" encoding="utf-8"?>
<ds:datastoreItem xmlns:ds="http://schemas.openxmlformats.org/officeDocument/2006/customXml" ds:itemID="{16110D4F-88BB-4570-9004-49C7FE32A801}">
  <ds:schemaRefs>
    <ds:schemaRef ds:uri="http://schemas.microsoft.com/sharepoint/events"/>
  </ds:schemaRefs>
</ds:datastoreItem>
</file>

<file path=customXml/itemProps4.xml><?xml version="1.0" encoding="utf-8"?>
<ds:datastoreItem xmlns:ds="http://schemas.openxmlformats.org/officeDocument/2006/customXml" ds:itemID="{CF2FE467-D286-4D7C-9472-F39D5EFC08CA}">
  <ds:schemaRefs>
    <ds:schemaRef ds:uri="http://www.w3.org/XML/1998/namespace"/>
    <ds:schemaRef ds:uri="http://schemas.openxmlformats.org/package/2006/metadata/core-properties"/>
    <ds:schemaRef ds:uri="http://purl.org/dc/terms/"/>
    <ds:schemaRef ds:uri="http://purl.org/dc/elements/1.1/"/>
    <ds:schemaRef ds:uri="http://purl.org/dc/dcmitype/"/>
    <ds:schemaRef ds:uri="10dba0b0-b2b8-4e96-80b7-c1e0a12b6c47"/>
    <ds:schemaRef ds:uri="http://schemas.microsoft.com/office/2006/documentManagement/types"/>
    <ds:schemaRef ds:uri="http://schemas.microsoft.com/office/infopath/2007/PartnerControls"/>
    <ds:schemaRef ds:uri="0a54e467-52b2-40ca-9d16-dc2975578dd7"/>
    <ds:schemaRef ds:uri="http://schemas.microsoft.com/office/2006/metadata/properties"/>
  </ds:schemaRefs>
</ds:datastoreItem>
</file>

<file path=customXml/itemProps5.xml><?xml version="1.0" encoding="utf-8"?>
<ds:datastoreItem xmlns:ds="http://schemas.openxmlformats.org/officeDocument/2006/customXml" ds:itemID="{8E009A8F-779D-40E9-8988-CB1ED3DEC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54e467-52b2-40ca-9d16-dc2975578dd7"/>
    <ds:schemaRef ds:uri="10dba0b0-b2b8-4e96-80b7-c1e0a12b6c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AC061EB-A608-4FA9-A5E2-4115C0042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5</Pages>
  <Words>3541</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SC1A Terms Plus Schedules - Commercial Toolkit - ASG</vt:lpstr>
    </vt:vector>
  </TitlesOfParts>
  <Company>Ministry of Defence</Company>
  <LinksUpToDate>false</LinksUpToDate>
  <CharactersWithSpaces>23678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SC1A Terms Plus Schedules - Commercial Toolkit - ASG</dc:title>
  <dc:subject/>
  <dc:creator>halej525</dc:creator>
  <cp:keywords/>
  <cp:lastModifiedBy>Knapp, Sharlotte C2 (DES LSOC-DFAP-Comrcl-1b)</cp:lastModifiedBy>
  <cp:revision>2</cp:revision>
  <cp:lastPrinted>2021-07-08T11:17:00Z</cp:lastPrinted>
  <dcterms:created xsi:type="dcterms:W3CDTF">2021-07-08T11:31:00Z</dcterms:created>
  <dcterms:modified xsi:type="dcterms:W3CDTF">2021-07-08T11:31:00Z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0x0101006B37B107BF2AB2409C17C7439B274B95</vt:lpwstr>
  </property>
  <property fmtid="{D5CDD505-2E9C-101B-9397-08002B2CF9AE}" pid="3" name="originalmeridioedcstatus">
    <vt:lpwstr/>
  </property>
  <property fmtid="{D5CDD505-2E9C-101B-9397-08002B2CF9AE}" pid="4" name="originalmeridioedcdata">
    <vt:lpwstr/>
  </property>
  <property fmtid="{D5CDD505-2E9C-101B-9397-08002B2CF9AE}" pid="5" name="Local KeywordsOOB">
    <vt:lpwstr>;#SC;#Shortform;#SME;#Template 1;#</vt:lpwstr>
  </property>
  <property fmtid="{D5CDD505-2E9C-101B-9397-08002B2CF9AE}" pid="6" name="PolicyIdentifier">
    <vt:lpwstr>UK</vt:lpwstr>
  </property>
  <property fmtid="{D5CDD505-2E9C-101B-9397-08002B2CF9AE}" pid="7" name="DPADisclosabilityIndicator">
    <vt:lpwstr/>
  </property>
  <property fmtid="{D5CDD505-2E9C-101B-9397-08002B2CF9AE}" pid="8" name="FOIReleasedOnRequest">
    <vt:lpwstr/>
  </property>
  <property fmtid="{D5CDD505-2E9C-101B-9397-08002B2CF9AE}" pid="9" name="EIRException">
    <vt:lpwstr/>
  </property>
  <property fmtid="{D5CDD505-2E9C-101B-9397-08002B2CF9AE}" pid="10" name="Business OwnerOOB">
    <vt:lpwstr>DE&amp;S Director Commercial</vt:lpwstr>
  </property>
  <property fmtid="{D5CDD505-2E9C-101B-9397-08002B2CF9AE}" pid="11" name="LocalKeywords">
    <vt:lpwstr/>
  </property>
  <property fmtid="{D5CDD505-2E9C-101B-9397-08002B2CF9AE}" pid="12" name="Status">
    <vt:lpwstr/>
  </property>
  <property fmtid="{D5CDD505-2E9C-101B-9397-08002B2CF9AE}" pid="13" name="fileplanID">
    <vt:lpwstr>4;#03_04 Provide Commercial Activities|ba8a9fa4-23a7-4d90-b9ae-12627a5eba3c</vt:lpwstr>
  </property>
  <property fmtid="{D5CDD505-2E9C-101B-9397-08002B2CF9AE}" pid="14" name="Category">
    <vt:lpwstr>No Category</vt:lpwstr>
  </property>
  <property fmtid="{D5CDD505-2E9C-101B-9397-08002B2CF9AE}" pid="15" name="MeridioEDCStatus">
    <vt:lpwstr/>
  </property>
  <property fmtid="{D5CDD505-2E9C-101B-9397-08002B2CF9AE}" pid="16" name="AuthorOriginator">
    <vt:lpwstr>Nicholson, Alistair Mr</vt:lpwstr>
  </property>
  <property fmtid="{D5CDD505-2E9C-101B-9397-08002B2CF9AE}" pid="17" name="DPAExemption">
    <vt:lpwstr/>
  </property>
  <property fmtid="{D5CDD505-2E9C-101B-9397-08002B2CF9AE}" pid="18" name="Copyright">
    <vt:lpwstr/>
  </property>
  <property fmtid="{D5CDD505-2E9C-101B-9397-08002B2CF9AE}" pid="19" name="Declared">
    <vt:lpwstr>0</vt:lpwstr>
  </property>
  <property fmtid="{D5CDD505-2E9C-101B-9397-08002B2CF9AE}" pid="20" name="DocId">
    <vt:lpwstr/>
  </property>
  <property fmtid="{D5CDD505-2E9C-101B-9397-08002B2CF9AE}" pid="21" name="SecurityDescriptors">
    <vt:lpwstr>None</vt:lpwstr>
  </property>
  <property fmtid="{D5CDD505-2E9C-101B-9397-08002B2CF9AE}" pid="22" name="MeridioUrl">
    <vt:lpwstr/>
  </property>
  <property fmtid="{D5CDD505-2E9C-101B-9397-08002B2CF9AE}" pid="23" name="Subject CategoryOOB">
    <vt:lpwstr>;#COMMERCIAL GUIDANCE;#</vt:lpwstr>
  </property>
  <property fmtid="{D5CDD505-2E9C-101B-9397-08002B2CF9AE}" pid="24" name="fileplanIDOOB">
    <vt:lpwstr>04_Deliver</vt:lpwstr>
  </property>
  <property fmtid="{D5CDD505-2E9C-101B-9397-08002B2CF9AE}" pid="25" name="fileplanIDPTH">
    <vt:lpwstr/>
  </property>
  <property fmtid="{D5CDD505-2E9C-101B-9397-08002B2CF9AE}" pid="26" name="MeridioEDCData">
    <vt:lpwstr/>
  </property>
  <property fmtid="{D5CDD505-2E9C-101B-9397-08002B2CF9AE}" pid="27" name="SecurityNonUKConstraints">
    <vt:lpwstr/>
  </property>
  <property fmtid="{D5CDD505-2E9C-101B-9397-08002B2CF9AE}" pid="28" name="FOIPublicationDate">
    <vt:lpwstr/>
  </property>
  <property fmtid="{D5CDD505-2E9C-101B-9397-08002B2CF9AE}" pid="29" name="Subject KeywordsOOB">
    <vt:lpwstr>;#Commercial guidance;#</vt:lpwstr>
  </property>
  <property fmtid="{D5CDD505-2E9C-101B-9397-08002B2CF9AE}" pid="30" name="EIRDisclosabilityIndicator">
    <vt:lpwstr/>
  </property>
  <property fmtid="{D5CDD505-2E9C-101B-9397-08002B2CF9AE}" pid="31" name="SubjectKeywords">
    <vt:lpwstr/>
  </property>
  <property fmtid="{D5CDD505-2E9C-101B-9397-08002B2CF9AE}" pid="32" name="BusinessOwner">
    <vt:lpwstr/>
  </property>
  <property fmtid="{D5CDD505-2E9C-101B-9397-08002B2CF9AE}" pid="33" name="SubjectCategory">
    <vt:lpwstr/>
  </property>
  <property fmtid="{D5CDD505-2E9C-101B-9397-08002B2CF9AE}" pid="34" name="FOIExemption">
    <vt:lpwstr>No</vt:lpwstr>
  </property>
  <property fmtid="{D5CDD505-2E9C-101B-9397-08002B2CF9AE}" pid="35" name="Description0">
    <vt:lpwstr/>
  </property>
  <property fmtid="{D5CDD505-2E9C-101B-9397-08002B2CF9AE}" pid="36" name="Subject Category">
    <vt:lpwstr>2;#Management and communication|5362d3c9-d479-438a-9ac7-2153fa58cbf7</vt:lpwstr>
  </property>
  <property fmtid="{D5CDD505-2E9C-101B-9397-08002B2CF9AE}" pid="37" name="TaxKeyword">
    <vt:lpwstr/>
  </property>
  <property fmtid="{D5CDD505-2E9C-101B-9397-08002B2CF9AE}" pid="38" name="Business Owner">
    <vt:lpwstr>1;#GIB|1dc99f2b-5b35-4745-b134-4af61276641d</vt:lpwstr>
  </property>
  <property fmtid="{D5CDD505-2E9C-101B-9397-08002B2CF9AE}" pid="39" name="Subject Keywords">
    <vt:lpwstr>3;#Gibraltar|7ddfcf87-cdb2-449f-9eec-1b88bd4fac14</vt:lpwstr>
  </property>
  <property fmtid="{D5CDD505-2E9C-101B-9397-08002B2CF9AE}" pid="40" name="_dlc_DocIdItemGuid">
    <vt:lpwstr>aace53ae-d0b4-4c2d-a693-494ef99ac8ec</vt:lpwstr>
  </property>
</Properties>
</file>