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E733F6" w14:textId="77777777" w:rsidR="00206C0F" w:rsidRDefault="00206C0F" w:rsidP="00206C0F">
      <w:pPr>
        <w:rPr>
          <w:rFonts w:ascii="Arial" w:hAnsi="Arial" w:cs="Arial"/>
        </w:rPr>
      </w:pPr>
      <w:r>
        <w:rPr>
          <w:noProof/>
        </w:rPr>
        <w:drawing>
          <wp:inline distT="0" distB="0" distL="0" distR="0" wp14:anchorId="1AD910CF" wp14:editId="14669AE3">
            <wp:extent cx="1864360" cy="155575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1864360" cy="1555750"/>
                    </a:xfrm>
                    <a:prstGeom prst="rect">
                      <a:avLst/>
                    </a:prstGeom>
                    <a:ln/>
                  </pic:spPr>
                </pic:pic>
              </a:graphicData>
            </a:graphic>
          </wp:inline>
        </w:drawing>
      </w:r>
    </w:p>
    <w:p w14:paraId="24C13A76" w14:textId="77777777" w:rsidR="00206C0F" w:rsidRDefault="00206C0F" w:rsidP="00206C0F">
      <w:pPr>
        <w:ind w:left="360"/>
        <w:rPr>
          <w:rFonts w:ascii="Arial" w:hAnsi="Arial" w:cs="Arial"/>
          <w:color w:val="1155CC"/>
          <w:u w:val="single"/>
        </w:rPr>
      </w:pPr>
    </w:p>
    <w:p w14:paraId="23EC8F65" w14:textId="77777777" w:rsidR="00206C0F" w:rsidRPr="00D10440" w:rsidRDefault="00206C0F" w:rsidP="00206C0F">
      <w:pPr>
        <w:rPr>
          <w:rFonts w:ascii="Arial" w:hAnsi="Arial" w:cs="Arial"/>
        </w:rPr>
      </w:pPr>
    </w:p>
    <w:p w14:paraId="4545D6F4" w14:textId="77777777" w:rsidR="00206C0F" w:rsidRPr="00D10440" w:rsidRDefault="00206C0F" w:rsidP="00206C0F">
      <w:pPr>
        <w:rPr>
          <w:rFonts w:ascii="Arial" w:hAnsi="Arial" w:cs="Arial"/>
        </w:rPr>
      </w:pPr>
    </w:p>
    <w:p w14:paraId="23543080" w14:textId="77777777" w:rsidR="00206C0F" w:rsidRPr="00D10440" w:rsidRDefault="00206C0F" w:rsidP="00206C0F">
      <w:pPr>
        <w:rPr>
          <w:rFonts w:ascii="Arial" w:hAnsi="Arial" w:cs="Arial"/>
        </w:rPr>
      </w:pPr>
    </w:p>
    <w:p w14:paraId="6FD55A84" w14:textId="77777777" w:rsidR="00206C0F" w:rsidRPr="00D10440" w:rsidRDefault="00206C0F" w:rsidP="00206C0F">
      <w:pPr>
        <w:rPr>
          <w:rFonts w:ascii="Arial" w:hAnsi="Arial" w:cs="Arial"/>
        </w:rPr>
      </w:pPr>
    </w:p>
    <w:p w14:paraId="66FE66BF" w14:textId="77777777" w:rsidR="00206C0F" w:rsidRPr="00D10440" w:rsidRDefault="00206C0F" w:rsidP="00206C0F">
      <w:pPr>
        <w:rPr>
          <w:rFonts w:ascii="Arial" w:hAnsi="Arial" w:cs="Arial"/>
        </w:rPr>
      </w:pPr>
    </w:p>
    <w:p w14:paraId="48B8A3B3" w14:textId="77777777" w:rsidR="00206C0F" w:rsidRDefault="00206C0F" w:rsidP="00206C0F">
      <w:pPr>
        <w:rPr>
          <w:rFonts w:ascii="Arial" w:hAnsi="Arial" w:cs="Arial"/>
        </w:rPr>
      </w:pPr>
    </w:p>
    <w:p w14:paraId="6E6CDC99" w14:textId="5C7F51F4" w:rsidR="00206C0F" w:rsidRDefault="00206C0F" w:rsidP="00206C0F">
      <w:pPr>
        <w:jc w:val="center"/>
        <w:rPr>
          <w:rFonts w:ascii="Arial" w:eastAsia="Helvetica Neue" w:hAnsi="Arial" w:cs="Arial"/>
          <w:sz w:val="48"/>
          <w:szCs w:val="48"/>
        </w:rPr>
      </w:pPr>
      <w:r>
        <w:rPr>
          <w:rFonts w:ascii="Arial" w:eastAsia="Helvetica Neue" w:hAnsi="Arial" w:cs="Arial"/>
          <w:sz w:val="48"/>
          <w:szCs w:val="48"/>
        </w:rPr>
        <w:t xml:space="preserve">Call-Off </w:t>
      </w:r>
      <w:r w:rsidRPr="00DE6643">
        <w:rPr>
          <w:rFonts w:ascii="Arial" w:eastAsia="Helvetica Neue" w:hAnsi="Arial" w:cs="Arial"/>
          <w:sz w:val="48"/>
          <w:szCs w:val="48"/>
        </w:rPr>
        <w:t xml:space="preserve">Contract </w:t>
      </w:r>
      <w:r>
        <w:rPr>
          <w:rFonts w:ascii="Arial" w:eastAsia="Helvetica Neue" w:hAnsi="Arial" w:cs="Arial"/>
          <w:sz w:val="48"/>
          <w:szCs w:val="48"/>
        </w:rPr>
        <w:t>No</w:t>
      </w:r>
      <w:r w:rsidRPr="00DE6643">
        <w:rPr>
          <w:rFonts w:ascii="Arial" w:eastAsia="Helvetica Neue" w:hAnsi="Arial" w:cs="Arial"/>
          <w:sz w:val="48"/>
          <w:szCs w:val="48"/>
        </w:rPr>
        <w:t xml:space="preserve">: </w:t>
      </w:r>
      <w:r w:rsidR="00B733B6" w:rsidRPr="00B733B6">
        <w:rPr>
          <w:rFonts w:ascii="Arial" w:eastAsia="Helvetica Neue" w:hAnsi="Arial" w:cs="Arial"/>
          <w:sz w:val="48"/>
          <w:szCs w:val="48"/>
        </w:rPr>
        <w:t>700997372</w:t>
      </w:r>
    </w:p>
    <w:p w14:paraId="6157B9DD" w14:textId="77777777" w:rsidR="00206C0F" w:rsidRPr="00DE6643" w:rsidRDefault="00206C0F" w:rsidP="00206C0F">
      <w:pPr>
        <w:jc w:val="center"/>
        <w:rPr>
          <w:rFonts w:ascii="Arial" w:eastAsia="Helvetica Neue" w:hAnsi="Arial" w:cs="Arial"/>
          <w:sz w:val="48"/>
          <w:szCs w:val="48"/>
        </w:rPr>
      </w:pPr>
    </w:p>
    <w:p w14:paraId="7D823CDB" w14:textId="77777777" w:rsidR="00206C0F" w:rsidRDefault="00206C0F" w:rsidP="00206C0F">
      <w:pPr>
        <w:jc w:val="center"/>
        <w:rPr>
          <w:rFonts w:ascii="Arial" w:eastAsia="Helvetica Neue" w:hAnsi="Arial" w:cs="Arial"/>
          <w:sz w:val="48"/>
          <w:szCs w:val="48"/>
        </w:rPr>
      </w:pPr>
      <w:r w:rsidRPr="00DE6643">
        <w:rPr>
          <w:rFonts w:ascii="Arial" w:eastAsia="Helvetica Neue" w:hAnsi="Arial" w:cs="Arial"/>
          <w:sz w:val="48"/>
          <w:szCs w:val="48"/>
        </w:rPr>
        <w:t>D</w:t>
      </w:r>
      <w:r>
        <w:rPr>
          <w:rFonts w:ascii="Arial" w:eastAsia="Helvetica Neue" w:hAnsi="Arial" w:cs="Arial"/>
          <w:sz w:val="48"/>
          <w:szCs w:val="48"/>
        </w:rPr>
        <w:t xml:space="preserve">igital Outcomes and Specialists 4 </w:t>
      </w:r>
    </w:p>
    <w:p w14:paraId="08659B24" w14:textId="77777777" w:rsidR="00206C0F" w:rsidRDefault="00206C0F" w:rsidP="00206C0F">
      <w:pPr>
        <w:jc w:val="center"/>
        <w:rPr>
          <w:rFonts w:ascii="Arial" w:eastAsia="Helvetica Neue" w:hAnsi="Arial" w:cs="Arial"/>
          <w:sz w:val="48"/>
          <w:szCs w:val="48"/>
        </w:rPr>
      </w:pPr>
      <w:r>
        <w:rPr>
          <w:rFonts w:ascii="Arial" w:eastAsia="Helvetica Neue" w:hAnsi="Arial" w:cs="Arial"/>
          <w:sz w:val="48"/>
          <w:szCs w:val="48"/>
        </w:rPr>
        <w:t>(D</w:t>
      </w:r>
      <w:r w:rsidRPr="00DE6643">
        <w:rPr>
          <w:rFonts w:ascii="Arial" w:eastAsia="Helvetica Neue" w:hAnsi="Arial" w:cs="Arial"/>
          <w:sz w:val="48"/>
          <w:szCs w:val="48"/>
        </w:rPr>
        <w:t xml:space="preserve">OS </w:t>
      </w:r>
      <w:r>
        <w:rPr>
          <w:rFonts w:ascii="Arial" w:eastAsia="Helvetica Neue" w:hAnsi="Arial" w:cs="Arial"/>
          <w:sz w:val="48"/>
          <w:szCs w:val="48"/>
        </w:rPr>
        <w:t>4</w:t>
      </w:r>
      <w:r w:rsidRPr="00DE6643">
        <w:rPr>
          <w:rFonts w:ascii="Arial" w:eastAsia="Helvetica Neue" w:hAnsi="Arial" w:cs="Arial"/>
          <w:sz w:val="48"/>
          <w:szCs w:val="48"/>
        </w:rPr>
        <w:t xml:space="preserve"> </w:t>
      </w:r>
      <w:r>
        <w:rPr>
          <w:rFonts w:ascii="Arial" w:eastAsia="Helvetica Neue" w:hAnsi="Arial" w:cs="Arial"/>
          <w:sz w:val="48"/>
          <w:szCs w:val="48"/>
        </w:rPr>
        <w:t xml:space="preserve">– RM1043.6) </w:t>
      </w:r>
    </w:p>
    <w:p w14:paraId="3CFD780A" w14:textId="77777777" w:rsidR="00206C0F" w:rsidRDefault="00206C0F" w:rsidP="00206C0F">
      <w:pPr>
        <w:jc w:val="center"/>
        <w:rPr>
          <w:rFonts w:ascii="Arial" w:eastAsia="Helvetica Neue" w:hAnsi="Arial" w:cs="Arial"/>
          <w:sz w:val="48"/>
          <w:szCs w:val="48"/>
        </w:rPr>
      </w:pPr>
    </w:p>
    <w:p w14:paraId="62F2E7CE" w14:textId="77777777" w:rsidR="00206C0F" w:rsidRPr="00DE6643" w:rsidRDefault="00206C0F" w:rsidP="00206C0F">
      <w:pPr>
        <w:jc w:val="center"/>
        <w:rPr>
          <w:rFonts w:ascii="Arial" w:eastAsia="Helvetica Neue" w:hAnsi="Arial" w:cs="Arial"/>
          <w:sz w:val="48"/>
          <w:szCs w:val="48"/>
        </w:rPr>
      </w:pPr>
      <w:r>
        <w:rPr>
          <w:rFonts w:ascii="Arial" w:eastAsia="Helvetica Neue" w:hAnsi="Arial" w:cs="Arial"/>
          <w:sz w:val="48"/>
          <w:szCs w:val="48"/>
        </w:rPr>
        <w:t xml:space="preserve">For </w:t>
      </w:r>
    </w:p>
    <w:p w14:paraId="7454E2E4" w14:textId="0987D194" w:rsidR="00206C0F" w:rsidRDefault="00B733B6" w:rsidP="00B733B6">
      <w:pPr>
        <w:jc w:val="center"/>
        <w:rPr>
          <w:rFonts w:ascii="Arial" w:eastAsia="Arial" w:hAnsi="Arial" w:cs="Arial"/>
        </w:rPr>
      </w:pPr>
      <w:r w:rsidRPr="00B733B6">
        <w:rPr>
          <w:rFonts w:ascii="Arial" w:eastAsia="Helvetica Neue" w:hAnsi="Arial" w:cs="Arial"/>
          <w:sz w:val="48"/>
          <w:szCs w:val="48"/>
        </w:rPr>
        <w:t>Provi</w:t>
      </w:r>
      <w:r>
        <w:rPr>
          <w:rFonts w:ascii="Arial" w:eastAsia="Helvetica Neue" w:hAnsi="Arial" w:cs="Arial"/>
          <w:sz w:val="48"/>
          <w:szCs w:val="48"/>
        </w:rPr>
        <w:t>sio</w:t>
      </w:r>
      <w:r w:rsidRPr="00B733B6">
        <w:rPr>
          <w:rFonts w:ascii="Arial" w:eastAsia="Helvetica Neue" w:hAnsi="Arial" w:cs="Arial"/>
          <w:sz w:val="48"/>
          <w:szCs w:val="48"/>
        </w:rPr>
        <w:t xml:space="preserve">n </w:t>
      </w:r>
      <w:proofErr w:type="gramStart"/>
      <w:r w:rsidRPr="00B733B6">
        <w:rPr>
          <w:rFonts w:ascii="Arial" w:eastAsia="Helvetica Neue" w:hAnsi="Arial" w:cs="Arial"/>
          <w:sz w:val="48"/>
          <w:szCs w:val="48"/>
        </w:rPr>
        <w:t>Of</w:t>
      </w:r>
      <w:proofErr w:type="gramEnd"/>
      <w:r w:rsidRPr="00B733B6">
        <w:rPr>
          <w:rFonts w:ascii="Arial" w:eastAsia="Helvetica Neue" w:hAnsi="Arial" w:cs="Arial"/>
          <w:sz w:val="48"/>
          <w:szCs w:val="48"/>
        </w:rPr>
        <w:t xml:space="preserve"> Technical And Financial Coherence Function To Collective Training Transformation Programme (C</w:t>
      </w:r>
      <w:r>
        <w:rPr>
          <w:rFonts w:ascii="Arial" w:eastAsia="Helvetica Neue" w:hAnsi="Arial" w:cs="Arial"/>
          <w:sz w:val="48"/>
          <w:szCs w:val="48"/>
        </w:rPr>
        <w:t>TTP</w:t>
      </w:r>
      <w:r w:rsidRPr="00B733B6">
        <w:rPr>
          <w:rFonts w:ascii="Arial" w:eastAsia="Helvetica Neue" w:hAnsi="Arial" w:cs="Arial"/>
          <w:sz w:val="48"/>
          <w:szCs w:val="48"/>
        </w:rPr>
        <w:t>)</w:t>
      </w:r>
      <w:r w:rsidR="00206C0F">
        <w:rPr>
          <w:rFonts w:ascii="Arial" w:eastAsia="Arial" w:hAnsi="Arial" w:cs="Arial"/>
        </w:rPr>
        <w:br w:type="page"/>
      </w: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lastRenderedPageBreak/>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6C69B8">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6C69B8">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6C69B8">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6C69B8">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6C69B8">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6C69B8">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6C69B8">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6C69B8">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6C69B8">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6C69B8">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6C69B8">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6C69B8">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6C69B8">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6C69B8">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6C69B8">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6C69B8">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6C69B8">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6C69B8">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6C69B8">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6C69B8">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6C69B8">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6C69B8">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6C69B8">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6C69B8">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6C69B8">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6C69B8">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6C69B8">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6C69B8">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6C69B8">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6C69B8">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6C69B8">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6C69B8">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6C69B8">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6C69B8">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6C69B8">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6C69B8">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6C69B8">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6C69B8">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6C69B8">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6C69B8">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6C69B8">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6C69B8">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6C69B8">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6C69B8">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6C69B8">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6C69B8">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6C69B8">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6C69B8">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2ECD6041" w:rsidR="005A5CBC" w:rsidRDefault="006C69B8">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015F82EA" w14:textId="4D29528A" w:rsidR="00206C0F" w:rsidRDefault="00206C0F" w:rsidP="00206C0F">
      <w:pPr>
        <w:ind w:left="360"/>
        <w:rPr>
          <w:rFonts w:ascii="Arial" w:eastAsia="Arial" w:hAnsi="Arial" w:cs="Arial"/>
          <w:color w:val="1155CC"/>
          <w:u w:val="single"/>
        </w:rPr>
      </w:pPr>
      <w:r>
        <w:rPr>
          <w:rFonts w:ascii="Arial" w:eastAsia="Arial" w:hAnsi="Arial" w:cs="Arial"/>
          <w:color w:val="1155CC"/>
          <w:u w:val="single"/>
        </w:rPr>
        <w:t>Schedule 3a - Monthly Statement of Work</w:t>
      </w:r>
    </w:p>
    <w:p w14:paraId="444EEC2A" w14:textId="77777777" w:rsidR="005A5CBC" w:rsidRDefault="006C69B8">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564FA7FA" w:rsidR="005A5CBC" w:rsidRDefault="006C69B8">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r w:rsidR="00206C0F">
        <w:rPr>
          <w:rFonts w:ascii="Arial" w:eastAsia="Arial" w:hAnsi="Arial" w:cs="Arial"/>
          <w:color w:val="1155CC"/>
          <w:u w:val="single"/>
        </w:rPr>
        <w:t xml:space="preserve"> - NOT APPLICABLE</w:t>
      </w:r>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38BDF586"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r w:rsidR="00206C0F">
        <w:rPr>
          <w:rFonts w:ascii="Arial" w:eastAsia="Arial" w:hAnsi="Arial" w:cs="Arial"/>
          <w:color w:val="1155CC"/>
          <w:u w:val="single"/>
        </w:rPr>
        <w:t xml:space="preserve"> - NOT APPLICABLE</w:t>
      </w:r>
    </w:p>
    <w:p w14:paraId="7D716866" w14:textId="5F6E2FC0"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r w:rsidR="00206C0F">
        <w:rPr>
          <w:rFonts w:ascii="Arial" w:eastAsia="Arial" w:hAnsi="Arial" w:cs="Arial"/>
          <w:color w:val="1155CC"/>
          <w:u w:val="single"/>
        </w:rPr>
        <w:t xml:space="preserve"> - NOT APPLICABLE</w:t>
      </w:r>
    </w:p>
    <w:p w14:paraId="02BF1502" w14:textId="7BF2670A"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r w:rsidR="00206C0F">
        <w:rPr>
          <w:rFonts w:ascii="Arial" w:eastAsia="Arial" w:hAnsi="Arial" w:cs="Arial"/>
          <w:color w:val="1155CC"/>
          <w:u w:val="single"/>
        </w:rPr>
        <w:t xml:space="preserve"> - NOT APPLICABLE</w:t>
      </w:r>
    </w:p>
    <w:p w14:paraId="1D67ECF0" w14:textId="4DB36753" w:rsidR="00206C0F" w:rsidRDefault="00206C0F">
      <w:pPr>
        <w:ind w:left="360"/>
        <w:rPr>
          <w:rFonts w:ascii="Arial" w:eastAsia="Arial" w:hAnsi="Arial" w:cs="Arial"/>
          <w:color w:val="1155CC"/>
          <w:u w:val="single"/>
        </w:rPr>
      </w:pPr>
      <w:r>
        <w:rPr>
          <w:rFonts w:ascii="Arial" w:eastAsia="Arial" w:hAnsi="Arial" w:cs="Arial"/>
          <w:color w:val="1155CC"/>
          <w:u w:val="single"/>
        </w:rPr>
        <w:t>Schedule 11 - Joint Controller Agreement - NOT APPLICABLE</w:t>
      </w:r>
    </w:p>
    <w:p w14:paraId="768FC04D" w14:textId="69F1F526" w:rsidR="00206C0F" w:rsidRDefault="00206C0F">
      <w:pPr>
        <w:ind w:left="360"/>
        <w:rPr>
          <w:rFonts w:ascii="Arial" w:eastAsia="Arial" w:hAnsi="Arial" w:cs="Arial"/>
          <w:color w:val="1155CC"/>
          <w:u w:val="single"/>
        </w:rPr>
      </w:pPr>
      <w:r>
        <w:rPr>
          <w:rFonts w:ascii="Arial" w:eastAsia="Arial" w:hAnsi="Arial" w:cs="Arial"/>
          <w:color w:val="1155CC"/>
          <w:u w:val="single"/>
        </w:rPr>
        <w:t>Schedule 12 - Cyber Implementation Plan</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801CA6">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801CA6">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Deliverables</w:t>
      </w:r>
    </w:p>
    <w:p w14:paraId="5B6E71CD"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801CA6">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2D9C2927" w:rsidR="005A5CBC" w:rsidRPr="00B733B6" w:rsidRDefault="00B733B6">
            <w:pPr>
              <w:jc w:val="left"/>
              <w:rPr>
                <w:rFonts w:ascii="Arial" w:eastAsia="Arial" w:hAnsi="Arial" w:cs="Arial"/>
                <w:color w:val="FF0000"/>
                <w:sz w:val="24"/>
                <w:szCs w:val="24"/>
              </w:rPr>
            </w:pPr>
            <w:r w:rsidRPr="00B733B6">
              <w:rPr>
                <w:rFonts w:ascii="Arial" w:hAnsi="Arial" w:cs="Arial"/>
                <w:sz w:val="24"/>
                <w:szCs w:val="24"/>
              </w:rPr>
              <w:t>Army Commercial</w:t>
            </w:r>
            <w:r w:rsidR="00206C0F" w:rsidRPr="00B733B6">
              <w:rPr>
                <w:rFonts w:ascii="Arial" w:eastAsia="Arial" w:hAnsi="Arial" w:cs="Arial"/>
                <w:sz w:val="24"/>
                <w:szCs w:val="24"/>
              </w:rPr>
              <w:t>, Army HQ, ANDOVER</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5566773D" w:rsidR="005A5CBC" w:rsidRPr="00206C0F" w:rsidRDefault="00B733B6">
            <w:pPr>
              <w:jc w:val="left"/>
              <w:rPr>
                <w:rFonts w:ascii="Arial" w:eastAsia="Arial" w:hAnsi="Arial" w:cs="Arial"/>
                <w:sz w:val="24"/>
                <w:szCs w:val="24"/>
              </w:rPr>
            </w:pPr>
            <w:r>
              <w:rPr>
                <w:rFonts w:ascii="Arial" w:eastAsia="Arial" w:hAnsi="Arial" w:cs="Arial"/>
                <w:sz w:val="24"/>
                <w:szCs w:val="24"/>
              </w:rPr>
              <w:t>Arke Limited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5A4330E0" w:rsidR="005A5CBC" w:rsidRPr="004D4453" w:rsidRDefault="00B733B6">
            <w:pPr>
              <w:jc w:val="left"/>
              <w:rPr>
                <w:rFonts w:ascii="Arial" w:eastAsia="Arial" w:hAnsi="Arial" w:cs="Arial"/>
                <w:color w:val="FF0000"/>
                <w:sz w:val="24"/>
                <w:szCs w:val="24"/>
              </w:rPr>
            </w:pPr>
            <w:r w:rsidRPr="00B733B6">
              <w:rPr>
                <w:rFonts w:ascii="Arial" w:eastAsia="Arial" w:hAnsi="Arial" w:cs="Arial"/>
                <w:sz w:val="24"/>
                <w:szCs w:val="24"/>
              </w:rPr>
              <w:t>700997372</w:t>
            </w:r>
            <w:r w:rsidRPr="00B733B6">
              <w:rPr>
                <w:rFonts w:ascii="Arial" w:eastAsia="Arial" w:hAnsi="Arial" w:cs="Arial"/>
                <w:color w:val="FF0000"/>
                <w:sz w:val="24"/>
                <w:szCs w:val="24"/>
              </w:rPr>
              <w:t xml:space="preserve"> </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65554031" w:rsidR="005A5CBC" w:rsidRPr="004D4453" w:rsidRDefault="00206C0F">
            <w:pPr>
              <w:jc w:val="left"/>
              <w:rPr>
                <w:rFonts w:ascii="Arial" w:eastAsia="Arial" w:hAnsi="Arial" w:cs="Arial"/>
                <w:color w:val="FF0000"/>
                <w:sz w:val="24"/>
                <w:szCs w:val="24"/>
              </w:rPr>
            </w:pPr>
            <w:r w:rsidRPr="00B733B6">
              <w:rPr>
                <w:rFonts w:ascii="Arial" w:eastAsia="Arial" w:hAnsi="Arial" w:cs="Arial"/>
                <w:sz w:val="24"/>
                <w:szCs w:val="24"/>
              </w:rPr>
              <w:t xml:space="preserve">Provision of </w:t>
            </w:r>
            <w:r w:rsidR="00B733B6" w:rsidRPr="00B733B6">
              <w:rPr>
                <w:rFonts w:ascii="Arial" w:eastAsia="Arial" w:hAnsi="Arial" w:cs="Arial"/>
                <w:sz w:val="24"/>
                <w:szCs w:val="24"/>
              </w:rPr>
              <w:t xml:space="preserve">Technical </w:t>
            </w:r>
            <w:proofErr w:type="gramStart"/>
            <w:r w:rsidR="00B733B6" w:rsidRPr="00B733B6">
              <w:rPr>
                <w:rFonts w:ascii="Arial" w:eastAsia="Arial" w:hAnsi="Arial" w:cs="Arial"/>
                <w:sz w:val="24"/>
                <w:szCs w:val="24"/>
              </w:rPr>
              <w:t>And</w:t>
            </w:r>
            <w:proofErr w:type="gramEnd"/>
            <w:r w:rsidR="00B733B6" w:rsidRPr="00B733B6">
              <w:rPr>
                <w:rFonts w:ascii="Arial" w:eastAsia="Arial" w:hAnsi="Arial" w:cs="Arial"/>
                <w:sz w:val="24"/>
                <w:szCs w:val="24"/>
              </w:rPr>
              <w:t xml:space="preserve"> Financial Coherence Function To Collective Training Transformation Programme (CTTP)</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Pr="001C55AB" w:rsidRDefault="00720B67">
            <w:pPr>
              <w:jc w:val="left"/>
              <w:rPr>
                <w:rFonts w:ascii="Arial" w:eastAsia="Arial" w:hAnsi="Arial" w:cs="Arial"/>
                <w:sz w:val="24"/>
                <w:szCs w:val="24"/>
              </w:rPr>
            </w:pPr>
            <w:r w:rsidRPr="001C55AB">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A7E2D4" w14:textId="546F358C" w:rsidR="00206C0F" w:rsidRPr="001C55AB" w:rsidRDefault="00B733B6" w:rsidP="00206C0F">
            <w:pPr>
              <w:jc w:val="left"/>
              <w:rPr>
                <w:rFonts w:ascii="Arial" w:hAnsi="Arial" w:cs="Arial"/>
                <w:sz w:val="24"/>
                <w:szCs w:val="24"/>
              </w:rPr>
            </w:pPr>
            <w:r w:rsidRPr="001C55AB">
              <w:rPr>
                <w:rStyle w:val="JSPGroupHeadingChar"/>
                <w:rFonts w:ascii="Arial" w:hAnsi="Arial" w:cs="Arial"/>
                <w:b w:val="0"/>
                <w:sz w:val="24"/>
                <w:szCs w:val="24"/>
              </w:rPr>
              <w:t xml:space="preserve">CTTP has a need for technical and financial coherence expertise and experience to support the military and civil servant staff.  This requirement is referred to as the Technical and Financial Coherence Function (TFCF).  A support contract which has the capability to provide individuals with suitable expertise during programme delivery is needed to fill financial and technical knowledge gaps.  </w:t>
            </w:r>
            <w:r w:rsidR="00206C0F" w:rsidRPr="001C55AB">
              <w:rPr>
                <w:rFonts w:ascii="Arial" w:hAnsi="Arial" w:cs="Arial"/>
                <w:sz w:val="24"/>
                <w:szCs w:val="24"/>
                <w:bdr w:val="none" w:sz="0" w:space="0" w:color="auto" w:frame="1"/>
              </w:rPr>
              <w:br/>
              <w:t xml:space="preserve">Cyber Risk Assessment Reference is </w:t>
            </w:r>
            <w:r w:rsidR="001C55AB" w:rsidRPr="001C55AB">
              <w:rPr>
                <w:rFonts w:ascii="Arial" w:hAnsi="Arial" w:cs="Arial"/>
                <w:bCs/>
                <w:sz w:val="24"/>
                <w:szCs w:val="24"/>
              </w:rPr>
              <w:t>RAR-H2KA8RAG (LOW)</w:t>
            </w:r>
          </w:p>
          <w:p w14:paraId="78299998" w14:textId="77777777" w:rsidR="005A5CBC" w:rsidRPr="001C55AB" w:rsidRDefault="005A5CBC">
            <w:pPr>
              <w:jc w:val="left"/>
              <w:rPr>
                <w:rFonts w:ascii="Arial" w:eastAsia="Arial" w:hAnsi="Arial" w:cs="Arial"/>
                <w:sz w:val="24"/>
                <w:szCs w:val="24"/>
              </w:rPr>
            </w:pP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Pr="001C55AB"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34DF8898" w:rsidR="005A5CBC" w:rsidRPr="001C55AB" w:rsidRDefault="00206C0F">
            <w:pPr>
              <w:jc w:val="left"/>
              <w:rPr>
                <w:rFonts w:ascii="Arial" w:eastAsia="Arial" w:hAnsi="Arial" w:cs="Arial"/>
                <w:sz w:val="24"/>
                <w:szCs w:val="24"/>
              </w:rPr>
            </w:pPr>
            <w:r w:rsidRPr="001C55AB">
              <w:rPr>
                <w:rFonts w:ascii="Arial" w:eastAsia="Arial" w:hAnsi="Arial" w:cs="Arial"/>
                <w:sz w:val="24"/>
                <w:szCs w:val="24"/>
              </w:rPr>
              <w:t>2</w:t>
            </w:r>
            <w:r w:rsidR="001C55AB" w:rsidRPr="001C55AB">
              <w:rPr>
                <w:rFonts w:ascii="Arial" w:eastAsia="Arial" w:hAnsi="Arial" w:cs="Arial"/>
                <w:sz w:val="24"/>
                <w:szCs w:val="24"/>
              </w:rPr>
              <w:t>6</w:t>
            </w:r>
            <w:r w:rsidRPr="001C55AB">
              <w:rPr>
                <w:rFonts w:ascii="Arial" w:eastAsia="Arial" w:hAnsi="Arial" w:cs="Arial"/>
                <w:sz w:val="24"/>
                <w:szCs w:val="24"/>
              </w:rPr>
              <w:t xml:space="preserve"> </w:t>
            </w:r>
            <w:r w:rsidR="001C55AB" w:rsidRPr="001C55AB">
              <w:rPr>
                <w:rFonts w:ascii="Arial" w:eastAsia="Arial" w:hAnsi="Arial" w:cs="Arial"/>
                <w:sz w:val="24"/>
                <w:szCs w:val="24"/>
              </w:rPr>
              <w:t>October</w:t>
            </w:r>
            <w:r w:rsidRPr="001C55AB">
              <w:rPr>
                <w:rFonts w:ascii="Arial" w:eastAsia="Arial" w:hAnsi="Arial" w:cs="Arial"/>
                <w:sz w:val="24"/>
                <w:szCs w:val="24"/>
              </w:rPr>
              <w:t xml:space="preserve"> 2020 </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26F777AC" w:rsidR="005A5CBC" w:rsidRPr="001C55AB" w:rsidRDefault="00206C0F">
            <w:pPr>
              <w:jc w:val="left"/>
              <w:rPr>
                <w:rFonts w:ascii="Arial" w:eastAsia="Arial" w:hAnsi="Arial" w:cs="Arial"/>
              </w:rPr>
            </w:pPr>
            <w:r w:rsidRPr="001C55AB">
              <w:rPr>
                <w:rFonts w:ascii="Arial" w:eastAsia="Arial" w:hAnsi="Arial" w:cs="Arial"/>
                <w:sz w:val="24"/>
                <w:szCs w:val="24"/>
              </w:rPr>
              <w:t xml:space="preserve">31 </w:t>
            </w:r>
            <w:r w:rsidR="001C55AB" w:rsidRPr="001C55AB">
              <w:rPr>
                <w:rFonts w:ascii="Arial" w:eastAsia="Arial" w:hAnsi="Arial" w:cs="Arial"/>
                <w:sz w:val="24"/>
                <w:szCs w:val="24"/>
              </w:rPr>
              <w:t>December</w:t>
            </w:r>
            <w:r w:rsidRPr="001C55AB">
              <w:rPr>
                <w:rFonts w:ascii="Arial" w:eastAsia="Arial" w:hAnsi="Arial" w:cs="Arial"/>
                <w:sz w:val="24"/>
                <w:szCs w:val="24"/>
              </w:rPr>
              <w:t xml:space="preserve"> 2021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(Optional) Maximum Call-Off Contract Extension  Period</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8EC86FA" w:rsidR="005A5CBC" w:rsidRPr="001C55AB" w:rsidRDefault="001C55AB">
            <w:pPr>
              <w:jc w:val="left"/>
              <w:rPr>
                <w:rFonts w:ascii="Arial" w:eastAsia="Arial" w:hAnsi="Arial" w:cs="Arial"/>
              </w:rPr>
            </w:pPr>
            <w:r w:rsidRPr="001C55AB">
              <w:rPr>
                <w:rFonts w:ascii="Arial" w:eastAsia="Arial" w:hAnsi="Arial" w:cs="Arial"/>
                <w:sz w:val="24"/>
                <w:szCs w:val="24"/>
              </w:rPr>
              <w:t>4 Months</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99E7DB7" w:rsidR="005A5CBC" w:rsidRPr="001C55AB" w:rsidRDefault="001C55AB">
            <w:pPr>
              <w:jc w:val="left"/>
              <w:rPr>
                <w:rFonts w:ascii="Arial" w:eastAsia="Arial" w:hAnsi="Arial" w:cs="Arial"/>
              </w:rPr>
            </w:pPr>
            <w:r w:rsidRPr="001C55AB">
              <w:rPr>
                <w:rFonts w:ascii="Arial" w:eastAsia="Arial" w:hAnsi="Arial" w:cs="Arial"/>
                <w:sz w:val="24"/>
                <w:szCs w:val="24"/>
              </w:rPr>
              <w:t>31 April 2022</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20B4F4A2" w:rsidR="005A5CBC" w:rsidRPr="004D4453" w:rsidRDefault="007F4D42">
            <w:pPr>
              <w:jc w:val="left"/>
              <w:rPr>
                <w:rFonts w:ascii="Arial" w:eastAsia="Arial" w:hAnsi="Arial" w:cs="Arial"/>
                <w:color w:val="FF0000"/>
              </w:rPr>
            </w:pPr>
            <w:r>
              <w:rPr>
                <w:rFonts w:ascii="Arial" w:eastAsia="Arial" w:hAnsi="Arial" w:cs="Arial"/>
                <w:sz w:val="24"/>
                <w:szCs w:val="24"/>
              </w:rPr>
              <w:t>3 Months</w:t>
            </w:r>
          </w:p>
        </w:tc>
      </w:tr>
    </w:tbl>
    <w:p w14:paraId="7712E4C8" w14:textId="6A5BF872" w:rsidR="00206C0F" w:rsidRDefault="00206C0F"/>
    <w:p w14:paraId="65572718" w14:textId="5B83C352" w:rsidR="00206C0F" w:rsidRDefault="00206C0F"/>
    <w:p w14:paraId="68E90770" w14:textId="4ECF4E0B" w:rsidR="00206C0F" w:rsidRDefault="00206C0F"/>
    <w:p w14:paraId="01F1ED97" w14:textId="39347B6B" w:rsidR="00206C0F" w:rsidRDefault="00206C0F"/>
    <w:p w14:paraId="2D6F8F3E" w14:textId="2BD70010" w:rsidR="00206C0F" w:rsidRDefault="00206C0F"/>
    <w:p w14:paraId="722A24AD" w14:textId="55CDE9E5" w:rsidR="00206C0F" w:rsidRDefault="00206C0F"/>
    <w:p w14:paraId="5792E981" w14:textId="3A14E89C" w:rsidR="00206C0F" w:rsidRDefault="00206C0F"/>
    <w:p w14:paraId="4F2C6DFB" w14:textId="768410B2" w:rsidR="00206C0F" w:rsidRDefault="00206C0F"/>
    <w:p w14:paraId="438166B0" w14:textId="564D48AD" w:rsidR="00206C0F" w:rsidRDefault="00206C0F"/>
    <w:p w14:paraId="6DE9ED69" w14:textId="4245C9CF" w:rsidR="00206C0F" w:rsidRDefault="00206C0F"/>
    <w:p w14:paraId="0A5BDD00" w14:textId="793B7ABD" w:rsidR="00206C0F" w:rsidRDefault="00206C0F"/>
    <w:p w14:paraId="79E0A648" w14:textId="3A5821A6" w:rsidR="00B64670" w:rsidRDefault="00B64670"/>
    <w:p w14:paraId="4766057C" w14:textId="2FED42E2" w:rsidR="007F4D42" w:rsidRDefault="007F4D42"/>
    <w:p w14:paraId="3C2BB3F7" w14:textId="37FBAE1E" w:rsidR="007F4D42" w:rsidRDefault="007F4D42"/>
    <w:p w14:paraId="4D537A35" w14:textId="77777777" w:rsidR="007F4D42" w:rsidRDefault="007F4D42"/>
    <w:p w14:paraId="6FBE5B24" w14:textId="74BB72C7" w:rsidR="007F4D42" w:rsidRDefault="007F4D42"/>
    <w:p w14:paraId="562F427D" w14:textId="77777777" w:rsidR="007F4D42" w:rsidRDefault="007F4D42"/>
    <w:p w14:paraId="7F5B571B" w14:textId="77777777" w:rsidR="00206C0F" w:rsidRDefault="00206C0F"/>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77777777" w:rsidR="005A5CBC" w:rsidRDefault="005A5CBC">
            <w:pPr>
              <w:jc w:val="left"/>
              <w:rPr>
                <w:rFonts w:ascii="Arial" w:eastAsia="Arial" w:hAnsi="Arial" w:cs="Arial"/>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6"/>
              <w:gridCol w:w="3104"/>
            </w:tblGrid>
            <w:tr w:rsidR="005A5CBC" w14:paraId="0B9B1329" w14:textId="77777777" w:rsidTr="00BA5F07">
              <w:trPr>
                <w:trHeight w:val="600"/>
              </w:trPr>
              <w:tc>
                <w:tcPr>
                  <w:tcW w:w="3166"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3104" w:type="dxa"/>
                  <w:tcMar>
                    <w:top w:w="100" w:type="dxa"/>
                    <w:left w:w="100" w:type="dxa"/>
                    <w:bottom w:w="100" w:type="dxa"/>
                    <w:right w:w="100" w:type="dxa"/>
                  </w:tcMar>
                </w:tcPr>
                <w:p w14:paraId="632488A5" w14:textId="38DBBBE6" w:rsidR="005A5CBC" w:rsidRPr="00206C0F" w:rsidRDefault="00206C0F">
                  <w:pPr>
                    <w:widowControl w:val="0"/>
                    <w:jc w:val="left"/>
                    <w:rPr>
                      <w:rFonts w:ascii="Arial" w:eastAsia="Arial" w:hAnsi="Arial" w:cs="Arial"/>
                      <w:sz w:val="24"/>
                      <w:szCs w:val="24"/>
                    </w:rPr>
                  </w:pPr>
                  <w:r>
                    <w:rPr>
                      <w:rFonts w:ascii="Arial" w:eastAsia="Arial" w:hAnsi="Arial" w:cs="Arial"/>
                      <w:sz w:val="24"/>
                      <w:szCs w:val="24"/>
                    </w:rPr>
                    <w:t>Resources and Rates details in Table 1 above</w:t>
                  </w:r>
                </w:p>
              </w:tc>
            </w:tr>
            <w:tr w:rsidR="005A5CBC" w14:paraId="0FC225C6" w14:textId="77777777" w:rsidTr="00BA5F07">
              <w:tc>
                <w:tcPr>
                  <w:tcW w:w="3166"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3104" w:type="dxa"/>
                  <w:tcMar>
                    <w:top w:w="100" w:type="dxa"/>
                    <w:left w:w="100" w:type="dxa"/>
                    <w:bottom w:w="100" w:type="dxa"/>
                    <w:right w:w="100" w:type="dxa"/>
                  </w:tcMar>
                </w:tcPr>
                <w:p w14:paraId="066FF2CC" w14:textId="084060F3" w:rsidR="005A5CBC" w:rsidRPr="00CC6780" w:rsidRDefault="005A5CBC">
                  <w:pPr>
                    <w:widowControl w:val="0"/>
                    <w:jc w:val="left"/>
                    <w:rPr>
                      <w:rFonts w:ascii="Arial" w:eastAsia="Arial" w:hAnsi="Arial" w:cs="Arial"/>
                      <w:highlight w:val="yellow"/>
                    </w:rPr>
                  </w:pPr>
                </w:p>
              </w:tc>
            </w:tr>
            <w:tr w:rsidR="005A5CBC" w14:paraId="6ABA4EF7" w14:textId="77777777" w:rsidTr="00BA5F07">
              <w:tc>
                <w:tcPr>
                  <w:tcW w:w="3166"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3104" w:type="dxa"/>
                  <w:tcMar>
                    <w:top w:w="100" w:type="dxa"/>
                    <w:left w:w="100" w:type="dxa"/>
                    <w:bottom w:w="100" w:type="dxa"/>
                    <w:right w:w="100" w:type="dxa"/>
                  </w:tcMar>
                </w:tcPr>
                <w:p w14:paraId="134F77F9" w14:textId="28D3FEBB" w:rsidR="005A5CBC" w:rsidRPr="00CC6780" w:rsidRDefault="005A5CBC">
                  <w:pPr>
                    <w:widowControl w:val="0"/>
                    <w:jc w:val="left"/>
                    <w:rPr>
                      <w:rFonts w:ascii="Arial" w:eastAsia="Arial" w:hAnsi="Arial" w:cs="Arial"/>
                      <w:highlight w:val="yellow"/>
                    </w:rPr>
                  </w:pPr>
                </w:p>
              </w:tc>
            </w:tr>
            <w:tr w:rsidR="005A5CBC" w14:paraId="41C339A9" w14:textId="77777777" w:rsidTr="00BA5F07">
              <w:tc>
                <w:tcPr>
                  <w:tcW w:w="3166"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3104" w:type="dxa"/>
                  <w:tcMar>
                    <w:top w:w="100" w:type="dxa"/>
                    <w:left w:w="100" w:type="dxa"/>
                    <w:bottom w:w="100" w:type="dxa"/>
                    <w:right w:w="100" w:type="dxa"/>
                  </w:tcMar>
                </w:tcPr>
                <w:p w14:paraId="70B3EE20" w14:textId="67E0051A" w:rsidR="005A5CBC" w:rsidRPr="00CC6780" w:rsidRDefault="005A5CBC">
                  <w:pPr>
                    <w:widowControl w:val="0"/>
                    <w:jc w:val="left"/>
                    <w:rPr>
                      <w:rFonts w:ascii="Arial" w:eastAsia="Arial" w:hAnsi="Arial" w:cs="Arial"/>
                      <w:highlight w:val="yellow"/>
                    </w:rPr>
                  </w:pPr>
                </w:p>
              </w:tc>
            </w:tr>
            <w:tr w:rsidR="005A5CBC" w14:paraId="5135D292" w14:textId="77777777" w:rsidTr="00BA5F07">
              <w:tc>
                <w:tcPr>
                  <w:tcW w:w="3166"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3104" w:type="dxa"/>
                  <w:tcMar>
                    <w:top w:w="100" w:type="dxa"/>
                    <w:left w:w="100" w:type="dxa"/>
                    <w:bottom w:w="100" w:type="dxa"/>
                    <w:right w:w="100" w:type="dxa"/>
                  </w:tcMar>
                </w:tcPr>
                <w:p w14:paraId="6CF369FC" w14:textId="1830A6FE" w:rsidR="005A5CBC" w:rsidRPr="00CC6780" w:rsidRDefault="005A5CBC">
                  <w:pPr>
                    <w:widowControl w:val="0"/>
                    <w:jc w:val="left"/>
                    <w:rPr>
                      <w:rFonts w:ascii="Arial" w:eastAsia="Arial" w:hAnsi="Arial" w:cs="Arial"/>
                      <w:highlight w:val="yellow"/>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1772979A" w:rsidR="005A5CBC" w:rsidRPr="00BA5F07" w:rsidRDefault="00BA5F07">
            <w:pPr>
              <w:jc w:val="left"/>
              <w:rPr>
                <w:rFonts w:ascii="Arial" w:eastAsia="Arial" w:hAnsi="Arial" w:cs="Arial"/>
                <w:sz w:val="24"/>
                <w:szCs w:val="24"/>
              </w:rPr>
            </w:pPr>
            <w:r w:rsidRPr="00BA5F07">
              <w:rPr>
                <w:rFonts w:ascii="Arial" w:eastAsia="Arial" w:hAnsi="Arial" w:cs="Arial"/>
                <w:sz w:val="24"/>
                <w:szCs w:val="24"/>
              </w:rPr>
              <w:t>4 weeks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1D72BF64" w:rsidR="005A5CBC" w:rsidRPr="00BA5F07" w:rsidRDefault="00BA5F07">
            <w:pPr>
              <w:jc w:val="left"/>
              <w:rPr>
                <w:rFonts w:ascii="Arial" w:eastAsia="Arial" w:hAnsi="Arial" w:cs="Arial"/>
                <w:sz w:val="24"/>
                <w:szCs w:val="24"/>
              </w:rPr>
            </w:pPr>
            <w:r>
              <w:rPr>
                <w:rFonts w:ascii="Arial" w:eastAsia="Arial" w:hAnsi="Arial" w:cs="Arial"/>
                <w:sz w:val="24"/>
                <w:szCs w:val="24"/>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4D595AD" w:rsidR="005A5CBC" w:rsidRPr="00346A60" w:rsidRDefault="001C55AB" w:rsidP="00346A60">
            <w:pPr>
              <w:keepNext/>
              <w:spacing w:after="60"/>
              <w:jc w:val="left"/>
              <w:rPr>
                <w:rFonts w:ascii="Arial" w:eastAsia="Arial" w:hAnsi="Arial" w:cs="Arial"/>
                <w:sz w:val="24"/>
                <w:szCs w:val="24"/>
              </w:rPr>
            </w:pPr>
            <w:r w:rsidRPr="00346A60">
              <w:rPr>
                <w:rFonts w:ascii="Arial" w:eastAsia="Arial" w:hAnsi="Arial" w:cs="Arial"/>
                <w:sz w:val="24"/>
                <w:szCs w:val="24"/>
              </w:rPr>
              <w:t xml:space="preserve">Technical </w:t>
            </w:r>
            <w:proofErr w:type="gramStart"/>
            <w:r w:rsidRPr="00346A60">
              <w:rPr>
                <w:rFonts w:ascii="Arial" w:eastAsia="Arial" w:hAnsi="Arial" w:cs="Arial"/>
                <w:sz w:val="24"/>
                <w:szCs w:val="24"/>
              </w:rPr>
              <w:t>And</w:t>
            </w:r>
            <w:proofErr w:type="gramEnd"/>
            <w:r w:rsidRPr="00346A60">
              <w:rPr>
                <w:rFonts w:ascii="Arial" w:eastAsia="Arial" w:hAnsi="Arial" w:cs="Arial"/>
                <w:sz w:val="24"/>
                <w:szCs w:val="24"/>
              </w:rPr>
              <w:t xml:space="preserve"> Financial Coherence Function To Collective Training Transformation Programme (CTTP)</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3E0BEC07" w:rsidR="005A5CBC" w:rsidRPr="00346A60" w:rsidRDefault="001C55AB" w:rsidP="00346A60">
            <w:pPr>
              <w:spacing w:before="60" w:after="60"/>
              <w:jc w:val="left"/>
              <w:rPr>
                <w:rFonts w:ascii="Arial" w:eastAsia="Arial" w:hAnsi="Arial" w:cs="Arial"/>
                <w:sz w:val="24"/>
                <w:szCs w:val="24"/>
              </w:rPr>
            </w:pPr>
            <w:r w:rsidRPr="00346A60">
              <w:rPr>
                <w:rFonts w:ascii="Arial" w:eastAsia="Arial" w:hAnsi="Arial" w:cs="Arial"/>
                <w:sz w:val="24"/>
                <w:szCs w:val="24"/>
              </w:rPr>
              <w:t>700997372</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4234D69E" w:rsidR="005A5CBC" w:rsidRPr="00346A60" w:rsidRDefault="001C55AB" w:rsidP="00346A60">
            <w:pPr>
              <w:keepNext/>
              <w:spacing w:after="60"/>
              <w:jc w:val="left"/>
              <w:rPr>
                <w:rFonts w:ascii="Arial" w:eastAsia="Arial" w:hAnsi="Arial" w:cs="Arial"/>
                <w:sz w:val="24"/>
                <w:szCs w:val="24"/>
              </w:rPr>
            </w:pPr>
            <w:r w:rsidRPr="00346A60">
              <w:rPr>
                <w:rFonts w:ascii="Arial" w:eastAsia="Arial" w:hAnsi="Arial" w:cs="Arial"/>
                <w:sz w:val="24"/>
                <w:szCs w:val="24"/>
              </w:rPr>
              <w:t>26</w:t>
            </w:r>
            <w:r w:rsidRPr="00346A60">
              <w:rPr>
                <w:rFonts w:ascii="Arial" w:eastAsia="Arial" w:hAnsi="Arial" w:cs="Arial"/>
                <w:sz w:val="24"/>
                <w:szCs w:val="24"/>
                <w:vertAlign w:val="superscript"/>
              </w:rPr>
              <w:t>th</w:t>
            </w:r>
            <w:r w:rsidRPr="00346A60">
              <w:rPr>
                <w:rFonts w:ascii="Arial" w:eastAsia="Arial" w:hAnsi="Arial" w:cs="Arial"/>
                <w:sz w:val="24"/>
                <w:szCs w:val="24"/>
              </w:rPr>
              <w:t xml:space="preserve"> October 2020</w:t>
            </w:r>
            <w:r w:rsidR="00720B67" w:rsidRPr="00346A60">
              <w:rPr>
                <w:rFonts w:ascii="Arial" w:eastAsia="Arial" w:hAnsi="Arial" w:cs="Arial"/>
                <w:sz w:val="24"/>
                <w:szCs w:val="24"/>
              </w:rPr>
              <w:t xml:space="preserve"> </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1907CA1F" w14:textId="05B4A33C" w:rsidR="005A5CBC" w:rsidRPr="00346A60" w:rsidRDefault="005C59D8" w:rsidP="00346A60">
            <w:pPr>
              <w:keepNext/>
              <w:spacing w:after="60"/>
              <w:jc w:val="left"/>
              <w:rPr>
                <w:rFonts w:ascii="Arial" w:eastAsia="Arial" w:hAnsi="Arial" w:cs="Arial"/>
                <w:color w:val="FF0000"/>
                <w:sz w:val="24"/>
                <w:szCs w:val="24"/>
              </w:rPr>
            </w:pPr>
            <w:r w:rsidRPr="005C59D8">
              <w:rPr>
                <w:rFonts w:ascii="Arial" w:eastAsia="Arial" w:hAnsi="Arial" w:cs="Arial"/>
                <w:sz w:val="24"/>
                <w:szCs w:val="24"/>
              </w:rPr>
              <w:t>TBA</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0A0D5022" w14:textId="0A98687E" w:rsidR="005A5CBC" w:rsidRPr="00346A60" w:rsidRDefault="007A135E" w:rsidP="00346A60">
            <w:pPr>
              <w:jc w:val="left"/>
              <w:rPr>
                <w:rFonts w:ascii="Arial" w:eastAsiaTheme="minorEastAsia" w:hAnsi="Arial" w:cs="Arial"/>
                <w:bCs/>
                <w:noProof/>
                <w:color w:val="000000"/>
                <w:sz w:val="24"/>
                <w:szCs w:val="24"/>
              </w:rPr>
            </w:pPr>
            <w:r w:rsidRPr="00346A60">
              <w:rPr>
                <w:rFonts w:ascii="Arial" w:eastAsiaTheme="minorEastAsia" w:hAnsi="Arial" w:cs="Arial"/>
                <w:bCs/>
                <w:noProof/>
                <w:color w:val="000000"/>
                <w:sz w:val="24"/>
                <w:szCs w:val="24"/>
              </w:rPr>
              <w:t xml:space="preserve">Army </w:t>
            </w:r>
            <w:r w:rsidRPr="00346A60">
              <w:rPr>
                <w:rFonts w:ascii="Arial" w:eastAsiaTheme="minorEastAsia" w:hAnsi="Arial" w:cs="Arial"/>
                <w:noProof/>
                <w:color w:val="000000"/>
                <w:sz w:val="24"/>
                <w:szCs w:val="24"/>
              </w:rPr>
              <w:t>Commercial, D Res, Zone 8 (IDL 437), 2nd Floor, Ramillies Building, Marlborough Lines, Monxton Road, SP11 8HJ</w:t>
            </w:r>
            <w:r w:rsidRPr="00346A60">
              <w:rPr>
                <w:rFonts w:ascii="Arial" w:eastAsiaTheme="minorEastAsia" w:hAnsi="Arial" w:cs="Arial"/>
                <w:bCs/>
                <w:noProof/>
                <w:color w:val="000000"/>
                <w:sz w:val="24"/>
                <w:szCs w:val="24"/>
              </w:rPr>
              <w:t xml:space="preserve"> </w:t>
            </w: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7927F165" w14:textId="2C916A08" w:rsidR="005A5CBC" w:rsidRPr="00346A60" w:rsidRDefault="00346A60" w:rsidP="00346A60">
            <w:pPr>
              <w:keepNext/>
              <w:jc w:val="left"/>
              <w:rPr>
                <w:rFonts w:ascii="Arial" w:eastAsia="Arial" w:hAnsi="Arial" w:cs="Arial"/>
                <w:sz w:val="24"/>
                <w:szCs w:val="24"/>
              </w:rPr>
            </w:pPr>
            <w:r w:rsidRPr="00346A60">
              <w:rPr>
                <w:rFonts w:ascii="Arial" w:eastAsia="Arial" w:hAnsi="Arial" w:cs="Arial"/>
                <w:sz w:val="24"/>
                <w:szCs w:val="24"/>
              </w:rPr>
              <w:t>Arke Limited</w:t>
            </w:r>
          </w:p>
          <w:p w14:paraId="4E16CDF4" w14:textId="790A95E7" w:rsidR="005A5CBC" w:rsidRPr="00346A60" w:rsidRDefault="005A5CBC" w:rsidP="00346A60">
            <w:pPr>
              <w:pStyle w:val="BodyText"/>
              <w:spacing w:after="0"/>
              <w:jc w:val="left"/>
              <w:rPr>
                <w:rFonts w:ascii="Arial" w:hAnsi="Arial" w:cs="Arial"/>
                <w:sz w:val="24"/>
                <w:szCs w:val="24"/>
              </w:rPr>
            </w:pP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45B271C7" w:rsidR="005A5CBC" w:rsidRPr="00720B67" w:rsidRDefault="00720B67" w:rsidP="00720B67">
            <w:pPr>
              <w:keepNext/>
              <w:spacing w:before="60" w:after="60"/>
              <w:jc w:val="left"/>
              <w:rPr>
                <w:rFonts w:ascii="Arial" w:eastAsia="Arial" w:hAnsi="Arial" w:cs="Arial"/>
                <w:sz w:val="24"/>
                <w:szCs w:val="24"/>
              </w:rPr>
            </w:pPr>
            <w:r w:rsidRPr="0018415B">
              <w:rPr>
                <w:rFonts w:ascii="Arial" w:eastAsia="Arial" w:hAnsi="Arial" w:cs="Arial"/>
                <w:sz w:val="24"/>
                <w:szCs w:val="24"/>
              </w:rPr>
              <w:t>Company number</w:t>
            </w:r>
            <w:r w:rsidR="0018415B">
              <w:rPr>
                <w:rFonts w:ascii="Arial" w:eastAsia="Arial" w:hAnsi="Arial" w:cs="Arial"/>
                <w:sz w:val="24"/>
                <w:szCs w:val="24"/>
              </w:rPr>
              <w:t>:</w:t>
            </w:r>
            <w:r w:rsidR="0018415B" w:rsidRPr="0018415B">
              <w:rPr>
                <w:rFonts w:ascii="Arial" w:eastAsia="Arial" w:hAnsi="Arial" w:cs="Arial"/>
                <w:sz w:val="24"/>
                <w:szCs w:val="24"/>
              </w:rPr>
              <w:t xml:space="preserve"> </w:t>
            </w:r>
            <w:r w:rsidR="0018415B" w:rsidRPr="0018415B">
              <w:rPr>
                <w:rStyle w:val="Strong"/>
                <w:rFonts w:ascii="Arial" w:hAnsi="Arial" w:cs="Arial"/>
                <w:b w:val="0"/>
                <w:bCs w:val="0"/>
                <w:sz w:val="24"/>
                <w:szCs w:val="24"/>
                <w:lang w:val="en"/>
              </w:rPr>
              <w:t>05715322</w:t>
            </w: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lastRenderedPageBreak/>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5BE29441" w:rsidR="005A5CBC" w:rsidRPr="007A135E" w:rsidRDefault="007A135E" w:rsidP="007A135E">
            <w:pPr>
              <w:spacing w:before="60" w:after="60"/>
              <w:ind w:right="1140"/>
              <w:rPr>
                <w:rFonts w:ascii="Arial" w:eastAsia="Arial" w:hAnsi="Arial" w:cs="Arial"/>
              </w:rPr>
            </w:pPr>
            <w:r w:rsidRPr="007A135E">
              <w:rPr>
                <w:rFonts w:ascii="Arial" w:eastAsia="Arial" w:hAnsi="Arial" w:cs="Arial"/>
                <w:sz w:val="24"/>
                <w:szCs w:val="24"/>
              </w:rPr>
              <w:t>Sacha King-Botha</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5F1759CA" w:rsidR="005A5CBC" w:rsidRPr="007A135E" w:rsidRDefault="007A135E" w:rsidP="0072066E">
            <w:pPr>
              <w:spacing w:before="60" w:after="60"/>
              <w:ind w:right="1140"/>
              <w:rPr>
                <w:rFonts w:ascii="Arial" w:eastAsia="Arial" w:hAnsi="Arial" w:cs="Arial"/>
                <w:color w:val="FF0000"/>
              </w:rPr>
            </w:pPr>
            <w:r w:rsidRPr="0072066E">
              <w:rPr>
                <w:rFonts w:ascii="Arial" w:eastAsia="Arial" w:hAnsi="Arial" w:cs="Arial"/>
                <w:sz w:val="24"/>
                <w:szCs w:val="24"/>
              </w:rPr>
              <w:t>Commercial</w:t>
            </w:r>
            <w:r w:rsidRPr="007A135E">
              <w:rPr>
                <w:rFonts w:ascii="Arial" w:eastAsiaTheme="minorEastAsia" w:hAnsi="Arial" w:cs="Arial"/>
                <w:bCs/>
                <w:noProof/>
                <w:color w:val="000000"/>
                <w:sz w:val="24"/>
                <w:szCs w:val="24"/>
              </w:rPr>
              <w:t xml:space="preserve"> Officer</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2625AC04" w:rsidR="005A5CBC" w:rsidRPr="007A135E" w:rsidRDefault="007A135E">
            <w:pPr>
              <w:spacing w:before="60" w:after="60"/>
              <w:ind w:left="-120" w:right="1140"/>
              <w:rPr>
                <w:rFonts w:ascii="Arial" w:eastAsia="Arial" w:hAnsi="Arial" w:cs="Arial"/>
              </w:rPr>
            </w:pPr>
            <w:r w:rsidRPr="007A135E">
              <w:rPr>
                <w:rFonts w:ascii="Arial" w:eastAsia="Arial" w:hAnsi="Arial" w:cs="Arial"/>
                <w:sz w:val="24"/>
                <w:szCs w:val="24"/>
              </w:rPr>
              <w:t xml:space="preserve"> </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0E44DAEA" w:rsidR="005A5CBC" w:rsidRPr="007A135E" w:rsidRDefault="007A135E">
            <w:pPr>
              <w:spacing w:before="60" w:after="60"/>
              <w:ind w:left="-120" w:right="1140"/>
              <w:rPr>
                <w:rFonts w:ascii="Arial" w:eastAsia="Arial" w:hAnsi="Arial" w:cs="Arial"/>
                <w:color w:val="FF0000"/>
              </w:rPr>
            </w:pPr>
            <w:r>
              <w:rPr>
                <w:rFonts w:ascii="Calibri" w:eastAsiaTheme="minorEastAsia" w:hAnsi="Calibri"/>
                <w:noProof/>
                <w:sz w:val="24"/>
                <w:szCs w:val="24"/>
              </w:rPr>
              <w:t xml:space="preserve"> </w:t>
            </w:r>
          </w:p>
        </w:tc>
      </w:tr>
      <w:tr w:rsidR="00E000EE"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E000EE" w:rsidRDefault="00E000EE" w:rsidP="00E000EE">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E000EE" w:rsidRDefault="00E000EE" w:rsidP="00E000EE">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E000EE" w:rsidRDefault="00E000EE" w:rsidP="00E000EE">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228089B2" w:rsidR="00E000EE" w:rsidRPr="00B05DB9" w:rsidRDefault="0072066E" w:rsidP="00E000EE">
            <w:pPr>
              <w:spacing w:before="60" w:after="60"/>
              <w:ind w:left="-120" w:right="1140"/>
              <w:rPr>
                <w:rFonts w:ascii="Arial" w:eastAsia="Arial" w:hAnsi="Arial" w:cs="Arial"/>
              </w:rPr>
            </w:pPr>
            <w:r w:rsidRPr="00B05DB9">
              <w:rPr>
                <w:rFonts w:ascii="Arial" w:hAnsi="Arial" w:cs="Arial"/>
                <w:sz w:val="24"/>
                <w:szCs w:val="24"/>
              </w:rPr>
              <w:t>Andy Mills</w:t>
            </w:r>
          </w:p>
        </w:tc>
      </w:tr>
      <w:tr w:rsidR="00E000EE"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E000EE" w:rsidRDefault="00E000EE" w:rsidP="00E000EE">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E000EE" w:rsidRDefault="00E000EE" w:rsidP="00E000EE">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028F0519" w:rsidR="00E000EE" w:rsidRPr="00B05DB9" w:rsidRDefault="00E000EE" w:rsidP="00E000EE">
            <w:pPr>
              <w:spacing w:before="60" w:after="60"/>
              <w:ind w:left="-120" w:right="1140"/>
              <w:rPr>
                <w:rFonts w:ascii="Arial" w:eastAsia="Arial" w:hAnsi="Arial" w:cs="Arial"/>
              </w:rPr>
            </w:pPr>
          </w:p>
        </w:tc>
      </w:tr>
      <w:tr w:rsidR="00E000EE"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E000EE" w:rsidRDefault="00E000EE" w:rsidP="00E000EE">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E000EE" w:rsidRDefault="00E000EE" w:rsidP="00E000EE">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43C34B80" w:rsidR="00E000EE" w:rsidRPr="00B05DB9" w:rsidRDefault="00E000EE" w:rsidP="00E000EE">
            <w:pPr>
              <w:spacing w:before="60" w:after="60"/>
              <w:ind w:left="-120" w:right="1140"/>
              <w:rPr>
                <w:rFonts w:ascii="Arial" w:eastAsia="Arial" w:hAnsi="Arial" w:cs="Arial"/>
              </w:rPr>
            </w:pPr>
          </w:p>
        </w:tc>
      </w:tr>
      <w:tr w:rsidR="00E000EE"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E000EE" w:rsidRDefault="00E000EE" w:rsidP="00E000EE">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E000EE" w:rsidRDefault="00E000EE" w:rsidP="00E000EE">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363448EA" w:rsidR="00E000EE" w:rsidRPr="00B05DB9" w:rsidRDefault="00E000EE" w:rsidP="00E000EE">
            <w:pPr>
              <w:spacing w:before="60" w:after="60"/>
              <w:ind w:left="-120" w:right="1140"/>
              <w:rPr>
                <w:rFonts w:ascii="Arial" w:eastAsia="Arial" w:hAnsi="Arial" w:cs="Arial"/>
              </w:rPr>
            </w:pPr>
          </w:p>
        </w:tc>
      </w:tr>
    </w:tbl>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27CC66BA" w:rsidR="005A5CBC" w:rsidRPr="008454AF" w:rsidRDefault="008454AF">
            <w:pPr>
              <w:spacing w:before="60" w:after="60"/>
              <w:ind w:left="-120" w:right="1140"/>
              <w:rPr>
                <w:rFonts w:ascii="Arial" w:eastAsia="Arial" w:hAnsi="Arial" w:cs="Arial"/>
                <w:sz w:val="24"/>
                <w:szCs w:val="24"/>
              </w:rPr>
            </w:pPr>
            <w:r w:rsidRPr="008454AF">
              <w:rPr>
                <w:rFonts w:ascii="Arial" w:eastAsia="Arial" w:hAnsi="Arial" w:cs="Arial"/>
                <w:sz w:val="24"/>
                <w:szCs w:val="24"/>
              </w:rPr>
              <w:t>Andre Genillard</w:t>
            </w:r>
          </w:p>
        </w:tc>
      </w:tr>
      <w:tr w:rsidR="005A5CBC"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0EDE1A91" w:rsidR="005A5CBC" w:rsidRPr="008454AF" w:rsidRDefault="005A5CBC">
            <w:pPr>
              <w:spacing w:before="60" w:after="60"/>
              <w:ind w:left="-120" w:right="1140"/>
              <w:rPr>
                <w:rFonts w:ascii="Arial" w:eastAsia="Arial" w:hAnsi="Arial" w:cs="Arial"/>
                <w:sz w:val="24"/>
                <w:szCs w:val="24"/>
              </w:rPr>
            </w:pPr>
          </w:p>
        </w:tc>
      </w:tr>
      <w:tr w:rsidR="005A5CBC"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79ADF32E" w:rsidR="005A5CBC" w:rsidRPr="008454AF" w:rsidRDefault="005A5CBC">
            <w:pPr>
              <w:spacing w:before="60" w:after="60"/>
              <w:ind w:left="-120" w:right="1140"/>
              <w:rPr>
                <w:rFonts w:ascii="Arial" w:eastAsia="Arial" w:hAnsi="Arial" w:cs="Arial"/>
                <w:color w:val="FF0000"/>
                <w:sz w:val="24"/>
                <w:szCs w:val="24"/>
              </w:rPr>
            </w:pPr>
          </w:p>
        </w:tc>
      </w:tr>
      <w:tr w:rsidR="005A5CBC"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215728FE" w:rsidR="005A5CBC" w:rsidRPr="008454AF" w:rsidRDefault="005A5CBC" w:rsidP="008454AF">
            <w:pPr>
              <w:tabs>
                <w:tab w:val="left" w:pos="939"/>
              </w:tabs>
              <w:spacing w:before="60" w:after="60"/>
              <w:ind w:left="-120" w:right="1140"/>
              <w:rPr>
                <w:rFonts w:ascii="Arial" w:eastAsia="Arial" w:hAnsi="Arial" w:cs="Arial"/>
                <w:color w:val="FF0000"/>
                <w:sz w:val="24"/>
                <w:szCs w:val="24"/>
              </w:rPr>
            </w:pPr>
          </w:p>
        </w:tc>
      </w:tr>
      <w:tr w:rsidR="00E000EE"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E000EE" w:rsidRDefault="00E000EE" w:rsidP="00E000EE">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E000EE" w:rsidRDefault="00E000EE" w:rsidP="00E000EE">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E000EE" w:rsidRDefault="00E000EE" w:rsidP="00E000EE">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0356F3C4" w:rsidR="00E000EE" w:rsidRPr="00B05DB9" w:rsidRDefault="0072066E" w:rsidP="00E000EE">
            <w:pPr>
              <w:spacing w:before="60" w:after="60"/>
              <w:ind w:left="-120" w:right="1140"/>
              <w:rPr>
                <w:rFonts w:ascii="Arial" w:eastAsia="Arial" w:hAnsi="Arial" w:cs="Arial"/>
              </w:rPr>
            </w:pPr>
            <w:r w:rsidRPr="00B05DB9">
              <w:rPr>
                <w:rFonts w:ascii="Arial" w:hAnsi="Arial" w:cs="Arial"/>
                <w:sz w:val="24"/>
                <w:szCs w:val="24"/>
              </w:rPr>
              <w:t>Tamsin Kingwell</w:t>
            </w:r>
          </w:p>
        </w:tc>
      </w:tr>
      <w:tr w:rsidR="00E000EE"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E000EE" w:rsidRDefault="00E000EE" w:rsidP="00E000EE">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E000EE" w:rsidRDefault="00E000EE" w:rsidP="00E000EE">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678DA7DD" w:rsidR="00E000EE" w:rsidRPr="00B05DB9" w:rsidRDefault="00E000EE" w:rsidP="00E000EE">
            <w:pPr>
              <w:spacing w:before="60" w:after="60"/>
              <w:ind w:left="-120" w:right="1140"/>
              <w:rPr>
                <w:rFonts w:ascii="Arial" w:eastAsia="Arial" w:hAnsi="Arial" w:cs="Arial"/>
              </w:rPr>
            </w:pPr>
          </w:p>
        </w:tc>
      </w:tr>
      <w:tr w:rsidR="00E000EE"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E000EE" w:rsidRDefault="00E000EE" w:rsidP="00E000EE">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E000EE" w:rsidRDefault="00E000EE" w:rsidP="00E000EE">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406DAF43" w:rsidR="00E000EE" w:rsidRPr="00B05DB9" w:rsidRDefault="00E000EE" w:rsidP="00E000EE">
            <w:pPr>
              <w:spacing w:before="60" w:after="60"/>
              <w:ind w:left="-120" w:right="1140"/>
              <w:rPr>
                <w:rFonts w:ascii="Arial" w:eastAsia="Arial" w:hAnsi="Arial" w:cs="Arial"/>
              </w:rPr>
            </w:pPr>
          </w:p>
        </w:tc>
      </w:tr>
      <w:tr w:rsidR="00E000EE"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E000EE" w:rsidRDefault="00E000EE" w:rsidP="00E000EE">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E000EE" w:rsidRDefault="00E000EE" w:rsidP="00E000EE">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4AE97F59" w:rsidR="00E000EE" w:rsidRPr="00B05DB9" w:rsidRDefault="00E000EE" w:rsidP="00E000EE">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ED01A8">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shd w:val="clear" w:color="auto" w:fill="auto"/>
          </w:tcPr>
          <w:p w14:paraId="1E881B1C" w14:textId="6BC6CC11" w:rsidR="005A5CBC" w:rsidRDefault="00BA5F07">
            <w:pPr>
              <w:keepNext/>
              <w:spacing w:before="60" w:after="60"/>
              <w:ind w:left="-45" w:right="1140"/>
              <w:jc w:val="left"/>
              <w:rPr>
                <w:rFonts w:ascii="Arial" w:eastAsia="Arial" w:hAnsi="Arial" w:cs="Arial"/>
              </w:rPr>
            </w:pPr>
            <w:r w:rsidRPr="00ED01A8">
              <w:rPr>
                <w:rFonts w:ascii="Arial" w:hAnsi="Arial" w:cs="Arial"/>
                <w:color w:val="0B0C0C"/>
                <w:sz w:val="24"/>
                <w:szCs w:val="24"/>
                <w:shd w:val="clear" w:color="auto" w:fill="FFFFFF"/>
              </w:rPr>
              <w:t>Provision of a cost effective, flexible and scalable development service that can meet the demands of Field Army’s IX Programme and the services provided by ADS. Service requirements are technology agnostic, although predominately Oracle APEX.</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3CDB187E" w:rsidR="005A5CBC" w:rsidRPr="00BA5F07" w:rsidRDefault="00BA5F07">
            <w:pPr>
              <w:spacing w:before="60" w:after="60"/>
              <w:ind w:left="-45"/>
              <w:jc w:val="left"/>
              <w:rPr>
                <w:rFonts w:ascii="Arial" w:eastAsia="Arial" w:hAnsi="Arial" w:cs="Arial"/>
              </w:rPr>
            </w:pPr>
            <w:r w:rsidRPr="00BA5F07">
              <w:rPr>
                <w:rFonts w:ascii="Arial" w:eastAsia="Arial" w:hAnsi="Arial" w:cs="Arial"/>
                <w:sz w:val="24"/>
                <w:szCs w:val="24"/>
              </w:rPr>
              <w:t>90</w:t>
            </w:r>
            <w:r w:rsidR="00720B67" w:rsidRPr="00BA5F07">
              <w:rPr>
                <w:rFonts w:ascii="Arial" w:eastAsia="Arial" w:hAnsi="Arial" w:cs="Arial"/>
                <w:sz w:val="24"/>
                <w:szCs w:val="24"/>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700FEE69" w:rsidR="005A5CBC" w:rsidRDefault="007A135E">
            <w:pPr>
              <w:spacing w:before="60" w:after="60"/>
              <w:ind w:left="-45"/>
              <w:jc w:val="left"/>
              <w:rPr>
                <w:rFonts w:ascii="Arial" w:eastAsia="Arial" w:hAnsi="Arial" w:cs="Arial"/>
              </w:rPr>
            </w:pPr>
            <w:r w:rsidRPr="007A135E">
              <w:rPr>
                <w:rFonts w:ascii="Arial" w:eastAsia="Arial" w:hAnsi="Arial" w:cs="Arial"/>
                <w:sz w:val="24"/>
                <w:szCs w:val="24"/>
              </w:rPr>
              <w:t xml:space="preserve">Primarily AHQ Andover, Ramillies Building, Army Headquarters, Marlborough Lines, </w:t>
            </w:r>
            <w:proofErr w:type="spellStart"/>
            <w:r w:rsidRPr="007A135E">
              <w:rPr>
                <w:rFonts w:ascii="Arial" w:eastAsia="Arial" w:hAnsi="Arial" w:cs="Arial"/>
                <w:sz w:val="24"/>
                <w:szCs w:val="24"/>
              </w:rPr>
              <w:t>Monxton</w:t>
            </w:r>
            <w:proofErr w:type="spellEnd"/>
            <w:r w:rsidRPr="007A135E">
              <w:rPr>
                <w:rFonts w:ascii="Arial" w:eastAsia="Arial" w:hAnsi="Arial" w:cs="Arial"/>
                <w:sz w:val="24"/>
                <w:szCs w:val="24"/>
              </w:rPr>
              <w:t xml:space="preserve"> Road, ANDOVER. SP11 8HJ. Supplemented with remote working at supplier’s location due to current COVID-19 restrictions. </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757302" w:rsidRDefault="00720B67">
            <w:pPr>
              <w:spacing w:before="60" w:after="60"/>
              <w:ind w:left="-45" w:right="1140"/>
              <w:rPr>
                <w:rFonts w:ascii="Arial" w:eastAsia="Arial" w:hAnsi="Arial" w:cs="Arial"/>
                <w:sz w:val="24"/>
                <w:szCs w:val="24"/>
              </w:rPr>
            </w:pPr>
            <w:r w:rsidRPr="00757302">
              <w:rPr>
                <w:rFonts w:ascii="Arial" w:eastAsia="Arial" w:hAnsi="Arial" w:cs="Arial"/>
                <w:sz w:val="24"/>
                <w:szCs w:val="24"/>
                <w:highlight w:val="white"/>
              </w:rPr>
              <w:t xml:space="preserve">The level of clearance for this requirement is: </w:t>
            </w:r>
          </w:p>
          <w:p w14:paraId="21438D5B" w14:textId="3460AAEB" w:rsidR="00757302" w:rsidRDefault="00BA5F07" w:rsidP="00757302">
            <w:pPr>
              <w:spacing w:before="60" w:after="60"/>
              <w:ind w:left="-45"/>
              <w:jc w:val="left"/>
              <w:rPr>
                <w:rFonts w:ascii="Arial" w:eastAsia="Arial" w:hAnsi="Arial" w:cs="Arial"/>
              </w:rPr>
            </w:pPr>
            <w:r w:rsidRPr="00757302">
              <w:rPr>
                <w:rFonts w:ascii="Arial" w:hAnsi="Arial" w:cs="Arial"/>
                <w:color w:val="0B0C0C"/>
                <w:sz w:val="24"/>
                <w:szCs w:val="24"/>
                <w:shd w:val="clear" w:color="auto" w:fill="FFFFFF"/>
              </w:rPr>
              <w:t>Security Clearance (SC) will be required for the duration of the role. Incumbents are to follow both the letter and spirit of Army Headquarters security regulations. The minimum acceptable security standard is S</w:t>
            </w:r>
            <w:r w:rsidR="00757302" w:rsidRPr="00757302">
              <w:rPr>
                <w:rFonts w:ascii="Arial" w:hAnsi="Arial" w:cs="Arial"/>
                <w:color w:val="0B0C0C"/>
                <w:sz w:val="24"/>
                <w:szCs w:val="24"/>
                <w:shd w:val="clear" w:color="auto" w:fill="FFFFFF"/>
              </w:rPr>
              <w:t xml:space="preserve">C </w:t>
            </w:r>
            <w:r w:rsidR="00757302" w:rsidRPr="00757302">
              <w:rPr>
                <w:rFonts w:ascii="Arial" w:eastAsia="Arial" w:hAnsi="Arial" w:cs="Arial"/>
                <w:sz w:val="24"/>
                <w:szCs w:val="24"/>
              </w:rPr>
              <w:t>as will be working up to 'Official-Sensitive' level, including handling commercially sensitive information.</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3A6A58B2" w:rsidR="005A5CBC" w:rsidRDefault="00BA5F07">
            <w:pPr>
              <w:spacing w:before="60" w:after="60"/>
              <w:ind w:left="-45"/>
              <w:jc w:val="left"/>
              <w:rPr>
                <w:rFonts w:ascii="Arial" w:eastAsia="Arial" w:hAnsi="Arial" w:cs="Arial"/>
              </w:rPr>
            </w:pPr>
            <w:r>
              <w:rPr>
                <w:rFonts w:ascii="Arial" w:eastAsia="Arial" w:hAnsi="Arial" w:cs="Arial"/>
                <w:sz w:val="24"/>
                <w:szCs w:val="24"/>
              </w:rPr>
              <w:t>Not applicable</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lastRenderedPageBreak/>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16946E2E" w:rsidR="005A5CBC" w:rsidRDefault="00BA5F07">
            <w:pPr>
              <w:spacing w:before="60" w:after="60"/>
              <w:ind w:left="-45"/>
              <w:jc w:val="left"/>
              <w:rPr>
                <w:rFonts w:ascii="Arial" w:eastAsia="Arial" w:hAnsi="Arial" w:cs="Arial"/>
              </w:rPr>
            </w:pPr>
            <w:r>
              <w:rPr>
                <w:rFonts w:ascii="Arial" w:eastAsia="Arial" w:hAnsi="Arial" w:cs="Arial"/>
                <w:sz w:val="24"/>
                <w:szCs w:val="24"/>
              </w:rPr>
              <w:t>As defined in clause 34</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3483BC6B" w:rsidR="005A5CBC" w:rsidRPr="00BA5F07" w:rsidRDefault="00BA5F07">
            <w:pPr>
              <w:spacing w:before="60" w:after="60"/>
              <w:ind w:left="-45"/>
              <w:jc w:val="left"/>
              <w:rPr>
                <w:rFonts w:ascii="Arial" w:eastAsia="Arial" w:hAnsi="Arial" w:cs="Arial"/>
                <w:sz w:val="24"/>
                <w:szCs w:val="24"/>
              </w:rPr>
            </w:pPr>
            <w:r w:rsidRPr="00BA5F07">
              <w:rPr>
                <w:rStyle w:val="normaltextrun"/>
                <w:rFonts w:ascii="Arial" w:hAnsi="Arial" w:cs="Arial"/>
                <w:color w:val="000000"/>
                <w:sz w:val="24"/>
                <w:szCs w:val="24"/>
                <w:shd w:val="clear" w:color="auto" w:fill="FFFFFF"/>
              </w:rPr>
              <w:t>As defined in Clause 9.35 of the Framework Agreement, and sub-clause 10.1 (Subcontractors) and 10.2 (Agents and professional consultants) below</w:t>
            </w:r>
            <w:r w:rsidRPr="00BA5F07">
              <w:rPr>
                <w:rStyle w:val="eop"/>
                <w:rFonts w:ascii="Arial" w:hAnsi="Arial" w:cs="Arial"/>
                <w:color w:val="000000"/>
                <w:sz w:val="24"/>
                <w:szCs w:val="24"/>
                <w:shd w:val="clear" w:color="auto" w:fill="FFFFFF"/>
              </w:rPr>
              <w:t>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45B1D502" w:rsidR="005A5CBC" w:rsidRPr="00B05DB9" w:rsidRDefault="00ED01A8">
            <w:pPr>
              <w:keepNext/>
              <w:spacing w:before="60" w:after="60"/>
              <w:jc w:val="left"/>
              <w:rPr>
                <w:rFonts w:ascii="Arial" w:eastAsia="Arial" w:hAnsi="Arial" w:cs="Arial"/>
                <w:sz w:val="24"/>
                <w:szCs w:val="24"/>
              </w:rPr>
            </w:pPr>
            <w:r w:rsidRPr="00B05DB9">
              <w:rPr>
                <w:rFonts w:ascii="Arial" w:hAnsi="Arial" w:cs="Arial"/>
                <w:sz w:val="24"/>
                <w:szCs w:val="24"/>
              </w:rPr>
              <w:t>None identified</w:t>
            </w:r>
            <w:r w:rsidR="00E000EE" w:rsidRPr="00B05DB9">
              <w:rPr>
                <w:rFonts w:ascii="Arial" w:eastAsia="Arial" w:hAnsi="Arial" w:cs="Arial"/>
                <w:sz w:val="24"/>
                <w:szCs w:val="24"/>
              </w:rPr>
              <w:t xml:space="preserve"> </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26941306" w14:textId="5EFF3C87" w:rsidR="00E000EE" w:rsidRPr="00B05DB9" w:rsidRDefault="0072066E">
            <w:pPr>
              <w:keepNext/>
              <w:spacing w:before="60" w:after="60"/>
              <w:jc w:val="left"/>
              <w:rPr>
                <w:rFonts w:ascii="Arial" w:eastAsia="Arial" w:hAnsi="Arial" w:cs="Arial"/>
                <w:sz w:val="24"/>
                <w:szCs w:val="24"/>
              </w:rPr>
            </w:pPr>
            <w:proofErr w:type="spellStart"/>
            <w:r w:rsidRPr="00B05DB9">
              <w:rPr>
                <w:rFonts w:ascii="Arial" w:hAnsi="Arial" w:cs="Arial"/>
                <w:sz w:val="24"/>
                <w:szCs w:val="24"/>
              </w:rPr>
              <w:t>Morshead</w:t>
            </w:r>
            <w:proofErr w:type="spellEnd"/>
            <w:r w:rsidRPr="00B05DB9">
              <w:rPr>
                <w:rFonts w:ascii="Arial" w:hAnsi="Arial" w:cs="Arial"/>
                <w:sz w:val="24"/>
                <w:szCs w:val="24"/>
              </w:rPr>
              <w:t xml:space="preserve"> Consulting</w:t>
            </w:r>
            <w:r w:rsidR="00ED01A8" w:rsidRPr="00B05DB9">
              <w:rPr>
                <w:rFonts w:ascii="Arial" w:hAnsi="Arial" w:cs="Arial"/>
                <w:sz w:val="24"/>
                <w:szCs w:val="24"/>
              </w:rPr>
              <w:t xml:space="preserve"> Limited</w:t>
            </w:r>
          </w:p>
          <w:p w14:paraId="60620BD2" w14:textId="77777777" w:rsidR="005A5CBC" w:rsidRPr="00B05DB9" w:rsidRDefault="005A5CBC" w:rsidP="00E000EE">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27C4BD7E" w:rsidR="005A5CBC" w:rsidRDefault="00BA5F07">
            <w:pPr>
              <w:keepNext/>
              <w:spacing w:before="60" w:after="60"/>
              <w:jc w:val="left"/>
              <w:rPr>
                <w:rFonts w:ascii="Arial" w:eastAsia="Arial" w:hAnsi="Arial" w:cs="Arial"/>
              </w:rPr>
            </w:pPr>
            <w:r w:rsidRPr="00CF68C1">
              <w:rPr>
                <w:rFonts w:ascii="Arial" w:eastAsia="Arial" w:hAnsi="Arial" w:cs="Arial"/>
                <w:sz w:val="24"/>
                <w:szCs w:val="24"/>
              </w:rPr>
              <w:t>Commercial, Purchasing &amp; Finance (CP&amp;F) electronic payment</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767F9E19" w:rsidR="005A5CBC" w:rsidRDefault="00BA5F07">
            <w:pPr>
              <w:keepNext/>
              <w:spacing w:before="60" w:after="60"/>
              <w:jc w:val="left"/>
              <w:rPr>
                <w:rFonts w:ascii="Arial" w:eastAsia="Arial" w:hAnsi="Arial" w:cs="Arial"/>
              </w:rPr>
            </w:pPr>
            <w:r>
              <w:rPr>
                <w:rFonts w:ascii="Arial" w:eastAsia="Arial" w:hAnsi="Arial" w:cs="Arial"/>
                <w:sz w:val="24"/>
                <w:szCs w:val="24"/>
              </w:rPr>
              <w:t>Contract reference, PO reference</w:t>
            </w:r>
            <w:r w:rsidRPr="00735CF5">
              <w:rPr>
                <w:rFonts w:ascii="Arial" w:eastAsia="Arial" w:hAnsi="Arial" w:cs="Arial"/>
                <w:sz w:val="24"/>
                <w:szCs w:val="24"/>
              </w:rPr>
              <w:t>, number of resources, number of days, day rate and UIN against associated requirement</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040" w:type="dxa"/>
            <w:tcBorders>
              <w:top w:val="single" w:sz="8" w:space="0" w:color="000000"/>
              <w:left w:val="single" w:sz="8" w:space="0" w:color="000000"/>
              <w:bottom w:val="single" w:sz="8" w:space="0" w:color="000000"/>
              <w:right w:val="single" w:sz="8" w:space="0" w:color="000000"/>
            </w:tcBorders>
          </w:tcPr>
          <w:p w14:paraId="217D739D" w14:textId="7C40A5BF" w:rsidR="005A5CBC" w:rsidRPr="008454AF" w:rsidRDefault="008454AF" w:rsidP="008454AF">
            <w:pPr>
              <w:rPr>
                <w:rFonts w:ascii="Arial" w:hAnsi="Arial" w:cs="Arial"/>
                <w:sz w:val="22"/>
                <w:szCs w:val="22"/>
              </w:rPr>
            </w:pPr>
            <w:r w:rsidRPr="008454AF">
              <w:rPr>
                <w:rFonts w:ascii="Arial" w:hAnsi="Arial" w:cs="Arial"/>
                <w:sz w:val="22"/>
                <w:szCs w:val="22"/>
              </w:rPr>
              <w:t>Assistant Head Capability Delivery, Capability Training Branch, Directorate of Capability, Army Headquarters.  </w:t>
            </w:r>
            <w:r w:rsidR="00ED7AD6" w:rsidRPr="008454AF">
              <w:rPr>
                <w:rFonts w:ascii="Arial" w:hAnsi="Arial" w:cs="Arial"/>
                <w:sz w:val="22"/>
                <w:szCs w:val="22"/>
              </w:rPr>
              <w:t xml:space="preserve"> </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0B951CA5" w:rsidR="005A5CBC" w:rsidRDefault="001B2C1E">
            <w:pPr>
              <w:keepNext/>
              <w:spacing w:before="60" w:after="60"/>
              <w:jc w:val="left"/>
              <w:rPr>
                <w:rFonts w:ascii="Arial" w:eastAsia="Arial" w:hAnsi="Arial" w:cs="Arial"/>
              </w:rPr>
            </w:pPr>
            <w:r w:rsidRPr="00FC1A56">
              <w:rPr>
                <w:rFonts w:ascii="Arial" w:eastAsia="Arial" w:hAnsi="Arial" w:cs="Arial"/>
                <w:sz w:val="24"/>
                <w:szCs w:val="24"/>
              </w:rPr>
              <w:t>Contract reference, PO reference, number of resources, number of days, day rate and UIN against associated requirement</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31259E98" w:rsidR="005A5CBC" w:rsidRDefault="001B2C1E">
            <w:pPr>
              <w:keepNext/>
              <w:spacing w:before="60" w:after="60"/>
              <w:jc w:val="left"/>
              <w:rPr>
                <w:rFonts w:ascii="Arial" w:eastAsia="Arial" w:hAnsi="Arial" w:cs="Arial"/>
              </w:rPr>
            </w:pPr>
            <w:r w:rsidRPr="00FC1A56">
              <w:rPr>
                <w:rFonts w:ascii="Arial" w:eastAsia="Arial" w:hAnsi="Arial" w:cs="Arial"/>
                <w:sz w:val="24"/>
                <w:szCs w:val="24"/>
              </w:rPr>
              <w:t>Monthly in arrears in accordance with Monthly Statement of Work</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7DEDD3FB" w14:textId="77777777" w:rsidR="005A5CBC" w:rsidRDefault="0018415B">
            <w:pPr>
              <w:keepNext/>
              <w:spacing w:before="60" w:after="60"/>
              <w:jc w:val="left"/>
              <w:rPr>
                <w:rFonts w:ascii="Arial" w:eastAsia="Arial" w:hAnsi="Arial" w:cs="Arial"/>
                <w:sz w:val="24"/>
                <w:szCs w:val="24"/>
              </w:rPr>
            </w:pPr>
            <w:r>
              <w:rPr>
                <w:rFonts w:ascii="Arial" w:eastAsia="Arial" w:hAnsi="Arial" w:cs="Arial"/>
                <w:sz w:val="24"/>
                <w:szCs w:val="24"/>
              </w:rPr>
              <w:t>£929,207.33 ex VAT</w:t>
            </w:r>
          </w:p>
          <w:p w14:paraId="24608F2A" w14:textId="17FF9579" w:rsidR="0018415B" w:rsidRDefault="0018415B">
            <w:pPr>
              <w:keepNext/>
              <w:spacing w:before="60" w:after="60"/>
              <w:jc w:val="left"/>
              <w:rPr>
                <w:rFonts w:ascii="Arial" w:eastAsia="Arial" w:hAnsi="Arial" w:cs="Arial"/>
              </w:rPr>
            </w:pPr>
          </w:p>
        </w:tc>
      </w:tr>
    </w:tbl>
    <w:p w14:paraId="4DBC043E" w14:textId="77777777" w:rsidR="005A5CBC" w:rsidRDefault="005A5CBC">
      <w:pPr>
        <w:spacing w:after="120"/>
        <w:rPr>
          <w:rFonts w:ascii="Arial" w:eastAsia="Arial" w:hAnsi="Arial" w:cs="Arial"/>
        </w:rPr>
      </w:pPr>
    </w:p>
    <w:p w14:paraId="40FBA7CC" w14:textId="0108B167" w:rsidR="005A5CBC" w:rsidRDefault="00720B67">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p>
    <w:p w14:paraId="30C91DC3" w14:textId="77777777" w:rsidR="001B2C1E" w:rsidRPr="004563B5" w:rsidRDefault="001B2C1E" w:rsidP="001B2C1E">
      <w:pPr>
        <w:spacing w:after="120"/>
        <w:rPr>
          <w:rFonts w:ascii="Arial" w:hAnsi="Arial" w:cs="Arial"/>
          <w:sz w:val="22"/>
          <w:szCs w:val="22"/>
        </w:rPr>
      </w:pPr>
      <w:r w:rsidRPr="004563B5">
        <w:rPr>
          <w:rFonts w:ascii="Arial" w:hAnsi="Arial" w:cs="Arial"/>
          <w:sz w:val="22"/>
          <w:szCs w:val="22"/>
        </w:rPr>
        <w:t xml:space="preserve">Table 1 – Core Contract </w:t>
      </w:r>
    </w:p>
    <w:p w14:paraId="38AC25D4" w14:textId="5C8F3B18" w:rsidR="005A5CBC" w:rsidRDefault="005A5CBC">
      <w:pPr>
        <w:widowControl w:val="0"/>
        <w:spacing w:line="276" w:lineRule="auto"/>
        <w:jc w:val="left"/>
        <w:rPr>
          <w:rFonts w:ascii="Arial" w:eastAsia="Arial" w:hAnsi="Arial" w:cs="Arial"/>
        </w:rPr>
      </w:pPr>
    </w:p>
    <w:p w14:paraId="7DDB0106" w14:textId="55C3464E" w:rsidR="00346A60" w:rsidRDefault="00346A60">
      <w:pPr>
        <w:widowControl w:val="0"/>
        <w:spacing w:line="276" w:lineRule="auto"/>
        <w:jc w:val="left"/>
        <w:rPr>
          <w:rFonts w:ascii="Arial" w:eastAsia="Arial" w:hAnsi="Arial" w:cs="Arial"/>
        </w:rPr>
      </w:pPr>
    </w:p>
    <w:p w14:paraId="63E4F2B2" w14:textId="5F7CF5D7" w:rsidR="00346A60" w:rsidRDefault="00346A60">
      <w:pPr>
        <w:widowControl w:val="0"/>
        <w:spacing w:line="276" w:lineRule="auto"/>
        <w:jc w:val="left"/>
        <w:rPr>
          <w:rFonts w:ascii="Arial" w:eastAsia="Arial" w:hAnsi="Arial" w:cs="Arial"/>
          <w:b/>
          <w:bCs/>
        </w:rPr>
      </w:pPr>
      <w:r w:rsidRPr="00346A60">
        <w:rPr>
          <w:rFonts w:ascii="Arial" w:eastAsia="Arial" w:hAnsi="Arial" w:cs="Arial"/>
          <w:b/>
          <w:bCs/>
        </w:rPr>
        <w:t>Option Period</w:t>
      </w:r>
    </w:p>
    <w:p w14:paraId="5D862B99" w14:textId="77777777" w:rsidR="00346A60" w:rsidRPr="00346A60" w:rsidRDefault="00346A60">
      <w:pPr>
        <w:widowControl w:val="0"/>
        <w:spacing w:line="276" w:lineRule="auto"/>
        <w:jc w:val="left"/>
        <w:rPr>
          <w:rFonts w:ascii="Arial" w:eastAsia="Arial" w:hAnsi="Arial" w:cs="Arial"/>
          <w:b/>
          <w:bCs/>
        </w:rPr>
      </w:pPr>
    </w:p>
    <w:p w14:paraId="265E14F4" w14:textId="0256ADBC" w:rsidR="00346A60" w:rsidRDefault="00346A60">
      <w:pPr>
        <w:widowControl w:val="0"/>
        <w:spacing w:line="276" w:lineRule="auto"/>
        <w:jc w:val="left"/>
        <w:rPr>
          <w:rFonts w:ascii="Arial" w:eastAsia="Arial" w:hAnsi="Arial" w:cs="Arial"/>
        </w:rPr>
      </w:pPr>
    </w:p>
    <w:p w14:paraId="5253B7A6" w14:textId="77777777" w:rsidR="00346A60" w:rsidRDefault="00346A60">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lastRenderedPageBreak/>
              <w:t xml:space="preserve">Warranties, representations and acceptance criteria </w:t>
            </w:r>
          </w:p>
        </w:tc>
        <w:tc>
          <w:tcPr>
            <w:tcW w:w="6968" w:type="dxa"/>
            <w:shd w:val="clear" w:color="auto" w:fill="auto"/>
            <w:tcMar>
              <w:top w:w="100" w:type="dxa"/>
              <w:left w:w="100" w:type="dxa"/>
              <w:bottom w:w="100" w:type="dxa"/>
              <w:right w:w="100" w:type="dxa"/>
            </w:tcMar>
          </w:tcPr>
          <w:p w14:paraId="0F95DF27" w14:textId="77777777" w:rsidR="005A5CBC" w:rsidRPr="001B2C1E" w:rsidRDefault="00720B67">
            <w:pPr>
              <w:spacing w:before="60" w:after="60"/>
              <w:rPr>
                <w:rFonts w:ascii="Arial" w:eastAsia="Arial" w:hAnsi="Arial" w:cs="Arial"/>
                <w:sz w:val="24"/>
                <w:szCs w:val="24"/>
              </w:rPr>
            </w:pPr>
            <w:r w:rsidRPr="00720B67">
              <w:rPr>
                <w:rFonts w:ascii="Arial" w:eastAsia="Arial" w:hAnsi="Arial" w:cs="Arial"/>
                <w:sz w:val="24"/>
                <w:szCs w:val="24"/>
              </w:rPr>
              <w:t xml:space="preserve">The Supplier warrants and </w:t>
            </w:r>
            <w:r w:rsidRPr="001B2C1E">
              <w:rPr>
                <w:rFonts w:ascii="Arial" w:eastAsia="Arial" w:hAnsi="Arial" w:cs="Arial"/>
                <w:sz w:val="24"/>
                <w:szCs w:val="24"/>
              </w:rPr>
              <w:t>undertakes to the Buyer that:</w:t>
            </w:r>
          </w:p>
          <w:p w14:paraId="039E97CA" w14:textId="66388826" w:rsidR="005A5CBC" w:rsidRPr="00720B67" w:rsidRDefault="001B2C1E">
            <w:pPr>
              <w:spacing w:before="60" w:after="60"/>
              <w:ind w:right="-231"/>
              <w:rPr>
                <w:rFonts w:ascii="Arial" w:eastAsia="Arial" w:hAnsi="Arial" w:cs="Arial"/>
                <w:sz w:val="24"/>
                <w:szCs w:val="24"/>
              </w:rPr>
            </w:pPr>
            <w:r w:rsidRPr="001B2C1E">
              <w:rPr>
                <w:rStyle w:val="normaltextrun"/>
                <w:rFonts w:ascii="Arial" w:hAnsi="Arial" w:cs="Arial"/>
                <w:color w:val="000000"/>
                <w:sz w:val="24"/>
                <w:szCs w:val="24"/>
                <w:shd w:val="clear" w:color="auto" w:fill="FFFFFF"/>
              </w:rPr>
              <w:t>In accordance with Clause 6 below</w:t>
            </w: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r>
      <w:tr w:rsidR="005A5CBC" w14:paraId="27F4A95F" w14:textId="77777777" w:rsidTr="002C5880">
        <w:tc>
          <w:tcPr>
            <w:tcW w:w="2662"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2F0F7153"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5J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18/11/16) Unique Identifiers</w:t>
            </w:r>
            <w:r>
              <w:rPr>
                <w:rStyle w:val="eop"/>
                <w:rFonts w:ascii="Arial" w:hAnsi="Arial" w:cs="Arial"/>
                <w:sz w:val="22"/>
                <w:szCs w:val="22"/>
              </w:rPr>
              <w:t> </w:t>
            </w:r>
          </w:p>
          <w:p w14:paraId="7E7B581D"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76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12/06) Contractors on site</w:t>
            </w:r>
            <w:r>
              <w:rPr>
                <w:rStyle w:val="eop"/>
                <w:rFonts w:ascii="Arial" w:hAnsi="Arial" w:cs="Arial"/>
                <w:sz w:val="22"/>
                <w:szCs w:val="22"/>
              </w:rPr>
              <w:t> </w:t>
            </w:r>
          </w:p>
          <w:p w14:paraId="5CF03E01"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129J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18/11/16) Electronic business Delivery Form, DEFCON 513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11/16) Value Added Tax</w:t>
            </w:r>
            <w:r>
              <w:rPr>
                <w:rStyle w:val="eop"/>
                <w:rFonts w:ascii="Arial" w:hAnsi="Arial" w:cs="Arial"/>
                <w:sz w:val="22"/>
                <w:szCs w:val="22"/>
              </w:rPr>
              <w:t> </w:t>
            </w:r>
          </w:p>
          <w:p w14:paraId="078794BE"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516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04/12) Equality</w:t>
            </w:r>
            <w:r>
              <w:rPr>
                <w:rStyle w:val="eop"/>
                <w:rFonts w:ascii="Arial" w:hAnsi="Arial" w:cs="Arial"/>
                <w:sz w:val="22"/>
                <w:szCs w:val="22"/>
              </w:rPr>
              <w:t> </w:t>
            </w:r>
          </w:p>
          <w:p w14:paraId="7761F178"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518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02/17) Transfer</w:t>
            </w:r>
            <w:r>
              <w:rPr>
                <w:rStyle w:val="eop"/>
                <w:rFonts w:ascii="Arial" w:hAnsi="Arial" w:cs="Arial"/>
                <w:sz w:val="22"/>
                <w:szCs w:val="22"/>
              </w:rPr>
              <w:t> </w:t>
            </w:r>
          </w:p>
          <w:p w14:paraId="03798E7F"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531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11/14) Disclosure of Information</w:t>
            </w:r>
            <w:r>
              <w:rPr>
                <w:rStyle w:val="eop"/>
                <w:rFonts w:ascii="Arial" w:hAnsi="Arial" w:cs="Arial"/>
                <w:sz w:val="22"/>
                <w:szCs w:val="22"/>
              </w:rPr>
              <w:t> </w:t>
            </w:r>
          </w:p>
          <w:p w14:paraId="695C4206"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534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06/17) Subcontracting/Prompt Payment</w:t>
            </w:r>
            <w:r>
              <w:rPr>
                <w:rStyle w:val="eop"/>
                <w:rFonts w:ascii="Arial" w:hAnsi="Arial" w:cs="Arial"/>
                <w:sz w:val="22"/>
                <w:szCs w:val="22"/>
              </w:rPr>
              <w:t> </w:t>
            </w:r>
          </w:p>
          <w:p w14:paraId="135DE09C"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537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06/02) Rights of Third Parties</w:t>
            </w:r>
            <w:r>
              <w:rPr>
                <w:rStyle w:val="eop"/>
                <w:rFonts w:ascii="Arial" w:hAnsi="Arial" w:cs="Arial"/>
                <w:sz w:val="22"/>
                <w:szCs w:val="22"/>
              </w:rPr>
              <w:t> </w:t>
            </w:r>
          </w:p>
          <w:p w14:paraId="137E80E3"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550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02/14) Child Labour/Employment Law</w:t>
            </w:r>
            <w:r>
              <w:rPr>
                <w:rStyle w:val="eop"/>
                <w:rFonts w:ascii="Arial" w:hAnsi="Arial" w:cs="Arial"/>
                <w:sz w:val="22"/>
                <w:szCs w:val="22"/>
              </w:rPr>
              <w:t> </w:t>
            </w:r>
          </w:p>
          <w:p w14:paraId="7723517D"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566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12/18) Change of control of contractor</w:t>
            </w:r>
            <w:r>
              <w:rPr>
                <w:rStyle w:val="eop"/>
                <w:rFonts w:ascii="Arial" w:hAnsi="Arial" w:cs="Arial"/>
                <w:sz w:val="22"/>
                <w:szCs w:val="22"/>
              </w:rPr>
              <w:t> </w:t>
            </w:r>
          </w:p>
          <w:p w14:paraId="20FA1E20"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642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06/14) Progress meetings</w:t>
            </w:r>
            <w:r>
              <w:rPr>
                <w:rStyle w:val="eop"/>
                <w:rFonts w:ascii="Arial" w:hAnsi="Arial" w:cs="Arial"/>
                <w:sz w:val="22"/>
                <w:szCs w:val="22"/>
              </w:rPr>
              <w:t> </w:t>
            </w:r>
          </w:p>
          <w:p w14:paraId="366272E3"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normaltextrun"/>
                <w:rFonts w:ascii="Arial" w:hAnsi="Arial" w:cs="Arial"/>
                <w:color w:val="0B0C0C"/>
                <w:sz w:val="22"/>
                <w:szCs w:val="22"/>
                <w:shd w:val="clear" w:color="auto" w:fill="FFFFFF"/>
              </w:rPr>
              <w:t>DEFCON 658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10/17) Cyber</w:t>
            </w:r>
            <w:r>
              <w:rPr>
                <w:rStyle w:val="eop"/>
                <w:rFonts w:ascii="Arial" w:hAnsi="Arial" w:cs="Arial"/>
                <w:sz w:val="22"/>
                <w:szCs w:val="22"/>
              </w:rPr>
              <w:t> </w:t>
            </w:r>
          </w:p>
          <w:p w14:paraId="2AFD8924" w14:textId="77777777" w:rsidR="00AD461C" w:rsidRDefault="001B2C1E" w:rsidP="001B2C1E">
            <w:pPr>
              <w:pStyle w:val="paragraph"/>
              <w:spacing w:before="0" w:beforeAutospacing="0" w:after="0" w:afterAutospacing="0"/>
              <w:ind w:left="30"/>
              <w:textAlignment w:val="baseline"/>
              <w:rPr>
                <w:rStyle w:val="normaltextrun"/>
                <w:rFonts w:ascii="Arial" w:hAnsi="Arial" w:cs="Arial"/>
                <w:color w:val="0B0C0C"/>
                <w:sz w:val="22"/>
                <w:szCs w:val="22"/>
                <w:shd w:val="clear" w:color="auto" w:fill="FFFFFF"/>
              </w:rPr>
            </w:pPr>
            <w:r>
              <w:rPr>
                <w:rStyle w:val="normaltextrun"/>
                <w:rFonts w:ascii="Arial" w:hAnsi="Arial" w:cs="Arial"/>
                <w:color w:val="0B0C0C"/>
                <w:sz w:val="22"/>
                <w:szCs w:val="22"/>
                <w:shd w:val="clear" w:color="auto" w:fill="FFFFFF"/>
              </w:rPr>
              <w:t>DEFCON 694 (</w:t>
            </w:r>
            <w:r>
              <w:rPr>
                <w:rStyle w:val="spellingerror"/>
                <w:rFonts w:ascii="Arial" w:hAnsi="Arial" w:cs="Arial"/>
                <w:color w:val="0B0C0C"/>
                <w:sz w:val="22"/>
                <w:szCs w:val="22"/>
                <w:shd w:val="clear" w:color="auto" w:fill="FFFFFF"/>
              </w:rPr>
              <w:t>Edn</w:t>
            </w:r>
            <w:r>
              <w:rPr>
                <w:rStyle w:val="normaltextrun"/>
                <w:rFonts w:ascii="Arial" w:hAnsi="Arial" w:cs="Arial"/>
                <w:color w:val="0B0C0C"/>
                <w:sz w:val="22"/>
                <w:szCs w:val="22"/>
                <w:shd w:val="clear" w:color="auto" w:fill="FFFFFF"/>
              </w:rPr>
              <w:t> 07/18) Accounting for Property of the Authority</w:t>
            </w:r>
          </w:p>
          <w:p w14:paraId="60BC3C2B" w14:textId="77777777" w:rsidR="001B2C1E" w:rsidRDefault="001B2C1E" w:rsidP="001B2C1E">
            <w:pPr>
              <w:pStyle w:val="paragraph"/>
              <w:spacing w:before="0" w:beforeAutospacing="0" w:after="0" w:afterAutospacing="0"/>
              <w:ind w:left="30"/>
              <w:textAlignment w:val="baseline"/>
              <w:rPr>
                <w:rFonts w:ascii="Segoe UI" w:hAnsi="Segoe UI" w:cs="Segoe UI"/>
                <w:sz w:val="18"/>
                <w:szCs w:val="18"/>
              </w:rPr>
            </w:pPr>
            <w:r>
              <w:rPr>
                <w:rStyle w:val="eop"/>
                <w:rFonts w:ascii="Arial" w:hAnsi="Arial" w:cs="Arial"/>
                <w:sz w:val="22"/>
                <w:szCs w:val="22"/>
              </w:rPr>
              <w:t> </w:t>
            </w:r>
          </w:p>
          <w:p w14:paraId="305D2A7E" w14:textId="77777777" w:rsidR="001B2C1E" w:rsidRDefault="001B2C1E" w:rsidP="001B2C1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AUTHORISATION BY THE CROWN FOR USE OF THIRD-PARTY INTELLECTUAL PROPERTY RIGHTS</w:t>
            </w:r>
            <w:r>
              <w:rPr>
                <w:rStyle w:val="eop"/>
                <w:rFonts w:ascii="Arial" w:hAnsi="Arial" w:cs="Arial"/>
                <w:sz w:val="22"/>
                <w:szCs w:val="22"/>
              </w:rPr>
              <w:t> </w:t>
            </w:r>
          </w:p>
          <w:p w14:paraId="0133FAB2" w14:textId="77777777" w:rsidR="001B2C1E" w:rsidRDefault="001B2C1E" w:rsidP="001B2C1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81425A3" w14:textId="5E1AAB39" w:rsidR="005A5CBC" w:rsidRPr="001B2C1E" w:rsidRDefault="001B2C1E" w:rsidP="001B2C1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tc>
      </w:tr>
      <w:tr w:rsidR="005A5CBC" w14:paraId="22DC5C35" w14:textId="77777777" w:rsidTr="002C5880">
        <w:tc>
          <w:tcPr>
            <w:tcW w:w="2662" w:type="dxa"/>
            <w:shd w:val="clear" w:color="auto" w:fill="auto"/>
            <w:tcMar>
              <w:top w:w="100" w:type="dxa"/>
              <w:left w:w="100" w:type="dxa"/>
              <w:bottom w:w="100" w:type="dxa"/>
              <w:right w:w="100" w:type="dxa"/>
            </w:tcMar>
          </w:tcPr>
          <w:p w14:paraId="70125C1A"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70E65F3F" w:rsidR="005A5CBC" w:rsidRPr="00720B67" w:rsidRDefault="001B2C1E">
            <w:pPr>
              <w:keepNext/>
              <w:spacing w:before="60" w:after="60"/>
              <w:ind w:left="30"/>
              <w:jc w:val="left"/>
              <w:rPr>
                <w:rFonts w:ascii="Arial" w:eastAsia="Arial" w:hAnsi="Arial" w:cs="Arial"/>
                <w:sz w:val="24"/>
                <w:szCs w:val="24"/>
              </w:rPr>
            </w:pPr>
            <w:r>
              <w:rPr>
                <w:rFonts w:ascii="Arial" w:eastAsia="Arial" w:hAnsi="Arial" w:cs="Arial"/>
                <w:sz w:val="24"/>
                <w:szCs w:val="24"/>
              </w:rPr>
              <w:t>Not applicable</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198006C6" w:rsidR="005A5CBC" w:rsidRPr="00720B67" w:rsidRDefault="001B2C1E">
            <w:pPr>
              <w:keepNext/>
              <w:spacing w:before="60" w:after="60"/>
              <w:ind w:left="30"/>
              <w:jc w:val="left"/>
              <w:rPr>
                <w:rFonts w:ascii="Arial" w:eastAsia="Arial" w:hAnsi="Arial" w:cs="Arial"/>
                <w:sz w:val="24"/>
                <w:szCs w:val="24"/>
              </w:rPr>
            </w:pPr>
            <w:r>
              <w:rPr>
                <w:rFonts w:ascii="Arial" w:eastAsia="Arial" w:hAnsi="Arial" w:cs="Arial"/>
                <w:sz w:val="24"/>
                <w:szCs w:val="24"/>
              </w:rPr>
              <w:t>Not applicable</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rsidP="00801CA6">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rsidP="00801CA6">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rsidP="00801CA6">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801CA6">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lastRenderedPageBreak/>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801CA6">
            <w:pPr>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626BF10C" w:rsidR="00720B67" w:rsidRDefault="00720B67">
      <w:pPr>
        <w:spacing w:before="60" w:after="60"/>
        <w:rPr>
          <w:rFonts w:ascii="Arial" w:eastAsia="Arial" w:hAnsi="Arial" w:cs="Arial"/>
          <w:b/>
          <w:sz w:val="24"/>
          <w:szCs w:val="24"/>
        </w:rPr>
      </w:pPr>
    </w:p>
    <w:p w14:paraId="620B3CB6" w14:textId="77777777" w:rsidR="00B36448" w:rsidRDefault="00B36448">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sidRPr="00B05DB9">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E000EE"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E000EE" w:rsidRDefault="00E000EE" w:rsidP="00E000EE">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41E30683" w:rsidR="00E000EE" w:rsidRDefault="00844A43" w:rsidP="00E000EE">
            <w:pPr>
              <w:keepNext/>
              <w:spacing w:before="60" w:after="60"/>
              <w:jc w:val="left"/>
              <w:rPr>
                <w:rFonts w:ascii="Arial" w:eastAsia="Arial" w:hAnsi="Arial" w:cs="Arial"/>
              </w:rPr>
            </w:pPr>
            <w:r>
              <w:rPr>
                <w:sz w:val="24"/>
                <w:szCs w:val="24"/>
              </w:rPr>
              <w:t>Andy Mills</w:t>
            </w:r>
          </w:p>
        </w:tc>
        <w:tc>
          <w:tcPr>
            <w:tcW w:w="4200" w:type="dxa"/>
          </w:tcPr>
          <w:p w14:paraId="2BA7DB42" w14:textId="75687721" w:rsidR="00E000EE" w:rsidRPr="00F81304" w:rsidRDefault="00E000EE" w:rsidP="00E000EE">
            <w:pPr>
              <w:keepNext/>
              <w:spacing w:before="60" w:after="60"/>
              <w:jc w:val="left"/>
              <w:rPr>
                <w:rFonts w:ascii="Arial" w:eastAsia="Arial" w:hAnsi="Arial" w:cs="Arial"/>
              </w:rPr>
            </w:pPr>
            <w:r w:rsidRPr="00F81304">
              <w:rPr>
                <w:rFonts w:ascii="Arial" w:eastAsia="Arial" w:hAnsi="Arial" w:cs="Arial"/>
                <w:sz w:val="24"/>
                <w:szCs w:val="24"/>
              </w:rPr>
              <w:t>Joanne Townley</w:t>
            </w:r>
          </w:p>
        </w:tc>
      </w:tr>
      <w:tr w:rsidR="00E000EE"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E000EE" w:rsidRDefault="00E000EE" w:rsidP="00E000EE">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54FDEB3D" w:rsidR="00E000EE" w:rsidRDefault="00844A43" w:rsidP="00E000EE">
            <w:pPr>
              <w:keepNext/>
              <w:spacing w:before="60" w:after="60"/>
              <w:jc w:val="left"/>
              <w:rPr>
                <w:rFonts w:ascii="Arial" w:eastAsia="Arial" w:hAnsi="Arial" w:cs="Arial"/>
              </w:rPr>
            </w:pPr>
            <w:r>
              <w:rPr>
                <w:sz w:val="24"/>
                <w:szCs w:val="24"/>
              </w:rPr>
              <w:t>Director</w:t>
            </w:r>
          </w:p>
        </w:tc>
        <w:tc>
          <w:tcPr>
            <w:tcW w:w="4200" w:type="dxa"/>
          </w:tcPr>
          <w:p w14:paraId="0C44C530" w14:textId="18D67541" w:rsidR="00E000EE" w:rsidRPr="00F81304" w:rsidRDefault="00F81304" w:rsidP="00E000EE">
            <w:pPr>
              <w:keepNext/>
              <w:spacing w:before="60" w:after="60"/>
              <w:jc w:val="left"/>
              <w:rPr>
                <w:rFonts w:ascii="Arial" w:eastAsia="Arial" w:hAnsi="Arial" w:cs="Arial"/>
              </w:rPr>
            </w:pPr>
            <w:r w:rsidRPr="00F81304">
              <w:rPr>
                <w:rFonts w:ascii="Arial" w:eastAsia="Arial" w:hAnsi="Arial" w:cs="Arial"/>
                <w:sz w:val="24"/>
                <w:szCs w:val="24"/>
              </w:rPr>
              <w:t>Commercial Officer</w:t>
            </w:r>
          </w:p>
        </w:tc>
      </w:tr>
      <w:tr w:rsidR="00E000EE"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E000EE" w:rsidRDefault="00E000EE" w:rsidP="00E000EE">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6C17D2F3" w:rsidR="00E000EE" w:rsidRDefault="00844A43" w:rsidP="00E000EE">
            <w:pPr>
              <w:spacing w:before="60" w:after="60"/>
              <w:rPr>
                <w:rFonts w:ascii="Arial" w:eastAsia="Arial" w:hAnsi="Arial" w:cs="Arial"/>
              </w:rPr>
            </w:pPr>
            <w:r>
              <w:rPr>
                <w:rFonts w:ascii="Arial" w:eastAsia="Arial" w:hAnsi="Arial" w:cs="Arial"/>
                <w:noProof/>
              </w:rPr>
              <w:drawing>
                <wp:inline distT="0" distB="0" distL="0" distR="0" wp14:anchorId="690494C8" wp14:editId="52097D49">
                  <wp:extent cx="1028700" cy="366337"/>
                  <wp:effectExtent l="0" t="0" r="0" b="0"/>
                  <wp:docPr id="7" name="Picture 7"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irr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433" cy="384760"/>
                          </a:xfrm>
                          <a:prstGeom prst="rect">
                            <a:avLst/>
                          </a:prstGeom>
                        </pic:spPr>
                      </pic:pic>
                    </a:graphicData>
                  </a:graphic>
                </wp:inline>
              </w:drawing>
            </w:r>
          </w:p>
        </w:tc>
        <w:tc>
          <w:tcPr>
            <w:tcW w:w="4200" w:type="dxa"/>
          </w:tcPr>
          <w:p w14:paraId="563FF16D" w14:textId="03571C9F" w:rsidR="00E000EE" w:rsidRPr="00F81304" w:rsidRDefault="00F81304" w:rsidP="00E000EE">
            <w:pPr>
              <w:spacing w:before="60" w:after="60"/>
              <w:rPr>
                <w:rFonts w:ascii="Brush Script MT" w:eastAsia="Arial" w:hAnsi="Brush Script MT" w:cs="Arial"/>
                <w:sz w:val="32"/>
                <w:szCs w:val="32"/>
              </w:rPr>
            </w:pPr>
            <w:r>
              <w:rPr>
                <w:rFonts w:ascii="Brush Script MT" w:eastAsia="Arial" w:hAnsi="Brush Script MT" w:cs="Arial"/>
                <w:sz w:val="32"/>
                <w:szCs w:val="32"/>
              </w:rPr>
              <w:t>J L Townley</w:t>
            </w:r>
          </w:p>
        </w:tc>
      </w:tr>
      <w:tr w:rsidR="00E000EE"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E000EE" w:rsidRDefault="00E000EE" w:rsidP="00E000EE">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C672820" w:rsidR="00E000EE" w:rsidRPr="001B2C1E" w:rsidRDefault="00844A43" w:rsidP="00E000EE">
            <w:pPr>
              <w:spacing w:before="60" w:after="60"/>
              <w:rPr>
                <w:rFonts w:ascii="Arial" w:eastAsia="Arial" w:hAnsi="Arial" w:cs="Arial"/>
              </w:rPr>
            </w:pPr>
            <w:r>
              <w:rPr>
                <w:sz w:val="24"/>
                <w:szCs w:val="24"/>
              </w:rPr>
              <w:t>19</w:t>
            </w:r>
            <w:r w:rsidRPr="00844A43">
              <w:rPr>
                <w:sz w:val="24"/>
                <w:szCs w:val="24"/>
                <w:vertAlign w:val="superscript"/>
              </w:rPr>
              <w:t>th</w:t>
            </w:r>
            <w:r>
              <w:rPr>
                <w:sz w:val="24"/>
                <w:szCs w:val="24"/>
              </w:rPr>
              <w:t xml:space="preserve"> October 2020</w:t>
            </w:r>
          </w:p>
        </w:tc>
        <w:tc>
          <w:tcPr>
            <w:tcW w:w="4200" w:type="dxa"/>
          </w:tcPr>
          <w:p w14:paraId="67B36A6A" w14:textId="78A4499F" w:rsidR="00E000EE" w:rsidRPr="00F81304" w:rsidRDefault="00F81304" w:rsidP="00E000EE">
            <w:pPr>
              <w:spacing w:before="60" w:after="60"/>
              <w:rPr>
                <w:rFonts w:ascii="Arial" w:eastAsia="Arial" w:hAnsi="Arial" w:cs="Arial"/>
              </w:rPr>
            </w:pPr>
            <w:r>
              <w:rPr>
                <w:rFonts w:ascii="Arial" w:eastAsia="Arial" w:hAnsi="Arial" w:cs="Arial"/>
              </w:rPr>
              <w:t>16 October 2020</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6" w:name="_1t3h5sf" w:colFirst="0" w:colLast="0"/>
      <w:bookmarkStart w:id="7" w:name="_4d34og8" w:colFirst="0" w:colLast="0"/>
      <w:bookmarkEnd w:id="6"/>
      <w:bookmarkEnd w:id="7"/>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801CA6">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801CA6">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801CA6">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801CA6">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801CA6">
      <w:pPr>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801CA6">
      <w:pPr>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801CA6">
      <w:pPr>
        <w:numPr>
          <w:ilvl w:val="0"/>
          <w:numId w:val="14"/>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rsidP="00801CA6">
      <w:pPr>
        <w:numPr>
          <w:ilvl w:val="0"/>
          <w:numId w:val="14"/>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801CA6">
      <w:pPr>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lastRenderedPageBreak/>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801CA6">
      <w:pPr>
        <w:pStyle w:val="ListParagraph"/>
        <w:numPr>
          <w:ilvl w:val="0"/>
          <w:numId w:val="26"/>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801CA6">
      <w:pPr>
        <w:pStyle w:val="ListParagraph"/>
        <w:numPr>
          <w:ilvl w:val="0"/>
          <w:numId w:val="26"/>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lastRenderedPageBreak/>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lastRenderedPageBreak/>
        <w:t>promptly notify the insurers in writing of any relevant material fact under any insurances of which the Supplier is, or becomes, aware; and</w:t>
      </w:r>
    </w:p>
    <w:p w14:paraId="3E30FBCE"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801CA6">
      <w:pPr>
        <w:numPr>
          <w:ilvl w:val="0"/>
          <w:numId w:val="4"/>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801CA6">
      <w:pPr>
        <w:numPr>
          <w:ilvl w:val="0"/>
          <w:numId w:val="15"/>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801CA6">
      <w:pPr>
        <w:numPr>
          <w:ilvl w:val="0"/>
          <w:numId w:val="15"/>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801CA6">
      <w:pPr>
        <w:numPr>
          <w:ilvl w:val="0"/>
          <w:numId w:val="15"/>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801CA6">
      <w:pPr>
        <w:numPr>
          <w:ilvl w:val="0"/>
          <w:numId w:val="15"/>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rsidP="00801CA6">
      <w:pPr>
        <w:numPr>
          <w:ilvl w:val="0"/>
          <w:numId w:val="15"/>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801CA6">
      <w:pPr>
        <w:numPr>
          <w:ilvl w:val="0"/>
          <w:numId w:val="15"/>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lastRenderedPageBreak/>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801CA6">
      <w:pPr>
        <w:numPr>
          <w:ilvl w:val="0"/>
          <w:numId w:val="15"/>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801CA6">
      <w:pPr>
        <w:numPr>
          <w:ilvl w:val="0"/>
          <w:numId w:val="15"/>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801CA6">
      <w:pPr>
        <w:numPr>
          <w:ilvl w:val="0"/>
          <w:numId w:val="15"/>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801CA6">
      <w:pPr>
        <w:numPr>
          <w:ilvl w:val="1"/>
          <w:numId w:val="15"/>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801CA6">
      <w:pPr>
        <w:numPr>
          <w:ilvl w:val="1"/>
          <w:numId w:val="15"/>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801CA6">
      <w:pPr>
        <w:numPr>
          <w:ilvl w:val="1"/>
          <w:numId w:val="15"/>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lastRenderedPageBreak/>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lastRenderedPageBreak/>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801CA6">
      <w:pPr>
        <w:numPr>
          <w:ilvl w:val="0"/>
          <w:numId w:val="15"/>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801CA6">
      <w:pPr>
        <w:numPr>
          <w:ilvl w:val="0"/>
          <w:numId w:val="15"/>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801CA6">
      <w:pPr>
        <w:numPr>
          <w:ilvl w:val="0"/>
          <w:numId w:val="15"/>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801CA6">
      <w:pPr>
        <w:numPr>
          <w:ilvl w:val="0"/>
          <w:numId w:val="15"/>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801CA6">
      <w:pPr>
        <w:numPr>
          <w:ilvl w:val="0"/>
          <w:numId w:val="15"/>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801CA6">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801CA6">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Pr="001B2C1E" w:rsidRDefault="00720B67">
      <w:pPr>
        <w:keepLines/>
        <w:spacing w:before="360"/>
        <w:rPr>
          <w:rFonts w:ascii="Arial" w:eastAsia="Arial" w:hAnsi="Arial" w:cs="Arial"/>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 xml:space="preserve">The Supplier will provide all reasonable assistance to the Buyer to prepare any Data Protection Impact Assessment before commencing any processing (including provision of detailed information and assessments in relation to processing operations, risks and </w:t>
      </w:r>
      <w:r w:rsidRPr="001B2C1E">
        <w:rPr>
          <w:rFonts w:ascii="Arial" w:eastAsia="Arial" w:hAnsi="Arial" w:cs="Arial"/>
          <w:sz w:val="24"/>
          <w:szCs w:val="24"/>
        </w:rPr>
        <w:t>measures) and must notify the Buyer immediately if it considers that the Buyer’s instructions infringe the Data Protection Legislation.</w:t>
      </w:r>
    </w:p>
    <w:p w14:paraId="50B664A3" w14:textId="77777777" w:rsidR="005A5CBC" w:rsidRPr="001B2C1E" w:rsidRDefault="00720B67">
      <w:pPr>
        <w:keepLines/>
        <w:spacing w:before="360"/>
        <w:rPr>
          <w:rFonts w:ascii="Arial" w:eastAsia="Arial" w:hAnsi="Arial" w:cs="Arial"/>
          <w:sz w:val="24"/>
          <w:szCs w:val="24"/>
        </w:rPr>
      </w:pPr>
      <w:r w:rsidRPr="001B2C1E">
        <w:rPr>
          <w:rFonts w:ascii="Arial" w:eastAsia="Arial" w:hAnsi="Arial" w:cs="Arial"/>
          <w:sz w:val="24"/>
          <w:szCs w:val="24"/>
          <w:highlight w:val="white"/>
        </w:rPr>
        <w:t>14.3</w:t>
      </w:r>
      <w:r w:rsidRPr="001B2C1E">
        <w:rPr>
          <w:rFonts w:ascii="Arial" w:eastAsia="Arial" w:hAnsi="Arial" w:cs="Arial"/>
          <w:sz w:val="24"/>
          <w:szCs w:val="24"/>
          <w:highlight w:val="white"/>
        </w:rPr>
        <w:tab/>
      </w:r>
      <w:r w:rsidRPr="001B2C1E">
        <w:rPr>
          <w:rFonts w:ascii="Arial" w:eastAsia="Arial" w:hAnsi="Arial" w:cs="Arial"/>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Pr="001B2C1E" w:rsidRDefault="00720B67">
      <w:pPr>
        <w:keepLines/>
        <w:spacing w:before="360"/>
        <w:rPr>
          <w:rFonts w:ascii="Arial" w:eastAsia="Arial" w:hAnsi="Arial" w:cs="Arial"/>
          <w:sz w:val="24"/>
          <w:szCs w:val="24"/>
        </w:rPr>
      </w:pPr>
      <w:r w:rsidRPr="001B2C1E">
        <w:rPr>
          <w:rFonts w:ascii="Arial" w:eastAsia="Arial" w:hAnsi="Arial" w:cs="Arial"/>
          <w:sz w:val="24"/>
          <w:szCs w:val="24"/>
        </w:rPr>
        <w:t>14.4</w:t>
      </w:r>
      <w:r w:rsidRPr="001B2C1E">
        <w:rPr>
          <w:rFonts w:ascii="Arial" w:eastAsia="Arial" w:hAnsi="Arial" w:cs="Arial"/>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Pr="001B2C1E" w:rsidRDefault="00720B67">
      <w:pPr>
        <w:keepLines/>
        <w:spacing w:before="360"/>
        <w:rPr>
          <w:rFonts w:ascii="Arial" w:eastAsia="Arial" w:hAnsi="Arial" w:cs="Arial"/>
          <w:sz w:val="24"/>
          <w:szCs w:val="24"/>
        </w:rPr>
      </w:pPr>
      <w:r w:rsidRPr="001B2C1E">
        <w:rPr>
          <w:rFonts w:ascii="MS Gothic" w:eastAsia="MS Gothic" w:hAnsi="MS Gothic" w:cs="MS Gothic"/>
          <w:sz w:val="24"/>
          <w:szCs w:val="24"/>
        </w:rPr>
        <w:t> </w:t>
      </w:r>
      <w:r w:rsidRPr="001B2C1E">
        <w:rPr>
          <w:rFonts w:ascii="Arial" w:eastAsia="Arial" w:hAnsi="Arial" w:cs="Arial"/>
          <w:sz w:val="24"/>
          <w:szCs w:val="24"/>
        </w:rPr>
        <w:tab/>
        <w:t>i)</w:t>
      </w:r>
      <w:r w:rsidRPr="001B2C1E">
        <w:rPr>
          <w:rFonts w:ascii="Arial" w:eastAsia="Arial" w:hAnsi="Arial" w:cs="Arial"/>
          <w:sz w:val="24"/>
          <w:szCs w:val="24"/>
        </w:rPr>
        <w:tab/>
        <w:t>are aware of and comply with the Supplier’s obligations under this Clause;</w:t>
      </w:r>
      <w:r w:rsidRPr="001B2C1E">
        <w:rPr>
          <w:rFonts w:ascii="MS Gothic" w:eastAsia="MS Gothic" w:hAnsi="MS Gothic" w:cs="MS Gothic"/>
          <w:sz w:val="24"/>
          <w:szCs w:val="24"/>
        </w:rPr>
        <w:t> </w:t>
      </w:r>
    </w:p>
    <w:p w14:paraId="62809780" w14:textId="77777777" w:rsidR="005A5CBC" w:rsidRPr="001B2C1E" w:rsidRDefault="00720B67">
      <w:pPr>
        <w:keepLines/>
        <w:spacing w:before="360"/>
        <w:ind w:left="1440" w:hanging="720"/>
        <w:rPr>
          <w:rFonts w:ascii="Arial" w:eastAsia="Arial" w:hAnsi="Arial" w:cs="Arial"/>
          <w:sz w:val="24"/>
          <w:szCs w:val="24"/>
        </w:rPr>
      </w:pPr>
      <w:r w:rsidRPr="001B2C1E">
        <w:rPr>
          <w:rFonts w:ascii="Arial" w:eastAsia="Arial" w:hAnsi="Arial" w:cs="Arial"/>
          <w:sz w:val="24"/>
          <w:szCs w:val="24"/>
        </w:rPr>
        <w:t>ii)</w:t>
      </w:r>
      <w:r w:rsidRPr="001B2C1E">
        <w:rPr>
          <w:rFonts w:ascii="Arial" w:eastAsia="Arial" w:hAnsi="Arial" w:cs="Arial"/>
          <w:sz w:val="24"/>
          <w:szCs w:val="24"/>
        </w:rPr>
        <w:tab/>
        <w:t xml:space="preserve">are subject to appropriate confidentiality undertakings with the Supplier or relevant </w:t>
      </w:r>
      <w:proofErr w:type="spellStart"/>
      <w:r w:rsidRPr="001B2C1E">
        <w:rPr>
          <w:rFonts w:ascii="Arial" w:eastAsia="Arial" w:hAnsi="Arial" w:cs="Arial"/>
          <w:sz w:val="24"/>
          <w:szCs w:val="24"/>
        </w:rPr>
        <w:t>Subprocessor</w:t>
      </w:r>
      <w:proofErr w:type="spellEnd"/>
      <w:r w:rsidRPr="001B2C1E">
        <w:rPr>
          <w:rFonts w:ascii="Arial" w:eastAsia="Arial" w:hAnsi="Arial" w:cs="Arial"/>
          <w:sz w:val="24"/>
          <w:szCs w:val="24"/>
        </w:rPr>
        <w:t xml:space="preserve"> </w:t>
      </w:r>
      <w:r w:rsidRPr="001B2C1E">
        <w:rPr>
          <w:rFonts w:ascii="MS Gothic" w:eastAsia="MS Gothic" w:hAnsi="MS Gothic" w:cs="MS Gothic"/>
          <w:sz w:val="24"/>
          <w:szCs w:val="24"/>
        </w:rPr>
        <w:t> </w:t>
      </w:r>
    </w:p>
    <w:p w14:paraId="7A40F04C" w14:textId="77777777" w:rsidR="005A5CBC" w:rsidRPr="001B2C1E" w:rsidRDefault="00720B67">
      <w:pPr>
        <w:keepLines/>
        <w:spacing w:before="360"/>
        <w:ind w:left="1440" w:hanging="720"/>
        <w:rPr>
          <w:rFonts w:ascii="Arial" w:eastAsia="Arial" w:hAnsi="Arial" w:cs="Arial"/>
          <w:sz w:val="24"/>
          <w:szCs w:val="24"/>
        </w:rPr>
      </w:pPr>
      <w:r w:rsidRPr="001B2C1E">
        <w:rPr>
          <w:rFonts w:ascii="Arial" w:eastAsia="Arial" w:hAnsi="Arial" w:cs="Arial"/>
          <w:sz w:val="24"/>
          <w:szCs w:val="24"/>
        </w:rPr>
        <w:t>iii)</w:t>
      </w:r>
      <w:r w:rsidRPr="001B2C1E">
        <w:rPr>
          <w:rFonts w:ascii="Arial" w:eastAsia="Arial" w:hAnsi="Arial" w:cs="Arial"/>
          <w:sz w:val="24"/>
          <w:szCs w:val="24"/>
        </w:rPr>
        <w:tab/>
        <w:t>are informed of the confidential nature of the Personal Data and don’t publish, disclose or divulge it to any third party unless directed by the Buyer or in accordance with this Call-Off Contract</w:t>
      </w:r>
      <w:r w:rsidRPr="001B2C1E">
        <w:rPr>
          <w:rFonts w:ascii="MS Gothic" w:eastAsia="MS Gothic" w:hAnsi="MS Gothic" w:cs="MS Gothic"/>
          <w:sz w:val="24"/>
          <w:szCs w:val="24"/>
        </w:rPr>
        <w:t> </w:t>
      </w:r>
    </w:p>
    <w:p w14:paraId="284F9BE8" w14:textId="77777777" w:rsidR="005A5CBC" w:rsidRPr="001B2C1E" w:rsidRDefault="00720B67">
      <w:pPr>
        <w:keepLines/>
        <w:spacing w:before="360"/>
        <w:ind w:firstLine="720"/>
        <w:rPr>
          <w:rFonts w:ascii="Arial" w:eastAsia="Arial" w:hAnsi="Arial" w:cs="Arial"/>
          <w:sz w:val="24"/>
          <w:szCs w:val="24"/>
        </w:rPr>
      </w:pPr>
      <w:r w:rsidRPr="001B2C1E">
        <w:rPr>
          <w:rFonts w:ascii="Arial" w:eastAsia="Arial" w:hAnsi="Arial" w:cs="Arial"/>
          <w:sz w:val="24"/>
          <w:szCs w:val="24"/>
        </w:rPr>
        <w:t>iv)</w:t>
      </w:r>
      <w:r w:rsidRPr="001B2C1E">
        <w:rPr>
          <w:rFonts w:ascii="Arial" w:eastAsia="Arial" w:hAnsi="Arial" w:cs="Arial"/>
          <w:sz w:val="24"/>
          <w:szCs w:val="24"/>
        </w:rPr>
        <w:tab/>
        <w:t>are given training in the use, protection and handling of Personal Data</w:t>
      </w:r>
    </w:p>
    <w:p w14:paraId="111CD658" w14:textId="77777777" w:rsidR="005A5CBC" w:rsidRPr="001B2C1E" w:rsidRDefault="005A5CBC">
      <w:pPr>
        <w:keepLines/>
        <w:spacing w:before="360"/>
        <w:ind w:firstLine="720"/>
        <w:rPr>
          <w:rFonts w:ascii="Arial" w:eastAsia="Arial" w:hAnsi="Arial" w:cs="Arial"/>
          <w:sz w:val="24"/>
          <w:szCs w:val="24"/>
        </w:rPr>
      </w:pPr>
    </w:p>
    <w:p w14:paraId="1A57B740" w14:textId="77777777" w:rsidR="005A5CBC" w:rsidRPr="001B2C1E" w:rsidRDefault="00720B67">
      <w:pPr>
        <w:jc w:val="left"/>
        <w:rPr>
          <w:rFonts w:ascii="Arial" w:eastAsia="Arial" w:hAnsi="Arial" w:cs="Arial"/>
          <w:sz w:val="24"/>
          <w:szCs w:val="24"/>
        </w:rPr>
      </w:pPr>
      <w:r w:rsidRPr="001B2C1E">
        <w:rPr>
          <w:rFonts w:ascii="Arial" w:eastAsia="Arial" w:hAnsi="Arial" w:cs="Arial"/>
          <w:sz w:val="24"/>
          <w:szCs w:val="24"/>
        </w:rPr>
        <w:t>14.5</w:t>
      </w:r>
      <w:r w:rsidRPr="001B2C1E">
        <w:rPr>
          <w:rFonts w:ascii="Arial" w:eastAsia="Arial" w:hAnsi="Arial" w:cs="Arial"/>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Pr="001B2C1E" w:rsidRDefault="005A5CBC">
      <w:pPr>
        <w:jc w:val="left"/>
        <w:rPr>
          <w:rFonts w:ascii="Arial" w:eastAsia="Arial" w:hAnsi="Arial" w:cs="Arial"/>
          <w:sz w:val="24"/>
          <w:szCs w:val="24"/>
        </w:rPr>
      </w:pPr>
    </w:p>
    <w:p w14:paraId="3EEBD791" w14:textId="77777777" w:rsidR="005A5CBC" w:rsidRPr="001B2C1E" w:rsidRDefault="00720B67" w:rsidP="00801CA6">
      <w:pPr>
        <w:numPr>
          <w:ilvl w:val="0"/>
          <w:numId w:val="16"/>
        </w:numPr>
        <w:pBdr>
          <w:top w:val="nil"/>
          <w:left w:val="nil"/>
          <w:bottom w:val="nil"/>
          <w:right w:val="nil"/>
          <w:between w:val="nil"/>
        </w:pBdr>
        <w:jc w:val="left"/>
        <w:rPr>
          <w:rFonts w:ascii="Arial" w:eastAsia="Arial" w:hAnsi="Arial" w:cs="Arial"/>
          <w:sz w:val="24"/>
          <w:szCs w:val="24"/>
        </w:rPr>
      </w:pPr>
      <w:r w:rsidRPr="001B2C1E">
        <w:rPr>
          <w:rFonts w:ascii="Arial" w:eastAsia="Arial" w:hAnsi="Arial" w:cs="Arial"/>
          <w:sz w:val="24"/>
          <w:szCs w:val="24"/>
        </w:rPr>
        <w:t>the Buyer or the Supplier has provided appropriate safeguards in relation to the transfer (whether in accordance with GDPR Article 46 or LED Article 37) as determined by the Buyer;</w:t>
      </w:r>
    </w:p>
    <w:p w14:paraId="78B99DD4" w14:textId="77777777" w:rsidR="005A5CBC" w:rsidRPr="001B2C1E" w:rsidRDefault="005A5CBC">
      <w:pPr>
        <w:pBdr>
          <w:top w:val="nil"/>
          <w:left w:val="nil"/>
          <w:bottom w:val="nil"/>
          <w:right w:val="nil"/>
          <w:between w:val="nil"/>
        </w:pBdr>
        <w:ind w:left="1440" w:hanging="720"/>
        <w:jc w:val="left"/>
        <w:rPr>
          <w:rFonts w:ascii="Arial" w:eastAsia="Arial" w:hAnsi="Arial" w:cs="Arial"/>
          <w:sz w:val="24"/>
          <w:szCs w:val="24"/>
        </w:rPr>
      </w:pPr>
    </w:p>
    <w:p w14:paraId="03E8CB26" w14:textId="77777777" w:rsidR="005A5CBC" w:rsidRPr="001B2C1E" w:rsidRDefault="00720B67" w:rsidP="00801CA6">
      <w:pPr>
        <w:numPr>
          <w:ilvl w:val="0"/>
          <w:numId w:val="16"/>
        </w:numPr>
        <w:pBdr>
          <w:top w:val="nil"/>
          <w:left w:val="nil"/>
          <w:bottom w:val="nil"/>
          <w:right w:val="nil"/>
          <w:between w:val="nil"/>
        </w:pBdr>
        <w:jc w:val="left"/>
        <w:rPr>
          <w:rFonts w:ascii="Arial" w:eastAsia="Arial" w:hAnsi="Arial" w:cs="Arial"/>
          <w:sz w:val="24"/>
          <w:szCs w:val="24"/>
        </w:rPr>
      </w:pPr>
      <w:r w:rsidRPr="001B2C1E">
        <w:rPr>
          <w:rFonts w:ascii="Arial" w:eastAsia="Arial" w:hAnsi="Arial" w:cs="Arial"/>
          <w:sz w:val="24"/>
          <w:szCs w:val="24"/>
        </w:rPr>
        <w:t>the Data Subject has enforceable rights and effective legal remedies;</w:t>
      </w:r>
    </w:p>
    <w:p w14:paraId="14C63179" w14:textId="77777777" w:rsidR="005A5CBC" w:rsidRPr="001B2C1E" w:rsidRDefault="005A5CBC">
      <w:pPr>
        <w:jc w:val="left"/>
        <w:rPr>
          <w:rFonts w:ascii="Arial" w:eastAsia="Arial" w:hAnsi="Arial" w:cs="Arial"/>
          <w:sz w:val="24"/>
          <w:szCs w:val="24"/>
        </w:rPr>
      </w:pPr>
    </w:p>
    <w:p w14:paraId="12649912" w14:textId="77777777" w:rsidR="005A5CBC" w:rsidRPr="001B2C1E" w:rsidRDefault="00720B67" w:rsidP="00801CA6">
      <w:pPr>
        <w:numPr>
          <w:ilvl w:val="0"/>
          <w:numId w:val="16"/>
        </w:numPr>
        <w:pBdr>
          <w:top w:val="nil"/>
          <w:left w:val="nil"/>
          <w:bottom w:val="nil"/>
          <w:right w:val="nil"/>
          <w:between w:val="nil"/>
        </w:pBdr>
        <w:jc w:val="left"/>
        <w:rPr>
          <w:rFonts w:ascii="Arial" w:eastAsia="Arial" w:hAnsi="Arial" w:cs="Arial"/>
          <w:sz w:val="24"/>
          <w:szCs w:val="24"/>
        </w:rPr>
      </w:pPr>
      <w:r w:rsidRPr="001B2C1E">
        <w:rPr>
          <w:rFonts w:ascii="Arial" w:eastAsia="Arial" w:hAnsi="Arial" w:cs="Arial"/>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Pr="001B2C1E">
        <w:rPr>
          <w:rFonts w:ascii="Arial" w:eastAsia="Arial" w:hAnsi="Arial" w:cs="Arial"/>
          <w:sz w:val="24"/>
          <w:szCs w:val="24"/>
        </w:rPr>
        <w:br/>
      </w:r>
    </w:p>
    <w:p w14:paraId="3850FE2A" w14:textId="77777777" w:rsidR="005A5CBC" w:rsidRPr="001B2C1E" w:rsidRDefault="00720B67" w:rsidP="00801CA6">
      <w:pPr>
        <w:keepLines/>
        <w:numPr>
          <w:ilvl w:val="0"/>
          <w:numId w:val="16"/>
        </w:numPr>
        <w:pBdr>
          <w:top w:val="nil"/>
          <w:left w:val="nil"/>
          <w:bottom w:val="nil"/>
          <w:right w:val="nil"/>
          <w:between w:val="nil"/>
        </w:pBdr>
        <w:rPr>
          <w:rFonts w:ascii="Arial" w:eastAsia="Arial" w:hAnsi="Arial" w:cs="Arial"/>
          <w:sz w:val="24"/>
          <w:szCs w:val="24"/>
        </w:rPr>
      </w:pPr>
      <w:r w:rsidRPr="001B2C1E">
        <w:rPr>
          <w:rFonts w:ascii="Arial" w:eastAsia="Arial" w:hAnsi="Arial" w:cs="Arial"/>
          <w:sz w:val="24"/>
          <w:szCs w:val="24"/>
        </w:rPr>
        <w:lastRenderedPageBreak/>
        <w:t>the Supplier complies with any reasonable instructions notified to it in advance by the Buyer with respect to the processing of the Personal Data</w:t>
      </w:r>
    </w:p>
    <w:p w14:paraId="163354B2" w14:textId="77777777" w:rsidR="005A5CBC" w:rsidRPr="001B2C1E" w:rsidRDefault="00720B67">
      <w:pPr>
        <w:keepLines/>
        <w:spacing w:before="360"/>
        <w:rPr>
          <w:rFonts w:ascii="Arial" w:eastAsia="Arial" w:hAnsi="Arial" w:cs="Arial"/>
          <w:sz w:val="24"/>
          <w:szCs w:val="24"/>
        </w:rPr>
      </w:pPr>
      <w:r w:rsidRPr="001B2C1E">
        <w:rPr>
          <w:rFonts w:ascii="Arial" w:eastAsia="Arial" w:hAnsi="Arial" w:cs="Arial"/>
          <w:sz w:val="24"/>
          <w:szCs w:val="24"/>
        </w:rPr>
        <w:t>14.6</w:t>
      </w:r>
      <w:r w:rsidRPr="001B2C1E">
        <w:rPr>
          <w:rFonts w:ascii="Arial" w:eastAsia="Arial" w:hAnsi="Arial" w:cs="Arial"/>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Pr="001B2C1E" w:rsidRDefault="00720B67">
      <w:pPr>
        <w:keepLines/>
        <w:spacing w:before="360"/>
        <w:rPr>
          <w:rFonts w:ascii="Arial" w:eastAsia="Arial" w:hAnsi="Arial" w:cs="Arial"/>
          <w:sz w:val="24"/>
          <w:szCs w:val="24"/>
        </w:rPr>
      </w:pPr>
      <w:r w:rsidRPr="001B2C1E">
        <w:rPr>
          <w:rFonts w:ascii="Arial" w:eastAsia="Arial" w:hAnsi="Arial" w:cs="Arial"/>
          <w:sz w:val="24"/>
          <w:szCs w:val="24"/>
        </w:rPr>
        <w:t>14.7</w:t>
      </w:r>
      <w:r w:rsidRPr="001B2C1E">
        <w:rPr>
          <w:rFonts w:ascii="Arial" w:eastAsia="Arial" w:hAnsi="Arial" w:cs="Arial"/>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6D2BE627" w14:textId="77777777" w:rsidR="001B2C1E" w:rsidRDefault="001B2C1E">
      <w:pPr>
        <w:jc w:val="left"/>
        <w:rPr>
          <w:rFonts w:ascii="Arial" w:eastAsia="Arial" w:hAnsi="Arial" w:cs="Arial"/>
          <w:color w:val="353535"/>
          <w:sz w:val="24"/>
          <w:szCs w:val="24"/>
        </w:rPr>
      </w:pPr>
    </w:p>
    <w:p w14:paraId="08532E77" w14:textId="1EB3A775" w:rsidR="005A5CBC" w:rsidRPr="001B2C1E" w:rsidRDefault="00720B67">
      <w:pPr>
        <w:jc w:val="left"/>
        <w:rPr>
          <w:rFonts w:ascii="Arial" w:eastAsia="Arial" w:hAnsi="Arial" w:cs="Arial"/>
          <w:sz w:val="24"/>
          <w:szCs w:val="24"/>
        </w:rPr>
      </w:pPr>
      <w:r w:rsidRPr="001B2C1E">
        <w:rPr>
          <w:rFonts w:ascii="Arial" w:eastAsia="Arial" w:hAnsi="Arial" w:cs="Arial"/>
          <w:sz w:val="24"/>
          <w:szCs w:val="24"/>
        </w:rPr>
        <w:t>14.8</w:t>
      </w:r>
      <w:r w:rsidRPr="001B2C1E">
        <w:rPr>
          <w:rFonts w:ascii="Arial" w:eastAsia="Arial" w:hAnsi="Arial" w:cs="Arial"/>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Pr="001B2C1E" w:rsidRDefault="005A5CBC">
      <w:pPr>
        <w:jc w:val="left"/>
        <w:rPr>
          <w:rFonts w:ascii="Arial" w:eastAsia="Arial" w:hAnsi="Arial" w:cs="Arial"/>
          <w:sz w:val="24"/>
          <w:szCs w:val="24"/>
        </w:rPr>
      </w:pPr>
    </w:p>
    <w:p w14:paraId="422A5220" w14:textId="77777777" w:rsidR="005A5CBC" w:rsidRPr="001B2C1E" w:rsidRDefault="00720B67" w:rsidP="00801CA6">
      <w:pPr>
        <w:numPr>
          <w:ilvl w:val="0"/>
          <w:numId w:val="1"/>
        </w:numPr>
        <w:pBdr>
          <w:top w:val="nil"/>
          <w:left w:val="nil"/>
          <w:bottom w:val="nil"/>
          <w:right w:val="nil"/>
          <w:between w:val="nil"/>
        </w:pBdr>
        <w:jc w:val="left"/>
        <w:rPr>
          <w:rFonts w:ascii="Arial" w:eastAsia="Arial" w:hAnsi="Arial" w:cs="Arial"/>
          <w:sz w:val="24"/>
          <w:szCs w:val="24"/>
        </w:rPr>
      </w:pPr>
      <w:r w:rsidRPr="001B2C1E">
        <w:rPr>
          <w:rFonts w:ascii="Arial" w:eastAsia="Arial" w:hAnsi="Arial" w:cs="Arial"/>
          <w:sz w:val="24"/>
          <w:szCs w:val="24"/>
        </w:rPr>
        <w:t>the Buyer determines that the processing is not occasional;</w:t>
      </w:r>
    </w:p>
    <w:p w14:paraId="6C9D5F94" w14:textId="77777777" w:rsidR="005A5CBC" w:rsidRPr="001B2C1E" w:rsidRDefault="005A5CBC">
      <w:pPr>
        <w:pBdr>
          <w:top w:val="nil"/>
          <w:left w:val="nil"/>
          <w:bottom w:val="nil"/>
          <w:right w:val="nil"/>
          <w:between w:val="nil"/>
        </w:pBdr>
        <w:ind w:left="1440" w:hanging="720"/>
        <w:jc w:val="left"/>
        <w:rPr>
          <w:rFonts w:ascii="Arial" w:eastAsia="Arial" w:hAnsi="Arial" w:cs="Arial"/>
          <w:sz w:val="24"/>
          <w:szCs w:val="24"/>
        </w:rPr>
      </w:pPr>
    </w:p>
    <w:p w14:paraId="6C689551" w14:textId="77777777" w:rsidR="005A5CBC" w:rsidRPr="001B2C1E" w:rsidRDefault="00720B67">
      <w:pPr>
        <w:ind w:left="1440" w:hanging="720"/>
        <w:jc w:val="left"/>
        <w:rPr>
          <w:rFonts w:ascii="Arial" w:eastAsia="Arial" w:hAnsi="Arial" w:cs="Arial"/>
          <w:sz w:val="24"/>
          <w:szCs w:val="24"/>
        </w:rPr>
      </w:pPr>
      <w:r w:rsidRPr="001B2C1E">
        <w:rPr>
          <w:rFonts w:ascii="Arial" w:eastAsia="Arial" w:hAnsi="Arial" w:cs="Arial"/>
          <w:sz w:val="24"/>
          <w:szCs w:val="24"/>
        </w:rPr>
        <w:t xml:space="preserve">ii) </w:t>
      </w:r>
      <w:r w:rsidRPr="001B2C1E">
        <w:rPr>
          <w:rFonts w:ascii="Arial" w:eastAsia="Arial" w:hAnsi="Arial" w:cs="Arial"/>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Pr="001B2C1E" w:rsidRDefault="00720B67" w:rsidP="00801CA6">
      <w:pPr>
        <w:keepLines/>
        <w:numPr>
          <w:ilvl w:val="0"/>
          <w:numId w:val="1"/>
        </w:numPr>
        <w:pBdr>
          <w:top w:val="nil"/>
          <w:left w:val="nil"/>
          <w:bottom w:val="nil"/>
          <w:right w:val="nil"/>
          <w:between w:val="nil"/>
        </w:pBdr>
        <w:spacing w:before="360"/>
        <w:rPr>
          <w:rFonts w:ascii="Arial" w:eastAsia="Arial" w:hAnsi="Arial" w:cs="Arial"/>
          <w:sz w:val="24"/>
          <w:szCs w:val="24"/>
        </w:rPr>
      </w:pPr>
      <w:r w:rsidRPr="001B2C1E">
        <w:rPr>
          <w:rFonts w:ascii="Arial" w:eastAsia="Arial" w:hAnsi="Arial" w:cs="Arial"/>
          <w:sz w:val="24"/>
          <w:szCs w:val="24"/>
        </w:rPr>
        <w:t>the Buyer determines that the processing is likely to result in a risk to the rights and freedoms of Data Subjects.</w:t>
      </w:r>
    </w:p>
    <w:p w14:paraId="2C3DB5C1" w14:textId="77777777" w:rsidR="005A5CBC" w:rsidRPr="001B2C1E" w:rsidRDefault="00720B67">
      <w:pPr>
        <w:keepLines/>
        <w:spacing w:before="360"/>
        <w:rPr>
          <w:rFonts w:ascii="Arial" w:eastAsia="Arial" w:hAnsi="Arial" w:cs="Arial"/>
          <w:sz w:val="24"/>
          <w:szCs w:val="24"/>
        </w:rPr>
      </w:pPr>
      <w:r w:rsidRPr="001B2C1E">
        <w:rPr>
          <w:rFonts w:ascii="Arial" w:eastAsia="Arial" w:hAnsi="Arial" w:cs="Arial"/>
          <w:sz w:val="24"/>
          <w:szCs w:val="24"/>
        </w:rPr>
        <w:t>14.9</w:t>
      </w:r>
      <w:r w:rsidRPr="001B2C1E">
        <w:rPr>
          <w:rFonts w:ascii="Arial" w:eastAsia="Arial" w:hAnsi="Arial" w:cs="Arial"/>
          <w:sz w:val="24"/>
          <w:szCs w:val="24"/>
        </w:rPr>
        <w:tab/>
        <w:t xml:space="preserve">Before allowing any </w:t>
      </w:r>
      <w:proofErr w:type="spellStart"/>
      <w:r w:rsidRPr="001B2C1E">
        <w:rPr>
          <w:rFonts w:ascii="Arial" w:eastAsia="Arial" w:hAnsi="Arial" w:cs="Arial"/>
          <w:sz w:val="24"/>
          <w:szCs w:val="24"/>
        </w:rPr>
        <w:t>Subprocessor</w:t>
      </w:r>
      <w:proofErr w:type="spellEnd"/>
      <w:r w:rsidRPr="001B2C1E">
        <w:rPr>
          <w:rFonts w:ascii="Arial" w:eastAsia="Arial" w:hAnsi="Arial" w:cs="Arial"/>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1B2C1E">
        <w:rPr>
          <w:rFonts w:ascii="Arial" w:eastAsia="Arial" w:hAnsi="Arial" w:cs="Arial"/>
          <w:sz w:val="24"/>
          <w:szCs w:val="24"/>
        </w:rPr>
        <w:t>Subprocessor</w:t>
      </w:r>
      <w:proofErr w:type="spellEnd"/>
      <w:r w:rsidRPr="001B2C1E">
        <w:rPr>
          <w:rFonts w:ascii="Arial" w:eastAsia="Arial" w:hAnsi="Arial" w:cs="Arial"/>
          <w:sz w:val="24"/>
          <w:szCs w:val="24"/>
        </w:rPr>
        <w:t>.</w:t>
      </w:r>
    </w:p>
    <w:p w14:paraId="56728947" w14:textId="77777777" w:rsidR="005A5CBC" w:rsidRPr="001B2C1E" w:rsidRDefault="00720B67">
      <w:pPr>
        <w:keepLines/>
        <w:spacing w:before="360"/>
        <w:rPr>
          <w:rFonts w:ascii="Arial" w:eastAsia="Arial" w:hAnsi="Arial" w:cs="Arial"/>
          <w:sz w:val="24"/>
          <w:szCs w:val="24"/>
        </w:rPr>
      </w:pPr>
      <w:r w:rsidRPr="001B2C1E">
        <w:rPr>
          <w:rFonts w:ascii="Arial" w:eastAsia="Arial" w:hAnsi="Arial" w:cs="Arial"/>
          <w:sz w:val="24"/>
          <w:szCs w:val="24"/>
        </w:rPr>
        <w:t>14.10</w:t>
      </w:r>
      <w:r w:rsidRPr="001B2C1E">
        <w:rPr>
          <w:rFonts w:ascii="Arial" w:eastAsia="Arial" w:hAnsi="Arial" w:cs="Arial"/>
          <w:sz w:val="24"/>
          <w:szCs w:val="24"/>
        </w:rPr>
        <w:tab/>
        <w:t>The Buyer may amend this Call-Off Contract on not less than 30 Working Days’ notice to the Supplier to ensure that it complies with any guidance issued by the Information Commissioner’s Office.</w:t>
      </w:r>
    </w:p>
    <w:p w14:paraId="1567F15D" w14:textId="77777777" w:rsidR="005A5CBC" w:rsidRDefault="00720B67">
      <w:pPr>
        <w:pStyle w:val="Heading1"/>
        <w:jc w:val="left"/>
        <w:rPr>
          <w:rFonts w:ascii="Arial" w:eastAsia="Arial" w:hAnsi="Arial" w:cs="Arial"/>
        </w:rPr>
      </w:pPr>
      <w:bookmarkStart w:id="55" w:name="_28h4qwu" w:colFirst="0" w:colLast="0"/>
      <w:bookmarkEnd w:id="55"/>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lastRenderedPageBreak/>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3">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lastRenderedPageBreak/>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the underlying technology; or</w:t>
      </w:r>
    </w:p>
    <w:p w14:paraId="55E58C75"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 xml:space="preserve">the Call-Off Contract Charges paid during the notice period given by the Buyer in accordance with this Clause are a reasonable form of compensation and </w:t>
      </w:r>
      <w:r>
        <w:rPr>
          <w:rFonts w:ascii="Arial" w:eastAsia="Arial" w:hAnsi="Arial" w:cs="Arial"/>
          <w:sz w:val="24"/>
          <w:szCs w:val="24"/>
          <w:highlight w:val="white"/>
        </w:rPr>
        <w:lastRenderedPageBreak/>
        <w:t>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801CA6">
      <w:pPr>
        <w:numPr>
          <w:ilvl w:val="0"/>
          <w:numId w:val="15"/>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552DD8B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801CA6">
      <w:pPr>
        <w:numPr>
          <w:ilvl w:val="1"/>
          <w:numId w:val="15"/>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migrate </w:t>
      </w:r>
      <w:r>
        <w:rPr>
          <w:rFonts w:ascii="Arial" w:eastAsia="Arial" w:hAnsi="Arial" w:cs="Arial"/>
          <w:sz w:val="24"/>
          <w:szCs w:val="24"/>
          <w:highlight w:val="white"/>
        </w:rPr>
        <w:lastRenderedPageBreak/>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w:t>
      </w:r>
      <w:r>
        <w:rPr>
          <w:rFonts w:ascii="Arial" w:eastAsia="Arial" w:hAnsi="Arial" w:cs="Arial"/>
          <w:sz w:val="24"/>
          <w:szCs w:val="24"/>
        </w:rPr>
        <w:lastRenderedPageBreak/>
        <w:t xml:space="preserve">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the additional operational or administrative costs and expenses arising from any Material Breach; and/or</w:t>
      </w:r>
    </w:p>
    <w:p w14:paraId="2CADA4BB"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lastRenderedPageBreak/>
        <w:t>comply with any instructions from the Buyer on any necessary associated safety measures; and</w:t>
      </w:r>
    </w:p>
    <w:p w14:paraId="2C90552C" w14:textId="77777777" w:rsidR="005A5CBC" w:rsidRDefault="00720B67" w:rsidP="00801CA6">
      <w:pPr>
        <w:numPr>
          <w:ilvl w:val="0"/>
          <w:numId w:val="15"/>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w:t>
            </w:r>
            <w:r>
              <w:rPr>
                <w:rFonts w:ascii="Arial" w:eastAsia="Arial" w:hAnsi="Arial" w:cs="Arial"/>
                <w:sz w:val="24"/>
                <w:szCs w:val="24"/>
                <w:highlight w:val="white"/>
              </w:rPr>
              <w:lastRenderedPageBreak/>
              <w:t>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801CA6">
            <w:pPr>
              <w:numPr>
                <w:ilvl w:val="0"/>
                <w:numId w:val="7"/>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801CA6">
            <w:pPr>
              <w:numPr>
                <w:ilvl w:val="0"/>
                <w:numId w:val="7"/>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lastRenderedPageBreak/>
              <w:t xml:space="preserve">The government of the United Kingdom (including the </w:t>
            </w:r>
            <w:r>
              <w:rPr>
                <w:rFonts w:ascii="Arial" w:eastAsia="Arial" w:hAnsi="Arial" w:cs="Arial"/>
                <w:sz w:val="24"/>
                <w:szCs w:val="24"/>
                <w:highlight w:val="white"/>
              </w:rPr>
              <w:lastRenderedPageBreak/>
              <w:t>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801CA6">
            <w:pPr>
              <w:widowControl w:val="0"/>
              <w:numPr>
                <w:ilvl w:val="0"/>
                <w:numId w:val="24"/>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801CA6">
            <w:pPr>
              <w:widowControl w:val="0"/>
              <w:numPr>
                <w:ilvl w:val="0"/>
                <w:numId w:val="24"/>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4">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w:t>
            </w:r>
            <w:r>
              <w:rPr>
                <w:rFonts w:ascii="Arial" w:eastAsia="Arial" w:hAnsi="Arial" w:cs="Arial"/>
                <w:sz w:val="24"/>
                <w:szCs w:val="24"/>
                <w:highlight w:val="white"/>
              </w:rPr>
              <w:lastRenderedPageBreak/>
              <w:t>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 xml:space="preserve">The making of a false representation or failing to disclose relevant information, or the abuse of position, </w:t>
            </w:r>
            <w:r w:rsidRPr="00D77CDC">
              <w:rPr>
                <w:rFonts w:ascii="Arial" w:eastAsia="Arial" w:hAnsi="Arial" w:cs="Arial"/>
                <w:sz w:val="24"/>
                <w:szCs w:val="24"/>
              </w:rPr>
              <w:lastRenderedPageBreak/>
              <w:t>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5">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6">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801CA6">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801CA6">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801CA6">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801CA6">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rsidP="00801CA6">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801CA6">
            <w:pPr>
              <w:widowControl w:val="0"/>
              <w:numPr>
                <w:ilvl w:val="0"/>
                <w:numId w:val="10"/>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rsidP="00801CA6">
            <w:pPr>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801CA6">
            <w:pPr>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801CA6">
            <w:pPr>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801CA6">
            <w:pPr>
              <w:widowControl w:val="0"/>
              <w:numPr>
                <w:ilvl w:val="0"/>
                <w:numId w:val="21"/>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801CA6">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801CA6">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sidRPr="001B2C1E">
              <w:rPr>
                <w:rFonts w:ascii="Arial" w:eastAsia="Arial" w:hAnsi="Arial" w:cs="Arial"/>
                <w:b/>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801CA6">
            <w:pPr>
              <w:numPr>
                <w:ilvl w:val="0"/>
                <w:numId w:val="22"/>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801CA6">
            <w:pPr>
              <w:numPr>
                <w:ilvl w:val="0"/>
                <w:numId w:val="22"/>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801CA6">
            <w:pPr>
              <w:numPr>
                <w:ilvl w:val="0"/>
                <w:numId w:val="22"/>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801CA6">
            <w:pPr>
              <w:numPr>
                <w:ilvl w:val="1"/>
                <w:numId w:val="22"/>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rsidP="00801CA6">
            <w:pPr>
              <w:numPr>
                <w:ilvl w:val="1"/>
                <w:numId w:val="22"/>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rsidP="00801CA6">
            <w:pPr>
              <w:numPr>
                <w:ilvl w:val="1"/>
                <w:numId w:val="22"/>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801CA6">
            <w:pPr>
              <w:numPr>
                <w:ilvl w:val="1"/>
                <w:numId w:val="22"/>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801CA6">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801CA6">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sidRPr="001B2C1E">
              <w:rPr>
                <w:rFonts w:ascii="Arial" w:eastAsia="Arial" w:hAnsi="Arial" w:cs="Arial"/>
                <w:b/>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7">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8">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125C018D" w:rsidR="005A5CBC" w:rsidRDefault="00720B67">
      <w:pPr>
        <w:pStyle w:val="Heading1"/>
        <w:spacing w:before="60"/>
        <w:jc w:val="left"/>
        <w:rPr>
          <w:rFonts w:ascii="Arial" w:eastAsia="Arial" w:hAnsi="Arial" w:cs="Arial"/>
          <w:color w:val="FF0000"/>
        </w:rPr>
      </w:pPr>
      <w:bookmarkStart w:id="151" w:name="_3ls5o66" w:colFirst="0" w:colLast="0"/>
      <w:bookmarkEnd w:id="151"/>
      <w:r>
        <w:rPr>
          <w:rFonts w:ascii="Arial" w:eastAsia="Arial" w:hAnsi="Arial" w:cs="Arial"/>
        </w:rPr>
        <w:t xml:space="preserve">Schedule 1 </w:t>
      </w:r>
      <w:r w:rsidR="004D4453">
        <w:rPr>
          <w:rFonts w:ascii="Arial" w:eastAsia="Arial" w:hAnsi="Arial" w:cs="Arial"/>
        </w:rPr>
        <w:t>–</w:t>
      </w:r>
      <w:r>
        <w:rPr>
          <w:rFonts w:ascii="Arial" w:eastAsia="Arial" w:hAnsi="Arial" w:cs="Arial"/>
        </w:rPr>
        <w:t xml:space="preserve"> </w:t>
      </w:r>
      <w:r>
        <w:rPr>
          <w:rFonts w:ascii="Arial" w:eastAsia="Arial" w:hAnsi="Arial" w:cs="Arial"/>
          <w:highlight w:val="white"/>
        </w:rPr>
        <w:t>Requirements</w:t>
      </w:r>
      <w:r w:rsidR="004D4453">
        <w:rPr>
          <w:rFonts w:ascii="Arial" w:eastAsia="Arial" w:hAnsi="Arial" w:cs="Arial"/>
        </w:rPr>
        <w:t xml:space="preserve"> </w:t>
      </w:r>
    </w:p>
    <w:p w14:paraId="6EB446FA" w14:textId="1513CCF9" w:rsidR="0077538C" w:rsidRDefault="0077538C" w:rsidP="0077538C"/>
    <w:p w14:paraId="49BDC56C" w14:textId="77777777" w:rsidR="0077538C" w:rsidRPr="00E01608" w:rsidRDefault="0077538C" w:rsidP="0077538C">
      <w:pPr>
        <w:tabs>
          <w:tab w:val="left" w:pos="2712"/>
        </w:tabs>
        <w:jc w:val="left"/>
        <w:rPr>
          <w:rFonts w:ascii="Arial" w:hAnsi="Arial" w:cs="Arial"/>
        </w:rPr>
      </w:pPr>
      <w:bookmarkStart w:id="152" w:name="_Hlk38014799"/>
      <w:r w:rsidRPr="00E01608">
        <w:rPr>
          <w:rFonts w:ascii="Arial" w:hAnsi="Arial" w:cs="Arial"/>
        </w:rPr>
        <w:t>CTTP/Resources/</w:t>
      </w:r>
      <w:proofErr w:type="spellStart"/>
      <w:r w:rsidRPr="00E01608">
        <w:rPr>
          <w:rFonts w:ascii="Arial" w:hAnsi="Arial" w:cs="Arial"/>
        </w:rPr>
        <w:t>BranchS</w:t>
      </w:r>
      <w:r>
        <w:rPr>
          <w:rFonts w:ascii="Arial" w:hAnsi="Arial" w:cs="Arial"/>
        </w:rPr>
        <w:t>u</w:t>
      </w:r>
      <w:r w:rsidRPr="00E01608">
        <w:rPr>
          <w:rFonts w:ascii="Arial" w:hAnsi="Arial" w:cs="Arial"/>
        </w:rPr>
        <w:t>p</w:t>
      </w:r>
      <w:r>
        <w:rPr>
          <w:rFonts w:ascii="Arial" w:hAnsi="Arial" w:cs="Arial"/>
        </w:rPr>
        <w:t>por</w:t>
      </w:r>
      <w:r w:rsidRPr="00E01608">
        <w:rPr>
          <w:rFonts w:ascii="Arial" w:hAnsi="Arial" w:cs="Arial"/>
        </w:rPr>
        <w:t>t</w:t>
      </w:r>
      <w:proofErr w:type="spellEnd"/>
    </w:p>
    <w:bookmarkEnd w:id="152"/>
    <w:p w14:paraId="104BA76A" w14:textId="77777777" w:rsidR="0077538C" w:rsidRPr="00E01608" w:rsidRDefault="0077538C" w:rsidP="0077538C">
      <w:pPr>
        <w:jc w:val="left"/>
        <w:rPr>
          <w:rFonts w:ascii="Arial" w:hAnsi="Arial" w:cs="Arial"/>
        </w:rPr>
      </w:pPr>
    </w:p>
    <w:p w14:paraId="4162458E" w14:textId="77777777" w:rsidR="0077538C" w:rsidRPr="00E01608" w:rsidRDefault="0077538C" w:rsidP="0077538C">
      <w:pPr>
        <w:jc w:val="left"/>
        <w:rPr>
          <w:rFonts w:ascii="Arial" w:hAnsi="Arial" w:cs="Arial"/>
          <w:lang w:val="nb-NO"/>
        </w:rPr>
      </w:pPr>
      <w:bookmarkStart w:id="153" w:name="_Hlk38014815"/>
      <w:r>
        <w:rPr>
          <w:rFonts w:ascii="Arial" w:hAnsi="Arial" w:cs="Arial"/>
          <w:lang w:val="nb-NO"/>
        </w:rPr>
        <w:t>21</w:t>
      </w:r>
      <w:r w:rsidRPr="00AB5403">
        <w:rPr>
          <w:rFonts w:ascii="Arial" w:hAnsi="Arial" w:cs="Arial"/>
          <w:lang w:val="nb-NO"/>
        </w:rPr>
        <w:t xml:space="preserve"> Jul 20</w:t>
      </w:r>
    </w:p>
    <w:bookmarkEnd w:id="153"/>
    <w:p w14:paraId="72132D54" w14:textId="77777777" w:rsidR="0077538C" w:rsidRPr="00E01608" w:rsidRDefault="0077538C" w:rsidP="0077538C">
      <w:pPr>
        <w:jc w:val="left"/>
        <w:rPr>
          <w:rFonts w:ascii="Arial" w:hAnsi="Arial" w:cs="Arial"/>
          <w:lang w:val="nb-NO"/>
        </w:rPr>
      </w:pPr>
    </w:p>
    <w:p w14:paraId="64BEDA10" w14:textId="77777777" w:rsidR="0077538C" w:rsidRPr="00E01608" w:rsidRDefault="0077538C" w:rsidP="0077538C">
      <w:pPr>
        <w:pStyle w:val="JSPSubjectHeadingLatinArial"/>
        <w:spacing w:after="0"/>
        <w:rPr>
          <w:rFonts w:ascii="Arial" w:hAnsi="Arial" w:cs="Arial"/>
          <w:sz w:val="24"/>
          <w:szCs w:val="24"/>
        </w:rPr>
      </w:pPr>
      <w:r>
        <w:rPr>
          <w:rFonts w:ascii="Arial" w:hAnsi="Arial" w:cs="Arial"/>
          <w:sz w:val="24"/>
          <w:szCs w:val="24"/>
        </w:rPr>
        <w:t>STATEMENT OF REQUIREMENT</w:t>
      </w:r>
      <w:r w:rsidRPr="00E01608">
        <w:rPr>
          <w:rFonts w:ascii="Arial" w:hAnsi="Arial" w:cs="Arial"/>
          <w:sz w:val="24"/>
          <w:szCs w:val="24"/>
        </w:rPr>
        <w:t xml:space="preserve"> </w:t>
      </w:r>
      <w:r>
        <w:rPr>
          <w:rFonts w:ascii="Arial" w:hAnsi="Arial" w:cs="Arial"/>
          <w:sz w:val="24"/>
          <w:szCs w:val="24"/>
        </w:rPr>
        <w:t>-</w:t>
      </w:r>
      <w:r w:rsidRPr="00E01608">
        <w:rPr>
          <w:rFonts w:ascii="Arial" w:hAnsi="Arial" w:cs="Arial"/>
          <w:sz w:val="24"/>
          <w:szCs w:val="24"/>
        </w:rPr>
        <w:t xml:space="preserve"> </w:t>
      </w:r>
      <w:bookmarkStart w:id="154" w:name="_Hlk7619933"/>
      <w:bookmarkStart w:id="155" w:name="_Hlk38014830"/>
      <w:r w:rsidRPr="00E01608">
        <w:rPr>
          <w:rFonts w:ascii="Arial" w:hAnsi="Arial" w:cs="Arial"/>
          <w:sz w:val="24"/>
          <w:szCs w:val="24"/>
        </w:rPr>
        <w:t xml:space="preserve">TECHNICAL AND FINANCIAL COHERENCE FUNCTION TO </w:t>
      </w:r>
      <w:bookmarkEnd w:id="154"/>
      <w:r>
        <w:rPr>
          <w:rFonts w:ascii="Arial" w:hAnsi="Arial" w:cs="Arial"/>
          <w:sz w:val="24"/>
          <w:szCs w:val="24"/>
        </w:rPr>
        <w:t xml:space="preserve">CTTP </w:t>
      </w:r>
      <w:bookmarkEnd w:id="155"/>
      <w:r>
        <w:rPr>
          <w:rFonts w:ascii="Arial" w:hAnsi="Arial" w:cs="Arial"/>
          <w:sz w:val="24"/>
          <w:szCs w:val="24"/>
        </w:rPr>
        <w:t>v1.0</w:t>
      </w:r>
    </w:p>
    <w:p w14:paraId="08C07D0B" w14:textId="77777777" w:rsidR="0077538C" w:rsidRDefault="0077538C" w:rsidP="0077538C">
      <w:pPr>
        <w:jc w:val="left"/>
        <w:rPr>
          <w:rFonts w:ascii="Arial" w:hAnsi="Arial" w:cs="Arial"/>
          <w:b/>
        </w:rPr>
      </w:pPr>
      <w:bookmarkStart w:id="156" w:name="_Hlk9249810"/>
    </w:p>
    <w:p w14:paraId="5B89D1AE" w14:textId="77777777" w:rsidR="0077538C" w:rsidRPr="00F25AAA" w:rsidRDefault="0077538C" w:rsidP="00801CA6">
      <w:pPr>
        <w:numPr>
          <w:ilvl w:val="0"/>
          <w:numId w:val="28"/>
        </w:numPr>
        <w:jc w:val="left"/>
        <w:rPr>
          <w:rFonts w:ascii="Arial" w:hAnsi="Arial" w:cs="Arial"/>
          <w:lang w:eastAsia="en-US"/>
        </w:rPr>
      </w:pPr>
      <w:r w:rsidRPr="00F25AAA">
        <w:rPr>
          <w:rFonts w:ascii="Arial" w:eastAsia="Times New Roman" w:hAnsi="Arial" w:cs="Arial"/>
          <w:b/>
          <w:lang w:eastAsia="en-US"/>
        </w:rPr>
        <w:t xml:space="preserve">CTTP.  </w:t>
      </w:r>
      <w:r w:rsidRPr="00F25AAA">
        <w:rPr>
          <w:rFonts w:ascii="Arial" w:eastAsia="Times New Roman" w:hAnsi="Arial" w:cs="Arial"/>
          <w:lang w:eastAsia="en-US"/>
        </w:rPr>
        <w:t>Collective training is how the Army turns individual soldiers into cohesive teams (from two or three to several thousand) able to fulfil collective roles. Over 60,000 soldiers are involved in collective training every year. The Collective Training Transformation Programme (CTTP) will transform this training to match ever-more-complex future threats, through digitalisation, simulation, a different relationship with industry, and by changing how and where we train.  The CTTP is mandated to deliver the Future Collective Training System by 2025.  This encompasses all the equipment and services that support collective training, as well as the organisation and culture of its delivery.  It is a category A programme and the Strategic Outline Case was considered by the MOD Investment Approval Committee on 17 Jul 20.  Following that, the programme will progress towards Outline Business Case submission in Dec 21.</w:t>
      </w:r>
      <w:bookmarkEnd w:id="156"/>
    </w:p>
    <w:p w14:paraId="513DF360" w14:textId="77777777" w:rsidR="0077538C" w:rsidRPr="00F25AAA" w:rsidRDefault="0077538C" w:rsidP="0077538C">
      <w:pPr>
        <w:jc w:val="left"/>
        <w:rPr>
          <w:rStyle w:val="JSPGroupHeadingChar"/>
          <w:rFonts w:ascii="Arial" w:hAnsi="Arial" w:cs="Arial"/>
          <w:b w:val="0"/>
          <w:sz w:val="24"/>
        </w:rPr>
      </w:pPr>
    </w:p>
    <w:p w14:paraId="50AE8AAF" w14:textId="77777777" w:rsidR="0077538C" w:rsidRPr="00E01608" w:rsidRDefault="0077538C" w:rsidP="00801CA6">
      <w:pPr>
        <w:numPr>
          <w:ilvl w:val="0"/>
          <w:numId w:val="28"/>
        </w:numPr>
        <w:jc w:val="left"/>
        <w:rPr>
          <w:rStyle w:val="JSPGroupHeadingChar"/>
          <w:rFonts w:ascii="Arial" w:hAnsi="Arial" w:cs="Arial"/>
          <w:b w:val="0"/>
          <w:sz w:val="24"/>
        </w:rPr>
      </w:pPr>
      <w:bookmarkStart w:id="157" w:name="_Hlk9249847"/>
      <w:r w:rsidRPr="00E01608">
        <w:rPr>
          <w:rStyle w:val="JSPGroupHeadingChar"/>
          <w:rFonts w:ascii="Arial" w:hAnsi="Arial" w:cs="Arial"/>
          <w:sz w:val="24"/>
        </w:rPr>
        <w:t>TFCF Requirement.</w:t>
      </w:r>
      <w:bookmarkStart w:id="158" w:name="_Hlk9253817"/>
      <w:bookmarkEnd w:id="157"/>
      <w:r>
        <w:rPr>
          <w:rStyle w:val="JSPGroupHeadingChar"/>
          <w:rFonts w:ascii="Arial" w:hAnsi="Arial" w:cs="Arial"/>
          <w:b w:val="0"/>
          <w:sz w:val="24"/>
        </w:rPr>
        <w:t xml:space="preserve">  </w:t>
      </w:r>
      <w:r w:rsidRPr="00E01608">
        <w:rPr>
          <w:rStyle w:val="JSPGroupHeadingChar"/>
          <w:rFonts w:ascii="Arial" w:hAnsi="Arial" w:cs="Arial"/>
          <w:b w:val="0"/>
          <w:sz w:val="24"/>
        </w:rPr>
        <w:t>C</w:t>
      </w:r>
      <w:r>
        <w:rPr>
          <w:rStyle w:val="JSPGroupHeadingChar"/>
          <w:rFonts w:ascii="Arial" w:hAnsi="Arial" w:cs="Arial"/>
          <w:b w:val="0"/>
          <w:sz w:val="24"/>
        </w:rPr>
        <w:t>TTP</w:t>
      </w:r>
      <w:r w:rsidRPr="00E01608">
        <w:rPr>
          <w:rStyle w:val="JSPGroupHeadingChar"/>
          <w:rFonts w:ascii="Arial" w:hAnsi="Arial" w:cs="Arial"/>
          <w:b w:val="0"/>
          <w:sz w:val="24"/>
        </w:rPr>
        <w:t xml:space="preserve"> has a need for technical and financial coherence </w:t>
      </w:r>
      <w:r>
        <w:rPr>
          <w:rStyle w:val="JSPGroupHeadingChar"/>
          <w:rFonts w:ascii="Arial" w:hAnsi="Arial" w:cs="Arial"/>
          <w:b w:val="0"/>
          <w:sz w:val="24"/>
        </w:rPr>
        <w:t>expertise and experience</w:t>
      </w:r>
      <w:r w:rsidRPr="00E01608">
        <w:rPr>
          <w:rStyle w:val="JSPGroupHeadingChar"/>
          <w:rFonts w:ascii="Arial" w:hAnsi="Arial" w:cs="Arial"/>
          <w:b w:val="0"/>
          <w:sz w:val="24"/>
        </w:rPr>
        <w:t xml:space="preserve"> to </w:t>
      </w:r>
      <w:r>
        <w:rPr>
          <w:rStyle w:val="JSPGroupHeadingChar"/>
          <w:rFonts w:ascii="Arial" w:hAnsi="Arial" w:cs="Arial"/>
          <w:b w:val="0"/>
          <w:sz w:val="24"/>
        </w:rPr>
        <w:t xml:space="preserve">support </w:t>
      </w:r>
      <w:r w:rsidRPr="00E01608">
        <w:rPr>
          <w:rStyle w:val="JSPGroupHeadingChar"/>
          <w:rFonts w:ascii="Arial" w:hAnsi="Arial" w:cs="Arial"/>
          <w:b w:val="0"/>
          <w:sz w:val="24"/>
        </w:rPr>
        <w:t xml:space="preserve">the military and civil servant staff.  This requirement is referred to as the Technical and Financial Coherence Function (TFCF).  A support contract which has the capability to provide individuals with suitable expertise during programme delivery is needed to fill </w:t>
      </w:r>
      <w:r>
        <w:rPr>
          <w:rStyle w:val="JSPGroupHeadingChar"/>
          <w:rFonts w:ascii="Arial" w:hAnsi="Arial" w:cs="Arial"/>
          <w:b w:val="0"/>
          <w:sz w:val="24"/>
        </w:rPr>
        <w:t xml:space="preserve">financial and technical </w:t>
      </w:r>
      <w:r w:rsidRPr="00E01608">
        <w:rPr>
          <w:rStyle w:val="JSPGroupHeadingChar"/>
          <w:rFonts w:ascii="Arial" w:hAnsi="Arial" w:cs="Arial"/>
          <w:b w:val="0"/>
          <w:sz w:val="24"/>
        </w:rPr>
        <w:t xml:space="preserve">knowledge gaps.  This will ensure outputs are delivered without delay and to the required standard </w:t>
      </w:r>
      <w:r>
        <w:rPr>
          <w:rStyle w:val="JSPGroupHeadingChar"/>
          <w:rFonts w:ascii="Arial" w:hAnsi="Arial" w:cs="Arial"/>
          <w:b w:val="0"/>
          <w:sz w:val="24"/>
        </w:rPr>
        <w:t>to pass</w:t>
      </w:r>
      <w:r w:rsidRPr="00E01608">
        <w:rPr>
          <w:rStyle w:val="JSPGroupHeadingChar"/>
          <w:rFonts w:ascii="Arial" w:hAnsi="Arial" w:cs="Arial"/>
          <w:b w:val="0"/>
          <w:sz w:val="24"/>
        </w:rPr>
        <w:t xml:space="preserve"> central scrutiny and gain approval for CTTP to achieve FOC in 2025.</w:t>
      </w:r>
    </w:p>
    <w:p w14:paraId="530B2920" w14:textId="77777777" w:rsidR="0077538C" w:rsidRPr="00E01608" w:rsidRDefault="0077538C" w:rsidP="0077538C">
      <w:pPr>
        <w:pStyle w:val="ListParagraph"/>
        <w:jc w:val="left"/>
        <w:rPr>
          <w:rStyle w:val="JSPGroupHeadingChar"/>
          <w:rFonts w:ascii="Arial" w:hAnsi="Arial" w:cs="Arial"/>
          <w:b w:val="0"/>
          <w:sz w:val="24"/>
        </w:rPr>
      </w:pPr>
    </w:p>
    <w:p w14:paraId="6E358A63" w14:textId="77777777" w:rsidR="0077538C" w:rsidRDefault="0077538C" w:rsidP="00801CA6">
      <w:pPr>
        <w:numPr>
          <w:ilvl w:val="0"/>
          <w:numId w:val="28"/>
        </w:numPr>
        <w:jc w:val="left"/>
        <w:rPr>
          <w:rStyle w:val="JSPGroupHeadingChar"/>
          <w:rFonts w:ascii="Arial" w:hAnsi="Arial" w:cs="Arial"/>
          <w:b w:val="0"/>
          <w:sz w:val="24"/>
          <w:szCs w:val="22"/>
        </w:rPr>
      </w:pPr>
      <w:bookmarkStart w:id="159" w:name="_Hlk38015050"/>
      <w:r>
        <w:rPr>
          <w:rStyle w:val="JSPGroupHeadingChar"/>
          <w:rFonts w:ascii="Arial" w:hAnsi="Arial" w:cs="Arial"/>
          <w:sz w:val="24"/>
          <w:szCs w:val="22"/>
        </w:rPr>
        <w:t>Required o</w:t>
      </w:r>
      <w:r w:rsidRPr="00E01608">
        <w:rPr>
          <w:rStyle w:val="JSPGroupHeadingChar"/>
          <w:rFonts w:ascii="Arial" w:hAnsi="Arial" w:cs="Arial"/>
          <w:sz w:val="24"/>
          <w:szCs w:val="22"/>
        </w:rPr>
        <w:t>utputs.</w:t>
      </w:r>
      <w:r>
        <w:rPr>
          <w:rStyle w:val="JSPGroupHeadingChar"/>
          <w:rFonts w:ascii="Arial" w:hAnsi="Arial" w:cs="Arial"/>
          <w:b w:val="0"/>
          <w:sz w:val="24"/>
          <w:szCs w:val="22"/>
        </w:rPr>
        <w:t xml:space="preserve">  The TFCF will work on a flexible basis using periodically updated Statements of Work (SoW) to ensure the required outputs are delivered at the point of need.  </w:t>
      </w:r>
      <w:r w:rsidRPr="00A54183">
        <w:rPr>
          <w:rStyle w:val="JSPGroupHeadingChar"/>
          <w:rFonts w:ascii="Arial" w:hAnsi="Arial" w:cs="Arial"/>
          <w:b w:val="0"/>
          <w:sz w:val="24"/>
          <w:szCs w:val="22"/>
        </w:rPr>
        <w:t xml:space="preserve">The </w:t>
      </w:r>
      <w:r>
        <w:rPr>
          <w:rStyle w:val="JSPGroupHeadingChar"/>
          <w:rFonts w:ascii="Arial" w:hAnsi="Arial" w:cs="Arial"/>
          <w:b w:val="0"/>
          <w:sz w:val="24"/>
          <w:szCs w:val="22"/>
        </w:rPr>
        <w:t>areas the TFCF will support</w:t>
      </w:r>
      <w:r w:rsidRPr="00A54183">
        <w:rPr>
          <w:rStyle w:val="JSPGroupHeadingChar"/>
          <w:rFonts w:ascii="Arial" w:hAnsi="Arial" w:cs="Arial"/>
          <w:b w:val="0"/>
          <w:sz w:val="24"/>
          <w:szCs w:val="22"/>
        </w:rPr>
        <w:t xml:space="preserve"> </w:t>
      </w:r>
      <w:r>
        <w:rPr>
          <w:rStyle w:val="JSPGroupHeadingChar"/>
          <w:rFonts w:ascii="Arial" w:hAnsi="Arial" w:cs="Arial"/>
          <w:b w:val="0"/>
          <w:sz w:val="24"/>
          <w:szCs w:val="22"/>
        </w:rPr>
        <w:t>are</w:t>
      </w:r>
      <w:r w:rsidRPr="00A54183">
        <w:rPr>
          <w:rStyle w:val="JSPGroupHeadingChar"/>
          <w:rFonts w:ascii="Arial" w:hAnsi="Arial" w:cs="Arial"/>
          <w:b w:val="0"/>
          <w:sz w:val="24"/>
          <w:szCs w:val="22"/>
        </w:rPr>
        <w:t xml:space="preserve"> summarised below:</w:t>
      </w:r>
      <w:bookmarkEnd w:id="158"/>
    </w:p>
    <w:p w14:paraId="170AE909" w14:textId="77777777" w:rsidR="0077538C" w:rsidRDefault="0077538C" w:rsidP="0077538C">
      <w:pPr>
        <w:pStyle w:val="ListParagraph"/>
        <w:jc w:val="left"/>
        <w:rPr>
          <w:rStyle w:val="JSPGroupHeadingChar"/>
          <w:rFonts w:ascii="Arial" w:hAnsi="Arial" w:cs="Arial"/>
          <w:b w:val="0"/>
          <w:sz w:val="24"/>
          <w:szCs w:val="22"/>
        </w:rPr>
      </w:pPr>
    </w:p>
    <w:p w14:paraId="189AB57F" w14:textId="77777777" w:rsidR="0077538C" w:rsidRDefault="0077538C" w:rsidP="00801CA6">
      <w:pPr>
        <w:pStyle w:val="ListParagraph"/>
        <w:numPr>
          <w:ilvl w:val="1"/>
          <w:numId w:val="28"/>
        </w:numPr>
        <w:contextualSpacing w:val="0"/>
        <w:jc w:val="left"/>
        <w:rPr>
          <w:rStyle w:val="JSPGroupHeadingChar"/>
          <w:rFonts w:ascii="Arial" w:hAnsi="Arial" w:cs="Arial"/>
          <w:b w:val="0"/>
          <w:sz w:val="24"/>
          <w:szCs w:val="22"/>
        </w:rPr>
      </w:pPr>
      <w:r>
        <w:rPr>
          <w:rStyle w:val="JSPGroupHeadingChar"/>
          <w:rFonts w:ascii="Arial" w:hAnsi="Arial" w:cs="Arial"/>
          <w:sz w:val="24"/>
          <w:szCs w:val="22"/>
        </w:rPr>
        <w:t>Training Capability Management</w:t>
      </w:r>
      <w:r w:rsidRPr="00E01608">
        <w:rPr>
          <w:rStyle w:val="JSPGroupHeadingChar"/>
          <w:rFonts w:ascii="Arial" w:hAnsi="Arial" w:cs="Arial"/>
          <w:sz w:val="24"/>
          <w:szCs w:val="22"/>
        </w:rPr>
        <w:t>.</w:t>
      </w:r>
      <w:r w:rsidRPr="00E01608">
        <w:rPr>
          <w:rStyle w:val="JSPGroupHeadingChar"/>
          <w:rFonts w:ascii="Arial" w:hAnsi="Arial" w:cs="Arial"/>
          <w:b w:val="0"/>
          <w:sz w:val="24"/>
          <w:szCs w:val="22"/>
        </w:rPr>
        <w:t xml:space="preserve">  </w:t>
      </w:r>
      <w:r>
        <w:rPr>
          <w:rStyle w:val="JSPGroupHeadingChar"/>
          <w:rFonts w:ascii="Arial" w:hAnsi="Arial" w:cs="Arial"/>
          <w:b w:val="0"/>
          <w:sz w:val="24"/>
          <w:szCs w:val="22"/>
        </w:rPr>
        <w:t xml:space="preserve">The TFCF will support Cap Trg during the </w:t>
      </w:r>
      <w:r w:rsidRPr="00132092">
        <w:rPr>
          <w:rStyle w:val="JSPGroupHeadingChar"/>
          <w:rFonts w:ascii="Arial" w:hAnsi="Arial" w:cs="Arial"/>
          <w:b w:val="0"/>
          <w:sz w:val="24"/>
          <w:szCs w:val="22"/>
        </w:rPr>
        <w:t xml:space="preserve">Capability Audit, Capability Planning Group and Balance of Investment process.  </w:t>
      </w:r>
      <w:r>
        <w:rPr>
          <w:rStyle w:val="JSPGroupHeadingChar"/>
          <w:rFonts w:ascii="Arial" w:hAnsi="Arial" w:cs="Arial"/>
          <w:b w:val="0"/>
          <w:sz w:val="24"/>
          <w:szCs w:val="22"/>
        </w:rPr>
        <w:t>It will provide a</w:t>
      </w:r>
      <w:r w:rsidRPr="00E01608">
        <w:rPr>
          <w:rStyle w:val="JSPGroupHeadingChar"/>
          <w:rFonts w:ascii="Arial" w:hAnsi="Arial" w:cs="Arial"/>
          <w:b w:val="0"/>
          <w:sz w:val="24"/>
          <w:szCs w:val="22"/>
        </w:rPr>
        <w:t>nalysis and reporting of emerging training capability shortfalls drawing from changes in Defence and Army priorities, wider DLoD changes, lessons from training and policy and legislative change</w:t>
      </w:r>
      <w:r>
        <w:rPr>
          <w:rStyle w:val="JSPGroupHeadingChar"/>
          <w:rFonts w:ascii="Arial" w:hAnsi="Arial" w:cs="Arial"/>
          <w:b w:val="0"/>
          <w:sz w:val="24"/>
          <w:szCs w:val="22"/>
        </w:rPr>
        <w:t>.</w:t>
      </w:r>
    </w:p>
    <w:p w14:paraId="02317799" w14:textId="77777777" w:rsidR="0077538C" w:rsidRPr="00E01608" w:rsidRDefault="0077538C" w:rsidP="0077538C">
      <w:pPr>
        <w:pStyle w:val="ListParagraph"/>
        <w:ind w:left="851"/>
        <w:jc w:val="left"/>
        <w:rPr>
          <w:rStyle w:val="JSPGroupHeadingChar"/>
          <w:rFonts w:ascii="Arial" w:hAnsi="Arial" w:cs="Arial"/>
          <w:b w:val="0"/>
          <w:sz w:val="24"/>
          <w:szCs w:val="22"/>
        </w:rPr>
      </w:pPr>
    </w:p>
    <w:bookmarkEnd w:id="159"/>
    <w:p w14:paraId="3EC5CD5F" w14:textId="77777777" w:rsidR="0077538C" w:rsidRDefault="0077538C" w:rsidP="00801CA6">
      <w:pPr>
        <w:numPr>
          <w:ilvl w:val="1"/>
          <w:numId w:val="28"/>
        </w:numPr>
        <w:jc w:val="left"/>
        <w:rPr>
          <w:rFonts w:ascii="Arial" w:hAnsi="Arial" w:cs="Arial"/>
          <w:szCs w:val="22"/>
          <w:lang w:eastAsia="en-US"/>
        </w:rPr>
      </w:pPr>
      <w:r w:rsidRPr="00404FA9">
        <w:rPr>
          <w:rFonts w:ascii="Arial" w:hAnsi="Arial" w:cs="Arial"/>
          <w:b/>
          <w:szCs w:val="22"/>
          <w:lang w:eastAsia="en-US"/>
        </w:rPr>
        <w:t>Programme Support.</w:t>
      </w:r>
      <w:r w:rsidRPr="00404FA9">
        <w:rPr>
          <w:rFonts w:ascii="Arial" w:hAnsi="Arial" w:cs="Arial"/>
          <w:szCs w:val="22"/>
          <w:lang w:eastAsia="en-US"/>
        </w:rPr>
        <w:t xml:space="preserve">  TFCF will support the following areas of the CTTP</w:t>
      </w:r>
      <w:r>
        <w:rPr>
          <w:rFonts w:ascii="Arial" w:hAnsi="Arial" w:cs="Arial"/>
          <w:szCs w:val="22"/>
          <w:lang w:eastAsia="en-US"/>
        </w:rPr>
        <w:t xml:space="preserve"> by providing the following new deliverables</w:t>
      </w:r>
      <w:r w:rsidRPr="00404FA9">
        <w:rPr>
          <w:rFonts w:ascii="Arial" w:hAnsi="Arial" w:cs="Arial"/>
          <w:szCs w:val="22"/>
          <w:lang w:eastAsia="en-US"/>
        </w:rPr>
        <w:t>:</w:t>
      </w:r>
    </w:p>
    <w:p w14:paraId="45649679" w14:textId="77777777" w:rsidR="0077538C" w:rsidRPr="00404FA9" w:rsidRDefault="0077538C" w:rsidP="0077538C">
      <w:pPr>
        <w:jc w:val="left"/>
        <w:rPr>
          <w:rFonts w:ascii="Arial" w:hAnsi="Arial" w:cs="Arial"/>
          <w:szCs w:val="22"/>
          <w:lang w:eastAsia="en-US"/>
        </w:rPr>
      </w:pPr>
    </w:p>
    <w:p w14:paraId="3EED6C16" w14:textId="77777777" w:rsidR="0077538C" w:rsidRPr="00404FA9" w:rsidRDefault="0077538C" w:rsidP="00801CA6">
      <w:pPr>
        <w:numPr>
          <w:ilvl w:val="2"/>
          <w:numId w:val="28"/>
        </w:numPr>
        <w:jc w:val="left"/>
        <w:rPr>
          <w:rFonts w:ascii="Arial" w:hAnsi="Arial" w:cs="Arial"/>
          <w:szCs w:val="22"/>
          <w:lang w:eastAsia="en-US"/>
        </w:rPr>
      </w:pPr>
      <w:r w:rsidRPr="00404FA9">
        <w:rPr>
          <w:rFonts w:ascii="Arial" w:hAnsi="Arial" w:cs="Arial"/>
          <w:b/>
          <w:szCs w:val="22"/>
          <w:lang w:eastAsia="en-US"/>
        </w:rPr>
        <w:t>Programme Management Office (PMO).</w:t>
      </w:r>
      <w:r w:rsidRPr="00404FA9">
        <w:rPr>
          <w:rFonts w:ascii="Arial" w:hAnsi="Arial" w:cs="Arial"/>
          <w:szCs w:val="22"/>
          <w:lang w:eastAsia="en-US"/>
        </w:rPr>
        <w:t xml:space="preserve"> Support to PMO/P3M functions and to ensure programme coherence within the Army Portfolio to include:</w:t>
      </w:r>
    </w:p>
    <w:p w14:paraId="35585073" w14:textId="77777777" w:rsidR="0077538C" w:rsidRPr="00404FA9" w:rsidRDefault="0077538C" w:rsidP="0077538C">
      <w:pPr>
        <w:jc w:val="left"/>
        <w:rPr>
          <w:rFonts w:ascii="Arial" w:hAnsi="Arial" w:cs="Arial"/>
          <w:szCs w:val="22"/>
          <w:lang w:eastAsia="en-US"/>
        </w:rPr>
      </w:pPr>
    </w:p>
    <w:p w14:paraId="1813180F" w14:textId="77777777" w:rsidR="0077538C" w:rsidRPr="00404FA9" w:rsidRDefault="0077538C" w:rsidP="00801CA6">
      <w:pPr>
        <w:numPr>
          <w:ilvl w:val="3"/>
          <w:numId w:val="28"/>
        </w:numPr>
        <w:contextualSpacing/>
        <w:jc w:val="left"/>
        <w:rPr>
          <w:rFonts w:ascii="Arial" w:hAnsi="Arial" w:cs="Arial"/>
          <w:szCs w:val="22"/>
          <w:lang w:eastAsia="en-US"/>
        </w:rPr>
      </w:pPr>
      <w:r w:rsidRPr="00404FA9">
        <w:rPr>
          <w:rFonts w:ascii="Arial" w:hAnsi="Arial" w:cs="Arial"/>
          <w:b/>
          <w:szCs w:val="22"/>
          <w:lang w:eastAsia="en-US"/>
        </w:rPr>
        <w:t>Analysis of dependencies.</w:t>
      </w:r>
      <w:r w:rsidRPr="00404FA9">
        <w:rPr>
          <w:rFonts w:ascii="Arial" w:hAnsi="Arial" w:cs="Arial"/>
          <w:szCs w:val="22"/>
          <w:lang w:eastAsia="en-US"/>
        </w:rPr>
        <w:t xml:space="preserve">  Maturation of dependency details, engagement with SMEs/facilitating workshops, construction and maturation of GFX list and maintenance of log and actions.</w:t>
      </w:r>
    </w:p>
    <w:p w14:paraId="2F8EA77B" w14:textId="77777777" w:rsidR="0077538C" w:rsidRPr="00404FA9" w:rsidRDefault="0077538C" w:rsidP="0077538C">
      <w:pPr>
        <w:ind w:left="2552"/>
        <w:contextualSpacing/>
        <w:jc w:val="left"/>
        <w:rPr>
          <w:rFonts w:ascii="Arial" w:hAnsi="Arial" w:cs="Arial"/>
          <w:szCs w:val="22"/>
          <w:lang w:eastAsia="en-US"/>
        </w:rPr>
      </w:pPr>
    </w:p>
    <w:p w14:paraId="0EBBDDB9" w14:textId="77777777" w:rsidR="0077538C" w:rsidRPr="00404FA9" w:rsidRDefault="0077538C" w:rsidP="00801CA6">
      <w:pPr>
        <w:numPr>
          <w:ilvl w:val="3"/>
          <w:numId w:val="28"/>
        </w:numPr>
        <w:contextualSpacing/>
        <w:jc w:val="left"/>
        <w:rPr>
          <w:rFonts w:ascii="Arial" w:hAnsi="Arial" w:cs="Arial"/>
          <w:szCs w:val="22"/>
          <w:lang w:eastAsia="en-US"/>
        </w:rPr>
      </w:pPr>
      <w:r w:rsidRPr="00404FA9">
        <w:rPr>
          <w:rFonts w:ascii="Arial" w:hAnsi="Arial" w:cs="Arial"/>
          <w:b/>
          <w:szCs w:val="22"/>
          <w:lang w:eastAsia="en-US"/>
        </w:rPr>
        <w:t>Risk Management Strategy.</w:t>
      </w:r>
      <w:r w:rsidRPr="00404FA9">
        <w:rPr>
          <w:rFonts w:ascii="Arial" w:hAnsi="Arial" w:cs="Arial"/>
          <w:szCs w:val="22"/>
          <w:lang w:eastAsia="en-US"/>
        </w:rPr>
        <w:t xml:space="preserve">  Analysis of the risk strategies and design of an integrated risk management process.  Development of RAIDO information, maturing the information held and assigning mitigations and owners and managing the log and actions.  This will involve meetings and facilitation of workshops.</w:t>
      </w:r>
    </w:p>
    <w:p w14:paraId="5835B2FC" w14:textId="77777777" w:rsidR="0077538C" w:rsidRPr="00404FA9" w:rsidRDefault="0077538C" w:rsidP="0077538C">
      <w:pPr>
        <w:ind w:left="720"/>
        <w:contextualSpacing/>
        <w:jc w:val="left"/>
        <w:rPr>
          <w:rFonts w:ascii="Arial" w:hAnsi="Arial" w:cs="Arial"/>
          <w:szCs w:val="22"/>
          <w:lang w:eastAsia="en-US"/>
        </w:rPr>
      </w:pPr>
    </w:p>
    <w:p w14:paraId="1F2050E7" w14:textId="77777777" w:rsidR="0077538C" w:rsidRPr="00404FA9" w:rsidRDefault="0077538C" w:rsidP="00801CA6">
      <w:pPr>
        <w:numPr>
          <w:ilvl w:val="3"/>
          <w:numId w:val="28"/>
        </w:numPr>
        <w:contextualSpacing/>
        <w:jc w:val="left"/>
        <w:rPr>
          <w:rFonts w:ascii="Arial" w:hAnsi="Arial" w:cs="Arial"/>
          <w:szCs w:val="22"/>
          <w:lang w:eastAsia="en-US"/>
        </w:rPr>
      </w:pPr>
      <w:r w:rsidRPr="00404FA9">
        <w:rPr>
          <w:rFonts w:ascii="Arial" w:hAnsi="Arial" w:cs="Arial"/>
          <w:b/>
          <w:szCs w:val="22"/>
          <w:lang w:eastAsia="en-US"/>
        </w:rPr>
        <w:lastRenderedPageBreak/>
        <w:t>Scheduling.</w:t>
      </w:r>
      <w:r w:rsidRPr="00404FA9">
        <w:rPr>
          <w:rFonts w:ascii="Arial" w:hAnsi="Arial" w:cs="Arial"/>
          <w:szCs w:val="22"/>
          <w:lang w:eastAsia="en-US"/>
        </w:rPr>
        <w:t xml:space="preserve">  Management and analysis of MS Project Online (POL) for programme level information, including development of the schedule, risk analysis and producing reports.  This will involve liaison with SMEs.</w:t>
      </w:r>
    </w:p>
    <w:p w14:paraId="35CC8237" w14:textId="77777777" w:rsidR="0077538C" w:rsidRPr="00404FA9" w:rsidRDefault="0077538C" w:rsidP="0077538C">
      <w:pPr>
        <w:ind w:left="720"/>
        <w:contextualSpacing/>
        <w:jc w:val="left"/>
        <w:rPr>
          <w:rFonts w:ascii="Arial" w:eastAsia="Calibri" w:hAnsi="Arial" w:cs="Arial"/>
          <w:sz w:val="22"/>
          <w:szCs w:val="22"/>
          <w:lang w:eastAsia="en-US"/>
        </w:rPr>
      </w:pPr>
    </w:p>
    <w:p w14:paraId="01AC38B9" w14:textId="77777777" w:rsidR="0077538C" w:rsidRDefault="0077538C" w:rsidP="00801CA6">
      <w:pPr>
        <w:numPr>
          <w:ilvl w:val="3"/>
          <w:numId w:val="28"/>
        </w:numPr>
        <w:contextualSpacing/>
        <w:jc w:val="left"/>
        <w:rPr>
          <w:rFonts w:ascii="Arial" w:hAnsi="Arial" w:cs="Arial"/>
          <w:lang w:eastAsia="en-US"/>
        </w:rPr>
      </w:pPr>
      <w:r w:rsidRPr="00404FA9">
        <w:rPr>
          <w:rFonts w:ascii="Arial" w:eastAsia="Calibri" w:hAnsi="Arial" w:cs="Arial"/>
          <w:b/>
          <w:lang w:eastAsia="en-US"/>
        </w:rPr>
        <w:t>Information management.</w:t>
      </w:r>
      <w:r w:rsidRPr="00404FA9">
        <w:rPr>
          <w:rFonts w:ascii="Arial" w:eastAsia="Calibri" w:hAnsi="Arial" w:cs="Arial"/>
          <w:lang w:eastAsia="en-US"/>
        </w:rPr>
        <w:t>  Management and exploitation of programme related information including appraisal of information on the CTTP SharePoint site, reconfiguration of information if required, gap analysis of products to be created and maturation of current products, in preparation for the OBC</w:t>
      </w:r>
      <w:r>
        <w:rPr>
          <w:rFonts w:ascii="Arial" w:hAnsi="Arial" w:cs="Arial"/>
          <w:lang w:eastAsia="en-US"/>
        </w:rPr>
        <w:t>.</w:t>
      </w:r>
    </w:p>
    <w:p w14:paraId="4708C249" w14:textId="77777777" w:rsidR="0077538C" w:rsidRPr="00404FA9" w:rsidRDefault="0077538C" w:rsidP="0077538C">
      <w:pPr>
        <w:contextualSpacing/>
        <w:jc w:val="left"/>
        <w:rPr>
          <w:rFonts w:ascii="Arial" w:hAnsi="Arial" w:cs="Arial"/>
          <w:lang w:eastAsia="en-US"/>
        </w:rPr>
      </w:pPr>
    </w:p>
    <w:p w14:paraId="36124363" w14:textId="77777777" w:rsidR="0077538C" w:rsidRPr="00404FA9" w:rsidRDefault="0077538C" w:rsidP="00801CA6">
      <w:pPr>
        <w:numPr>
          <w:ilvl w:val="2"/>
          <w:numId w:val="28"/>
        </w:numPr>
        <w:jc w:val="left"/>
        <w:rPr>
          <w:rFonts w:ascii="Arial" w:hAnsi="Arial" w:cs="Arial"/>
          <w:szCs w:val="22"/>
          <w:lang w:eastAsia="en-US"/>
        </w:rPr>
      </w:pPr>
      <w:r w:rsidRPr="00404FA9">
        <w:rPr>
          <w:rFonts w:ascii="Arial" w:hAnsi="Arial" w:cs="Arial"/>
          <w:b/>
          <w:szCs w:val="22"/>
          <w:lang w:eastAsia="en-US"/>
        </w:rPr>
        <w:t>Technical Coherence.</w:t>
      </w:r>
      <w:r w:rsidRPr="00404FA9">
        <w:rPr>
          <w:rFonts w:ascii="Arial" w:hAnsi="Arial" w:cs="Arial"/>
          <w:szCs w:val="22"/>
          <w:lang w:eastAsia="en-US"/>
        </w:rPr>
        <w:t xml:space="preserve">  Ensure technical coherence with related projects and programmes, including SSE evaluation; System Management coherence with DOTC(A), LSRC, DSC; connectivity, including D Info ALPHA and LE TacCIS; Training Measurement and Evaluation (TME) support, including with Army IX and Land Information Manoeuvre Data Lake.</w:t>
      </w:r>
    </w:p>
    <w:p w14:paraId="75B007C6" w14:textId="77777777" w:rsidR="0077538C" w:rsidRPr="00404FA9" w:rsidRDefault="0077538C" w:rsidP="0077538C">
      <w:pPr>
        <w:jc w:val="left"/>
        <w:rPr>
          <w:rFonts w:ascii="Arial" w:hAnsi="Arial" w:cs="Arial"/>
          <w:szCs w:val="22"/>
          <w:lang w:eastAsia="en-US"/>
        </w:rPr>
      </w:pPr>
    </w:p>
    <w:p w14:paraId="7D273CD3" w14:textId="77777777" w:rsidR="0077538C" w:rsidRPr="00404FA9" w:rsidRDefault="0077538C" w:rsidP="00801CA6">
      <w:pPr>
        <w:numPr>
          <w:ilvl w:val="2"/>
          <w:numId w:val="28"/>
        </w:numPr>
        <w:jc w:val="left"/>
        <w:rPr>
          <w:rFonts w:ascii="Arial" w:hAnsi="Arial" w:cs="Arial"/>
          <w:szCs w:val="22"/>
          <w:lang w:eastAsia="en-US"/>
        </w:rPr>
      </w:pPr>
      <w:r w:rsidRPr="00404FA9">
        <w:rPr>
          <w:rFonts w:ascii="Arial" w:hAnsi="Arial" w:cs="Arial"/>
          <w:b/>
          <w:szCs w:val="22"/>
          <w:lang w:eastAsia="en-US"/>
        </w:rPr>
        <w:t>Validating architecture development and delivery.</w:t>
      </w:r>
      <w:r w:rsidRPr="00404FA9">
        <w:rPr>
          <w:rFonts w:ascii="Arial" w:hAnsi="Arial" w:cs="Arial"/>
          <w:szCs w:val="22"/>
          <w:lang w:eastAsia="en-US"/>
        </w:rPr>
        <w:t xml:space="preserve">  Support is needed to define the requirement for Architecture and acceptance of architectural artefacts.  The TFCF will advise on acquisition approaches considering TEA(L) principles, the desire for modular evergreen systems and services and openness to allow transfer between providers and preserve market competition.</w:t>
      </w:r>
    </w:p>
    <w:p w14:paraId="65555B45" w14:textId="77777777" w:rsidR="0077538C" w:rsidRPr="00404FA9" w:rsidRDefault="0077538C" w:rsidP="0077538C">
      <w:pPr>
        <w:jc w:val="left"/>
        <w:rPr>
          <w:rFonts w:ascii="Arial" w:hAnsi="Arial" w:cs="Arial"/>
          <w:b/>
          <w:szCs w:val="22"/>
          <w:lang w:eastAsia="en-US"/>
        </w:rPr>
      </w:pPr>
    </w:p>
    <w:p w14:paraId="169B4035" w14:textId="77777777" w:rsidR="0077538C" w:rsidRPr="00404FA9" w:rsidRDefault="0077538C" w:rsidP="00801CA6">
      <w:pPr>
        <w:numPr>
          <w:ilvl w:val="2"/>
          <w:numId w:val="28"/>
        </w:numPr>
        <w:jc w:val="left"/>
        <w:rPr>
          <w:rFonts w:ascii="Arial" w:hAnsi="Arial" w:cs="Arial"/>
          <w:szCs w:val="22"/>
          <w:lang w:eastAsia="en-US"/>
        </w:rPr>
      </w:pPr>
      <w:r w:rsidRPr="00404FA9">
        <w:rPr>
          <w:rFonts w:ascii="Arial" w:hAnsi="Arial" w:cs="Arial"/>
          <w:b/>
          <w:szCs w:val="22"/>
          <w:lang w:eastAsia="en-US"/>
        </w:rPr>
        <w:t>Technological Assessment.</w:t>
      </w:r>
      <w:r w:rsidRPr="00404FA9">
        <w:rPr>
          <w:rFonts w:ascii="Arial" w:hAnsi="Arial" w:cs="Arial"/>
          <w:szCs w:val="22"/>
          <w:lang w:eastAsia="en-US"/>
        </w:rPr>
        <w:t xml:space="preserve">  Supporting benefits realisation through assessment and validation of innovative technologies, including:</w:t>
      </w:r>
    </w:p>
    <w:p w14:paraId="5CFAF86F" w14:textId="77777777" w:rsidR="0077538C" w:rsidRPr="00404FA9" w:rsidRDefault="0077538C" w:rsidP="0077538C">
      <w:pPr>
        <w:jc w:val="left"/>
        <w:rPr>
          <w:rFonts w:ascii="Arial" w:hAnsi="Arial" w:cs="Arial"/>
          <w:szCs w:val="22"/>
          <w:lang w:eastAsia="en-US"/>
        </w:rPr>
      </w:pPr>
    </w:p>
    <w:p w14:paraId="2319A998" w14:textId="77777777" w:rsidR="0077538C" w:rsidRPr="00404FA9" w:rsidRDefault="0077538C" w:rsidP="00801CA6">
      <w:pPr>
        <w:numPr>
          <w:ilvl w:val="3"/>
          <w:numId w:val="28"/>
        </w:numPr>
        <w:jc w:val="left"/>
        <w:rPr>
          <w:rFonts w:ascii="Arial" w:hAnsi="Arial" w:cs="Arial"/>
          <w:szCs w:val="22"/>
          <w:lang w:eastAsia="en-US"/>
        </w:rPr>
      </w:pPr>
      <w:r w:rsidRPr="00404FA9">
        <w:rPr>
          <w:rFonts w:ascii="Arial" w:hAnsi="Arial" w:cs="Arial"/>
          <w:szCs w:val="22"/>
          <w:lang w:eastAsia="en-US"/>
        </w:rPr>
        <w:t>Support to ‘</w:t>
      </w:r>
      <w:proofErr w:type="spellStart"/>
      <w:r w:rsidRPr="00404FA9">
        <w:rPr>
          <w:rFonts w:ascii="Arial" w:hAnsi="Arial" w:cs="Arial"/>
          <w:szCs w:val="22"/>
          <w:lang w:eastAsia="en-US"/>
        </w:rPr>
        <w:t>techwatch</w:t>
      </w:r>
      <w:proofErr w:type="spellEnd"/>
      <w:r w:rsidRPr="00404FA9">
        <w:rPr>
          <w:rFonts w:ascii="Arial" w:hAnsi="Arial" w:cs="Arial"/>
          <w:szCs w:val="22"/>
          <w:lang w:eastAsia="en-US"/>
        </w:rPr>
        <w:t>’ activities such as I/ITSEC and ITEC.</w:t>
      </w:r>
    </w:p>
    <w:p w14:paraId="2A8BFBF2" w14:textId="77777777" w:rsidR="0077538C" w:rsidRPr="00404FA9" w:rsidRDefault="0077538C" w:rsidP="0077538C">
      <w:pPr>
        <w:ind w:left="1701"/>
        <w:jc w:val="left"/>
        <w:rPr>
          <w:rFonts w:ascii="Arial" w:hAnsi="Arial" w:cs="Arial"/>
          <w:szCs w:val="22"/>
          <w:lang w:eastAsia="en-US"/>
        </w:rPr>
      </w:pPr>
    </w:p>
    <w:p w14:paraId="574D3094" w14:textId="77777777" w:rsidR="0077538C" w:rsidRPr="00404FA9" w:rsidRDefault="0077538C" w:rsidP="00801CA6">
      <w:pPr>
        <w:numPr>
          <w:ilvl w:val="3"/>
          <w:numId w:val="28"/>
        </w:numPr>
        <w:jc w:val="left"/>
        <w:rPr>
          <w:rFonts w:ascii="Arial" w:hAnsi="Arial" w:cs="Arial"/>
          <w:szCs w:val="22"/>
          <w:lang w:eastAsia="en-US"/>
        </w:rPr>
      </w:pPr>
      <w:r w:rsidRPr="00404FA9">
        <w:rPr>
          <w:rFonts w:ascii="Arial" w:hAnsi="Arial" w:cs="Arial"/>
          <w:szCs w:val="22"/>
          <w:lang w:eastAsia="en-US"/>
        </w:rPr>
        <w:t>Support to DASA, D Cap Innovation and other funded initiatives (including CIAB and VRLT).</w:t>
      </w:r>
    </w:p>
    <w:p w14:paraId="474D8A69" w14:textId="77777777" w:rsidR="0077538C" w:rsidRPr="00404FA9" w:rsidRDefault="0077538C" w:rsidP="0077538C">
      <w:pPr>
        <w:jc w:val="left"/>
        <w:rPr>
          <w:rFonts w:ascii="Arial" w:hAnsi="Arial" w:cs="Arial"/>
          <w:szCs w:val="22"/>
          <w:lang w:eastAsia="en-US"/>
        </w:rPr>
      </w:pPr>
    </w:p>
    <w:p w14:paraId="04C3C686" w14:textId="77777777" w:rsidR="0077538C" w:rsidRPr="00404FA9" w:rsidRDefault="0077538C" w:rsidP="00801CA6">
      <w:pPr>
        <w:numPr>
          <w:ilvl w:val="3"/>
          <w:numId w:val="28"/>
        </w:numPr>
        <w:jc w:val="left"/>
        <w:rPr>
          <w:rFonts w:ascii="Arial" w:hAnsi="Arial" w:cs="Arial"/>
          <w:szCs w:val="22"/>
          <w:lang w:eastAsia="en-US"/>
        </w:rPr>
      </w:pPr>
      <w:r w:rsidRPr="00404FA9">
        <w:rPr>
          <w:rFonts w:ascii="Arial" w:hAnsi="Arial" w:cs="Arial"/>
          <w:szCs w:val="22"/>
          <w:lang w:eastAsia="en-US"/>
        </w:rPr>
        <w:t>Support to the CTTP’s Tech Roadmap.</w:t>
      </w:r>
    </w:p>
    <w:p w14:paraId="65A3B721" w14:textId="77777777" w:rsidR="0077538C" w:rsidRPr="00404FA9" w:rsidRDefault="0077538C" w:rsidP="0077538C">
      <w:pPr>
        <w:jc w:val="left"/>
        <w:rPr>
          <w:rFonts w:ascii="Arial" w:hAnsi="Arial" w:cs="Arial"/>
          <w:szCs w:val="22"/>
          <w:lang w:eastAsia="en-US"/>
        </w:rPr>
      </w:pPr>
    </w:p>
    <w:p w14:paraId="54B54C85" w14:textId="77777777" w:rsidR="0077538C" w:rsidRPr="00404FA9" w:rsidRDefault="0077538C" w:rsidP="00801CA6">
      <w:pPr>
        <w:numPr>
          <w:ilvl w:val="2"/>
          <w:numId w:val="28"/>
        </w:numPr>
        <w:jc w:val="left"/>
        <w:rPr>
          <w:rFonts w:ascii="Arial" w:hAnsi="Arial" w:cs="Arial"/>
          <w:szCs w:val="22"/>
          <w:lang w:eastAsia="en-US"/>
        </w:rPr>
      </w:pPr>
      <w:r w:rsidRPr="00404FA9">
        <w:rPr>
          <w:rFonts w:ascii="Arial" w:hAnsi="Arial" w:cs="Arial"/>
          <w:b/>
          <w:szCs w:val="22"/>
          <w:lang w:eastAsia="en-US"/>
        </w:rPr>
        <w:t>Business Change and Benefits Realization.</w:t>
      </w:r>
      <w:r w:rsidRPr="00404FA9">
        <w:rPr>
          <w:rFonts w:ascii="Arial" w:hAnsi="Arial" w:cs="Arial"/>
          <w:szCs w:val="22"/>
          <w:lang w:eastAsia="en-US"/>
        </w:rPr>
        <w:t xml:space="preserve">  Production of CTTP’s Benefits Realization Plan, benefit profiles and support Business Change Managers in initiating business change.</w:t>
      </w:r>
    </w:p>
    <w:p w14:paraId="4A457ADC" w14:textId="77777777" w:rsidR="0077538C" w:rsidRPr="00404FA9" w:rsidRDefault="0077538C" w:rsidP="0077538C">
      <w:pPr>
        <w:ind w:left="1701"/>
        <w:jc w:val="left"/>
        <w:rPr>
          <w:rFonts w:ascii="Arial" w:hAnsi="Arial" w:cs="Arial"/>
          <w:szCs w:val="22"/>
          <w:lang w:eastAsia="en-US"/>
        </w:rPr>
      </w:pPr>
    </w:p>
    <w:p w14:paraId="66871D04" w14:textId="77777777" w:rsidR="0077538C" w:rsidRPr="00404FA9" w:rsidRDefault="0077538C" w:rsidP="00801CA6">
      <w:pPr>
        <w:numPr>
          <w:ilvl w:val="2"/>
          <w:numId w:val="28"/>
        </w:numPr>
        <w:contextualSpacing/>
        <w:jc w:val="left"/>
        <w:rPr>
          <w:rFonts w:ascii="Arial" w:hAnsi="Arial" w:cs="Arial"/>
          <w:b/>
          <w:szCs w:val="22"/>
          <w:lang w:eastAsia="en-US"/>
        </w:rPr>
      </w:pPr>
      <w:r w:rsidRPr="00404FA9">
        <w:rPr>
          <w:rFonts w:ascii="Arial" w:hAnsi="Arial" w:cs="Arial"/>
          <w:b/>
          <w:szCs w:val="22"/>
          <w:lang w:eastAsia="en-US"/>
        </w:rPr>
        <w:t>Option</w:t>
      </w:r>
      <w:r>
        <w:rPr>
          <w:rFonts w:ascii="Arial" w:hAnsi="Arial" w:cs="Arial"/>
          <w:b/>
          <w:szCs w:val="22"/>
          <w:lang w:eastAsia="en-US"/>
        </w:rPr>
        <w:t>s</w:t>
      </w:r>
      <w:r w:rsidRPr="00404FA9">
        <w:rPr>
          <w:rFonts w:ascii="Arial" w:hAnsi="Arial" w:cs="Arial"/>
          <w:b/>
          <w:szCs w:val="22"/>
          <w:lang w:eastAsia="en-US"/>
        </w:rPr>
        <w:t xml:space="preserve"> Assessment.  </w:t>
      </w:r>
      <w:r w:rsidRPr="00404FA9">
        <w:rPr>
          <w:rFonts w:ascii="Arial" w:hAnsi="Arial" w:cs="Arial"/>
          <w:szCs w:val="22"/>
          <w:lang w:eastAsia="en-US"/>
        </w:rPr>
        <w:t xml:space="preserve">Development of a scrutiny endorsed Concept of Analysis (CoA) plan and a subsequent assessment the programme delivery options against costs and benefits to inform the preferred option presented in an Operational Analysis Supporting Paper (OASP) in the OBC.  </w:t>
      </w:r>
    </w:p>
    <w:p w14:paraId="68710D26" w14:textId="77777777" w:rsidR="0077538C" w:rsidRDefault="0077538C" w:rsidP="0077538C">
      <w:pPr>
        <w:pStyle w:val="ListParagraph"/>
        <w:jc w:val="left"/>
        <w:rPr>
          <w:rFonts w:ascii="Arial" w:hAnsi="Arial" w:cs="Arial"/>
          <w:b/>
          <w:bCs/>
          <w:lang w:eastAsia="en-US"/>
        </w:rPr>
      </w:pPr>
    </w:p>
    <w:p w14:paraId="54125DD2" w14:textId="77777777" w:rsidR="0077538C" w:rsidRPr="009C1FE1" w:rsidRDefault="0077538C" w:rsidP="00801CA6">
      <w:pPr>
        <w:numPr>
          <w:ilvl w:val="2"/>
          <w:numId w:val="28"/>
        </w:numPr>
        <w:contextualSpacing/>
        <w:jc w:val="left"/>
        <w:rPr>
          <w:rFonts w:ascii="Arial" w:hAnsi="Arial" w:cs="Arial"/>
          <w:b/>
          <w:szCs w:val="22"/>
          <w:lang w:eastAsia="en-US"/>
        </w:rPr>
      </w:pPr>
      <w:r w:rsidRPr="00404FA9">
        <w:rPr>
          <w:rFonts w:ascii="Arial" w:hAnsi="Arial" w:cs="Arial"/>
          <w:b/>
          <w:bCs/>
          <w:lang w:eastAsia="en-US"/>
        </w:rPr>
        <w:t>Cost modelling.</w:t>
      </w:r>
      <w:r w:rsidRPr="00404FA9">
        <w:rPr>
          <w:rFonts w:ascii="Arial" w:hAnsi="Arial" w:cs="Arial"/>
          <w:lang w:eastAsia="en-US"/>
        </w:rPr>
        <w:t xml:space="preserve">  Support to MAS(A) is required to produce a cost model and Investment Appraisal (IA) for CTTP’s OBC.  It will cover pan-DLOD cost implications of CTTPs delivery options, in accordance with JSP 507:  Investment Appraisal and Evaluation.  This support to MAS(A) will ensure that cost modelling can be completed accurately and on time for the IA to be granted the Validation and Verification (V&amp;V) certificate required for the OBC and FBC.</w:t>
      </w:r>
    </w:p>
    <w:p w14:paraId="5FA61428" w14:textId="77777777" w:rsidR="0077538C" w:rsidRPr="00EB631D" w:rsidRDefault="0077538C" w:rsidP="0077538C">
      <w:pPr>
        <w:jc w:val="left"/>
        <w:rPr>
          <w:rFonts w:ascii="Arial" w:hAnsi="Arial" w:cs="Arial"/>
        </w:rPr>
      </w:pPr>
      <w:bookmarkStart w:id="160" w:name="_Hlk9250069"/>
    </w:p>
    <w:p w14:paraId="01603EB1" w14:textId="77777777" w:rsidR="0077538C" w:rsidRDefault="0077538C" w:rsidP="00801CA6">
      <w:pPr>
        <w:numPr>
          <w:ilvl w:val="0"/>
          <w:numId w:val="32"/>
        </w:numPr>
        <w:jc w:val="left"/>
        <w:rPr>
          <w:rFonts w:ascii="Arial" w:hAnsi="Arial" w:cs="Arial"/>
        </w:rPr>
      </w:pPr>
      <w:r w:rsidRPr="00EB631D">
        <w:rPr>
          <w:rFonts w:ascii="Arial" w:hAnsi="Arial" w:cs="Arial"/>
          <w:b/>
          <w:bCs/>
        </w:rPr>
        <w:t>Duty Station</w:t>
      </w:r>
      <w:r w:rsidRPr="00EB631D">
        <w:rPr>
          <w:rFonts w:ascii="Arial" w:hAnsi="Arial" w:cs="Arial"/>
          <w:b/>
        </w:rPr>
        <w:t xml:space="preserve">. </w:t>
      </w:r>
      <w:r w:rsidRPr="00EB631D">
        <w:rPr>
          <w:rFonts w:ascii="Arial" w:hAnsi="Arial" w:cs="Arial"/>
        </w:rPr>
        <w:t xml:space="preserve">  </w:t>
      </w:r>
      <w:bookmarkEnd w:id="160"/>
      <w:r w:rsidRPr="00EB631D">
        <w:rPr>
          <w:rFonts w:ascii="Arial" w:hAnsi="Arial" w:cs="Arial"/>
        </w:rPr>
        <w:t xml:space="preserve">The duty station for the TFCF </w:t>
      </w:r>
      <w:r>
        <w:rPr>
          <w:rFonts w:ascii="Arial" w:hAnsi="Arial" w:cs="Arial"/>
        </w:rPr>
        <w:t>will</w:t>
      </w:r>
      <w:r w:rsidRPr="00EB631D">
        <w:rPr>
          <w:rFonts w:ascii="Arial" w:hAnsi="Arial" w:cs="Arial"/>
        </w:rPr>
        <w:t xml:space="preserve"> be Trg Cap, Army HQ, Andover.</w:t>
      </w:r>
    </w:p>
    <w:p w14:paraId="6451BEF3" w14:textId="77777777" w:rsidR="0077538C" w:rsidRDefault="0077538C" w:rsidP="0077538C">
      <w:pPr>
        <w:jc w:val="left"/>
        <w:rPr>
          <w:rFonts w:ascii="Arial" w:hAnsi="Arial" w:cs="Arial"/>
        </w:rPr>
      </w:pPr>
    </w:p>
    <w:p w14:paraId="2F176864" w14:textId="77777777" w:rsidR="0077538C" w:rsidRPr="00EB631D" w:rsidRDefault="0077538C" w:rsidP="00801CA6">
      <w:pPr>
        <w:numPr>
          <w:ilvl w:val="0"/>
          <w:numId w:val="32"/>
        </w:numPr>
        <w:jc w:val="left"/>
        <w:rPr>
          <w:rFonts w:ascii="Arial" w:hAnsi="Arial" w:cs="Arial"/>
        </w:rPr>
      </w:pPr>
      <w:r w:rsidRPr="00E92620">
        <w:rPr>
          <w:rFonts w:ascii="Arial" w:hAnsi="Arial" w:cs="Arial"/>
          <w:b/>
        </w:rPr>
        <w:t>Security.</w:t>
      </w:r>
      <w:r>
        <w:rPr>
          <w:rFonts w:ascii="Arial" w:hAnsi="Arial" w:cs="Arial"/>
        </w:rPr>
        <w:t xml:space="preserve">  Staff are required to have Security Clearance (SC) to allow for production and access of Official-Sensitive material.</w:t>
      </w:r>
    </w:p>
    <w:p w14:paraId="300C89CA" w14:textId="77777777" w:rsidR="0077538C" w:rsidRDefault="0077538C" w:rsidP="0077538C">
      <w:pPr>
        <w:pStyle w:val="ListParagraph"/>
        <w:ind w:left="0"/>
        <w:jc w:val="left"/>
      </w:pPr>
    </w:p>
    <w:p w14:paraId="6C0ECC78" w14:textId="77777777" w:rsidR="0077538C" w:rsidRDefault="0077538C" w:rsidP="00801CA6">
      <w:pPr>
        <w:pStyle w:val="dwnormal0"/>
        <w:numPr>
          <w:ilvl w:val="0"/>
          <w:numId w:val="32"/>
        </w:numPr>
        <w:rPr>
          <w:sz w:val="24"/>
          <w:szCs w:val="24"/>
        </w:rPr>
      </w:pPr>
      <w:r w:rsidRPr="00235D76">
        <w:rPr>
          <w:b/>
          <w:sz w:val="24"/>
          <w:szCs w:val="24"/>
        </w:rPr>
        <w:t>Governance.</w:t>
      </w:r>
      <w:r>
        <w:rPr>
          <w:sz w:val="24"/>
          <w:szCs w:val="24"/>
        </w:rPr>
        <w:t xml:space="preserve"> </w:t>
      </w:r>
      <w:r w:rsidRPr="00235D76">
        <w:rPr>
          <w:sz w:val="24"/>
          <w:szCs w:val="24"/>
        </w:rPr>
        <w:t xml:space="preserve"> </w:t>
      </w:r>
      <w:r>
        <w:rPr>
          <w:sz w:val="24"/>
          <w:szCs w:val="24"/>
        </w:rPr>
        <w:t xml:space="preserve">The acceptance body for the specific outputs are outlined in Annex A.  </w:t>
      </w:r>
      <w:r w:rsidRPr="00235D76">
        <w:rPr>
          <w:sz w:val="24"/>
          <w:szCs w:val="24"/>
        </w:rPr>
        <w:t>AH Trg Cap Del</w:t>
      </w:r>
      <w:r>
        <w:rPr>
          <w:sz w:val="24"/>
          <w:szCs w:val="24"/>
        </w:rPr>
        <w:t>ivery</w:t>
      </w:r>
      <w:r w:rsidRPr="00235D76">
        <w:rPr>
          <w:sz w:val="24"/>
          <w:szCs w:val="24"/>
        </w:rPr>
        <w:t xml:space="preserve"> will oversee deliverables</w:t>
      </w:r>
      <w:r>
        <w:rPr>
          <w:sz w:val="24"/>
          <w:szCs w:val="24"/>
        </w:rPr>
        <w:t xml:space="preserve"> and scrutinise invoices prior to receipt</w:t>
      </w:r>
      <w:r w:rsidRPr="00235D76">
        <w:rPr>
          <w:sz w:val="24"/>
          <w:szCs w:val="24"/>
        </w:rPr>
        <w:t>.  The relevant staff responsible for specific outputs will oversee progress and report completion to AH Trg Cap De</w:t>
      </w:r>
      <w:r>
        <w:rPr>
          <w:sz w:val="24"/>
          <w:szCs w:val="24"/>
        </w:rPr>
        <w:t>livery</w:t>
      </w:r>
      <w:r w:rsidRPr="00235D76">
        <w:rPr>
          <w:sz w:val="24"/>
          <w:szCs w:val="24"/>
        </w:rPr>
        <w:t>.</w:t>
      </w:r>
      <w:bookmarkStart w:id="161" w:name="_Hlk45126391"/>
    </w:p>
    <w:p w14:paraId="0EC6F961" w14:textId="77777777" w:rsidR="0077538C" w:rsidRDefault="0077538C" w:rsidP="0077538C">
      <w:pPr>
        <w:pStyle w:val="ListParagraph"/>
        <w:jc w:val="left"/>
      </w:pPr>
    </w:p>
    <w:p w14:paraId="0259B35E" w14:textId="77777777" w:rsidR="0077538C" w:rsidRPr="00E92620" w:rsidRDefault="0077538C" w:rsidP="00801CA6">
      <w:pPr>
        <w:pStyle w:val="dwnormal0"/>
        <w:numPr>
          <w:ilvl w:val="0"/>
          <w:numId w:val="32"/>
        </w:numPr>
        <w:rPr>
          <w:sz w:val="24"/>
          <w:szCs w:val="24"/>
        </w:rPr>
      </w:pPr>
      <w:r w:rsidRPr="00E9465B">
        <w:rPr>
          <w:b/>
          <w:sz w:val="24"/>
          <w:szCs w:val="24"/>
        </w:rPr>
        <w:t>Point of contact.</w:t>
      </w:r>
      <w:r>
        <w:rPr>
          <w:sz w:val="24"/>
          <w:szCs w:val="24"/>
        </w:rPr>
        <w:t xml:space="preserve">  Major André Genillard, SO2 Collective Training Plans and Resources, andre.genillard411@mod.gov.uk</w:t>
      </w:r>
    </w:p>
    <w:bookmarkEnd w:id="161"/>
    <w:p w14:paraId="4642C84F" w14:textId="77777777" w:rsidR="0077538C" w:rsidRDefault="0077538C" w:rsidP="0077538C">
      <w:pPr>
        <w:jc w:val="left"/>
        <w:rPr>
          <w:rFonts w:ascii="Arial" w:hAnsi="Arial" w:cs="Arial"/>
        </w:rPr>
      </w:pPr>
    </w:p>
    <w:p w14:paraId="0B0B4A28" w14:textId="77777777" w:rsidR="0077538C" w:rsidRPr="00ED4294" w:rsidRDefault="0077538C" w:rsidP="0077538C">
      <w:pPr>
        <w:jc w:val="left"/>
        <w:rPr>
          <w:rFonts w:ascii="Arial" w:hAnsi="Arial" w:cs="Arial"/>
        </w:rPr>
      </w:pPr>
      <w:r w:rsidRPr="00ED4294">
        <w:rPr>
          <w:rFonts w:ascii="Arial" w:hAnsi="Arial" w:cs="Arial"/>
        </w:rPr>
        <w:t>Annex:</w:t>
      </w:r>
    </w:p>
    <w:p w14:paraId="4B28A7A3" w14:textId="77777777" w:rsidR="0077538C" w:rsidRDefault="0077538C" w:rsidP="0077538C">
      <w:pPr>
        <w:jc w:val="left"/>
        <w:rPr>
          <w:rFonts w:ascii="Arial" w:hAnsi="Arial" w:cs="Arial"/>
        </w:rPr>
      </w:pPr>
    </w:p>
    <w:p w14:paraId="71B40083" w14:textId="77777777" w:rsidR="0077538C" w:rsidRPr="00ED4294" w:rsidRDefault="0077538C" w:rsidP="0077538C">
      <w:pPr>
        <w:jc w:val="left"/>
        <w:rPr>
          <w:rFonts w:ascii="Arial" w:hAnsi="Arial" w:cs="Arial"/>
        </w:rPr>
      </w:pPr>
      <w:r w:rsidRPr="00ED4294">
        <w:rPr>
          <w:rFonts w:ascii="Arial" w:hAnsi="Arial" w:cs="Arial"/>
        </w:rPr>
        <w:t>A.</w:t>
      </w:r>
      <w:r w:rsidRPr="00ED4294">
        <w:rPr>
          <w:rFonts w:ascii="Arial" w:hAnsi="Arial" w:cs="Arial"/>
        </w:rPr>
        <w:tab/>
        <w:t xml:space="preserve">TFCF </w:t>
      </w:r>
      <w:r>
        <w:rPr>
          <w:rFonts w:ascii="Arial" w:hAnsi="Arial" w:cs="Arial"/>
        </w:rPr>
        <w:t>Deliverables</w:t>
      </w:r>
    </w:p>
    <w:p w14:paraId="21849BCD" w14:textId="74BF7386" w:rsidR="0077538C" w:rsidRDefault="0077538C" w:rsidP="0077538C">
      <w:pPr>
        <w:jc w:val="left"/>
        <w:rPr>
          <w:rFonts w:ascii="Arial" w:eastAsia="Times New Roman" w:hAnsi="Arial" w:cs="Arial"/>
        </w:rPr>
      </w:pPr>
    </w:p>
    <w:p w14:paraId="6FBFC4A7" w14:textId="2AE826F1" w:rsidR="0077538C" w:rsidRDefault="0077538C" w:rsidP="0077538C">
      <w:pPr>
        <w:jc w:val="left"/>
        <w:rPr>
          <w:rFonts w:ascii="Arial" w:eastAsia="Times New Roman" w:hAnsi="Arial" w:cs="Arial"/>
        </w:rPr>
      </w:pPr>
    </w:p>
    <w:p w14:paraId="2BDB41EB" w14:textId="77777777" w:rsidR="0077538C" w:rsidRPr="00604352" w:rsidRDefault="0077538C" w:rsidP="0077538C">
      <w:pPr>
        <w:tabs>
          <w:tab w:val="center" w:pos="4678"/>
        </w:tabs>
        <w:rPr>
          <w:rFonts w:ascii="Arial" w:eastAsia="Times New Roman" w:hAnsi="Arial" w:cs="Arial"/>
          <w:b/>
        </w:rPr>
      </w:pPr>
      <w:r w:rsidRPr="00604352">
        <w:rPr>
          <w:rFonts w:ascii="Arial" w:eastAsia="Times New Roman" w:hAnsi="Arial" w:cs="Arial"/>
          <w:b/>
        </w:rPr>
        <w:t>Annex A to</w:t>
      </w:r>
    </w:p>
    <w:p w14:paraId="157CADEA" w14:textId="77777777" w:rsidR="0077538C" w:rsidRPr="00604352" w:rsidRDefault="0077538C" w:rsidP="0077538C">
      <w:pPr>
        <w:ind w:left="6480" w:firstLine="720"/>
        <w:rPr>
          <w:rFonts w:ascii="Arial" w:eastAsia="Times New Roman" w:hAnsi="Arial" w:cs="Arial"/>
          <w:b/>
        </w:rPr>
      </w:pPr>
      <w:r>
        <w:rPr>
          <w:rFonts w:ascii="Arial" w:eastAsia="Times New Roman" w:hAnsi="Arial" w:cs="Arial"/>
          <w:b/>
        </w:rPr>
        <w:t>T</w:t>
      </w:r>
      <w:r w:rsidRPr="00604352">
        <w:rPr>
          <w:rFonts w:ascii="Arial" w:eastAsia="Times New Roman" w:hAnsi="Arial" w:cs="Arial"/>
          <w:b/>
        </w:rPr>
        <w:t>FCF BC</w:t>
      </w:r>
    </w:p>
    <w:p w14:paraId="6B289FCE" w14:textId="77777777" w:rsidR="0077538C" w:rsidRPr="00604352" w:rsidRDefault="0077538C" w:rsidP="0077538C">
      <w:pPr>
        <w:ind w:left="7200"/>
        <w:rPr>
          <w:rFonts w:ascii="Arial" w:eastAsia="Times New Roman" w:hAnsi="Arial" w:cs="Arial"/>
          <w:b/>
        </w:rPr>
      </w:pPr>
      <w:r w:rsidRPr="00604352">
        <w:rPr>
          <w:rFonts w:ascii="Arial" w:eastAsia="Times New Roman" w:hAnsi="Arial" w:cs="Arial"/>
          <w:b/>
        </w:rPr>
        <w:t xml:space="preserve">Dated </w:t>
      </w:r>
      <w:r>
        <w:rPr>
          <w:rFonts w:ascii="Arial" w:eastAsia="Times New Roman" w:hAnsi="Arial" w:cs="Arial"/>
          <w:b/>
        </w:rPr>
        <w:t>14</w:t>
      </w:r>
      <w:r w:rsidRPr="00604352">
        <w:rPr>
          <w:rFonts w:ascii="Arial" w:eastAsia="Times New Roman" w:hAnsi="Arial" w:cs="Arial"/>
          <w:b/>
        </w:rPr>
        <w:t xml:space="preserve"> Jul 20</w:t>
      </w:r>
    </w:p>
    <w:p w14:paraId="10878BB6" w14:textId="77777777" w:rsidR="0077538C" w:rsidRDefault="0077538C" w:rsidP="0077538C">
      <w:pPr>
        <w:pStyle w:val="JSPSubjectHeadingLatinArial"/>
        <w:spacing w:after="0"/>
        <w:rPr>
          <w:sz w:val="24"/>
          <w:szCs w:val="24"/>
        </w:rPr>
      </w:pPr>
      <w:bookmarkStart w:id="162" w:name="_Hlk45040001"/>
    </w:p>
    <w:p w14:paraId="3B0791EB" w14:textId="77777777" w:rsidR="0077538C" w:rsidRPr="00E01608" w:rsidRDefault="0077538C" w:rsidP="0077538C">
      <w:pPr>
        <w:pStyle w:val="JSPSubjectHeadingLatinArial"/>
        <w:spacing w:after="0"/>
        <w:rPr>
          <w:rFonts w:ascii="Arial" w:hAnsi="Arial" w:cs="Arial"/>
          <w:sz w:val="24"/>
          <w:szCs w:val="24"/>
        </w:rPr>
      </w:pPr>
      <w:r>
        <w:rPr>
          <w:sz w:val="24"/>
          <w:szCs w:val="24"/>
        </w:rPr>
        <w:t>TFCF SUMMARY of DELIVERABLES</w:t>
      </w:r>
    </w:p>
    <w:bookmarkEnd w:id="162"/>
    <w:p w14:paraId="2C75C52E" w14:textId="77777777" w:rsidR="0077538C" w:rsidRDefault="0077538C" w:rsidP="0077538C"/>
    <w:p w14:paraId="3D1A4343" w14:textId="77777777" w:rsidR="0077538C" w:rsidRDefault="0077538C" w:rsidP="0077538C">
      <w:pPr>
        <w:pStyle w:val="NoSpacing"/>
        <w:tabs>
          <w:tab w:val="clear" w:pos="340"/>
          <w:tab w:val="num" w:pos="567"/>
        </w:tabs>
        <w:ind w:left="0"/>
      </w:pPr>
      <w:r>
        <w:rPr>
          <w:b/>
        </w:rPr>
        <w:t>Deliverables</w:t>
      </w:r>
      <w:r w:rsidRPr="000F0AA3">
        <w:rPr>
          <w:b/>
        </w:rPr>
        <w:t>.</w:t>
      </w:r>
      <w:r>
        <w:t xml:space="preserve">  The required deliverables and associated delivery dates are outlined below:</w:t>
      </w:r>
    </w:p>
    <w:tbl>
      <w:tblPr>
        <w:tblW w:w="9572" w:type="dxa"/>
        <w:tblInd w:w="113" w:type="dxa"/>
        <w:tblLook w:val="04A0" w:firstRow="1" w:lastRow="0" w:firstColumn="1" w:lastColumn="0" w:noHBand="0" w:noVBand="1"/>
      </w:tblPr>
      <w:tblGrid>
        <w:gridCol w:w="4815"/>
        <w:gridCol w:w="1544"/>
        <w:gridCol w:w="3213"/>
      </w:tblGrid>
      <w:tr w:rsidR="0077538C" w:rsidRPr="00BE55A5" w14:paraId="49E7034C" w14:textId="77777777" w:rsidTr="004D5E2E">
        <w:trPr>
          <w:trHeight w:val="288"/>
          <w:tblHeader/>
        </w:trPr>
        <w:tc>
          <w:tcPr>
            <w:tcW w:w="4815" w:type="dxa"/>
            <w:tcBorders>
              <w:top w:val="single" w:sz="4" w:space="0" w:color="000000"/>
              <w:left w:val="single" w:sz="4" w:space="0" w:color="000000"/>
              <w:bottom w:val="single" w:sz="4" w:space="0" w:color="000000"/>
              <w:right w:val="single" w:sz="4" w:space="0" w:color="000000"/>
            </w:tcBorders>
            <w:shd w:val="clear" w:color="000000" w:fill="BFBFBF"/>
            <w:noWrap/>
            <w:vAlign w:val="center"/>
            <w:hideMark/>
          </w:tcPr>
          <w:p w14:paraId="33933B1B" w14:textId="77777777" w:rsidR="0077538C" w:rsidRPr="00BE55A5" w:rsidRDefault="0077538C" w:rsidP="004D5E2E">
            <w:pP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Deliverable</w:t>
            </w:r>
          </w:p>
        </w:tc>
        <w:tc>
          <w:tcPr>
            <w:tcW w:w="1544" w:type="dxa"/>
            <w:tcBorders>
              <w:top w:val="single" w:sz="4" w:space="0" w:color="000000"/>
              <w:left w:val="single" w:sz="4" w:space="0" w:color="000000"/>
              <w:bottom w:val="single" w:sz="4" w:space="0" w:color="000000"/>
              <w:right w:val="single" w:sz="4" w:space="0" w:color="000000"/>
            </w:tcBorders>
            <w:shd w:val="clear" w:color="000000" w:fill="BFBFBF"/>
            <w:noWrap/>
            <w:vAlign w:val="center"/>
            <w:hideMark/>
          </w:tcPr>
          <w:p w14:paraId="324F4583" w14:textId="77777777" w:rsidR="0077538C" w:rsidRPr="00BE55A5" w:rsidRDefault="0077538C" w:rsidP="004D5E2E">
            <w:pP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Delivery date</w:t>
            </w:r>
          </w:p>
        </w:tc>
        <w:tc>
          <w:tcPr>
            <w:tcW w:w="3213" w:type="dxa"/>
            <w:tcBorders>
              <w:top w:val="single" w:sz="4" w:space="0" w:color="000000"/>
              <w:left w:val="single" w:sz="4" w:space="0" w:color="000000"/>
              <w:bottom w:val="single" w:sz="4" w:space="0" w:color="000000"/>
              <w:right w:val="single" w:sz="4" w:space="0" w:color="000000"/>
            </w:tcBorders>
            <w:shd w:val="clear" w:color="000000" w:fill="BFBFBF"/>
            <w:noWrap/>
            <w:vAlign w:val="center"/>
            <w:hideMark/>
          </w:tcPr>
          <w:p w14:paraId="262A901A" w14:textId="77777777" w:rsidR="0077538C" w:rsidRPr="00BE55A5" w:rsidRDefault="0077538C" w:rsidP="004D5E2E">
            <w:pP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Acceptance Body</w:t>
            </w:r>
          </w:p>
        </w:tc>
      </w:tr>
      <w:tr w:rsidR="0077538C" w:rsidRPr="00BE55A5" w14:paraId="5AFD43AF" w14:textId="77777777" w:rsidTr="004D5E2E">
        <w:trPr>
          <w:trHeight w:val="288"/>
        </w:trPr>
        <w:tc>
          <w:tcPr>
            <w:tcW w:w="9572" w:type="dxa"/>
            <w:gridSpan w:val="3"/>
            <w:tcBorders>
              <w:top w:val="single" w:sz="4" w:space="0" w:color="000000"/>
              <w:left w:val="single" w:sz="4" w:space="0" w:color="000000"/>
              <w:bottom w:val="single" w:sz="4" w:space="0" w:color="000000"/>
              <w:right w:val="single" w:sz="4" w:space="0" w:color="000000"/>
            </w:tcBorders>
            <w:shd w:val="clear" w:color="000000" w:fill="BFBFBF"/>
            <w:noWrap/>
            <w:vAlign w:val="center"/>
            <w:hideMark/>
          </w:tcPr>
          <w:p w14:paraId="3E7649E2" w14:textId="77777777" w:rsidR="0077538C" w:rsidRPr="00BE55A5" w:rsidRDefault="0077538C" w:rsidP="004D5E2E">
            <w:pPr>
              <w:jc w:val="cente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PMO Support</w:t>
            </w:r>
          </w:p>
        </w:tc>
      </w:tr>
      <w:tr w:rsidR="0077538C" w:rsidRPr="00BE55A5" w14:paraId="4FC3BDA9"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1A6F95"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Analysis of dependencies</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378D42"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05/11/2021</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32E68F"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422B39CC"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4FE1B3"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Review of architecture for coherence with dependency</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9259A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87574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Architecture Steering Group</w:t>
            </w:r>
          </w:p>
        </w:tc>
      </w:tr>
      <w:tr w:rsidR="0077538C" w:rsidRPr="00BE55A5" w14:paraId="7C43EDC3"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551137"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Dependency workshop 1</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82371B"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16/09/2020</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88F5A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21016E61"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054E98"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Dependency workshop 2</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7A507B1"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30/09/2020</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24EF6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3E74FB00"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F453E8"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Dependency workshop 3</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43CEDD"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13/11/2020</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63B71F"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3E3F0C5B"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CE079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Dependency workshop 4</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0513FB"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27/11/2020</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DC308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1A8AF29A" w14:textId="77777777" w:rsidTr="004D5E2E">
        <w:trPr>
          <w:trHeight w:val="28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C9D0F5"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Development of dependency information exchanges</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620EEF"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26/02/2021</w:t>
            </w:r>
          </w:p>
        </w:tc>
        <w:tc>
          <w:tcPr>
            <w:tcW w:w="32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E3CF0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77F0586C" w14:textId="77777777" w:rsidTr="004D5E2E">
        <w:trPr>
          <w:trHeight w:val="288"/>
        </w:trPr>
        <w:tc>
          <w:tcPr>
            <w:tcW w:w="4815"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F89BF5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Identification of GFX from dependencies</w:t>
            </w:r>
          </w:p>
        </w:tc>
        <w:tc>
          <w:tcPr>
            <w:tcW w:w="1544" w:type="dxa"/>
            <w:tcBorders>
              <w:top w:val="single" w:sz="4" w:space="0" w:color="000000"/>
              <w:left w:val="nil"/>
              <w:bottom w:val="single" w:sz="4" w:space="0" w:color="auto"/>
              <w:right w:val="single" w:sz="4" w:space="0" w:color="auto"/>
            </w:tcBorders>
            <w:shd w:val="clear" w:color="auto" w:fill="auto"/>
            <w:noWrap/>
            <w:vAlign w:val="center"/>
            <w:hideMark/>
          </w:tcPr>
          <w:p w14:paraId="427EF5DA"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28/08/2020</w:t>
            </w:r>
          </w:p>
        </w:tc>
        <w:tc>
          <w:tcPr>
            <w:tcW w:w="3213" w:type="dxa"/>
            <w:tcBorders>
              <w:top w:val="single" w:sz="4" w:space="0" w:color="000000"/>
              <w:left w:val="nil"/>
              <w:bottom w:val="single" w:sz="4" w:space="0" w:color="auto"/>
              <w:right w:val="single" w:sz="4" w:space="0" w:color="auto"/>
            </w:tcBorders>
            <w:shd w:val="clear" w:color="auto" w:fill="auto"/>
            <w:noWrap/>
            <w:vAlign w:val="center"/>
            <w:hideMark/>
          </w:tcPr>
          <w:p w14:paraId="1BAA865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27A61CDB"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A7D168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Development of RIO management strategy </w:t>
            </w:r>
            <w:proofErr w:type="spellStart"/>
            <w:r w:rsidRPr="00BE55A5">
              <w:rPr>
                <w:rFonts w:ascii="Arial" w:eastAsia="Times New Roman" w:hAnsi="Arial" w:cs="Arial"/>
                <w:color w:val="000000"/>
                <w:sz w:val="22"/>
                <w:szCs w:val="22"/>
              </w:rPr>
              <w:t>iaw</w:t>
            </w:r>
            <w:proofErr w:type="spellEnd"/>
            <w:r w:rsidRPr="00BE55A5">
              <w:rPr>
                <w:rFonts w:ascii="Arial" w:eastAsia="Times New Roman" w:hAnsi="Arial" w:cs="Arial"/>
                <w:color w:val="000000"/>
                <w:sz w:val="22"/>
                <w:szCs w:val="22"/>
              </w:rPr>
              <w:t xml:space="preserve"> </w:t>
            </w:r>
            <w:proofErr w:type="spellStart"/>
            <w:r w:rsidRPr="00BE55A5">
              <w:rPr>
                <w:rFonts w:ascii="Arial" w:eastAsia="Times New Roman" w:hAnsi="Arial" w:cs="Arial"/>
                <w:color w:val="000000"/>
                <w:sz w:val="22"/>
                <w:szCs w:val="22"/>
              </w:rPr>
              <w:t>PfO</w:t>
            </w:r>
            <w:proofErr w:type="spellEnd"/>
            <w:r w:rsidRPr="00BE55A5">
              <w:rPr>
                <w:rFonts w:ascii="Arial" w:eastAsia="Times New Roman" w:hAnsi="Arial" w:cs="Arial"/>
                <w:color w:val="000000"/>
                <w:sz w:val="22"/>
                <w:szCs w:val="22"/>
              </w:rPr>
              <w:t xml:space="preserve"> direction</w:t>
            </w:r>
          </w:p>
        </w:tc>
        <w:tc>
          <w:tcPr>
            <w:tcW w:w="1544" w:type="dxa"/>
            <w:tcBorders>
              <w:top w:val="nil"/>
              <w:left w:val="nil"/>
              <w:bottom w:val="single" w:sz="4" w:space="0" w:color="auto"/>
              <w:right w:val="single" w:sz="4" w:space="0" w:color="auto"/>
            </w:tcBorders>
            <w:shd w:val="clear" w:color="auto" w:fill="auto"/>
            <w:noWrap/>
            <w:vAlign w:val="center"/>
            <w:hideMark/>
          </w:tcPr>
          <w:p w14:paraId="0BD522AA"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28/08/2020</w:t>
            </w:r>
          </w:p>
        </w:tc>
        <w:tc>
          <w:tcPr>
            <w:tcW w:w="3213" w:type="dxa"/>
            <w:tcBorders>
              <w:top w:val="nil"/>
              <w:left w:val="nil"/>
              <w:bottom w:val="single" w:sz="4" w:space="0" w:color="auto"/>
              <w:right w:val="single" w:sz="4" w:space="0" w:color="auto"/>
            </w:tcBorders>
            <w:shd w:val="clear" w:color="auto" w:fill="auto"/>
            <w:noWrap/>
            <w:vAlign w:val="center"/>
            <w:hideMark/>
          </w:tcPr>
          <w:p w14:paraId="0A9F9865"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449E1120"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AADBFF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Input into RIO management - weekly review</w:t>
            </w:r>
          </w:p>
        </w:tc>
        <w:tc>
          <w:tcPr>
            <w:tcW w:w="1544" w:type="dxa"/>
            <w:tcBorders>
              <w:top w:val="nil"/>
              <w:left w:val="nil"/>
              <w:bottom w:val="single" w:sz="4" w:space="0" w:color="auto"/>
              <w:right w:val="single" w:sz="4" w:space="0" w:color="auto"/>
            </w:tcBorders>
            <w:shd w:val="clear" w:color="auto" w:fill="auto"/>
            <w:noWrap/>
            <w:vAlign w:val="center"/>
            <w:hideMark/>
          </w:tcPr>
          <w:p w14:paraId="66A97E34"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0F5B822F"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4283C5B6"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F03E079"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RIO reporting into Governance meetings</w:t>
            </w:r>
          </w:p>
        </w:tc>
        <w:tc>
          <w:tcPr>
            <w:tcW w:w="1544" w:type="dxa"/>
            <w:tcBorders>
              <w:top w:val="nil"/>
              <w:left w:val="nil"/>
              <w:bottom w:val="single" w:sz="4" w:space="0" w:color="auto"/>
              <w:right w:val="single" w:sz="4" w:space="0" w:color="auto"/>
            </w:tcBorders>
            <w:shd w:val="clear" w:color="auto" w:fill="auto"/>
            <w:noWrap/>
            <w:vAlign w:val="center"/>
            <w:hideMark/>
          </w:tcPr>
          <w:p w14:paraId="52C778B8"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496F00F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Board</w:t>
            </w:r>
          </w:p>
        </w:tc>
      </w:tr>
      <w:tr w:rsidR="0077538C" w:rsidRPr="00BE55A5" w14:paraId="5A8CBDC5"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444BEB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Schedule generation</w:t>
            </w:r>
          </w:p>
        </w:tc>
        <w:tc>
          <w:tcPr>
            <w:tcW w:w="1544" w:type="dxa"/>
            <w:tcBorders>
              <w:top w:val="nil"/>
              <w:left w:val="nil"/>
              <w:bottom w:val="single" w:sz="4" w:space="0" w:color="auto"/>
              <w:right w:val="single" w:sz="4" w:space="0" w:color="auto"/>
            </w:tcBorders>
            <w:shd w:val="clear" w:color="auto" w:fill="auto"/>
            <w:noWrap/>
            <w:vAlign w:val="center"/>
            <w:hideMark/>
          </w:tcPr>
          <w:p w14:paraId="6C5660E1"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48CF7A1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27936DBA"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459057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Schedule coherence reviews (monthly)</w:t>
            </w:r>
          </w:p>
        </w:tc>
        <w:tc>
          <w:tcPr>
            <w:tcW w:w="1544" w:type="dxa"/>
            <w:tcBorders>
              <w:top w:val="nil"/>
              <w:left w:val="nil"/>
              <w:bottom w:val="single" w:sz="4" w:space="0" w:color="auto"/>
              <w:right w:val="single" w:sz="4" w:space="0" w:color="auto"/>
            </w:tcBorders>
            <w:shd w:val="clear" w:color="auto" w:fill="auto"/>
            <w:noWrap/>
            <w:vAlign w:val="center"/>
            <w:hideMark/>
          </w:tcPr>
          <w:p w14:paraId="4634347F"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5BCECCC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7B729DEF"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DE5343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Schedule reporting into Governance meetings </w:t>
            </w:r>
          </w:p>
        </w:tc>
        <w:tc>
          <w:tcPr>
            <w:tcW w:w="1544" w:type="dxa"/>
            <w:tcBorders>
              <w:top w:val="nil"/>
              <w:left w:val="nil"/>
              <w:bottom w:val="single" w:sz="4" w:space="0" w:color="auto"/>
              <w:right w:val="single" w:sz="4" w:space="0" w:color="auto"/>
            </w:tcBorders>
            <w:shd w:val="clear" w:color="auto" w:fill="auto"/>
            <w:noWrap/>
            <w:vAlign w:val="center"/>
            <w:hideMark/>
          </w:tcPr>
          <w:p w14:paraId="3D10EBEF"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4D38146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Board</w:t>
            </w:r>
          </w:p>
        </w:tc>
      </w:tr>
      <w:tr w:rsidR="0077538C" w:rsidRPr="00BE55A5" w14:paraId="2E03FEE1"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721CBB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Information checkpoint reviews</w:t>
            </w:r>
          </w:p>
        </w:tc>
        <w:tc>
          <w:tcPr>
            <w:tcW w:w="1544" w:type="dxa"/>
            <w:tcBorders>
              <w:top w:val="nil"/>
              <w:left w:val="nil"/>
              <w:bottom w:val="single" w:sz="4" w:space="0" w:color="auto"/>
              <w:right w:val="single" w:sz="4" w:space="0" w:color="auto"/>
            </w:tcBorders>
            <w:shd w:val="clear" w:color="auto" w:fill="auto"/>
            <w:noWrap/>
            <w:vAlign w:val="center"/>
            <w:hideMark/>
          </w:tcPr>
          <w:p w14:paraId="669108EA"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650FE654"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Management Office</w:t>
            </w:r>
          </w:p>
        </w:tc>
      </w:tr>
      <w:tr w:rsidR="0077538C" w:rsidRPr="00BE55A5" w14:paraId="7C3377A5"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A55D9D3"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Information management of OBC evidence</w:t>
            </w:r>
          </w:p>
        </w:tc>
        <w:tc>
          <w:tcPr>
            <w:tcW w:w="1544" w:type="dxa"/>
            <w:tcBorders>
              <w:top w:val="nil"/>
              <w:left w:val="nil"/>
              <w:bottom w:val="single" w:sz="4" w:space="0" w:color="auto"/>
              <w:right w:val="single" w:sz="4" w:space="0" w:color="auto"/>
            </w:tcBorders>
            <w:shd w:val="clear" w:color="auto" w:fill="auto"/>
            <w:noWrap/>
            <w:vAlign w:val="center"/>
            <w:hideMark/>
          </w:tcPr>
          <w:p w14:paraId="7A92568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5B0F7CCC"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Evidence Working Group</w:t>
            </w:r>
          </w:p>
        </w:tc>
      </w:tr>
      <w:tr w:rsidR="0077538C" w:rsidRPr="00BE55A5" w14:paraId="3D857764" w14:textId="77777777" w:rsidTr="004D5E2E">
        <w:trPr>
          <w:trHeight w:val="288"/>
        </w:trPr>
        <w:tc>
          <w:tcPr>
            <w:tcW w:w="4815" w:type="dxa"/>
            <w:tcBorders>
              <w:top w:val="nil"/>
              <w:left w:val="single" w:sz="4" w:space="0" w:color="auto"/>
              <w:bottom w:val="nil"/>
              <w:right w:val="single" w:sz="4" w:space="0" w:color="auto"/>
            </w:tcBorders>
            <w:shd w:val="clear" w:color="auto" w:fill="auto"/>
            <w:noWrap/>
            <w:vAlign w:val="center"/>
            <w:hideMark/>
          </w:tcPr>
          <w:p w14:paraId="5D81F777"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Maturation of OBC evidence</w:t>
            </w:r>
          </w:p>
        </w:tc>
        <w:tc>
          <w:tcPr>
            <w:tcW w:w="1544" w:type="dxa"/>
            <w:tcBorders>
              <w:top w:val="nil"/>
              <w:left w:val="nil"/>
              <w:bottom w:val="nil"/>
              <w:right w:val="single" w:sz="4" w:space="0" w:color="auto"/>
            </w:tcBorders>
            <w:shd w:val="clear" w:color="auto" w:fill="auto"/>
            <w:noWrap/>
            <w:vAlign w:val="center"/>
            <w:hideMark/>
          </w:tcPr>
          <w:p w14:paraId="5DFF7A41"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nil"/>
              <w:right w:val="single" w:sz="4" w:space="0" w:color="auto"/>
            </w:tcBorders>
            <w:shd w:val="clear" w:color="auto" w:fill="auto"/>
            <w:noWrap/>
            <w:vAlign w:val="center"/>
            <w:hideMark/>
          </w:tcPr>
          <w:p w14:paraId="2D01EA47"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Evidence Working Group</w:t>
            </w:r>
          </w:p>
        </w:tc>
      </w:tr>
      <w:tr w:rsidR="0077538C" w:rsidRPr="00BE55A5" w14:paraId="347CDD19" w14:textId="77777777" w:rsidTr="004D5E2E">
        <w:trPr>
          <w:trHeight w:val="288"/>
        </w:trPr>
        <w:tc>
          <w:tcPr>
            <w:tcW w:w="957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4209C0" w14:textId="77777777" w:rsidR="0077538C" w:rsidRPr="00BE55A5" w:rsidRDefault="0077538C" w:rsidP="004D5E2E">
            <w:pPr>
              <w:jc w:val="cente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Technical Coherence</w:t>
            </w:r>
          </w:p>
        </w:tc>
      </w:tr>
      <w:tr w:rsidR="0077538C" w:rsidRPr="00BE55A5" w14:paraId="29CF8E14"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53AD37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SSE</w:t>
            </w:r>
          </w:p>
        </w:tc>
        <w:tc>
          <w:tcPr>
            <w:tcW w:w="1544" w:type="dxa"/>
            <w:tcBorders>
              <w:top w:val="nil"/>
              <w:left w:val="nil"/>
              <w:bottom w:val="single" w:sz="4" w:space="0" w:color="auto"/>
              <w:right w:val="single" w:sz="4" w:space="0" w:color="auto"/>
            </w:tcBorders>
            <w:shd w:val="clear" w:color="auto" w:fill="auto"/>
            <w:noWrap/>
            <w:vAlign w:val="center"/>
            <w:hideMark/>
          </w:tcPr>
          <w:p w14:paraId="2CCF255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30/06/2021</w:t>
            </w:r>
          </w:p>
        </w:tc>
        <w:tc>
          <w:tcPr>
            <w:tcW w:w="3213" w:type="dxa"/>
            <w:tcBorders>
              <w:top w:val="nil"/>
              <w:left w:val="nil"/>
              <w:bottom w:val="single" w:sz="4" w:space="0" w:color="auto"/>
              <w:right w:val="single" w:sz="4" w:space="0" w:color="auto"/>
            </w:tcBorders>
            <w:shd w:val="clear" w:color="auto" w:fill="auto"/>
            <w:noWrap/>
            <w:vAlign w:val="center"/>
            <w:hideMark/>
          </w:tcPr>
          <w:p w14:paraId="21D9564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0EAB2B9C"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A8A5628"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SSE Evaluation report</w:t>
            </w:r>
          </w:p>
        </w:tc>
        <w:tc>
          <w:tcPr>
            <w:tcW w:w="1544" w:type="dxa"/>
            <w:tcBorders>
              <w:top w:val="nil"/>
              <w:left w:val="nil"/>
              <w:bottom w:val="single" w:sz="4" w:space="0" w:color="auto"/>
              <w:right w:val="single" w:sz="4" w:space="0" w:color="auto"/>
            </w:tcBorders>
            <w:shd w:val="clear" w:color="auto" w:fill="auto"/>
            <w:noWrap/>
            <w:vAlign w:val="center"/>
            <w:hideMark/>
          </w:tcPr>
          <w:p w14:paraId="4817FB8C"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30/06/2021</w:t>
            </w:r>
          </w:p>
        </w:tc>
        <w:tc>
          <w:tcPr>
            <w:tcW w:w="3213" w:type="dxa"/>
            <w:tcBorders>
              <w:top w:val="nil"/>
              <w:left w:val="nil"/>
              <w:bottom w:val="single" w:sz="4" w:space="0" w:color="auto"/>
              <w:right w:val="single" w:sz="4" w:space="0" w:color="auto"/>
            </w:tcBorders>
            <w:shd w:val="clear" w:color="auto" w:fill="auto"/>
            <w:noWrap/>
            <w:vAlign w:val="center"/>
            <w:hideMark/>
          </w:tcPr>
          <w:p w14:paraId="5B19FA7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7CB0B039"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7B4BADD"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DOTC(A)</w:t>
            </w:r>
          </w:p>
        </w:tc>
        <w:tc>
          <w:tcPr>
            <w:tcW w:w="1544" w:type="dxa"/>
            <w:tcBorders>
              <w:top w:val="nil"/>
              <w:left w:val="nil"/>
              <w:bottom w:val="single" w:sz="4" w:space="0" w:color="auto"/>
              <w:right w:val="single" w:sz="4" w:space="0" w:color="auto"/>
            </w:tcBorders>
            <w:shd w:val="clear" w:color="auto" w:fill="auto"/>
            <w:noWrap/>
            <w:vAlign w:val="center"/>
            <w:hideMark/>
          </w:tcPr>
          <w:p w14:paraId="4B719D28"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60A6DE7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07E70063"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16581B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LSRC</w:t>
            </w:r>
          </w:p>
        </w:tc>
        <w:tc>
          <w:tcPr>
            <w:tcW w:w="1544" w:type="dxa"/>
            <w:tcBorders>
              <w:top w:val="nil"/>
              <w:left w:val="nil"/>
              <w:bottom w:val="single" w:sz="4" w:space="0" w:color="auto"/>
              <w:right w:val="single" w:sz="4" w:space="0" w:color="auto"/>
            </w:tcBorders>
            <w:shd w:val="clear" w:color="auto" w:fill="auto"/>
            <w:noWrap/>
            <w:vAlign w:val="center"/>
            <w:hideMark/>
          </w:tcPr>
          <w:p w14:paraId="4E2EA2B2"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6E24769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55B97208"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40694F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DSC</w:t>
            </w:r>
          </w:p>
        </w:tc>
        <w:tc>
          <w:tcPr>
            <w:tcW w:w="1544" w:type="dxa"/>
            <w:tcBorders>
              <w:top w:val="nil"/>
              <w:left w:val="nil"/>
              <w:bottom w:val="single" w:sz="4" w:space="0" w:color="auto"/>
              <w:right w:val="single" w:sz="4" w:space="0" w:color="auto"/>
            </w:tcBorders>
            <w:shd w:val="clear" w:color="auto" w:fill="auto"/>
            <w:noWrap/>
            <w:vAlign w:val="center"/>
            <w:hideMark/>
          </w:tcPr>
          <w:p w14:paraId="4B8E31C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291996C3"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6BD158D5"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65889C7"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Alpha</w:t>
            </w:r>
          </w:p>
        </w:tc>
        <w:tc>
          <w:tcPr>
            <w:tcW w:w="1544" w:type="dxa"/>
            <w:tcBorders>
              <w:top w:val="nil"/>
              <w:left w:val="nil"/>
              <w:bottom w:val="single" w:sz="4" w:space="0" w:color="auto"/>
              <w:right w:val="single" w:sz="4" w:space="0" w:color="auto"/>
            </w:tcBorders>
            <w:shd w:val="clear" w:color="auto" w:fill="auto"/>
            <w:noWrap/>
            <w:vAlign w:val="center"/>
            <w:hideMark/>
          </w:tcPr>
          <w:p w14:paraId="4DAA6E36"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1E52DC1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4A2AD86F"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949C95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LE TacCIS</w:t>
            </w:r>
          </w:p>
        </w:tc>
        <w:tc>
          <w:tcPr>
            <w:tcW w:w="1544" w:type="dxa"/>
            <w:tcBorders>
              <w:top w:val="nil"/>
              <w:left w:val="nil"/>
              <w:bottom w:val="single" w:sz="4" w:space="0" w:color="auto"/>
              <w:right w:val="single" w:sz="4" w:space="0" w:color="auto"/>
            </w:tcBorders>
            <w:shd w:val="clear" w:color="auto" w:fill="auto"/>
            <w:noWrap/>
            <w:vAlign w:val="center"/>
            <w:hideMark/>
          </w:tcPr>
          <w:p w14:paraId="7EBE8A23"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6EC6580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00AD78E7"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8BDEB78"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D Info IX</w:t>
            </w:r>
          </w:p>
        </w:tc>
        <w:tc>
          <w:tcPr>
            <w:tcW w:w="1544" w:type="dxa"/>
            <w:tcBorders>
              <w:top w:val="nil"/>
              <w:left w:val="nil"/>
              <w:bottom w:val="single" w:sz="4" w:space="0" w:color="auto"/>
              <w:right w:val="single" w:sz="4" w:space="0" w:color="auto"/>
            </w:tcBorders>
            <w:shd w:val="clear" w:color="auto" w:fill="auto"/>
            <w:noWrap/>
            <w:vAlign w:val="center"/>
            <w:hideMark/>
          </w:tcPr>
          <w:p w14:paraId="58FF4FE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55AA4888"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5D7D0BEB"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A03F43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Field Army IX</w:t>
            </w:r>
          </w:p>
        </w:tc>
        <w:tc>
          <w:tcPr>
            <w:tcW w:w="1544" w:type="dxa"/>
            <w:tcBorders>
              <w:top w:val="nil"/>
              <w:left w:val="nil"/>
              <w:bottom w:val="single" w:sz="4" w:space="0" w:color="auto"/>
              <w:right w:val="single" w:sz="4" w:space="0" w:color="auto"/>
            </w:tcBorders>
            <w:shd w:val="clear" w:color="auto" w:fill="auto"/>
            <w:noWrap/>
            <w:vAlign w:val="center"/>
            <w:hideMark/>
          </w:tcPr>
          <w:p w14:paraId="24BB86B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492CF9E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7144B8A7"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13F2079"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lastRenderedPageBreak/>
              <w:t>Technical coherence with AIS (ADW and hosting environments)</w:t>
            </w:r>
          </w:p>
        </w:tc>
        <w:tc>
          <w:tcPr>
            <w:tcW w:w="1544" w:type="dxa"/>
            <w:tcBorders>
              <w:top w:val="nil"/>
              <w:left w:val="nil"/>
              <w:bottom w:val="single" w:sz="4" w:space="0" w:color="auto"/>
              <w:right w:val="single" w:sz="4" w:space="0" w:color="auto"/>
            </w:tcBorders>
            <w:shd w:val="clear" w:color="auto" w:fill="auto"/>
            <w:noWrap/>
            <w:vAlign w:val="center"/>
            <w:hideMark/>
          </w:tcPr>
          <w:p w14:paraId="0DCD7D3B"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1F49E78C"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6B69A004"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46CD3D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Technical coherence with LIMOC and data lake</w:t>
            </w:r>
          </w:p>
        </w:tc>
        <w:tc>
          <w:tcPr>
            <w:tcW w:w="1544" w:type="dxa"/>
            <w:tcBorders>
              <w:top w:val="nil"/>
              <w:left w:val="nil"/>
              <w:bottom w:val="single" w:sz="4" w:space="0" w:color="auto"/>
              <w:right w:val="single" w:sz="4" w:space="0" w:color="auto"/>
            </w:tcBorders>
            <w:shd w:val="clear" w:color="auto" w:fill="auto"/>
            <w:noWrap/>
            <w:vAlign w:val="center"/>
            <w:hideMark/>
          </w:tcPr>
          <w:p w14:paraId="0E0855B3"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70CC5F1C"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496A4834" w14:textId="77777777" w:rsidTr="004D5E2E">
        <w:trPr>
          <w:trHeight w:val="288"/>
        </w:trPr>
        <w:tc>
          <w:tcPr>
            <w:tcW w:w="4815" w:type="dxa"/>
            <w:tcBorders>
              <w:top w:val="nil"/>
              <w:left w:val="single" w:sz="4" w:space="0" w:color="auto"/>
              <w:bottom w:val="nil"/>
              <w:right w:val="single" w:sz="4" w:space="0" w:color="auto"/>
            </w:tcBorders>
            <w:shd w:val="clear" w:color="auto" w:fill="auto"/>
            <w:noWrap/>
            <w:vAlign w:val="center"/>
            <w:hideMark/>
          </w:tcPr>
          <w:p w14:paraId="4E2CBA8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Exploitation of technical coherence into Architecture</w:t>
            </w:r>
          </w:p>
        </w:tc>
        <w:tc>
          <w:tcPr>
            <w:tcW w:w="1544" w:type="dxa"/>
            <w:tcBorders>
              <w:top w:val="nil"/>
              <w:left w:val="nil"/>
              <w:bottom w:val="nil"/>
              <w:right w:val="single" w:sz="4" w:space="0" w:color="auto"/>
            </w:tcBorders>
            <w:shd w:val="clear" w:color="auto" w:fill="auto"/>
            <w:noWrap/>
            <w:vAlign w:val="center"/>
            <w:hideMark/>
          </w:tcPr>
          <w:p w14:paraId="24FDB23A"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nil"/>
              <w:right w:val="single" w:sz="4" w:space="0" w:color="auto"/>
            </w:tcBorders>
            <w:shd w:val="clear" w:color="auto" w:fill="auto"/>
            <w:noWrap/>
            <w:vAlign w:val="center"/>
            <w:hideMark/>
          </w:tcPr>
          <w:p w14:paraId="33AB3057"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Integration Working Group</w:t>
            </w:r>
          </w:p>
        </w:tc>
      </w:tr>
      <w:tr w:rsidR="0077538C" w:rsidRPr="00BE55A5" w14:paraId="58B72FC8" w14:textId="77777777" w:rsidTr="004D5E2E">
        <w:trPr>
          <w:trHeight w:val="288"/>
        </w:trPr>
        <w:tc>
          <w:tcPr>
            <w:tcW w:w="957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60E17D" w14:textId="77777777" w:rsidR="0077538C" w:rsidRPr="00BE55A5" w:rsidRDefault="0077538C" w:rsidP="004D5E2E">
            <w:pPr>
              <w:jc w:val="cente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Validating architecture development and delivery</w:t>
            </w:r>
          </w:p>
        </w:tc>
      </w:tr>
      <w:tr w:rsidR="0077538C" w:rsidRPr="00BE55A5" w14:paraId="2F39E14B"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6B0EE6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Architectural Validation with SMEs and stakeholders</w:t>
            </w:r>
          </w:p>
          <w:p w14:paraId="4CB71B6B" w14:textId="77777777" w:rsidR="0077538C" w:rsidRPr="00BE55A5" w:rsidRDefault="0077538C" w:rsidP="004D5E2E">
            <w:pPr>
              <w:rPr>
                <w:rFonts w:ascii="Arial" w:eastAsia="Times New Roman" w:hAnsi="Arial" w:cs="Arial"/>
                <w:color w:val="000000"/>
                <w:sz w:val="22"/>
                <w:szCs w:val="22"/>
              </w:rPr>
            </w:pPr>
          </w:p>
        </w:tc>
        <w:tc>
          <w:tcPr>
            <w:tcW w:w="1544" w:type="dxa"/>
            <w:tcBorders>
              <w:top w:val="nil"/>
              <w:left w:val="nil"/>
              <w:bottom w:val="single" w:sz="4" w:space="0" w:color="auto"/>
              <w:right w:val="single" w:sz="4" w:space="0" w:color="auto"/>
            </w:tcBorders>
            <w:shd w:val="clear" w:color="auto" w:fill="auto"/>
            <w:noWrap/>
            <w:vAlign w:val="center"/>
            <w:hideMark/>
          </w:tcPr>
          <w:p w14:paraId="27A3B994"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4F13373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Architecture Steering Group</w:t>
            </w:r>
          </w:p>
        </w:tc>
      </w:tr>
      <w:tr w:rsidR="0077538C" w:rsidRPr="00BE55A5" w14:paraId="6244133C"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A84C97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Architectural Validation within Industry Request for Information process</w:t>
            </w:r>
          </w:p>
        </w:tc>
        <w:tc>
          <w:tcPr>
            <w:tcW w:w="1544" w:type="dxa"/>
            <w:tcBorders>
              <w:top w:val="nil"/>
              <w:left w:val="nil"/>
              <w:bottom w:val="single" w:sz="4" w:space="0" w:color="auto"/>
              <w:right w:val="single" w:sz="4" w:space="0" w:color="auto"/>
            </w:tcBorders>
            <w:shd w:val="clear" w:color="auto" w:fill="auto"/>
            <w:noWrap/>
            <w:vAlign w:val="center"/>
            <w:hideMark/>
          </w:tcPr>
          <w:p w14:paraId="3330F408"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04/09/2020</w:t>
            </w:r>
          </w:p>
        </w:tc>
        <w:tc>
          <w:tcPr>
            <w:tcW w:w="3213" w:type="dxa"/>
            <w:tcBorders>
              <w:top w:val="nil"/>
              <w:left w:val="nil"/>
              <w:bottom w:val="single" w:sz="4" w:space="0" w:color="auto"/>
              <w:right w:val="single" w:sz="4" w:space="0" w:color="auto"/>
            </w:tcBorders>
            <w:shd w:val="clear" w:color="auto" w:fill="auto"/>
            <w:noWrap/>
            <w:vAlign w:val="center"/>
            <w:hideMark/>
          </w:tcPr>
          <w:p w14:paraId="780E93AC"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Architecture Steering Group</w:t>
            </w:r>
          </w:p>
        </w:tc>
      </w:tr>
      <w:tr w:rsidR="0077538C" w:rsidRPr="00BE55A5" w14:paraId="392F1289"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8A2D869"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Architectural exploitation into integration working group</w:t>
            </w:r>
          </w:p>
        </w:tc>
        <w:tc>
          <w:tcPr>
            <w:tcW w:w="1544" w:type="dxa"/>
            <w:tcBorders>
              <w:top w:val="nil"/>
              <w:left w:val="nil"/>
              <w:bottom w:val="single" w:sz="4" w:space="0" w:color="auto"/>
              <w:right w:val="single" w:sz="4" w:space="0" w:color="auto"/>
            </w:tcBorders>
            <w:shd w:val="clear" w:color="auto" w:fill="auto"/>
            <w:noWrap/>
            <w:vAlign w:val="center"/>
            <w:hideMark/>
          </w:tcPr>
          <w:p w14:paraId="4A551866"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3D95DC3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Architecture Steering Group</w:t>
            </w:r>
          </w:p>
        </w:tc>
      </w:tr>
      <w:tr w:rsidR="0077538C" w:rsidRPr="00BE55A5" w14:paraId="71AE7B66"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DE6EDB4"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Exploitation of architecture into commercial deal papers</w:t>
            </w:r>
          </w:p>
        </w:tc>
        <w:tc>
          <w:tcPr>
            <w:tcW w:w="1544" w:type="dxa"/>
            <w:tcBorders>
              <w:top w:val="nil"/>
              <w:left w:val="nil"/>
              <w:bottom w:val="single" w:sz="4" w:space="0" w:color="auto"/>
              <w:right w:val="single" w:sz="4" w:space="0" w:color="auto"/>
            </w:tcBorders>
            <w:shd w:val="clear" w:color="auto" w:fill="auto"/>
            <w:noWrap/>
            <w:vAlign w:val="center"/>
            <w:hideMark/>
          </w:tcPr>
          <w:p w14:paraId="7F3A0DB8"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17/12/2020</w:t>
            </w:r>
          </w:p>
        </w:tc>
        <w:tc>
          <w:tcPr>
            <w:tcW w:w="3213" w:type="dxa"/>
            <w:tcBorders>
              <w:top w:val="nil"/>
              <w:left w:val="nil"/>
              <w:bottom w:val="single" w:sz="4" w:space="0" w:color="auto"/>
              <w:right w:val="single" w:sz="4" w:space="0" w:color="auto"/>
            </w:tcBorders>
            <w:shd w:val="clear" w:color="auto" w:fill="auto"/>
            <w:noWrap/>
            <w:vAlign w:val="center"/>
            <w:hideMark/>
          </w:tcPr>
          <w:p w14:paraId="712D4B4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AH Commercial</w:t>
            </w:r>
          </w:p>
        </w:tc>
      </w:tr>
      <w:tr w:rsidR="0077538C" w:rsidRPr="00BE55A5" w14:paraId="48812083"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4DC0DB5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Support to </w:t>
            </w:r>
            <w:proofErr w:type="spellStart"/>
            <w:r w:rsidRPr="00BE55A5">
              <w:rPr>
                <w:rFonts w:ascii="Arial" w:eastAsia="Times New Roman" w:hAnsi="Arial" w:cs="Arial"/>
                <w:color w:val="000000"/>
                <w:sz w:val="22"/>
                <w:szCs w:val="22"/>
              </w:rPr>
              <w:t>Techwatch</w:t>
            </w:r>
            <w:proofErr w:type="spellEnd"/>
            <w:r w:rsidRPr="00BE55A5">
              <w:rPr>
                <w:rFonts w:ascii="Arial" w:eastAsia="Times New Roman" w:hAnsi="Arial" w:cs="Arial"/>
                <w:color w:val="000000"/>
                <w:sz w:val="22"/>
                <w:szCs w:val="22"/>
              </w:rPr>
              <w:t xml:space="preserve"> IITSEC and ITEC events</w:t>
            </w:r>
          </w:p>
        </w:tc>
        <w:tc>
          <w:tcPr>
            <w:tcW w:w="1544" w:type="dxa"/>
            <w:tcBorders>
              <w:top w:val="nil"/>
              <w:left w:val="nil"/>
              <w:bottom w:val="single" w:sz="4" w:space="0" w:color="auto"/>
              <w:right w:val="single" w:sz="4" w:space="0" w:color="auto"/>
            </w:tcBorders>
            <w:shd w:val="clear" w:color="auto" w:fill="auto"/>
            <w:noWrap/>
            <w:vAlign w:val="center"/>
            <w:hideMark/>
          </w:tcPr>
          <w:p w14:paraId="7AAB3FA4"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17/12/2021</w:t>
            </w:r>
          </w:p>
        </w:tc>
        <w:tc>
          <w:tcPr>
            <w:tcW w:w="3213" w:type="dxa"/>
            <w:tcBorders>
              <w:top w:val="nil"/>
              <w:left w:val="nil"/>
              <w:bottom w:val="single" w:sz="4" w:space="0" w:color="auto"/>
              <w:right w:val="single" w:sz="4" w:space="0" w:color="auto"/>
            </w:tcBorders>
            <w:shd w:val="clear" w:color="auto" w:fill="auto"/>
            <w:noWrap/>
            <w:vAlign w:val="center"/>
            <w:hideMark/>
          </w:tcPr>
          <w:p w14:paraId="16B568C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AH Research</w:t>
            </w:r>
          </w:p>
        </w:tc>
      </w:tr>
      <w:tr w:rsidR="0077538C" w:rsidRPr="00BE55A5" w14:paraId="47D2ECA8"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CC91E5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Support to </w:t>
            </w:r>
            <w:proofErr w:type="spellStart"/>
            <w:r w:rsidRPr="00BE55A5">
              <w:rPr>
                <w:rFonts w:ascii="Arial" w:eastAsia="Times New Roman" w:hAnsi="Arial" w:cs="Arial"/>
                <w:color w:val="000000"/>
                <w:sz w:val="22"/>
                <w:szCs w:val="22"/>
              </w:rPr>
              <w:t>techwatch</w:t>
            </w:r>
            <w:proofErr w:type="spellEnd"/>
            <w:r w:rsidRPr="00BE55A5">
              <w:rPr>
                <w:rFonts w:ascii="Arial" w:eastAsia="Times New Roman" w:hAnsi="Arial" w:cs="Arial"/>
                <w:color w:val="000000"/>
                <w:sz w:val="22"/>
                <w:szCs w:val="22"/>
              </w:rPr>
              <w:t xml:space="preserve"> DASA events</w:t>
            </w:r>
          </w:p>
        </w:tc>
        <w:tc>
          <w:tcPr>
            <w:tcW w:w="1544" w:type="dxa"/>
            <w:tcBorders>
              <w:top w:val="nil"/>
              <w:left w:val="nil"/>
              <w:bottom w:val="single" w:sz="4" w:space="0" w:color="auto"/>
              <w:right w:val="single" w:sz="4" w:space="0" w:color="auto"/>
            </w:tcBorders>
            <w:shd w:val="clear" w:color="auto" w:fill="auto"/>
            <w:noWrap/>
            <w:vAlign w:val="center"/>
            <w:hideMark/>
          </w:tcPr>
          <w:p w14:paraId="6A9E3796"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27/08/2021</w:t>
            </w:r>
          </w:p>
        </w:tc>
        <w:tc>
          <w:tcPr>
            <w:tcW w:w="3213" w:type="dxa"/>
            <w:tcBorders>
              <w:top w:val="nil"/>
              <w:left w:val="nil"/>
              <w:bottom w:val="single" w:sz="4" w:space="0" w:color="auto"/>
              <w:right w:val="single" w:sz="4" w:space="0" w:color="auto"/>
            </w:tcBorders>
            <w:shd w:val="clear" w:color="auto" w:fill="auto"/>
            <w:noWrap/>
            <w:vAlign w:val="center"/>
            <w:hideMark/>
          </w:tcPr>
          <w:p w14:paraId="52C76DF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AH Research</w:t>
            </w:r>
          </w:p>
        </w:tc>
      </w:tr>
      <w:tr w:rsidR="0077538C" w:rsidRPr="00BE55A5" w14:paraId="0A49CE70" w14:textId="77777777" w:rsidTr="004D5E2E">
        <w:trPr>
          <w:trHeight w:val="288"/>
        </w:trPr>
        <w:tc>
          <w:tcPr>
            <w:tcW w:w="4815" w:type="dxa"/>
            <w:tcBorders>
              <w:top w:val="nil"/>
              <w:left w:val="single" w:sz="4" w:space="0" w:color="auto"/>
              <w:bottom w:val="nil"/>
              <w:right w:val="single" w:sz="4" w:space="0" w:color="auto"/>
            </w:tcBorders>
            <w:shd w:val="clear" w:color="auto" w:fill="auto"/>
            <w:noWrap/>
            <w:vAlign w:val="center"/>
            <w:hideMark/>
          </w:tcPr>
          <w:p w14:paraId="01CDC4E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Exploitation of events into Tech roadmap &amp; through life management plan</w:t>
            </w:r>
          </w:p>
        </w:tc>
        <w:tc>
          <w:tcPr>
            <w:tcW w:w="1544" w:type="dxa"/>
            <w:tcBorders>
              <w:top w:val="nil"/>
              <w:left w:val="nil"/>
              <w:bottom w:val="nil"/>
              <w:right w:val="single" w:sz="4" w:space="0" w:color="auto"/>
            </w:tcBorders>
            <w:shd w:val="clear" w:color="auto" w:fill="auto"/>
            <w:noWrap/>
            <w:vAlign w:val="center"/>
            <w:hideMark/>
          </w:tcPr>
          <w:p w14:paraId="4E075331"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22/10/2021</w:t>
            </w:r>
          </w:p>
        </w:tc>
        <w:tc>
          <w:tcPr>
            <w:tcW w:w="3213" w:type="dxa"/>
            <w:tcBorders>
              <w:top w:val="nil"/>
              <w:left w:val="nil"/>
              <w:bottom w:val="nil"/>
              <w:right w:val="single" w:sz="4" w:space="0" w:color="auto"/>
            </w:tcBorders>
            <w:shd w:val="clear" w:color="auto" w:fill="auto"/>
            <w:noWrap/>
            <w:vAlign w:val="center"/>
            <w:hideMark/>
          </w:tcPr>
          <w:p w14:paraId="0A0F5C04"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AH Research</w:t>
            </w:r>
          </w:p>
        </w:tc>
      </w:tr>
      <w:tr w:rsidR="0077538C" w:rsidRPr="00BE55A5" w14:paraId="17C12C5D" w14:textId="77777777" w:rsidTr="004D5E2E">
        <w:trPr>
          <w:trHeight w:val="288"/>
        </w:trPr>
        <w:tc>
          <w:tcPr>
            <w:tcW w:w="957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814F04" w14:textId="77777777" w:rsidR="0077538C" w:rsidRPr="00BE55A5" w:rsidRDefault="0077538C" w:rsidP="004D5E2E">
            <w:pPr>
              <w:jc w:val="cente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Business Change &amp; Benefits Realisation</w:t>
            </w:r>
          </w:p>
        </w:tc>
      </w:tr>
      <w:tr w:rsidR="0077538C" w:rsidRPr="00BE55A5" w14:paraId="4B30E3D2"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8CFB27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CTTP benefits realisation plan</w:t>
            </w:r>
          </w:p>
        </w:tc>
        <w:tc>
          <w:tcPr>
            <w:tcW w:w="1544" w:type="dxa"/>
            <w:tcBorders>
              <w:top w:val="nil"/>
              <w:left w:val="nil"/>
              <w:bottom w:val="single" w:sz="4" w:space="0" w:color="auto"/>
              <w:right w:val="single" w:sz="4" w:space="0" w:color="auto"/>
            </w:tcBorders>
            <w:shd w:val="clear" w:color="auto" w:fill="auto"/>
            <w:noWrap/>
            <w:vAlign w:val="center"/>
            <w:hideMark/>
          </w:tcPr>
          <w:p w14:paraId="02FD7DE9"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13/11/2020</w:t>
            </w:r>
          </w:p>
        </w:tc>
        <w:tc>
          <w:tcPr>
            <w:tcW w:w="3213" w:type="dxa"/>
            <w:tcBorders>
              <w:top w:val="nil"/>
              <w:left w:val="nil"/>
              <w:bottom w:val="single" w:sz="4" w:space="0" w:color="auto"/>
              <w:right w:val="single" w:sz="4" w:space="0" w:color="auto"/>
            </w:tcBorders>
            <w:shd w:val="clear" w:color="auto" w:fill="auto"/>
            <w:noWrap/>
            <w:vAlign w:val="center"/>
            <w:hideMark/>
          </w:tcPr>
          <w:p w14:paraId="51D3F37D"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Board</w:t>
            </w:r>
          </w:p>
        </w:tc>
      </w:tr>
      <w:tr w:rsidR="0077538C" w:rsidRPr="00BE55A5" w14:paraId="65CF0577"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DA0BEDD"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CTTP benefits profiles</w:t>
            </w:r>
          </w:p>
        </w:tc>
        <w:tc>
          <w:tcPr>
            <w:tcW w:w="1544" w:type="dxa"/>
            <w:tcBorders>
              <w:top w:val="nil"/>
              <w:left w:val="nil"/>
              <w:bottom w:val="single" w:sz="4" w:space="0" w:color="auto"/>
              <w:right w:val="single" w:sz="4" w:space="0" w:color="auto"/>
            </w:tcBorders>
            <w:shd w:val="clear" w:color="auto" w:fill="auto"/>
            <w:noWrap/>
            <w:vAlign w:val="center"/>
            <w:hideMark/>
          </w:tcPr>
          <w:p w14:paraId="0AC6FA62"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13/11/2020</w:t>
            </w:r>
          </w:p>
        </w:tc>
        <w:tc>
          <w:tcPr>
            <w:tcW w:w="3213" w:type="dxa"/>
            <w:tcBorders>
              <w:top w:val="nil"/>
              <w:left w:val="nil"/>
              <w:bottom w:val="single" w:sz="4" w:space="0" w:color="auto"/>
              <w:right w:val="single" w:sz="4" w:space="0" w:color="auto"/>
            </w:tcBorders>
            <w:shd w:val="clear" w:color="auto" w:fill="auto"/>
            <w:noWrap/>
            <w:vAlign w:val="center"/>
            <w:hideMark/>
          </w:tcPr>
          <w:p w14:paraId="0E8029C4"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Board</w:t>
            </w:r>
          </w:p>
        </w:tc>
      </w:tr>
      <w:tr w:rsidR="0077538C" w:rsidRPr="00BE55A5" w14:paraId="644E51A5" w14:textId="77777777" w:rsidTr="004D5E2E">
        <w:trPr>
          <w:trHeight w:val="288"/>
        </w:trPr>
        <w:tc>
          <w:tcPr>
            <w:tcW w:w="4815" w:type="dxa"/>
            <w:tcBorders>
              <w:top w:val="nil"/>
              <w:left w:val="single" w:sz="4" w:space="0" w:color="auto"/>
              <w:bottom w:val="nil"/>
              <w:right w:val="single" w:sz="4" w:space="0" w:color="auto"/>
            </w:tcBorders>
            <w:shd w:val="clear" w:color="auto" w:fill="auto"/>
            <w:noWrap/>
            <w:vAlign w:val="center"/>
            <w:hideMark/>
          </w:tcPr>
          <w:p w14:paraId="5211881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CTTP BCM on-boarding</w:t>
            </w:r>
          </w:p>
        </w:tc>
        <w:tc>
          <w:tcPr>
            <w:tcW w:w="1544" w:type="dxa"/>
            <w:tcBorders>
              <w:top w:val="nil"/>
              <w:left w:val="nil"/>
              <w:bottom w:val="nil"/>
              <w:right w:val="single" w:sz="4" w:space="0" w:color="auto"/>
            </w:tcBorders>
            <w:shd w:val="clear" w:color="auto" w:fill="auto"/>
            <w:noWrap/>
            <w:vAlign w:val="center"/>
            <w:hideMark/>
          </w:tcPr>
          <w:p w14:paraId="059E9660"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11/06/2021</w:t>
            </w:r>
          </w:p>
        </w:tc>
        <w:tc>
          <w:tcPr>
            <w:tcW w:w="3213" w:type="dxa"/>
            <w:tcBorders>
              <w:top w:val="nil"/>
              <w:left w:val="nil"/>
              <w:bottom w:val="nil"/>
              <w:right w:val="single" w:sz="4" w:space="0" w:color="auto"/>
            </w:tcBorders>
            <w:shd w:val="clear" w:color="auto" w:fill="auto"/>
            <w:noWrap/>
            <w:vAlign w:val="center"/>
            <w:hideMark/>
          </w:tcPr>
          <w:p w14:paraId="2FFBA74F"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Board</w:t>
            </w:r>
          </w:p>
        </w:tc>
      </w:tr>
      <w:tr w:rsidR="0077538C" w:rsidRPr="00BE55A5" w14:paraId="1296B4A9" w14:textId="77777777" w:rsidTr="004D5E2E">
        <w:trPr>
          <w:trHeight w:val="288"/>
        </w:trPr>
        <w:tc>
          <w:tcPr>
            <w:tcW w:w="9572"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9F1FE1" w14:textId="77777777" w:rsidR="0077538C" w:rsidRPr="00BE55A5" w:rsidRDefault="0077538C" w:rsidP="004D5E2E">
            <w:pPr>
              <w:jc w:val="center"/>
              <w:rPr>
                <w:rFonts w:ascii="Arial" w:eastAsia="Times New Roman" w:hAnsi="Arial" w:cs="Arial"/>
                <w:b/>
                <w:bCs/>
                <w:sz w:val="22"/>
                <w:szCs w:val="22"/>
              </w:rPr>
            </w:pPr>
            <w:r w:rsidRPr="00BE55A5">
              <w:rPr>
                <w:rFonts w:ascii="Arial" w:eastAsia="Times New Roman" w:hAnsi="Arial" w:cs="Arial"/>
                <w:b/>
                <w:bCs/>
                <w:sz w:val="22"/>
                <w:szCs w:val="22"/>
              </w:rPr>
              <w:t>Options Analysis</w:t>
            </w:r>
          </w:p>
        </w:tc>
      </w:tr>
      <w:tr w:rsidR="0077538C" w:rsidRPr="00BE55A5" w14:paraId="31D90456"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3A9D7A88"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Draft concept of analysis</w:t>
            </w:r>
          </w:p>
        </w:tc>
        <w:tc>
          <w:tcPr>
            <w:tcW w:w="1544" w:type="dxa"/>
            <w:tcBorders>
              <w:top w:val="nil"/>
              <w:left w:val="nil"/>
              <w:bottom w:val="single" w:sz="4" w:space="0" w:color="auto"/>
              <w:right w:val="single" w:sz="4" w:space="0" w:color="auto"/>
            </w:tcBorders>
            <w:shd w:val="clear" w:color="auto" w:fill="auto"/>
            <w:noWrap/>
            <w:vAlign w:val="center"/>
            <w:hideMark/>
          </w:tcPr>
          <w:p w14:paraId="467283A8"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25/09/2020</w:t>
            </w:r>
          </w:p>
        </w:tc>
        <w:tc>
          <w:tcPr>
            <w:tcW w:w="3213" w:type="dxa"/>
            <w:tcBorders>
              <w:top w:val="nil"/>
              <w:left w:val="nil"/>
              <w:bottom w:val="single" w:sz="4" w:space="0" w:color="auto"/>
              <w:right w:val="single" w:sz="4" w:space="0" w:color="auto"/>
            </w:tcBorders>
            <w:shd w:val="clear" w:color="auto" w:fill="auto"/>
            <w:noWrap/>
            <w:vAlign w:val="center"/>
            <w:hideMark/>
          </w:tcPr>
          <w:p w14:paraId="32318C1D"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Evidence Working Group</w:t>
            </w:r>
          </w:p>
        </w:tc>
      </w:tr>
      <w:tr w:rsidR="0077538C" w:rsidRPr="00BE55A5" w14:paraId="2B23CF80"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6D881BE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 endorsed concept of analysis</w:t>
            </w:r>
          </w:p>
        </w:tc>
        <w:tc>
          <w:tcPr>
            <w:tcW w:w="1544" w:type="dxa"/>
            <w:tcBorders>
              <w:top w:val="nil"/>
              <w:left w:val="nil"/>
              <w:bottom w:val="single" w:sz="4" w:space="0" w:color="auto"/>
              <w:right w:val="single" w:sz="4" w:space="0" w:color="auto"/>
            </w:tcBorders>
            <w:shd w:val="clear" w:color="auto" w:fill="auto"/>
            <w:noWrap/>
            <w:vAlign w:val="center"/>
            <w:hideMark/>
          </w:tcPr>
          <w:p w14:paraId="19A248E7"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30/10/2020</w:t>
            </w:r>
          </w:p>
        </w:tc>
        <w:tc>
          <w:tcPr>
            <w:tcW w:w="3213" w:type="dxa"/>
            <w:tcBorders>
              <w:top w:val="nil"/>
              <w:left w:val="nil"/>
              <w:bottom w:val="single" w:sz="4" w:space="0" w:color="auto"/>
              <w:right w:val="single" w:sz="4" w:space="0" w:color="auto"/>
            </w:tcBorders>
            <w:shd w:val="clear" w:color="auto" w:fill="auto"/>
            <w:noWrap/>
            <w:vAlign w:val="center"/>
            <w:hideMark/>
          </w:tcPr>
          <w:p w14:paraId="01D3886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Evidence Working Group</w:t>
            </w:r>
          </w:p>
        </w:tc>
      </w:tr>
      <w:tr w:rsidR="0077538C" w:rsidRPr="00BE55A5" w14:paraId="5144C561"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7DC285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Initial assumptions and COEIA into commercial deal papers </w:t>
            </w:r>
          </w:p>
        </w:tc>
        <w:tc>
          <w:tcPr>
            <w:tcW w:w="1544" w:type="dxa"/>
            <w:tcBorders>
              <w:top w:val="nil"/>
              <w:left w:val="nil"/>
              <w:bottom w:val="single" w:sz="4" w:space="0" w:color="auto"/>
              <w:right w:val="single" w:sz="4" w:space="0" w:color="auto"/>
            </w:tcBorders>
            <w:shd w:val="clear" w:color="auto" w:fill="auto"/>
            <w:noWrap/>
            <w:vAlign w:val="center"/>
            <w:hideMark/>
          </w:tcPr>
          <w:p w14:paraId="74034220"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17/12/2020</w:t>
            </w:r>
          </w:p>
        </w:tc>
        <w:tc>
          <w:tcPr>
            <w:tcW w:w="3213" w:type="dxa"/>
            <w:tcBorders>
              <w:top w:val="nil"/>
              <w:left w:val="nil"/>
              <w:bottom w:val="single" w:sz="4" w:space="0" w:color="auto"/>
              <w:right w:val="single" w:sz="4" w:space="0" w:color="auto"/>
            </w:tcBorders>
            <w:shd w:val="clear" w:color="auto" w:fill="auto"/>
            <w:noWrap/>
            <w:vAlign w:val="center"/>
            <w:hideMark/>
          </w:tcPr>
          <w:p w14:paraId="3C0CC740"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AH Commercial</w:t>
            </w:r>
          </w:p>
        </w:tc>
      </w:tr>
      <w:tr w:rsidR="0077538C" w:rsidRPr="00BE55A5" w14:paraId="0D67703C"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654FFFD"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CTTP OBC OASP with Final COEIA</w:t>
            </w:r>
          </w:p>
        </w:tc>
        <w:tc>
          <w:tcPr>
            <w:tcW w:w="1544" w:type="dxa"/>
            <w:tcBorders>
              <w:top w:val="nil"/>
              <w:left w:val="nil"/>
              <w:bottom w:val="single" w:sz="4" w:space="0" w:color="auto"/>
              <w:right w:val="single" w:sz="4" w:space="0" w:color="auto"/>
            </w:tcBorders>
            <w:shd w:val="clear" w:color="auto" w:fill="auto"/>
            <w:noWrap/>
            <w:vAlign w:val="center"/>
            <w:hideMark/>
          </w:tcPr>
          <w:p w14:paraId="15ED8061"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26/10/2021</w:t>
            </w:r>
          </w:p>
        </w:tc>
        <w:tc>
          <w:tcPr>
            <w:tcW w:w="3213" w:type="dxa"/>
            <w:tcBorders>
              <w:top w:val="nil"/>
              <w:left w:val="nil"/>
              <w:bottom w:val="single" w:sz="4" w:space="0" w:color="auto"/>
              <w:right w:val="single" w:sz="4" w:space="0" w:color="auto"/>
            </w:tcBorders>
            <w:shd w:val="clear" w:color="auto" w:fill="auto"/>
            <w:noWrap/>
            <w:vAlign w:val="center"/>
            <w:hideMark/>
          </w:tcPr>
          <w:p w14:paraId="5362B93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02F6C5D3"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44962B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Framework for analytical feedback to industry </w:t>
            </w:r>
          </w:p>
        </w:tc>
        <w:tc>
          <w:tcPr>
            <w:tcW w:w="1544" w:type="dxa"/>
            <w:tcBorders>
              <w:top w:val="nil"/>
              <w:left w:val="nil"/>
              <w:bottom w:val="single" w:sz="4" w:space="0" w:color="auto"/>
              <w:right w:val="single" w:sz="4" w:space="0" w:color="auto"/>
            </w:tcBorders>
            <w:shd w:val="clear" w:color="auto" w:fill="auto"/>
            <w:noWrap/>
            <w:vAlign w:val="center"/>
            <w:hideMark/>
          </w:tcPr>
          <w:p w14:paraId="1E5C29A6"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20/09/2021</w:t>
            </w:r>
          </w:p>
        </w:tc>
        <w:tc>
          <w:tcPr>
            <w:tcW w:w="3213" w:type="dxa"/>
            <w:tcBorders>
              <w:top w:val="nil"/>
              <w:left w:val="nil"/>
              <w:bottom w:val="single" w:sz="4" w:space="0" w:color="auto"/>
              <w:right w:val="single" w:sz="4" w:space="0" w:color="auto"/>
            </w:tcBorders>
            <w:shd w:val="clear" w:color="auto" w:fill="auto"/>
            <w:noWrap/>
            <w:vAlign w:val="center"/>
            <w:hideMark/>
          </w:tcPr>
          <w:p w14:paraId="50B676C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AH Commercial</w:t>
            </w:r>
          </w:p>
        </w:tc>
      </w:tr>
      <w:tr w:rsidR="0077538C" w:rsidRPr="00BE55A5" w14:paraId="0BE5620A" w14:textId="77777777" w:rsidTr="004D5E2E">
        <w:trPr>
          <w:trHeight w:val="288"/>
        </w:trPr>
        <w:tc>
          <w:tcPr>
            <w:tcW w:w="9572"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500FDEDB" w14:textId="77777777" w:rsidR="0077538C" w:rsidRPr="00BE55A5" w:rsidRDefault="0077538C" w:rsidP="004D5E2E">
            <w:pPr>
              <w:jc w:val="center"/>
              <w:rPr>
                <w:rFonts w:ascii="Arial" w:eastAsia="Times New Roman" w:hAnsi="Arial" w:cs="Arial"/>
                <w:b/>
                <w:bCs/>
                <w:color w:val="000000"/>
                <w:sz w:val="22"/>
                <w:szCs w:val="22"/>
              </w:rPr>
            </w:pPr>
            <w:r w:rsidRPr="00BE55A5">
              <w:rPr>
                <w:rFonts w:ascii="Arial" w:eastAsia="Times New Roman" w:hAnsi="Arial" w:cs="Arial"/>
                <w:b/>
                <w:bCs/>
                <w:color w:val="000000"/>
                <w:sz w:val="22"/>
                <w:szCs w:val="22"/>
              </w:rPr>
              <w:t>Cost modelling</w:t>
            </w:r>
          </w:p>
        </w:tc>
      </w:tr>
      <w:tr w:rsidR="0077538C" w:rsidRPr="00BE55A5" w14:paraId="3E107EE1"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79EEC204"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Cost Framework</w:t>
            </w:r>
          </w:p>
        </w:tc>
        <w:tc>
          <w:tcPr>
            <w:tcW w:w="1544" w:type="dxa"/>
            <w:tcBorders>
              <w:top w:val="nil"/>
              <w:left w:val="nil"/>
              <w:bottom w:val="single" w:sz="4" w:space="0" w:color="auto"/>
              <w:right w:val="single" w:sz="4" w:space="0" w:color="auto"/>
            </w:tcBorders>
            <w:shd w:val="clear" w:color="auto" w:fill="auto"/>
            <w:noWrap/>
            <w:vAlign w:val="center"/>
            <w:hideMark/>
          </w:tcPr>
          <w:p w14:paraId="57960FFC"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22/01/2021</w:t>
            </w:r>
          </w:p>
        </w:tc>
        <w:tc>
          <w:tcPr>
            <w:tcW w:w="3213" w:type="dxa"/>
            <w:tcBorders>
              <w:top w:val="nil"/>
              <w:left w:val="nil"/>
              <w:bottom w:val="single" w:sz="4" w:space="0" w:color="auto"/>
              <w:right w:val="single" w:sz="4" w:space="0" w:color="auto"/>
            </w:tcBorders>
            <w:shd w:val="clear" w:color="auto" w:fill="auto"/>
            <w:noWrap/>
            <w:vAlign w:val="center"/>
            <w:hideMark/>
          </w:tcPr>
          <w:p w14:paraId="32F00C31"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418F31E6"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9E057B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Documentation</w:t>
            </w:r>
          </w:p>
        </w:tc>
        <w:tc>
          <w:tcPr>
            <w:tcW w:w="1544" w:type="dxa"/>
            <w:tcBorders>
              <w:top w:val="nil"/>
              <w:left w:val="nil"/>
              <w:bottom w:val="single" w:sz="4" w:space="0" w:color="auto"/>
              <w:right w:val="single" w:sz="4" w:space="0" w:color="auto"/>
            </w:tcBorders>
            <w:shd w:val="clear" w:color="auto" w:fill="auto"/>
            <w:noWrap/>
            <w:vAlign w:val="center"/>
            <w:hideMark/>
          </w:tcPr>
          <w:p w14:paraId="4E925A2E"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23/01/2021</w:t>
            </w:r>
          </w:p>
        </w:tc>
        <w:tc>
          <w:tcPr>
            <w:tcW w:w="3213" w:type="dxa"/>
            <w:tcBorders>
              <w:top w:val="nil"/>
              <w:left w:val="nil"/>
              <w:bottom w:val="single" w:sz="4" w:space="0" w:color="auto"/>
              <w:right w:val="single" w:sz="4" w:space="0" w:color="auto"/>
            </w:tcBorders>
            <w:shd w:val="clear" w:color="auto" w:fill="auto"/>
            <w:noWrap/>
            <w:vAlign w:val="center"/>
            <w:hideMark/>
          </w:tcPr>
          <w:p w14:paraId="5F9A67D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487D6264"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D7A0944"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Data Gathering</w:t>
            </w:r>
          </w:p>
        </w:tc>
        <w:tc>
          <w:tcPr>
            <w:tcW w:w="1544" w:type="dxa"/>
            <w:tcBorders>
              <w:top w:val="nil"/>
              <w:left w:val="nil"/>
              <w:bottom w:val="single" w:sz="4" w:space="0" w:color="auto"/>
              <w:right w:val="single" w:sz="4" w:space="0" w:color="auto"/>
            </w:tcBorders>
            <w:shd w:val="clear" w:color="auto" w:fill="auto"/>
            <w:noWrap/>
            <w:vAlign w:val="center"/>
            <w:hideMark/>
          </w:tcPr>
          <w:p w14:paraId="3DC23ED5"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11/06/2021</w:t>
            </w:r>
          </w:p>
        </w:tc>
        <w:tc>
          <w:tcPr>
            <w:tcW w:w="3213" w:type="dxa"/>
            <w:tcBorders>
              <w:top w:val="nil"/>
              <w:left w:val="nil"/>
              <w:bottom w:val="single" w:sz="4" w:space="0" w:color="auto"/>
              <w:right w:val="single" w:sz="4" w:space="0" w:color="auto"/>
            </w:tcBorders>
            <w:shd w:val="clear" w:color="auto" w:fill="auto"/>
            <w:noWrap/>
            <w:vAlign w:val="center"/>
            <w:hideMark/>
          </w:tcPr>
          <w:p w14:paraId="5FF15602"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74915A5F"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D34841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Cost Model(s)</w:t>
            </w:r>
          </w:p>
        </w:tc>
        <w:tc>
          <w:tcPr>
            <w:tcW w:w="1544" w:type="dxa"/>
            <w:tcBorders>
              <w:top w:val="nil"/>
              <w:left w:val="nil"/>
              <w:bottom w:val="single" w:sz="4" w:space="0" w:color="auto"/>
              <w:right w:val="single" w:sz="4" w:space="0" w:color="auto"/>
            </w:tcBorders>
            <w:shd w:val="clear" w:color="auto" w:fill="auto"/>
            <w:noWrap/>
            <w:vAlign w:val="center"/>
            <w:hideMark/>
          </w:tcPr>
          <w:p w14:paraId="32BC90E5"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22/06/2021</w:t>
            </w:r>
          </w:p>
        </w:tc>
        <w:tc>
          <w:tcPr>
            <w:tcW w:w="3213" w:type="dxa"/>
            <w:tcBorders>
              <w:top w:val="nil"/>
              <w:left w:val="nil"/>
              <w:bottom w:val="single" w:sz="4" w:space="0" w:color="auto"/>
              <w:right w:val="single" w:sz="4" w:space="0" w:color="auto"/>
            </w:tcBorders>
            <w:shd w:val="clear" w:color="auto" w:fill="auto"/>
            <w:noWrap/>
            <w:vAlign w:val="center"/>
            <w:hideMark/>
          </w:tcPr>
          <w:p w14:paraId="070F648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02EABD60"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744F6F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 xml:space="preserve">Investment Appraisal </w:t>
            </w:r>
          </w:p>
        </w:tc>
        <w:tc>
          <w:tcPr>
            <w:tcW w:w="1544" w:type="dxa"/>
            <w:tcBorders>
              <w:top w:val="nil"/>
              <w:left w:val="nil"/>
              <w:bottom w:val="single" w:sz="4" w:space="0" w:color="auto"/>
              <w:right w:val="single" w:sz="4" w:space="0" w:color="auto"/>
            </w:tcBorders>
            <w:shd w:val="clear" w:color="auto" w:fill="auto"/>
            <w:noWrap/>
            <w:vAlign w:val="center"/>
            <w:hideMark/>
          </w:tcPr>
          <w:p w14:paraId="7BC2E600"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12/10/2021</w:t>
            </w:r>
          </w:p>
        </w:tc>
        <w:tc>
          <w:tcPr>
            <w:tcW w:w="3213" w:type="dxa"/>
            <w:tcBorders>
              <w:top w:val="nil"/>
              <w:left w:val="nil"/>
              <w:bottom w:val="single" w:sz="4" w:space="0" w:color="auto"/>
              <w:right w:val="single" w:sz="4" w:space="0" w:color="auto"/>
            </w:tcBorders>
            <w:shd w:val="clear" w:color="auto" w:fill="auto"/>
            <w:noWrap/>
            <w:vAlign w:val="center"/>
            <w:hideMark/>
          </w:tcPr>
          <w:p w14:paraId="7EFE7566"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2551E3A1"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026FADF9"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Master Data Assumption List (MDAL)</w:t>
            </w:r>
          </w:p>
        </w:tc>
        <w:tc>
          <w:tcPr>
            <w:tcW w:w="1544" w:type="dxa"/>
            <w:tcBorders>
              <w:top w:val="nil"/>
              <w:left w:val="nil"/>
              <w:bottom w:val="single" w:sz="4" w:space="0" w:color="auto"/>
              <w:right w:val="single" w:sz="4" w:space="0" w:color="auto"/>
            </w:tcBorders>
            <w:shd w:val="clear" w:color="auto" w:fill="auto"/>
            <w:noWrap/>
            <w:vAlign w:val="center"/>
            <w:hideMark/>
          </w:tcPr>
          <w:p w14:paraId="1171CF60"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11/06/2021</w:t>
            </w:r>
          </w:p>
        </w:tc>
        <w:tc>
          <w:tcPr>
            <w:tcW w:w="3213" w:type="dxa"/>
            <w:tcBorders>
              <w:top w:val="nil"/>
              <w:left w:val="nil"/>
              <w:bottom w:val="single" w:sz="4" w:space="0" w:color="auto"/>
              <w:right w:val="single" w:sz="4" w:space="0" w:color="auto"/>
            </w:tcBorders>
            <w:shd w:val="clear" w:color="auto" w:fill="auto"/>
            <w:noWrap/>
            <w:vAlign w:val="center"/>
            <w:hideMark/>
          </w:tcPr>
          <w:p w14:paraId="562D5CE7"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27A5C123"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5196535B"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Trade-offs</w:t>
            </w:r>
          </w:p>
        </w:tc>
        <w:tc>
          <w:tcPr>
            <w:tcW w:w="1544" w:type="dxa"/>
            <w:tcBorders>
              <w:top w:val="nil"/>
              <w:left w:val="nil"/>
              <w:bottom w:val="single" w:sz="4" w:space="0" w:color="auto"/>
              <w:right w:val="single" w:sz="4" w:space="0" w:color="auto"/>
            </w:tcBorders>
            <w:shd w:val="clear" w:color="auto" w:fill="auto"/>
            <w:noWrap/>
            <w:vAlign w:val="center"/>
            <w:hideMark/>
          </w:tcPr>
          <w:p w14:paraId="0F08A8EC"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27/10/2021</w:t>
            </w:r>
          </w:p>
        </w:tc>
        <w:tc>
          <w:tcPr>
            <w:tcW w:w="3213" w:type="dxa"/>
            <w:tcBorders>
              <w:top w:val="nil"/>
              <w:left w:val="nil"/>
              <w:bottom w:val="single" w:sz="4" w:space="0" w:color="auto"/>
              <w:right w:val="single" w:sz="4" w:space="0" w:color="auto"/>
            </w:tcBorders>
            <w:shd w:val="clear" w:color="auto" w:fill="auto"/>
            <w:noWrap/>
            <w:vAlign w:val="center"/>
            <w:hideMark/>
          </w:tcPr>
          <w:p w14:paraId="5A45178F"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Programme Board</w:t>
            </w:r>
          </w:p>
        </w:tc>
      </w:tr>
      <w:tr w:rsidR="0077538C" w:rsidRPr="00BE55A5" w14:paraId="4DC2340E"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1CEF1CAE"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Validation and Verification (V&amp;V)</w:t>
            </w:r>
          </w:p>
        </w:tc>
        <w:tc>
          <w:tcPr>
            <w:tcW w:w="1544" w:type="dxa"/>
            <w:tcBorders>
              <w:top w:val="nil"/>
              <w:left w:val="nil"/>
              <w:bottom w:val="single" w:sz="4" w:space="0" w:color="auto"/>
              <w:right w:val="single" w:sz="4" w:space="0" w:color="auto"/>
            </w:tcBorders>
            <w:shd w:val="clear" w:color="auto" w:fill="auto"/>
            <w:noWrap/>
            <w:vAlign w:val="center"/>
            <w:hideMark/>
          </w:tcPr>
          <w:p w14:paraId="1C2C0532"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14/09/2021</w:t>
            </w:r>
          </w:p>
        </w:tc>
        <w:tc>
          <w:tcPr>
            <w:tcW w:w="3213" w:type="dxa"/>
            <w:tcBorders>
              <w:top w:val="nil"/>
              <w:left w:val="nil"/>
              <w:bottom w:val="single" w:sz="4" w:space="0" w:color="auto"/>
              <w:right w:val="single" w:sz="4" w:space="0" w:color="auto"/>
            </w:tcBorders>
            <w:shd w:val="clear" w:color="auto" w:fill="auto"/>
            <w:noWrap/>
            <w:vAlign w:val="center"/>
            <w:hideMark/>
          </w:tcPr>
          <w:p w14:paraId="5FD01BA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37C22196"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E53DB1F"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OBC cost reports</w:t>
            </w:r>
          </w:p>
        </w:tc>
        <w:tc>
          <w:tcPr>
            <w:tcW w:w="1544" w:type="dxa"/>
            <w:tcBorders>
              <w:top w:val="nil"/>
              <w:left w:val="nil"/>
              <w:bottom w:val="single" w:sz="4" w:space="0" w:color="auto"/>
              <w:right w:val="single" w:sz="4" w:space="0" w:color="auto"/>
            </w:tcBorders>
            <w:shd w:val="clear" w:color="auto" w:fill="auto"/>
            <w:noWrap/>
            <w:vAlign w:val="center"/>
            <w:hideMark/>
          </w:tcPr>
          <w:p w14:paraId="620A0C87"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27/10/2021</w:t>
            </w:r>
          </w:p>
        </w:tc>
        <w:tc>
          <w:tcPr>
            <w:tcW w:w="3213" w:type="dxa"/>
            <w:tcBorders>
              <w:top w:val="nil"/>
              <w:left w:val="nil"/>
              <w:bottom w:val="single" w:sz="4" w:space="0" w:color="auto"/>
              <w:right w:val="single" w:sz="4" w:space="0" w:color="auto"/>
            </w:tcBorders>
            <w:shd w:val="clear" w:color="auto" w:fill="auto"/>
            <w:noWrap/>
            <w:vAlign w:val="center"/>
            <w:hideMark/>
          </w:tcPr>
          <w:p w14:paraId="368F6FD5"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r w:rsidR="0077538C" w:rsidRPr="00BE55A5" w14:paraId="5D11C59D" w14:textId="77777777" w:rsidTr="004D5E2E">
        <w:trPr>
          <w:trHeight w:val="288"/>
        </w:trPr>
        <w:tc>
          <w:tcPr>
            <w:tcW w:w="4815" w:type="dxa"/>
            <w:tcBorders>
              <w:top w:val="nil"/>
              <w:left w:val="single" w:sz="4" w:space="0" w:color="auto"/>
              <w:bottom w:val="single" w:sz="4" w:space="0" w:color="auto"/>
              <w:right w:val="single" w:sz="4" w:space="0" w:color="auto"/>
            </w:tcBorders>
            <w:shd w:val="clear" w:color="auto" w:fill="auto"/>
            <w:noWrap/>
            <w:vAlign w:val="center"/>
            <w:hideMark/>
          </w:tcPr>
          <w:p w14:paraId="2D8F3DD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Affordability Analysis</w:t>
            </w:r>
          </w:p>
        </w:tc>
        <w:tc>
          <w:tcPr>
            <w:tcW w:w="1544" w:type="dxa"/>
            <w:tcBorders>
              <w:top w:val="nil"/>
              <w:left w:val="nil"/>
              <w:bottom w:val="single" w:sz="4" w:space="0" w:color="auto"/>
              <w:right w:val="single" w:sz="4" w:space="0" w:color="auto"/>
            </w:tcBorders>
            <w:shd w:val="clear" w:color="auto" w:fill="auto"/>
            <w:noWrap/>
            <w:vAlign w:val="center"/>
            <w:hideMark/>
          </w:tcPr>
          <w:p w14:paraId="6B449D2C" w14:textId="77777777" w:rsidR="0077538C" w:rsidRPr="00BE55A5" w:rsidRDefault="0077538C" w:rsidP="004D5E2E">
            <w:pPr>
              <w:jc w:val="center"/>
              <w:rPr>
                <w:rFonts w:ascii="Arial" w:eastAsia="Times New Roman" w:hAnsi="Arial" w:cs="Arial"/>
                <w:color w:val="000000"/>
                <w:sz w:val="22"/>
                <w:szCs w:val="22"/>
              </w:rPr>
            </w:pPr>
            <w:r w:rsidRPr="00BE55A5">
              <w:rPr>
                <w:rFonts w:ascii="Arial" w:eastAsia="Times New Roman" w:hAnsi="Arial" w:cs="Arial"/>
                <w:color w:val="000000"/>
                <w:sz w:val="22"/>
                <w:szCs w:val="22"/>
              </w:rPr>
              <w:t>12/10/2021</w:t>
            </w:r>
          </w:p>
        </w:tc>
        <w:tc>
          <w:tcPr>
            <w:tcW w:w="3213" w:type="dxa"/>
            <w:tcBorders>
              <w:top w:val="nil"/>
              <w:left w:val="nil"/>
              <w:bottom w:val="single" w:sz="4" w:space="0" w:color="auto"/>
              <w:right w:val="single" w:sz="4" w:space="0" w:color="auto"/>
            </w:tcBorders>
            <w:shd w:val="clear" w:color="auto" w:fill="auto"/>
            <w:noWrap/>
            <w:vAlign w:val="center"/>
            <w:hideMark/>
          </w:tcPr>
          <w:p w14:paraId="424E9E0A" w14:textId="77777777" w:rsidR="0077538C" w:rsidRPr="00BE55A5" w:rsidRDefault="0077538C" w:rsidP="004D5E2E">
            <w:pPr>
              <w:rPr>
                <w:rFonts w:ascii="Arial" w:eastAsia="Times New Roman" w:hAnsi="Arial" w:cs="Arial"/>
                <w:color w:val="000000"/>
                <w:sz w:val="22"/>
                <w:szCs w:val="22"/>
              </w:rPr>
            </w:pPr>
            <w:r w:rsidRPr="00BE55A5">
              <w:rPr>
                <w:rFonts w:ascii="Arial" w:eastAsia="Times New Roman" w:hAnsi="Arial" w:cs="Arial"/>
                <w:color w:val="000000"/>
                <w:sz w:val="22"/>
                <w:szCs w:val="22"/>
              </w:rPr>
              <w:t>Scrutiny</w:t>
            </w:r>
          </w:p>
        </w:tc>
      </w:tr>
    </w:tbl>
    <w:p w14:paraId="7759C4D6" w14:textId="42B058FE" w:rsidR="0077538C" w:rsidRDefault="0077538C" w:rsidP="0077538C">
      <w:pPr>
        <w:tabs>
          <w:tab w:val="center" w:pos="4678"/>
        </w:tabs>
        <w:jc w:val="left"/>
        <w:sectPr w:rsidR="0077538C" w:rsidSect="004D5E2E">
          <w:footerReference w:type="default" r:id="rId19"/>
          <w:pgSz w:w="11906" w:h="16838"/>
          <w:pgMar w:top="1134" w:right="1134" w:bottom="1134" w:left="1134" w:header="708" w:footer="708" w:gutter="0"/>
          <w:pgNumType w:start="1"/>
          <w:cols w:space="708"/>
          <w:docGrid w:linePitch="360"/>
        </w:sectPr>
      </w:pPr>
      <w:bookmarkStart w:id="163" w:name="_Toc153079533"/>
    </w:p>
    <w:bookmarkEnd w:id="163"/>
    <w:p w14:paraId="7AE24628" w14:textId="422653C8" w:rsidR="005A5CBC" w:rsidRPr="000B5532" w:rsidRDefault="00720B67" w:rsidP="000B5532">
      <w:pPr>
        <w:tabs>
          <w:tab w:val="center" w:pos="4678"/>
        </w:tabs>
        <w:jc w:val="left"/>
      </w:pPr>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6C73A71A" w14:textId="21181EE8" w:rsidR="005C7773" w:rsidRDefault="005C7773" w:rsidP="005C7773">
      <w:pPr>
        <w:spacing w:after="17"/>
      </w:pPr>
    </w:p>
    <w:p w14:paraId="2BDE8D6D" w14:textId="77777777" w:rsidR="005C7773" w:rsidRDefault="005C7773" w:rsidP="005C7773">
      <w:r>
        <w:rPr>
          <w:rFonts w:ascii="Arial" w:eastAsia="Arial" w:hAnsi="Arial" w:cs="Arial"/>
        </w:rPr>
        <w:t xml:space="preserve"> </w:t>
      </w:r>
    </w:p>
    <w:tbl>
      <w:tblPr>
        <w:tblStyle w:val="TableGrid0"/>
        <w:tblW w:w="5000" w:type="pct"/>
        <w:tblInd w:w="0" w:type="dxa"/>
        <w:tblCellMar>
          <w:top w:w="151" w:type="dxa"/>
          <w:left w:w="10" w:type="dxa"/>
          <w:right w:w="68" w:type="dxa"/>
        </w:tblCellMar>
        <w:tblLook w:val="04A0" w:firstRow="1" w:lastRow="0" w:firstColumn="1" w:lastColumn="0" w:noHBand="0" w:noVBand="1"/>
      </w:tblPr>
      <w:tblGrid>
        <w:gridCol w:w="1014"/>
        <w:gridCol w:w="8604"/>
      </w:tblGrid>
      <w:tr w:rsidR="005C7773" w14:paraId="05884621" w14:textId="77777777" w:rsidTr="00C318FF">
        <w:trPr>
          <w:trHeight w:val="482"/>
        </w:trPr>
        <w:tc>
          <w:tcPr>
            <w:tcW w:w="527" w:type="pct"/>
            <w:tcBorders>
              <w:top w:val="single" w:sz="8" w:space="0" w:color="000000"/>
              <w:left w:val="single" w:sz="8" w:space="0" w:color="000000"/>
              <w:bottom w:val="single" w:sz="8" w:space="0" w:color="000000"/>
              <w:right w:val="single" w:sz="8" w:space="0" w:color="000000"/>
            </w:tcBorders>
            <w:vAlign w:val="center"/>
          </w:tcPr>
          <w:p w14:paraId="13E4678A" w14:textId="77777777" w:rsidR="005C7773" w:rsidRDefault="005C7773" w:rsidP="005C7773">
            <w:r>
              <w:rPr>
                <w:rFonts w:ascii="Arial" w:eastAsia="Arial" w:hAnsi="Arial" w:cs="Arial"/>
                <w:b/>
                <w:sz w:val="20"/>
              </w:rPr>
              <w:t>Summary</w:t>
            </w:r>
            <w:r>
              <w:rPr>
                <w:rFonts w:ascii="Arial" w:eastAsia="Arial" w:hAnsi="Arial" w:cs="Arial"/>
                <w:sz w:val="20"/>
              </w:rPr>
              <w:t xml:space="preserve"> </w:t>
            </w:r>
          </w:p>
        </w:tc>
        <w:tc>
          <w:tcPr>
            <w:tcW w:w="4473" w:type="pct"/>
            <w:tcBorders>
              <w:top w:val="single" w:sz="8" w:space="0" w:color="000000"/>
              <w:left w:val="single" w:sz="8" w:space="0" w:color="000000"/>
              <w:bottom w:val="single" w:sz="8" w:space="0" w:color="000000"/>
              <w:right w:val="single" w:sz="8" w:space="0" w:color="000000"/>
            </w:tcBorders>
            <w:vAlign w:val="center"/>
          </w:tcPr>
          <w:p w14:paraId="3C64E3E9" w14:textId="77777777" w:rsidR="005C7773" w:rsidRDefault="005C7773" w:rsidP="005C7773">
            <w:pPr>
              <w:ind w:left="89"/>
            </w:pPr>
            <w:r>
              <w:rPr>
                <w:rFonts w:ascii="Arial" w:eastAsia="Arial" w:hAnsi="Arial" w:cs="Arial"/>
                <w:sz w:val="20"/>
              </w:rPr>
              <w:t xml:space="preserve">Provide a summary of the issue or problem and your proposal.  </w:t>
            </w:r>
          </w:p>
        </w:tc>
      </w:tr>
      <w:tr w:rsidR="005C7773" w14:paraId="10023752" w14:textId="77777777" w:rsidTr="00C318FF">
        <w:trPr>
          <w:trHeight w:val="7499"/>
        </w:trPr>
        <w:tc>
          <w:tcPr>
            <w:tcW w:w="527" w:type="pct"/>
            <w:tcBorders>
              <w:top w:val="single" w:sz="8" w:space="0" w:color="000000"/>
              <w:left w:val="single" w:sz="8" w:space="0" w:color="000000"/>
              <w:bottom w:val="single" w:sz="8" w:space="0" w:color="000000"/>
              <w:right w:val="single" w:sz="8" w:space="0" w:color="000000"/>
            </w:tcBorders>
          </w:tcPr>
          <w:p w14:paraId="57F7035A" w14:textId="77777777" w:rsidR="005C7773" w:rsidRDefault="005C7773" w:rsidP="005C7773">
            <w:pPr>
              <w:spacing w:after="17"/>
            </w:pPr>
            <w:r>
              <w:rPr>
                <w:rFonts w:ascii="Arial" w:eastAsia="Arial" w:hAnsi="Arial" w:cs="Arial"/>
                <w:sz w:val="20"/>
              </w:rPr>
              <w:t xml:space="preserve">Supplier </w:t>
            </w:r>
          </w:p>
          <w:p w14:paraId="3A4889B5" w14:textId="77777777" w:rsidR="005C7773" w:rsidRDefault="005C7773" w:rsidP="005C7773">
            <w:r>
              <w:rPr>
                <w:rFonts w:ascii="Arial" w:eastAsia="Arial" w:hAnsi="Arial" w:cs="Arial"/>
                <w:sz w:val="20"/>
              </w:rPr>
              <w:t xml:space="preserve">Response </w:t>
            </w:r>
          </w:p>
          <w:p w14:paraId="0BD7C1D1" w14:textId="77777777" w:rsidR="005C7773" w:rsidRDefault="005C7773" w:rsidP="005C7773">
            <w:r>
              <w:rPr>
                <w:rFonts w:ascii="Arial" w:eastAsia="Arial" w:hAnsi="Arial" w:cs="Arial"/>
                <w:sz w:val="20"/>
              </w:rPr>
              <w:t xml:space="preserve"> </w:t>
            </w:r>
          </w:p>
          <w:p w14:paraId="6F333954" w14:textId="77777777" w:rsidR="005C7773" w:rsidRDefault="005C7773" w:rsidP="005C7773">
            <w:r>
              <w:rPr>
                <w:rFonts w:ascii="Arial" w:eastAsia="Arial" w:hAnsi="Arial" w:cs="Arial"/>
                <w:color w:val="FF0000"/>
                <w:sz w:val="20"/>
              </w:rPr>
              <w:t xml:space="preserve"> </w:t>
            </w:r>
          </w:p>
        </w:tc>
        <w:tc>
          <w:tcPr>
            <w:tcW w:w="4473" w:type="pct"/>
            <w:tcBorders>
              <w:top w:val="single" w:sz="8" w:space="0" w:color="000000"/>
              <w:left w:val="single" w:sz="8" w:space="0" w:color="000000"/>
              <w:bottom w:val="single" w:sz="8" w:space="0" w:color="000000"/>
              <w:right w:val="single" w:sz="8" w:space="0" w:color="000000"/>
            </w:tcBorders>
            <w:vAlign w:val="center"/>
          </w:tcPr>
          <w:p w14:paraId="1B2B3385" w14:textId="77777777" w:rsidR="005C7773" w:rsidRDefault="005C7773" w:rsidP="005C7773">
            <w:pPr>
              <w:spacing w:line="287" w:lineRule="auto"/>
              <w:ind w:left="89"/>
            </w:pPr>
            <w:r>
              <w:rPr>
                <w:rFonts w:ascii="Arial" w:eastAsia="Arial" w:hAnsi="Arial" w:cs="Arial"/>
                <w:b/>
                <w:sz w:val="20"/>
              </w:rPr>
              <w:t>Background</w:t>
            </w:r>
            <w:r>
              <w:rPr>
                <w:rFonts w:ascii="Arial" w:eastAsia="Arial" w:hAnsi="Arial" w:cs="Arial"/>
                <w:sz w:val="20"/>
              </w:rPr>
              <w:t xml:space="preserve">:  The CTTP has a mandate from ECAB to transform training by 2025. This requires investment to optimise ways of working, ensure suitable manpower and enable Collective Training with new technology.  The programme is also developing its relationship with the Field Army to agree the requirement, learning lessons from other programmes, conducting market engagement to ensure an effective competition and establishing commercial activity to implement a governance structure where MoD can more effectively work with an industry partner. Therefore, there is a need to submit a clear and compelling Outline Business Case (OBC) to the Investment Appraisals Committee in December 2021. </w:t>
            </w:r>
          </w:p>
          <w:p w14:paraId="63642D49" w14:textId="77777777" w:rsidR="005C7773" w:rsidRDefault="005C7773" w:rsidP="005C7773">
            <w:pPr>
              <w:spacing w:after="19"/>
              <w:ind w:left="89"/>
            </w:pPr>
            <w:r>
              <w:rPr>
                <w:rFonts w:ascii="Arial" w:eastAsia="Arial" w:hAnsi="Arial" w:cs="Arial"/>
                <w:sz w:val="20"/>
              </w:rPr>
              <w:t xml:space="preserve"> </w:t>
            </w:r>
          </w:p>
          <w:p w14:paraId="152A3DA9" w14:textId="77777777" w:rsidR="005C7773" w:rsidRDefault="005C7773" w:rsidP="005C7773">
            <w:pPr>
              <w:spacing w:after="15" w:line="313" w:lineRule="auto"/>
              <w:ind w:left="89"/>
            </w:pPr>
            <w:r>
              <w:rPr>
                <w:rFonts w:ascii="Arial" w:eastAsia="Arial" w:hAnsi="Arial" w:cs="Arial"/>
                <w:b/>
                <w:sz w:val="20"/>
              </w:rPr>
              <w:t>Why Arke?</w:t>
            </w:r>
            <w:r>
              <w:rPr>
                <w:rFonts w:ascii="Arial" w:eastAsia="Arial" w:hAnsi="Arial" w:cs="Arial"/>
                <w:sz w:val="20"/>
              </w:rPr>
              <w:t xml:space="preserve"> Arke is pleased to be able to submit a proposal that meets the Army’s ambitious timeline with a team who are already vested in the programme, this team will: </w:t>
            </w:r>
          </w:p>
          <w:p w14:paraId="108C44B4" w14:textId="77777777" w:rsidR="005C7773" w:rsidRDefault="005C7773" w:rsidP="005C7773">
            <w:pPr>
              <w:numPr>
                <w:ilvl w:val="0"/>
                <w:numId w:val="33"/>
              </w:numPr>
              <w:spacing w:after="9" w:line="319" w:lineRule="auto"/>
              <w:ind w:hanging="360"/>
            </w:pPr>
            <w:r>
              <w:rPr>
                <w:rFonts w:ascii="Arial" w:eastAsia="Arial" w:hAnsi="Arial" w:cs="Arial"/>
                <w:sz w:val="20"/>
              </w:rPr>
              <w:t xml:space="preserve">Draw on an extensive network of contacts from the Training industry and Defence, built up from continuously working on </w:t>
            </w:r>
            <w:proofErr w:type="spellStart"/>
            <w:r>
              <w:rPr>
                <w:rFonts w:ascii="Arial" w:eastAsia="Arial" w:hAnsi="Arial" w:cs="Arial"/>
                <w:sz w:val="20"/>
              </w:rPr>
              <w:t>HoC</w:t>
            </w:r>
            <w:proofErr w:type="spellEnd"/>
            <w:r>
              <w:rPr>
                <w:rFonts w:ascii="Arial" w:eastAsia="Arial" w:hAnsi="Arial" w:cs="Arial"/>
                <w:sz w:val="20"/>
              </w:rPr>
              <w:t xml:space="preserve"> Training’s floorplate for the last six years. </w:t>
            </w:r>
          </w:p>
          <w:p w14:paraId="70346BBA" w14:textId="77777777" w:rsidR="005C7773" w:rsidRDefault="005C7773" w:rsidP="005C7773">
            <w:pPr>
              <w:numPr>
                <w:ilvl w:val="0"/>
                <w:numId w:val="33"/>
              </w:numPr>
              <w:spacing w:after="33" w:line="259" w:lineRule="auto"/>
              <w:ind w:hanging="360"/>
            </w:pPr>
            <w:r>
              <w:rPr>
                <w:rFonts w:ascii="Arial" w:eastAsia="Arial" w:hAnsi="Arial" w:cs="Arial"/>
                <w:sz w:val="20"/>
              </w:rPr>
              <w:t xml:space="preserve">Exploit low-risk specific cost and effectiveness modelling tools and techniques that are known to scrutiny and proven. </w:t>
            </w:r>
          </w:p>
          <w:p w14:paraId="2615C392" w14:textId="77777777" w:rsidR="005C7773" w:rsidRDefault="005C7773" w:rsidP="005C7773">
            <w:pPr>
              <w:numPr>
                <w:ilvl w:val="0"/>
                <w:numId w:val="33"/>
              </w:numPr>
              <w:spacing w:after="33" w:line="259" w:lineRule="auto"/>
              <w:ind w:hanging="360"/>
            </w:pPr>
            <w:r>
              <w:rPr>
                <w:rFonts w:ascii="Arial" w:eastAsia="Arial" w:hAnsi="Arial" w:cs="Arial"/>
                <w:sz w:val="20"/>
              </w:rPr>
              <w:t xml:space="preserve">Apply their unparalleled background knowledge gained through instrumental roles in initiating and defining the CTTP. </w:t>
            </w:r>
          </w:p>
          <w:p w14:paraId="2BFC7B67" w14:textId="77777777" w:rsidR="005C7773" w:rsidRDefault="005C7773" w:rsidP="005C7773">
            <w:pPr>
              <w:numPr>
                <w:ilvl w:val="0"/>
                <w:numId w:val="33"/>
              </w:numPr>
              <w:spacing w:after="34" w:line="259" w:lineRule="auto"/>
              <w:ind w:hanging="360"/>
            </w:pPr>
            <w:r>
              <w:rPr>
                <w:rFonts w:ascii="Arial" w:eastAsia="Arial" w:hAnsi="Arial" w:cs="Arial"/>
                <w:sz w:val="20"/>
              </w:rPr>
              <w:t xml:space="preserve">Apply best practice knowledge, lessons and experience from similar programmes to deliver CTTP. </w:t>
            </w:r>
          </w:p>
          <w:p w14:paraId="1016DD36" w14:textId="77777777" w:rsidR="005C7773" w:rsidRDefault="005C7773" w:rsidP="005C7773">
            <w:pPr>
              <w:numPr>
                <w:ilvl w:val="0"/>
                <w:numId w:val="33"/>
              </w:numPr>
              <w:spacing w:line="317" w:lineRule="auto"/>
              <w:ind w:hanging="360"/>
            </w:pPr>
            <w:r>
              <w:rPr>
                <w:rFonts w:ascii="Arial" w:eastAsia="Arial" w:hAnsi="Arial" w:cs="Arial"/>
                <w:sz w:val="20"/>
              </w:rPr>
              <w:t xml:space="preserve">Mobilise and readily integrate to immediately deliver from day one, with the team detailed in Q1 and supported by a pool of Subject Matter Experts (SME) who will be called upon to support specific emergent support requirements. </w:t>
            </w:r>
          </w:p>
          <w:p w14:paraId="58311C55" w14:textId="77777777" w:rsidR="005C7773" w:rsidRDefault="005C7773" w:rsidP="005C7773">
            <w:pPr>
              <w:spacing w:after="51"/>
              <w:ind w:left="89"/>
            </w:pPr>
            <w:r>
              <w:rPr>
                <w:rFonts w:ascii="Arial" w:eastAsia="Arial" w:hAnsi="Arial" w:cs="Arial"/>
                <w:sz w:val="20"/>
              </w:rPr>
              <w:t xml:space="preserve"> </w:t>
            </w:r>
          </w:p>
          <w:p w14:paraId="6F18E02A" w14:textId="77777777" w:rsidR="005C7773" w:rsidRDefault="005C7773" w:rsidP="005C7773">
            <w:pPr>
              <w:spacing w:after="66"/>
              <w:ind w:left="89"/>
            </w:pPr>
            <w:r>
              <w:rPr>
                <w:rFonts w:ascii="Arial" w:eastAsia="Arial" w:hAnsi="Arial" w:cs="Arial"/>
                <w:b/>
                <w:sz w:val="20"/>
              </w:rPr>
              <w:t>Outcome:</w:t>
            </w:r>
            <w:r>
              <w:rPr>
                <w:rFonts w:ascii="Arial" w:eastAsia="Arial" w:hAnsi="Arial" w:cs="Arial"/>
                <w:sz w:val="20"/>
              </w:rPr>
              <w:t xml:space="preserve"> Arke will deliver: </w:t>
            </w:r>
          </w:p>
          <w:p w14:paraId="285C8BB1" w14:textId="77777777" w:rsidR="005C7773" w:rsidRDefault="005C7773" w:rsidP="005C7773">
            <w:pPr>
              <w:numPr>
                <w:ilvl w:val="0"/>
                <w:numId w:val="33"/>
              </w:numPr>
              <w:spacing w:after="33" w:line="259" w:lineRule="auto"/>
              <w:ind w:hanging="360"/>
            </w:pPr>
            <w:r>
              <w:rPr>
                <w:rFonts w:ascii="Arial" w:eastAsia="Arial" w:hAnsi="Arial" w:cs="Arial"/>
                <w:sz w:val="20"/>
              </w:rPr>
              <w:t xml:space="preserve">Quality assured products reviewed by a former MoD principal scrutineer, Mike Bagg and independent quality assurer (Jess Green). </w:t>
            </w:r>
          </w:p>
          <w:p w14:paraId="0167D674" w14:textId="77777777" w:rsidR="005C7773" w:rsidRDefault="005C7773" w:rsidP="005C7773">
            <w:pPr>
              <w:numPr>
                <w:ilvl w:val="0"/>
                <w:numId w:val="33"/>
              </w:numPr>
              <w:spacing w:after="33" w:line="259" w:lineRule="auto"/>
              <w:ind w:hanging="360"/>
            </w:pPr>
            <w:r>
              <w:rPr>
                <w:rFonts w:ascii="Arial" w:eastAsia="Arial" w:hAnsi="Arial" w:cs="Arial"/>
                <w:sz w:val="20"/>
              </w:rPr>
              <w:t xml:space="preserve">Coherence DE&amp;S activities in the development of the cost evidence through Andy Mills. </w:t>
            </w:r>
          </w:p>
          <w:p w14:paraId="079AC8C1" w14:textId="77777777" w:rsidR="005C7773" w:rsidRDefault="005C7773" w:rsidP="005C7773">
            <w:pPr>
              <w:numPr>
                <w:ilvl w:val="0"/>
                <w:numId w:val="33"/>
              </w:numPr>
              <w:spacing w:after="32" w:line="259" w:lineRule="auto"/>
              <w:ind w:hanging="360"/>
            </w:pPr>
            <w:r>
              <w:rPr>
                <w:rFonts w:ascii="Arial" w:eastAsia="Arial" w:hAnsi="Arial" w:cs="Arial"/>
                <w:sz w:val="20"/>
              </w:rPr>
              <w:t xml:space="preserve">Continuity on the floorplate, continuing to transfer skills to desk officers and add value through deep reference knowledge. </w:t>
            </w:r>
          </w:p>
          <w:p w14:paraId="581458D3" w14:textId="77777777" w:rsidR="005C7773" w:rsidRDefault="005C7773" w:rsidP="005C7773">
            <w:pPr>
              <w:numPr>
                <w:ilvl w:val="0"/>
                <w:numId w:val="33"/>
              </w:numPr>
              <w:spacing w:line="289" w:lineRule="auto"/>
              <w:ind w:hanging="360"/>
            </w:pPr>
            <w:r>
              <w:rPr>
                <w:rFonts w:ascii="Arial" w:eastAsia="Arial" w:hAnsi="Arial" w:cs="Arial"/>
                <w:sz w:val="20"/>
              </w:rPr>
              <w:t xml:space="preserve">Expert support to Plans in their engagement with DPAS and the Scrutiny team through Peter Harvey.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A programme ready to go to market with a well evidenced and successful outline business case. </w:t>
            </w:r>
          </w:p>
          <w:p w14:paraId="1FA06B49" w14:textId="77777777" w:rsidR="005C7773" w:rsidRDefault="005C7773" w:rsidP="005C7773">
            <w:pPr>
              <w:spacing w:after="17"/>
              <w:ind w:left="89"/>
            </w:pPr>
            <w:r>
              <w:rPr>
                <w:rFonts w:ascii="Arial" w:eastAsia="Arial" w:hAnsi="Arial" w:cs="Arial"/>
                <w:sz w:val="20"/>
              </w:rPr>
              <w:t xml:space="preserve"> </w:t>
            </w:r>
          </w:p>
          <w:p w14:paraId="68409C65" w14:textId="77777777" w:rsidR="005C7773" w:rsidRDefault="005C7773" w:rsidP="005C7773">
            <w:pPr>
              <w:spacing w:line="312" w:lineRule="auto"/>
              <w:ind w:left="89"/>
              <w:jc w:val="both"/>
            </w:pPr>
            <w:r>
              <w:rPr>
                <w:rFonts w:ascii="Arial" w:eastAsia="Arial" w:hAnsi="Arial" w:cs="Arial"/>
                <w:sz w:val="20"/>
              </w:rPr>
              <w:t xml:space="preserve">All relevant case studies are highlighted in </w:t>
            </w:r>
            <w:r>
              <w:rPr>
                <w:rFonts w:ascii="Arial" w:eastAsia="Arial" w:hAnsi="Arial" w:cs="Arial"/>
                <w:color w:val="4472C4"/>
                <w:sz w:val="20"/>
                <w:u w:val="single" w:color="4472C4"/>
              </w:rPr>
              <w:t>blue underlined font</w:t>
            </w:r>
            <w:r>
              <w:rPr>
                <w:rFonts w:ascii="Arial" w:eastAsia="Arial" w:hAnsi="Arial" w:cs="Arial"/>
                <w:color w:val="00B050"/>
                <w:sz w:val="20"/>
              </w:rPr>
              <w:t xml:space="preserve"> </w:t>
            </w:r>
            <w:r>
              <w:rPr>
                <w:rFonts w:ascii="Arial" w:eastAsia="Arial" w:hAnsi="Arial" w:cs="Arial"/>
                <w:sz w:val="20"/>
              </w:rPr>
              <w:t xml:space="preserve">and are expanded in the CVs attached to this response form.  All the team members are SC or above. </w:t>
            </w:r>
          </w:p>
          <w:p w14:paraId="11BCB678" w14:textId="77777777" w:rsidR="005C7773" w:rsidRDefault="005C7773" w:rsidP="005C7773">
            <w:pPr>
              <w:spacing w:after="51"/>
              <w:ind w:left="89"/>
            </w:pPr>
            <w:r>
              <w:rPr>
                <w:rFonts w:ascii="Arial" w:eastAsia="Arial" w:hAnsi="Arial" w:cs="Arial"/>
                <w:sz w:val="20"/>
              </w:rPr>
              <w:t xml:space="preserve"> </w:t>
            </w:r>
          </w:p>
          <w:p w14:paraId="0FB0E307" w14:textId="77777777" w:rsidR="005C7773" w:rsidRDefault="005C7773" w:rsidP="005C7773">
            <w:pPr>
              <w:ind w:left="89"/>
            </w:pPr>
            <w:r>
              <w:rPr>
                <w:rFonts w:ascii="Arial" w:eastAsia="Arial" w:hAnsi="Arial" w:cs="Arial"/>
                <w:sz w:val="20"/>
              </w:rPr>
              <w:t xml:space="preserve">Arke are pleased to include two costed options: </w:t>
            </w:r>
          </w:p>
        </w:tc>
      </w:tr>
    </w:tbl>
    <w:tbl>
      <w:tblPr>
        <w:tblStyle w:val="TableGrid0"/>
        <w:tblpPr w:vertAnchor="text" w:tblpX="10"/>
        <w:tblOverlap w:val="never"/>
        <w:tblW w:w="5000" w:type="pct"/>
        <w:tblInd w:w="0" w:type="dxa"/>
        <w:tblCellMar>
          <w:top w:w="51" w:type="dxa"/>
          <w:left w:w="10" w:type="dxa"/>
          <w:right w:w="180" w:type="dxa"/>
        </w:tblCellMar>
        <w:tblLook w:val="04A0" w:firstRow="1" w:lastRow="0" w:firstColumn="1" w:lastColumn="0" w:noHBand="0" w:noVBand="1"/>
      </w:tblPr>
      <w:tblGrid>
        <w:gridCol w:w="1091"/>
        <w:gridCol w:w="8527"/>
      </w:tblGrid>
      <w:tr w:rsidR="005C7773" w14:paraId="0BE99A42" w14:textId="77777777" w:rsidTr="00C318FF">
        <w:trPr>
          <w:trHeight w:val="1544"/>
        </w:trPr>
        <w:tc>
          <w:tcPr>
            <w:tcW w:w="527" w:type="pct"/>
            <w:tcBorders>
              <w:top w:val="single" w:sz="8" w:space="0" w:color="000000"/>
              <w:left w:val="single" w:sz="8" w:space="0" w:color="000000"/>
              <w:bottom w:val="single" w:sz="8" w:space="0" w:color="000000"/>
              <w:right w:val="single" w:sz="8" w:space="0" w:color="000000"/>
            </w:tcBorders>
          </w:tcPr>
          <w:p w14:paraId="40110BF9"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center"/>
          </w:tcPr>
          <w:p w14:paraId="6905185C" w14:textId="77777777" w:rsidR="005C7773" w:rsidRDefault="005C7773" w:rsidP="005C7773">
            <w:pPr>
              <w:spacing w:line="295" w:lineRule="auto"/>
              <w:ind w:left="89"/>
            </w:pPr>
            <w:r>
              <w:rPr>
                <w:rFonts w:ascii="Arial" w:eastAsia="Arial" w:hAnsi="Arial" w:cs="Arial"/>
                <w:b/>
                <w:sz w:val="20"/>
              </w:rPr>
              <w:t>Costed Option 1:</w:t>
            </w:r>
            <w:r>
              <w:rPr>
                <w:rFonts w:ascii="Arial" w:eastAsia="Arial" w:hAnsi="Arial" w:cs="Arial"/>
                <w:sz w:val="20"/>
              </w:rPr>
              <w:t xml:space="preserve"> Schedule Risk Analysis - The development of a detailed risk schedule including uncertainty estimates and risk impacts to deliver the schedule risk analysis; using Monte-Carlo modelling this costed option will meet the requirements of the technical scrutineer and underpin the management case at OBC. </w:t>
            </w:r>
          </w:p>
          <w:p w14:paraId="03847783" w14:textId="77777777" w:rsidR="005C7773" w:rsidRDefault="005C7773" w:rsidP="005C7773">
            <w:pPr>
              <w:ind w:left="89"/>
            </w:pPr>
            <w:r>
              <w:rPr>
                <w:rFonts w:ascii="Arial" w:eastAsia="Arial" w:hAnsi="Arial" w:cs="Arial"/>
                <w:b/>
                <w:sz w:val="20"/>
              </w:rPr>
              <w:t>Costed Option 2:</w:t>
            </w:r>
            <w:r>
              <w:rPr>
                <w:rFonts w:ascii="Arial" w:eastAsia="Arial" w:hAnsi="Arial" w:cs="Arial"/>
                <w:sz w:val="20"/>
              </w:rPr>
              <w:t xml:space="preserve"> This work will identify, prioritise and implement business and culture change</w:t>
            </w:r>
            <w:r>
              <w:rPr>
                <w:rFonts w:ascii="Arial" w:eastAsia="Arial" w:hAnsi="Arial" w:cs="Arial"/>
                <w:color w:val="D13438"/>
                <w:sz w:val="20"/>
                <w:u w:val="single" w:color="D13438"/>
              </w:rPr>
              <w:t>,</w:t>
            </w:r>
            <w:r>
              <w:rPr>
                <w:rFonts w:ascii="Arial" w:eastAsia="Arial" w:hAnsi="Arial" w:cs="Arial"/>
                <w:sz w:val="20"/>
              </w:rPr>
              <w:t xml:space="preserve"> specific risk mitigations and controls.  It will mitigate specific programme risks to data discovery and change readiness and enable reporting of change maturity into the programme board. </w:t>
            </w:r>
          </w:p>
        </w:tc>
      </w:tr>
      <w:tr w:rsidR="005C7773" w14:paraId="06AA785B" w14:textId="77777777" w:rsidTr="00C318FF">
        <w:trPr>
          <w:trHeight w:val="283"/>
        </w:trPr>
        <w:tc>
          <w:tcPr>
            <w:tcW w:w="5000" w:type="pct"/>
            <w:gridSpan w:val="2"/>
            <w:tcBorders>
              <w:top w:val="single" w:sz="8" w:space="0" w:color="000000"/>
              <w:left w:val="single" w:sz="8" w:space="0" w:color="000000"/>
              <w:bottom w:val="single" w:sz="8" w:space="0" w:color="000000"/>
              <w:right w:val="single" w:sz="8" w:space="0" w:color="000000"/>
            </w:tcBorders>
          </w:tcPr>
          <w:p w14:paraId="1BCF9C43" w14:textId="77777777" w:rsidR="005C7773" w:rsidRDefault="005C7773" w:rsidP="005C7773">
            <w:r>
              <w:rPr>
                <w:rFonts w:ascii="Arial" w:eastAsia="Arial" w:hAnsi="Arial" w:cs="Arial"/>
                <w:b/>
                <w:sz w:val="20"/>
              </w:rPr>
              <w:t xml:space="preserve">Written Proposal – 35% </w:t>
            </w:r>
          </w:p>
        </w:tc>
      </w:tr>
      <w:tr w:rsidR="005C7773" w14:paraId="1D445C05"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54D7EF82" w14:textId="77777777" w:rsidR="005C7773" w:rsidRDefault="005C7773" w:rsidP="005C7773">
            <w:r>
              <w:rPr>
                <w:rFonts w:ascii="Arial" w:eastAsia="Arial" w:hAnsi="Arial" w:cs="Arial"/>
                <w:sz w:val="20"/>
              </w:rPr>
              <w:lastRenderedPageBreak/>
              <w:t xml:space="preserve">Q1 </w:t>
            </w:r>
          </w:p>
        </w:tc>
        <w:tc>
          <w:tcPr>
            <w:tcW w:w="4473" w:type="pct"/>
            <w:tcBorders>
              <w:top w:val="single" w:sz="8" w:space="0" w:color="000000"/>
              <w:left w:val="single" w:sz="8" w:space="0" w:color="000000"/>
              <w:bottom w:val="single" w:sz="8" w:space="0" w:color="000000"/>
              <w:right w:val="single" w:sz="8" w:space="0" w:color="000000"/>
            </w:tcBorders>
            <w:vAlign w:val="center"/>
          </w:tcPr>
          <w:p w14:paraId="7B0C2DC2" w14:textId="77777777" w:rsidR="005C7773" w:rsidRDefault="005C7773" w:rsidP="005C7773">
            <w:pPr>
              <w:ind w:left="89"/>
            </w:pPr>
            <w:r>
              <w:rPr>
                <w:rFonts w:ascii="Arial" w:eastAsia="Arial" w:hAnsi="Arial" w:cs="Arial"/>
                <w:color w:val="0B0C0C"/>
                <w:sz w:val="20"/>
              </w:rPr>
              <w:t>Demonstration of the required knowledge, skills and experience</w:t>
            </w:r>
            <w:r>
              <w:rPr>
                <w:rFonts w:ascii="Arial" w:eastAsia="Arial" w:hAnsi="Arial" w:cs="Arial"/>
                <w:sz w:val="20"/>
              </w:rPr>
              <w:t xml:space="preserve"> </w:t>
            </w:r>
          </w:p>
        </w:tc>
      </w:tr>
      <w:tr w:rsidR="005C7773" w14:paraId="0BEB418F" w14:textId="77777777" w:rsidTr="00C318FF">
        <w:trPr>
          <w:trHeight w:val="5896"/>
        </w:trPr>
        <w:tc>
          <w:tcPr>
            <w:tcW w:w="527" w:type="pct"/>
            <w:tcBorders>
              <w:top w:val="single" w:sz="8" w:space="0" w:color="000000"/>
              <w:left w:val="single" w:sz="8" w:space="0" w:color="000000"/>
              <w:bottom w:val="single" w:sz="8" w:space="0" w:color="000000"/>
              <w:right w:val="single" w:sz="8" w:space="0" w:color="000000"/>
            </w:tcBorders>
          </w:tcPr>
          <w:p w14:paraId="628AFF0F"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0967DB16" w14:textId="77777777" w:rsidR="005C7773" w:rsidRDefault="005C7773" w:rsidP="005C7773">
            <w:pPr>
              <w:spacing w:after="66"/>
              <w:ind w:left="89"/>
            </w:pPr>
            <w:r>
              <w:rPr>
                <w:rFonts w:ascii="Arial" w:eastAsia="Arial" w:hAnsi="Arial" w:cs="Arial"/>
                <w:sz w:val="20"/>
              </w:rPr>
              <w:t xml:space="preserve">Arke has formed an inter-disciplinary team with the right blend of KSE to deliver the TFCF outcomes:  </w:t>
            </w:r>
          </w:p>
          <w:p w14:paraId="11DA3572" w14:textId="2513D0C1" w:rsidR="005C7773" w:rsidRDefault="005C7773" w:rsidP="005C7773">
            <w:pPr>
              <w:spacing w:after="17"/>
              <w:ind w:left="89"/>
            </w:pPr>
          </w:p>
          <w:p w14:paraId="7B411C65" w14:textId="77777777" w:rsidR="005C7773" w:rsidRDefault="005C7773" w:rsidP="005C7773">
            <w:pPr>
              <w:ind w:left="89"/>
            </w:pPr>
            <w:r>
              <w:rPr>
                <w:rFonts w:ascii="Arial" w:eastAsia="Arial" w:hAnsi="Arial" w:cs="Arial"/>
                <w:sz w:val="20"/>
              </w:rPr>
              <w:t xml:space="preserve">The attached CVs demonstrate the full KSE of the team; </w:t>
            </w:r>
            <w:r>
              <w:rPr>
                <w:rFonts w:ascii="Arial" w:eastAsia="Arial" w:hAnsi="Arial" w:cs="Arial"/>
                <w:color w:val="4472C4"/>
                <w:sz w:val="20"/>
                <w:u w:val="single" w:color="4472C4"/>
              </w:rPr>
              <w:t>the blue underlined text</w:t>
            </w:r>
            <w:r>
              <w:rPr>
                <w:rFonts w:ascii="Arial" w:eastAsia="Arial" w:hAnsi="Arial" w:cs="Arial"/>
                <w:sz w:val="20"/>
              </w:rPr>
              <w:t xml:space="preserve"> links to specific experience.  The Arke team provides the unrivalled knowledge, skills and experience required by CTTP and represents an efficient and low risk solution. </w:t>
            </w:r>
          </w:p>
        </w:tc>
      </w:tr>
      <w:tr w:rsidR="005C7773" w14:paraId="4D5E53DF"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5B3ECFF5" w14:textId="77777777" w:rsidR="005C7773" w:rsidRDefault="005C7773" w:rsidP="005C7773">
            <w:r>
              <w:rPr>
                <w:rFonts w:ascii="Arial" w:eastAsia="Arial" w:hAnsi="Arial" w:cs="Arial"/>
                <w:sz w:val="20"/>
              </w:rPr>
              <w:t xml:space="preserve">Q2 </w:t>
            </w:r>
          </w:p>
        </w:tc>
        <w:tc>
          <w:tcPr>
            <w:tcW w:w="4473" w:type="pct"/>
            <w:tcBorders>
              <w:top w:val="single" w:sz="8" w:space="0" w:color="000000"/>
              <w:left w:val="single" w:sz="8" w:space="0" w:color="000000"/>
              <w:bottom w:val="single" w:sz="8" w:space="0" w:color="000000"/>
              <w:right w:val="single" w:sz="8" w:space="0" w:color="000000"/>
            </w:tcBorders>
            <w:vAlign w:val="center"/>
          </w:tcPr>
          <w:p w14:paraId="13BCCF03" w14:textId="77777777" w:rsidR="005C7773" w:rsidRDefault="005C7773" w:rsidP="005C7773">
            <w:pPr>
              <w:ind w:left="89"/>
            </w:pPr>
            <w:r>
              <w:rPr>
                <w:rFonts w:ascii="Arial" w:eastAsia="Arial" w:hAnsi="Arial" w:cs="Arial"/>
                <w:color w:val="0B0C0C"/>
                <w:sz w:val="20"/>
              </w:rPr>
              <w:t xml:space="preserve">Approach and methodology </w:t>
            </w:r>
          </w:p>
        </w:tc>
      </w:tr>
      <w:tr w:rsidR="005C7773" w14:paraId="6CFB8BAA" w14:textId="77777777" w:rsidTr="00C318FF">
        <w:trPr>
          <w:trHeight w:val="1543"/>
        </w:trPr>
        <w:tc>
          <w:tcPr>
            <w:tcW w:w="527" w:type="pct"/>
            <w:tcBorders>
              <w:top w:val="single" w:sz="8" w:space="0" w:color="000000"/>
              <w:left w:val="single" w:sz="8" w:space="0" w:color="000000"/>
              <w:bottom w:val="single" w:sz="8" w:space="0" w:color="000000"/>
              <w:right w:val="single" w:sz="8" w:space="0" w:color="000000"/>
            </w:tcBorders>
          </w:tcPr>
          <w:p w14:paraId="36C46B2D"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28507D08" w14:textId="77777777" w:rsidR="005C7773" w:rsidRDefault="005C7773" w:rsidP="005C7773">
            <w:pPr>
              <w:spacing w:line="316" w:lineRule="auto"/>
              <w:ind w:left="89"/>
            </w:pPr>
            <w:r>
              <w:rPr>
                <w:rFonts w:ascii="Arial" w:eastAsia="Arial" w:hAnsi="Arial" w:cs="Arial"/>
                <w:sz w:val="20"/>
              </w:rPr>
              <w:t xml:space="preserve">Arke’s experience of working with clients demonstrates how this </w:t>
            </w:r>
            <w:proofErr w:type="gramStart"/>
            <w:r>
              <w:rPr>
                <w:rFonts w:ascii="Arial" w:eastAsia="Arial" w:hAnsi="Arial" w:cs="Arial"/>
                <w:sz w:val="20"/>
              </w:rPr>
              <w:t>team  understands</w:t>
            </w:r>
            <w:proofErr w:type="gramEnd"/>
            <w:r>
              <w:rPr>
                <w:rFonts w:ascii="Arial" w:eastAsia="Arial" w:hAnsi="Arial" w:cs="Arial"/>
                <w:sz w:val="20"/>
              </w:rPr>
              <w:t xml:space="preserve"> the requirement, will proactively deliver against it and work with the Army to exploit outcomes.  Under the Army governance mechanism, Arke will deliver: </w:t>
            </w:r>
          </w:p>
          <w:p w14:paraId="32D97406" w14:textId="77777777" w:rsidR="005C7773" w:rsidRDefault="005C7773" w:rsidP="005C7773">
            <w:pPr>
              <w:spacing w:after="17"/>
              <w:ind w:left="89"/>
            </w:pPr>
            <w:r>
              <w:rPr>
                <w:rFonts w:ascii="Arial" w:eastAsia="Arial" w:hAnsi="Arial" w:cs="Arial"/>
                <w:b/>
                <w:sz w:val="20"/>
              </w:rPr>
              <w:t xml:space="preserve"> </w:t>
            </w:r>
          </w:p>
          <w:p w14:paraId="5B44D508" w14:textId="77777777" w:rsidR="005C7773" w:rsidRDefault="005C7773" w:rsidP="005C7773">
            <w:pPr>
              <w:spacing w:after="17"/>
              <w:ind w:left="89"/>
            </w:pPr>
            <w:r>
              <w:rPr>
                <w:rFonts w:ascii="Arial" w:eastAsia="Arial" w:hAnsi="Arial" w:cs="Arial"/>
                <w:b/>
                <w:sz w:val="20"/>
              </w:rPr>
              <w:t>Training Capability Management</w:t>
            </w:r>
            <w:r>
              <w:rPr>
                <w:rFonts w:ascii="Arial" w:eastAsia="Arial" w:hAnsi="Arial" w:cs="Arial"/>
                <w:sz w:val="20"/>
              </w:rPr>
              <w:t>. Drawing on his post-</w:t>
            </w:r>
            <w:proofErr w:type="spellStart"/>
            <w:r>
              <w:rPr>
                <w:rFonts w:ascii="Arial" w:eastAsia="Arial" w:hAnsi="Arial" w:cs="Arial"/>
                <w:sz w:val="20"/>
              </w:rPr>
              <w:t>Levene</w:t>
            </w:r>
            <w:proofErr w:type="spellEnd"/>
            <w:r>
              <w:rPr>
                <w:rFonts w:ascii="Arial" w:eastAsia="Arial" w:hAnsi="Arial" w:cs="Arial"/>
                <w:sz w:val="20"/>
              </w:rPr>
              <w:t xml:space="preserve"> role </w:t>
            </w:r>
            <w:r>
              <w:rPr>
                <w:rFonts w:ascii="Arial" w:eastAsia="Arial" w:hAnsi="Arial" w:cs="Arial"/>
                <w:color w:val="4472C4"/>
                <w:sz w:val="20"/>
                <w:u w:val="single" w:color="4472C4"/>
              </w:rPr>
              <w:t>Transformation in AHQ</w:t>
            </w:r>
            <w:r>
              <w:rPr>
                <w:rFonts w:ascii="Arial" w:eastAsia="Arial" w:hAnsi="Arial" w:cs="Arial"/>
                <w:sz w:val="20"/>
              </w:rPr>
              <w:t xml:space="preserve"> introducing capability management into Training Branch, </w:t>
            </w:r>
          </w:p>
          <w:p w14:paraId="7AAD7F5A" w14:textId="77777777" w:rsidR="005C7773" w:rsidRDefault="005C7773" w:rsidP="005C7773">
            <w:pPr>
              <w:ind w:left="89"/>
            </w:pPr>
            <w:r>
              <w:rPr>
                <w:rFonts w:ascii="Arial" w:eastAsia="Arial" w:hAnsi="Arial" w:cs="Arial"/>
                <w:sz w:val="20"/>
              </w:rPr>
              <w:t xml:space="preserve">Peter Harvey will support Plans in the Capability Audit exploiting his capture of Training capability shortfalls from Army Training Review, Collective </w:t>
            </w:r>
          </w:p>
        </w:tc>
      </w:tr>
    </w:tbl>
    <w:p w14:paraId="0929EF39" w14:textId="77777777" w:rsidR="005C7773" w:rsidRDefault="005C7773" w:rsidP="005C7773">
      <w:pPr>
        <w:ind w:left="-720" w:right="65"/>
      </w:pPr>
      <w:r>
        <w:rPr>
          <w:noProof/>
        </w:rPr>
        <mc:AlternateContent>
          <mc:Choice Requires="wpg">
            <w:drawing>
              <wp:anchor distT="0" distB="0" distL="114300" distR="114300" simplePos="0" relativeHeight="251659264" behindDoc="0" locked="0" layoutInCell="1" allowOverlap="1" wp14:anchorId="45D334B2" wp14:editId="529958AB">
                <wp:simplePos x="0" y="0"/>
                <wp:positionH relativeFrom="page">
                  <wp:posOffset>228600</wp:posOffset>
                </wp:positionH>
                <wp:positionV relativeFrom="page">
                  <wp:posOffset>1038098</wp:posOffset>
                </wp:positionV>
                <wp:extent cx="9144" cy="167640"/>
                <wp:effectExtent l="0" t="0" r="0" b="0"/>
                <wp:wrapTopAndBottom/>
                <wp:docPr id="33648" name="Group 33648"/>
                <wp:cNvGraphicFramePr/>
                <a:graphic xmlns:a="http://schemas.openxmlformats.org/drawingml/2006/main">
                  <a:graphicData uri="http://schemas.microsoft.com/office/word/2010/wordprocessingGroup">
                    <wpg:wgp>
                      <wpg:cNvGrpSpPr/>
                      <wpg:grpSpPr>
                        <a:xfrm>
                          <a:off x="0" y="0"/>
                          <a:ext cx="9144" cy="167640"/>
                          <a:chOff x="0" y="0"/>
                          <a:chExt cx="9144" cy="167640"/>
                        </a:xfrm>
                      </wpg:grpSpPr>
                      <wps:wsp>
                        <wps:cNvPr id="35009" name="Shape 35009"/>
                        <wps:cNvSpPr/>
                        <wps:spPr>
                          <a:xfrm>
                            <a:off x="0" y="0"/>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64607922" id="Group 33648" o:spid="_x0000_s1026" style="position:absolute;margin-left:18pt;margin-top:81.75pt;width:.7pt;height:13.2pt;z-index:251659264;mso-position-horizontal-relative:page;mso-position-vertical-relative:page" coordsize="9144,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">
                <v:shape id="Shape 35009" o:spid="_x0000_s1027" style="position:absolute;width:9144;height:167640;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" path="m,l9144,r,167640l,167640,,e" fillcolor="black" stroked="f" strokeweight="0">
                  <v:stroke miterlimit="83231f" joinstyle="miter"/>
                  <v:path arrowok="t" textboxrect="0,0,9144,167640"/>
                </v:shape>
                <w10:wrap type="topAndBottom" anchorx="page" anchory="page"/>
              </v:group>
            </w:pict>
          </mc:Fallback>
        </mc:AlternateContent>
      </w:r>
      <w:r>
        <w:br w:type="page"/>
      </w:r>
    </w:p>
    <w:p w14:paraId="28CB17EE" w14:textId="77777777" w:rsidR="005C7773" w:rsidRDefault="005C7773" w:rsidP="005C7773">
      <w:pPr>
        <w:ind w:left="-720" w:right="65"/>
      </w:pPr>
    </w:p>
    <w:tbl>
      <w:tblPr>
        <w:tblStyle w:val="TableGrid0"/>
        <w:tblW w:w="5000" w:type="pct"/>
        <w:tblInd w:w="0" w:type="dxa"/>
        <w:tblCellMar>
          <w:left w:w="95" w:type="dxa"/>
          <w:right w:w="59" w:type="dxa"/>
        </w:tblCellMar>
        <w:tblLook w:val="04A0" w:firstRow="1" w:lastRow="0" w:firstColumn="1" w:lastColumn="0" w:noHBand="0" w:noVBand="1"/>
      </w:tblPr>
      <w:tblGrid>
        <w:gridCol w:w="1014"/>
        <w:gridCol w:w="8604"/>
      </w:tblGrid>
      <w:tr w:rsidR="005C7773" w14:paraId="7D2F91BD" w14:textId="77777777" w:rsidTr="00C318FF">
        <w:trPr>
          <w:trHeight w:val="10252"/>
        </w:trPr>
        <w:tc>
          <w:tcPr>
            <w:tcW w:w="527" w:type="pct"/>
            <w:tcBorders>
              <w:top w:val="single" w:sz="8" w:space="0" w:color="000000"/>
              <w:left w:val="single" w:sz="8" w:space="0" w:color="000000"/>
              <w:bottom w:val="single" w:sz="8" w:space="0" w:color="000000"/>
              <w:right w:val="single" w:sz="8" w:space="0" w:color="000000"/>
            </w:tcBorders>
          </w:tcPr>
          <w:p w14:paraId="1261BE1C"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center"/>
          </w:tcPr>
          <w:p w14:paraId="4AC6F7EF" w14:textId="77777777" w:rsidR="005C7773" w:rsidRDefault="005C7773" w:rsidP="005C7773">
            <w:pPr>
              <w:spacing w:line="313" w:lineRule="auto"/>
              <w:ind w:left="3"/>
            </w:pPr>
            <w:r>
              <w:rPr>
                <w:rFonts w:ascii="Arial" w:eastAsia="Arial" w:hAnsi="Arial" w:cs="Arial"/>
                <w:sz w:val="20"/>
              </w:rPr>
              <w:t xml:space="preserve">Training Review and CFA’s end of year reviews 2015-2019. Peter’s excellent knowledge of Cap Audit and </w:t>
            </w:r>
            <w:proofErr w:type="spellStart"/>
            <w:r>
              <w:rPr>
                <w:rFonts w:ascii="Arial" w:eastAsia="Arial" w:hAnsi="Arial" w:cs="Arial"/>
                <w:sz w:val="20"/>
              </w:rPr>
              <w:t>BoI</w:t>
            </w:r>
            <w:proofErr w:type="spellEnd"/>
            <w:r>
              <w:rPr>
                <w:rFonts w:ascii="Arial" w:eastAsia="Arial" w:hAnsi="Arial" w:cs="Arial"/>
                <w:sz w:val="20"/>
              </w:rPr>
              <w:t xml:space="preserve"> will ensure that residual shortfalls are given the best possible opportunity. </w:t>
            </w:r>
          </w:p>
          <w:p w14:paraId="4E227BC4" w14:textId="77777777" w:rsidR="005C7773" w:rsidRDefault="005C7773" w:rsidP="005C7773">
            <w:pPr>
              <w:spacing w:after="19"/>
              <w:ind w:left="3"/>
            </w:pPr>
            <w:r>
              <w:rPr>
                <w:rFonts w:ascii="Arial" w:eastAsia="Arial" w:hAnsi="Arial" w:cs="Arial"/>
                <w:sz w:val="20"/>
              </w:rPr>
              <w:t xml:space="preserve"> </w:t>
            </w:r>
          </w:p>
          <w:p w14:paraId="1BF2F648" w14:textId="77777777" w:rsidR="005C7773" w:rsidRDefault="005C7773" w:rsidP="005C7773">
            <w:pPr>
              <w:spacing w:line="289" w:lineRule="auto"/>
              <w:ind w:left="3"/>
            </w:pPr>
            <w:r>
              <w:rPr>
                <w:rFonts w:ascii="Arial" w:eastAsia="Arial" w:hAnsi="Arial" w:cs="Arial"/>
                <w:b/>
                <w:sz w:val="20"/>
              </w:rPr>
              <w:t>Programme Support</w:t>
            </w:r>
            <w:r>
              <w:rPr>
                <w:rFonts w:ascii="Arial" w:eastAsia="Arial" w:hAnsi="Arial" w:cs="Arial"/>
                <w:sz w:val="20"/>
              </w:rPr>
              <w:t xml:space="preserve">. Drawing upon his excellent understanding of the programme </w:t>
            </w:r>
            <w:r>
              <w:rPr>
                <w:rFonts w:ascii="Arial" w:eastAsia="Arial" w:hAnsi="Arial" w:cs="Arial"/>
                <w:color w:val="4472C4"/>
                <w:sz w:val="20"/>
                <w:u w:val="single" w:color="4472C4"/>
              </w:rPr>
              <w:t>TCF</w:t>
            </w:r>
            <w:r>
              <w:rPr>
                <w:rFonts w:ascii="Arial" w:eastAsia="Arial" w:hAnsi="Arial" w:cs="Arial"/>
                <w:sz w:val="20"/>
              </w:rPr>
              <w:t xml:space="preserve">, knowledge of the Project Online (POL) environment and </w:t>
            </w:r>
            <w:proofErr w:type="spellStart"/>
            <w:r>
              <w:rPr>
                <w:rFonts w:ascii="Arial" w:eastAsia="Arial" w:hAnsi="Arial" w:cs="Arial"/>
                <w:sz w:val="20"/>
              </w:rPr>
              <w:t>PfO</w:t>
            </w:r>
            <w:proofErr w:type="spellEnd"/>
            <w:r>
              <w:rPr>
                <w:rFonts w:ascii="Arial" w:eastAsia="Arial" w:hAnsi="Arial" w:cs="Arial"/>
                <w:sz w:val="20"/>
              </w:rPr>
              <w:t xml:space="preserve"> requirements, Peter Harvey will provide routine support, skills transfer to the PMO; with surge provided for dedicated tasks.  Surge capacity will be provided by Violette Simpson a project manager currently part-time supporting the CTTP PMO with delivery of the </w:t>
            </w:r>
            <w:r>
              <w:rPr>
                <w:rFonts w:ascii="Arial" w:eastAsia="Arial" w:hAnsi="Arial" w:cs="Arial"/>
                <w:color w:val="4472C4"/>
                <w:sz w:val="20"/>
                <w:u w:val="single" w:color="4472C4"/>
              </w:rPr>
              <w:t>DE&amp;S’s P6 schedule risk analysis</w:t>
            </w:r>
            <w:r>
              <w:rPr>
                <w:rFonts w:ascii="Arial" w:eastAsia="Arial" w:hAnsi="Arial" w:cs="Arial"/>
                <w:sz w:val="20"/>
              </w:rPr>
              <w:t xml:space="preserve"> and Dom Hayakawa lead project manager and delivery support for </w:t>
            </w:r>
            <w:r>
              <w:rPr>
                <w:rFonts w:ascii="Arial" w:eastAsia="Arial" w:hAnsi="Arial" w:cs="Arial"/>
                <w:color w:val="4472C4"/>
                <w:sz w:val="20"/>
                <w:u w:val="single" w:color="4472C4"/>
              </w:rPr>
              <w:t>VRLT2</w:t>
            </w:r>
            <w:r>
              <w:rPr>
                <w:rFonts w:ascii="Arial" w:eastAsia="Arial" w:hAnsi="Arial" w:cs="Arial"/>
                <w:sz w:val="20"/>
              </w:rPr>
              <w:t xml:space="preserve">. </w:t>
            </w:r>
          </w:p>
          <w:p w14:paraId="52DEE718" w14:textId="77777777" w:rsidR="005C7773" w:rsidRDefault="005C7773" w:rsidP="005C7773">
            <w:pPr>
              <w:spacing w:after="19"/>
              <w:ind w:left="3"/>
            </w:pPr>
            <w:r>
              <w:rPr>
                <w:rFonts w:ascii="Arial" w:eastAsia="Arial" w:hAnsi="Arial" w:cs="Arial"/>
                <w:sz w:val="20"/>
              </w:rPr>
              <w:t xml:space="preserve"> </w:t>
            </w:r>
          </w:p>
          <w:p w14:paraId="4C5473BC" w14:textId="77777777" w:rsidR="005C7773" w:rsidRDefault="005C7773" w:rsidP="005C7773">
            <w:pPr>
              <w:spacing w:line="313" w:lineRule="auto"/>
              <w:ind w:left="3"/>
            </w:pPr>
            <w:r>
              <w:rPr>
                <w:rFonts w:ascii="Arial" w:eastAsia="Arial" w:hAnsi="Arial" w:cs="Arial"/>
                <w:b/>
                <w:sz w:val="20"/>
              </w:rPr>
              <w:t>Technical Coherence</w:t>
            </w:r>
            <w:r>
              <w:rPr>
                <w:rFonts w:ascii="Arial" w:eastAsia="Arial" w:hAnsi="Arial" w:cs="Arial"/>
                <w:sz w:val="20"/>
              </w:rPr>
              <w:t xml:space="preserve">. The Arke team will exploit extant desk-level relationships to build conceptual alignment, develop technical standards and commercial fit.  The following team members have extant relationships: </w:t>
            </w:r>
          </w:p>
          <w:p w14:paraId="5EE8E257" w14:textId="39E560C7" w:rsidR="005C7773" w:rsidRDefault="005C7773" w:rsidP="005C7773">
            <w:pPr>
              <w:spacing w:after="44"/>
            </w:pPr>
            <w:bookmarkStart w:id="164" w:name="_GoBack"/>
            <w:bookmarkEnd w:id="164"/>
          </w:p>
          <w:p w14:paraId="274004CA" w14:textId="77777777" w:rsidR="005C7773" w:rsidRDefault="005C7773" w:rsidP="005C7773">
            <w:pPr>
              <w:spacing w:line="313" w:lineRule="auto"/>
              <w:ind w:left="3"/>
            </w:pPr>
            <w:r>
              <w:rPr>
                <w:rFonts w:ascii="Arial" w:eastAsia="Arial" w:hAnsi="Arial" w:cs="Arial"/>
                <w:sz w:val="20"/>
              </w:rPr>
              <w:t>Establishing regular interactions will enable the team to identify the critical decision points, develop technical detail and commercial approaches (</w:t>
            </w:r>
            <w:r>
              <w:rPr>
                <w:rFonts w:ascii="Arial" w:eastAsia="Arial" w:hAnsi="Arial" w:cs="Arial"/>
                <w:color w:val="4472C4"/>
                <w:sz w:val="20"/>
                <w:u w:val="single" w:color="4472C4"/>
              </w:rPr>
              <w:t>HMS</w:t>
            </w:r>
            <w:r>
              <w:rPr>
                <w:rFonts w:ascii="Arial" w:eastAsia="Arial" w:hAnsi="Arial" w:cs="Arial"/>
                <w:color w:val="4472C4"/>
                <w:sz w:val="20"/>
              </w:rPr>
              <w:t xml:space="preserve"> </w:t>
            </w:r>
            <w:r>
              <w:rPr>
                <w:rFonts w:ascii="Arial" w:eastAsia="Arial" w:hAnsi="Arial" w:cs="Arial"/>
                <w:color w:val="4472C4"/>
                <w:sz w:val="20"/>
                <w:u w:val="single" w:color="4472C4"/>
              </w:rPr>
              <w:t>Protector</w:t>
            </w:r>
            <w:r>
              <w:rPr>
                <w:rFonts w:ascii="Arial" w:eastAsia="Arial" w:hAnsi="Arial" w:cs="Arial"/>
                <w:sz w:val="20"/>
              </w:rPr>
              <w:t xml:space="preserve">) to underpin the digitalised delivery of CTTP. </w:t>
            </w:r>
          </w:p>
          <w:p w14:paraId="5E048369" w14:textId="77777777" w:rsidR="005C7773" w:rsidRDefault="005C7773" w:rsidP="005C7773">
            <w:pPr>
              <w:spacing w:after="17"/>
              <w:ind w:left="3"/>
            </w:pPr>
            <w:r>
              <w:rPr>
                <w:rFonts w:ascii="Arial" w:eastAsia="Arial" w:hAnsi="Arial" w:cs="Arial"/>
                <w:sz w:val="20"/>
              </w:rPr>
              <w:t xml:space="preserve"> </w:t>
            </w:r>
          </w:p>
          <w:p w14:paraId="6E323EAA" w14:textId="77777777" w:rsidR="005C7773" w:rsidRDefault="005C7773" w:rsidP="005C7773">
            <w:pPr>
              <w:spacing w:after="19"/>
              <w:ind w:left="3"/>
            </w:pPr>
            <w:r>
              <w:rPr>
                <w:rFonts w:ascii="Arial" w:eastAsia="Arial" w:hAnsi="Arial" w:cs="Arial"/>
                <w:b/>
                <w:sz w:val="20"/>
              </w:rPr>
              <w:t>Architecture</w:t>
            </w:r>
            <w:r>
              <w:rPr>
                <w:rFonts w:ascii="Arial" w:eastAsia="Arial" w:hAnsi="Arial" w:cs="Arial"/>
                <w:sz w:val="20"/>
              </w:rPr>
              <w:t xml:space="preserve">. Drawing upon his excellent working relationship with Lt Col Mick Cowie Army Chief Architect and E&amp;Y &amp; Atkins delivery teams, Peter </w:t>
            </w:r>
          </w:p>
          <w:p w14:paraId="189AF2B3" w14:textId="77777777" w:rsidR="005C7773" w:rsidRDefault="005C7773" w:rsidP="005C7773">
            <w:pPr>
              <w:spacing w:line="289" w:lineRule="auto"/>
              <w:ind w:left="3" w:right="37"/>
            </w:pPr>
            <w:r>
              <w:rPr>
                <w:rFonts w:ascii="Arial" w:eastAsia="Arial" w:hAnsi="Arial" w:cs="Arial"/>
                <w:sz w:val="20"/>
              </w:rPr>
              <w:t>Harvey will continue to drive the delivery of the CTTP Architecture (</w:t>
            </w:r>
            <w:r>
              <w:rPr>
                <w:rFonts w:ascii="Arial" w:eastAsia="Arial" w:hAnsi="Arial" w:cs="Arial"/>
                <w:color w:val="4472C4"/>
                <w:sz w:val="20"/>
                <w:u w:val="single" w:color="4472C4"/>
              </w:rPr>
              <w:t>TCF</w:t>
            </w:r>
            <w:r>
              <w:rPr>
                <w:rFonts w:ascii="Arial" w:eastAsia="Arial" w:hAnsi="Arial" w:cs="Arial"/>
                <w:sz w:val="20"/>
              </w:rPr>
              <w:t xml:space="preserve">) applying his SME knowledge, assure validation, facilitate exploitation, enforce TE&amp;L compliance and ensure good governance through the Architecture Steering Group secretariat function. Peter will be supported by Louisa Stewart, a Systems Engineer with experience providing </w:t>
            </w:r>
            <w:r>
              <w:rPr>
                <w:rFonts w:ascii="Arial" w:eastAsia="Arial" w:hAnsi="Arial" w:cs="Arial"/>
                <w:color w:val="4472C4"/>
                <w:sz w:val="20"/>
                <w:u w:val="single" w:color="4472C4"/>
              </w:rPr>
              <w:t>Information Management consultancy</w:t>
            </w:r>
            <w:r>
              <w:rPr>
                <w:rFonts w:ascii="Arial" w:eastAsia="Arial" w:hAnsi="Arial" w:cs="Arial"/>
                <w:sz w:val="20"/>
              </w:rPr>
              <w:t xml:space="preserve"> into Training Branch and </w:t>
            </w:r>
            <w:r>
              <w:rPr>
                <w:rFonts w:ascii="Arial" w:eastAsia="Arial" w:hAnsi="Arial" w:cs="Arial"/>
                <w:color w:val="4472C4"/>
                <w:sz w:val="20"/>
                <w:u w:val="single" w:color="4472C4"/>
              </w:rPr>
              <w:t>AIMS</w:t>
            </w:r>
            <w:r>
              <w:rPr>
                <w:rFonts w:ascii="Arial" w:eastAsia="Arial" w:hAnsi="Arial" w:cs="Arial"/>
                <w:sz w:val="20"/>
              </w:rPr>
              <w:t xml:space="preserve">, delivering independent review of architectural artefacts.  </w:t>
            </w:r>
          </w:p>
          <w:p w14:paraId="0B5D8915" w14:textId="77777777" w:rsidR="005C7773" w:rsidRDefault="005C7773" w:rsidP="005C7773">
            <w:pPr>
              <w:spacing w:after="19"/>
              <w:ind w:left="3"/>
            </w:pPr>
            <w:r>
              <w:rPr>
                <w:rFonts w:ascii="Arial" w:eastAsia="Arial" w:hAnsi="Arial" w:cs="Arial"/>
                <w:sz w:val="20"/>
              </w:rPr>
              <w:t xml:space="preserve"> </w:t>
            </w:r>
          </w:p>
          <w:p w14:paraId="1E60AC1E" w14:textId="77777777" w:rsidR="005C7773" w:rsidRDefault="005C7773" w:rsidP="005C7773">
            <w:pPr>
              <w:spacing w:line="313" w:lineRule="auto"/>
              <w:ind w:left="3"/>
            </w:pPr>
            <w:r>
              <w:rPr>
                <w:rFonts w:ascii="Arial" w:eastAsia="Arial" w:hAnsi="Arial" w:cs="Arial"/>
                <w:b/>
                <w:sz w:val="20"/>
              </w:rPr>
              <w:t>Technology Assessment</w:t>
            </w:r>
            <w:r>
              <w:rPr>
                <w:rFonts w:ascii="Arial" w:eastAsia="Arial" w:hAnsi="Arial" w:cs="Arial"/>
                <w:sz w:val="20"/>
              </w:rPr>
              <w:t xml:space="preserve">. Drawing upon his industry contacts and MoD network, combined with attendance at key conferences, Peter Harvey will ensure coherence of the Architecture and OBC evidence with the EGA activity, AWE21 and associated technology roadmap. </w:t>
            </w:r>
          </w:p>
          <w:p w14:paraId="7DB7CB4B" w14:textId="77777777" w:rsidR="005C7773" w:rsidRDefault="005C7773" w:rsidP="005C7773">
            <w:pPr>
              <w:spacing w:after="17"/>
              <w:ind w:left="3"/>
            </w:pPr>
            <w:r>
              <w:rPr>
                <w:rFonts w:ascii="Arial" w:eastAsia="Arial" w:hAnsi="Arial" w:cs="Arial"/>
                <w:sz w:val="20"/>
              </w:rPr>
              <w:t xml:space="preserve"> </w:t>
            </w:r>
          </w:p>
          <w:p w14:paraId="0EFEF8A1" w14:textId="77777777" w:rsidR="005C7773" w:rsidRDefault="005C7773" w:rsidP="005C7773">
            <w:pPr>
              <w:spacing w:after="2" w:line="277" w:lineRule="auto"/>
              <w:ind w:left="3"/>
            </w:pPr>
            <w:r>
              <w:rPr>
                <w:rFonts w:ascii="Arial" w:eastAsia="Arial" w:hAnsi="Arial" w:cs="Arial"/>
                <w:b/>
                <w:sz w:val="20"/>
              </w:rPr>
              <w:t>Business Change and Benefits Realisation</w:t>
            </w:r>
            <w:r>
              <w:rPr>
                <w:rFonts w:ascii="Arial" w:eastAsia="Arial" w:hAnsi="Arial" w:cs="Arial"/>
                <w:sz w:val="20"/>
              </w:rPr>
              <w:t xml:space="preserve">. Exploiting Peter Harvey’s support to 2019 Strategic </w:t>
            </w:r>
            <w:proofErr w:type="spellStart"/>
            <w:r>
              <w:rPr>
                <w:rFonts w:ascii="Arial" w:eastAsia="Arial" w:hAnsi="Arial" w:cs="Arial"/>
                <w:sz w:val="20"/>
              </w:rPr>
              <w:t>BoI</w:t>
            </w:r>
            <w:proofErr w:type="spellEnd"/>
            <w:r>
              <w:rPr>
                <w:rFonts w:ascii="Arial" w:eastAsia="Arial" w:hAnsi="Arial" w:cs="Arial"/>
                <w:sz w:val="20"/>
              </w:rPr>
              <w:t>, he will provide an updated 2020 view of benefits to show the impact of all recent LWC capability change, such as HQ TF Hannibal. Drawing on MSP best practice (</w:t>
            </w:r>
            <w:r>
              <w:rPr>
                <w:rFonts w:ascii="Arial" w:eastAsia="Arial" w:hAnsi="Arial" w:cs="Arial"/>
                <w:color w:val="4472C4"/>
                <w:sz w:val="20"/>
                <w:u w:val="single" w:color="4472C4"/>
              </w:rPr>
              <w:t>Communications Capability</w:t>
            </w:r>
            <w:r>
              <w:rPr>
                <w:rFonts w:ascii="Arial" w:eastAsia="Arial" w:hAnsi="Arial" w:cs="Arial"/>
                <w:color w:val="4472C4"/>
                <w:sz w:val="20"/>
              </w:rPr>
              <w:t xml:space="preserve"> </w:t>
            </w:r>
          </w:p>
          <w:p w14:paraId="6695000B" w14:textId="77777777" w:rsidR="005C7773" w:rsidRDefault="005C7773" w:rsidP="005C7773">
            <w:pPr>
              <w:ind w:left="3"/>
            </w:pPr>
            <w:r>
              <w:rPr>
                <w:rFonts w:ascii="Arial" w:eastAsia="Arial" w:hAnsi="Arial" w:cs="Arial"/>
                <w:color w:val="4472C4"/>
                <w:sz w:val="20"/>
                <w:u w:val="single" w:color="4472C4"/>
              </w:rPr>
              <w:t>Development Programme</w:t>
            </w:r>
            <w:r>
              <w:rPr>
                <w:rFonts w:ascii="Arial" w:eastAsia="Arial" w:hAnsi="Arial" w:cs="Arial"/>
                <w:sz w:val="20"/>
              </w:rPr>
              <w:t xml:space="preserve">) and experience from the </w:t>
            </w:r>
            <w:r>
              <w:rPr>
                <w:rFonts w:ascii="Arial" w:eastAsia="Arial" w:hAnsi="Arial" w:cs="Arial"/>
                <w:color w:val="4472C4"/>
                <w:sz w:val="20"/>
                <w:u w:val="single" w:color="4472C4"/>
              </w:rPr>
              <w:t>LIMOC</w:t>
            </w:r>
            <w:r>
              <w:rPr>
                <w:rFonts w:ascii="Arial" w:eastAsia="Arial" w:hAnsi="Arial" w:cs="Arial"/>
                <w:sz w:val="20"/>
              </w:rPr>
              <w:t xml:space="preserve"> and </w:t>
            </w:r>
            <w:r>
              <w:rPr>
                <w:rFonts w:ascii="Arial" w:eastAsia="Arial" w:hAnsi="Arial" w:cs="Arial"/>
                <w:color w:val="4472C4"/>
                <w:sz w:val="20"/>
                <w:u w:val="single" w:color="4472C4"/>
              </w:rPr>
              <w:t xml:space="preserve">LE </w:t>
            </w:r>
            <w:proofErr w:type="spellStart"/>
            <w:r>
              <w:rPr>
                <w:rFonts w:ascii="Arial" w:eastAsia="Arial" w:hAnsi="Arial" w:cs="Arial"/>
                <w:color w:val="4472C4"/>
                <w:sz w:val="20"/>
                <w:u w:val="single" w:color="4472C4"/>
              </w:rPr>
              <w:t>TacCIS</w:t>
            </w:r>
            <w:proofErr w:type="spellEnd"/>
            <w:r>
              <w:rPr>
                <w:rFonts w:ascii="Arial" w:eastAsia="Arial" w:hAnsi="Arial" w:cs="Arial"/>
                <w:sz w:val="20"/>
              </w:rPr>
              <w:t xml:space="preserve"> programmes, Richard Wood will lead the delivery of the benefits realisation </w:t>
            </w:r>
          </w:p>
        </w:tc>
      </w:tr>
    </w:tbl>
    <w:p w14:paraId="24F70782" w14:textId="77777777" w:rsidR="005C7773" w:rsidRDefault="005C7773" w:rsidP="005C7773">
      <w:pPr>
        <w:ind w:left="-720" w:right="65"/>
      </w:pPr>
    </w:p>
    <w:tbl>
      <w:tblPr>
        <w:tblStyle w:val="TableGrid0"/>
        <w:tblW w:w="5000" w:type="pct"/>
        <w:tblInd w:w="0" w:type="dxa"/>
        <w:tblCellMar>
          <w:top w:w="147" w:type="dxa"/>
          <w:left w:w="10" w:type="dxa"/>
          <w:right w:w="51" w:type="dxa"/>
        </w:tblCellMar>
        <w:tblLook w:val="04A0" w:firstRow="1" w:lastRow="0" w:firstColumn="1" w:lastColumn="0" w:noHBand="0" w:noVBand="1"/>
      </w:tblPr>
      <w:tblGrid>
        <w:gridCol w:w="1014"/>
        <w:gridCol w:w="8604"/>
      </w:tblGrid>
      <w:tr w:rsidR="005C7773" w14:paraId="21B8E791" w14:textId="77777777" w:rsidTr="00C318FF">
        <w:trPr>
          <w:trHeight w:val="6304"/>
        </w:trPr>
        <w:tc>
          <w:tcPr>
            <w:tcW w:w="527" w:type="pct"/>
            <w:tcBorders>
              <w:top w:val="single" w:sz="8" w:space="0" w:color="000000"/>
              <w:left w:val="single" w:sz="8" w:space="0" w:color="000000"/>
              <w:bottom w:val="single" w:sz="8" w:space="0" w:color="000000"/>
              <w:right w:val="single" w:sz="8" w:space="0" w:color="000000"/>
            </w:tcBorders>
          </w:tcPr>
          <w:p w14:paraId="33E7C5D7"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center"/>
          </w:tcPr>
          <w:p w14:paraId="5D9DAB1C" w14:textId="77777777" w:rsidR="005C7773" w:rsidRDefault="005C7773" w:rsidP="005C7773">
            <w:pPr>
              <w:spacing w:line="314" w:lineRule="auto"/>
              <w:ind w:left="89"/>
            </w:pPr>
            <w:r>
              <w:rPr>
                <w:rFonts w:ascii="Arial" w:eastAsia="Arial" w:hAnsi="Arial" w:cs="Arial"/>
                <w:sz w:val="20"/>
              </w:rPr>
              <w:t xml:space="preserve">plan and profiles. Using Army language to communicate the benefits with a pragmatic approach to establish measures, attribute and report benefits baseline, this approach ensures that benefits are understood by the programme board, reviewed and delivery course corrected. </w:t>
            </w:r>
          </w:p>
          <w:p w14:paraId="04BA417E" w14:textId="77777777" w:rsidR="005C7773" w:rsidRDefault="005C7773" w:rsidP="005C7773">
            <w:pPr>
              <w:spacing w:after="19"/>
              <w:ind w:left="89"/>
            </w:pPr>
            <w:r>
              <w:rPr>
                <w:rFonts w:ascii="Arial" w:eastAsia="Arial" w:hAnsi="Arial" w:cs="Arial"/>
                <w:sz w:val="20"/>
              </w:rPr>
              <w:t xml:space="preserve"> </w:t>
            </w:r>
          </w:p>
          <w:p w14:paraId="786F3CF6" w14:textId="77777777" w:rsidR="005C7773" w:rsidRDefault="005C7773" w:rsidP="005C7773">
            <w:pPr>
              <w:spacing w:line="277" w:lineRule="auto"/>
              <w:ind w:left="89"/>
            </w:pPr>
            <w:r>
              <w:rPr>
                <w:rFonts w:ascii="Arial" w:eastAsia="Arial" w:hAnsi="Arial" w:cs="Arial"/>
                <w:b/>
                <w:sz w:val="20"/>
              </w:rPr>
              <w:t>Options Assessment</w:t>
            </w:r>
            <w:r>
              <w:rPr>
                <w:rFonts w:ascii="Arial" w:eastAsia="Arial" w:hAnsi="Arial" w:cs="Arial"/>
                <w:sz w:val="20"/>
              </w:rPr>
              <w:t>. Peter Harvey will produce the Concept of Analysis (</w:t>
            </w:r>
            <w:r>
              <w:rPr>
                <w:rFonts w:ascii="Arial" w:eastAsia="Arial" w:hAnsi="Arial" w:cs="Arial"/>
                <w:color w:val="4472C4"/>
                <w:sz w:val="20"/>
                <w:u w:val="single" w:color="4472C4"/>
              </w:rPr>
              <w:t>LE TacCIS Customer Friend</w:t>
            </w:r>
            <w:r>
              <w:rPr>
                <w:rFonts w:ascii="Arial" w:eastAsia="Arial" w:hAnsi="Arial" w:cs="Arial"/>
                <w:sz w:val="20"/>
              </w:rPr>
              <w:t xml:space="preserve">) to capture scrutiny agreement to the technical options and method of analysis. The Aqua book/JSP507 compliant approach will be implemented using bespoke validated and verified log-book benefits analysis tools, proven to run on </w:t>
            </w:r>
            <w:proofErr w:type="spellStart"/>
            <w:r>
              <w:rPr>
                <w:rFonts w:ascii="Arial" w:eastAsia="Arial" w:hAnsi="Arial" w:cs="Arial"/>
                <w:sz w:val="20"/>
              </w:rPr>
              <w:t>MoDnet</w:t>
            </w:r>
            <w:proofErr w:type="spellEnd"/>
            <w:r>
              <w:rPr>
                <w:rFonts w:ascii="Arial" w:eastAsia="Arial" w:hAnsi="Arial" w:cs="Arial"/>
                <w:sz w:val="20"/>
              </w:rPr>
              <w:t xml:space="preserve">. It will report the effectiveness of options in meeting the Key User Requirements, achievement of the </w:t>
            </w:r>
          </w:p>
          <w:p w14:paraId="5E82A06D" w14:textId="77777777" w:rsidR="005C7773" w:rsidRDefault="005C7773" w:rsidP="005C7773">
            <w:pPr>
              <w:spacing w:after="17"/>
              <w:ind w:left="89"/>
            </w:pPr>
            <w:r>
              <w:rPr>
                <w:rFonts w:ascii="Arial" w:eastAsia="Arial" w:hAnsi="Arial" w:cs="Arial"/>
                <w:sz w:val="20"/>
              </w:rPr>
              <w:t>programmes SMART objectives, and overall effectiveness for the Combined Operational Effectiveness Investment Appraisal (</w:t>
            </w:r>
            <w:r>
              <w:rPr>
                <w:rFonts w:ascii="Arial" w:eastAsia="Arial" w:hAnsi="Arial" w:cs="Arial"/>
                <w:color w:val="4472C4"/>
                <w:sz w:val="20"/>
                <w:u w:val="single" w:color="4472C4"/>
              </w:rPr>
              <w:t>RPP</w:t>
            </w:r>
            <w:r>
              <w:rPr>
                <w:rFonts w:ascii="Arial" w:eastAsia="Arial" w:hAnsi="Arial" w:cs="Arial"/>
                <w:sz w:val="20"/>
              </w:rPr>
              <w:t xml:space="preserve">). Building on the SOC, </w:t>
            </w:r>
          </w:p>
          <w:p w14:paraId="54516790" w14:textId="77777777" w:rsidR="005C7773" w:rsidRDefault="005C7773" w:rsidP="005C7773">
            <w:pPr>
              <w:spacing w:line="296" w:lineRule="auto"/>
              <w:ind w:left="89"/>
            </w:pPr>
            <w:r>
              <w:rPr>
                <w:rFonts w:ascii="Arial" w:eastAsia="Arial" w:hAnsi="Arial" w:cs="Arial"/>
                <w:sz w:val="20"/>
              </w:rPr>
              <w:t>Arke will evidence the options, drawing upon research, DASA, extant pilots, EGA, catalogued shortfalls (</w:t>
            </w:r>
            <w:r>
              <w:rPr>
                <w:rFonts w:ascii="Arial" w:eastAsia="Arial" w:hAnsi="Arial" w:cs="Arial"/>
                <w:color w:val="4472C4"/>
                <w:sz w:val="20"/>
                <w:u w:val="single" w:color="4472C4"/>
              </w:rPr>
              <w:t>TCF</w:t>
            </w:r>
            <w:r>
              <w:rPr>
                <w:rFonts w:ascii="Arial" w:eastAsia="Arial" w:hAnsi="Arial" w:cs="Arial"/>
                <w:sz w:val="20"/>
              </w:rPr>
              <w:t>) and military judgement to develop the Master Data Assumptions that coheres the definition of options between the to-be architecture, cost and effectiveness. Working closely with Scrutiny (</w:t>
            </w:r>
            <w:proofErr w:type="spellStart"/>
            <w:r>
              <w:rPr>
                <w:rFonts w:ascii="Arial" w:eastAsia="Arial" w:hAnsi="Arial" w:cs="Arial"/>
                <w:color w:val="4472C4"/>
                <w:sz w:val="20"/>
                <w:u w:val="single" w:color="4472C4"/>
              </w:rPr>
              <w:t>Longtown</w:t>
            </w:r>
            <w:proofErr w:type="spellEnd"/>
            <w:r>
              <w:rPr>
                <w:rFonts w:ascii="Arial" w:eastAsia="Arial" w:hAnsi="Arial" w:cs="Arial"/>
                <w:color w:val="4472C4"/>
                <w:sz w:val="20"/>
                <w:u w:val="single" w:color="4472C4"/>
              </w:rPr>
              <w:t xml:space="preserve"> ESH</w:t>
            </w:r>
            <w:r>
              <w:rPr>
                <w:rFonts w:ascii="Arial" w:eastAsia="Arial" w:hAnsi="Arial" w:cs="Arial"/>
                <w:sz w:val="20"/>
              </w:rPr>
              <w:t xml:space="preserve">), the assessment will produce the necessary evidence to underpin the economic case and recommend the </w:t>
            </w:r>
            <w:proofErr w:type="spellStart"/>
            <w:r>
              <w:rPr>
                <w:rFonts w:ascii="Arial" w:eastAsia="Arial" w:hAnsi="Arial" w:cs="Arial"/>
                <w:sz w:val="20"/>
              </w:rPr>
              <w:t>VfM</w:t>
            </w:r>
            <w:proofErr w:type="spellEnd"/>
            <w:r>
              <w:rPr>
                <w:rFonts w:ascii="Arial" w:eastAsia="Arial" w:hAnsi="Arial" w:cs="Arial"/>
                <w:sz w:val="20"/>
              </w:rPr>
              <w:t xml:space="preserve"> option at OBC. </w:t>
            </w:r>
          </w:p>
          <w:p w14:paraId="51FEE3B7" w14:textId="77777777" w:rsidR="005C7773" w:rsidRDefault="005C7773" w:rsidP="005C7773">
            <w:pPr>
              <w:spacing w:after="17"/>
              <w:ind w:left="89"/>
            </w:pPr>
            <w:r>
              <w:rPr>
                <w:rFonts w:ascii="Arial" w:eastAsia="Arial" w:hAnsi="Arial" w:cs="Arial"/>
                <w:sz w:val="20"/>
              </w:rPr>
              <w:t xml:space="preserve"> </w:t>
            </w:r>
          </w:p>
          <w:p w14:paraId="3A72CC9B" w14:textId="77777777" w:rsidR="005C7773" w:rsidRDefault="005C7773" w:rsidP="005C7773">
            <w:pPr>
              <w:spacing w:line="282" w:lineRule="auto"/>
              <w:ind w:left="89"/>
            </w:pPr>
            <w:r>
              <w:rPr>
                <w:rFonts w:ascii="Arial" w:eastAsia="Arial" w:hAnsi="Arial" w:cs="Arial"/>
                <w:b/>
                <w:sz w:val="20"/>
              </w:rPr>
              <w:t>Cost Modelling</w:t>
            </w:r>
            <w:r>
              <w:rPr>
                <w:rFonts w:ascii="Arial" w:eastAsia="Arial" w:hAnsi="Arial" w:cs="Arial"/>
                <w:sz w:val="20"/>
              </w:rPr>
              <w:t xml:space="preserve">. The Arke model will be flexible to deliver estimates for necessary mixes of technical, commercial and programme options.  Building on the </w:t>
            </w:r>
            <w:r>
              <w:rPr>
                <w:rFonts w:ascii="Arial" w:eastAsia="Arial" w:hAnsi="Arial" w:cs="Arial"/>
                <w:color w:val="4472C4"/>
                <w:sz w:val="20"/>
                <w:u w:val="single" w:color="4472C4"/>
              </w:rPr>
              <w:t>Fully Burdened Cost of Collective Training</w:t>
            </w:r>
            <w:r>
              <w:rPr>
                <w:rFonts w:ascii="Arial" w:eastAsia="Arial" w:hAnsi="Arial" w:cs="Arial"/>
                <w:color w:val="00B050"/>
                <w:sz w:val="20"/>
              </w:rPr>
              <w:t xml:space="preserve"> </w:t>
            </w:r>
            <w:r>
              <w:rPr>
                <w:rFonts w:ascii="Arial" w:eastAsia="Arial" w:hAnsi="Arial" w:cs="Arial"/>
                <w:sz w:val="20"/>
              </w:rPr>
              <w:t xml:space="preserve">cost model and the £675M pa cost of training, Arke will establish a database of pan-DLOD costs to evidence cost drivers associated with training demand, equipment, infrastructure and commercial solutions.  The team’s understanding of JSP507, JSP655 and CAAS Modelling Centre of Excellence (MCOE) guidance, as previously demonstrated by the </w:t>
            </w:r>
            <w:r>
              <w:rPr>
                <w:rFonts w:ascii="Arial" w:eastAsia="Arial" w:hAnsi="Arial" w:cs="Arial"/>
                <w:color w:val="4472C4"/>
                <w:sz w:val="20"/>
                <w:u w:val="single" w:color="4472C4"/>
              </w:rPr>
              <w:t>Type 26, LSS, LOSA and MOSA</w:t>
            </w:r>
            <w:r>
              <w:rPr>
                <w:rFonts w:ascii="Arial" w:eastAsia="Arial" w:hAnsi="Arial" w:cs="Arial"/>
                <w:sz w:val="20"/>
                <w:u w:val="single" w:color="4472C4"/>
              </w:rPr>
              <w:t>,</w:t>
            </w:r>
            <w:r>
              <w:rPr>
                <w:rFonts w:ascii="Arial" w:eastAsia="Arial" w:hAnsi="Arial" w:cs="Arial"/>
                <w:sz w:val="20"/>
              </w:rPr>
              <w:t xml:space="preserve"> will ensure that the cost estimates are fit-for-purpose to support OBC and FBC.  The team will work closely with Carl Ryan from MAS(A) and ensure coherence with E&amp;Y’s proposed changes in organisational design and delivery using appropriate mixes of Military, Civil Servant and Industry, training enablers such as real-life support, logistics and soft facilities management and Maj Claire Kidd’s proposed training progressions to derive policy led training demand. Arke’s delivery of the </w:t>
            </w:r>
            <w:r>
              <w:rPr>
                <w:rFonts w:ascii="Arial" w:eastAsia="Arial" w:hAnsi="Arial" w:cs="Arial"/>
                <w:color w:val="4472C4"/>
                <w:sz w:val="20"/>
                <w:u w:val="single" w:color="4472C4"/>
              </w:rPr>
              <w:t>DE&amp;S CTTP OBC Cost Model</w:t>
            </w:r>
            <w:r>
              <w:rPr>
                <w:rFonts w:ascii="Arial" w:eastAsia="Arial" w:hAnsi="Arial" w:cs="Arial"/>
                <w:sz w:val="20"/>
              </w:rPr>
              <w:t xml:space="preserve"> will ensure coherence. This will reduce the time and effort required and de-risk assurance by providing a single engagement point for scrutiny. </w:t>
            </w:r>
          </w:p>
          <w:p w14:paraId="61202A14" w14:textId="77777777" w:rsidR="005C7773" w:rsidRDefault="005C7773" w:rsidP="005C7773">
            <w:pPr>
              <w:spacing w:after="17"/>
              <w:ind w:left="89"/>
            </w:pPr>
            <w:r>
              <w:rPr>
                <w:rFonts w:ascii="Arial" w:eastAsia="Arial" w:hAnsi="Arial" w:cs="Arial"/>
                <w:sz w:val="20"/>
              </w:rPr>
              <w:t xml:space="preserve"> </w:t>
            </w:r>
          </w:p>
          <w:p w14:paraId="29FB1DF4" w14:textId="77777777" w:rsidR="005C7773" w:rsidRDefault="005C7773" w:rsidP="005C7773">
            <w:pPr>
              <w:ind w:left="89"/>
            </w:pPr>
            <w:r>
              <w:rPr>
                <w:rFonts w:ascii="Arial" w:eastAsia="Arial" w:hAnsi="Arial" w:cs="Arial"/>
                <w:sz w:val="20"/>
              </w:rPr>
              <w:t xml:space="preserve">The team’s approach will enable the programme to go to market with a well evidenced and successful outline business case – a key milestone in delivery of the FCTS. </w:t>
            </w:r>
          </w:p>
        </w:tc>
      </w:tr>
      <w:tr w:rsidR="005C7773" w14:paraId="62FD44C3"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4D987BEB" w14:textId="77777777" w:rsidR="005C7773" w:rsidRDefault="005C7773" w:rsidP="005C7773">
            <w:r>
              <w:rPr>
                <w:rFonts w:ascii="Arial" w:eastAsia="Arial" w:hAnsi="Arial" w:cs="Arial"/>
                <w:sz w:val="20"/>
              </w:rPr>
              <w:t xml:space="preserve">Q3 </w:t>
            </w:r>
          </w:p>
        </w:tc>
        <w:tc>
          <w:tcPr>
            <w:tcW w:w="4473" w:type="pct"/>
            <w:tcBorders>
              <w:top w:val="single" w:sz="8" w:space="0" w:color="000000"/>
              <w:left w:val="single" w:sz="8" w:space="0" w:color="000000"/>
              <w:bottom w:val="single" w:sz="8" w:space="0" w:color="000000"/>
              <w:right w:val="single" w:sz="8" w:space="0" w:color="000000"/>
            </w:tcBorders>
            <w:vAlign w:val="center"/>
          </w:tcPr>
          <w:p w14:paraId="6DD6C2D5" w14:textId="77777777" w:rsidR="005C7773" w:rsidRDefault="005C7773" w:rsidP="005C7773">
            <w:pPr>
              <w:ind w:left="89"/>
            </w:pPr>
            <w:r>
              <w:rPr>
                <w:rFonts w:ascii="Arial" w:eastAsia="Arial" w:hAnsi="Arial" w:cs="Arial"/>
                <w:color w:val="0B0C0C"/>
                <w:sz w:val="20"/>
              </w:rPr>
              <w:t>How the approach or solution meets user needs</w:t>
            </w:r>
            <w:r>
              <w:rPr>
                <w:rFonts w:ascii="Arial" w:eastAsia="Arial" w:hAnsi="Arial" w:cs="Arial"/>
                <w:sz w:val="20"/>
              </w:rPr>
              <w:t xml:space="preserve"> </w:t>
            </w:r>
          </w:p>
        </w:tc>
      </w:tr>
      <w:tr w:rsidR="005C7773" w14:paraId="425F0A30" w14:textId="77777777" w:rsidTr="00C318FF">
        <w:trPr>
          <w:trHeight w:val="3577"/>
        </w:trPr>
        <w:tc>
          <w:tcPr>
            <w:tcW w:w="527" w:type="pct"/>
            <w:tcBorders>
              <w:top w:val="single" w:sz="8" w:space="0" w:color="000000"/>
              <w:left w:val="single" w:sz="8" w:space="0" w:color="000000"/>
              <w:bottom w:val="single" w:sz="8" w:space="0" w:color="000000"/>
              <w:right w:val="single" w:sz="8" w:space="0" w:color="000000"/>
            </w:tcBorders>
          </w:tcPr>
          <w:p w14:paraId="2943CF86"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297D03A0" w14:textId="77777777" w:rsidR="005C7773" w:rsidRDefault="005C7773" w:rsidP="005C7773">
            <w:pPr>
              <w:spacing w:after="32"/>
              <w:ind w:left="89"/>
            </w:pPr>
            <w:r>
              <w:rPr>
                <w:rFonts w:ascii="Arial" w:eastAsia="Arial" w:hAnsi="Arial" w:cs="Arial"/>
                <w:b/>
                <w:sz w:val="20"/>
              </w:rPr>
              <w:t>Evidence</w:t>
            </w:r>
            <w:r>
              <w:rPr>
                <w:rFonts w:ascii="Arial" w:eastAsia="Arial" w:hAnsi="Arial" w:cs="Arial"/>
                <w:sz w:val="20"/>
              </w:rPr>
              <w:t xml:space="preserve">. Arke’s approach delivers the right evidence for OBC: </w:t>
            </w:r>
          </w:p>
          <w:p w14:paraId="3C00D097" w14:textId="77777777" w:rsidR="005C7773" w:rsidRDefault="005C7773" w:rsidP="005C7773">
            <w:pPr>
              <w:numPr>
                <w:ilvl w:val="0"/>
                <w:numId w:val="35"/>
              </w:numPr>
              <w:spacing w:line="259" w:lineRule="auto"/>
              <w:ind w:firstLine="360"/>
            </w:pPr>
            <w:r>
              <w:rPr>
                <w:rFonts w:ascii="Arial" w:eastAsia="Arial" w:hAnsi="Arial" w:cs="Arial"/>
                <w:sz w:val="20"/>
              </w:rPr>
              <w:t xml:space="preserve">Facilitating agreement to the Specific Evidence Table. </w:t>
            </w:r>
          </w:p>
          <w:p w14:paraId="064F04EE" w14:textId="77777777" w:rsidR="005C7773" w:rsidRDefault="005C7773" w:rsidP="005C7773">
            <w:pPr>
              <w:numPr>
                <w:ilvl w:val="0"/>
                <w:numId w:val="35"/>
              </w:numPr>
              <w:spacing w:line="259" w:lineRule="auto"/>
              <w:ind w:firstLine="360"/>
            </w:pPr>
            <w:r>
              <w:rPr>
                <w:rFonts w:ascii="Arial" w:eastAsia="Arial" w:hAnsi="Arial" w:cs="Arial"/>
                <w:sz w:val="20"/>
              </w:rPr>
              <w:t xml:space="preserve">Utilising existing and proven tools and approaches. </w:t>
            </w:r>
          </w:p>
          <w:p w14:paraId="207CCA4C" w14:textId="77777777" w:rsidR="005C7773" w:rsidRDefault="005C7773" w:rsidP="005C7773">
            <w:pPr>
              <w:numPr>
                <w:ilvl w:val="0"/>
                <w:numId w:val="35"/>
              </w:numPr>
              <w:spacing w:after="2" w:line="259" w:lineRule="auto"/>
              <w:ind w:firstLine="360"/>
            </w:pPr>
            <w:r>
              <w:rPr>
                <w:rFonts w:ascii="Arial" w:eastAsia="Arial" w:hAnsi="Arial" w:cs="Arial"/>
                <w:sz w:val="20"/>
              </w:rPr>
              <w:t>Providing the right material to achieve scrutiny agreement to the Concept of Analysis (</w:t>
            </w:r>
            <w:r>
              <w:rPr>
                <w:rFonts w:ascii="Arial" w:eastAsia="Arial" w:hAnsi="Arial" w:cs="Arial"/>
                <w:color w:val="4472C4"/>
                <w:sz w:val="20"/>
                <w:u w:val="single" w:color="4472C4"/>
              </w:rPr>
              <w:t>LE TacCIS pre-AP Customer Friend</w:t>
            </w:r>
            <w:r>
              <w:rPr>
                <w:rFonts w:ascii="Arial" w:eastAsia="Arial" w:hAnsi="Arial" w:cs="Arial"/>
                <w:sz w:val="20"/>
              </w:rPr>
              <w:t>).</w:t>
            </w:r>
            <w:r>
              <w:rPr>
                <w:rFonts w:ascii="Calibri" w:eastAsia="Calibri" w:hAnsi="Calibri" w:cs="Calibri"/>
                <w:sz w:val="20"/>
              </w:rPr>
              <w:t xml:space="preserve"> </w:t>
            </w:r>
          </w:p>
          <w:p w14:paraId="6E69830C" w14:textId="77777777" w:rsidR="005C7773" w:rsidRDefault="005C7773" w:rsidP="005C7773">
            <w:pPr>
              <w:numPr>
                <w:ilvl w:val="0"/>
                <w:numId w:val="35"/>
              </w:numPr>
              <w:spacing w:line="259" w:lineRule="auto"/>
              <w:ind w:firstLine="360"/>
            </w:pPr>
            <w:r>
              <w:rPr>
                <w:rFonts w:ascii="Arial" w:eastAsia="Arial" w:hAnsi="Arial" w:cs="Arial"/>
                <w:sz w:val="20"/>
              </w:rPr>
              <w:t xml:space="preserve">A managed approach to monitoring, collecting and collating the OBC evidence using SharePoint. </w:t>
            </w:r>
          </w:p>
          <w:p w14:paraId="60D56176" w14:textId="77777777" w:rsidR="005C7773" w:rsidRDefault="005C7773" w:rsidP="005C7773">
            <w:pPr>
              <w:numPr>
                <w:ilvl w:val="0"/>
                <w:numId w:val="35"/>
              </w:numPr>
              <w:spacing w:after="11" w:line="282" w:lineRule="auto"/>
              <w:ind w:firstLine="360"/>
            </w:pPr>
            <w:r>
              <w:rPr>
                <w:rFonts w:ascii="Arial" w:eastAsia="Arial" w:hAnsi="Arial" w:cs="Arial"/>
                <w:sz w:val="20"/>
              </w:rPr>
              <w:t>Delivery of the OASP enabling a financial and economic “green” OBC scrutiny report (</w:t>
            </w:r>
            <w:r>
              <w:rPr>
                <w:rFonts w:ascii="Arial" w:eastAsia="Arial" w:hAnsi="Arial" w:cs="Arial"/>
                <w:color w:val="4472C4"/>
                <w:sz w:val="20"/>
                <w:u w:val="single" w:color="4472C4"/>
              </w:rPr>
              <w:t>Type 26</w:t>
            </w:r>
            <w:r>
              <w:rPr>
                <w:rFonts w:ascii="Arial" w:eastAsia="Arial" w:hAnsi="Arial" w:cs="Arial"/>
                <w:sz w:val="20"/>
              </w:rPr>
              <w:t xml:space="preserve">). </w:t>
            </w:r>
            <w:r>
              <w:rPr>
                <w:rFonts w:ascii="Arial" w:eastAsia="Arial" w:hAnsi="Arial" w:cs="Arial"/>
                <w:b/>
                <w:sz w:val="20"/>
              </w:rPr>
              <w:t>Transition</w:t>
            </w:r>
            <w:r>
              <w:rPr>
                <w:rFonts w:ascii="Arial" w:eastAsia="Arial" w:hAnsi="Arial" w:cs="Arial"/>
                <w:sz w:val="20"/>
              </w:rPr>
              <w:t xml:space="preserve">. Arke’s proposal prepares for transition: </w:t>
            </w:r>
          </w:p>
          <w:p w14:paraId="7508E0AD" w14:textId="77777777" w:rsidR="005C7773" w:rsidRDefault="005C7773" w:rsidP="005C7773">
            <w:pPr>
              <w:numPr>
                <w:ilvl w:val="0"/>
                <w:numId w:val="35"/>
              </w:numPr>
              <w:spacing w:after="11" w:line="281" w:lineRule="auto"/>
              <w:ind w:firstLine="360"/>
            </w:pPr>
            <w:r>
              <w:rPr>
                <w:rFonts w:ascii="Arial" w:eastAsia="Arial" w:hAnsi="Arial" w:cs="Arial"/>
                <w:sz w:val="20"/>
              </w:rPr>
              <w:t>Agreement of SMART objectives agreed with Field Army (</w:t>
            </w:r>
            <w:r>
              <w:rPr>
                <w:rFonts w:ascii="Arial" w:eastAsia="Arial" w:hAnsi="Arial" w:cs="Arial"/>
                <w:color w:val="4472C4"/>
                <w:sz w:val="20"/>
                <w:u w:val="single" w:color="4472C4"/>
              </w:rPr>
              <w:t>TCF</w:t>
            </w:r>
            <w:r>
              <w:rPr>
                <w:rFonts w:ascii="Arial" w:eastAsia="Arial" w:hAnsi="Arial" w:cs="Arial"/>
                <w:sz w:val="20"/>
              </w:rPr>
              <w:t xml:space="preserve">) – preparing necessary material for 1* engagement with LWC and decision points for programme board. </w:t>
            </w:r>
          </w:p>
          <w:p w14:paraId="70A053DE" w14:textId="77777777" w:rsidR="005C7773" w:rsidRDefault="005C7773" w:rsidP="005C7773">
            <w:pPr>
              <w:numPr>
                <w:ilvl w:val="0"/>
                <w:numId w:val="35"/>
              </w:numPr>
              <w:spacing w:line="259" w:lineRule="auto"/>
              <w:ind w:firstLine="360"/>
            </w:pPr>
            <w:r>
              <w:rPr>
                <w:rFonts w:ascii="Arial" w:eastAsia="Arial" w:hAnsi="Arial" w:cs="Arial"/>
                <w:sz w:val="20"/>
              </w:rPr>
              <w:t>Identifying and collecting points to discuss during competitive dialogue (</w:t>
            </w:r>
            <w:r>
              <w:rPr>
                <w:rFonts w:ascii="Arial" w:eastAsia="Arial" w:hAnsi="Arial" w:cs="Arial"/>
                <w:color w:val="4472C4"/>
                <w:sz w:val="20"/>
                <w:u w:val="single" w:color="4472C4"/>
              </w:rPr>
              <w:t>RPP</w:t>
            </w:r>
            <w:r>
              <w:rPr>
                <w:rFonts w:ascii="Arial" w:eastAsia="Arial" w:hAnsi="Arial" w:cs="Arial"/>
                <w:sz w:val="20"/>
              </w:rPr>
              <w:t xml:space="preserve">). </w:t>
            </w:r>
          </w:p>
          <w:p w14:paraId="51BE51C6" w14:textId="77777777" w:rsidR="005C7773" w:rsidRDefault="005C7773" w:rsidP="005C7773">
            <w:pPr>
              <w:numPr>
                <w:ilvl w:val="0"/>
                <w:numId w:val="35"/>
              </w:numPr>
              <w:spacing w:line="259" w:lineRule="auto"/>
              <w:ind w:firstLine="360"/>
            </w:pPr>
            <w:r>
              <w:rPr>
                <w:rFonts w:ascii="Arial" w:eastAsia="Arial" w:hAnsi="Arial" w:cs="Arial"/>
                <w:sz w:val="20"/>
              </w:rPr>
              <w:t>Working with Maj Andy Chalmers to ensure benefits are explained and options understood by Field Army and ECAB (</w:t>
            </w:r>
            <w:r>
              <w:rPr>
                <w:rFonts w:ascii="Arial" w:eastAsia="Arial" w:hAnsi="Arial" w:cs="Arial"/>
                <w:color w:val="4472C4"/>
                <w:sz w:val="20"/>
                <w:u w:val="single" w:color="4472C4"/>
              </w:rPr>
              <w:t>LIMOC</w:t>
            </w:r>
            <w:r>
              <w:rPr>
                <w:rFonts w:ascii="Arial" w:eastAsia="Arial" w:hAnsi="Arial" w:cs="Arial"/>
                <w:sz w:val="20"/>
              </w:rPr>
              <w:t xml:space="preserve">). </w:t>
            </w:r>
          </w:p>
          <w:p w14:paraId="0D5408F3" w14:textId="77777777" w:rsidR="005C7773" w:rsidRDefault="005C7773" w:rsidP="005C7773">
            <w:pPr>
              <w:numPr>
                <w:ilvl w:val="0"/>
                <w:numId w:val="35"/>
              </w:numPr>
              <w:spacing w:after="11" w:line="282" w:lineRule="auto"/>
              <w:ind w:firstLine="360"/>
            </w:pPr>
            <w:r>
              <w:rPr>
                <w:rFonts w:ascii="Arial" w:eastAsia="Arial" w:hAnsi="Arial" w:cs="Arial"/>
                <w:sz w:val="20"/>
              </w:rPr>
              <w:t xml:space="preserve">Evaluation method for value for money that enables subsequent FBC1 and FBC2. </w:t>
            </w:r>
            <w:r>
              <w:rPr>
                <w:rFonts w:ascii="Arial" w:eastAsia="Arial" w:hAnsi="Arial" w:cs="Arial"/>
                <w:b/>
                <w:sz w:val="20"/>
              </w:rPr>
              <w:t>Commercial</w:t>
            </w:r>
            <w:r>
              <w:rPr>
                <w:rFonts w:ascii="Arial" w:eastAsia="Arial" w:hAnsi="Arial" w:cs="Arial"/>
                <w:sz w:val="20"/>
              </w:rPr>
              <w:t xml:space="preserve">. Arke’s approach enables: </w:t>
            </w:r>
          </w:p>
          <w:p w14:paraId="6BE81AF5" w14:textId="77777777" w:rsidR="005C7773" w:rsidRDefault="005C7773" w:rsidP="005C7773">
            <w:pPr>
              <w:numPr>
                <w:ilvl w:val="0"/>
                <w:numId w:val="35"/>
              </w:numPr>
              <w:spacing w:line="259" w:lineRule="auto"/>
              <w:ind w:firstLine="360"/>
            </w:pPr>
            <w:r>
              <w:rPr>
                <w:rFonts w:ascii="Arial" w:eastAsia="Arial" w:hAnsi="Arial" w:cs="Arial"/>
                <w:sz w:val="20"/>
              </w:rPr>
              <w:t xml:space="preserve">Facilitating engagement between work strands, ensuring a clear understanding of the need. </w:t>
            </w:r>
          </w:p>
        </w:tc>
      </w:tr>
    </w:tbl>
    <w:p w14:paraId="53169D8A" w14:textId="77777777" w:rsidR="005C7773" w:rsidRDefault="005C7773" w:rsidP="005C7773">
      <w:pPr>
        <w:ind w:left="-720" w:right="65"/>
      </w:pPr>
    </w:p>
    <w:tbl>
      <w:tblPr>
        <w:tblStyle w:val="TableGrid0"/>
        <w:tblW w:w="5000" w:type="pct"/>
        <w:tblInd w:w="0" w:type="dxa"/>
        <w:tblCellMar>
          <w:top w:w="147" w:type="dxa"/>
          <w:left w:w="10" w:type="dxa"/>
          <w:right w:w="115" w:type="dxa"/>
        </w:tblCellMar>
        <w:tblLook w:val="04A0" w:firstRow="1" w:lastRow="0" w:firstColumn="1" w:lastColumn="0" w:noHBand="0" w:noVBand="1"/>
      </w:tblPr>
      <w:tblGrid>
        <w:gridCol w:w="1026"/>
        <w:gridCol w:w="8592"/>
      </w:tblGrid>
      <w:tr w:rsidR="005C7773" w14:paraId="1DE94B69" w14:textId="77777777" w:rsidTr="00C318FF">
        <w:trPr>
          <w:trHeight w:val="924"/>
        </w:trPr>
        <w:tc>
          <w:tcPr>
            <w:tcW w:w="527" w:type="pct"/>
            <w:tcBorders>
              <w:top w:val="single" w:sz="8" w:space="0" w:color="000000"/>
              <w:left w:val="single" w:sz="8" w:space="0" w:color="000000"/>
              <w:bottom w:val="single" w:sz="8" w:space="0" w:color="000000"/>
              <w:right w:val="single" w:sz="8" w:space="0" w:color="000000"/>
            </w:tcBorders>
          </w:tcPr>
          <w:p w14:paraId="25A6A9A0"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center"/>
          </w:tcPr>
          <w:p w14:paraId="05C62796" w14:textId="77777777" w:rsidR="005C7773" w:rsidRDefault="005C7773" w:rsidP="005C7773">
            <w:pPr>
              <w:ind w:left="1169" w:right="1459" w:hanging="72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Ensuring the right products are delivered for the Draft deal papers, specifically: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Dependencies, Service definitions, SLAs and KPIs (</w:t>
            </w:r>
            <w:r>
              <w:rPr>
                <w:rFonts w:ascii="Arial" w:eastAsia="Arial" w:hAnsi="Arial" w:cs="Arial"/>
                <w:color w:val="4472C4"/>
                <w:sz w:val="20"/>
                <w:u w:val="single" w:color="4472C4"/>
              </w:rPr>
              <w:t>Modelling and Simulation as a Service CBA</w:t>
            </w:r>
            <w:r>
              <w:rPr>
                <w:rFonts w:ascii="Arial" w:eastAsia="Arial" w:hAnsi="Arial" w:cs="Arial"/>
                <w:sz w:val="20"/>
              </w:rPr>
              <w:t>) into the Scope of Work.</w:t>
            </w:r>
            <w:r>
              <w:rPr>
                <w:rFonts w:ascii="Calibri" w:eastAsia="Calibri" w:hAnsi="Calibri" w:cs="Calibri"/>
                <w:sz w:val="20"/>
              </w:rPr>
              <w:t xml:space="preserv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Enterprise cost model drivers into PPIM (</w:t>
            </w:r>
            <w:r>
              <w:rPr>
                <w:rFonts w:ascii="Arial" w:eastAsia="Arial" w:hAnsi="Arial" w:cs="Arial"/>
                <w:color w:val="4472C4"/>
                <w:sz w:val="20"/>
                <w:u w:val="single" w:color="4472C4"/>
              </w:rPr>
              <w:t>Maritime Open Systems Architecture, LOSA Needs and Benefits Analysis</w:t>
            </w:r>
            <w:r>
              <w:rPr>
                <w:rFonts w:ascii="Arial" w:eastAsia="Arial" w:hAnsi="Arial" w:cs="Arial"/>
                <w:sz w:val="20"/>
              </w:rPr>
              <w:t xml:space="preserve">). </w:t>
            </w:r>
          </w:p>
        </w:tc>
      </w:tr>
      <w:tr w:rsidR="005C7773" w14:paraId="58B103BE"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19FEAB2D" w14:textId="77777777" w:rsidR="005C7773" w:rsidRDefault="005C7773" w:rsidP="005C7773">
            <w:r>
              <w:rPr>
                <w:rFonts w:ascii="Arial" w:eastAsia="Arial" w:hAnsi="Arial" w:cs="Arial"/>
                <w:sz w:val="20"/>
              </w:rPr>
              <w:t xml:space="preserve">Q4 </w:t>
            </w:r>
          </w:p>
        </w:tc>
        <w:tc>
          <w:tcPr>
            <w:tcW w:w="4473" w:type="pct"/>
            <w:tcBorders>
              <w:top w:val="single" w:sz="8" w:space="0" w:color="000000"/>
              <w:left w:val="single" w:sz="8" w:space="0" w:color="000000"/>
              <w:bottom w:val="single" w:sz="8" w:space="0" w:color="000000"/>
              <w:right w:val="single" w:sz="8" w:space="0" w:color="000000"/>
            </w:tcBorders>
            <w:vAlign w:val="center"/>
          </w:tcPr>
          <w:p w14:paraId="59F9A162" w14:textId="77777777" w:rsidR="005C7773" w:rsidRDefault="005C7773" w:rsidP="005C7773">
            <w:pPr>
              <w:ind w:left="89"/>
            </w:pPr>
            <w:r>
              <w:rPr>
                <w:rFonts w:ascii="Arial" w:eastAsia="Arial" w:hAnsi="Arial" w:cs="Arial"/>
                <w:color w:val="0B0C0C"/>
                <w:sz w:val="20"/>
              </w:rPr>
              <w:t>How the approach or solution meets your organisation’s policy or goal</w:t>
            </w:r>
            <w:r>
              <w:rPr>
                <w:rFonts w:ascii="Arial" w:eastAsia="Arial" w:hAnsi="Arial" w:cs="Arial"/>
                <w:sz w:val="20"/>
              </w:rPr>
              <w:t xml:space="preserve"> </w:t>
            </w:r>
          </w:p>
        </w:tc>
      </w:tr>
      <w:tr w:rsidR="005C7773" w14:paraId="03125C83" w14:textId="77777777" w:rsidTr="00C318FF">
        <w:trPr>
          <w:trHeight w:val="2336"/>
        </w:trPr>
        <w:tc>
          <w:tcPr>
            <w:tcW w:w="527" w:type="pct"/>
            <w:tcBorders>
              <w:top w:val="single" w:sz="8" w:space="0" w:color="000000"/>
              <w:left w:val="single" w:sz="8" w:space="0" w:color="000000"/>
              <w:bottom w:val="single" w:sz="8" w:space="0" w:color="000000"/>
              <w:right w:val="single" w:sz="8" w:space="0" w:color="000000"/>
            </w:tcBorders>
          </w:tcPr>
          <w:p w14:paraId="19E97362"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2BFC2489" w14:textId="77777777" w:rsidR="005C7773" w:rsidRDefault="005C7773" w:rsidP="005C7773">
            <w:pPr>
              <w:ind w:left="89"/>
            </w:pPr>
            <w:r>
              <w:rPr>
                <w:rFonts w:ascii="Arial" w:eastAsia="Arial" w:hAnsi="Arial" w:cs="Arial"/>
                <w:b/>
                <w:sz w:val="20"/>
              </w:rPr>
              <w:t>Complete Solution</w:t>
            </w:r>
            <w:r>
              <w:rPr>
                <w:rFonts w:ascii="Arial" w:eastAsia="Arial" w:hAnsi="Arial" w:cs="Arial"/>
                <w:sz w:val="20"/>
              </w:rPr>
              <w:t xml:space="preserve">.  Op Herrick and budget choices resulted in the Army in 2018 recognising it had hollowed-out training with implications for institutional resilience. CTTP was established against an ambitious headmark of transforming training to prepare the Army and enable adaption in an era of constant confrontation.  The CTTP is a ‘once in a generation’ opportunity to lay the foundations that enable the Field Army to define and deliver the training that meets their needs and deliver taxpayer value for money.  Arke (a signatory of the Armed Forces covenant) have assembled a bespoke team of individuals drawn from different disciplines with a shared vision to build a complete TFCF solution for </w:t>
            </w:r>
            <w:proofErr w:type="spellStart"/>
            <w:r>
              <w:rPr>
                <w:rFonts w:ascii="Arial" w:eastAsia="Arial" w:hAnsi="Arial" w:cs="Arial"/>
                <w:sz w:val="20"/>
              </w:rPr>
              <w:t>HoC</w:t>
            </w:r>
            <w:proofErr w:type="spellEnd"/>
            <w:r>
              <w:rPr>
                <w:rFonts w:ascii="Arial" w:eastAsia="Arial" w:hAnsi="Arial" w:cs="Arial"/>
                <w:sz w:val="20"/>
              </w:rPr>
              <w:t xml:space="preserve"> Training. The Arke team have demonstrated, through behaviours on </w:t>
            </w:r>
            <w:r>
              <w:rPr>
                <w:rFonts w:ascii="Arial" w:eastAsia="Arial" w:hAnsi="Arial" w:cs="Arial"/>
                <w:color w:val="4471C4"/>
                <w:sz w:val="20"/>
                <w:u w:val="single" w:color="4471C4"/>
              </w:rPr>
              <w:t>TCF</w:t>
            </w:r>
            <w:r>
              <w:rPr>
                <w:rFonts w:ascii="Arial" w:eastAsia="Arial" w:hAnsi="Arial" w:cs="Arial"/>
                <w:sz w:val="20"/>
              </w:rPr>
              <w:t xml:space="preserve">, </w:t>
            </w:r>
            <w:r>
              <w:rPr>
                <w:rFonts w:ascii="Arial" w:eastAsia="Arial" w:hAnsi="Arial" w:cs="Arial"/>
                <w:color w:val="4471C4"/>
                <w:sz w:val="20"/>
                <w:u w:val="single" w:color="4471C4"/>
              </w:rPr>
              <w:t xml:space="preserve">CTTP DE&amp;S cost model, </w:t>
            </w:r>
            <w:r>
              <w:rPr>
                <w:rFonts w:ascii="Arial" w:eastAsia="Arial" w:hAnsi="Arial" w:cs="Arial"/>
                <w:color w:val="4472C4"/>
                <w:sz w:val="20"/>
                <w:u w:val="single" w:color="4472C4"/>
              </w:rPr>
              <w:t>DE&amp;S CTTP scheduling team,</w:t>
            </w:r>
            <w:r>
              <w:rPr>
                <w:rFonts w:ascii="Arial" w:eastAsia="Arial" w:hAnsi="Arial" w:cs="Arial"/>
                <w:sz w:val="20"/>
              </w:rPr>
              <w:t xml:space="preserve"> that they have adopted the vision as their own. Through their experience, they understand how the OBC should be delivered and believe in the shared success of the programme. The Arke offer meets our goal of providing world class data driven, evidenced based advice and support to the most complex and demanding problems. </w:t>
            </w:r>
            <w:r>
              <w:rPr>
                <w:rFonts w:ascii="Arial" w:eastAsia="Arial" w:hAnsi="Arial" w:cs="Arial"/>
                <w:b/>
                <w:sz w:val="20"/>
              </w:rPr>
              <w:t xml:space="preserve"> </w:t>
            </w:r>
          </w:p>
        </w:tc>
      </w:tr>
      <w:tr w:rsidR="005C7773" w14:paraId="40228ACC"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7273BEAA" w14:textId="77777777" w:rsidR="005C7773" w:rsidRDefault="005C7773" w:rsidP="005C7773">
            <w:r>
              <w:rPr>
                <w:rFonts w:ascii="Arial" w:eastAsia="Arial" w:hAnsi="Arial" w:cs="Arial"/>
                <w:sz w:val="20"/>
              </w:rPr>
              <w:t xml:space="preserve">Q5 </w:t>
            </w:r>
          </w:p>
        </w:tc>
        <w:tc>
          <w:tcPr>
            <w:tcW w:w="4473" w:type="pct"/>
            <w:tcBorders>
              <w:top w:val="single" w:sz="8" w:space="0" w:color="000000"/>
              <w:left w:val="single" w:sz="8" w:space="0" w:color="000000"/>
              <w:bottom w:val="single" w:sz="8" w:space="0" w:color="000000"/>
              <w:right w:val="single" w:sz="8" w:space="0" w:color="000000"/>
            </w:tcBorders>
            <w:vAlign w:val="center"/>
          </w:tcPr>
          <w:p w14:paraId="5D667EFD" w14:textId="77777777" w:rsidR="005C7773" w:rsidRDefault="005C7773" w:rsidP="005C7773">
            <w:pPr>
              <w:ind w:left="89"/>
            </w:pPr>
            <w:r>
              <w:rPr>
                <w:rFonts w:ascii="Arial" w:eastAsia="Arial" w:hAnsi="Arial" w:cs="Arial"/>
                <w:color w:val="0B0C0C"/>
                <w:sz w:val="20"/>
              </w:rPr>
              <w:t>Ability to deliver the work on time</w:t>
            </w:r>
            <w:r>
              <w:rPr>
                <w:rFonts w:ascii="Arial" w:eastAsia="Arial" w:hAnsi="Arial" w:cs="Arial"/>
                <w:sz w:val="20"/>
              </w:rPr>
              <w:t xml:space="preserve"> </w:t>
            </w:r>
          </w:p>
        </w:tc>
      </w:tr>
      <w:tr w:rsidR="005C7773" w14:paraId="60D4D736" w14:textId="77777777" w:rsidTr="00C318FF">
        <w:trPr>
          <w:trHeight w:val="3034"/>
        </w:trPr>
        <w:tc>
          <w:tcPr>
            <w:tcW w:w="527" w:type="pct"/>
            <w:tcBorders>
              <w:top w:val="single" w:sz="8" w:space="0" w:color="000000"/>
              <w:left w:val="single" w:sz="8" w:space="0" w:color="000000"/>
              <w:bottom w:val="single" w:sz="8" w:space="0" w:color="000000"/>
              <w:right w:val="single" w:sz="8" w:space="0" w:color="000000"/>
            </w:tcBorders>
          </w:tcPr>
          <w:p w14:paraId="08339A9D"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3EBF3F18" w14:textId="77777777" w:rsidR="005C7773" w:rsidRDefault="005C7773" w:rsidP="005C7773">
            <w:pPr>
              <w:spacing w:line="253" w:lineRule="auto"/>
              <w:ind w:left="89"/>
            </w:pPr>
            <w:r>
              <w:rPr>
                <w:rFonts w:ascii="Arial" w:eastAsia="Arial" w:hAnsi="Arial" w:cs="Arial"/>
                <w:b/>
                <w:sz w:val="20"/>
              </w:rPr>
              <w:t>Plan</w:t>
            </w:r>
            <w:r>
              <w:rPr>
                <w:rFonts w:ascii="Arial" w:eastAsia="Arial" w:hAnsi="Arial" w:cs="Arial"/>
                <w:sz w:val="20"/>
              </w:rPr>
              <w:t>. Arke team members are already delivering key elements of CTTP (</w:t>
            </w:r>
            <w:r>
              <w:rPr>
                <w:rFonts w:ascii="Arial" w:eastAsia="Arial" w:hAnsi="Arial" w:cs="Arial"/>
                <w:color w:val="4471C4"/>
                <w:sz w:val="20"/>
                <w:u w:val="single" w:color="4471C4"/>
              </w:rPr>
              <w:t>TCF</w:t>
            </w:r>
            <w:r>
              <w:rPr>
                <w:rFonts w:ascii="Arial" w:eastAsia="Arial" w:hAnsi="Arial" w:cs="Arial"/>
                <w:sz w:val="20"/>
              </w:rPr>
              <w:t xml:space="preserve">, </w:t>
            </w:r>
            <w:r>
              <w:rPr>
                <w:rFonts w:ascii="Arial" w:eastAsia="Arial" w:hAnsi="Arial" w:cs="Arial"/>
                <w:color w:val="4471C4"/>
                <w:sz w:val="20"/>
                <w:u w:val="single" w:color="4471C4"/>
              </w:rPr>
              <w:t xml:space="preserve">CTTP DE&amp;S cost model, </w:t>
            </w:r>
            <w:r>
              <w:rPr>
                <w:rFonts w:ascii="Arial" w:eastAsia="Arial" w:hAnsi="Arial" w:cs="Arial"/>
                <w:color w:val="4472C4"/>
                <w:sz w:val="20"/>
                <w:u w:val="single" w:color="4472C4"/>
              </w:rPr>
              <w:t>DE&amp;S CTTP scheduling team</w:t>
            </w:r>
            <w:r>
              <w:rPr>
                <w:rFonts w:ascii="Arial" w:eastAsia="Arial" w:hAnsi="Arial" w:cs="Arial"/>
                <w:sz w:val="20"/>
              </w:rPr>
              <w:t xml:space="preserve">) so have the required dependencies in place (evidenced in Q6 response) to deliver from day-1 without the need for a discovery phase or burden on the CTTP Army HQ team. The Arke team understands the maturity of the artefacts requiring maturation and can draw upon proven tools (e.g. a cost modelling from the </w:t>
            </w:r>
            <w:r>
              <w:rPr>
                <w:rFonts w:ascii="Arial" w:eastAsia="Arial" w:hAnsi="Arial" w:cs="Arial"/>
                <w:color w:val="4471C4"/>
                <w:sz w:val="20"/>
                <w:u w:val="single" w:color="4471C4"/>
              </w:rPr>
              <w:t>Fully Burdened Cost of Collective Training study</w:t>
            </w:r>
            <w:r>
              <w:rPr>
                <w:rFonts w:ascii="Arial" w:eastAsia="Arial" w:hAnsi="Arial" w:cs="Arial"/>
                <w:sz w:val="20"/>
              </w:rPr>
              <w:t xml:space="preserve">) enabling us to deliver on-time without duplication of effort. </w:t>
            </w:r>
          </w:p>
          <w:p w14:paraId="49E44F30" w14:textId="77777777" w:rsidR="005C7773" w:rsidRDefault="005C7773" w:rsidP="005C7773">
            <w:pPr>
              <w:spacing w:after="14" w:line="278" w:lineRule="auto"/>
              <w:ind w:left="89"/>
            </w:pPr>
            <w:r>
              <w:rPr>
                <w:rFonts w:ascii="Arial" w:eastAsia="Arial" w:hAnsi="Arial" w:cs="Arial"/>
                <w:sz w:val="20"/>
              </w:rPr>
              <w:t xml:space="preserve">The team understand the ambitious nature of the programme, as demonstrated through the MS Project Gannt chart below, Arke’s well-resourced proposal delivers to OBC timelines: </w:t>
            </w:r>
          </w:p>
          <w:p w14:paraId="56BECB9D" w14:textId="77777777" w:rsidR="005C7773" w:rsidRDefault="005C7773" w:rsidP="005C7773">
            <w:pPr>
              <w:numPr>
                <w:ilvl w:val="0"/>
                <w:numId w:val="36"/>
              </w:numPr>
              <w:spacing w:line="259" w:lineRule="auto"/>
            </w:pPr>
            <w:r>
              <w:rPr>
                <w:rFonts w:ascii="Arial" w:eastAsia="Arial" w:hAnsi="Arial" w:cs="Arial"/>
                <w:sz w:val="20"/>
              </w:rPr>
              <w:t xml:space="preserve">A Concept of Analysis necessary to support Lt Col Dom Coombes in initial scrutiny engagement. </w:t>
            </w:r>
          </w:p>
          <w:p w14:paraId="70962471" w14:textId="77777777" w:rsidR="005C7773" w:rsidRDefault="005C7773" w:rsidP="005C7773">
            <w:pPr>
              <w:numPr>
                <w:ilvl w:val="0"/>
                <w:numId w:val="36"/>
              </w:numPr>
              <w:spacing w:line="259" w:lineRule="auto"/>
            </w:pPr>
            <w:r>
              <w:rPr>
                <w:rFonts w:ascii="Arial" w:eastAsia="Arial" w:hAnsi="Arial" w:cs="Arial"/>
                <w:sz w:val="20"/>
              </w:rPr>
              <w:t xml:space="preserve">Working closely with Jeremy Carless to ensure the draft deal paper is aligned to the architecture and reflects best value for money option. </w:t>
            </w:r>
          </w:p>
          <w:p w14:paraId="4B00FE28" w14:textId="77777777" w:rsidR="005C7773" w:rsidRDefault="005C7773" w:rsidP="005C7773">
            <w:pPr>
              <w:numPr>
                <w:ilvl w:val="0"/>
                <w:numId w:val="36"/>
              </w:numPr>
              <w:spacing w:line="267" w:lineRule="auto"/>
            </w:pPr>
            <w:r>
              <w:rPr>
                <w:rFonts w:ascii="Arial" w:eastAsia="Arial" w:hAnsi="Arial" w:cs="Arial"/>
                <w:sz w:val="20"/>
              </w:rPr>
              <w:t xml:space="preserve">Automating the cost sensitivity analysis, enabling late updates to training progressions given ‘work within compartment’ and integrated review outcomes.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Cost effectiveness analysis that identifies drivers and trade space in time for LROC and refined for the AIC. </w:t>
            </w:r>
          </w:p>
          <w:p w14:paraId="00232F29" w14:textId="77777777" w:rsidR="005C7773" w:rsidRDefault="005C7773" w:rsidP="005C7773">
            <w:pPr>
              <w:ind w:left="809"/>
            </w:pPr>
            <w:r>
              <w:rPr>
                <w:rFonts w:ascii="Arial" w:eastAsia="Arial" w:hAnsi="Arial" w:cs="Arial"/>
                <w:sz w:val="20"/>
              </w:rPr>
              <w:t xml:space="preserve"> </w:t>
            </w:r>
          </w:p>
        </w:tc>
      </w:tr>
    </w:tbl>
    <w:p w14:paraId="60512FF9" w14:textId="77777777" w:rsidR="005C7773" w:rsidRDefault="005C7773" w:rsidP="005C7773">
      <w:pPr>
        <w:ind w:left="-720" w:right="2447"/>
      </w:pPr>
    </w:p>
    <w:tbl>
      <w:tblPr>
        <w:tblStyle w:val="TableGrid0"/>
        <w:tblW w:w="5000" w:type="pct"/>
        <w:tblInd w:w="0" w:type="dxa"/>
        <w:tblCellMar>
          <w:left w:w="99" w:type="dxa"/>
          <w:bottom w:w="69" w:type="dxa"/>
          <w:right w:w="115" w:type="dxa"/>
        </w:tblCellMar>
        <w:tblLook w:val="04A0" w:firstRow="1" w:lastRow="0" w:firstColumn="1" w:lastColumn="0" w:noHBand="0" w:noVBand="1"/>
      </w:tblPr>
      <w:tblGrid>
        <w:gridCol w:w="219"/>
        <w:gridCol w:w="9399"/>
      </w:tblGrid>
      <w:tr w:rsidR="005C7773" w14:paraId="1A08CD02" w14:textId="77777777" w:rsidTr="00C318FF">
        <w:trPr>
          <w:trHeight w:val="10694"/>
        </w:trPr>
        <w:tc>
          <w:tcPr>
            <w:tcW w:w="527" w:type="pct"/>
            <w:tcBorders>
              <w:top w:val="single" w:sz="8" w:space="0" w:color="000000"/>
              <w:left w:val="single" w:sz="8" w:space="0" w:color="000000"/>
              <w:bottom w:val="single" w:sz="8" w:space="0" w:color="000000"/>
              <w:right w:val="single" w:sz="8" w:space="0" w:color="000000"/>
            </w:tcBorders>
          </w:tcPr>
          <w:p w14:paraId="25AA4743"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bottom"/>
          </w:tcPr>
          <w:p w14:paraId="107CAD16" w14:textId="77777777" w:rsidR="005C7773" w:rsidRDefault="005C7773" w:rsidP="005C7773">
            <w:r>
              <w:rPr>
                <w:noProof/>
              </w:rPr>
              <w:drawing>
                <wp:inline distT="0" distB="0" distL="0" distR="0" wp14:anchorId="11C187DD" wp14:editId="4885EF31">
                  <wp:extent cx="7162800" cy="6644640"/>
                  <wp:effectExtent l="0" t="0" r="0" b="0"/>
                  <wp:docPr id="1727" name="Picture 1727"/>
                  <wp:cNvGraphicFramePr/>
                  <a:graphic xmlns:a="http://schemas.openxmlformats.org/drawingml/2006/main">
                    <a:graphicData uri="http://schemas.openxmlformats.org/drawingml/2006/picture">
                      <pic:pic xmlns:pic="http://schemas.openxmlformats.org/drawingml/2006/picture">
                        <pic:nvPicPr>
                          <pic:cNvPr id="1727" name="Picture 1727"/>
                          <pic:cNvPicPr/>
                        </pic:nvPicPr>
                        <pic:blipFill>
                          <a:blip r:embed="rId20"/>
                          <a:stretch>
                            <a:fillRect/>
                          </a:stretch>
                        </pic:blipFill>
                        <pic:spPr>
                          <a:xfrm>
                            <a:off x="0" y="0"/>
                            <a:ext cx="7162800" cy="6644640"/>
                          </a:xfrm>
                          <a:prstGeom prst="rect">
                            <a:avLst/>
                          </a:prstGeom>
                        </pic:spPr>
                      </pic:pic>
                    </a:graphicData>
                  </a:graphic>
                </wp:inline>
              </w:drawing>
            </w:r>
            <w:r>
              <w:rPr>
                <w:rFonts w:ascii="Arial" w:eastAsia="Arial" w:hAnsi="Arial" w:cs="Arial"/>
                <w:sz w:val="20"/>
              </w:rPr>
              <w:t xml:space="preserve"> </w:t>
            </w:r>
          </w:p>
        </w:tc>
      </w:tr>
    </w:tbl>
    <w:p w14:paraId="5EAD790D" w14:textId="77777777" w:rsidR="005C7773" w:rsidRDefault="005C7773" w:rsidP="005C7773">
      <w:pPr>
        <w:ind w:left="-720" w:right="65"/>
      </w:pPr>
    </w:p>
    <w:tbl>
      <w:tblPr>
        <w:tblStyle w:val="TableGrid0"/>
        <w:tblW w:w="5000" w:type="pct"/>
        <w:tblInd w:w="0" w:type="dxa"/>
        <w:tblCellMar>
          <w:top w:w="117" w:type="dxa"/>
          <w:left w:w="10" w:type="dxa"/>
          <w:right w:w="46" w:type="dxa"/>
        </w:tblCellMar>
        <w:tblLook w:val="04A0" w:firstRow="1" w:lastRow="0" w:firstColumn="1" w:lastColumn="0" w:noHBand="0" w:noVBand="1"/>
      </w:tblPr>
      <w:tblGrid>
        <w:gridCol w:w="637"/>
        <w:gridCol w:w="8981"/>
      </w:tblGrid>
      <w:tr w:rsidR="005C7773" w14:paraId="05849937"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tcPr>
          <w:p w14:paraId="4009D1D2"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center"/>
          </w:tcPr>
          <w:p w14:paraId="53C346EB" w14:textId="77777777" w:rsidR="005C7773" w:rsidRDefault="005C7773" w:rsidP="005C7773">
            <w:pPr>
              <w:ind w:left="89"/>
            </w:pPr>
            <w:r>
              <w:rPr>
                <w:rFonts w:ascii="Arial" w:eastAsia="Arial" w:hAnsi="Arial" w:cs="Arial"/>
                <w:sz w:val="20"/>
              </w:rPr>
              <w:t xml:space="preserve"> </w:t>
            </w:r>
          </w:p>
        </w:tc>
      </w:tr>
      <w:tr w:rsidR="005C7773" w14:paraId="4F189E04"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4AF67F6A" w14:textId="77777777" w:rsidR="005C7773" w:rsidRDefault="005C7773" w:rsidP="005C7773">
            <w:r>
              <w:rPr>
                <w:rFonts w:ascii="Arial" w:eastAsia="Arial" w:hAnsi="Arial" w:cs="Arial"/>
                <w:sz w:val="20"/>
              </w:rPr>
              <w:t xml:space="preserve">Q6 </w:t>
            </w:r>
          </w:p>
        </w:tc>
        <w:tc>
          <w:tcPr>
            <w:tcW w:w="4473" w:type="pct"/>
            <w:tcBorders>
              <w:top w:val="single" w:sz="8" w:space="0" w:color="000000"/>
              <w:left w:val="single" w:sz="8" w:space="0" w:color="000000"/>
              <w:bottom w:val="single" w:sz="8" w:space="0" w:color="000000"/>
              <w:right w:val="single" w:sz="8" w:space="0" w:color="000000"/>
            </w:tcBorders>
            <w:vAlign w:val="center"/>
          </w:tcPr>
          <w:p w14:paraId="6D82D454" w14:textId="77777777" w:rsidR="005C7773" w:rsidRDefault="005C7773" w:rsidP="005C7773">
            <w:pPr>
              <w:ind w:left="89"/>
            </w:pPr>
            <w:r>
              <w:rPr>
                <w:rFonts w:ascii="Arial" w:eastAsia="Arial" w:hAnsi="Arial" w:cs="Arial"/>
                <w:color w:val="0B0C0C"/>
                <w:sz w:val="20"/>
              </w:rPr>
              <w:t>How they've identified risks and dependencies and offered approaches to manage them</w:t>
            </w:r>
            <w:r>
              <w:rPr>
                <w:rFonts w:ascii="Arial" w:eastAsia="Arial" w:hAnsi="Arial" w:cs="Arial"/>
                <w:sz w:val="20"/>
              </w:rPr>
              <w:t xml:space="preserve"> </w:t>
            </w:r>
          </w:p>
        </w:tc>
      </w:tr>
      <w:tr w:rsidR="005C7773" w14:paraId="0F2D650F" w14:textId="77777777" w:rsidTr="00C318FF">
        <w:trPr>
          <w:trHeight w:val="9282"/>
        </w:trPr>
        <w:tc>
          <w:tcPr>
            <w:tcW w:w="527" w:type="pct"/>
            <w:tcBorders>
              <w:top w:val="single" w:sz="8" w:space="0" w:color="000000"/>
              <w:left w:val="single" w:sz="8" w:space="0" w:color="000000"/>
              <w:bottom w:val="single" w:sz="8" w:space="0" w:color="000000"/>
              <w:right w:val="single" w:sz="8" w:space="0" w:color="000000"/>
            </w:tcBorders>
          </w:tcPr>
          <w:p w14:paraId="7E72D0E6" w14:textId="77777777" w:rsidR="005C7773" w:rsidRDefault="005C7773" w:rsidP="005C7773">
            <w:r>
              <w:rPr>
                <w:rFonts w:ascii="Arial" w:eastAsia="Arial" w:hAnsi="Arial" w:cs="Arial"/>
                <w:sz w:val="20"/>
              </w:rPr>
              <w:lastRenderedPageBreak/>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15C4F268" w14:textId="77777777" w:rsidR="005C7773" w:rsidRDefault="005C7773" w:rsidP="005C7773">
            <w:pPr>
              <w:spacing w:line="294" w:lineRule="auto"/>
              <w:ind w:left="89" w:right="20"/>
            </w:pPr>
            <w:r>
              <w:rPr>
                <w:rFonts w:ascii="Arial" w:eastAsia="Arial" w:hAnsi="Arial" w:cs="Arial"/>
                <w:b/>
                <w:sz w:val="20"/>
              </w:rPr>
              <w:t>Managed Risk</w:t>
            </w:r>
            <w:r>
              <w:rPr>
                <w:rFonts w:ascii="Arial" w:eastAsia="Arial" w:hAnsi="Arial" w:cs="Arial"/>
                <w:sz w:val="20"/>
              </w:rPr>
              <w:t>.  The Arke team will draw on their project and programme qualifications to bring a JSP892 best-practice approach to managing the risks of TFCF delivery. Through the team’s unique understanding of CTTP (</w:t>
            </w:r>
            <w:r>
              <w:rPr>
                <w:rFonts w:ascii="Arial" w:eastAsia="Arial" w:hAnsi="Arial" w:cs="Arial"/>
                <w:color w:val="4471C4"/>
                <w:sz w:val="20"/>
                <w:u w:val="single" w:color="4471C4"/>
              </w:rPr>
              <w:t>TCF</w:t>
            </w:r>
            <w:r>
              <w:rPr>
                <w:rFonts w:ascii="Arial" w:eastAsia="Arial" w:hAnsi="Arial" w:cs="Arial"/>
                <w:sz w:val="20"/>
              </w:rPr>
              <w:t xml:space="preserve">, </w:t>
            </w:r>
            <w:r>
              <w:rPr>
                <w:rFonts w:ascii="Arial" w:eastAsia="Arial" w:hAnsi="Arial" w:cs="Arial"/>
                <w:color w:val="4471C4"/>
                <w:sz w:val="20"/>
                <w:u w:val="single" w:color="4471C4"/>
              </w:rPr>
              <w:t xml:space="preserve">CTTP DE&amp;S cost model, </w:t>
            </w:r>
            <w:r>
              <w:rPr>
                <w:rFonts w:ascii="Arial" w:eastAsia="Arial" w:hAnsi="Arial" w:cs="Arial"/>
                <w:color w:val="4472C4"/>
                <w:sz w:val="20"/>
                <w:u w:val="single" w:color="4472C4"/>
              </w:rPr>
              <w:t>DE&amp;S CTTP scheduling team</w:t>
            </w:r>
            <w:r>
              <w:rPr>
                <w:rFonts w:ascii="Arial" w:eastAsia="Arial" w:hAnsi="Arial" w:cs="Arial"/>
                <w:sz w:val="20"/>
              </w:rPr>
              <w:t xml:space="preserve">), these are identified and mitigated: </w:t>
            </w:r>
          </w:p>
          <w:p w14:paraId="3F943428" w14:textId="77777777" w:rsidR="005C7773" w:rsidRDefault="005C7773" w:rsidP="005C7773">
            <w:pPr>
              <w:ind w:left="89"/>
            </w:pPr>
            <w:r>
              <w:rPr>
                <w:rFonts w:ascii="Arial" w:eastAsia="Arial" w:hAnsi="Arial" w:cs="Arial"/>
                <w:sz w:val="20"/>
              </w:rPr>
              <w:t xml:space="preserve"> </w:t>
            </w:r>
          </w:p>
          <w:tbl>
            <w:tblPr>
              <w:tblStyle w:val="TableGrid0"/>
              <w:tblW w:w="13537" w:type="dxa"/>
              <w:tblInd w:w="96" w:type="dxa"/>
              <w:tblCellMar>
                <w:left w:w="14" w:type="dxa"/>
                <w:bottom w:w="2" w:type="dxa"/>
                <w:right w:w="4" w:type="dxa"/>
              </w:tblCellMar>
              <w:tblLook w:val="04A0" w:firstRow="1" w:lastRow="0" w:firstColumn="1" w:lastColumn="0" w:noHBand="0" w:noVBand="1"/>
            </w:tblPr>
            <w:tblGrid>
              <w:gridCol w:w="359"/>
              <w:gridCol w:w="3123"/>
              <w:gridCol w:w="620"/>
              <w:gridCol w:w="569"/>
              <w:gridCol w:w="599"/>
              <w:gridCol w:w="451"/>
              <w:gridCol w:w="3593"/>
              <w:gridCol w:w="758"/>
              <w:gridCol w:w="1147"/>
              <w:gridCol w:w="620"/>
              <w:gridCol w:w="599"/>
              <w:gridCol w:w="599"/>
              <w:gridCol w:w="500"/>
            </w:tblGrid>
            <w:tr w:rsidR="005C7773" w14:paraId="046783B1" w14:textId="77777777" w:rsidTr="005C7773">
              <w:trPr>
                <w:trHeight w:val="662"/>
              </w:trPr>
              <w:tc>
                <w:tcPr>
                  <w:tcW w:w="358" w:type="dxa"/>
                  <w:vMerge w:val="restart"/>
                  <w:tcBorders>
                    <w:top w:val="single" w:sz="4" w:space="0" w:color="000000"/>
                    <w:left w:val="single" w:sz="4" w:space="0" w:color="000000"/>
                    <w:bottom w:val="single" w:sz="8" w:space="0" w:color="000000"/>
                    <w:right w:val="single" w:sz="4" w:space="0" w:color="000000"/>
                  </w:tcBorders>
                  <w:shd w:val="clear" w:color="auto" w:fill="C0C0C0"/>
                </w:tcPr>
                <w:p w14:paraId="33A1BB19" w14:textId="77777777" w:rsidR="005C7773" w:rsidRDefault="005C7773" w:rsidP="005C7773">
                  <w:pPr>
                    <w:ind w:left="48"/>
                  </w:pPr>
                  <w:r>
                    <w:rPr>
                      <w:noProof/>
                    </w:rPr>
                    <mc:AlternateContent>
                      <mc:Choice Requires="wpg">
                        <w:drawing>
                          <wp:inline distT="0" distB="0" distL="0" distR="0" wp14:anchorId="553616B2" wp14:editId="17119A16">
                            <wp:extent cx="141556" cy="475466"/>
                            <wp:effectExtent l="0" t="0" r="0" b="0"/>
                            <wp:docPr id="32049" name="Group 32049"/>
                            <wp:cNvGraphicFramePr/>
                            <a:graphic xmlns:a="http://schemas.openxmlformats.org/drawingml/2006/main">
                              <a:graphicData uri="http://schemas.microsoft.com/office/word/2010/wordprocessingGroup">
                                <wpg:wgp>
                                  <wpg:cNvGrpSpPr/>
                                  <wpg:grpSpPr>
                                    <a:xfrm>
                                      <a:off x="0" y="0"/>
                                      <a:ext cx="141556" cy="475466"/>
                                      <a:chOff x="0" y="0"/>
                                      <a:chExt cx="141556" cy="475466"/>
                                    </a:xfrm>
                                  </wpg:grpSpPr>
                                  <wps:wsp>
                                    <wps:cNvPr id="1985" name="Rectangle 1985"/>
                                    <wps:cNvSpPr/>
                                    <wps:spPr>
                                      <a:xfrm rot="-5399999">
                                        <a:off x="-222049" y="65146"/>
                                        <a:ext cx="632370" cy="188270"/>
                                      </a:xfrm>
                                      <a:prstGeom prst="rect">
                                        <a:avLst/>
                                      </a:prstGeom>
                                      <a:ln>
                                        <a:noFill/>
                                      </a:ln>
                                    </wps:spPr>
                                    <wps:txbx>
                                      <w:txbxContent>
                                        <w:p w14:paraId="346C65D1" w14:textId="77777777" w:rsidR="00844A43" w:rsidRDefault="00844A43" w:rsidP="005C7773">
                                          <w:r>
                                            <w:rPr>
                                              <w:rFonts w:ascii="Arial" w:eastAsia="Arial" w:hAnsi="Arial" w:cs="Arial"/>
                                            </w:rPr>
                                            <w:t xml:space="preserve"> Risk No</w:t>
                                          </w:r>
                                        </w:p>
                                      </w:txbxContent>
                                    </wps:txbx>
                                    <wps:bodyPr horzOverflow="overflow" vert="horz" lIns="0" tIns="0" rIns="0" bIns="0" rtlCol="0">
                                      <a:noAutofit/>
                                    </wps:bodyPr>
                                  </wps:wsp>
                                </wpg:wgp>
                              </a:graphicData>
                            </a:graphic>
                          </wp:inline>
                        </w:drawing>
                      </mc:Choice>
                      <mc:Fallback>
                        <w:pict>
                          <v:group w14:anchorId="553616B2" id="Group 32049" o:spid="_x0000_s1026" style="width:11.15pt;height:37.45pt;mso-position-horizontal-relative:char;mso-position-vertical-relative:line" coordsize="141556,475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">
                            <v:rect id="Rectangle 1985" o:spid="_x0000_s1027" style="position:absolute;left:-222049;top:65146;width:632370;height:18827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" filled="f" stroked="f">
                              <v:textbox inset="0,0,0,0">
                                <w:txbxContent>
                                  <w:p w14:paraId="346C65D1" w14:textId="77777777" w:rsidR="00844A43" w:rsidRDefault="00844A43" w:rsidP="005C7773">
                                    <w:r>
                                      <w:rPr>
                                        <w:rFonts w:ascii="Arial" w:eastAsia="Arial" w:hAnsi="Arial" w:cs="Arial"/>
                                      </w:rPr>
                                      <w:t xml:space="preserve"> Risk No</w:t>
                                    </w:r>
                                  </w:p>
                                </w:txbxContent>
                              </v:textbox>
                            </v:rect>
                            <w10:anchorlock/>
                          </v:group>
                        </w:pict>
                      </mc:Fallback>
                    </mc:AlternateContent>
                  </w:r>
                </w:p>
              </w:tc>
              <w:tc>
                <w:tcPr>
                  <w:tcW w:w="3123" w:type="dxa"/>
                  <w:vMerge w:val="restart"/>
                  <w:tcBorders>
                    <w:top w:val="single" w:sz="4" w:space="0" w:color="000000"/>
                    <w:left w:val="single" w:sz="4" w:space="0" w:color="000000"/>
                    <w:bottom w:val="nil"/>
                    <w:right w:val="single" w:sz="4" w:space="0" w:color="000000"/>
                  </w:tcBorders>
                  <w:shd w:val="clear" w:color="auto" w:fill="C0C0C0"/>
                  <w:vAlign w:val="center"/>
                </w:tcPr>
                <w:p w14:paraId="5E937C61" w14:textId="77777777" w:rsidR="005C7773" w:rsidRDefault="005C7773" w:rsidP="005C7773">
                  <w:pPr>
                    <w:ind w:left="121"/>
                  </w:pPr>
                  <w:r>
                    <w:rPr>
                      <w:rFonts w:ascii="Arial" w:eastAsia="Arial" w:hAnsi="Arial" w:cs="Arial"/>
                      <w:sz w:val="20"/>
                    </w:rPr>
                    <w:t>Risk Description &amp; Consequence</w:t>
                  </w:r>
                </w:p>
              </w:tc>
              <w:tc>
                <w:tcPr>
                  <w:tcW w:w="620" w:type="dxa"/>
                  <w:vMerge w:val="restart"/>
                  <w:tcBorders>
                    <w:top w:val="single" w:sz="4" w:space="0" w:color="000000"/>
                    <w:left w:val="single" w:sz="4" w:space="0" w:color="000000"/>
                    <w:bottom w:val="single" w:sz="8" w:space="0" w:color="000000"/>
                    <w:right w:val="single" w:sz="4" w:space="0" w:color="000000"/>
                  </w:tcBorders>
                  <w:shd w:val="clear" w:color="auto" w:fill="C0C0C0"/>
                </w:tcPr>
                <w:p w14:paraId="5B178E52" w14:textId="77777777" w:rsidR="005C7773" w:rsidRDefault="005C7773" w:rsidP="005C7773">
                  <w:pPr>
                    <w:ind w:left="181"/>
                  </w:pPr>
                  <w:r>
                    <w:rPr>
                      <w:noProof/>
                    </w:rPr>
                    <mc:AlternateContent>
                      <mc:Choice Requires="wpg">
                        <w:drawing>
                          <wp:inline distT="0" distB="0" distL="0" distR="0" wp14:anchorId="1950F54B" wp14:editId="51DEF3AB">
                            <wp:extent cx="141556" cy="582407"/>
                            <wp:effectExtent l="0" t="0" r="0" b="0"/>
                            <wp:docPr id="32067" name="Group 32067"/>
                            <wp:cNvGraphicFramePr/>
                            <a:graphic xmlns:a="http://schemas.openxmlformats.org/drawingml/2006/main">
                              <a:graphicData uri="http://schemas.microsoft.com/office/word/2010/wordprocessingGroup">
                                <wpg:wgp>
                                  <wpg:cNvGrpSpPr/>
                                  <wpg:grpSpPr>
                                    <a:xfrm>
                                      <a:off x="0" y="0"/>
                                      <a:ext cx="141556" cy="582407"/>
                                      <a:chOff x="0" y="0"/>
                                      <a:chExt cx="141556" cy="582407"/>
                                    </a:xfrm>
                                  </wpg:grpSpPr>
                                  <wps:wsp>
                                    <wps:cNvPr id="1988" name="Rectangle 1988"/>
                                    <wps:cNvSpPr/>
                                    <wps:spPr>
                                      <a:xfrm rot="-5399999">
                                        <a:off x="-293165" y="100972"/>
                                        <a:ext cx="774603" cy="188269"/>
                                      </a:xfrm>
                                      <a:prstGeom prst="rect">
                                        <a:avLst/>
                                      </a:prstGeom>
                                      <a:ln>
                                        <a:noFill/>
                                      </a:ln>
                                    </wps:spPr>
                                    <wps:txbx>
                                      <w:txbxContent>
                                        <w:p w14:paraId="11F3CC02" w14:textId="77777777" w:rsidR="00844A43" w:rsidRDefault="00844A43" w:rsidP="005C7773">
                                          <w:r>
                                            <w:rPr>
                                              <w:rFonts w:ascii="Arial" w:eastAsia="Arial" w:hAnsi="Arial" w:cs="Arial"/>
                                            </w:rPr>
                                            <w:t>Probability</w:t>
                                          </w:r>
                                        </w:p>
                                      </w:txbxContent>
                                    </wps:txbx>
                                    <wps:bodyPr horzOverflow="overflow" vert="horz" lIns="0" tIns="0" rIns="0" bIns="0" rtlCol="0">
                                      <a:noAutofit/>
                                    </wps:bodyPr>
                                  </wps:wsp>
                                </wpg:wgp>
                              </a:graphicData>
                            </a:graphic>
                          </wp:inline>
                        </w:drawing>
                      </mc:Choice>
                      <mc:Fallback>
                        <w:pict>
                          <v:group w14:anchorId="1950F54B" id="Group 32067" o:spid="_x0000_s1028" style="width:11.15pt;height:45.85pt;mso-position-horizontal-relative:char;mso-position-vertical-relative:line" coordsize="1415,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">
                            <v:rect id="Rectangle 1988" o:spid="_x0000_s1029" style="position:absolute;left:-2932;top:1011;width:7745;height:18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" filled="f" stroked="f">
                              <v:textbox inset="0,0,0,0">
                                <w:txbxContent>
                                  <w:p w14:paraId="11F3CC02" w14:textId="77777777" w:rsidR="00844A43" w:rsidRDefault="00844A43" w:rsidP="005C7773">
                                    <w:r>
                                      <w:rPr>
                                        <w:rFonts w:ascii="Arial" w:eastAsia="Arial" w:hAnsi="Arial" w:cs="Arial"/>
                                      </w:rPr>
                                      <w:t>Probability</w:t>
                                    </w:r>
                                  </w:p>
                                </w:txbxContent>
                              </v:textbox>
                            </v:rect>
                            <w10:anchorlock/>
                          </v:group>
                        </w:pict>
                      </mc:Fallback>
                    </mc:AlternateContent>
                  </w:r>
                </w:p>
              </w:tc>
              <w:tc>
                <w:tcPr>
                  <w:tcW w:w="116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1BBCE03" w14:textId="77777777" w:rsidR="005C7773" w:rsidRDefault="005C7773" w:rsidP="005C7773">
                  <w:pPr>
                    <w:ind w:right="11"/>
                    <w:jc w:val="center"/>
                  </w:pPr>
                  <w:r>
                    <w:rPr>
                      <w:rFonts w:ascii="Arial" w:eastAsia="Arial" w:hAnsi="Arial" w:cs="Arial"/>
                      <w:sz w:val="20"/>
                    </w:rPr>
                    <w:t>Impacts</w:t>
                  </w:r>
                </w:p>
              </w:tc>
              <w:tc>
                <w:tcPr>
                  <w:tcW w:w="451" w:type="dxa"/>
                  <w:vMerge w:val="restart"/>
                  <w:tcBorders>
                    <w:top w:val="single" w:sz="4" w:space="0" w:color="000000"/>
                    <w:left w:val="single" w:sz="4" w:space="0" w:color="000000"/>
                    <w:bottom w:val="single" w:sz="8" w:space="0" w:color="000000"/>
                    <w:right w:val="single" w:sz="4" w:space="0" w:color="000000"/>
                  </w:tcBorders>
                  <w:shd w:val="clear" w:color="auto" w:fill="C0C0C0"/>
                </w:tcPr>
                <w:p w14:paraId="0CDB03FD" w14:textId="77777777" w:rsidR="005C7773" w:rsidRDefault="005C7773" w:rsidP="005C7773">
                  <w:pPr>
                    <w:ind w:left="90"/>
                  </w:pPr>
                  <w:r>
                    <w:rPr>
                      <w:noProof/>
                    </w:rPr>
                    <mc:AlternateContent>
                      <mc:Choice Requires="wpg">
                        <w:drawing>
                          <wp:inline distT="0" distB="0" distL="0" distR="0" wp14:anchorId="7136D484" wp14:editId="5F83AD49">
                            <wp:extent cx="141556" cy="791091"/>
                            <wp:effectExtent l="0" t="0" r="0" b="0"/>
                            <wp:docPr id="32087" name="Group 32087"/>
                            <wp:cNvGraphicFramePr/>
                            <a:graphic xmlns:a="http://schemas.openxmlformats.org/drawingml/2006/main">
                              <a:graphicData uri="http://schemas.microsoft.com/office/word/2010/wordprocessingGroup">
                                <wpg:wgp>
                                  <wpg:cNvGrpSpPr/>
                                  <wpg:grpSpPr>
                                    <a:xfrm>
                                      <a:off x="0" y="0"/>
                                      <a:ext cx="141556" cy="791091"/>
                                      <a:chOff x="0" y="0"/>
                                      <a:chExt cx="141556" cy="791091"/>
                                    </a:xfrm>
                                  </wpg:grpSpPr>
                                  <wps:wsp>
                                    <wps:cNvPr id="1989" name="Rectangle 1989"/>
                                    <wps:cNvSpPr/>
                                    <wps:spPr>
                                      <a:xfrm rot="-5399999">
                                        <a:off x="-431939" y="170881"/>
                                        <a:ext cx="1052150" cy="188269"/>
                                      </a:xfrm>
                                      <a:prstGeom prst="rect">
                                        <a:avLst/>
                                      </a:prstGeom>
                                      <a:ln>
                                        <a:noFill/>
                                      </a:ln>
                                    </wps:spPr>
                                    <wps:txbx>
                                      <w:txbxContent>
                                        <w:p w14:paraId="2A0803B5" w14:textId="77777777" w:rsidR="00844A43" w:rsidRDefault="00844A43" w:rsidP="005C7773">
                                          <w:r>
                                            <w:rPr>
                                              <w:rFonts w:ascii="Arial" w:eastAsia="Arial" w:hAnsi="Arial" w:cs="Arial"/>
                                            </w:rPr>
                                            <w:t>Risk Category</w:t>
                                          </w:r>
                                        </w:p>
                                      </w:txbxContent>
                                    </wps:txbx>
                                    <wps:bodyPr horzOverflow="overflow" vert="horz" lIns="0" tIns="0" rIns="0" bIns="0" rtlCol="0">
                                      <a:noAutofit/>
                                    </wps:bodyPr>
                                  </wps:wsp>
                                </wpg:wgp>
                              </a:graphicData>
                            </a:graphic>
                          </wp:inline>
                        </w:drawing>
                      </mc:Choice>
                      <mc:Fallback>
                        <w:pict>
                          <v:group w14:anchorId="7136D484" id="Group 32087" o:spid="_x0000_s1030" style="width:11.15pt;height:62.3pt;mso-position-horizontal-relative:char;mso-position-vertical-relative:line" coordsize="1415,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">
                            <v:rect id="Rectangle 1989" o:spid="_x0000_s1031" style="position:absolute;left:-4319;top:1709;width:10520;height:18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" filled="f" stroked="f">
                              <v:textbox inset="0,0,0,0">
                                <w:txbxContent>
                                  <w:p w14:paraId="2A0803B5" w14:textId="77777777" w:rsidR="00844A43" w:rsidRDefault="00844A43" w:rsidP="005C7773">
                                    <w:r>
                                      <w:rPr>
                                        <w:rFonts w:ascii="Arial" w:eastAsia="Arial" w:hAnsi="Arial" w:cs="Arial"/>
                                      </w:rPr>
                                      <w:t>Risk Category</w:t>
                                    </w:r>
                                  </w:p>
                                </w:txbxContent>
                              </v:textbox>
                            </v:rect>
                            <w10:anchorlock/>
                          </v:group>
                        </w:pict>
                      </mc:Fallback>
                    </mc:AlternateContent>
                  </w:r>
                </w:p>
              </w:tc>
              <w:tc>
                <w:tcPr>
                  <w:tcW w:w="3593" w:type="dxa"/>
                  <w:vMerge w:val="restart"/>
                  <w:tcBorders>
                    <w:top w:val="single" w:sz="4" w:space="0" w:color="000000"/>
                    <w:left w:val="single" w:sz="4" w:space="0" w:color="000000"/>
                    <w:bottom w:val="nil"/>
                    <w:right w:val="single" w:sz="4" w:space="0" w:color="000000"/>
                  </w:tcBorders>
                  <w:shd w:val="clear" w:color="auto" w:fill="C0C0C0"/>
                </w:tcPr>
                <w:p w14:paraId="4934AB8B" w14:textId="77777777" w:rsidR="005C7773" w:rsidRDefault="005C7773" w:rsidP="005C7773">
                  <w:pPr>
                    <w:ind w:right="22"/>
                    <w:jc w:val="center"/>
                  </w:pPr>
                  <w:r>
                    <w:rPr>
                      <w:rFonts w:ascii="Arial" w:eastAsia="Arial" w:hAnsi="Arial" w:cs="Arial"/>
                      <w:sz w:val="20"/>
                    </w:rPr>
                    <w:t>Mitigations</w:t>
                  </w:r>
                </w:p>
              </w:tc>
              <w:tc>
                <w:tcPr>
                  <w:tcW w:w="758" w:type="dxa"/>
                  <w:vMerge w:val="restart"/>
                  <w:tcBorders>
                    <w:top w:val="single" w:sz="4" w:space="0" w:color="000000"/>
                    <w:left w:val="single" w:sz="4" w:space="0" w:color="000000"/>
                    <w:bottom w:val="nil"/>
                    <w:right w:val="single" w:sz="4" w:space="0" w:color="000000"/>
                  </w:tcBorders>
                  <w:shd w:val="clear" w:color="auto" w:fill="C0C0C0"/>
                </w:tcPr>
                <w:p w14:paraId="04A5DAE7" w14:textId="77777777" w:rsidR="005C7773" w:rsidRDefault="005C7773" w:rsidP="005C7773">
                  <w:pPr>
                    <w:ind w:left="91"/>
                  </w:pPr>
                  <w:r>
                    <w:rPr>
                      <w:rFonts w:ascii="Arial" w:eastAsia="Arial" w:hAnsi="Arial" w:cs="Arial"/>
                      <w:sz w:val="20"/>
                    </w:rPr>
                    <w:t>Action</w:t>
                  </w:r>
                </w:p>
              </w:tc>
              <w:tc>
                <w:tcPr>
                  <w:tcW w:w="1147" w:type="dxa"/>
                  <w:vMerge w:val="restart"/>
                  <w:tcBorders>
                    <w:top w:val="single" w:sz="4" w:space="0" w:color="000000"/>
                    <w:left w:val="single" w:sz="4" w:space="0" w:color="000000"/>
                    <w:bottom w:val="nil"/>
                    <w:right w:val="single" w:sz="4" w:space="0" w:color="000000"/>
                  </w:tcBorders>
                  <w:shd w:val="clear" w:color="auto" w:fill="C0C0C0"/>
                </w:tcPr>
                <w:p w14:paraId="69CB7681" w14:textId="77777777" w:rsidR="005C7773" w:rsidRDefault="005C7773" w:rsidP="005C7773">
                  <w:pPr>
                    <w:jc w:val="center"/>
                  </w:pPr>
                  <w:r>
                    <w:rPr>
                      <w:rFonts w:ascii="Arial" w:eastAsia="Arial" w:hAnsi="Arial" w:cs="Arial"/>
                      <w:sz w:val="20"/>
                    </w:rPr>
                    <w:t xml:space="preserve">Action </w:t>
                  </w:r>
                  <w:proofErr w:type="gramStart"/>
                  <w:r>
                    <w:rPr>
                      <w:rFonts w:ascii="Arial" w:eastAsia="Arial" w:hAnsi="Arial" w:cs="Arial"/>
                      <w:sz w:val="20"/>
                    </w:rPr>
                    <w:t>By</w:t>
                  </w:r>
                  <w:proofErr w:type="gramEnd"/>
                  <w:r>
                    <w:rPr>
                      <w:rFonts w:ascii="Arial" w:eastAsia="Arial" w:hAnsi="Arial" w:cs="Arial"/>
                      <w:sz w:val="20"/>
                    </w:rPr>
                    <w:t xml:space="preserve"> Date</w:t>
                  </w:r>
                </w:p>
              </w:tc>
              <w:tc>
                <w:tcPr>
                  <w:tcW w:w="620" w:type="dxa"/>
                  <w:vMerge w:val="restart"/>
                  <w:tcBorders>
                    <w:top w:val="single" w:sz="4" w:space="0" w:color="000000"/>
                    <w:left w:val="single" w:sz="4" w:space="0" w:color="000000"/>
                    <w:bottom w:val="single" w:sz="8" w:space="0" w:color="000000"/>
                    <w:right w:val="single" w:sz="4" w:space="0" w:color="000000"/>
                  </w:tcBorders>
                  <w:shd w:val="clear" w:color="auto" w:fill="C0C0C0"/>
                </w:tcPr>
                <w:p w14:paraId="3D8E219C" w14:textId="77777777" w:rsidR="005C7773" w:rsidRDefault="005C7773" w:rsidP="005C7773">
                  <w:pPr>
                    <w:ind w:left="181"/>
                  </w:pPr>
                  <w:r>
                    <w:rPr>
                      <w:noProof/>
                    </w:rPr>
                    <mc:AlternateContent>
                      <mc:Choice Requires="wpg">
                        <w:drawing>
                          <wp:inline distT="0" distB="0" distL="0" distR="0" wp14:anchorId="599BA18F" wp14:editId="4291D533">
                            <wp:extent cx="141556" cy="582407"/>
                            <wp:effectExtent l="0" t="0" r="0" b="0"/>
                            <wp:docPr id="32127" name="Group 32127"/>
                            <wp:cNvGraphicFramePr/>
                            <a:graphic xmlns:a="http://schemas.openxmlformats.org/drawingml/2006/main">
                              <a:graphicData uri="http://schemas.microsoft.com/office/word/2010/wordprocessingGroup">
                                <wpg:wgp>
                                  <wpg:cNvGrpSpPr/>
                                  <wpg:grpSpPr>
                                    <a:xfrm>
                                      <a:off x="0" y="0"/>
                                      <a:ext cx="141556" cy="582407"/>
                                      <a:chOff x="0" y="0"/>
                                      <a:chExt cx="141556" cy="582407"/>
                                    </a:xfrm>
                                  </wpg:grpSpPr>
                                  <wps:wsp>
                                    <wps:cNvPr id="1990" name="Rectangle 1990"/>
                                    <wps:cNvSpPr/>
                                    <wps:spPr>
                                      <a:xfrm rot="-5399999">
                                        <a:off x="-293166" y="100972"/>
                                        <a:ext cx="774603" cy="188269"/>
                                      </a:xfrm>
                                      <a:prstGeom prst="rect">
                                        <a:avLst/>
                                      </a:prstGeom>
                                      <a:ln>
                                        <a:noFill/>
                                      </a:ln>
                                    </wps:spPr>
                                    <wps:txbx>
                                      <w:txbxContent>
                                        <w:p w14:paraId="0B85B268" w14:textId="77777777" w:rsidR="00844A43" w:rsidRDefault="00844A43" w:rsidP="005C7773">
                                          <w:r>
                                            <w:rPr>
                                              <w:rFonts w:ascii="Arial" w:eastAsia="Arial" w:hAnsi="Arial" w:cs="Arial"/>
                                            </w:rPr>
                                            <w:t>Probability</w:t>
                                          </w:r>
                                        </w:p>
                                      </w:txbxContent>
                                    </wps:txbx>
                                    <wps:bodyPr horzOverflow="overflow" vert="horz" lIns="0" tIns="0" rIns="0" bIns="0" rtlCol="0">
                                      <a:noAutofit/>
                                    </wps:bodyPr>
                                  </wps:wsp>
                                </wpg:wgp>
                              </a:graphicData>
                            </a:graphic>
                          </wp:inline>
                        </w:drawing>
                      </mc:Choice>
                      <mc:Fallback>
                        <w:pict>
                          <v:group w14:anchorId="599BA18F" id="Group 32127" o:spid="_x0000_s1032" style="width:11.15pt;height:45.85pt;mso-position-horizontal-relative:char;mso-position-vertical-relative:line" coordsize="1415,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">
                            <v:rect id="Rectangle 1990" o:spid="_x0000_s1033" style="position:absolute;left:-2932;top:1011;width:7745;height:18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" filled="f" stroked="f">
                              <v:textbox inset="0,0,0,0">
                                <w:txbxContent>
                                  <w:p w14:paraId="0B85B268" w14:textId="77777777" w:rsidR="00844A43" w:rsidRDefault="00844A43" w:rsidP="005C7773">
                                    <w:r>
                                      <w:rPr>
                                        <w:rFonts w:ascii="Arial" w:eastAsia="Arial" w:hAnsi="Arial" w:cs="Arial"/>
                                      </w:rPr>
                                      <w:t>Probability</w:t>
                                    </w:r>
                                  </w:p>
                                </w:txbxContent>
                              </v:textbox>
                            </v:rect>
                            <w10:anchorlock/>
                          </v:group>
                        </w:pict>
                      </mc:Fallback>
                    </mc:AlternateContent>
                  </w:r>
                </w:p>
              </w:tc>
              <w:tc>
                <w:tcPr>
                  <w:tcW w:w="119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0AC22FC" w14:textId="77777777" w:rsidR="005C7773" w:rsidRDefault="005C7773" w:rsidP="005C7773">
                  <w:pPr>
                    <w:ind w:right="21"/>
                    <w:jc w:val="center"/>
                  </w:pPr>
                  <w:r>
                    <w:rPr>
                      <w:rFonts w:ascii="Arial" w:eastAsia="Arial" w:hAnsi="Arial" w:cs="Arial"/>
                      <w:sz w:val="20"/>
                    </w:rPr>
                    <w:t>Impacts</w:t>
                  </w:r>
                </w:p>
              </w:tc>
              <w:tc>
                <w:tcPr>
                  <w:tcW w:w="500" w:type="dxa"/>
                  <w:vMerge w:val="restart"/>
                  <w:tcBorders>
                    <w:top w:val="single" w:sz="4" w:space="0" w:color="000000"/>
                    <w:left w:val="single" w:sz="4" w:space="0" w:color="000000"/>
                    <w:bottom w:val="single" w:sz="8" w:space="0" w:color="000000"/>
                    <w:right w:val="single" w:sz="4" w:space="0" w:color="000000"/>
                  </w:tcBorders>
                  <w:shd w:val="clear" w:color="auto" w:fill="C0C0C0"/>
                </w:tcPr>
                <w:p w14:paraId="36C6D1B3" w14:textId="77777777" w:rsidR="005C7773" w:rsidRDefault="005C7773" w:rsidP="005C7773">
                  <w:r>
                    <w:rPr>
                      <w:noProof/>
                    </w:rPr>
                    <mc:AlternateContent>
                      <mc:Choice Requires="wpg">
                        <w:drawing>
                          <wp:inline distT="0" distB="0" distL="0" distR="0" wp14:anchorId="6FACCEBB" wp14:editId="5383C788">
                            <wp:extent cx="299920" cy="795277"/>
                            <wp:effectExtent l="0" t="0" r="0" b="0"/>
                            <wp:docPr id="32159" name="Group 32159"/>
                            <wp:cNvGraphicFramePr/>
                            <a:graphic xmlns:a="http://schemas.openxmlformats.org/drawingml/2006/main">
                              <a:graphicData uri="http://schemas.microsoft.com/office/word/2010/wordprocessingGroup">
                                <wpg:wgp>
                                  <wpg:cNvGrpSpPr/>
                                  <wpg:grpSpPr>
                                    <a:xfrm>
                                      <a:off x="0" y="0"/>
                                      <a:ext cx="299920" cy="795277"/>
                                      <a:chOff x="0" y="0"/>
                                      <a:chExt cx="299920" cy="795277"/>
                                    </a:xfrm>
                                  </wpg:grpSpPr>
                                  <wps:wsp>
                                    <wps:cNvPr id="1983" name="Rectangle 1983"/>
                                    <wps:cNvSpPr/>
                                    <wps:spPr>
                                      <a:xfrm rot="-5399999">
                                        <a:off x="-434724" y="172283"/>
                                        <a:ext cx="1057719" cy="188269"/>
                                      </a:xfrm>
                                      <a:prstGeom prst="rect">
                                        <a:avLst/>
                                      </a:prstGeom>
                                      <a:ln>
                                        <a:noFill/>
                                      </a:ln>
                                    </wps:spPr>
                                    <wps:txbx>
                                      <w:txbxContent>
                                        <w:p w14:paraId="384ABD7B" w14:textId="77777777" w:rsidR="00844A43" w:rsidRDefault="00844A43" w:rsidP="005C7773">
                                          <w:r>
                                            <w:rPr>
                                              <w:rFonts w:ascii="Arial" w:eastAsia="Arial" w:hAnsi="Arial" w:cs="Arial"/>
                                            </w:rPr>
                                            <w:t xml:space="preserve">Residual Risk </w:t>
                                          </w:r>
                                        </w:p>
                                      </w:txbxContent>
                                    </wps:txbx>
                                    <wps:bodyPr horzOverflow="overflow" vert="horz" lIns="0" tIns="0" rIns="0" bIns="0" rtlCol="0">
                                      <a:noAutofit/>
                                    </wps:bodyPr>
                                  </wps:wsp>
                                  <wps:wsp>
                                    <wps:cNvPr id="1984" name="Rectangle 1984"/>
                                    <wps:cNvSpPr/>
                                    <wps:spPr>
                                      <a:xfrm rot="-5399999">
                                        <a:off x="-88402" y="239763"/>
                                        <a:ext cx="681805" cy="188269"/>
                                      </a:xfrm>
                                      <a:prstGeom prst="rect">
                                        <a:avLst/>
                                      </a:prstGeom>
                                      <a:ln>
                                        <a:noFill/>
                                      </a:ln>
                                    </wps:spPr>
                                    <wps:txbx>
                                      <w:txbxContent>
                                        <w:p w14:paraId="7DF80CC1" w14:textId="77777777" w:rsidR="00844A43" w:rsidRDefault="00844A43" w:rsidP="005C7773">
                                          <w:r>
                                            <w:rPr>
                                              <w:rFonts w:ascii="Arial" w:eastAsia="Arial" w:hAnsi="Arial" w:cs="Arial"/>
                                            </w:rPr>
                                            <w:t>Category</w:t>
                                          </w:r>
                                        </w:p>
                                      </w:txbxContent>
                                    </wps:txbx>
                                    <wps:bodyPr horzOverflow="overflow" vert="horz" lIns="0" tIns="0" rIns="0" bIns="0" rtlCol="0">
                                      <a:noAutofit/>
                                    </wps:bodyPr>
                                  </wps:wsp>
                                </wpg:wgp>
                              </a:graphicData>
                            </a:graphic>
                          </wp:inline>
                        </w:drawing>
                      </mc:Choice>
                      <mc:Fallback>
                        <w:pict>
                          <v:group w14:anchorId="6FACCEBB" id="Group 32159" o:spid="_x0000_s1034" style="width:23.6pt;height:62.6pt;mso-position-horizontal-relative:char;mso-position-vertical-relative:line" coordsize="2999,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">
                            <v:rect id="Rectangle 1983" o:spid="_x0000_s1035" style="position:absolute;left:-4347;top:1723;width:10576;height:18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" filled="f" stroked="f">
                              <v:textbox inset="0,0,0,0">
                                <w:txbxContent>
                                  <w:p w14:paraId="384ABD7B" w14:textId="77777777" w:rsidR="00844A43" w:rsidRDefault="00844A43" w:rsidP="005C7773">
                                    <w:r>
                                      <w:rPr>
                                        <w:rFonts w:ascii="Arial" w:eastAsia="Arial" w:hAnsi="Arial" w:cs="Arial"/>
                                      </w:rPr>
                                      <w:t xml:space="preserve">Residual Risk </w:t>
                                    </w:r>
                                  </w:p>
                                </w:txbxContent>
                              </v:textbox>
                            </v:rect>
                            <v:rect id="Rectangle 1984" o:spid="_x0000_s1036" style="position:absolute;left:-884;top:2397;width:6818;height:18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" filled="f" stroked="f">
                              <v:textbox inset="0,0,0,0">
                                <w:txbxContent>
                                  <w:p w14:paraId="7DF80CC1" w14:textId="77777777" w:rsidR="00844A43" w:rsidRDefault="00844A43" w:rsidP="005C7773">
                                    <w:r>
                                      <w:rPr>
                                        <w:rFonts w:ascii="Arial" w:eastAsia="Arial" w:hAnsi="Arial" w:cs="Arial"/>
                                      </w:rPr>
                                      <w:t>Category</w:t>
                                    </w:r>
                                  </w:p>
                                </w:txbxContent>
                              </v:textbox>
                            </v:rect>
                            <w10:anchorlock/>
                          </v:group>
                        </w:pict>
                      </mc:Fallback>
                    </mc:AlternateContent>
                  </w:r>
                </w:p>
              </w:tc>
            </w:tr>
            <w:tr w:rsidR="005C7773" w14:paraId="1AFD8760" w14:textId="77777777" w:rsidTr="005C7773">
              <w:trPr>
                <w:trHeight w:val="841"/>
              </w:trPr>
              <w:tc>
                <w:tcPr>
                  <w:tcW w:w="0" w:type="auto"/>
                  <w:vMerge/>
                  <w:tcBorders>
                    <w:top w:val="nil"/>
                    <w:left w:val="single" w:sz="4" w:space="0" w:color="000000"/>
                    <w:bottom w:val="single" w:sz="8" w:space="0" w:color="000000"/>
                    <w:right w:val="single" w:sz="4" w:space="0" w:color="000000"/>
                  </w:tcBorders>
                </w:tcPr>
                <w:p w14:paraId="1233D19B" w14:textId="77777777" w:rsidR="005C7773" w:rsidRDefault="005C7773" w:rsidP="005C7773"/>
              </w:tc>
              <w:tc>
                <w:tcPr>
                  <w:tcW w:w="0" w:type="auto"/>
                  <w:vMerge/>
                  <w:tcBorders>
                    <w:top w:val="nil"/>
                    <w:left w:val="single" w:sz="4" w:space="0" w:color="000000"/>
                    <w:bottom w:val="nil"/>
                    <w:right w:val="single" w:sz="4" w:space="0" w:color="000000"/>
                  </w:tcBorders>
                </w:tcPr>
                <w:p w14:paraId="68FCD28A" w14:textId="77777777" w:rsidR="005C7773" w:rsidRDefault="005C7773" w:rsidP="005C7773"/>
              </w:tc>
              <w:tc>
                <w:tcPr>
                  <w:tcW w:w="0" w:type="auto"/>
                  <w:vMerge/>
                  <w:tcBorders>
                    <w:top w:val="nil"/>
                    <w:left w:val="single" w:sz="4" w:space="0" w:color="000000"/>
                    <w:bottom w:val="single" w:sz="8" w:space="0" w:color="000000"/>
                    <w:right w:val="single" w:sz="4" w:space="0" w:color="000000"/>
                  </w:tcBorders>
                </w:tcPr>
                <w:p w14:paraId="4625F0EB" w14:textId="77777777" w:rsidR="005C7773" w:rsidRDefault="005C7773" w:rsidP="005C7773"/>
              </w:tc>
              <w:tc>
                <w:tcPr>
                  <w:tcW w:w="569" w:type="dxa"/>
                  <w:tcBorders>
                    <w:top w:val="single" w:sz="4" w:space="0" w:color="000000"/>
                    <w:left w:val="single" w:sz="4" w:space="0" w:color="000000"/>
                    <w:bottom w:val="nil"/>
                    <w:right w:val="single" w:sz="4" w:space="0" w:color="000000"/>
                  </w:tcBorders>
                  <w:shd w:val="clear" w:color="auto" w:fill="C0C0C0"/>
                </w:tcPr>
                <w:p w14:paraId="389839B8" w14:textId="77777777" w:rsidR="005C7773" w:rsidRDefault="005C7773" w:rsidP="005C7773">
                  <w:pPr>
                    <w:ind w:left="149"/>
                  </w:pPr>
                  <w:r>
                    <w:rPr>
                      <w:noProof/>
                    </w:rPr>
                    <mc:AlternateContent>
                      <mc:Choice Requires="wpg">
                        <w:drawing>
                          <wp:inline distT="0" distB="0" distL="0" distR="0" wp14:anchorId="018A7FF5" wp14:editId="395B7B6C">
                            <wp:extent cx="141556" cy="392374"/>
                            <wp:effectExtent l="0" t="0" r="0" b="0"/>
                            <wp:docPr id="32171" name="Group 32171"/>
                            <wp:cNvGraphicFramePr/>
                            <a:graphic xmlns:a="http://schemas.openxmlformats.org/drawingml/2006/main">
                              <a:graphicData uri="http://schemas.microsoft.com/office/word/2010/wordprocessingGroup">
                                <wpg:wgp>
                                  <wpg:cNvGrpSpPr/>
                                  <wpg:grpSpPr>
                                    <a:xfrm>
                                      <a:off x="0" y="0"/>
                                      <a:ext cx="141556" cy="392374"/>
                                      <a:chOff x="0" y="0"/>
                                      <a:chExt cx="141556" cy="392374"/>
                                    </a:xfrm>
                                  </wpg:grpSpPr>
                                  <wps:wsp>
                                    <wps:cNvPr id="1877" name="Rectangle 1877"/>
                                    <wps:cNvSpPr/>
                                    <wps:spPr>
                                      <a:xfrm rot="-5399999">
                                        <a:off x="-166793" y="37311"/>
                                        <a:ext cx="521857" cy="188269"/>
                                      </a:xfrm>
                                      <a:prstGeom prst="rect">
                                        <a:avLst/>
                                      </a:prstGeom>
                                      <a:ln>
                                        <a:noFill/>
                                      </a:ln>
                                    </wps:spPr>
                                    <wps:txbx>
                                      <w:txbxContent>
                                        <w:p w14:paraId="2C279D8F" w14:textId="77777777" w:rsidR="00844A43" w:rsidRDefault="00844A43" w:rsidP="005C7773">
                                          <w:r>
                                            <w:rPr>
                                              <w:rFonts w:ascii="Arial" w:eastAsia="Arial" w:hAnsi="Arial" w:cs="Arial"/>
                                            </w:rPr>
                                            <w:t>Quality</w:t>
                                          </w:r>
                                        </w:p>
                                      </w:txbxContent>
                                    </wps:txbx>
                                    <wps:bodyPr horzOverflow="overflow" vert="horz" lIns="0" tIns="0" rIns="0" bIns="0" rtlCol="0">
                                      <a:noAutofit/>
                                    </wps:bodyPr>
                                  </wps:wsp>
                                </wpg:wgp>
                              </a:graphicData>
                            </a:graphic>
                          </wp:inline>
                        </w:drawing>
                      </mc:Choice>
                      <mc:Fallback>
                        <w:pict>
                          <v:group w14:anchorId="018A7FF5" id="Group 32171" o:spid="_x0000_s1037" style="width:11.15pt;height:30.9pt;mso-position-horizontal-relative:char;mso-position-vertical-relative:line" coordsize="141556,39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">
                            <v:rect id="Rectangle 1877" o:spid="_x0000_s1038" style="position:absolute;left:-166793;top:37311;width:521857;height:188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" filled="f" stroked="f">
                              <v:textbox inset="0,0,0,0">
                                <w:txbxContent>
                                  <w:p w14:paraId="2C279D8F" w14:textId="77777777" w:rsidR="00844A43" w:rsidRDefault="00844A43" w:rsidP="005C7773">
                                    <w:r>
                                      <w:rPr>
                                        <w:rFonts w:ascii="Arial" w:eastAsia="Arial" w:hAnsi="Arial" w:cs="Arial"/>
                                      </w:rPr>
                                      <w:t>Quality</w:t>
                                    </w:r>
                                  </w:p>
                                </w:txbxContent>
                              </v:textbox>
                            </v:rect>
                            <w10:anchorlock/>
                          </v:group>
                        </w:pict>
                      </mc:Fallback>
                    </mc:AlternateContent>
                  </w:r>
                </w:p>
              </w:tc>
              <w:tc>
                <w:tcPr>
                  <w:tcW w:w="599" w:type="dxa"/>
                  <w:tcBorders>
                    <w:top w:val="single" w:sz="4" w:space="0" w:color="000000"/>
                    <w:left w:val="single" w:sz="4" w:space="0" w:color="000000"/>
                    <w:bottom w:val="nil"/>
                    <w:right w:val="single" w:sz="4" w:space="0" w:color="000000"/>
                  </w:tcBorders>
                  <w:shd w:val="clear" w:color="auto" w:fill="C0C0C0"/>
                </w:tcPr>
                <w:p w14:paraId="42EB1339" w14:textId="77777777" w:rsidR="005C7773" w:rsidRDefault="005C7773" w:rsidP="005C7773">
                  <w:pPr>
                    <w:ind w:left="169"/>
                  </w:pPr>
                  <w:r>
                    <w:rPr>
                      <w:noProof/>
                    </w:rPr>
                    <mc:AlternateContent>
                      <mc:Choice Requires="wpg">
                        <w:drawing>
                          <wp:inline distT="0" distB="0" distL="0" distR="0" wp14:anchorId="059AB887" wp14:editId="1BA5CD44">
                            <wp:extent cx="141556" cy="279597"/>
                            <wp:effectExtent l="0" t="0" r="0" b="0"/>
                            <wp:docPr id="32175" name="Group 32175"/>
                            <wp:cNvGraphicFramePr/>
                            <a:graphic xmlns:a="http://schemas.openxmlformats.org/drawingml/2006/main">
                              <a:graphicData uri="http://schemas.microsoft.com/office/word/2010/wordprocessingGroup">
                                <wpg:wgp>
                                  <wpg:cNvGrpSpPr/>
                                  <wpg:grpSpPr>
                                    <a:xfrm>
                                      <a:off x="0" y="0"/>
                                      <a:ext cx="141556" cy="279597"/>
                                      <a:chOff x="0" y="0"/>
                                      <a:chExt cx="141556" cy="279597"/>
                                    </a:xfrm>
                                  </wpg:grpSpPr>
                                  <wps:wsp>
                                    <wps:cNvPr id="1878" name="Rectangle 1878"/>
                                    <wps:cNvSpPr/>
                                    <wps:spPr>
                                      <a:xfrm rot="-5399999">
                                        <a:off x="-91797" y="-469"/>
                                        <a:ext cx="371863" cy="188269"/>
                                      </a:xfrm>
                                      <a:prstGeom prst="rect">
                                        <a:avLst/>
                                      </a:prstGeom>
                                      <a:ln>
                                        <a:noFill/>
                                      </a:ln>
                                    </wps:spPr>
                                    <wps:txbx>
                                      <w:txbxContent>
                                        <w:p w14:paraId="19E44A4A" w14:textId="77777777" w:rsidR="00844A43" w:rsidRDefault="00844A43" w:rsidP="005C7773">
                                          <w:r>
                                            <w:rPr>
                                              <w:rFonts w:ascii="Arial" w:eastAsia="Arial" w:hAnsi="Arial" w:cs="Arial"/>
                                            </w:rPr>
                                            <w:t>Time</w:t>
                                          </w:r>
                                        </w:p>
                                      </w:txbxContent>
                                    </wps:txbx>
                                    <wps:bodyPr horzOverflow="overflow" vert="horz" lIns="0" tIns="0" rIns="0" bIns="0" rtlCol="0">
                                      <a:noAutofit/>
                                    </wps:bodyPr>
                                  </wps:wsp>
                                </wpg:wgp>
                              </a:graphicData>
                            </a:graphic>
                          </wp:inline>
                        </w:drawing>
                      </mc:Choice>
                      <mc:Fallback>
                        <w:pict>
                          <v:group w14:anchorId="059AB887" id="Group 32175" o:spid="_x0000_s1039" style="width:11.15pt;height:22pt;mso-position-horizontal-relative:char;mso-position-vertical-relative:line" coordsize="141556,2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">
                            <v:rect id="Rectangle 1878" o:spid="_x0000_s1040" style="position:absolute;left:-91797;top:-469;width:371863;height:188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" filled="f" stroked="f">
                              <v:textbox inset="0,0,0,0">
                                <w:txbxContent>
                                  <w:p w14:paraId="19E44A4A" w14:textId="77777777" w:rsidR="00844A43" w:rsidRDefault="00844A43" w:rsidP="005C7773">
                                    <w:r>
                                      <w:rPr>
                                        <w:rFonts w:ascii="Arial" w:eastAsia="Arial" w:hAnsi="Arial" w:cs="Arial"/>
                                      </w:rPr>
                                      <w:t>Time</w:t>
                                    </w:r>
                                  </w:p>
                                </w:txbxContent>
                              </v:textbox>
                            </v:rect>
                            <w10:anchorlock/>
                          </v:group>
                        </w:pict>
                      </mc:Fallback>
                    </mc:AlternateContent>
                  </w:r>
                </w:p>
              </w:tc>
              <w:tc>
                <w:tcPr>
                  <w:tcW w:w="0" w:type="auto"/>
                  <w:vMerge/>
                  <w:tcBorders>
                    <w:top w:val="nil"/>
                    <w:left w:val="single" w:sz="4" w:space="0" w:color="000000"/>
                    <w:bottom w:val="single" w:sz="8" w:space="0" w:color="000000"/>
                    <w:right w:val="single" w:sz="4" w:space="0" w:color="000000"/>
                  </w:tcBorders>
                </w:tcPr>
                <w:p w14:paraId="4F4D4135" w14:textId="77777777" w:rsidR="005C7773" w:rsidRDefault="005C7773" w:rsidP="005C7773"/>
              </w:tc>
              <w:tc>
                <w:tcPr>
                  <w:tcW w:w="0" w:type="auto"/>
                  <w:vMerge/>
                  <w:tcBorders>
                    <w:top w:val="nil"/>
                    <w:left w:val="single" w:sz="4" w:space="0" w:color="000000"/>
                    <w:bottom w:val="nil"/>
                    <w:right w:val="single" w:sz="4" w:space="0" w:color="000000"/>
                  </w:tcBorders>
                </w:tcPr>
                <w:p w14:paraId="61CB5D60" w14:textId="77777777" w:rsidR="005C7773" w:rsidRDefault="005C7773" w:rsidP="005C7773"/>
              </w:tc>
              <w:tc>
                <w:tcPr>
                  <w:tcW w:w="0" w:type="auto"/>
                  <w:vMerge/>
                  <w:tcBorders>
                    <w:top w:val="nil"/>
                    <w:left w:val="single" w:sz="4" w:space="0" w:color="000000"/>
                    <w:bottom w:val="nil"/>
                    <w:right w:val="single" w:sz="4" w:space="0" w:color="000000"/>
                  </w:tcBorders>
                </w:tcPr>
                <w:p w14:paraId="51CA24E2" w14:textId="77777777" w:rsidR="005C7773" w:rsidRDefault="005C7773" w:rsidP="005C7773"/>
              </w:tc>
              <w:tc>
                <w:tcPr>
                  <w:tcW w:w="0" w:type="auto"/>
                  <w:vMerge/>
                  <w:tcBorders>
                    <w:top w:val="nil"/>
                    <w:left w:val="single" w:sz="4" w:space="0" w:color="000000"/>
                    <w:bottom w:val="nil"/>
                    <w:right w:val="single" w:sz="4" w:space="0" w:color="000000"/>
                  </w:tcBorders>
                </w:tcPr>
                <w:p w14:paraId="52F5D95A" w14:textId="77777777" w:rsidR="005C7773" w:rsidRDefault="005C7773" w:rsidP="005C7773"/>
              </w:tc>
              <w:tc>
                <w:tcPr>
                  <w:tcW w:w="0" w:type="auto"/>
                  <w:vMerge/>
                  <w:tcBorders>
                    <w:top w:val="nil"/>
                    <w:left w:val="single" w:sz="4" w:space="0" w:color="000000"/>
                    <w:bottom w:val="single" w:sz="8" w:space="0" w:color="000000"/>
                    <w:right w:val="single" w:sz="4" w:space="0" w:color="000000"/>
                  </w:tcBorders>
                </w:tcPr>
                <w:p w14:paraId="3CA03713" w14:textId="77777777" w:rsidR="005C7773" w:rsidRDefault="005C7773" w:rsidP="005C7773"/>
              </w:tc>
              <w:tc>
                <w:tcPr>
                  <w:tcW w:w="599" w:type="dxa"/>
                  <w:tcBorders>
                    <w:top w:val="single" w:sz="4" w:space="0" w:color="000000"/>
                    <w:left w:val="single" w:sz="4" w:space="0" w:color="000000"/>
                    <w:bottom w:val="nil"/>
                    <w:right w:val="single" w:sz="4" w:space="0" w:color="000000"/>
                  </w:tcBorders>
                  <w:shd w:val="clear" w:color="auto" w:fill="C0C0C0"/>
                </w:tcPr>
                <w:p w14:paraId="696DA486" w14:textId="77777777" w:rsidR="005C7773" w:rsidRDefault="005C7773" w:rsidP="005C7773">
                  <w:pPr>
                    <w:ind w:left="169"/>
                  </w:pPr>
                  <w:r>
                    <w:rPr>
                      <w:noProof/>
                    </w:rPr>
                    <mc:AlternateContent>
                      <mc:Choice Requires="wpg">
                        <w:drawing>
                          <wp:inline distT="0" distB="0" distL="0" distR="0" wp14:anchorId="42C06259" wp14:editId="6989D675">
                            <wp:extent cx="141556" cy="392374"/>
                            <wp:effectExtent l="0" t="0" r="0" b="0"/>
                            <wp:docPr id="32188" name="Group 32188"/>
                            <wp:cNvGraphicFramePr/>
                            <a:graphic xmlns:a="http://schemas.openxmlformats.org/drawingml/2006/main">
                              <a:graphicData uri="http://schemas.microsoft.com/office/word/2010/wordprocessingGroup">
                                <wpg:wgp>
                                  <wpg:cNvGrpSpPr/>
                                  <wpg:grpSpPr>
                                    <a:xfrm>
                                      <a:off x="0" y="0"/>
                                      <a:ext cx="141556" cy="392374"/>
                                      <a:chOff x="0" y="0"/>
                                      <a:chExt cx="141556" cy="392374"/>
                                    </a:xfrm>
                                  </wpg:grpSpPr>
                                  <wps:wsp>
                                    <wps:cNvPr id="1879" name="Rectangle 1879"/>
                                    <wps:cNvSpPr/>
                                    <wps:spPr>
                                      <a:xfrm rot="-5399999">
                                        <a:off x="-166793" y="37311"/>
                                        <a:ext cx="521856" cy="188269"/>
                                      </a:xfrm>
                                      <a:prstGeom prst="rect">
                                        <a:avLst/>
                                      </a:prstGeom>
                                      <a:ln>
                                        <a:noFill/>
                                      </a:ln>
                                    </wps:spPr>
                                    <wps:txbx>
                                      <w:txbxContent>
                                        <w:p w14:paraId="137ACA7B" w14:textId="77777777" w:rsidR="00844A43" w:rsidRDefault="00844A43" w:rsidP="005C7773">
                                          <w:r>
                                            <w:rPr>
                                              <w:rFonts w:ascii="Arial" w:eastAsia="Arial" w:hAnsi="Arial" w:cs="Arial"/>
                                            </w:rPr>
                                            <w:t>Quality</w:t>
                                          </w:r>
                                        </w:p>
                                      </w:txbxContent>
                                    </wps:txbx>
                                    <wps:bodyPr horzOverflow="overflow" vert="horz" lIns="0" tIns="0" rIns="0" bIns="0" rtlCol="0">
                                      <a:noAutofit/>
                                    </wps:bodyPr>
                                  </wps:wsp>
                                </wpg:wgp>
                              </a:graphicData>
                            </a:graphic>
                          </wp:inline>
                        </w:drawing>
                      </mc:Choice>
                      <mc:Fallback>
                        <w:pict>
                          <v:group w14:anchorId="42C06259" id="Group 32188" o:spid="_x0000_s1041" style="width:11.15pt;height:30.9pt;mso-position-horizontal-relative:char;mso-position-vertical-relative:line" coordsize="141556,39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">
                            <v:rect id="Rectangle 1879" o:spid="_x0000_s1042" style="position:absolute;left:-166793;top:37311;width:521856;height:188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" filled="f" stroked="f">
                              <v:textbox inset="0,0,0,0">
                                <w:txbxContent>
                                  <w:p w14:paraId="137ACA7B" w14:textId="77777777" w:rsidR="00844A43" w:rsidRDefault="00844A43" w:rsidP="005C7773">
                                    <w:r>
                                      <w:rPr>
                                        <w:rFonts w:ascii="Arial" w:eastAsia="Arial" w:hAnsi="Arial" w:cs="Arial"/>
                                      </w:rPr>
                                      <w:t>Quality</w:t>
                                    </w:r>
                                  </w:p>
                                </w:txbxContent>
                              </v:textbox>
                            </v:rect>
                            <w10:anchorlock/>
                          </v:group>
                        </w:pict>
                      </mc:Fallback>
                    </mc:AlternateContent>
                  </w:r>
                </w:p>
              </w:tc>
              <w:tc>
                <w:tcPr>
                  <w:tcW w:w="599" w:type="dxa"/>
                  <w:tcBorders>
                    <w:top w:val="single" w:sz="4" w:space="0" w:color="000000"/>
                    <w:left w:val="single" w:sz="4" w:space="0" w:color="000000"/>
                    <w:bottom w:val="nil"/>
                    <w:right w:val="single" w:sz="4" w:space="0" w:color="000000"/>
                  </w:tcBorders>
                  <w:shd w:val="clear" w:color="auto" w:fill="C0C0C0"/>
                </w:tcPr>
                <w:p w14:paraId="2E4D939B" w14:textId="77777777" w:rsidR="005C7773" w:rsidRDefault="005C7773" w:rsidP="005C7773">
                  <w:pPr>
                    <w:ind w:left="170"/>
                  </w:pPr>
                  <w:r>
                    <w:rPr>
                      <w:noProof/>
                    </w:rPr>
                    <mc:AlternateContent>
                      <mc:Choice Requires="wpg">
                        <w:drawing>
                          <wp:inline distT="0" distB="0" distL="0" distR="0" wp14:anchorId="67F53672" wp14:editId="45369B7D">
                            <wp:extent cx="141556" cy="279597"/>
                            <wp:effectExtent l="0" t="0" r="0" b="0"/>
                            <wp:docPr id="32203" name="Group 32203"/>
                            <wp:cNvGraphicFramePr/>
                            <a:graphic xmlns:a="http://schemas.openxmlformats.org/drawingml/2006/main">
                              <a:graphicData uri="http://schemas.microsoft.com/office/word/2010/wordprocessingGroup">
                                <wpg:wgp>
                                  <wpg:cNvGrpSpPr/>
                                  <wpg:grpSpPr>
                                    <a:xfrm>
                                      <a:off x="0" y="0"/>
                                      <a:ext cx="141556" cy="279597"/>
                                      <a:chOff x="0" y="0"/>
                                      <a:chExt cx="141556" cy="279597"/>
                                    </a:xfrm>
                                  </wpg:grpSpPr>
                                  <wps:wsp>
                                    <wps:cNvPr id="1880" name="Rectangle 1880"/>
                                    <wps:cNvSpPr/>
                                    <wps:spPr>
                                      <a:xfrm rot="-5399999">
                                        <a:off x="-91797" y="-469"/>
                                        <a:ext cx="371863" cy="188269"/>
                                      </a:xfrm>
                                      <a:prstGeom prst="rect">
                                        <a:avLst/>
                                      </a:prstGeom>
                                      <a:ln>
                                        <a:noFill/>
                                      </a:ln>
                                    </wps:spPr>
                                    <wps:txbx>
                                      <w:txbxContent>
                                        <w:p w14:paraId="3C8E8F5A" w14:textId="77777777" w:rsidR="00844A43" w:rsidRDefault="00844A43" w:rsidP="005C7773">
                                          <w:r>
                                            <w:rPr>
                                              <w:rFonts w:ascii="Arial" w:eastAsia="Arial" w:hAnsi="Arial" w:cs="Arial"/>
                                            </w:rPr>
                                            <w:t>Time</w:t>
                                          </w:r>
                                        </w:p>
                                      </w:txbxContent>
                                    </wps:txbx>
                                    <wps:bodyPr horzOverflow="overflow" vert="horz" lIns="0" tIns="0" rIns="0" bIns="0" rtlCol="0">
                                      <a:noAutofit/>
                                    </wps:bodyPr>
                                  </wps:wsp>
                                </wpg:wgp>
                              </a:graphicData>
                            </a:graphic>
                          </wp:inline>
                        </w:drawing>
                      </mc:Choice>
                      <mc:Fallback>
                        <w:pict>
                          <v:group w14:anchorId="67F53672" id="Group 32203" o:spid="_x0000_s1043" style="width:11.15pt;height:22pt;mso-position-horizontal-relative:char;mso-position-vertical-relative:line" coordsize="141556,2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">
                            <v:rect id="Rectangle 1880" o:spid="_x0000_s1044" style="position:absolute;left:-91797;top:-469;width:371863;height:18826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" filled="f" stroked="f">
                              <v:textbox inset="0,0,0,0">
                                <w:txbxContent>
                                  <w:p w14:paraId="3C8E8F5A" w14:textId="77777777" w:rsidR="00844A43" w:rsidRDefault="00844A43" w:rsidP="005C7773">
                                    <w:r>
                                      <w:rPr>
                                        <w:rFonts w:ascii="Arial" w:eastAsia="Arial" w:hAnsi="Arial" w:cs="Arial"/>
                                      </w:rPr>
                                      <w:t>Time</w:t>
                                    </w:r>
                                  </w:p>
                                </w:txbxContent>
                              </v:textbox>
                            </v:rect>
                            <w10:anchorlock/>
                          </v:group>
                        </w:pict>
                      </mc:Fallback>
                    </mc:AlternateContent>
                  </w:r>
                </w:p>
              </w:tc>
              <w:tc>
                <w:tcPr>
                  <w:tcW w:w="0" w:type="auto"/>
                  <w:vMerge/>
                  <w:tcBorders>
                    <w:top w:val="nil"/>
                    <w:left w:val="single" w:sz="4" w:space="0" w:color="000000"/>
                    <w:bottom w:val="single" w:sz="8" w:space="0" w:color="000000"/>
                    <w:right w:val="single" w:sz="4" w:space="0" w:color="000000"/>
                  </w:tcBorders>
                </w:tcPr>
                <w:p w14:paraId="71245C80" w14:textId="77777777" w:rsidR="005C7773" w:rsidRDefault="005C7773" w:rsidP="005C7773"/>
              </w:tc>
            </w:tr>
            <w:tr w:rsidR="005C7773" w14:paraId="3737DB43" w14:textId="77777777" w:rsidTr="005C7773">
              <w:trPr>
                <w:trHeight w:val="380"/>
              </w:trPr>
              <w:tc>
                <w:tcPr>
                  <w:tcW w:w="358" w:type="dxa"/>
                  <w:tcBorders>
                    <w:top w:val="single" w:sz="8" w:space="0" w:color="000000"/>
                    <w:left w:val="single" w:sz="4" w:space="0" w:color="000000"/>
                    <w:bottom w:val="single" w:sz="8" w:space="0" w:color="000000"/>
                    <w:right w:val="single" w:sz="4" w:space="0" w:color="000000"/>
                  </w:tcBorders>
                  <w:shd w:val="clear" w:color="auto" w:fill="BFBFBF"/>
                  <w:vAlign w:val="bottom"/>
                </w:tcPr>
                <w:p w14:paraId="0B3F1E82" w14:textId="77777777" w:rsidR="005C7773" w:rsidRDefault="005C7773" w:rsidP="005C7773">
                  <w:pPr>
                    <w:ind w:left="129"/>
                  </w:pPr>
                  <w:r>
                    <w:rPr>
                      <w:noProof/>
                    </w:rPr>
                    <w:drawing>
                      <wp:inline distT="0" distB="0" distL="0" distR="0" wp14:anchorId="5AF7EFB6" wp14:editId="74B40922">
                        <wp:extent cx="133291" cy="133188"/>
                        <wp:effectExtent l="0" t="0" r="0" b="0"/>
                        <wp:docPr id="2241" name="Picture 2241"/>
                        <wp:cNvGraphicFramePr/>
                        <a:graphic xmlns:a="http://schemas.openxmlformats.org/drawingml/2006/main">
                          <a:graphicData uri="http://schemas.openxmlformats.org/drawingml/2006/picture">
                            <pic:pic xmlns:pic="http://schemas.openxmlformats.org/drawingml/2006/picture">
                              <pic:nvPicPr>
                                <pic:cNvPr id="2241" name="Picture 2241"/>
                                <pic:cNvPicPr/>
                              </pic:nvPicPr>
                              <pic:blipFill>
                                <a:blip r:embed="rId21"/>
                                <a:stretch>
                                  <a:fillRect/>
                                </a:stretch>
                              </pic:blipFill>
                              <pic:spPr>
                                <a:xfrm>
                                  <a:off x="0" y="0"/>
                                  <a:ext cx="133291" cy="133188"/>
                                </a:xfrm>
                                <a:prstGeom prst="rect">
                                  <a:avLst/>
                                </a:prstGeom>
                              </pic:spPr>
                            </pic:pic>
                          </a:graphicData>
                        </a:graphic>
                      </wp:inline>
                    </w:drawing>
                  </w:r>
                </w:p>
              </w:tc>
              <w:tc>
                <w:tcPr>
                  <w:tcW w:w="3123" w:type="dxa"/>
                  <w:tcBorders>
                    <w:top w:val="nil"/>
                    <w:left w:val="single" w:sz="4" w:space="0" w:color="000000"/>
                    <w:bottom w:val="single" w:sz="8" w:space="0" w:color="000000"/>
                    <w:right w:val="single" w:sz="4" w:space="0" w:color="000000"/>
                  </w:tcBorders>
                  <w:shd w:val="clear" w:color="auto" w:fill="BFBFBF"/>
                  <w:vAlign w:val="bottom"/>
                </w:tcPr>
                <w:p w14:paraId="0F821049" w14:textId="77777777" w:rsidR="005C7773" w:rsidRDefault="005C7773" w:rsidP="005C7773">
                  <w:pPr>
                    <w:ind w:left="2896"/>
                  </w:pPr>
                  <w:r>
                    <w:rPr>
                      <w:noProof/>
                    </w:rPr>
                    <w:drawing>
                      <wp:inline distT="0" distB="0" distL="0" distR="0" wp14:anchorId="39CF4C65" wp14:editId="60B2A006">
                        <wp:extent cx="133026" cy="133188"/>
                        <wp:effectExtent l="0" t="0" r="0" b="0"/>
                        <wp:docPr id="2243" name="Picture 2243"/>
                        <wp:cNvGraphicFramePr/>
                        <a:graphic xmlns:a="http://schemas.openxmlformats.org/drawingml/2006/main">
                          <a:graphicData uri="http://schemas.openxmlformats.org/drawingml/2006/picture">
                            <pic:pic xmlns:pic="http://schemas.openxmlformats.org/drawingml/2006/picture">
                              <pic:nvPicPr>
                                <pic:cNvPr id="2243" name="Picture 2243"/>
                                <pic:cNvPicPr/>
                              </pic:nvPicPr>
                              <pic:blipFill>
                                <a:blip r:embed="rId21"/>
                                <a:stretch>
                                  <a:fillRect/>
                                </a:stretch>
                              </pic:blipFill>
                              <pic:spPr>
                                <a:xfrm>
                                  <a:off x="0" y="0"/>
                                  <a:ext cx="133026" cy="133188"/>
                                </a:xfrm>
                                <a:prstGeom prst="rect">
                                  <a:avLst/>
                                </a:prstGeom>
                              </pic:spPr>
                            </pic:pic>
                          </a:graphicData>
                        </a:graphic>
                      </wp:inline>
                    </w:drawing>
                  </w:r>
                </w:p>
              </w:tc>
              <w:tc>
                <w:tcPr>
                  <w:tcW w:w="620" w:type="dxa"/>
                  <w:tcBorders>
                    <w:top w:val="single" w:sz="8" w:space="0" w:color="000000"/>
                    <w:left w:val="single" w:sz="4" w:space="0" w:color="000000"/>
                    <w:bottom w:val="single" w:sz="8" w:space="0" w:color="000000"/>
                    <w:right w:val="single" w:sz="4" w:space="0" w:color="000000"/>
                  </w:tcBorders>
                  <w:shd w:val="clear" w:color="auto" w:fill="BFBFBF"/>
                  <w:vAlign w:val="bottom"/>
                </w:tcPr>
                <w:p w14:paraId="0BB776B2" w14:textId="77777777" w:rsidR="005C7773" w:rsidRDefault="005C7773" w:rsidP="005C7773">
                  <w:pPr>
                    <w:ind w:left="392"/>
                  </w:pPr>
                  <w:r>
                    <w:rPr>
                      <w:noProof/>
                    </w:rPr>
                    <w:drawing>
                      <wp:inline distT="0" distB="0" distL="0" distR="0" wp14:anchorId="3FB1DE25" wp14:editId="25A414B9">
                        <wp:extent cx="133026" cy="133188"/>
                        <wp:effectExtent l="0" t="0" r="0" b="0"/>
                        <wp:docPr id="2245" name="Picture 2245"/>
                        <wp:cNvGraphicFramePr/>
                        <a:graphic xmlns:a="http://schemas.openxmlformats.org/drawingml/2006/main">
                          <a:graphicData uri="http://schemas.openxmlformats.org/drawingml/2006/picture">
                            <pic:pic xmlns:pic="http://schemas.openxmlformats.org/drawingml/2006/picture">
                              <pic:nvPicPr>
                                <pic:cNvPr id="2245" name="Picture 2245"/>
                                <pic:cNvPicPr/>
                              </pic:nvPicPr>
                              <pic:blipFill>
                                <a:blip r:embed="rId21"/>
                                <a:stretch>
                                  <a:fillRect/>
                                </a:stretch>
                              </pic:blipFill>
                              <pic:spPr>
                                <a:xfrm>
                                  <a:off x="0" y="0"/>
                                  <a:ext cx="133026" cy="133188"/>
                                </a:xfrm>
                                <a:prstGeom prst="rect">
                                  <a:avLst/>
                                </a:prstGeom>
                              </pic:spPr>
                            </pic:pic>
                          </a:graphicData>
                        </a:graphic>
                      </wp:inline>
                    </w:drawing>
                  </w:r>
                </w:p>
              </w:tc>
              <w:tc>
                <w:tcPr>
                  <w:tcW w:w="569" w:type="dxa"/>
                  <w:tcBorders>
                    <w:top w:val="nil"/>
                    <w:left w:val="single" w:sz="4" w:space="0" w:color="000000"/>
                    <w:bottom w:val="single" w:sz="8" w:space="0" w:color="000000"/>
                    <w:right w:val="single" w:sz="4" w:space="0" w:color="000000"/>
                  </w:tcBorders>
                  <w:shd w:val="clear" w:color="auto" w:fill="BFBFBF"/>
                  <w:vAlign w:val="bottom"/>
                </w:tcPr>
                <w:p w14:paraId="18514AA8" w14:textId="77777777" w:rsidR="005C7773" w:rsidRDefault="005C7773" w:rsidP="005C7773">
                  <w:pPr>
                    <w:ind w:left="340"/>
                  </w:pPr>
                  <w:r>
                    <w:rPr>
                      <w:noProof/>
                    </w:rPr>
                    <w:drawing>
                      <wp:inline distT="0" distB="0" distL="0" distR="0" wp14:anchorId="22BBCA89" wp14:editId="1955AEA2">
                        <wp:extent cx="133026" cy="133188"/>
                        <wp:effectExtent l="0" t="0" r="0" b="0"/>
                        <wp:docPr id="2247" name="Picture 2247"/>
                        <wp:cNvGraphicFramePr/>
                        <a:graphic xmlns:a="http://schemas.openxmlformats.org/drawingml/2006/main">
                          <a:graphicData uri="http://schemas.openxmlformats.org/drawingml/2006/picture">
                            <pic:pic xmlns:pic="http://schemas.openxmlformats.org/drawingml/2006/picture">
                              <pic:nvPicPr>
                                <pic:cNvPr id="2247" name="Picture 2247"/>
                                <pic:cNvPicPr/>
                              </pic:nvPicPr>
                              <pic:blipFill>
                                <a:blip r:embed="rId21"/>
                                <a:stretch>
                                  <a:fillRect/>
                                </a:stretch>
                              </pic:blipFill>
                              <pic:spPr>
                                <a:xfrm>
                                  <a:off x="0" y="0"/>
                                  <a:ext cx="133026" cy="133188"/>
                                </a:xfrm>
                                <a:prstGeom prst="rect">
                                  <a:avLst/>
                                </a:prstGeom>
                              </pic:spPr>
                            </pic:pic>
                          </a:graphicData>
                        </a:graphic>
                      </wp:inline>
                    </w:drawing>
                  </w:r>
                </w:p>
              </w:tc>
              <w:tc>
                <w:tcPr>
                  <w:tcW w:w="599" w:type="dxa"/>
                  <w:tcBorders>
                    <w:top w:val="nil"/>
                    <w:left w:val="single" w:sz="4" w:space="0" w:color="000000"/>
                    <w:bottom w:val="single" w:sz="8" w:space="0" w:color="000000"/>
                    <w:right w:val="single" w:sz="4" w:space="0" w:color="000000"/>
                  </w:tcBorders>
                  <w:shd w:val="clear" w:color="auto" w:fill="BFBFBF"/>
                  <w:vAlign w:val="bottom"/>
                </w:tcPr>
                <w:p w14:paraId="01A9C728" w14:textId="77777777" w:rsidR="005C7773" w:rsidRDefault="005C7773" w:rsidP="005C7773">
                  <w:pPr>
                    <w:ind w:left="370"/>
                  </w:pPr>
                  <w:r>
                    <w:rPr>
                      <w:noProof/>
                    </w:rPr>
                    <w:drawing>
                      <wp:inline distT="0" distB="0" distL="0" distR="0" wp14:anchorId="07192D8F" wp14:editId="6BF57CF8">
                        <wp:extent cx="133026" cy="133188"/>
                        <wp:effectExtent l="0" t="0" r="0" b="0"/>
                        <wp:docPr id="2249" name="Picture 2249"/>
                        <wp:cNvGraphicFramePr/>
                        <a:graphic xmlns:a="http://schemas.openxmlformats.org/drawingml/2006/main">
                          <a:graphicData uri="http://schemas.openxmlformats.org/drawingml/2006/picture">
                            <pic:pic xmlns:pic="http://schemas.openxmlformats.org/drawingml/2006/picture">
                              <pic:nvPicPr>
                                <pic:cNvPr id="2249" name="Picture 2249"/>
                                <pic:cNvPicPr/>
                              </pic:nvPicPr>
                              <pic:blipFill>
                                <a:blip r:embed="rId21"/>
                                <a:stretch>
                                  <a:fillRect/>
                                </a:stretch>
                              </pic:blipFill>
                              <pic:spPr>
                                <a:xfrm>
                                  <a:off x="0" y="0"/>
                                  <a:ext cx="133026" cy="133188"/>
                                </a:xfrm>
                                <a:prstGeom prst="rect">
                                  <a:avLst/>
                                </a:prstGeom>
                              </pic:spPr>
                            </pic:pic>
                          </a:graphicData>
                        </a:graphic>
                      </wp:inline>
                    </w:drawing>
                  </w:r>
                </w:p>
              </w:tc>
              <w:tc>
                <w:tcPr>
                  <w:tcW w:w="451" w:type="dxa"/>
                  <w:tcBorders>
                    <w:top w:val="single" w:sz="8" w:space="0" w:color="000000"/>
                    <w:left w:val="single" w:sz="4" w:space="0" w:color="000000"/>
                    <w:bottom w:val="single" w:sz="8" w:space="0" w:color="000000"/>
                    <w:right w:val="single" w:sz="4" w:space="0" w:color="000000"/>
                  </w:tcBorders>
                  <w:shd w:val="clear" w:color="auto" w:fill="BFBFBF"/>
                  <w:vAlign w:val="bottom"/>
                </w:tcPr>
                <w:p w14:paraId="6949FEE1" w14:textId="77777777" w:rsidR="005C7773" w:rsidRDefault="005C7773" w:rsidP="005C7773">
                  <w:pPr>
                    <w:ind w:left="221"/>
                  </w:pPr>
                  <w:r>
                    <w:rPr>
                      <w:noProof/>
                    </w:rPr>
                    <w:drawing>
                      <wp:inline distT="0" distB="0" distL="0" distR="0" wp14:anchorId="43C834DF" wp14:editId="72A135BC">
                        <wp:extent cx="133026" cy="133188"/>
                        <wp:effectExtent l="0" t="0" r="0" b="0"/>
                        <wp:docPr id="2251" name="Picture 2251"/>
                        <wp:cNvGraphicFramePr/>
                        <a:graphic xmlns:a="http://schemas.openxmlformats.org/drawingml/2006/main">
                          <a:graphicData uri="http://schemas.openxmlformats.org/drawingml/2006/picture">
                            <pic:pic xmlns:pic="http://schemas.openxmlformats.org/drawingml/2006/picture">
                              <pic:nvPicPr>
                                <pic:cNvPr id="2251" name="Picture 2251"/>
                                <pic:cNvPicPr/>
                              </pic:nvPicPr>
                              <pic:blipFill>
                                <a:blip r:embed="rId22"/>
                                <a:stretch>
                                  <a:fillRect/>
                                </a:stretch>
                              </pic:blipFill>
                              <pic:spPr>
                                <a:xfrm>
                                  <a:off x="0" y="0"/>
                                  <a:ext cx="133026" cy="133188"/>
                                </a:xfrm>
                                <a:prstGeom prst="rect">
                                  <a:avLst/>
                                </a:prstGeom>
                              </pic:spPr>
                            </pic:pic>
                          </a:graphicData>
                        </a:graphic>
                      </wp:inline>
                    </w:drawing>
                  </w:r>
                </w:p>
              </w:tc>
              <w:tc>
                <w:tcPr>
                  <w:tcW w:w="3593" w:type="dxa"/>
                  <w:tcBorders>
                    <w:top w:val="nil"/>
                    <w:left w:val="single" w:sz="4" w:space="0" w:color="000000"/>
                    <w:bottom w:val="single" w:sz="8" w:space="0" w:color="000000"/>
                    <w:right w:val="single" w:sz="4" w:space="0" w:color="000000"/>
                  </w:tcBorders>
                  <w:shd w:val="clear" w:color="auto" w:fill="BFBFBF"/>
                  <w:vAlign w:val="bottom"/>
                </w:tcPr>
                <w:p w14:paraId="56C3E42A" w14:textId="77777777" w:rsidR="005C7773" w:rsidRDefault="005C7773" w:rsidP="005C7773">
                  <w:pPr>
                    <w:ind w:left="3364"/>
                  </w:pPr>
                  <w:r>
                    <w:rPr>
                      <w:noProof/>
                    </w:rPr>
                    <w:drawing>
                      <wp:inline distT="0" distB="0" distL="0" distR="0" wp14:anchorId="2D976EA0" wp14:editId="257BB762">
                        <wp:extent cx="133290" cy="133188"/>
                        <wp:effectExtent l="0" t="0" r="0" b="0"/>
                        <wp:docPr id="2253" name="Picture 2253"/>
                        <wp:cNvGraphicFramePr/>
                        <a:graphic xmlns:a="http://schemas.openxmlformats.org/drawingml/2006/main">
                          <a:graphicData uri="http://schemas.openxmlformats.org/drawingml/2006/picture">
                            <pic:pic xmlns:pic="http://schemas.openxmlformats.org/drawingml/2006/picture">
                              <pic:nvPicPr>
                                <pic:cNvPr id="2253" name="Picture 2253"/>
                                <pic:cNvPicPr/>
                              </pic:nvPicPr>
                              <pic:blipFill>
                                <a:blip r:embed="rId21"/>
                                <a:stretch>
                                  <a:fillRect/>
                                </a:stretch>
                              </pic:blipFill>
                              <pic:spPr>
                                <a:xfrm>
                                  <a:off x="0" y="0"/>
                                  <a:ext cx="133290" cy="133188"/>
                                </a:xfrm>
                                <a:prstGeom prst="rect">
                                  <a:avLst/>
                                </a:prstGeom>
                              </pic:spPr>
                            </pic:pic>
                          </a:graphicData>
                        </a:graphic>
                      </wp:inline>
                    </w:drawing>
                  </w:r>
                </w:p>
              </w:tc>
              <w:tc>
                <w:tcPr>
                  <w:tcW w:w="758" w:type="dxa"/>
                  <w:tcBorders>
                    <w:top w:val="nil"/>
                    <w:left w:val="single" w:sz="4" w:space="0" w:color="000000"/>
                    <w:bottom w:val="single" w:sz="8" w:space="0" w:color="000000"/>
                    <w:right w:val="single" w:sz="4" w:space="0" w:color="000000"/>
                  </w:tcBorders>
                  <w:shd w:val="clear" w:color="auto" w:fill="BFBFBF"/>
                  <w:vAlign w:val="bottom"/>
                </w:tcPr>
                <w:p w14:paraId="3415102D" w14:textId="77777777" w:rsidR="005C7773" w:rsidRDefault="005C7773" w:rsidP="005C7773">
                  <w:pPr>
                    <w:ind w:left="530"/>
                  </w:pPr>
                  <w:r>
                    <w:rPr>
                      <w:noProof/>
                    </w:rPr>
                    <w:drawing>
                      <wp:inline distT="0" distB="0" distL="0" distR="0" wp14:anchorId="1636FA7A" wp14:editId="5633E5EC">
                        <wp:extent cx="133027" cy="133188"/>
                        <wp:effectExtent l="0" t="0" r="0" b="0"/>
                        <wp:docPr id="2255" name="Picture 2255"/>
                        <wp:cNvGraphicFramePr/>
                        <a:graphic xmlns:a="http://schemas.openxmlformats.org/drawingml/2006/main">
                          <a:graphicData uri="http://schemas.openxmlformats.org/drawingml/2006/picture">
                            <pic:pic xmlns:pic="http://schemas.openxmlformats.org/drawingml/2006/picture">
                              <pic:nvPicPr>
                                <pic:cNvPr id="2255" name="Picture 2255"/>
                                <pic:cNvPicPr/>
                              </pic:nvPicPr>
                              <pic:blipFill>
                                <a:blip r:embed="rId21"/>
                                <a:stretch>
                                  <a:fillRect/>
                                </a:stretch>
                              </pic:blipFill>
                              <pic:spPr>
                                <a:xfrm>
                                  <a:off x="0" y="0"/>
                                  <a:ext cx="133027" cy="133188"/>
                                </a:xfrm>
                                <a:prstGeom prst="rect">
                                  <a:avLst/>
                                </a:prstGeom>
                              </pic:spPr>
                            </pic:pic>
                          </a:graphicData>
                        </a:graphic>
                      </wp:inline>
                    </w:drawing>
                  </w:r>
                </w:p>
              </w:tc>
              <w:tc>
                <w:tcPr>
                  <w:tcW w:w="1147" w:type="dxa"/>
                  <w:tcBorders>
                    <w:top w:val="nil"/>
                    <w:left w:val="single" w:sz="4" w:space="0" w:color="000000"/>
                    <w:bottom w:val="single" w:sz="8" w:space="0" w:color="000000"/>
                    <w:right w:val="single" w:sz="4" w:space="0" w:color="000000"/>
                  </w:tcBorders>
                  <w:shd w:val="clear" w:color="auto" w:fill="BFBFBF"/>
                  <w:vAlign w:val="bottom"/>
                </w:tcPr>
                <w:p w14:paraId="271A5DEC" w14:textId="77777777" w:rsidR="005C7773" w:rsidRDefault="005C7773" w:rsidP="005C7773">
                  <w:pPr>
                    <w:ind w:left="919"/>
                  </w:pPr>
                  <w:r>
                    <w:rPr>
                      <w:noProof/>
                    </w:rPr>
                    <w:drawing>
                      <wp:inline distT="0" distB="0" distL="0" distR="0" wp14:anchorId="20087324" wp14:editId="7F35EED6">
                        <wp:extent cx="133027" cy="133188"/>
                        <wp:effectExtent l="0" t="0" r="0" b="0"/>
                        <wp:docPr id="2257" name="Picture 2257"/>
                        <wp:cNvGraphicFramePr/>
                        <a:graphic xmlns:a="http://schemas.openxmlformats.org/drawingml/2006/main">
                          <a:graphicData uri="http://schemas.openxmlformats.org/drawingml/2006/picture">
                            <pic:pic xmlns:pic="http://schemas.openxmlformats.org/drawingml/2006/picture">
                              <pic:nvPicPr>
                                <pic:cNvPr id="2257" name="Picture 2257"/>
                                <pic:cNvPicPr/>
                              </pic:nvPicPr>
                              <pic:blipFill>
                                <a:blip r:embed="rId21"/>
                                <a:stretch>
                                  <a:fillRect/>
                                </a:stretch>
                              </pic:blipFill>
                              <pic:spPr>
                                <a:xfrm>
                                  <a:off x="0" y="0"/>
                                  <a:ext cx="133027" cy="133188"/>
                                </a:xfrm>
                                <a:prstGeom prst="rect">
                                  <a:avLst/>
                                </a:prstGeom>
                              </pic:spPr>
                            </pic:pic>
                          </a:graphicData>
                        </a:graphic>
                      </wp:inline>
                    </w:drawing>
                  </w:r>
                </w:p>
              </w:tc>
              <w:tc>
                <w:tcPr>
                  <w:tcW w:w="620" w:type="dxa"/>
                  <w:tcBorders>
                    <w:top w:val="single" w:sz="8" w:space="0" w:color="000000"/>
                    <w:left w:val="single" w:sz="4" w:space="0" w:color="000000"/>
                    <w:bottom w:val="single" w:sz="8" w:space="0" w:color="000000"/>
                    <w:right w:val="single" w:sz="4" w:space="0" w:color="000000"/>
                  </w:tcBorders>
                  <w:shd w:val="clear" w:color="auto" w:fill="BFBFBF"/>
                  <w:vAlign w:val="bottom"/>
                </w:tcPr>
                <w:p w14:paraId="3991FCD4" w14:textId="77777777" w:rsidR="005C7773" w:rsidRDefault="005C7773" w:rsidP="005C7773">
                  <w:pPr>
                    <w:ind w:left="392"/>
                  </w:pPr>
                  <w:r>
                    <w:rPr>
                      <w:noProof/>
                    </w:rPr>
                    <w:drawing>
                      <wp:inline distT="0" distB="0" distL="0" distR="0" wp14:anchorId="531881E0" wp14:editId="6E3B4B35">
                        <wp:extent cx="133027" cy="133188"/>
                        <wp:effectExtent l="0" t="0" r="0" b="0"/>
                        <wp:docPr id="2259" name="Picture 2259"/>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21"/>
                                <a:stretch>
                                  <a:fillRect/>
                                </a:stretch>
                              </pic:blipFill>
                              <pic:spPr>
                                <a:xfrm>
                                  <a:off x="0" y="0"/>
                                  <a:ext cx="133027" cy="133188"/>
                                </a:xfrm>
                                <a:prstGeom prst="rect">
                                  <a:avLst/>
                                </a:prstGeom>
                              </pic:spPr>
                            </pic:pic>
                          </a:graphicData>
                        </a:graphic>
                      </wp:inline>
                    </w:drawing>
                  </w:r>
                </w:p>
              </w:tc>
              <w:tc>
                <w:tcPr>
                  <w:tcW w:w="599" w:type="dxa"/>
                  <w:tcBorders>
                    <w:top w:val="nil"/>
                    <w:left w:val="single" w:sz="4" w:space="0" w:color="000000"/>
                    <w:bottom w:val="single" w:sz="8" w:space="0" w:color="000000"/>
                    <w:right w:val="single" w:sz="4" w:space="0" w:color="000000"/>
                  </w:tcBorders>
                  <w:shd w:val="clear" w:color="auto" w:fill="BFBFBF"/>
                  <w:vAlign w:val="bottom"/>
                </w:tcPr>
                <w:p w14:paraId="309D1F8B" w14:textId="77777777" w:rsidR="005C7773" w:rsidRDefault="005C7773" w:rsidP="005C7773">
                  <w:pPr>
                    <w:ind w:left="370"/>
                  </w:pPr>
                  <w:r>
                    <w:rPr>
                      <w:noProof/>
                    </w:rPr>
                    <w:drawing>
                      <wp:inline distT="0" distB="0" distL="0" distR="0" wp14:anchorId="73C1327A" wp14:editId="55BA66D5">
                        <wp:extent cx="133027" cy="133188"/>
                        <wp:effectExtent l="0" t="0" r="0" b="0"/>
                        <wp:docPr id="2261" name="Picture 2261"/>
                        <wp:cNvGraphicFramePr/>
                        <a:graphic xmlns:a="http://schemas.openxmlformats.org/drawingml/2006/main">
                          <a:graphicData uri="http://schemas.openxmlformats.org/drawingml/2006/picture">
                            <pic:pic xmlns:pic="http://schemas.openxmlformats.org/drawingml/2006/picture">
                              <pic:nvPicPr>
                                <pic:cNvPr id="2261" name="Picture 2261"/>
                                <pic:cNvPicPr/>
                              </pic:nvPicPr>
                              <pic:blipFill>
                                <a:blip r:embed="rId21"/>
                                <a:stretch>
                                  <a:fillRect/>
                                </a:stretch>
                              </pic:blipFill>
                              <pic:spPr>
                                <a:xfrm>
                                  <a:off x="0" y="0"/>
                                  <a:ext cx="133027" cy="133188"/>
                                </a:xfrm>
                                <a:prstGeom prst="rect">
                                  <a:avLst/>
                                </a:prstGeom>
                              </pic:spPr>
                            </pic:pic>
                          </a:graphicData>
                        </a:graphic>
                      </wp:inline>
                    </w:drawing>
                  </w:r>
                </w:p>
              </w:tc>
              <w:tc>
                <w:tcPr>
                  <w:tcW w:w="599" w:type="dxa"/>
                  <w:tcBorders>
                    <w:top w:val="nil"/>
                    <w:left w:val="single" w:sz="4" w:space="0" w:color="000000"/>
                    <w:bottom w:val="single" w:sz="8" w:space="0" w:color="000000"/>
                    <w:right w:val="single" w:sz="4" w:space="0" w:color="000000"/>
                  </w:tcBorders>
                  <w:shd w:val="clear" w:color="auto" w:fill="BFBFBF"/>
                  <w:vAlign w:val="bottom"/>
                </w:tcPr>
                <w:p w14:paraId="16CFD8C3" w14:textId="77777777" w:rsidR="005C7773" w:rsidRDefault="005C7773" w:rsidP="005C7773">
                  <w:pPr>
                    <w:ind w:left="370"/>
                  </w:pPr>
                  <w:r>
                    <w:rPr>
                      <w:noProof/>
                    </w:rPr>
                    <w:drawing>
                      <wp:inline distT="0" distB="0" distL="0" distR="0" wp14:anchorId="6B07E499" wp14:editId="28D9BF04">
                        <wp:extent cx="133027" cy="133188"/>
                        <wp:effectExtent l="0" t="0" r="0" b="0"/>
                        <wp:docPr id="2263" name="Picture 2263"/>
                        <wp:cNvGraphicFramePr/>
                        <a:graphic xmlns:a="http://schemas.openxmlformats.org/drawingml/2006/main">
                          <a:graphicData uri="http://schemas.openxmlformats.org/drawingml/2006/picture">
                            <pic:pic xmlns:pic="http://schemas.openxmlformats.org/drawingml/2006/picture">
                              <pic:nvPicPr>
                                <pic:cNvPr id="2263" name="Picture 2263"/>
                                <pic:cNvPicPr/>
                              </pic:nvPicPr>
                              <pic:blipFill>
                                <a:blip r:embed="rId21"/>
                                <a:stretch>
                                  <a:fillRect/>
                                </a:stretch>
                              </pic:blipFill>
                              <pic:spPr>
                                <a:xfrm>
                                  <a:off x="0" y="0"/>
                                  <a:ext cx="133027" cy="133188"/>
                                </a:xfrm>
                                <a:prstGeom prst="rect">
                                  <a:avLst/>
                                </a:prstGeom>
                              </pic:spPr>
                            </pic:pic>
                          </a:graphicData>
                        </a:graphic>
                      </wp:inline>
                    </w:drawing>
                  </w:r>
                </w:p>
              </w:tc>
              <w:tc>
                <w:tcPr>
                  <w:tcW w:w="500" w:type="dxa"/>
                  <w:tcBorders>
                    <w:top w:val="single" w:sz="8" w:space="0" w:color="000000"/>
                    <w:left w:val="single" w:sz="4" w:space="0" w:color="000000"/>
                    <w:bottom w:val="single" w:sz="8" w:space="0" w:color="000000"/>
                    <w:right w:val="single" w:sz="4" w:space="0" w:color="000000"/>
                  </w:tcBorders>
                  <w:shd w:val="clear" w:color="auto" w:fill="BFBFBF"/>
                  <w:vAlign w:val="bottom"/>
                </w:tcPr>
                <w:p w14:paraId="3EBB6C55" w14:textId="77777777" w:rsidR="005C7773" w:rsidRDefault="005C7773" w:rsidP="005C7773">
                  <w:pPr>
                    <w:ind w:left="271"/>
                  </w:pPr>
                  <w:r>
                    <w:rPr>
                      <w:noProof/>
                    </w:rPr>
                    <w:drawing>
                      <wp:inline distT="0" distB="0" distL="0" distR="0" wp14:anchorId="4481B2A0" wp14:editId="3EAE8A7A">
                        <wp:extent cx="133027" cy="133188"/>
                        <wp:effectExtent l="0" t="0" r="0" b="0"/>
                        <wp:docPr id="2265" name="Picture 2265"/>
                        <wp:cNvGraphicFramePr/>
                        <a:graphic xmlns:a="http://schemas.openxmlformats.org/drawingml/2006/main">
                          <a:graphicData uri="http://schemas.openxmlformats.org/drawingml/2006/picture">
                            <pic:pic xmlns:pic="http://schemas.openxmlformats.org/drawingml/2006/picture">
                              <pic:nvPicPr>
                                <pic:cNvPr id="2265" name="Picture 2265"/>
                                <pic:cNvPicPr/>
                              </pic:nvPicPr>
                              <pic:blipFill>
                                <a:blip r:embed="rId21"/>
                                <a:stretch>
                                  <a:fillRect/>
                                </a:stretch>
                              </pic:blipFill>
                              <pic:spPr>
                                <a:xfrm>
                                  <a:off x="0" y="0"/>
                                  <a:ext cx="133027" cy="133188"/>
                                </a:xfrm>
                                <a:prstGeom prst="rect">
                                  <a:avLst/>
                                </a:prstGeom>
                              </pic:spPr>
                            </pic:pic>
                          </a:graphicData>
                        </a:graphic>
                      </wp:inline>
                    </w:drawing>
                  </w:r>
                </w:p>
              </w:tc>
            </w:tr>
            <w:tr w:rsidR="005C7773" w14:paraId="371610A7" w14:textId="77777777" w:rsidTr="005C7773">
              <w:trPr>
                <w:trHeight w:val="709"/>
              </w:trPr>
              <w:tc>
                <w:tcPr>
                  <w:tcW w:w="358" w:type="dxa"/>
                  <w:tcBorders>
                    <w:top w:val="single" w:sz="8" w:space="0" w:color="000000"/>
                    <w:left w:val="single" w:sz="4" w:space="0" w:color="000000"/>
                    <w:bottom w:val="single" w:sz="8" w:space="0" w:color="000000"/>
                    <w:right w:val="single" w:sz="4" w:space="0" w:color="000000"/>
                  </w:tcBorders>
                  <w:vAlign w:val="center"/>
                </w:tcPr>
                <w:p w14:paraId="74E35FC5" w14:textId="77777777" w:rsidR="005C7773" w:rsidRDefault="005C7773" w:rsidP="005C7773">
                  <w:pPr>
                    <w:ind w:left="119"/>
                  </w:pPr>
                  <w:r>
                    <w:rPr>
                      <w:rFonts w:ascii="Arial" w:eastAsia="Arial" w:hAnsi="Arial" w:cs="Arial"/>
                      <w:sz w:val="17"/>
                    </w:rPr>
                    <w:t>4</w:t>
                  </w:r>
                </w:p>
              </w:tc>
              <w:tc>
                <w:tcPr>
                  <w:tcW w:w="3123" w:type="dxa"/>
                  <w:tcBorders>
                    <w:top w:val="single" w:sz="8" w:space="0" w:color="000000"/>
                    <w:left w:val="single" w:sz="4" w:space="0" w:color="000000"/>
                    <w:bottom w:val="single" w:sz="8" w:space="0" w:color="000000"/>
                    <w:right w:val="single" w:sz="4" w:space="0" w:color="000000"/>
                  </w:tcBorders>
                  <w:vAlign w:val="center"/>
                </w:tcPr>
                <w:p w14:paraId="51DDFEE1" w14:textId="77777777" w:rsidR="005C7773" w:rsidRDefault="005C7773" w:rsidP="005C7773">
                  <w:pPr>
                    <w:ind w:right="17"/>
                    <w:jc w:val="center"/>
                  </w:pPr>
                  <w:r>
                    <w:rPr>
                      <w:rFonts w:ascii="Arial" w:eastAsia="Arial" w:hAnsi="Arial" w:cs="Arial"/>
                      <w:sz w:val="17"/>
                    </w:rPr>
                    <w:t>Late delivery of requirements</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C87D062" w14:textId="77777777" w:rsidR="005C7773" w:rsidRDefault="005C7773" w:rsidP="005C7773">
                  <w:pPr>
                    <w:ind w:left="72"/>
                    <w:jc w:val="both"/>
                  </w:pPr>
                  <w:r>
                    <w:rPr>
                      <w:rFonts w:ascii="Arial" w:eastAsia="Arial" w:hAnsi="Arial" w:cs="Arial"/>
                      <w:sz w:val="23"/>
                    </w:rPr>
                    <w:t>High</w:t>
                  </w:r>
                </w:p>
              </w:tc>
              <w:tc>
                <w:tcPr>
                  <w:tcW w:w="56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115226DB" w14:textId="77777777" w:rsidR="005C7773" w:rsidRDefault="005C7773" w:rsidP="005C7773">
                  <w:pPr>
                    <w:ind w:left="7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17A95E93" w14:textId="77777777" w:rsidR="005C7773" w:rsidRDefault="005C7773" w:rsidP="005C7773">
                  <w:pPr>
                    <w:ind w:left="61"/>
                    <w:jc w:val="both"/>
                  </w:pPr>
                  <w:r>
                    <w:rPr>
                      <w:rFonts w:ascii="Arial" w:eastAsia="Arial" w:hAnsi="Arial" w:cs="Arial"/>
                      <w:sz w:val="23"/>
                    </w:rPr>
                    <w:t>High</w:t>
                  </w:r>
                </w:p>
              </w:tc>
              <w:tc>
                <w:tcPr>
                  <w:tcW w:w="451" w:type="dxa"/>
                  <w:tcBorders>
                    <w:top w:val="single" w:sz="8" w:space="0" w:color="000000"/>
                    <w:left w:val="single" w:sz="4" w:space="0" w:color="000000"/>
                    <w:bottom w:val="single" w:sz="8" w:space="0" w:color="000000"/>
                    <w:right w:val="single" w:sz="4" w:space="0" w:color="000000"/>
                  </w:tcBorders>
                  <w:shd w:val="clear" w:color="auto" w:fill="FF0000"/>
                  <w:vAlign w:val="center"/>
                </w:tcPr>
                <w:p w14:paraId="579DFE06" w14:textId="77777777" w:rsidR="005C7773" w:rsidRDefault="005C7773" w:rsidP="005C7773">
                  <w:pPr>
                    <w:ind w:left="121"/>
                    <w:jc w:val="both"/>
                  </w:pPr>
                  <w:r>
                    <w:rPr>
                      <w:rFonts w:ascii="Cambria" w:eastAsia="Cambria" w:hAnsi="Cambria" w:cs="Cambria"/>
                      <w:color w:val="FF0000"/>
                      <w:sz w:val="30"/>
                    </w:rPr>
                    <w:t>1</w:t>
                  </w:r>
                </w:p>
              </w:tc>
              <w:tc>
                <w:tcPr>
                  <w:tcW w:w="3593" w:type="dxa"/>
                  <w:tcBorders>
                    <w:top w:val="single" w:sz="8" w:space="0" w:color="000000"/>
                    <w:left w:val="single" w:sz="4" w:space="0" w:color="000000"/>
                    <w:bottom w:val="single" w:sz="8" w:space="0" w:color="000000"/>
                    <w:right w:val="single" w:sz="4" w:space="0" w:color="000000"/>
                  </w:tcBorders>
                  <w:vAlign w:val="center"/>
                </w:tcPr>
                <w:p w14:paraId="6327171A" w14:textId="77777777" w:rsidR="005C7773" w:rsidRDefault="005C7773" w:rsidP="005C7773">
                  <w:pPr>
                    <w:jc w:val="center"/>
                  </w:pPr>
                  <w:r>
                    <w:rPr>
                      <w:rFonts w:ascii="Arial" w:eastAsia="Arial" w:hAnsi="Arial" w:cs="Arial"/>
                      <w:sz w:val="17"/>
                    </w:rPr>
                    <w:t>Independent delivery and check to ensure coherence</w:t>
                  </w:r>
                </w:p>
              </w:tc>
              <w:tc>
                <w:tcPr>
                  <w:tcW w:w="758" w:type="dxa"/>
                  <w:tcBorders>
                    <w:top w:val="single" w:sz="8" w:space="0" w:color="000000"/>
                    <w:left w:val="single" w:sz="4" w:space="0" w:color="000000"/>
                    <w:bottom w:val="single" w:sz="8" w:space="0" w:color="000000"/>
                    <w:right w:val="single" w:sz="4" w:space="0" w:color="000000"/>
                  </w:tcBorders>
                  <w:vAlign w:val="center"/>
                </w:tcPr>
                <w:p w14:paraId="6DAE2200"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8" w:space="0" w:color="000000"/>
                    <w:right w:val="single" w:sz="4" w:space="0" w:color="000000"/>
                  </w:tcBorders>
                  <w:vAlign w:val="center"/>
                </w:tcPr>
                <w:p w14:paraId="4C5B46DF" w14:textId="77777777" w:rsidR="005C7773" w:rsidRDefault="005C7773" w:rsidP="005C7773">
                  <w:pPr>
                    <w:ind w:left="151"/>
                  </w:pPr>
                  <w:r>
                    <w:rPr>
                      <w:rFonts w:ascii="Arial" w:eastAsia="Arial" w:hAnsi="Arial" w:cs="Arial"/>
                      <w:sz w:val="17"/>
                    </w:rPr>
                    <w:t>01/12/2021</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64BAB000" w14:textId="77777777" w:rsidR="005C7773" w:rsidRDefault="005C7773" w:rsidP="005C7773">
                  <w:pPr>
                    <w:ind w:left="72"/>
                    <w:jc w:val="both"/>
                  </w:pPr>
                  <w:r>
                    <w:rPr>
                      <w:rFonts w:ascii="Arial" w:eastAsia="Arial" w:hAnsi="Arial" w:cs="Arial"/>
                      <w:sz w:val="23"/>
                    </w:rPr>
                    <w:t>High</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68FEEBC8"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16A83432" w14:textId="77777777" w:rsidR="005C7773" w:rsidRDefault="005C7773" w:rsidP="005C7773">
                  <w:pPr>
                    <w:ind w:left="81"/>
                    <w:jc w:val="both"/>
                  </w:pPr>
                  <w:r>
                    <w:rPr>
                      <w:rFonts w:ascii="Arial" w:eastAsia="Arial" w:hAnsi="Arial" w:cs="Arial"/>
                      <w:sz w:val="23"/>
                    </w:rPr>
                    <w:t>Low</w:t>
                  </w:r>
                </w:p>
              </w:tc>
              <w:tc>
                <w:tcPr>
                  <w:tcW w:w="500" w:type="dxa"/>
                  <w:tcBorders>
                    <w:top w:val="single" w:sz="8" w:space="0" w:color="000000"/>
                    <w:left w:val="single" w:sz="4" w:space="0" w:color="000000"/>
                    <w:bottom w:val="single" w:sz="8" w:space="0" w:color="000000"/>
                    <w:right w:val="single" w:sz="4" w:space="0" w:color="000000"/>
                  </w:tcBorders>
                  <w:shd w:val="clear" w:color="auto" w:fill="FF9900"/>
                  <w:vAlign w:val="center"/>
                </w:tcPr>
                <w:p w14:paraId="4DE72227" w14:textId="77777777" w:rsidR="005C7773" w:rsidRDefault="005C7773" w:rsidP="005C7773">
                  <w:pPr>
                    <w:ind w:left="141"/>
                    <w:jc w:val="both"/>
                  </w:pPr>
                  <w:r>
                    <w:rPr>
                      <w:rFonts w:ascii="Cambria" w:eastAsia="Cambria" w:hAnsi="Cambria" w:cs="Cambria"/>
                      <w:b/>
                      <w:color w:val="FF9900"/>
                      <w:sz w:val="30"/>
                    </w:rPr>
                    <w:t>4</w:t>
                  </w:r>
                </w:p>
              </w:tc>
            </w:tr>
            <w:tr w:rsidR="005C7773" w14:paraId="271A7424" w14:textId="77777777" w:rsidTr="005C7773">
              <w:trPr>
                <w:trHeight w:val="709"/>
              </w:trPr>
              <w:tc>
                <w:tcPr>
                  <w:tcW w:w="358" w:type="dxa"/>
                  <w:tcBorders>
                    <w:top w:val="single" w:sz="8" w:space="0" w:color="000000"/>
                    <w:left w:val="single" w:sz="4" w:space="0" w:color="000000"/>
                    <w:bottom w:val="single" w:sz="8" w:space="0" w:color="000000"/>
                    <w:right w:val="single" w:sz="4" w:space="0" w:color="000000"/>
                  </w:tcBorders>
                  <w:vAlign w:val="center"/>
                </w:tcPr>
                <w:p w14:paraId="6489B261" w14:textId="77777777" w:rsidR="005C7773" w:rsidRDefault="005C7773" w:rsidP="005C7773">
                  <w:pPr>
                    <w:ind w:left="119"/>
                  </w:pPr>
                  <w:r>
                    <w:rPr>
                      <w:rFonts w:ascii="Arial" w:eastAsia="Arial" w:hAnsi="Arial" w:cs="Arial"/>
                      <w:sz w:val="17"/>
                    </w:rPr>
                    <w:t>1</w:t>
                  </w:r>
                </w:p>
              </w:tc>
              <w:tc>
                <w:tcPr>
                  <w:tcW w:w="3123" w:type="dxa"/>
                  <w:tcBorders>
                    <w:top w:val="single" w:sz="8" w:space="0" w:color="000000"/>
                    <w:left w:val="single" w:sz="4" w:space="0" w:color="000000"/>
                    <w:bottom w:val="single" w:sz="8" w:space="0" w:color="000000"/>
                    <w:right w:val="single" w:sz="4" w:space="0" w:color="000000"/>
                  </w:tcBorders>
                  <w:vAlign w:val="center"/>
                </w:tcPr>
                <w:p w14:paraId="118D19AB" w14:textId="77777777" w:rsidR="005C7773" w:rsidRDefault="005C7773" w:rsidP="005C7773">
                  <w:pPr>
                    <w:jc w:val="center"/>
                  </w:pPr>
                  <w:r>
                    <w:rPr>
                      <w:rFonts w:ascii="Arial" w:eastAsia="Arial" w:hAnsi="Arial" w:cs="Arial"/>
                      <w:sz w:val="17"/>
                    </w:rPr>
                    <w:t xml:space="preserve">Timeline compression in submissions with </w:t>
                  </w:r>
                  <w:proofErr w:type="spellStart"/>
                  <w:r>
                    <w:rPr>
                      <w:rFonts w:ascii="Arial" w:eastAsia="Arial" w:hAnsi="Arial" w:cs="Arial"/>
                      <w:sz w:val="17"/>
                    </w:rPr>
                    <w:t>SoS</w:t>
                  </w:r>
                  <w:proofErr w:type="spellEnd"/>
                  <w:r>
                    <w:rPr>
                      <w:rFonts w:ascii="Arial" w:eastAsia="Arial" w:hAnsi="Arial" w:cs="Arial"/>
                      <w:sz w:val="17"/>
                    </w:rPr>
                    <w:t xml:space="preserve"> letter being delayed</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6D1E7435" w14:textId="77777777" w:rsidR="005C7773" w:rsidRDefault="005C7773" w:rsidP="005C7773">
                  <w:pPr>
                    <w:ind w:left="72"/>
                    <w:jc w:val="both"/>
                  </w:pPr>
                  <w:r>
                    <w:rPr>
                      <w:rFonts w:ascii="Arial" w:eastAsia="Arial" w:hAnsi="Arial" w:cs="Arial"/>
                      <w:sz w:val="23"/>
                    </w:rPr>
                    <w:t>High</w:t>
                  </w:r>
                </w:p>
              </w:tc>
              <w:tc>
                <w:tcPr>
                  <w:tcW w:w="56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45D1335" w14:textId="77777777" w:rsidR="005C7773" w:rsidRDefault="005C7773" w:rsidP="005C7773">
                  <w:pPr>
                    <w:ind w:left="7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1B6BF21" w14:textId="77777777" w:rsidR="005C7773" w:rsidRDefault="005C7773" w:rsidP="005C7773">
                  <w:pPr>
                    <w:ind w:left="61"/>
                    <w:jc w:val="both"/>
                  </w:pPr>
                  <w:r>
                    <w:rPr>
                      <w:rFonts w:ascii="Arial" w:eastAsia="Arial" w:hAnsi="Arial" w:cs="Arial"/>
                      <w:sz w:val="23"/>
                    </w:rPr>
                    <w:t>High</w:t>
                  </w:r>
                </w:p>
              </w:tc>
              <w:tc>
                <w:tcPr>
                  <w:tcW w:w="451" w:type="dxa"/>
                  <w:tcBorders>
                    <w:top w:val="single" w:sz="8" w:space="0" w:color="000000"/>
                    <w:left w:val="single" w:sz="4" w:space="0" w:color="000000"/>
                    <w:bottom w:val="single" w:sz="8" w:space="0" w:color="000000"/>
                    <w:right w:val="single" w:sz="4" w:space="0" w:color="000000"/>
                  </w:tcBorders>
                  <w:shd w:val="clear" w:color="auto" w:fill="FF0000"/>
                  <w:vAlign w:val="center"/>
                </w:tcPr>
                <w:p w14:paraId="1ACF3DE4" w14:textId="77777777" w:rsidR="005C7773" w:rsidRDefault="005C7773" w:rsidP="005C7773">
                  <w:pPr>
                    <w:ind w:left="121"/>
                    <w:jc w:val="both"/>
                  </w:pPr>
                  <w:r>
                    <w:rPr>
                      <w:rFonts w:ascii="Cambria" w:eastAsia="Cambria" w:hAnsi="Cambria" w:cs="Cambria"/>
                      <w:color w:val="FF0000"/>
                      <w:sz w:val="30"/>
                    </w:rPr>
                    <w:t>1</w:t>
                  </w:r>
                </w:p>
              </w:tc>
              <w:tc>
                <w:tcPr>
                  <w:tcW w:w="3593" w:type="dxa"/>
                  <w:tcBorders>
                    <w:top w:val="single" w:sz="8" w:space="0" w:color="000000"/>
                    <w:left w:val="single" w:sz="4" w:space="0" w:color="000000"/>
                    <w:bottom w:val="single" w:sz="8" w:space="0" w:color="000000"/>
                    <w:right w:val="single" w:sz="4" w:space="0" w:color="000000"/>
                  </w:tcBorders>
                  <w:vAlign w:val="center"/>
                </w:tcPr>
                <w:p w14:paraId="1B8612B2" w14:textId="77777777" w:rsidR="005C7773" w:rsidRDefault="005C7773" w:rsidP="005C7773">
                  <w:pPr>
                    <w:ind w:left="3"/>
                    <w:jc w:val="center"/>
                  </w:pPr>
                  <w:r>
                    <w:rPr>
                      <w:rFonts w:ascii="Arial" w:eastAsia="Arial" w:hAnsi="Arial" w:cs="Arial"/>
                      <w:sz w:val="17"/>
                    </w:rPr>
                    <w:t xml:space="preserve">Design models and </w:t>
                  </w:r>
                  <w:proofErr w:type="spellStart"/>
                  <w:r>
                    <w:rPr>
                      <w:rFonts w:ascii="Arial" w:eastAsia="Arial" w:hAnsi="Arial" w:cs="Arial"/>
                      <w:sz w:val="17"/>
                    </w:rPr>
                    <w:t>anaysis</w:t>
                  </w:r>
                  <w:proofErr w:type="spellEnd"/>
                  <w:r>
                    <w:rPr>
                      <w:rFonts w:ascii="Arial" w:eastAsia="Arial" w:hAnsi="Arial" w:cs="Arial"/>
                      <w:sz w:val="17"/>
                    </w:rPr>
                    <w:t xml:space="preserve"> to rapidly turn around questions from LROC JROC and IAC</w:t>
                  </w:r>
                </w:p>
              </w:tc>
              <w:tc>
                <w:tcPr>
                  <w:tcW w:w="758" w:type="dxa"/>
                  <w:tcBorders>
                    <w:top w:val="single" w:sz="8" w:space="0" w:color="000000"/>
                    <w:left w:val="single" w:sz="4" w:space="0" w:color="000000"/>
                    <w:bottom w:val="single" w:sz="8" w:space="0" w:color="000000"/>
                    <w:right w:val="single" w:sz="4" w:space="0" w:color="000000"/>
                  </w:tcBorders>
                  <w:vAlign w:val="center"/>
                </w:tcPr>
                <w:p w14:paraId="0187F95B"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8" w:space="0" w:color="000000"/>
                    <w:right w:val="single" w:sz="4" w:space="0" w:color="000000"/>
                  </w:tcBorders>
                  <w:vAlign w:val="center"/>
                </w:tcPr>
                <w:p w14:paraId="5875BE7F" w14:textId="77777777" w:rsidR="005C7773" w:rsidRDefault="005C7773" w:rsidP="005C7773">
                  <w:pPr>
                    <w:ind w:left="151"/>
                  </w:pPr>
                  <w:r>
                    <w:rPr>
                      <w:rFonts w:ascii="Arial" w:eastAsia="Arial" w:hAnsi="Arial" w:cs="Arial"/>
                      <w:sz w:val="17"/>
                    </w:rPr>
                    <w:t>01/01/2021</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3819EEF2" w14:textId="77777777" w:rsidR="005C7773" w:rsidRDefault="005C7773" w:rsidP="005C7773">
                  <w:pPr>
                    <w:ind w:left="72"/>
                    <w:jc w:val="both"/>
                  </w:pPr>
                  <w:r>
                    <w:rPr>
                      <w:rFonts w:ascii="Arial" w:eastAsia="Arial" w:hAnsi="Arial" w:cs="Arial"/>
                      <w:sz w:val="23"/>
                    </w:rPr>
                    <w:t>High</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5F092EE"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09418636" w14:textId="77777777" w:rsidR="005C7773" w:rsidRDefault="005C7773" w:rsidP="005C7773">
                  <w:pPr>
                    <w:ind w:left="81"/>
                    <w:jc w:val="both"/>
                  </w:pPr>
                  <w:r>
                    <w:rPr>
                      <w:rFonts w:ascii="Arial" w:eastAsia="Arial" w:hAnsi="Arial" w:cs="Arial"/>
                      <w:sz w:val="23"/>
                    </w:rPr>
                    <w:t>Low</w:t>
                  </w:r>
                </w:p>
              </w:tc>
              <w:tc>
                <w:tcPr>
                  <w:tcW w:w="500" w:type="dxa"/>
                  <w:tcBorders>
                    <w:top w:val="single" w:sz="8" w:space="0" w:color="000000"/>
                    <w:left w:val="single" w:sz="4" w:space="0" w:color="000000"/>
                    <w:bottom w:val="single" w:sz="8" w:space="0" w:color="000000"/>
                    <w:right w:val="single" w:sz="4" w:space="0" w:color="000000"/>
                  </w:tcBorders>
                  <w:shd w:val="clear" w:color="auto" w:fill="FF9900"/>
                  <w:vAlign w:val="center"/>
                </w:tcPr>
                <w:p w14:paraId="31C67F9D" w14:textId="77777777" w:rsidR="005C7773" w:rsidRDefault="005C7773" w:rsidP="005C7773">
                  <w:pPr>
                    <w:ind w:left="141"/>
                    <w:jc w:val="both"/>
                  </w:pPr>
                  <w:r>
                    <w:rPr>
                      <w:rFonts w:ascii="Cambria" w:eastAsia="Cambria" w:hAnsi="Cambria" w:cs="Cambria"/>
                      <w:b/>
                      <w:color w:val="FF9900"/>
                      <w:sz w:val="30"/>
                    </w:rPr>
                    <w:t>4</w:t>
                  </w:r>
                </w:p>
              </w:tc>
            </w:tr>
            <w:tr w:rsidR="005C7773" w14:paraId="3628CD2C" w14:textId="77777777" w:rsidTr="005C7773">
              <w:trPr>
                <w:trHeight w:val="709"/>
              </w:trPr>
              <w:tc>
                <w:tcPr>
                  <w:tcW w:w="358" w:type="dxa"/>
                  <w:tcBorders>
                    <w:top w:val="single" w:sz="8" w:space="0" w:color="000000"/>
                    <w:left w:val="single" w:sz="4" w:space="0" w:color="000000"/>
                    <w:bottom w:val="single" w:sz="8" w:space="0" w:color="000000"/>
                    <w:right w:val="single" w:sz="4" w:space="0" w:color="000000"/>
                  </w:tcBorders>
                  <w:vAlign w:val="center"/>
                </w:tcPr>
                <w:p w14:paraId="3CE65535" w14:textId="77777777" w:rsidR="005C7773" w:rsidRDefault="005C7773" w:rsidP="005C7773">
                  <w:pPr>
                    <w:ind w:left="119"/>
                  </w:pPr>
                  <w:r>
                    <w:rPr>
                      <w:rFonts w:ascii="Arial" w:eastAsia="Arial" w:hAnsi="Arial" w:cs="Arial"/>
                      <w:sz w:val="17"/>
                    </w:rPr>
                    <w:t>2</w:t>
                  </w:r>
                </w:p>
              </w:tc>
              <w:tc>
                <w:tcPr>
                  <w:tcW w:w="3123" w:type="dxa"/>
                  <w:tcBorders>
                    <w:top w:val="single" w:sz="8" w:space="0" w:color="000000"/>
                    <w:left w:val="single" w:sz="4" w:space="0" w:color="000000"/>
                    <w:bottom w:val="single" w:sz="8" w:space="0" w:color="000000"/>
                    <w:right w:val="single" w:sz="4" w:space="0" w:color="000000"/>
                  </w:tcBorders>
                  <w:vAlign w:val="center"/>
                </w:tcPr>
                <w:p w14:paraId="6B5F9AB5" w14:textId="77777777" w:rsidR="005C7773" w:rsidRDefault="005C7773" w:rsidP="005C7773">
                  <w:pPr>
                    <w:jc w:val="center"/>
                  </w:pPr>
                  <w:r>
                    <w:rPr>
                      <w:rFonts w:ascii="Arial" w:eastAsia="Arial" w:hAnsi="Arial" w:cs="Arial"/>
                      <w:sz w:val="17"/>
                    </w:rPr>
                    <w:t>Integrated review change to demand assumptions</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DBF0465" w14:textId="77777777" w:rsidR="005C7773" w:rsidRDefault="005C7773" w:rsidP="005C7773">
                  <w:pPr>
                    <w:ind w:left="72"/>
                    <w:jc w:val="both"/>
                  </w:pPr>
                  <w:r>
                    <w:rPr>
                      <w:rFonts w:ascii="Arial" w:eastAsia="Arial" w:hAnsi="Arial" w:cs="Arial"/>
                      <w:sz w:val="23"/>
                    </w:rPr>
                    <w:t>High</w:t>
                  </w:r>
                </w:p>
              </w:tc>
              <w:tc>
                <w:tcPr>
                  <w:tcW w:w="56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34186D3C" w14:textId="77777777" w:rsidR="005C7773" w:rsidRDefault="005C7773" w:rsidP="005C7773">
                  <w:pPr>
                    <w:ind w:left="41"/>
                    <w:jc w:val="both"/>
                  </w:pPr>
                  <w:r>
                    <w:rPr>
                      <w:rFonts w:ascii="Arial" w:eastAsia="Arial" w:hAnsi="Arial" w:cs="Arial"/>
                      <w:sz w:val="23"/>
                    </w:rPr>
                    <w:t>High</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282368C5" w14:textId="77777777" w:rsidR="005C7773" w:rsidRDefault="005C7773" w:rsidP="005C7773">
                  <w:pPr>
                    <w:ind w:left="81"/>
                    <w:jc w:val="both"/>
                  </w:pPr>
                  <w:r>
                    <w:rPr>
                      <w:rFonts w:ascii="Arial" w:eastAsia="Arial" w:hAnsi="Arial" w:cs="Arial"/>
                      <w:sz w:val="23"/>
                    </w:rPr>
                    <w:t>Low</w:t>
                  </w:r>
                </w:p>
              </w:tc>
              <w:tc>
                <w:tcPr>
                  <w:tcW w:w="451" w:type="dxa"/>
                  <w:tcBorders>
                    <w:top w:val="single" w:sz="8" w:space="0" w:color="000000"/>
                    <w:left w:val="single" w:sz="4" w:space="0" w:color="000000"/>
                    <w:bottom w:val="single" w:sz="8" w:space="0" w:color="000000"/>
                    <w:right w:val="single" w:sz="4" w:space="0" w:color="000000"/>
                  </w:tcBorders>
                  <w:shd w:val="clear" w:color="auto" w:fill="FF0000"/>
                  <w:vAlign w:val="center"/>
                </w:tcPr>
                <w:p w14:paraId="71771C77" w14:textId="77777777" w:rsidR="005C7773" w:rsidRDefault="005C7773" w:rsidP="005C7773">
                  <w:pPr>
                    <w:ind w:left="121"/>
                    <w:jc w:val="both"/>
                  </w:pPr>
                  <w:r>
                    <w:rPr>
                      <w:rFonts w:ascii="Cambria" w:eastAsia="Cambria" w:hAnsi="Cambria" w:cs="Cambria"/>
                      <w:color w:val="FF0000"/>
                      <w:sz w:val="30"/>
                    </w:rPr>
                    <w:t>1</w:t>
                  </w:r>
                </w:p>
              </w:tc>
              <w:tc>
                <w:tcPr>
                  <w:tcW w:w="3593" w:type="dxa"/>
                  <w:tcBorders>
                    <w:top w:val="single" w:sz="8" w:space="0" w:color="000000"/>
                    <w:left w:val="single" w:sz="4" w:space="0" w:color="000000"/>
                    <w:bottom w:val="single" w:sz="8" w:space="0" w:color="000000"/>
                    <w:right w:val="single" w:sz="4" w:space="0" w:color="000000"/>
                  </w:tcBorders>
                  <w:vAlign w:val="center"/>
                </w:tcPr>
                <w:p w14:paraId="018BE557" w14:textId="77777777" w:rsidR="005C7773" w:rsidRDefault="005C7773" w:rsidP="005C7773">
                  <w:pPr>
                    <w:jc w:val="center"/>
                  </w:pPr>
                  <w:r>
                    <w:rPr>
                      <w:rFonts w:ascii="Arial" w:eastAsia="Arial" w:hAnsi="Arial" w:cs="Arial"/>
                      <w:sz w:val="17"/>
                    </w:rPr>
                    <w:t xml:space="preserve">Automate implementation of change in demand into cost and </w:t>
                  </w:r>
                  <w:proofErr w:type="spellStart"/>
                  <w:r>
                    <w:rPr>
                      <w:rFonts w:ascii="Arial" w:eastAsia="Arial" w:hAnsi="Arial" w:cs="Arial"/>
                      <w:sz w:val="17"/>
                    </w:rPr>
                    <w:t>effectivness</w:t>
                  </w:r>
                  <w:proofErr w:type="spellEnd"/>
                  <w:r>
                    <w:rPr>
                      <w:rFonts w:ascii="Arial" w:eastAsia="Arial" w:hAnsi="Arial" w:cs="Arial"/>
                      <w:sz w:val="17"/>
                    </w:rPr>
                    <w:t xml:space="preserve"> analysis</w:t>
                  </w:r>
                </w:p>
              </w:tc>
              <w:tc>
                <w:tcPr>
                  <w:tcW w:w="758" w:type="dxa"/>
                  <w:tcBorders>
                    <w:top w:val="single" w:sz="8" w:space="0" w:color="000000"/>
                    <w:left w:val="single" w:sz="4" w:space="0" w:color="000000"/>
                    <w:bottom w:val="single" w:sz="8" w:space="0" w:color="000000"/>
                    <w:right w:val="single" w:sz="4" w:space="0" w:color="000000"/>
                  </w:tcBorders>
                  <w:vAlign w:val="center"/>
                </w:tcPr>
                <w:p w14:paraId="6EE9E17E"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8" w:space="0" w:color="000000"/>
                    <w:right w:val="single" w:sz="4" w:space="0" w:color="000000"/>
                  </w:tcBorders>
                  <w:vAlign w:val="center"/>
                </w:tcPr>
                <w:p w14:paraId="1D7C8308" w14:textId="77777777" w:rsidR="005C7773" w:rsidRDefault="005C7773" w:rsidP="005C7773">
                  <w:pPr>
                    <w:ind w:left="151"/>
                  </w:pPr>
                  <w:r>
                    <w:rPr>
                      <w:rFonts w:ascii="Arial" w:eastAsia="Arial" w:hAnsi="Arial" w:cs="Arial"/>
                      <w:sz w:val="17"/>
                    </w:rPr>
                    <w:t>01/02/2021</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CBB8A45" w14:textId="77777777" w:rsidR="005C7773" w:rsidRDefault="005C7773" w:rsidP="005C7773">
                  <w:pPr>
                    <w:ind w:left="72"/>
                    <w:jc w:val="both"/>
                  </w:pPr>
                  <w:r>
                    <w:rPr>
                      <w:rFonts w:ascii="Arial" w:eastAsia="Arial" w:hAnsi="Arial" w:cs="Arial"/>
                      <w:sz w:val="23"/>
                    </w:rPr>
                    <w:t>High</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1B45407"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0E087E04" w14:textId="77777777" w:rsidR="005C7773" w:rsidRDefault="005C7773" w:rsidP="005C7773">
                  <w:pPr>
                    <w:ind w:left="81"/>
                    <w:jc w:val="both"/>
                  </w:pPr>
                  <w:r>
                    <w:rPr>
                      <w:rFonts w:ascii="Arial" w:eastAsia="Arial" w:hAnsi="Arial" w:cs="Arial"/>
                      <w:sz w:val="23"/>
                    </w:rPr>
                    <w:t>Low</w:t>
                  </w:r>
                </w:p>
              </w:tc>
              <w:tc>
                <w:tcPr>
                  <w:tcW w:w="500" w:type="dxa"/>
                  <w:tcBorders>
                    <w:top w:val="single" w:sz="8" w:space="0" w:color="000000"/>
                    <w:left w:val="single" w:sz="4" w:space="0" w:color="000000"/>
                    <w:bottom w:val="single" w:sz="8" w:space="0" w:color="000000"/>
                    <w:right w:val="single" w:sz="4" w:space="0" w:color="000000"/>
                  </w:tcBorders>
                  <w:shd w:val="clear" w:color="auto" w:fill="FF9900"/>
                  <w:vAlign w:val="center"/>
                </w:tcPr>
                <w:p w14:paraId="76D72163" w14:textId="77777777" w:rsidR="005C7773" w:rsidRDefault="005C7773" w:rsidP="005C7773">
                  <w:pPr>
                    <w:ind w:left="141"/>
                    <w:jc w:val="both"/>
                  </w:pPr>
                  <w:r>
                    <w:rPr>
                      <w:rFonts w:ascii="Cambria" w:eastAsia="Cambria" w:hAnsi="Cambria" w:cs="Cambria"/>
                      <w:b/>
                      <w:color w:val="FF9900"/>
                      <w:sz w:val="30"/>
                    </w:rPr>
                    <w:t>4</w:t>
                  </w:r>
                </w:p>
              </w:tc>
            </w:tr>
            <w:tr w:rsidR="005C7773" w14:paraId="5CC31C07" w14:textId="77777777" w:rsidTr="005C7773">
              <w:trPr>
                <w:trHeight w:val="709"/>
              </w:trPr>
              <w:tc>
                <w:tcPr>
                  <w:tcW w:w="358" w:type="dxa"/>
                  <w:tcBorders>
                    <w:top w:val="single" w:sz="8" w:space="0" w:color="000000"/>
                    <w:left w:val="single" w:sz="4" w:space="0" w:color="000000"/>
                    <w:bottom w:val="single" w:sz="8" w:space="0" w:color="000000"/>
                    <w:right w:val="single" w:sz="4" w:space="0" w:color="000000"/>
                  </w:tcBorders>
                  <w:vAlign w:val="center"/>
                </w:tcPr>
                <w:p w14:paraId="5653F4B7" w14:textId="77777777" w:rsidR="005C7773" w:rsidRDefault="005C7773" w:rsidP="005C7773">
                  <w:pPr>
                    <w:ind w:left="119"/>
                  </w:pPr>
                  <w:r>
                    <w:rPr>
                      <w:rFonts w:ascii="Arial" w:eastAsia="Arial" w:hAnsi="Arial" w:cs="Arial"/>
                      <w:sz w:val="17"/>
                    </w:rPr>
                    <w:t>6</w:t>
                  </w:r>
                </w:p>
              </w:tc>
              <w:tc>
                <w:tcPr>
                  <w:tcW w:w="3123" w:type="dxa"/>
                  <w:tcBorders>
                    <w:top w:val="single" w:sz="8" w:space="0" w:color="000000"/>
                    <w:left w:val="single" w:sz="4" w:space="0" w:color="000000"/>
                    <w:bottom w:val="single" w:sz="8" w:space="0" w:color="000000"/>
                    <w:right w:val="single" w:sz="4" w:space="0" w:color="000000"/>
                  </w:tcBorders>
                  <w:vAlign w:val="center"/>
                </w:tcPr>
                <w:p w14:paraId="6DDFE140" w14:textId="77777777" w:rsidR="005C7773" w:rsidRDefault="005C7773" w:rsidP="005C7773">
                  <w:pPr>
                    <w:ind w:right="26"/>
                    <w:jc w:val="center"/>
                  </w:pPr>
                  <w:r>
                    <w:rPr>
                      <w:rFonts w:ascii="Arial" w:eastAsia="Arial" w:hAnsi="Arial" w:cs="Arial"/>
                      <w:sz w:val="17"/>
                    </w:rPr>
                    <w:t>Cost Data availability</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0D14D1C" w14:textId="77777777" w:rsidR="005C7773" w:rsidRDefault="005C7773" w:rsidP="005C7773">
                  <w:pPr>
                    <w:ind w:left="82"/>
                    <w:jc w:val="both"/>
                  </w:pPr>
                  <w:r>
                    <w:rPr>
                      <w:rFonts w:ascii="Arial" w:eastAsia="Arial" w:hAnsi="Arial" w:cs="Arial"/>
                      <w:sz w:val="23"/>
                    </w:rPr>
                    <w:t>Med</w:t>
                  </w:r>
                </w:p>
              </w:tc>
              <w:tc>
                <w:tcPr>
                  <w:tcW w:w="56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38880490" w14:textId="77777777" w:rsidR="005C7773" w:rsidRDefault="005C7773" w:rsidP="005C7773">
                  <w:pPr>
                    <w:ind w:left="41"/>
                    <w:jc w:val="both"/>
                  </w:pPr>
                  <w:r>
                    <w:rPr>
                      <w:rFonts w:ascii="Arial" w:eastAsia="Arial" w:hAnsi="Arial" w:cs="Arial"/>
                      <w:sz w:val="23"/>
                    </w:rPr>
                    <w:t>High</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523D689" w14:textId="77777777" w:rsidR="005C7773" w:rsidRDefault="005C7773" w:rsidP="005C7773">
                  <w:pPr>
                    <w:ind w:left="81"/>
                    <w:jc w:val="both"/>
                  </w:pPr>
                  <w:r>
                    <w:rPr>
                      <w:rFonts w:ascii="Arial" w:eastAsia="Arial" w:hAnsi="Arial" w:cs="Arial"/>
                      <w:sz w:val="23"/>
                    </w:rPr>
                    <w:t>Low</w:t>
                  </w:r>
                </w:p>
              </w:tc>
              <w:tc>
                <w:tcPr>
                  <w:tcW w:w="451" w:type="dxa"/>
                  <w:tcBorders>
                    <w:top w:val="single" w:sz="8" w:space="0" w:color="000000"/>
                    <w:left w:val="single" w:sz="4" w:space="0" w:color="000000"/>
                    <w:bottom w:val="single" w:sz="8" w:space="0" w:color="000000"/>
                    <w:right w:val="single" w:sz="4" w:space="0" w:color="000000"/>
                  </w:tcBorders>
                  <w:shd w:val="clear" w:color="auto" w:fill="FF0000"/>
                  <w:vAlign w:val="center"/>
                </w:tcPr>
                <w:p w14:paraId="5AEA37E2" w14:textId="77777777" w:rsidR="005C7773" w:rsidRDefault="005C7773" w:rsidP="005C7773">
                  <w:pPr>
                    <w:ind w:left="121"/>
                    <w:jc w:val="both"/>
                  </w:pPr>
                  <w:r>
                    <w:rPr>
                      <w:rFonts w:ascii="Cambria" w:eastAsia="Cambria" w:hAnsi="Cambria" w:cs="Cambria"/>
                      <w:color w:val="FF0000"/>
                      <w:sz w:val="30"/>
                    </w:rPr>
                    <w:t>2</w:t>
                  </w:r>
                </w:p>
              </w:tc>
              <w:tc>
                <w:tcPr>
                  <w:tcW w:w="3593" w:type="dxa"/>
                  <w:tcBorders>
                    <w:top w:val="single" w:sz="8" w:space="0" w:color="000000"/>
                    <w:left w:val="single" w:sz="4" w:space="0" w:color="000000"/>
                    <w:bottom w:val="single" w:sz="8" w:space="0" w:color="000000"/>
                    <w:right w:val="single" w:sz="4" w:space="0" w:color="000000"/>
                  </w:tcBorders>
                  <w:vAlign w:val="center"/>
                </w:tcPr>
                <w:p w14:paraId="666ECB71" w14:textId="77777777" w:rsidR="005C7773" w:rsidRDefault="005C7773" w:rsidP="005C7773">
                  <w:pPr>
                    <w:ind w:left="529" w:hanging="489"/>
                    <w:jc w:val="both"/>
                  </w:pPr>
                  <w:r>
                    <w:rPr>
                      <w:rFonts w:ascii="Arial" w:eastAsia="Arial" w:hAnsi="Arial" w:cs="Arial"/>
                      <w:sz w:val="17"/>
                    </w:rPr>
                    <w:t xml:space="preserve">Use MEP4 to ask Cost, GFX and Risk questions of industry and adjust for optimism </w:t>
                  </w:r>
                </w:p>
              </w:tc>
              <w:tc>
                <w:tcPr>
                  <w:tcW w:w="758" w:type="dxa"/>
                  <w:tcBorders>
                    <w:top w:val="single" w:sz="8" w:space="0" w:color="000000"/>
                    <w:left w:val="single" w:sz="4" w:space="0" w:color="000000"/>
                    <w:bottom w:val="single" w:sz="8" w:space="0" w:color="000000"/>
                    <w:right w:val="single" w:sz="4" w:space="0" w:color="000000"/>
                  </w:tcBorders>
                  <w:vAlign w:val="center"/>
                </w:tcPr>
                <w:p w14:paraId="437F8EEF"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8" w:space="0" w:color="000000"/>
                    <w:right w:val="single" w:sz="4" w:space="0" w:color="000000"/>
                  </w:tcBorders>
                  <w:vAlign w:val="center"/>
                </w:tcPr>
                <w:p w14:paraId="0F9B3B59" w14:textId="77777777" w:rsidR="005C7773" w:rsidRDefault="005C7773" w:rsidP="005C7773">
                  <w:pPr>
                    <w:ind w:left="151"/>
                  </w:pPr>
                  <w:r>
                    <w:rPr>
                      <w:rFonts w:ascii="Arial" w:eastAsia="Arial" w:hAnsi="Arial" w:cs="Arial"/>
                      <w:sz w:val="17"/>
                    </w:rPr>
                    <w:t>01/02/2021</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140749C" w14:textId="77777777" w:rsidR="005C7773" w:rsidRDefault="005C7773" w:rsidP="005C7773">
                  <w:pPr>
                    <w:ind w:left="82"/>
                    <w:jc w:val="both"/>
                  </w:pPr>
                  <w:r>
                    <w:rPr>
                      <w:rFonts w:ascii="Arial" w:eastAsia="Arial" w:hAnsi="Arial" w:cs="Arial"/>
                      <w:sz w:val="23"/>
                    </w:rPr>
                    <w:t>Med</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30C6761D"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48AE1086" w14:textId="77777777" w:rsidR="005C7773" w:rsidRDefault="005C7773" w:rsidP="005C7773">
                  <w:pPr>
                    <w:ind w:left="161"/>
                  </w:pPr>
                  <w:r>
                    <w:rPr>
                      <w:rFonts w:ascii="Arial" w:eastAsia="Arial" w:hAnsi="Arial" w:cs="Arial"/>
                      <w:sz w:val="23"/>
                    </w:rPr>
                    <w:t>Nil</w:t>
                  </w:r>
                </w:p>
              </w:tc>
              <w:tc>
                <w:tcPr>
                  <w:tcW w:w="500" w:type="dxa"/>
                  <w:tcBorders>
                    <w:top w:val="single" w:sz="8" w:space="0" w:color="000000"/>
                    <w:left w:val="single" w:sz="4" w:space="0" w:color="000000"/>
                    <w:bottom w:val="single" w:sz="8" w:space="0" w:color="000000"/>
                    <w:right w:val="single" w:sz="4" w:space="0" w:color="000000"/>
                  </w:tcBorders>
                  <w:shd w:val="clear" w:color="auto" w:fill="92D050"/>
                  <w:vAlign w:val="center"/>
                </w:tcPr>
                <w:p w14:paraId="58BCC449" w14:textId="77777777" w:rsidR="005C7773" w:rsidRDefault="005C7773" w:rsidP="005C7773">
                  <w:pPr>
                    <w:ind w:left="141"/>
                    <w:jc w:val="both"/>
                  </w:pPr>
                  <w:r>
                    <w:rPr>
                      <w:rFonts w:ascii="Cambria" w:eastAsia="Cambria" w:hAnsi="Cambria" w:cs="Cambria"/>
                      <w:b/>
                      <w:color w:val="92D050"/>
                      <w:sz w:val="30"/>
                    </w:rPr>
                    <w:t>5</w:t>
                  </w:r>
                </w:p>
              </w:tc>
            </w:tr>
            <w:tr w:rsidR="005C7773" w14:paraId="2220057D" w14:textId="77777777" w:rsidTr="005C7773">
              <w:trPr>
                <w:trHeight w:val="709"/>
              </w:trPr>
              <w:tc>
                <w:tcPr>
                  <w:tcW w:w="358" w:type="dxa"/>
                  <w:tcBorders>
                    <w:top w:val="single" w:sz="8" w:space="0" w:color="000000"/>
                    <w:left w:val="single" w:sz="4" w:space="0" w:color="000000"/>
                    <w:bottom w:val="single" w:sz="8" w:space="0" w:color="000000"/>
                    <w:right w:val="single" w:sz="4" w:space="0" w:color="000000"/>
                  </w:tcBorders>
                  <w:vAlign w:val="center"/>
                </w:tcPr>
                <w:p w14:paraId="44172DE1" w14:textId="77777777" w:rsidR="005C7773" w:rsidRDefault="005C7773" w:rsidP="005C7773">
                  <w:pPr>
                    <w:ind w:left="119"/>
                  </w:pPr>
                  <w:r>
                    <w:rPr>
                      <w:rFonts w:ascii="Arial" w:eastAsia="Arial" w:hAnsi="Arial" w:cs="Arial"/>
                      <w:sz w:val="17"/>
                    </w:rPr>
                    <w:t>3</w:t>
                  </w:r>
                </w:p>
              </w:tc>
              <w:tc>
                <w:tcPr>
                  <w:tcW w:w="3123" w:type="dxa"/>
                  <w:tcBorders>
                    <w:top w:val="single" w:sz="8" w:space="0" w:color="000000"/>
                    <w:left w:val="single" w:sz="4" w:space="0" w:color="000000"/>
                    <w:bottom w:val="single" w:sz="8" w:space="0" w:color="000000"/>
                    <w:right w:val="single" w:sz="4" w:space="0" w:color="000000"/>
                  </w:tcBorders>
                  <w:vAlign w:val="center"/>
                </w:tcPr>
                <w:p w14:paraId="4847FBD0" w14:textId="77777777" w:rsidR="005C7773" w:rsidRDefault="005C7773" w:rsidP="005C7773">
                  <w:pPr>
                    <w:ind w:left="34" w:right="9"/>
                    <w:jc w:val="center"/>
                  </w:pPr>
                  <w:r>
                    <w:rPr>
                      <w:rFonts w:ascii="Arial" w:eastAsia="Arial" w:hAnsi="Arial" w:cs="Arial"/>
                      <w:sz w:val="17"/>
                    </w:rPr>
                    <w:t>Negative industry response to architecture</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0C9423B2" w14:textId="77777777" w:rsidR="005C7773" w:rsidRDefault="005C7773" w:rsidP="005C7773">
                  <w:pPr>
                    <w:ind w:left="82"/>
                    <w:jc w:val="both"/>
                  </w:pPr>
                  <w:r>
                    <w:rPr>
                      <w:rFonts w:ascii="Arial" w:eastAsia="Arial" w:hAnsi="Arial" w:cs="Arial"/>
                      <w:sz w:val="23"/>
                    </w:rPr>
                    <w:t>Med</w:t>
                  </w:r>
                </w:p>
              </w:tc>
              <w:tc>
                <w:tcPr>
                  <w:tcW w:w="56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2A2A21EE" w14:textId="77777777" w:rsidR="005C7773" w:rsidRDefault="005C7773" w:rsidP="005C7773">
                  <w:pPr>
                    <w:ind w:left="41"/>
                    <w:jc w:val="both"/>
                  </w:pPr>
                  <w:r>
                    <w:rPr>
                      <w:rFonts w:ascii="Arial" w:eastAsia="Arial" w:hAnsi="Arial" w:cs="Arial"/>
                      <w:sz w:val="23"/>
                    </w:rPr>
                    <w:t>High</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2D647F21" w14:textId="77777777" w:rsidR="005C7773" w:rsidRDefault="005C7773" w:rsidP="005C7773">
                  <w:pPr>
                    <w:ind w:left="81"/>
                    <w:jc w:val="both"/>
                  </w:pPr>
                  <w:r>
                    <w:rPr>
                      <w:rFonts w:ascii="Arial" w:eastAsia="Arial" w:hAnsi="Arial" w:cs="Arial"/>
                      <w:sz w:val="23"/>
                    </w:rPr>
                    <w:t>Low</w:t>
                  </w:r>
                </w:p>
              </w:tc>
              <w:tc>
                <w:tcPr>
                  <w:tcW w:w="451" w:type="dxa"/>
                  <w:tcBorders>
                    <w:top w:val="single" w:sz="8" w:space="0" w:color="000000"/>
                    <w:left w:val="single" w:sz="4" w:space="0" w:color="000000"/>
                    <w:bottom w:val="single" w:sz="8" w:space="0" w:color="000000"/>
                    <w:right w:val="single" w:sz="4" w:space="0" w:color="000000"/>
                  </w:tcBorders>
                  <w:shd w:val="clear" w:color="auto" w:fill="FF0000"/>
                  <w:vAlign w:val="center"/>
                </w:tcPr>
                <w:p w14:paraId="036DDC66" w14:textId="77777777" w:rsidR="005C7773" w:rsidRDefault="005C7773" w:rsidP="005C7773">
                  <w:pPr>
                    <w:ind w:left="121"/>
                    <w:jc w:val="both"/>
                  </w:pPr>
                  <w:r>
                    <w:rPr>
                      <w:rFonts w:ascii="Cambria" w:eastAsia="Cambria" w:hAnsi="Cambria" w:cs="Cambria"/>
                      <w:color w:val="FF0000"/>
                      <w:sz w:val="30"/>
                    </w:rPr>
                    <w:t>2</w:t>
                  </w:r>
                </w:p>
              </w:tc>
              <w:tc>
                <w:tcPr>
                  <w:tcW w:w="3593" w:type="dxa"/>
                  <w:tcBorders>
                    <w:top w:val="single" w:sz="8" w:space="0" w:color="000000"/>
                    <w:left w:val="single" w:sz="4" w:space="0" w:color="000000"/>
                    <w:bottom w:val="single" w:sz="8" w:space="0" w:color="000000"/>
                    <w:right w:val="single" w:sz="4" w:space="0" w:color="000000"/>
                  </w:tcBorders>
                  <w:vAlign w:val="center"/>
                </w:tcPr>
                <w:p w14:paraId="28ACEC81" w14:textId="77777777" w:rsidR="005C7773" w:rsidRDefault="005C7773" w:rsidP="005C7773">
                  <w:pPr>
                    <w:jc w:val="center"/>
                  </w:pPr>
                  <w:r>
                    <w:rPr>
                      <w:rFonts w:ascii="Arial" w:eastAsia="Arial" w:hAnsi="Arial" w:cs="Arial"/>
                      <w:sz w:val="17"/>
                    </w:rPr>
                    <w:t>Use early dialogue to identify challenge and correct</w:t>
                  </w:r>
                </w:p>
              </w:tc>
              <w:tc>
                <w:tcPr>
                  <w:tcW w:w="758" w:type="dxa"/>
                  <w:tcBorders>
                    <w:top w:val="single" w:sz="8" w:space="0" w:color="000000"/>
                    <w:left w:val="single" w:sz="4" w:space="0" w:color="000000"/>
                    <w:bottom w:val="single" w:sz="8" w:space="0" w:color="000000"/>
                    <w:right w:val="single" w:sz="4" w:space="0" w:color="000000"/>
                  </w:tcBorders>
                  <w:vAlign w:val="center"/>
                </w:tcPr>
                <w:p w14:paraId="0CF9D43A"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8" w:space="0" w:color="000000"/>
                    <w:right w:val="single" w:sz="4" w:space="0" w:color="000000"/>
                  </w:tcBorders>
                  <w:vAlign w:val="center"/>
                </w:tcPr>
                <w:p w14:paraId="674F73DC" w14:textId="77777777" w:rsidR="005C7773" w:rsidRDefault="005C7773" w:rsidP="005C7773">
                  <w:pPr>
                    <w:ind w:left="151"/>
                  </w:pPr>
                  <w:r>
                    <w:rPr>
                      <w:rFonts w:ascii="Arial" w:eastAsia="Arial" w:hAnsi="Arial" w:cs="Arial"/>
                      <w:sz w:val="17"/>
                    </w:rPr>
                    <w:t>01/02/2021</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6E1CA100" w14:textId="77777777" w:rsidR="005C7773" w:rsidRDefault="005C7773" w:rsidP="005C7773">
                  <w:pPr>
                    <w:ind w:left="82"/>
                    <w:jc w:val="both"/>
                  </w:pPr>
                  <w:r>
                    <w:rPr>
                      <w:rFonts w:ascii="Arial" w:eastAsia="Arial" w:hAnsi="Arial" w:cs="Arial"/>
                      <w:sz w:val="23"/>
                    </w:rPr>
                    <w:t>Med</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B597449"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11CEF4F5" w14:textId="77777777" w:rsidR="005C7773" w:rsidRDefault="005C7773" w:rsidP="005C7773">
                  <w:pPr>
                    <w:ind w:left="81"/>
                    <w:jc w:val="both"/>
                  </w:pPr>
                  <w:r>
                    <w:rPr>
                      <w:rFonts w:ascii="Arial" w:eastAsia="Arial" w:hAnsi="Arial" w:cs="Arial"/>
                      <w:sz w:val="23"/>
                    </w:rPr>
                    <w:t>Low</w:t>
                  </w:r>
                </w:p>
              </w:tc>
              <w:tc>
                <w:tcPr>
                  <w:tcW w:w="500" w:type="dxa"/>
                  <w:tcBorders>
                    <w:top w:val="single" w:sz="8" w:space="0" w:color="000000"/>
                    <w:left w:val="single" w:sz="4" w:space="0" w:color="000000"/>
                    <w:bottom w:val="single" w:sz="8" w:space="0" w:color="000000"/>
                    <w:right w:val="single" w:sz="4" w:space="0" w:color="000000"/>
                  </w:tcBorders>
                  <w:shd w:val="clear" w:color="auto" w:fill="92D050"/>
                  <w:vAlign w:val="center"/>
                </w:tcPr>
                <w:p w14:paraId="4B9805B6" w14:textId="77777777" w:rsidR="005C7773" w:rsidRDefault="005C7773" w:rsidP="005C7773">
                  <w:pPr>
                    <w:ind w:left="141"/>
                    <w:jc w:val="both"/>
                  </w:pPr>
                  <w:r>
                    <w:rPr>
                      <w:rFonts w:ascii="Cambria" w:eastAsia="Cambria" w:hAnsi="Cambria" w:cs="Cambria"/>
                      <w:b/>
                      <w:color w:val="92D050"/>
                      <w:sz w:val="30"/>
                    </w:rPr>
                    <w:t>5</w:t>
                  </w:r>
                </w:p>
              </w:tc>
            </w:tr>
            <w:tr w:rsidR="005C7773" w14:paraId="6545015C" w14:textId="77777777" w:rsidTr="005C7773">
              <w:trPr>
                <w:trHeight w:val="709"/>
              </w:trPr>
              <w:tc>
                <w:tcPr>
                  <w:tcW w:w="358" w:type="dxa"/>
                  <w:tcBorders>
                    <w:top w:val="single" w:sz="8" w:space="0" w:color="000000"/>
                    <w:left w:val="single" w:sz="4" w:space="0" w:color="000000"/>
                    <w:bottom w:val="single" w:sz="8" w:space="0" w:color="000000"/>
                    <w:right w:val="single" w:sz="4" w:space="0" w:color="000000"/>
                  </w:tcBorders>
                  <w:vAlign w:val="center"/>
                </w:tcPr>
                <w:p w14:paraId="417F553E" w14:textId="77777777" w:rsidR="005C7773" w:rsidRDefault="005C7773" w:rsidP="005C7773">
                  <w:pPr>
                    <w:ind w:left="119"/>
                  </w:pPr>
                  <w:r>
                    <w:rPr>
                      <w:rFonts w:ascii="Arial" w:eastAsia="Arial" w:hAnsi="Arial" w:cs="Arial"/>
                      <w:sz w:val="17"/>
                    </w:rPr>
                    <w:t>5</w:t>
                  </w:r>
                </w:p>
              </w:tc>
              <w:tc>
                <w:tcPr>
                  <w:tcW w:w="3123" w:type="dxa"/>
                  <w:tcBorders>
                    <w:top w:val="single" w:sz="8" w:space="0" w:color="000000"/>
                    <w:left w:val="single" w:sz="4" w:space="0" w:color="000000"/>
                    <w:bottom w:val="single" w:sz="8" w:space="0" w:color="000000"/>
                    <w:right w:val="single" w:sz="4" w:space="0" w:color="000000"/>
                  </w:tcBorders>
                  <w:vAlign w:val="center"/>
                </w:tcPr>
                <w:p w14:paraId="4CF5F447" w14:textId="77777777" w:rsidR="005C7773" w:rsidRDefault="005C7773" w:rsidP="005C7773">
                  <w:pPr>
                    <w:ind w:left="949" w:hanging="848"/>
                    <w:jc w:val="both"/>
                  </w:pPr>
                  <w:r>
                    <w:rPr>
                      <w:rFonts w:ascii="Arial" w:eastAsia="Arial" w:hAnsi="Arial" w:cs="Arial"/>
                      <w:sz w:val="17"/>
                    </w:rPr>
                    <w:t>Increasing appetite for delivery between FBC1 and FBC2</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12A92FF2" w14:textId="77777777" w:rsidR="005C7773" w:rsidRDefault="005C7773" w:rsidP="005C7773">
                  <w:pPr>
                    <w:ind w:left="82"/>
                    <w:jc w:val="both"/>
                  </w:pPr>
                  <w:r>
                    <w:rPr>
                      <w:rFonts w:ascii="Arial" w:eastAsia="Arial" w:hAnsi="Arial" w:cs="Arial"/>
                      <w:sz w:val="23"/>
                    </w:rPr>
                    <w:t>Med</w:t>
                  </w:r>
                </w:p>
              </w:tc>
              <w:tc>
                <w:tcPr>
                  <w:tcW w:w="56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7FA11CD2" w14:textId="77777777" w:rsidR="005C7773" w:rsidRDefault="005C7773" w:rsidP="005C7773">
                  <w:pPr>
                    <w:ind w:left="51"/>
                    <w:jc w:val="both"/>
                  </w:pPr>
                  <w:r>
                    <w:rPr>
                      <w:rFonts w:ascii="Arial" w:eastAsia="Arial" w:hAnsi="Arial" w:cs="Arial"/>
                      <w:sz w:val="23"/>
                    </w:rPr>
                    <w:t>Med</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62DB902F" w14:textId="77777777" w:rsidR="005C7773" w:rsidRDefault="005C7773" w:rsidP="005C7773">
                  <w:pPr>
                    <w:ind w:left="81"/>
                    <w:jc w:val="both"/>
                  </w:pPr>
                  <w:r>
                    <w:rPr>
                      <w:rFonts w:ascii="Arial" w:eastAsia="Arial" w:hAnsi="Arial" w:cs="Arial"/>
                      <w:sz w:val="23"/>
                    </w:rPr>
                    <w:t>Low</w:t>
                  </w:r>
                </w:p>
              </w:tc>
              <w:tc>
                <w:tcPr>
                  <w:tcW w:w="451" w:type="dxa"/>
                  <w:tcBorders>
                    <w:top w:val="single" w:sz="8" w:space="0" w:color="000000"/>
                    <w:left w:val="single" w:sz="4" w:space="0" w:color="000000"/>
                    <w:bottom w:val="single" w:sz="8" w:space="0" w:color="000000"/>
                    <w:right w:val="single" w:sz="4" w:space="0" w:color="000000"/>
                  </w:tcBorders>
                  <w:shd w:val="clear" w:color="auto" w:fill="FF9900"/>
                  <w:vAlign w:val="center"/>
                </w:tcPr>
                <w:p w14:paraId="1C374A7F" w14:textId="77777777" w:rsidR="005C7773" w:rsidRDefault="005C7773" w:rsidP="005C7773">
                  <w:pPr>
                    <w:ind w:left="121"/>
                    <w:jc w:val="both"/>
                  </w:pPr>
                  <w:r>
                    <w:rPr>
                      <w:rFonts w:ascii="Cambria" w:eastAsia="Cambria" w:hAnsi="Cambria" w:cs="Cambria"/>
                      <w:color w:val="FF9900"/>
                      <w:sz w:val="30"/>
                    </w:rPr>
                    <w:t>4</w:t>
                  </w:r>
                </w:p>
              </w:tc>
              <w:tc>
                <w:tcPr>
                  <w:tcW w:w="3593" w:type="dxa"/>
                  <w:tcBorders>
                    <w:top w:val="single" w:sz="8" w:space="0" w:color="000000"/>
                    <w:left w:val="single" w:sz="4" w:space="0" w:color="000000"/>
                    <w:bottom w:val="single" w:sz="8" w:space="0" w:color="000000"/>
                    <w:right w:val="single" w:sz="4" w:space="0" w:color="000000"/>
                  </w:tcBorders>
                  <w:vAlign w:val="center"/>
                </w:tcPr>
                <w:p w14:paraId="1031A170" w14:textId="77777777" w:rsidR="005C7773" w:rsidRDefault="005C7773" w:rsidP="005C7773">
                  <w:pPr>
                    <w:jc w:val="center"/>
                  </w:pPr>
                  <w:r>
                    <w:rPr>
                      <w:rFonts w:ascii="Arial" w:eastAsia="Arial" w:hAnsi="Arial" w:cs="Arial"/>
                      <w:sz w:val="17"/>
                    </w:rPr>
                    <w:t>Ensure clear understanding of BC to derive evidence requirements</w:t>
                  </w:r>
                </w:p>
              </w:tc>
              <w:tc>
                <w:tcPr>
                  <w:tcW w:w="758" w:type="dxa"/>
                  <w:tcBorders>
                    <w:top w:val="single" w:sz="8" w:space="0" w:color="000000"/>
                    <w:left w:val="single" w:sz="4" w:space="0" w:color="000000"/>
                    <w:bottom w:val="single" w:sz="8" w:space="0" w:color="000000"/>
                    <w:right w:val="single" w:sz="4" w:space="0" w:color="000000"/>
                  </w:tcBorders>
                  <w:vAlign w:val="center"/>
                </w:tcPr>
                <w:p w14:paraId="5B0AFB1C"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8" w:space="0" w:color="000000"/>
                    <w:right w:val="single" w:sz="4" w:space="0" w:color="000000"/>
                  </w:tcBorders>
                  <w:vAlign w:val="center"/>
                </w:tcPr>
                <w:p w14:paraId="4F504E91" w14:textId="77777777" w:rsidR="005C7773" w:rsidRDefault="005C7773" w:rsidP="005C7773">
                  <w:pPr>
                    <w:ind w:left="151"/>
                  </w:pPr>
                  <w:r>
                    <w:rPr>
                      <w:rFonts w:ascii="Arial" w:eastAsia="Arial" w:hAnsi="Arial" w:cs="Arial"/>
                      <w:sz w:val="17"/>
                    </w:rPr>
                    <w:t>01/01/2021</w:t>
                  </w:r>
                </w:p>
              </w:tc>
              <w:tc>
                <w:tcPr>
                  <w:tcW w:w="620"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6E2F202" w14:textId="77777777" w:rsidR="005C7773" w:rsidRDefault="005C7773" w:rsidP="005C7773">
                  <w:pPr>
                    <w:ind w:left="82"/>
                    <w:jc w:val="both"/>
                  </w:pPr>
                  <w:r>
                    <w:rPr>
                      <w:rFonts w:ascii="Arial" w:eastAsia="Arial" w:hAnsi="Arial" w:cs="Arial"/>
                      <w:sz w:val="23"/>
                    </w:rPr>
                    <w:t>Med</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5B6B0EB1"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single" w:sz="8" w:space="0" w:color="000000"/>
                    <w:right w:val="single" w:sz="4" w:space="0" w:color="000000"/>
                  </w:tcBorders>
                  <w:shd w:val="clear" w:color="auto" w:fill="FFFFFF"/>
                  <w:vAlign w:val="center"/>
                </w:tcPr>
                <w:p w14:paraId="351F7F95" w14:textId="77777777" w:rsidR="005C7773" w:rsidRDefault="005C7773" w:rsidP="005C7773">
                  <w:pPr>
                    <w:ind w:left="81"/>
                    <w:jc w:val="both"/>
                  </w:pPr>
                  <w:r>
                    <w:rPr>
                      <w:rFonts w:ascii="Arial" w:eastAsia="Arial" w:hAnsi="Arial" w:cs="Arial"/>
                      <w:sz w:val="23"/>
                    </w:rPr>
                    <w:t>Low</w:t>
                  </w:r>
                </w:p>
              </w:tc>
              <w:tc>
                <w:tcPr>
                  <w:tcW w:w="500" w:type="dxa"/>
                  <w:tcBorders>
                    <w:top w:val="single" w:sz="8" w:space="0" w:color="000000"/>
                    <w:left w:val="single" w:sz="4" w:space="0" w:color="000000"/>
                    <w:bottom w:val="single" w:sz="8" w:space="0" w:color="000000"/>
                    <w:right w:val="single" w:sz="4" w:space="0" w:color="000000"/>
                  </w:tcBorders>
                  <w:shd w:val="clear" w:color="auto" w:fill="92D050"/>
                  <w:vAlign w:val="center"/>
                </w:tcPr>
                <w:p w14:paraId="146E4475" w14:textId="77777777" w:rsidR="005C7773" w:rsidRDefault="005C7773" w:rsidP="005C7773">
                  <w:pPr>
                    <w:ind w:left="141"/>
                    <w:jc w:val="both"/>
                  </w:pPr>
                  <w:r>
                    <w:rPr>
                      <w:rFonts w:ascii="Cambria" w:eastAsia="Cambria" w:hAnsi="Cambria" w:cs="Cambria"/>
                      <w:b/>
                      <w:color w:val="92D050"/>
                      <w:sz w:val="30"/>
                    </w:rPr>
                    <w:t>5</w:t>
                  </w:r>
                </w:p>
              </w:tc>
            </w:tr>
            <w:tr w:rsidR="005C7773" w14:paraId="6F48D509" w14:textId="77777777" w:rsidTr="005C7773">
              <w:trPr>
                <w:trHeight w:val="713"/>
              </w:trPr>
              <w:tc>
                <w:tcPr>
                  <w:tcW w:w="358" w:type="dxa"/>
                  <w:tcBorders>
                    <w:top w:val="single" w:sz="8" w:space="0" w:color="000000"/>
                    <w:left w:val="single" w:sz="4" w:space="0" w:color="000000"/>
                    <w:bottom w:val="nil"/>
                    <w:right w:val="single" w:sz="4" w:space="0" w:color="000000"/>
                  </w:tcBorders>
                  <w:vAlign w:val="center"/>
                </w:tcPr>
                <w:p w14:paraId="235223DB" w14:textId="77777777" w:rsidR="005C7773" w:rsidRDefault="005C7773" w:rsidP="005C7773">
                  <w:pPr>
                    <w:ind w:left="119"/>
                  </w:pPr>
                  <w:r>
                    <w:rPr>
                      <w:rFonts w:ascii="Arial" w:eastAsia="Arial" w:hAnsi="Arial" w:cs="Arial"/>
                      <w:sz w:val="17"/>
                    </w:rPr>
                    <w:t>7</w:t>
                  </w:r>
                </w:p>
              </w:tc>
              <w:tc>
                <w:tcPr>
                  <w:tcW w:w="3123" w:type="dxa"/>
                  <w:tcBorders>
                    <w:top w:val="single" w:sz="8" w:space="0" w:color="000000"/>
                    <w:left w:val="single" w:sz="4" w:space="0" w:color="000000"/>
                    <w:bottom w:val="single" w:sz="4" w:space="0" w:color="000000"/>
                    <w:right w:val="single" w:sz="4" w:space="0" w:color="000000"/>
                  </w:tcBorders>
                  <w:vAlign w:val="center"/>
                </w:tcPr>
                <w:p w14:paraId="21363E96" w14:textId="77777777" w:rsidR="005C7773" w:rsidRDefault="005C7773" w:rsidP="005C7773">
                  <w:pPr>
                    <w:ind w:right="6"/>
                    <w:jc w:val="center"/>
                  </w:pPr>
                  <w:r>
                    <w:rPr>
                      <w:rFonts w:ascii="Arial" w:eastAsia="Arial" w:hAnsi="Arial" w:cs="Arial"/>
                      <w:sz w:val="17"/>
                    </w:rPr>
                    <w:t>Scrutiny changes</w:t>
                  </w:r>
                </w:p>
              </w:tc>
              <w:tc>
                <w:tcPr>
                  <w:tcW w:w="620" w:type="dxa"/>
                  <w:tcBorders>
                    <w:top w:val="single" w:sz="8" w:space="0" w:color="000000"/>
                    <w:left w:val="single" w:sz="4" w:space="0" w:color="000000"/>
                    <w:bottom w:val="nil"/>
                    <w:right w:val="single" w:sz="4" w:space="0" w:color="000000"/>
                  </w:tcBorders>
                  <w:shd w:val="clear" w:color="auto" w:fill="FFFFFF"/>
                  <w:vAlign w:val="center"/>
                </w:tcPr>
                <w:p w14:paraId="390BB28C" w14:textId="77777777" w:rsidR="005C7773" w:rsidRDefault="005C7773" w:rsidP="005C7773">
                  <w:pPr>
                    <w:ind w:left="92"/>
                    <w:jc w:val="both"/>
                  </w:pPr>
                  <w:r>
                    <w:rPr>
                      <w:rFonts w:ascii="Arial" w:eastAsia="Arial" w:hAnsi="Arial" w:cs="Arial"/>
                      <w:sz w:val="23"/>
                    </w:rPr>
                    <w:t>Low</w:t>
                  </w:r>
                </w:p>
              </w:tc>
              <w:tc>
                <w:tcPr>
                  <w:tcW w:w="569" w:type="dxa"/>
                  <w:tcBorders>
                    <w:top w:val="single" w:sz="8" w:space="0" w:color="000000"/>
                    <w:left w:val="single" w:sz="4" w:space="0" w:color="000000"/>
                    <w:bottom w:val="nil"/>
                    <w:right w:val="single" w:sz="4" w:space="0" w:color="000000"/>
                  </w:tcBorders>
                  <w:shd w:val="clear" w:color="auto" w:fill="FFFFFF"/>
                  <w:vAlign w:val="center"/>
                </w:tcPr>
                <w:p w14:paraId="10CD653A" w14:textId="77777777" w:rsidR="005C7773" w:rsidRDefault="005C7773" w:rsidP="005C7773">
                  <w:pPr>
                    <w:ind w:left="71"/>
                    <w:jc w:val="both"/>
                  </w:pPr>
                  <w:r>
                    <w:rPr>
                      <w:rFonts w:ascii="Arial" w:eastAsia="Arial" w:hAnsi="Arial" w:cs="Arial"/>
                      <w:sz w:val="23"/>
                    </w:rPr>
                    <w:t>Low</w:t>
                  </w:r>
                </w:p>
              </w:tc>
              <w:tc>
                <w:tcPr>
                  <w:tcW w:w="599" w:type="dxa"/>
                  <w:tcBorders>
                    <w:top w:val="single" w:sz="8" w:space="0" w:color="000000"/>
                    <w:left w:val="single" w:sz="4" w:space="0" w:color="000000"/>
                    <w:bottom w:val="nil"/>
                    <w:right w:val="single" w:sz="4" w:space="0" w:color="000000"/>
                  </w:tcBorders>
                  <w:shd w:val="clear" w:color="auto" w:fill="FFFFFF"/>
                  <w:vAlign w:val="center"/>
                </w:tcPr>
                <w:p w14:paraId="32B116AC" w14:textId="77777777" w:rsidR="005C7773" w:rsidRDefault="005C7773" w:rsidP="005C7773">
                  <w:pPr>
                    <w:ind w:left="71"/>
                    <w:jc w:val="both"/>
                  </w:pPr>
                  <w:r>
                    <w:rPr>
                      <w:rFonts w:ascii="Arial" w:eastAsia="Arial" w:hAnsi="Arial" w:cs="Arial"/>
                      <w:sz w:val="23"/>
                    </w:rPr>
                    <w:t>Med</w:t>
                  </w:r>
                </w:p>
              </w:tc>
              <w:tc>
                <w:tcPr>
                  <w:tcW w:w="451" w:type="dxa"/>
                  <w:tcBorders>
                    <w:top w:val="single" w:sz="8" w:space="0" w:color="000000"/>
                    <w:left w:val="single" w:sz="4" w:space="0" w:color="000000"/>
                    <w:bottom w:val="nil"/>
                    <w:right w:val="single" w:sz="4" w:space="0" w:color="000000"/>
                  </w:tcBorders>
                  <w:shd w:val="clear" w:color="auto" w:fill="92D050"/>
                  <w:vAlign w:val="center"/>
                </w:tcPr>
                <w:p w14:paraId="4EBF8B97" w14:textId="77777777" w:rsidR="005C7773" w:rsidRDefault="005C7773" w:rsidP="005C7773">
                  <w:pPr>
                    <w:ind w:left="121"/>
                    <w:jc w:val="both"/>
                  </w:pPr>
                  <w:r>
                    <w:rPr>
                      <w:rFonts w:ascii="Cambria" w:eastAsia="Cambria" w:hAnsi="Cambria" w:cs="Cambria"/>
                      <w:color w:val="92D050"/>
                      <w:sz w:val="30"/>
                    </w:rPr>
                    <w:t>5</w:t>
                  </w:r>
                </w:p>
              </w:tc>
              <w:tc>
                <w:tcPr>
                  <w:tcW w:w="3593" w:type="dxa"/>
                  <w:tcBorders>
                    <w:top w:val="single" w:sz="8" w:space="0" w:color="000000"/>
                    <w:left w:val="single" w:sz="4" w:space="0" w:color="000000"/>
                    <w:bottom w:val="single" w:sz="4" w:space="0" w:color="000000"/>
                    <w:right w:val="single" w:sz="4" w:space="0" w:color="000000"/>
                  </w:tcBorders>
                  <w:vAlign w:val="center"/>
                </w:tcPr>
                <w:p w14:paraId="255B0828" w14:textId="77777777" w:rsidR="005C7773" w:rsidRDefault="005C7773" w:rsidP="005C7773">
                  <w:pPr>
                    <w:jc w:val="center"/>
                  </w:pPr>
                  <w:r>
                    <w:rPr>
                      <w:rFonts w:ascii="Arial" w:eastAsia="Arial" w:hAnsi="Arial" w:cs="Arial"/>
                      <w:sz w:val="17"/>
                    </w:rPr>
                    <w:t>Ensure clear log of discussions and agreements within CoA</w:t>
                  </w:r>
                </w:p>
              </w:tc>
              <w:tc>
                <w:tcPr>
                  <w:tcW w:w="758" w:type="dxa"/>
                  <w:tcBorders>
                    <w:top w:val="single" w:sz="8" w:space="0" w:color="000000"/>
                    <w:left w:val="single" w:sz="4" w:space="0" w:color="000000"/>
                    <w:bottom w:val="single" w:sz="4" w:space="0" w:color="000000"/>
                    <w:right w:val="single" w:sz="4" w:space="0" w:color="000000"/>
                  </w:tcBorders>
                  <w:vAlign w:val="center"/>
                </w:tcPr>
                <w:p w14:paraId="3054BA61" w14:textId="77777777" w:rsidR="005C7773" w:rsidRDefault="005C7773" w:rsidP="005C7773">
                  <w:pPr>
                    <w:ind w:left="3"/>
                    <w:jc w:val="center"/>
                  </w:pPr>
                  <w:r>
                    <w:rPr>
                      <w:rFonts w:ascii="Arial" w:eastAsia="Arial" w:hAnsi="Arial" w:cs="Arial"/>
                      <w:sz w:val="17"/>
                    </w:rPr>
                    <w:t>Arke</w:t>
                  </w:r>
                </w:p>
              </w:tc>
              <w:tc>
                <w:tcPr>
                  <w:tcW w:w="1147" w:type="dxa"/>
                  <w:tcBorders>
                    <w:top w:val="single" w:sz="8" w:space="0" w:color="000000"/>
                    <w:left w:val="single" w:sz="4" w:space="0" w:color="000000"/>
                    <w:bottom w:val="single" w:sz="4" w:space="0" w:color="000000"/>
                    <w:right w:val="single" w:sz="4" w:space="0" w:color="000000"/>
                  </w:tcBorders>
                  <w:vAlign w:val="center"/>
                </w:tcPr>
                <w:p w14:paraId="3D7ED888" w14:textId="77777777" w:rsidR="005C7773" w:rsidRDefault="005C7773" w:rsidP="005C7773">
                  <w:pPr>
                    <w:ind w:left="151"/>
                  </w:pPr>
                  <w:r>
                    <w:rPr>
                      <w:rFonts w:ascii="Arial" w:eastAsia="Arial" w:hAnsi="Arial" w:cs="Arial"/>
                      <w:sz w:val="17"/>
                    </w:rPr>
                    <w:t>01/11/2020</w:t>
                  </w:r>
                </w:p>
              </w:tc>
              <w:tc>
                <w:tcPr>
                  <w:tcW w:w="620" w:type="dxa"/>
                  <w:tcBorders>
                    <w:top w:val="single" w:sz="8" w:space="0" w:color="000000"/>
                    <w:left w:val="single" w:sz="4" w:space="0" w:color="000000"/>
                    <w:bottom w:val="nil"/>
                    <w:right w:val="single" w:sz="4" w:space="0" w:color="000000"/>
                  </w:tcBorders>
                  <w:shd w:val="clear" w:color="auto" w:fill="FFFFFF"/>
                  <w:vAlign w:val="center"/>
                </w:tcPr>
                <w:p w14:paraId="4645A336" w14:textId="77777777" w:rsidR="005C7773" w:rsidRDefault="005C7773" w:rsidP="005C7773">
                  <w:pPr>
                    <w:ind w:left="92"/>
                    <w:jc w:val="both"/>
                  </w:pPr>
                  <w:r>
                    <w:rPr>
                      <w:rFonts w:ascii="Arial" w:eastAsia="Arial" w:hAnsi="Arial" w:cs="Arial"/>
                      <w:sz w:val="23"/>
                    </w:rPr>
                    <w:t>Low</w:t>
                  </w:r>
                </w:p>
              </w:tc>
              <w:tc>
                <w:tcPr>
                  <w:tcW w:w="599" w:type="dxa"/>
                  <w:tcBorders>
                    <w:top w:val="single" w:sz="8" w:space="0" w:color="000000"/>
                    <w:left w:val="single" w:sz="4" w:space="0" w:color="000000"/>
                    <w:bottom w:val="nil"/>
                    <w:right w:val="single" w:sz="4" w:space="0" w:color="000000"/>
                  </w:tcBorders>
                  <w:shd w:val="clear" w:color="auto" w:fill="FFFFFF"/>
                  <w:vAlign w:val="center"/>
                </w:tcPr>
                <w:p w14:paraId="7893253B" w14:textId="77777777" w:rsidR="005C7773" w:rsidRDefault="005C7773" w:rsidP="005C7773">
                  <w:pPr>
                    <w:ind w:left="81"/>
                    <w:jc w:val="both"/>
                  </w:pPr>
                  <w:r>
                    <w:rPr>
                      <w:rFonts w:ascii="Arial" w:eastAsia="Arial" w:hAnsi="Arial" w:cs="Arial"/>
                      <w:sz w:val="23"/>
                    </w:rPr>
                    <w:t>Low</w:t>
                  </w:r>
                </w:p>
              </w:tc>
              <w:tc>
                <w:tcPr>
                  <w:tcW w:w="599" w:type="dxa"/>
                  <w:tcBorders>
                    <w:top w:val="single" w:sz="8" w:space="0" w:color="000000"/>
                    <w:left w:val="single" w:sz="4" w:space="0" w:color="000000"/>
                    <w:bottom w:val="nil"/>
                    <w:right w:val="single" w:sz="4" w:space="0" w:color="000000"/>
                  </w:tcBorders>
                  <w:shd w:val="clear" w:color="auto" w:fill="FFFFFF"/>
                  <w:vAlign w:val="center"/>
                </w:tcPr>
                <w:p w14:paraId="400847BD" w14:textId="77777777" w:rsidR="005C7773" w:rsidRDefault="005C7773" w:rsidP="005C7773">
                  <w:pPr>
                    <w:ind w:left="71"/>
                    <w:jc w:val="both"/>
                  </w:pPr>
                  <w:r>
                    <w:rPr>
                      <w:rFonts w:ascii="Arial" w:eastAsia="Arial" w:hAnsi="Arial" w:cs="Arial"/>
                      <w:sz w:val="23"/>
                    </w:rPr>
                    <w:t>Med</w:t>
                  </w:r>
                </w:p>
              </w:tc>
              <w:tc>
                <w:tcPr>
                  <w:tcW w:w="500" w:type="dxa"/>
                  <w:tcBorders>
                    <w:top w:val="single" w:sz="8" w:space="0" w:color="000000"/>
                    <w:left w:val="single" w:sz="4" w:space="0" w:color="000000"/>
                    <w:bottom w:val="nil"/>
                    <w:right w:val="single" w:sz="4" w:space="0" w:color="000000"/>
                  </w:tcBorders>
                  <w:shd w:val="clear" w:color="auto" w:fill="92D050"/>
                  <w:vAlign w:val="center"/>
                </w:tcPr>
                <w:p w14:paraId="18B4E884" w14:textId="77777777" w:rsidR="005C7773" w:rsidRDefault="005C7773" w:rsidP="005C7773">
                  <w:pPr>
                    <w:ind w:left="141"/>
                    <w:jc w:val="both"/>
                  </w:pPr>
                  <w:r>
                    <w:rPr>
                      <w:rFonts w:ascii="Cambria" w:eastAsia="Cambria" w:hAnsi="Cambria" w:cs="Cambria"/>
                      <w:b/>
                      <w:color w:val="92D050"/>
                      <w:sz w:val="30"/>
                    </w:rPr>
                    <w:t>5</w:t>
                  </w:r>
                </w:p>
              </w:tc>
            </w:tr>
          </w:tbl>
          <w:p w14:paraId="5821A63D" w14:textId="77777777" w:rsidR="005C7773" w:rsidRDefault="005C7773" w:rsidP="005C7773">
            <w:pPr>
              <w:spacing w:after="68"/>
              <w:ind w:left="89"/>
            </w:pPr>
            <w:r>
              <w:rPr>
                <w:rFonts w:ascii="Arial" w:eastAsia="Arial" w:hAnsi="Arial" w:cs="Arial"/>
                <w:sz w:val="20"/>
              </w:rPr>
              <w:t xml:space="preserve">The following dependencies are already in place: </w:t>
            </w:r>
          </w:p>
          <w:p w14:paraId="1DF368A0" w14:textId="77777777" w:rsidR="005C7773" w:rsidRDefault="005C7773" w:rsidP="005C7773">
            <w:pPr>
              <w:numPr>
                <w:ilvl w:val="0"/>
                <w:numId w:val="37"/>
              </w:numPr>
              <w:spacing w:after="31" w:line="259" w:lineRule="auto"/>
              <w:ind w:hanging="360"/>
            </w:pPr>
            <w:r>
              <w:rPr>
                <w:rFonts w:ascii="Arial" w:eastAsia="Arial" w:hAnsi="Arial" w:cs="Arial"/>
                <w:sz w:val="20"/>
              </w:rPr>
              <w:t xml:space="preserve">Access to </w:t>
            </w:r>
            <w:proofErr w:type="spellStart"/>
            <w:r>
              <w:rPr>
                <w:rFonts w:ascii="Arial" w:eastAsia="Arial" w:hAnsi="Arial" w:cs="Arial"/>
                <w:sz w:val="20"/>
              </w:rPr>
              <w:t>MoDnet</w:t>
            </w:r>
            <w:proofErr w:type="spellEnd"/>
            <w:r>
              <w:rPr>
                <w:rFonts w:ascii="Arial" w:eastAsia="Arial" w:hAnsi="Arial" w:cs="Arial"/>
                <w:sz w:val="20"/>
              </w:rPr>
              <w:t xml:space="preserve">, </w:t>
            </w:r>
            <w:proofErr w:type="spellStart"/>
            <w:r>
              <w:rPr>
                <w:rFonts w:ascii="Arial" w:eastAsia="Arial" w:hAnsi="Arial" w:cs="Arial"/>
                <w:sz w:val="20"/>
              </w:rPr>
              <w:t>SparX</w:t>
            </w:r>
            <w:proofErr w:type="spellEnd"/>
            <w:r>
              <w:rPr>
                <w:rFonts w:ascii="Arial" w:eastAsia="Arial" w:hAnsi="Arial" w:cs="Arial"/>
                <w:sz w:val="20"/>
              </w:rPr>
              <w:t xml:space="preserve"> EA (Architecture) and the Army Hosting Environment. </w:t>
            </w:r>
          </w:p>
          <w:p w14:paraId="1E017C46" w14:textId="77777777" w:rsidR="005C7773" w:rsidRDefault="005C7773" w:rsidP="005C7773">
            <w:pPr>
              <w:numPr>
                <w:ilvl w:val="0"/>
                <w:numId w:val="37"/>
              </w:numPr>
              <w:spacing w:after="33" w:line="259" w:lineRule="auto"/>
              <w:ind w:hanging="360"/>
            </w:pPr>
            <w:r>
              <w:rPr>
                <w:rFonts w:ascii="Arial" w:eastAsia="Arial" w:hAnsi="Arial" w:cs="Arial"/>
                <w:sz w:val="20"/>
              </w:rPr>
              <w:t xml:space="preserve">Access to all material generated to support the CTTP SOC. </w:t>
            </w:r>
          </w:p>
          <w:p w14:paraId="3A093B1C" w14:textId="77777777" w:rsidR="005C7773" w:rsidRDefault="005C7773" w:rsidP="005C7773">
            <w:pPr>
              <w:numPr>
                <w:ilvl w:val="0"/>
                <w:numId w:val="37"/>
              </w:numPr>
              <w:spacing w:line="259" w:lineRule="auto"/>
              <w:ind w:hanging="360"/>
            </w:pPr>
            <w:r>
              <w:rPr>
                <w:rFonts w:ascii="Arial" w:eastAsia="Arial" w:hAnsi="Arial" w:cs="Arial"/>
                <w:sz w:val="20"/>
              </w:rPr>
              <w:t xml:space="preserve">Access to Army HQ, when C19 working practices allow. </w:t>
            </w:r>
          </w:p>
        </w:tc>
      </w:tr>
    </w:tbl>
    <w:p w14:paraId="5B8AB9A7" w14:textId="77777777" w:rsidR="005C7773" w:rsidRDefault="005C7773" w:rsidP="005C7773">
      <w:pPr>
        <w:ind w:left="-720" w:right="65"/>
      </w:pPr>
    </w:p>
    <w:tbl>
      <w:tblPr>
        <w:tblStyle w:val="TableGrid0"/>
        <w:tblW w:w="5000" w:type="pct"/>
        <w:tblInd w:w="0" w:type="dxa"/>
        <w:tblCellMar>
          <w:top w:w="51" w:type="dxa"/>
          <w:left w:w="10" w:type="dxa"/>
          <w:right w:w="51" w:type="dxa"/>
        </w:tblCellMar>
        <w:tblLook w:val="04A0" w:firstRow="1" w:lastRow="0" w:firstColumn="1" w:lastColumn="0" w:noHBand="0" w:noVBand="1"/>
      </w:tblPr>
      <w:tblGrid>
        <w:gridCol w:w="1014"/>
        <w:gridCol w:w="8604"/>
      </w:tblGrid>
      <w:tr w:rsidR="005C7773" w14:paraId="2214CE32" w14:textId="77777777" w:rsidTr="00C318FF">
        <w:trPr>
          <w:trHeight w:val="1570"/>
        </w:trPr>
        <w:tc>
          <w:tcPr>
            <w:tcW w:w="527" w:type="pct"/>
            <w:tcBorders>
              <w:top w:val="single" w:sz="8" w:space="0" w:color="000000"/>
              <w:left w:val="single" w:sz="8" w:space="0" w:color="000000"/>
              <w:bottom w:val="single" w:sz="8" w:space="0" w:color="000000"/>
              <w:right w:val="single" w:sz="8" w:space="0" w:color="000000"/>
            </w:tcBorders>
          </w:tcPr>
          <w:p w14:paraId="74012743" w14:textId="77777777" w:rsidR="005C7773" w:rsidRDefault="005C7773" w:rsidP="005C7773"/>
        </w:tc>
        <w:tc>
          <w:tcPr>
            <w:tcW w:w="4473" w:type="pct"/>
            <w:tcBorders>
              <w:top w:val="single" w:sz="8" w:space="0" w:color="000000"/>
              <w:left w:val="single" w:sz="8" w:space="0" w:color="000000"/>
              <w:bottom w:val="single" w:sz="8" w:space="0" w:color="000000"/>
              <w:right w:val="single" w:sz="8" w:space="0" w:color="000000"/>
            </w:tcBorders>
            <w:vAlign w:val="center"/>
          </w:tcPr>
          <w:p w14:paraId="6B4C2F3F" w14:textId="77777777" w:rsidR="005C7773" w:rsidRDefault="005C7773" w:rsidP="005C7773">
            <w:pPr>
              <w:numPr>
                <w:ilvl w:val="0"/>
                <w:numId w:val="38"/>
              </w:numPr>
              <w:spacing w:after="33" w:line="259" w:lineRule="auto"/>
              <w:ind w:hanging="360"/>
            </w:pPr>
            <w:r>
              <w:rPr>
                <w:rFonts w:ascii="Arial" w:eastAsia="Arial" w:hAnsi="Arial" w:cs="Arial"/>
                <w:sz w:val="20"/>
              </w:rPr>
              <w:t xml:space="preserve">Coherence with DE&amp;S feeder models. </w:t>
            </w:r>
          </w:p>
          <w:p w14:paraId="64BD721B" w14:textId="77777777" w:rsidR="005C7773" w:rsidRDefault="005C7773" w:rsidP="005C7773">
            <w:pPr>
              <w:numPr>
                <w:ilvl w:val="0"/>
                <w:numId w:val="38"/>
              </w:numPr>
              <w:spacing w:line="259" w:lineRule="auto"/>
              <w:ind w:hanging="360"/>
            </w:pPr>
            <w:r>
              <w:rPr>
                <w:rFonts w:ascii="Arial" w:eastAsia="Arial" w:hAnsi="Arial" w:cs="Arial"/>
                <w:sz w:val="20"/>
              </w:rPr>
              <w:t xml:space="preserve">Introduction to stakeholder community. </w:t>
            </w:r>
          </w:p>
          <w:p w14:paraId="52CF5724" w14:textId="77777777" w:rsidR="005C7773" w:rsidRDefault="005C7773" w:rsidP="005C7773">
            <w:pPr>
              <w:spacing w:after="17"/>
              <w:ind w:left="89"/>
            </w:pPr>
            <w:r>
              <w:rPr>
                <w:rFonts w:ascii="Arial" w:eastAsia="Arial" w:hAnsi="Arial" w:cs="Arial"/>
                <w:sz w:val="20"/>
              </w:rPr>
              <w:t xml:space="preserve"> </w:t>
            </w:r>
          </w:p>
          <w:p w14:paraId="774ED80A" w14:textId="77777777" w:rsidR="005C7773" w:rsidRDefault="005C7773" w:rsidP="005C7773">
            <w:pPr>
              <w:spacing w:after="52"/>
              <w:ind w:left="89"/>
            </w:pPr>
            <w:r>
              <w:rPr>
                <w:rFonts w:ascii="Arial" w:eastAsia="Arial" w:hAnsi="Arial" w:cs="Arial"/>
                <w:sz w:val="20"/>
              </w:rPr>
              <w:t>The Arke team will undertake ‘light-touch’ engagement with the PMO to ensure that programme risks are identified, captured and mitigated (</w:t>
            </w:r>
            <w:r>
              <w:rPr>
                <w:rFonts w:ascii="Arial" w:eastAsia="Arial" w:hAnsi="Arial" w:cs="Arial"/>
                <w:color w:val="4472C4"/>
                <w:sz w:val="20"/>
                <w:u w:val="single" w:color="4471C4"/>
              </w:rPr>
              <w:t>L</w:t>
            </w:r>
            <w:r>
              <w:rPr>
                <w:rFonts w:ascii="Arial" w:eastAsia="Arial" w:hAnsi="Arial" w:cs="Arial"/>
                <w:color w:val="4471C4"/>
                <w:sz w:val="20"/>
                <w:u w:val="single" w:color="4471C4"/>
              </w:rPr>
              <w:t>E TacCIS</w:t>
            </w:r>
            <w:r>
              <w:rPr>
                <w:rFonts w:ascii="Arial" w:eastAsia="Arial" w:hAnsi="Arial" w:cs="Arial"/>
                <w:color w:val="4471C4"/>
                <w:sz w:val="20"/>
              </w:rPr>
              <w:t xml:space="preserve"> </w:t>
            </w:r>
          </w:p>
          <w:p w14:paraId="26C30147" w14:textId="77777777" w:rsidR="005C7773" w:rsidRDefault="005C7773" w:rsidP="005C7773">
            <w:pPr>
              <w:ind w:left="89"/>
            </w:pPr>
            <w:r>
              <w:rPr>
                <w:rFonts w:ascii="Arial" w:eastAsia="Arial" w:hAnsi="Arial" w:cs="Arial"/>
                <w:color w:val="4471C4"/>
                <w:sz w:val="20"/>
                <w:u w:val="single" w:color="4471C4"/>
              </w:rPr>
              <w:t xml:space="preserve">Programme Management </w:t>
            </w:r>
            <w:proofErr w:type="spellStart"/>
            <w:r>
              <w:rPr>
                <w:rFonts w:ascii="Arial" w:eastAsia="Arial" w:hAnsi="Arial" w:cs="Arial"/>
                <w:color w:val="4471C4"/>
                <w:sz w:val="20"/>
                <w:u w:val="single" w:color="4471C4"/>
              </w:rPr>
              <w:t>‘Re</w:t>
            </w:r>
            <w:proofErr w:type="spellEnd"/>
            <w:r>
              <w:rPr>
                <w:rFonts w:ascii="Arial" w:eastAsia="Arial" w:hAnsi="Arial" w:cs="Arial"/>
                <w:color w:val="4471C4"/>
                <w:sz w:val="20"/>
                <w:u w:val="single" w:color="4471C4"/>
              </w:rPr>
              <w:t>-boot’, DE&amp;S Project Marshall</w:t>
            </w:r>
            <w:r>
              <w:rPr>
                <w:rFonts w:ascii="Arial" w:eastAsia="Arial" w:hAnsi="Arial" w:cs="Arial"/>
                <w:sz w:val="20"/>
                <w:u w:val="single" w:color="4471C4"/>
              </w:rPr>
              <w:t>)</w:t>
            </w:r>
            <w:r>
              <w:rPr>
                <w:rFonts w:ascii="Arial" w:eastAsia="Arial" w:hAnsi="Arial" w:cs="Arial"/>
                <w:sz w:val="20"/>
              </w:rPr>
              <w:t xml:space="preserve">.  The team’s surge capacity will support the mitigation of emergent risks to ensure success. </w:t>
            </w:r>
          </w:p>
        </w:tc>
      </w:tr>
      <w:tr w:rsidR="005C7773" w14:paraId="736E0F1A"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13371FFF" w14:textId="77777777" w:rsidR="005C7773" w:rsidRDefault="005C7773" w:rsidP="005C7773">
            <w:r>
              <w:rPr>
                <w:rFonts w:ascii="Arial" w:eastAsia="Arial" w:hAnsi="Arial" w:cs="Arial"/>
                <w:sz w:val="20"/>
              </w:rPr>
              <w:t xml:space="preserve">Q7 </w:t>
            </w:r>
          </w:p>
        </w:tc>
        <w:tc>
          <w:tcPr>
            <w:tcW w:w="4473" w:type="pct"/>
            <w:tcBorders>
              <w:top w:val="single" w:sz="8" w:space="0" w:color="000000"/>
              <w:left w:val="single" w:sz="8" w:space="0" w:color="000000"/>
              <w:bottom w:val="single" w:sz="8" w:space="0" w:color="000000"/>
              <w:right w:val="single" w:sz="8" w:space="0" w:color="000000"/>
            </w:tcBorders>
            <w:vAlign w:val="center"/>
          </w:tcPr>
          <w:p w14:paraId="44D32638" w14:textId="77777777" w:rsidR="005C7773" w:rsidRDefault="005C7773" w:rsidP="005C7773">
            <w:pPr>
              <w:ind w:left="89"/>
            </w:pPr>
            <w:r>
              <w:rPr>
                <w:rFonts w:ascii="Arial" w:eastAsia="Arial" w:hAnsi="Arial" w:cs="Arial"/>
                <w:color w:val="0B0C0C"/>
                <w:sz w:val="20"/>
              </w:rPr>
              <w:t>Team structure and ability to provide continuity of staff</w:t>
            </w:r>
            <w:r>
              <w:rPr>
                <w:rFonts w:ascii="Arial" w:eastAsia="Arial" w:hAnsi="Arial" w:cs="Arial"/>
                <w:sz w:val="20"/>
              </w:rPr>
              <w:t xml:space="preserve"> </w:t>
            </w:r>
          </w:p>
        </w:tc>
      </w:tr>
      <w:tr w:rsidR="005C7773" w14:paraId="1E03492C" w14:textId="77777777" w:rsidTr="00C318FF">
        <w:trPr>
          <w:trHeight w:val="2864"/>
        </w:trPr>
        <w:tc>
          <w:tcPr>
            <w:tcW w:w="527" w:type="pct"/>
            <w:tcBorders>
              <w:top w:val="single" w:sz="8" w:space="0" w:color="000000"/>
              <w:left w:val="single" w:sz="8" w:space="0" w:color="000000"/>
              <w:bottom w:val="single" w:sz="8" w:space="0" w:color="000000"/>
              <w:right w:val="single" w:sz="8" w:space="0" w:color="000000"/>
            </w:tcBorders>
          </w:tcPr>
          <w:p w14:paraId="604653B3" w14:textId="77777777" w:rsidR="005C7773" w:rsidRDefault="005C7773" w:rsidP="005C7773">
            <w:r>
              <w:rPr>
                <w:rFonts w:ascii="Arial" w:eastAsia="Arial" w:hAnsi="Arial" w:cs="Arial"/>
                <w:sz w:val="20"/>
              </w:rPr>
              <w:lastRenderedPageBreak/>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0505F297" w14:textId="77777777" w:rsidR="005C7773" w:rsidRDefault="005C7773" w:rsidP="005C7773">
            <w:pPr>
              <w:spacing w:line="289" w:lineRule="auto"/>
              <w:ind w:left="89" w:right="32"/>
            </w:pPr>
            <w:r>
              <w:rPr>
                <w:rFonts w:ascii="Arial" w:eastAsia="Arial" w:hAnsi="Arial" w:cs="Arial"/>
                <w:b/>
                <w:sz w:val="20"/>
              </w:rPr>
              <w:t>Team</w:t>
            </w:r>
            <w:r>
              <w:rPr>
                <w:rFonts w:ascii="Arial" w:eastAsia="Arial" w:hAnsi="Arial" w:cs="Arial"/>
                <w:sz w:val="20"/>
              </w:rPr>
              <w:t xml:space="preserve">. The Arke team will be headed by Peter Harvey who will be full time daily point of contact for delivery on the floorplate, Peter is known to be proactive, keen to help and has proven value to CTTP. Peter will be ably supported by Andy Mills, Louisa Stewart, Rich Wood, Violette Simpson, Dom Hayakawa and Mike Bagg. The team’s CVs identify their roles, resource allocation and real surge capacity to support the CTTP. The team are available to support this task over the required period.  </w:t>
            </w:r>
          </w:p>
          <w:p w14:paraId="5038484C" w14:textId="77777777" w:rsidR="005C7773" w:rsidRDefault="005C7773" w:rsidP="005C7773">
            <w:pPr>
              <w:spacing w:after="17"/>
              <w:ind w:left="89"/>
            </w:pPr>
            <w:r>
              <w:rPr>
                <w:rFonts w:ascii="Arial" w:eastAsia="Arial" w:hAnsi="Arial" w:cs="Arial"/>
                <w:sz w:val="20"/>
              </w:rPr>
              <w:t xml:space="preserve"> </w:t>
            </w:r>
          </w:p>
          <w:p w14:paraId="1A3A635A" w14:textId="77777777" w:rsidR="005C7773" w:rsidRDefault="005C7773" w:rsidP="005C7773">
            <w:pPr>
              <w:spacing w:line="313" w:lineRule="auto"/>
              <w:ind w:left="89"/>
            </w:pPr>
            <w:r>
              <w:rPr>
                <w:rFonts w:ascii="Arial" w:eastAsia="Arial" w:hAnsi="Arial" w:cs="Arial"/>
                <w:b/>
                <w:sz w:val="20"/>
              </w:rPr>
              <w:t>Continuity</w:t>
            </w:r>
            <w:r>
              <w:rPr>
                <w:rFonts w:ascii="Arial" w:eastAsia="Arial" w:hAnsi="Arial" w:cs="Arial"/>
                <w:sz w:val="20"/>
              </w:rPr>
              <w:t xml:space="preserve">.  If key members of the team become unable to deliver due to unforeseen circumstances, equally skilled individuals are available from within Arke’s 37 staff and wider partner network to ensure continuity of delivery.  </w:t>
            </w:r>
          </w:p>
          <w:p w14:paraId="4D024212" w14:textId="77777777" w:rsidR="005C7773" w:rsidRDefault="005C7773" w:rsidP="005C7773">
            <w:pPr>
              <w:spacing w:after="17"/>
              <w:ind w:left="89"/>
            </w:pPr>
            <w:r>
              <w:rPr>
                <w:rFonts w:ascii="Arial" w:eastAsia="Arial" w:hAnsi="Arial" w:cs="Arial"/>
                <w:sz w:val="20"/>
              </w:rPr>
              <w:t xml:space="preserve"> </w:t>
            </w:r>
          </w:p>
          <w:p w14:paraId="6AAD863A" w14:textId="77777777" w:rsidR="005C7773" w:rsidRDefault="005C7773" w:rsidP="005C7773">
            <w:pPr>
              <w:ind w:left="89"/>
            </w:pPr>
            <w:r>
              <w:rPr>
                <w:rFonts w:ascii="Arial" w:eastAsia="Arial" w:hAnsi="Arial" w:cs="Arial"/>
                <w:b/>
                <w:sz w:val="20"/>
              </w:rPr>
              <w:t>Oversight</w:t>
            </w:r>
            <w:r>
              <w:rPr>
                <w:rFonts w:ascii="Arial" w:eastAsia="Arial" w:hAnsi="Arial" w:cs="Arial"/>
                <w:sz w:val="20"/>
              </w:rPr>
              <w:t xml:space="preserve">. Jess Green will provide assurance of the project deliverables (independent from the delivery team) and ensure that Army HQ are delighted with the outcomes delivered by the team.  Arke has a robust and tested Quality Management Systems (QMS), certified to ISO9001:2015 standards. </w:t>
            </w:r>
          </w:p>
        </w:tc>
      </w:tr>
      <w:tr w:rsidR="005C7773" w14:paraId="106E5C4E"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7F1AD840" w14:textId="77777777" w:rsidR="005C7773" w:rsidRDefault="005C7773" w:rsidP="005C7773">
            <w:r>
              <w:rPr>
                <w:rFonts w:ascii="Arial" w:eastAsia="Arial" w:hAnsi="Arial" w:cs="Arial"/>
                <w:sz w:val="20"/>
              </w:rPr>
              <w:t xml:space="preserve">Q8 </w:t>
            </w:r>
          </w:p>
        </w:tc>
        <w:tc>
          <w:tcPr>
            <w:tcW w:w="4473" w:type="pct"/>
            <w:tcBorders>
              <w:top w:val="single" w:sz="8" w:space="0" w:color="000000"/>
              <w:left w:val="single" w:sz="8" w:space="0" w:color="000000"/>
              <w:bottom w:val="single" w:sz="8" w:space="0" w:color="000000"/>
              <w:right w:val="single" w:sz="8" w:space="0" w:color="000000"/>
            </w:tcBorders>
            <w:vAlign w:val="center"/>
          </w:tcPr>
          <w:p w14:paraId="43E70317" w14:textId="77777777" w:rsidR="005C7773" w:rsidRDefault="005C7773" w:rsidP="005C7773">
            <w:pPr>
              <w:ind w:left="89"/>
            </w:pPr>
            <w:r>
              <w:rPr>
                <w:rFonts w:ascii="Arial" w:eastAsia="Arial" w:hAnsi="Arial" w:cs="Arial"/>
                <w:sz w:val="20"/>
              </w:rPr>
              <w:t xml:space="preserve">Value for Money </w:t>
            </w:r>
          </w:p>
        </w:tc>
      </w:tr>
      <w:tr w:rsidR="005C7773" w14:paraId="481C4C0F" w14:textId="77777777" w:rsidTr="00C318FF">
        <w:trPr>
          <w:trHeight w:val="3728"/>
        </w:trPr>
        <w:tc>
          <w:tcPr>
            <w:tcW w:w="527" w:type="pct"/>
            <w:tcBorders>
              <w:top w:val="single" w:sz="8" w:space="0" w:color="000000"/>
              <w:left w:val="single" w:sz="8" w:space="0" w:color="000000"/>
              <w:bottom w:val="single" w:sz="8" w:space="0" w:color="000000"/>
              <w:right w:val="single" w:sz="8" w:space="0" w:color="000000"/>
            </w:tcBorders>
          </w:tcPr>
          <w:p w14:paraId="74D7D2BB"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16BC4B32" w14:textId="77777777" w:rsidR="005C7773" w:rsidRDefault="005C7773" w:rsidP="005C7773">
            <w:pPr>
              <w:spacing w:after="17"/>
              <w:ind w:left="89"/>
            </w:pPr>
            <w:r>
              <w:rPr>
                <w:rFonts w:ascii="Arial" w:eastAsia="Arial" w:hAnsi="Arial" w:cs="Arial"/>
                <w:b/>
                <w:color w:val="0B0C0C"/>
                <w:sz w:val="20"/>
              </w:rPr>
              <w:t>Efficacy</w:t>
            </w:r>
            <w:r>
              <w:rPr>
                <w:rFonts w:ascii="Arial" w:eastAsia="Arial" w:hAnsi="Arial" w:cs="Arial"/>
                <w:color w:val="0B0C0C"/>
                <w:sz w:val="20"/>
              </w:rPr>
              <w:t xml:space="preserve">: The team are fully able to meet the SOR in delivery of the outputs requested. </w:t>
            </w:r>
          </w:p>
          <w:p w14:paraId="509D68FF" w14:textId="77777777" w:rsidR="005C7773" w:rsidRDefault="005C7773" w:rsidP="005C7773">
            <w:pPr>
              <w:spacing w:after="23" w:line="290" w:lineRule="auto"/>
              <w:ind w:left="89"/>
            </w:pPr>
            <w:r>
              <w:rPr>
                <w:rFonts w:ascii="Arial" w:eastAsia="Arial" w:hAnsi="Arial" w:cs="Arial"/>
                <w:b/>
                <w:color w:val="0B0C0C"/>
                <w:sz w:val="20"/>
              </w:rPr>
              <w:t>Effectiveness</w:t>
            </w:r>
            <w:r>
              <w:rPr>
                <w:rFonts w:ascii="Arial" w:eastAsia="Arial" w:hAnsi="Arial" w:cs="Arial"/>
                <w:color w:val="0B0C0C"/>
                <w:sz w:val="20"/>
              </w:rPr>
              <w:t>: Ability to draw on experience from wider programmes (</w:t>
            </w:r>
            <w:r>
              <w:rPr>
                <w:rFonts w:ascii="Arial" w:eastAsia="Arial" w:hAnsi="Arial" w:cs="Arial"/>
                <w:color w:val="4472C4"/>
                <w:sz w:val="20"/>
                <w:u w:val="single" w:color="4471C4"/>
              </w:rPr>
              <w:t>A</w:t>
            </w:r>
            <w:r>
              <w:rPr>
                <w:rFonts w:ascii="Arial" w:eastAsia="Arial" w:hAnsi="Arial" w:cs="Arial"/>
                <w:color w:val="4471C4"/>
                <w:sz w:val="20"/>
                <w:u w:val="single" w:color="4471C4"/>
              </w:rPr>
              <w:t>pache, Type 26</w:t>
            </w:r>
            <w:r>
              <w:rPr>
                <w:rFonts w:ascii="Arial" w:eastAsia="Arial" w:hAnsi="Arial" w:cs="Arial"/>
                <w:color w:val="0B0C0C"/>
                <w:sz w:val="20"/>
              </w:rPr>
              <w:t>), unparalleled knowledge of CTTP (</w:t>
            </w:r>
            <w:r>
              <w:rPr>
                <w:rFonts w:ascii="Arial" w:eastAsia="Arial" w:hAnsi="Arial" w:cs="Arial"/>
                <w:color w:val="4472C4"/>
                <w:sz w:val="20"/>
                <w:u w:val="single" w:color="4472C4"/>
              </w:rPr>
              <w:t>TCF, Transformation in AHQ</w:t>
            </w:r>
            <w:r>
              <w:rPr>
                <w:rFonts w:ascii="Arial" w:eastAsia="Arial" w:hAnsi="Arial" w:cs="Arial"/>
                <w:color w:val="0B0C0C"/>
                <w:sz w:val="20"/>
              </w:rPr>
              <w:t>), a strong network of contacts in MoD, and relevant industry. Ability to draw on tools and techniques from industry best practice (</w:t>
            </w:r>
            <w:proofErr w:type="spellStart"/>
            <w:r>
              <w:rPr>
                <w:rFonts w:ascii="Arial" w:eastAsia="Arial" w:hAnsi="Arial" w:cs="Arial"/>
                <w:color w:val="4472C4"/>
                <w:sz w:val="20"/>
                <w:u w:val="single" w:color="4472C4"/>
              </w:rPr>
              <w:t>Transec</w:t>
            </w:r>
            <w:proofErr w:type="spellEnd"/>
            <w:r>
              <w:rPr>
                <w:rFonts w:ascii="Arial" w:eastAsia="Arial" w:hAnsi="Arial" w:cs="Arial"/>
                <w:color w:val="4472C4"/>
                <w:sz w:val="20"/>
                <w:u w:val="single" w:color="4472C4"/>
              </w:rPr>
              <w:t xml:space="preserve"> policy advice</w:t>
            </w:r>
            <w:r>
              <w:rPr>
                <w:rFonts w:ascii="Arial" w:eastAsia="Arial" w:hAnsi="Arial" w:cs="Arial"/>
                <w:color w:val="0B0C0C"/>
                <w:sz w:val="20"/>
              </w:rPr>
              <w:t>) to secure Scrutiny buy-in, transfer skills, enable commercial transition and evidence a successful OBC.  Deliverables will be quality reviewed by Mike Bagg (</w:t>
            </w:r>
            <w:r>
              <w:rPr>
                <w:rFonts w:ascii="Arial" w:eastAsia="Arial" w:hAnsi="Arial" w:cs="Arial"/>
                <w:color w:val="4472C4"/>
                <w:sz w:val="20"/>
                <w:u w:val="single" w:color="4472C4"/>
              </w:rPr>
              <w:t>Principal Scrutineer</w:t>
            </w:r>
            <w:r>
              <w:rPr>
                <w:rFonts w:ascii="Arial" w:eastAsia="Arial" w:hAnsi="Arial" w:cs="Arial"/>
                <w:color w:val="0B0C0C"/>
                <w:sz w:val="20"/>
              </w:rPr>
              <w:t xml:space="preserve">) prior to release and developed within Arke’s ISO 9001:2015 accredited QMS. </w:t>
            </w:r>
          </w:p>
          <w:p w14:paraId="41D1E271" w14:textId="77777777" w:rsidR="005C7773" w:rsidRDefault="005C7773" w:rsidP="005C7773">
            <w:pPr>
              <w:spacing w:after="66"/>
              <w:ind w:left="89"/>
            </w:pPr>
            <w:r>
              <w:rPr>
                <w:rFonts w:ascii="Arial" w:eastAsia="Arial" w:hAnsi="Arial" w:cs="Arial"/>
                <w:b/>
                <w:sz w:val="20"/>
              </w:rPr>
              <w:t>Efficiency</w:t>
            </w:r>
            <w:r>
              <w:rPr>
                <w:rFonts w:ascii="Arial" w:eastAsia="Arial" w:hAnsi="Arial" w:cs="Arial"/>
                <w:sz w:val="20"/>
              </w:rPr>
              <w:t xml:space="preserve">:  The team understand the programme timelines and bring efficiencies through: </w:t>
            </w:r>
          </w:p>
          <w:p w14:paraId="2BE8E0CB" w14:textId="77777777" w:rsidR="005C7773" w:rsidRDefault="005C7773" w:rsidP="005C7773">
            <w:pPr>
              <w:numPr>
                <w:ilvl w:val="0"/>
                <w:numId w:val="39"/>
              </w:numPr>
              <w:spacing w:after="33" w:line="259" w:lineRule="auto"/>
              <w:ind w:hanging="360"/>
            </w:pPr>
            <w:r>
              <w:rPr>
                <w:rFonts w:ascii="Arial" w:eastAsia="Arial" w:hAnsi="Arial" w:cs="Arial"/>
                <w:sz w:val="20"/>
              </w:rPr>
              <w:t xml:space="preserve">Delivering from day one, no wasted time to mobilise or undertake a ‘discovery phase’. </w:t>
            </w:r>
          </w:p>
          <w:p w14:paraId="20049A20" w14:textId="77777777" w:rsidR="005C7773" w:rsidRDefault="005C7773" w:rsidP="005C7773">
            <w:pPr>
              <w:numPr>
                <w:ilvl w:val="0"/>
                <w:numId w:val="39"/>
              </w:numPr>
              <w:spacing w:after="33" w:line="259" w:lineRule="auto"/>
              <w:ind w:hanging="360"/>
            </w:pPr>
            <w:r>
              <w:rPr>
                <w:rFonts w:ascii="Arial" w:eastAsia="Arial" w:hAnsi="Arial" w:cs="Arial"/>
                <w:sz w:val="20"/>
              </w:rPr>
              <w:t xml:space="preserve">Existing and proven tools, that are MODNET compatible and familiar to Scrutiny. </w:t>
            </w:r>
          </w:p>
          <w:p w14:paraId="6B9970F3" w14:textId="77777777" w:rsidR="005C7773" w:rsidRDefault="005C7773" w:rsidP="005C7773">
            <w:pPr>
              <w:numPr>
                <w:ilvl w:val="0"/>
                <w:numId w:val="39"/>
              </w:numPr>
              <w:spacing w:after="34" w:line="259" w:lineRule="auto"/>
              <w:ind w:hanging="360"/>
            </w:pPr>
            <w:r>
              <w:rPr>
                <w:rFonts w:ascii="Arial" w:eastAsia="Arial" w:hAnsi="Arial" w:cs="Arial"/>
                <w:sz w:val="20"/>
              </w:rPr>
              <w:t xml:space="preserve">Automation of time-consuming tasks, such as sensitivity analysis to variations in training progressions. </w:t>
            </w:r>
          </w:p>
          <w:p w14:paraId="788F045F" w14:textId="77777777" w:rsidR="005C7773" w:rsidRDefault="005C7773" w:rsidP="005C7773">
            <w:pPr>
              <w:numPr>
                <w:ilvl w:val="0"/>
                <w:numId w:val="39"/>
              </w:numPr>
              <w:spacing w:after="33" w:line="259" w:lineRule="auto"/>
              <w:ind w:hanging="360"/>
            </w:pPr>
            <w:r>
              <w:rPr>
                <w:rFonts w:ascii="Arial" w:eastAsia="Arial" w:hAnsi="Arial" w:cs="Arial"/>
                <w:sz w:val="20"/>
              </w:rPr>
              <w:t xml:space="preserve">Using proven tools with MoD Scrutiny Validation and Verification logbooks. </w:t>
            </w:r>
          </w:p>
          <w:p w14:paraId="21A7B882" w14:textId="77777777" w:rsidR="005C7773" w:rsidRDefault="005C7773" w:rsidP="005C7773">
            <w:pPr>
              <w:numPr>
                <w:ilvl w:val="0"/>
                <w:numId w:val="39"/>
              </w:numPr>
              <w:spacing w:line="259" w:lineRule="auto"/>
              <w:ind w:hanging="360"/>
            </w:pPr>
            <w:r>
              <w:rPr>
                <w:rFonts w:ascii="Arial" w:eastAsia="Arial" w:hAnsi="Arial" w:cs="Arial"/>
                <w:sz w:val="20"/>
              </w:rPr>
              <w:t xml:space="preserve">Already mitigating the key risks to TFCF delivery. </w:t>
            </w:r>
          </w:p>
          <w:p w14:paraId="3A5E20C7" w14:textId="77777777" w:rsidR="005C7773" w:rsidRDefault="005C7773" w:rsidP="005C7773">
            <w:pPr>
              <w:ind w:left="89"/>
            </w:pPr>
            <w:r>
              <w:rPr>
                <w:rFonts w:ascii="Arial" w:eastAsia="Arial" w:hAnsi="Arial" w:cs="Arial"/>
                <w:b/>
                <w:sz w:val="20"/>
              </w:rPr>
              <w:t>Economy</w:t>
            </w:r>
            <w:r>
              <w:rPr>
                <w:rFonts w:ascii="Arial" w:eastAsia="Arial" w:hAnsi="Arial" w:cs="Arial"/>
                <w:sz w:val="20"/>
              </w:rPr>
              <w:t xml:space="preserve">: A tailored team drawn from a Small to Medium Sized (SME) company not carrying any ‘large consultancy’ overheads or cumbersome bureaucracy. </w:t>
            </w:r>
            <w:proofErr w:type="gramStart"/>
            <w:r>
              <w:rPr>
                <w:rFonts w:ascii="Arial" w:eastAsia="Arial" w:hAnsi="Arial" w:cs="Arial"/>
                <w:sz w:val="20"/>
              </w:rPr>
              <w:t>The majority of</w:t>
            </w:r>
            <w:proofErr w:type="gramEnd"/>
            <w:r>
              <w:rPr>
                <w:rFonts w:ascii="Arial" w:eastAsia="Arial" w:hAnsi="Arial" w:cs="Arial"/>
                <w:sz w:val="20"/>
              </w:rPr>
              <w:t xml:space="preserve"> team members live within commuting distance of Army HQ, Andover. </w:t>
            </w:r>
          </w:p>
        </w:tc>
      </w:tr>
      <w:tr w:rsidR="005C7773" w14:paraId="615903AD" w14:textId="77777777" w:rsidTr="00C318FF">
        <w:trPr>
          <w:trHeight w:val="283"/>
        </w:trPr>
        <w:tc>
          <w:tcPr>
            <w:tcW w:w="5000" w:type="pct"/>
            <w:gridSpan w:val="2"/>
            <w:tcBorders>
              <w:top w:val="single" w:sz="8" w:space="0" w:color="000000"/>
              <w:left w:val="single" w:sz="8" w:space="0" w:color="000000"/>
              <w:bottom w:val="single" w:sz="8" w:space="0" w:color="000000"/>
              <w:right w:val="single" w:sz="8" w:space="0" w:color="000000"/>
            </w:tcBorders>
          </w:tcPr>
          <w:p w14:paraId="009EA628" w14:textId="57FF1F90" w:rsidR="005C7773" w:rsidRDefault="005C7773" w:rsidP="005C7773">
            <w:r>
              <w:rPr>
                <w:rFonts w:ascii="Arial" w:eastAsia="Arial" w:hAnsi="Arial" w:cs="Arial"/>
                <w:b/>
                <w:sz w:val="20"/>
              </w:rPr>
              <w:t xml:space="preserve">Cultural Fit </w:t>
            </w:r>
          </w:p>
        </w:tc>
      </w:tr>
      <w:tr w:rsidR="005C7773" w14:paraId="01E4F1CB"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2EEEF810" w14:textId="77777777" w:rsidR="005C7773" w:rsidRDefault="005C7773" w:rsidP="005C7773">
            <w:r>
              <w:rPr>
                <w:rFonts w:ascii="Arial" w:eastAsia="Arial" w:hAnsi="Arial" w:cs="Arial"/>
                <w:sz w:val="20"/>
              </w:rPr>
              <w:t xml:space="preserve">Q1 </w:t>
            </w:r>
          </w:p>
        </w:tc>
        <w:tc>
          <w:tcPr>
            <w:tcW w:w="4473" w:type="pct"/>
            <w:tcBorders>
              <w:top w:val="single" w:sz="8" w:space="0" w:color="000000"/>
              <w:left w:val="single" w:sz="8" w:space="0" w:color="000000"/>
              <w:bottom w:val="single" w:sz="8" w:space="0" w:color="000000"/>
              <w:right w:val="single" w:sz="8" w:space="0" w:color="000000"/>
            </w:tcBorders>
            <w:vAlign w:val="center"/>
          </w:tcPr>
          <w:p w14:paraId="20AF588E" w14:textId="77777777" w:rsidR="005C7773" w:rsidRDefault="005C7773" w:rsidP="005C7773">
            <w:pPr>
              <w:ind w:left="89"/>
            </w:pPr>
            <w:r>
              <w:rPr>
                <w:rFonts w:ascii="Arial" w:eastAsia="Arial" w:hAnsi="Arial" w:cs="Arial"/>
                <w:color w:val="0B0C0C"/>
                <w:sz w:val="20"/>
              </w:rPr>
              <w:t>Work collaboratively with a wide range of stakeholders across Defence and Industry</w:t>
            </w:r>
            <w:r>
              <w:rPr>
                <w:rFonts w:ascii="Arial" w:eastAsia="Arial" w:hAnsi="Arial" w:cs="Arial"/>
                <w:sz w:val="20"/>
              </w:rPr>
              <w:t xml:space="preserve"> </w:t>
            </w:r>
          </w:p>
        </w:tc>
      </w:tr>
    </w:tbl>
    <w:p w14:paraId="471CA0AF" w14:textId="77777777" w:rsidR="005C7773" w:rsidRDefault="005C7773" w:rsidP="005C7773">
      <w:pPr>
        <w:ind w:left="-720" w:right="65"/>
      </w:pPr>
    </w:p>
    <w:tbl>
      <w:tblPr>
        <w:tblStyle w:val="TableGrid0"/>
        <w:tblW w:w="5000" w:type="pct"/>
        <w:tblInd w:w="0" w:type="dxa"/>
        <w:tblCellMar>
          <w:top w:w="50" w:type="dxa"/>
          <w:left w:w="10" w:type="dxa"/>
          <w:right w:w="83" w:type="dxa"/>
        </w:tblCellMar>
        <w:tblLook w:val="04A0" w:firstRow="1" w:lastRow="0" w:firstColumn="1" w:lastColumn="0" w:noHBand="0" w:noVBand="1"/>
      </w:tblPr>
      <w:tblGrid>
        <w:gridCol w:w="1014"/>
        <w:gridCol w:w="8604"/>
      </w:tblGrid>
      <w:tr w:rsidR="005C7773" w14:paraId="46CE59C9" w14:textId="77777777" w:rsidTr="00C318FF">
        <w:trPr>
          <w:trHeight w:val="2336"/>
        </w:trPr>
        <w:tc>
          <w:tcPr>
            <w:tcW w:w="527" w:type="pct"/>
            <w:tcBorders>
              <w:top w:val="single" w:sz="8" w:space="0" w:color="000000"/>
              <w:left w:val="single" w:sz="8" w:space="0" w:color="000000"/>
              <w:bottom w:val="single" w:sz="8" w:space="0" w:color="000000"/>
              <w:right w:val="single" w:sz="8" w:space="0" w:color="000000"/>
            </w:tcBorders>
          </w:tcPr>
          <w:p w14:paraId="304D2C4C"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1BA93E79" w14:textId="77777777" w:rsidR="005C7773" w:rsidRDefault="005C7773" w:rsidP="005C7773">
            <w:pPr>
              <w:ind w:left="89"/>
            </w:pPr>
            <w:r>
              <w:rPr>
                <w:rFonts w:ascii="Arial" w:eastAsia="Arial" w:hAnsi="Arial" w:cs="Arial"/>
                <w:sz w:val="20"/>
              </w:rPr>
              <w:t xml:space="preserve">The Arke team members are well known within the Defence and the Training Industry.  The team is made up of individuals who are trusted and have access to a wide network, as demonstrated in </w:t>
            </w:r>
            <w:r>
              <w:rPr>
                <w:rFonts w:ascii="Arial" w:eastAsia="Arial" w:hAnsi="Arial" w:cs="Arial"/>
                <w:color w:val="4472C4"/>
                <w:sz w:val="20"/>
                <w:u w:val="single" w:color="4472C4"/>
              </w:rPr>
              <w:t>VRLT2</w:t>
            </w:r>
            <w:r>
              <w:rPr>
                <w:rFonts w:ascii="Arial" w:eastAsia="Arial" w:hAnsi="Arial" w:cs="Arial"/>
                <w:sz w:val="20"/>
              </w:rPr>
              <w:t xml:space="preserve">.  The team’s collaborative approach has also been demonstrated through their work to provide a secretariat function to the development of the CTTP Architecture </w:t>
            </w:r>
            <w:r>
              <w:rPr>
                <w:rFonts w:ascii="Arial" w:eastAsia="Arial" w:hAnsi="Arial" w:cs="Arial"/>
                <w:color w:val="4472C4"/>
                <w:sz w:val="20"/>
                <w:u w:val="single" w:color="4472C4"/>
              </w:rPr>
              <w:t>(TCF)</w:t>
            </w:r>
            <w:r>
              <w:rPr>
                <w:rFonts w:ascii="Arial" w:eastAsia="Arial" w:hAnsi="Arial" w:cs="Arial"/>
                <w:sz w:val="20"/>
              </w:rPr>
              <w:t xml:space="preserve">, tirelessly working with E&amp;Y and Atkins to meet assurance criteria and deliver exploitable products. Through working in Training Branch for the last six years, key team members developed close working relationships across Defence, regularly engaging with individuals in DE&amp;S, </w:t>
            </w:r>
            <w:proofErr w:type="spellStart"/>
            <w:r>
              <w:rPr>
                <w:rFonts w:ascii="Arial" w:eastAsia="Arial" w:hAnsi="Arial" w:cs="Arial"/>
                <w:sz w:val="20"/>
              </w:rPr>
              <w:t>HoC</w:t>
            </w:r>
            <w:proofErr w:type="spellEnd"/>
            <w:r>
              <w:rPr>
                <w:rFonts w:ascii="Arial" w:eastAsia="Arial" w:hAnsi="Arial" w:cs="Arial"/>
                <w:sz w:val="20"/>
              </w:rPr>
              <w:t xml:space="preserve"> GM, D Info, </w:t>
            </w:r>
            <w:proofErr w:type="spellStart"/>
            <w:r>
              <w:rPr>
                <w:rFonts w:ascii="Arial" w:eastAsia="Arial" w:hAnsi="Arial" w:cs="Arial"/>
                <w:sz w:val="20"/>
              </w:rPr>
              <w:t>HoC</w:t>
            </w:r>
            <w:proofErr w:type="spellEnd"/>
            <w:r>
              <w:rPr>
                <w:rFonts w:ascii="Arial" w:eastAsia="Arial" w:hAnsi="Arial" w:cs="Arial"/>
                <w:sz w:val="20"/>
              </w:rPr>
              <w:t xml:space="preserve"> AM, Scrutiny and Strategic Command. As demonstrated by the attached CVs, all members of our proposed team are highly qualified Defence industry professionals with many years’ experience working collaboratively in multidisciplinary and multi-organisational teams. This experience includes successful engagement with stakeholders from across Defence, government and industry. Combined with the team member’s wider network, this will enable Arke to bring collaborative working and </w:t>
            </w:r>
            <w:proofErr w:type="spellStart"/>
            <w:r>
              <w:rPr>
                <w:rFonts w:ascii="Arial" w:eastAsia="Arial" w:hAnsi="Arial" w:cs="Arial"/>
                <w:sz w:val="20"/>
              </w:rPr>
              <w:t>unrivaled</w:t>
            </w:r>
            <w:proofErr w:type="spellEnd"/>
            <w:r>
              <w:rPr>
                <w:rFonts w:ascii="Arial" w:eastAsia="Arial" w:hAnsi="Arial" w:cs="Arial"/>
                <w:sz w:val="20"/>
              </w:rPr>
              <w:t xml:space="preserve"> coherence to TFCF. </w:t>
            </w:r>
          </w:p>
        </w:tc>
      </w:tr>
      <w:tr w:rsidR="005C7773" w14:paraId="3791D862"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755745D7" w14:textId="77777777" w:rsidR="005C7773" w:rsidRDefault="005C7773" w:rsidP="005C7773">
            <w:r>
              <w:rPr>
                <w:rFonts w:ascii="Arial" w:eastAsia="Arial" w:hAnsi="Arial" w:cs="Arial"/>
                <w:sz w:val="20"/>
              </w:rPr>
              <w:t xml:space="preserve">Q2 </w:t>
            </w:r>
          </w:p>
        </w:tc>
        <w:tc>
          <w:tcPr>
            <w:tcW w:w="4473" w:type="pct"/>
            <w:tcBorders>
              <w:top w:val="single" w:sz="8" w:space="0" w:color="000000"/>
              <w:left w:val="single" w:sz="8" w:space="0" w:color="000000"/>
              <w:bottom w:val="single" w:sz="8" w:space="0" w:color="000000"/>
              <w:right w:val="single" w:sz="8" w:space="0" w:color="000000"/>
            </w:tcBorders>
            <w:vAlign w:val="center"/>
          </w:tcPr>
          <w:p w14:paraId="301F306F" w14:textId="77777777" w:rsidR="005C7773" w:rsidRDefault="005C7773" w:rsidP="005C7773">
            <w:pPr>
              <w:ind w:left="89"/>
            </w:pPr>
            <w:r>
              <w:rPr>
                <w:rFonts w:ascii="Arial" w:eastAsia="Arial" w:hAnsi="Arial" w:cs="Arial"/>
                <w:color w:val="0B0C0C"/>
                <w:sz w:val="20"/>
              </w:rPr>
              <w:t xml:space="preserve">Transfer knowledge and experience to enhance MOD staff development </w:t>
            </w:r>
          </w:p>
        </w:tc>
      </w:tr>
      <w:tr w:rsidR="005C7773" w14:paraId="2472F2F8" w14:textId="77777777" w:rsidTr="00C318FF">
        <w:trPr>
          <w:trHeight w:val="1371"/>
        </w:trPr>
        <w:tc>
          <w:tcPr>
            <w:tcW w:w="527" w:type="pct"/>
            <w:tcBorders>
              <w:top w:val="single" w:sz="8" w:space="0" w:color="000000"/>
              <w:left w:val="single" w:sz="8" w:space="0" w:color="000000"/>
              <w:bottom w:val="single" w:sz="8" w:space="0" w:color="000000"/>
              <w:right w:val="single" w:sz="8" w:space="0" w:color="000000"/>
            </w:tcBorders>
          </w:tcPr>
          <w:p w14:paraId="7126FB12" w14:textId="77777777" w:rsidR="005C7773" w:rsidRDefault="005C7773" w:rsidP="005C7773">
            <w:r>
              <w:rPr>
                <w:rFonts w:ascii="Arial" w:eastAsia="Arial" w:hAnsi="Arial" w:cs="Arial"/>
                <w:sz w:val="20"/>
              </w:rPr>
              <w:lastRenderedPageBreak/>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7F7AC8B6" w14:textId="77777777" w:rsidR="005C7773" w:rsidRDefault="005C7773" w:rsidP="005C7773">
            <w:pPr>
              <w:ind w:left="89"/>
            </w:pPr>
            <w:r>
              <w:rPr>
                <w:rFonts w:ascii="Arial" w:eastAsia="Arial" w:hAnsi="Arial" w:cs="Arial"/>
                <w:sz w:val="20"/>
              </w:rPr>
              <w:t xml:space="preserve">The Arke team not only have experience from members who have served in the Military, but also bring complementary specialist technical knowledge and skills that are not easily taught but learnt over many years of working on similar programmes in the Defence, wider Government and Industry. Successful knowledge transfer is demonstrated by our support to the </w:t>
            </w:r>
            <w:r>
              <w:rPr>
                <w:rFonts w:ascii="Arial" w:eastAsia="Arial" w:hAnsi="Arial" w:cs="Arial"/>
                <w:color w:val="4472C4"/>
                <w:sz w:val="20"/>
                <w:u w:val="single" w:color="4472C4"/>
              </w:rPr>
              <w:t>Type 26 GCS programme</w:t>
            </w:r>
            <w:r>
              <w:rPr>
                <w:rFonts w:ascii="Arial" w:eastAsia="Arial" w:hAnsi="Arial" w:cs="Arial"/>
                <w:sz w:val="20"/>
              </w:rPr>
              <w:t xml:space="preserve"> where Arke handed over management of the cost model to a civil servant team. </w:t>
            </w:r>
            <w:r>
              <w:rPr>
                <w:rFonts w:ascii="Arial" w:eastAsia="Arial" w:hAnsi="Arial" w:cs="Arial"/>
                <w:color w:val="4472C4"/>
                <w:sz w:val="20"/>
                <w:u w:val="single" w:color="4472C4"/>
              </w:rPr>
              <w:t>LE TacCIS programme support</w:t>
            </w:r>
            <w:r>
              <w:rPr>
                <w:rFonts w:ascii="Arial" w:eastAsia="Arial" w:hAnsi="Arial" w:cs="Arial"/>
                <w:sz w:val="20"/>
              </w:rPr>
              <w:t xml:space="preserve"> demonstrates our ability to upskill Army HQ staff (civil and military) enabling them to take ownership of the LE TacCIS benefits maturity matrix. </w:t>
            </w:r>
          </w:p>
        </w:tc>
      </w:tr>
      <w:tr w:rsidR="005C7773" w14:paraId="56F3C9AA"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68DFC984" w14:textId="77777777" w:rsidR="005C7773" w:rsidRDefault="005C7773" w:rsidP="005C7773">
            <w:r>
              <w:rPr>
                <w:rFonts w:ascii="Arial" w:eastAsia="Arial" w:hAnsi="Arial" w:cs="Arial"/>
                <w:sz w:val="20"/>
              </w:rPr>
              <w:t xml:space="preserve">Q3 </w:t>
            </w:r>
          </w:p>
        </w:tc>
        <w:tc>
          <w:tcPr>
            <w:tcW w:w="4473" w:type="pct"/>
            <w:tcBorders>
              <w:top w:val="single" w:sz="8" w:space="0" w:color="000000"/>
              <w:left w:val="single" w:sz="8" w:space="0" w:color="000000"/>
              <w:bottom w:val="single" w:sz="8" w:space="0" w:color="000000"/>
              <w:right w:val="single" w:sz="8" w:space="0" w:color="000000"/>
            </w:tcBorders>
            <w:vAlign w:val="center"/>
          </w:tcPr>
          <w:p w14:paraId="6C42BA59" w14:textId="77777777" w:rsidR="005C7773" w:rsidRDefault="005C7773" w:rsidP="005C7773">
            <w:pPr>
              <w:ind w:left="89"/>
            </w:pPr>
            <w:r>
              <w:rPr>
                <w:rFonts w:ascii="Arial" w:eastAsia="Arial" w:hAnsi="Arial" w:cs="Arial"/>
                <w:color w:val="0B0C0C"/>
                <w:sz w:val="20"/>
              </w:rPr>
              <w:t>Identify risks/issues, develop solutions and make recommendations</w:t>
            </w:r>
            <w:r>
              <w:rPr>
                <w:rFonts w:ascii="Arial" w:eastAsia="Arial" w:hAnsi="Arial" w:cs="Arial"/>
                <w:sz w:val="20"/>
              </w:rPr>
              <w:t xml:space="preserve"> </w:t>
            </w:r>
          </w:p>
        </w:tc>
      </w:tr>
      <w:tr w:rsidR="005C7773" w14:paraId="04C210E6" w14:textId="77777777" w:rsidTr="00C318FF">
        <w:trPr>
          <w:trHeight w:val="1846"/>
        </w:trPr>
        <w:tc>
          <w:tcPr>
            <w:tcW w:w="527" w:type="pct"/>
            <w:tcBorders>
              <w:top w:val="single" w:sz="8" w:space="0" w:color="000000"/>
              <w:left w:val="single" w:sz="8" w:space="0" w:color="000000"/>
              <w:bottom w:val="single" w:sz="8" w:space="0" w:color="000000"/>
              <w:right w:val="single" w:sz="8" w:space="0" w:color="000000"/>
            </w:tcBorders>
          </w:tcPr>
          <w:p w14:paraId="618C56CC"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5FEABA5B" w14:textId="77777777" w:rsidR="005C7773" w:rsidRDefault="005C7773" w:rsidP="005C7773">
            <w:pPr>
              <w:spacing w:after="66"/>
              <w:ind w:left="89"/>
            </w:pPr>
            <w:r>
              <w:rPr>
                <w:rFonts w:ascii="Arial" w:eastAsia="Arial" w:hAnsi="Arial" w:cs="Arial"/>
                <w:sz w:val="20"/>
              </w:rPr>
              <w:t xml:space="preserve">As demonstrated through our current work on the </w:t>
            </w:r>
            <w:r>
              <w:rPr>
                <w:rFonts w:ascii="Arial" w:eastAsia="Arial" w:hAnsi="Arial" w:cs="Arial"/>
                <w:color w:val="4472C4"/>
                <w:sz w:val="20"/>
                <w:u w:val="single" w:color="4472C4"/>
              </w:rPr>
              <w:t xml:space="preserve">DE&amp;S CTTP cost model </w:t>
            </w:r>
            <w:r>
              <w:rPr>
                <w:rFonts w:ascii="Arial" w:eastAsia="Arial" w:hAnsi="Arial" w:cs="Arial"/>
                <w:sz w:val="20"/>
              </w:rPr>
              <w:t xml:space="preserve">and with </w:t>
            </w:r>
            <w:r>
              <w:rPr>
                <w:rFonts w:ascii="Arial" w:eastAsia="Arial" w:hAnsi="Arial" w:cs="Arial"/>
                <w:color w:val="4472C4"/>
                <w:sz w:val="20"/>
                <w:u w:val="single" w:color="4472C4"/>
              </w:rPr>
              <w:t>Project Marshall</w:t>
            </w:r>
            <w:r>
              <w:rPr>
                <w:rFonts w:ascii="Arial" w:eastAsia="Arial" w:hAnsi="Arial" w:cs="Arial"/>
                <w:sz w:val="20"/>
              </w:rPr>
              <w:t xml:space="preserve">, the Arke team have demonstrated that they: </w:t>
            </w:r>
          </w:p>
          <w:p w14:paraId="4AFC24A0" w14:textId="77777777" w:rsidR="005C7773" w:rsidRDefault="005C7773" w:rsidP="005C7773">
            <w:pPr>
              <w:numPr>
                <w:ilvl w:val="0"/>
                <w:numId w:val="40"/>
              </w:numPr>
              <w:spacing w:after="9" w:line="320" w:lineRule="auto"/>
              <w:ind w:hanging="360"/>
            </w:pPr>
            <w:r>
              <w:rPr>
                <w:rFonts w:ascii="Arial" w:eastAsia="Arial" w:hAnsi="Arial" w:cs="Arial"/>
                <w:color w:val="0B0C0C"/>
                <w:sz w:val="20"/>
              </w:rPr>
              <w:t xml:space="preserve">Identify risks/issues, drawing upon their experience and understanding of the programme interactions to capture, prioritise and communicate to both Plans and Cap Dev to ensure that they are fully understood. </w:t>
            </w:r>
          </w:p>
          <w:p w14:paraId="4615F9B9" w14:textId="77777777" w:rsidR="005C7773" w:rsidRDefault="005C7773" w:rsidP="005C7773">
            <w:pPr>
              <w:numPr>
                <w:ilvl w:val="0"/>
                <w:numId w:val="40"/>
              </w:numPr>
              <w:spacing w:after="33" w:line="259" w:lineRule="auto"/>
              <w:ind w:hanging="360"/>
            </w:pPr>
            <w:r>
              <w:rPr>
                <w:rFonts w:ascii="Arial" w:eastAsia="Arial" w:hAnsi="Arial" w:cs="Arial"/>
                <w:color w:val="0B0C0C"/>
                <w:sz w:val="20"/>
              </w:rPr>
              <w:t xml:space="preserve">Develop solutions, offering alternative, often creative, viable courses of action that maintain the overall intent. </w:t>
            </w:r>
          </w:p>
          <w:p w14:paraId="541A01C0" w14:textId="77777777" w:rsidR="005C7773" w:rsidRDefault="005C7773" w:rsidP="005C7773">
            <w:pPr>
              <w:numPr>
                <w:ilvl w:val="0"/>
                <w:numId w:val="40"/>
              </w:numPr>
              <w:spacing w:line="259" w:lineRule="auto"/>
              <w:ind w:hanging="360"/>
            </w:pPr>
            <w:r>
              <w:rPr>
                <w:rFonts w:ascii="Arial" w:eastAsia="Arial" w:hAnsi="Arial" w:cs="Arial"/>
                <w:color w:val="0B0C0C"/>
                <w:sz w:val="20"/>
              </w:rPr>
              <w:t>Make recommendations, with impartial objective evaluation of the factors.</w:t>
            </w:r>
            <w:r>
              <w:rPr>
                <w:rFonts w:ascii="Arial" w:eastAsia="Arial" w:hAnsi="Arial" w:cs="Arial"/>
                <w:sz w:val="20"/>
              </w:rPr>
              <w:t xml:space="preserve"> </w:t>
            </w:r>
            <w:r>
              <w:rPr>
                <w:rFonts w:ascii="Arial" w:eastAsia="Arial" w:hAnsi="Arial" w:cs="Arial"/>
                <w:color w:val="0B0C0C"/>
                <w:sz w:val="20"/>
              </w:rPr>
              <w:t xml:space="preserve">Q6 response presents our view of current CTTP risk/issues and mitigations. </w:t>
            </w:r>
            <w:r>
              <w:rPr>
                <w:rFonts w:ascii="Arial" w:eastAsia="Arial" w:hAnsi="Arial" w:cs="Arial"/>
                <w:sz w:val="20"/>
              </w:rPr>
              <w:t xml:space="preserve"> </w:t>
            </w:r>
          </w:p>
        </w:tc>
      </w:tr>
      <w:tr w:rsidR="005C7773" w14:paraId="3D8B0980"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240EFB7B" w14:textId="77777777" w:rsidR="005C7773" w:rsidRDefault="005C7773" w:rsidP="005C7773">
            <w:r>
              <w:rPr>
                <w:rFonts w:ascii="Arial" w:eastAsia="Arial" w:hAnsi="Arial" w:cs="Arial"/>
                <w:sz w:val="20"/>
              </w:rPr>
              <w:t xml:space="preserve">Q4 </w:t>
            </w:r>
          </w:p>
        </w:tc>
        <w:tc>
          <w:tcPr>
            <w:tcW w:w="4473" w:type="pct"/>
            <w:tcBorders>
              <w:top w:val="single" w:sz="8" w:space="0" w:color="000000"/>
              <w:left w:val="single" w:sz="8" w:space="0" w:color="000000"/>
              <w:bottom w:val="single" w:sz="8" w:space="0" w:color="000000"/>
              <w:right w:val="single" w:sz="8" w:space="0" w:color="000000"/>
            </w:tcBorders>
            <w:vAlign w:val="center"/>
          </w:tcPr>
          <w:p w14:paraId="6DD272CD" w14:textId="77777777" w:rsidR="005C7773" w:rsidRDefault="005C7773" w:rsidP="005C7773">
            <w:pPr>
              <w:ind w:left="89"/>
            </w:pPr>
            <w:r>
              <w:rPr>
                <w:rFonts w:ascii="Arial" w:eastAsia="Arial" w:hAnsi="Arial" w:cs="Arial"/>
                <w:color w:val="0B0C0C"/>
                <w:sz w:val="20"/>
              </w:rPr>
              <w:t>Use initiative and work with limited guidance</w:t>
            </w:r>
            <w:r>
              <w:rPr>
                <w:rFonts w:ascii="Arial" w:eastAsia="Arial" w:hAnsi="Arial" w:cs="Arial"/>
                <w:sz w:val="20"/>
              </w:rPr>
              <w:t xml:space="preserve"> </w:t>
            </w:r>
          </w:p>
        </w:tc>
      </w:tr>
      <w:tr w:rsidR="005C7773" w14:paraId="57A10A26" w14:textId="77777777" w:rsidTr="00C318FF">
        <w:trPr>
          <w:trHeight w:val="1481"/>
        </w:trPr>
        <w:tc>
          <w:tcPr>
            <w:tcW w:w="527" w:type="pct"/>
            <w:tcBorders>
              <w:top w:val="single" w:sz="8" w:space="0" w:color="000000"/>
              <w:left w:val="single" w:sz="8" w:space="0" w:color="000000"/>
              <w:bottom w:val="single" w:sz="8" w:space="0" w:color="000000"/>
              <w:right w:val="single" w:sz="8" w:space="0" w:color="000000"/>
            </w:tcBorders>
          </w:tcPr>
          <w:p w14:paraId="19F8440D"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64576450" w14:textId="77777777" w:rsidR="005C7773" w:rsidRDefault="005C7773" w:rsidP="005C7773">
            <w:pPr>
              <w:spacing w:after="32"/>
              <w:ind w:left="89"/>
            </w:pPr>
            <w:r>
              <w:rPr>
                <w:rFonts w:ascii="Arial" w:eastAsia="Arial" w:hAnsi="Arial" w:cs="Arial"/>
                <w:sz w:val="20"/>
              </w:rPr>
              <w:t>Everyone in the Arke team demonstrates initiative and ability to work with limited guidance:</w:t>
            </w:r>
            <w:r>
              <w:rPr>
                <w:rFonts w:ascii="Arial" w:eastAsia="Arial" w:hAnsi="Arial" w:cs="Arial"/>
                <w:color w:val="0B0C0C"/>
                <w:sz w:val="20"/>
              </w:rPr>
              <w:t xml:space="preserve"> </w:t>
            </w:r>
          </w:p>
          <w:p w14:paraId="07B036BE" w14:textId="77777777" w:rsidR="005C7773" w:rsidRDefault="005C7773" w:rsidP="005C7773">
            <w:pPr>
              <w:numPr>
                <w:ilvl w:val="0"/>
                <w:numId w:val="41"/>
              </w:numPr>
              <w:spacing w:line="259" w:lineRule="auto"/>
              <w:ind w:hanging="360"/>
            </w:pPr>
            <w:r>
              <w:rPr>
                <w:rFonts w:ascii="Arial" w:eastAsia="Arial" w:hAnsi="Arial" w:cs="Arial"/>
                <w:color w:val="0B0C0C"/>
                <w:sz w:val="20"/>
              </w:rPr>
              <w:t xml:space="preserve">Pro-actively work to command direction, using Cap Dev O-group and intent briefed at </w:t>
            </w:r>
            <w:proofErr w:type="spellStart"/>
            <w:r>
              <w:rPr>
                <w:rFonts w:ascii="Arial" w:eastAsia="Arial" w:hAnsi="Arial" w:cs="Arial"/>
                <w:color w:val="0B0C0C"/>
                <w:sz w:val="20"/>
              </w:rPr>
              <w:t>HoC</w:t>
            </w:r>
            <w:proofErr w:type="spellEnd"/>
            <w:r>
              <w:rPr>
                <w:rFonts w:ascii="Arial" w:eastAsia="Arial" w:hAnsi="Arial" w:cs="Arial"/>
                <w:color w:val="0B0C0C"/>
                <w:sz w:val="20"/>
              </w:rPr>
              <w:t xml:space="preserve"> Training’s co-</w:t>
            </w:r>
            <w:proofErr w:type="spellStart"/>
            <w:r>
              <w:rPr>
                <w:rFonts w:ascii="Arial" w:eastAsia="Arial" w:hAnsi="Arial" w:cs="Arial"/>
                <w:color w:val="0B0C0C"/>
                <w:sz w:val="20"/>
              </w:rPr>
              <w:t>ord</w:t>
            </w:r>
            <w:proofErr w:type="spellEnd"/>
            <w:r>
              <w:rPr>
                <w:rFonts w:ascii="Arial" w:eastAsia="Arial" w:hAnsi="Arial" w:cs="Arial"/>
                <w:color w:val="0B0C0C"/>
                <w:sz w:val="20"/>
              </w:rPr>
              <w:t xml:space="preserve">, demonstrated by </w:t>
            </w:r>
            <w:r>
              <w:rPr>
                <w:rFonts w:ascii="Arial" w:eastAsia="Arial" w:hAnsi="Arial" w:cs="Arial"/>
                <w:color w:val="4472C4"/>
                <w:sz w:val="20"/>
                <w:u w:val="single" w:color="4472C4"/>
              </w:rPr>
              <w:t>TCF.</w:t>
            </w:r>
            <w:r>
              <w:rPr>
                <w:rFonts w:ascii="Arial" w:eastAsia="Arial" w:hAnsi="Arial" w:cs="Arial"/>
                <w:color w:val="0B0C0C"/>
                <w:sz w:val="20"/>
              </w:rPr>
              <w:t xml:space="preserve"> </w:t>
            </w:r>
          </w:p>
          <w:p w14:paraId="0E30DD29" w14:textId="77777777" w:rsidR="005C7773" w:rsidRDefault="005C7773" w:rsidP="005C7773">
            <w:pPr>
              <w:numPr>
                <w:ilvl w:val="0"/>
                <w:numId w:val="41"/>
              </w:numPr>
              <w:spacing w:line="259" w:lineRule="auto"/>
              <w:ind w:hanging="360"/>
            </w:pPr>
            <w:r>
              <w:rPr>
                <w:rFonts w:ascii="Arial" w:eastAsia="Arial" w:hAnsi="Arial" w:cs="Arial"/>
                <w:color w:val="0B0C0C"/>
                <w:sz w:val="20"/>
              </w:rPr>
              <w:t>Think ahead, drawing upon excellent technical understanding and appreciation of command influences (</w:t>
            </w:r>
            <w:r>
              <w:rPr>
                <w:rFonts w:ascii="Arial" w:eastAsia="Arial" w:hAnsi="Arial" w:cs="Arial"/>
                <w:color w:val="4472C4"/>
                <w:sz w:val="20"/>
                <w:u w:val="single" w:color="4472C4"/>
              </w:rPr>
              <w:t>see LE TacCIS</w:t>
            </w:r>
            <w:r>
              <w:rPr>
                <w:rFonts w:ascii="Arial" w:eastAsia="Arial" w:hAnsi="Arial" w:cs="Arial"/>
                <w:color w:val="0B0C0C"/>
                <w:sz w:val="20"/>
              </w:rPr>
              <w:t xml:space="preserve">). </w:t>
            </w:r>
          </w:p>
          <w:p w14:paraId="03A121F9" w14:textId="77777777" w:rsidR="005C7773" w:rsidRDefault="005C7773" w:rsidP="005C7773">
            <w:pPr>
              <w:numPr>
                <w:ilvl w:val="0"/>
                <w:numId w:val="41"/>
              </w:numPr>
              <w:spacing w:line="259" w:lineRule="auto"/>
              <w:ind w:hanging="360"/>
            </w:pPr>
            <w:r>
              <w:rPr>
                <w:rFonts w:ascii="Arial" w:eastAsia="Arial" w:hAnsi="Arial" w:cs="Arial"/>
                <w:color w:val="0B0C0C"/>
                <w:sz w:val="20"/>
              </w:rPr>
              <w:t xml:space="preserve">Meet tight deadlines, exploiting relationships with the desk officers, DE&amp;S and the PMO to structure, develop and deliver high quality staff work as an integral part of the branch demonstrated by </w:t>
            </w:r>
            <w:r>
              <w:rPr>
                <w:rFonts w:ascii="Arial" w:eastAsia="Arial" w:hAnsi="Arial" w:cs="Arial"/>
                <w:color w:val="4472C4"/>
                <w:sz w:val="20"/>
                <w:u w:val="single" w:color="4472C4"/>
              </w:rPr>
              <w:t>TCF</w:t>
            </w:r>
            <w:r>
              <w:rPr>
                <w:rFonts w:ascii="Arial" w:eastAsia="Arial" w:hAnsi="Arial" w:cs="Arial"/>
                <w:color w:val="0B0C0C"/>
                <w:sz w:val="20"/>
              </w:rPr>
              <w:t>.</w:t>
            </w:r>
            <w:r>
              <w:rPr>
                <w:rFonts w:ascii="Arial" w:eastAsia="Arial" w:hAnsi="Arial" w:cs="Arial"/>
                <w:sz w:val="20"/>
              </w:rPr>
              <w:t xml:space="preserve"> </w:t>
            </w:r>
          </w:p>
        </w:tc>
      </w:tr>
      <w:tr w:rsidR="005C7773" w14:paraId="63B48135"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580F3296" w14:textId="77777777" w:rsidR="005C7773" w:rsidRDefault="005C7773" w:rsidP="005C7773">
            <w:r>
              <w:rPr>
                <w:rFonts w:ascii="Arial" w:eastAsia="Arial" w:hAnsi="Arial" w:cs="Arial"/>
                <w:sz w:val="20"/>
              </w:rPr>
              <w:t xml:space="preserve">Q5 </w:t>
            </w:r>
          </w:p>
        </w:tc>
        <w:tc>
          <w:tcPr>
            <w:tcW w:w="4473" w:type="pct"/>
            <w:tcBorders>
              <w:top w:val="single" w:sz="8" w:space="0" w:color="000000"/>
              <w:left w:val="single" w:sz="8" w:space="0" w:color="000000"/>
              <w:bottom w:val="single" w:sz="8" w:space="0" w:color="000000"/>
              <w:right w:val="single" w:sz="8" w:space="0" w:color="000000"/>
            </w:tcBorders>
            <w:vAlign w:val="center"/>
          </w:tcPr>
          <w:p w14:paraId="5A149C14" w14:textId="77777777" w:rsidR="005C7773" w:rsidRDefault="005C7773" w:rsidP="005C7773">
            <w:pPr>
              <w:ind w:left="89"/>
            </w:pPr>
            <w:r>
              <w:rPr>
                <w:rFonts w:ascii="Arial" w:eastAsia="Arial" w:hAnsi="Arial" w:cs="Arial"/>
                <w:color w:val="0B0C0C"/>
                <w:sz w:val="20"/>
              </w:rPr>
              <w:t>Can work with clients with low Technical expertise</w:t>
            </w:r>
            <w:r>
              <w:rPr>
                <w:rFonts w:ascii="Arial" w:eastAsia="Arial" w:hAnsi="Arial" w:cs="Arial"/>
                <w:sz w:val="20"/>
              </w:rPr>
              <w:t xml:space="preserve"> </w:t>
            </w:r>
          </w:p>
        </w:tc>
      </w:tr>
      <w:tr w:rsidR="005C7773" w14:paraId="3F69EFDA" w14:textId="77777777" w:rsidTr="00C318FF">
        <w:trPr>
          <w:trHeight w:val="1411"/>
        </w:trPr>
        <w:tc>
          <w:tcPr>
            <w:tcW w:w="527" w:type="pct"/>
            <w:tcBorders>
              <w:top w:val="single" w:sz="8" w:space="0" w:color="000000"/>
              <w:left w:val="single" w:sz="8" w:space="0" w:color="000000"/>
              <w:bottom w:val="single" w:sz="8" w:space="0" w:color="000000"/>
              <w:right w:val="single" w:sz="8" w:space="0" w:color="000000"/>
            </w:tcBorders>
          </w:tcPr>
          <w:p w14:paraId="1ECDB535"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54AD7BC2" w14:textId="77777777" w:rsidR="005C7773" w:rsidRDefault="005C7773" w:rsidP="005C7773">
            <w:pPr>
              <w:spacing w:after="15" w:line="277" w:lineRule="auto"/>
              <w:ind w:left="89"/>
            </w:pPr>
            <w:r>
              <w:rPr>
                <w:rFonts w:ascii="Arial" w:eastAsia="Arial" w:hAnsi="Arial" w:cs="Arial"/>
                <w:color w:val="0B0C0C"/>
                <w:sz w:val="20"/>
              </w:rPr>
              <w:t>The Arke team have experience of working with non-technical clients (</w:t>
            </w:r>
            <w:r>
              <w:rPr>
                <w:rFonts w:ascii="Arial" w:eastAsia="Arial" w:hAnsi="Arial" w:cs="Arial"/>
                <w:color w:val="4472C4"/>
                <w:sz w:val="20"/>
                <w:u w:val="single" w:color="4472C4"/>
              </w:rPr>
              <w:t>TCF, Transformation in AHQ</w:t>
            </w:r>
            <w:r>
              <w:rPr>
                <w:rFonts w:ascii="Arial" w:eastAsia="Arial" w:hAnsi="Arial" w:cs="Arial"/>
                <w:color w:val="0B0C0C"/>
                <w:sz w:val="20"/>
              </w:rPr>
              <w:t xml:space="preserve">).  Also demonstrated through Peter’s support to the SSE(T) TD, the team has: </w:t>
            </w:r>
          </w:p>
          <w:p w14:paraId="1E71A296" w14:textId="77777777" w:rsidR="005C7773" w:rsidRDefault="005C7773" w:rsidP="005C7773">
            <w:pPr>
              <w:numPr>
                <w:ilvl w:val="0"/>
                <w:numId w:val="42"/>
              </w:numPr>
              <w:spacing w:line="259" w:lineRule="auto"/>
              <w:ind w:hanging="360"/>
            </w:pPr>
            <w:r>
              <w:rPr>
                <w:rFonts w:ascii="Arial" w:eastAsia="Arial" w:hAnsi="Arial" w:cs="Arial"/>
                <w:sz w:val="20"/>
              </w:rPr>
              <w:t xml:space="preserve">Explained key points in non-technical terms when brevity and simplicity is required. </w:t>
            </w:r>
          </w:p>
          <w:p w14:paraId="0877178F" w14:textId="77777777" w:rsidR="005C7773" w:rsidRDefault="005C7773" w:rsidP="005C7773">
            <w:pPr>
              <w:numPr>
                <w:ilvl w:val="0"/>
                <w:numId w:val="42"/>
              </w:numPr>
              <w:spacing w:line="259" w:lineRule="auto"/>
              <w:ind w:hanging="360"/>
            </w:pPr>
            <w:r>
              <w:rPr>
                <w:rFonts w:ascii="Arial" w:eastAsia="Arial" w:hAnsi="Arial" w:cs="Arial"/>
                <w:sz w:val="20"/>
              </w:rPr>
              <w:t xml:space="preserve">Avoided the use of unnecessary jargon and acronyms. </w:t>
            </w:r>
          </w:p>
          <w:p w14:paraId="5BCF6BDD" w14:textId="77777777" w:rsidR="005C7773" w:rsidRDefault="005C7773" w:rsidP="005C7773">
            <w:pPr>
              <w:numPr>
                <w:ilvl w:val="0"/>
                <w:numId w:val="42"/>
              </w:numPr>
              <w:spacing w:line="259" w:lineRule="auto"/>
              <w:ind w:hanging="360"/>
            </w:pPr>
            <w:r>
              <w:rPr>
                <w:rFonts w:ascii="Arial" w:eastAsia="Arial" w:hAnsi="Arial" w:cs="Arial"/>
                <w:sz w:val="20"/>
              </w:rPr>
              <w:t xml:space="preserve">Demonstrated their ability to communicate effectively with highly technical personnel when required. </w:t>
            </w:r>
          </w:p>
        </w:tc>
      </w:tr>
      <w:tr w:rsidR="005C7773" w14:paraId="530ED223"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5E234D9E" w14:textId="77777777" w:rsidR="005C7773" w:rsidRDefault="005C7773" w:rsidP="005C7773">
            <w:r>
              <w:rPr>
                <w:rFonts w:ascii="Arial" w:eastAsia="Arial" w:hAnsi="Arial" w:cs="Arial"/>
                <w:sz w:val="20"/>
              </w:rPr>
              <w:t xml:space="preserve">Q6 </w:t>
            </w:r>
          </w:p>
        </w:tc>
        <w:tc>
          <w:tcPr>
            <w:tcW w:w="4473" w:type="pct"/>
            <w:tcBorders>
              <w:top w:val="single" w:sz="8" w:space="0" w:color="000000"/>
              <w:left w:val="single" w:sz="8" w:space="0" w:color="000000"/>
              <w:bottom w:val="single" w:sz="8" w:space="0" w:color="000000"/>
              <w:right w:val="single" w:sz="8" w:space="0" w:color="000000"/>
            </w:tcBorders>
            <w:vAlign w:val="center"/>
          </w:tcPr>
          <w:p w14:paraId="0B6594EC" w14:textId="77777777" w:rsidR="005C7773" w:rsidRDefault="005C7773" w:rsidP="005C7773">
            <w:pPr>
              <w:ind w:left="89"/>
            </w:pPr>
            <w:r>
              <w:rPr>
                <w:rFonts w:ascii="Arial" w:eastAsia="Arial" w:hAnsi="Arial" w:cs="Arial"/>
                <w:color w:val="0B0C0C"/>
                <w:sz w:val="20"/>
              </w:rPr>
              <w:t>Take responsibility for their work</w:t>
            </w:r>
            <w:r>
              <w:rPr>
                <w:rFonts w:ascii="Arial" w:eastAsia="Arial" w:hAnsi="Arial" w:cs="Arial"/>
                <w:sz w:val="20"/>
              </w:rPr>
              <w:t xml:space="preserve"> </w:t>
            </w:r>
          </w:p>
        </w:tc>
      </w:tr>
      <w:tr w:rsidR="005C7773" w14:paraId="7CBCF330" w14:textId="77777777" w:rsidTr="00C318FF">
        <w:trPr>
          <w:trHeight w:val="1884"/>
        </w:trPr>
        <w:tc>
          <w:tcPr>
            <w:tcW w:w="527" w:type="pct"/>
            <w:tcBorders>
              <w:top w:val="single" w:sz="8" w:space="0" w:color="000000"/>
              <w:left w:val="single" w:sz="8" w:space="0" w:color="000000"/>
              <w:bottom w:val="single" w:sz="8" w:space="0" w:color="000000"/>
              <w:right w:val="single" w:sz="8" w:space="0" w:color="000000"/>
            </w:tcBorders>
          </w:tcPr>
          <w:p w14:paraId="7AA06F97"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77E5DCC1" w14:textId="77777777" w:rsidR="005C7773" w:rsidRDefault="005C7773" w:rsidP="005C7773">
            <w:pPr>
              <w:spacing w:after="15" w:line="278" w:lineRule="auto"/>
              <w:ind w:left="89"/>
            </w:pPr>
            <w:r>
              <w:rPr>
                <w:rFonts w:ascii="Arial" w:eastAsia="Arial" w:hAnsi="Arial" w:cs="Arial"/>
                <w:sz w:val="20"/>
              </w:rPr>
              <w:t xml:space="preserve">As demonstrated by </w:t>
            </w:r>
            <w:r>
              <w:rPr>
                <w:rFonts w:ascii="Arial" w:eastAsia="Arial" w:hAnsi="Arial" w:cs="Arial"/>
                <w:color w:val="4472C4"/>
                <w:sz w:val="20"/>
                <w:u w:val="single" w:color="4472C4"/>
              </w:rPr>
              <w:t>TFC,</w:t>
            </w:r>
            <w:r>
              <w:rPr>
                <w:rFonts w:ascii="Arial" w:eastAsia="Arial" w:hAnsi="Arial" w:cs="Arial"/>
                <w:color w:val="4472C4"/>
                <w:sz w:val="20"/>
              </w:rPr>
              <w:t xml:space="preserve"> </w:t>
            </w:r>
            <w:r>
              <w:rPr>
                <w:rFonts w:ascii="Arial" w:eastAsia="Arial" w:hAnsi="Arial" w:cs="Arial"/>
                <w:sz w:val="20"/>
              </w:rPr>
              <w:t xml:space="preserve">the </w:t>
            </w:r>
            <w:proofErr w:type="spellStart"/>
            <w:r>
              <w:rPr>
                <w:rFonts w:ascii="Arial" w:eastAsia="Arial" w:hAnsi="Arial" w:cs="Arial"/>
                <w:sz w:val="20"/>
              </w:rPr>
              <w:t>Arke</w:t>
            </w:r>
            <w:proofErr w:type="spellEnd"/>
            <w:r>
              <w:rPr>
                <w:rFonts w:ascii="Arial" w:eastAsia="Arial" w:hAnsi="Arial" w:cs="Arial"/>
                <w:sz w:val="20"/>
              </w:rPr>
              <w:t xml:space="preserve"> team have demonstrated a strong work ethic, able to independently deliver their work strands to the Cap Dev, Plans and PMO spines. The team will: </w:t>
            </w:r>
          </w:p>
          <w:p w14:paraId="4852BD57" w14:textId="77777777" w:rsidR="005C7773" w:rsidRDefault="005C7773" w:rsidP="005C7773">
            <w:pPr>
              <w:numPr>
                <w:ilvl w:val="0"/>
                <w:numId w:val="43"/>
              </w:numPr>
              <w:spacing w:line="259" w:lineRule="auto"/>
              <w:ind w:hanging="360"/>
            </w:pPr>
            <w:r>
              <w:rPr>
                <w:rFonts w:ascii="Arial" w:eastAsia="Arial" w:hAnsi="Arial" w:cs="Arial"/>
                <w:sz w:val="20"/>
              </w:rPr>
              <w:t xml:space="preserve">Take actions in meetings and proactively deliver against them, even if the timescale is not clear. </w:t>
            </w:r>
          </w:p>
          <w:p w14:paraId="29369BBB" w14:textId="77777777" w:rsidR="005C7773" w:rsidRDefault="005C7773" w:rsidP="005C7773">
            <w:pPr>
              <w:numPr>
                <w:ilvl w:val="0"/>
                <w:numId w:val="43"/>
              </w:numPr>
              <w:spacing w:after="18" w:line="274" w:lineRule="auto"/>
              <w:ind w:hanging="360"/>
            </w:pPr>
            <w:r>
              <w:rPr>
                <w:rFonts w:ascii="Arial" w:eastAsia="Arial" w:hAnsi="Arial" w:cs="Arial"/>
                <w:sz w:val="20"/>
              </w:rPr>
              <w:t xml:space="preserve">Ensure that there is clear agreement to what needs to be delivered, using their understanding and network to develop 90% drafts quickly then refine. </w:t>
            </w:r>
          </w:p>
          <w:p w14:paraId="2F0128B4" w14:textId="77777777" w:rsidR="005C7773" w:rsidRDefault="005C7773" w:rsidP="005C7773">
            <w:pPr>
              <w:numPr>
                <w:ilvl w:val="0"/>
                <w:numId w:val="43"/>
              </w:numPr>
              <w:spacing w:line="259" w:lineRule="auto"/>
              <w:ind w:hanging="360"/>
            </w:pPr>
            <w:r>
              <w:rPr>
                <w:rFonts w:ascii="Arial" w:eastAsia="Arial" w:hAnsi="Arial" w:cs="Arial"/>
                <w:sz w:val="20"/>
              </w:rPr>
              <w:t xml:space="preserve">Be self-reliant, not burdening desk officers or seniors with meetings that only soak up time. </w:t>
            </w:r>
          </w:p>
          <w:p w14:paraId="5A835E13" w14:textId="77777777" w:rsidR="005C7773" w:rsidRDefault="005C7773" w:rsidP="005C7773">
            <w:pPr>
              <w:numPr>
                <w:ilvl w:val="0"/>
                <w:numId w:val="43"/>
              </w:numPr>
              <w:spacing w:line="259" w:lineRule="auto"/>
              <w:ind w:hanging="360"/>
            </w:pPr>
            <w:r>
              <w:rPr>
                <w:rFonts w:ascii="Arial" w:eastAsia="Arial" w:hAnsi="Arial" w:cs="Arial"/>
                <w:sz w:val="20"/>
              </w:rPr>
              <w:t xml:space="preserve">Use quality assurance processes (ISO9001:2015) and drafts to ensure that the outcomes are delivered. </w:t>
            </w:r>
          </w:p>
        </w:tc>
      </w:tr>
      <w:tr w:rsidR="005C7773" w14:paraId="68095ED5"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77CA750A" w14:textId="77777777" w:rsidR="005C7773" w:rsidRDefault="005C7773" w:rsidP="005C7773">
            <w:r>
              <w:rPr>
                <w:rFonts w:ascii="Arial" w:eastAsia="Arial" w:hAnsi="Arial" w:cs="Arial"/>
                <w:sz w:val="20"/>
              </w:rPr>
              <w:t xml:space="preserve">Q7 </w:t>
            </w:r>
          </w:p>
        </w:tc>
        <w:tc>
          <w:tcPr>
            <w:tcW w:w="4473" w:type="pct"/>
            <w:tcBorders>
              <w:top w:val="single" w:sz="8" w:space="0" w:color="000000"/>
              <w:left w:val="single" w:sz="8" w:space="0" w:color="000000"/>
              <w:bottom w:val="single" w:sz="8" w:space="0" w:color="000000"/>
              <w:right w:val="single" w:sz="8" w:space="0" w:color="000000"/>
            </w:tcBorders>
            <w:vAlign w:val="center"/>
          </w:tcPr>
          <w:p w14:paraId="2CF90389" w14:textId="77777777" w:rsidR="005C7773" w:rsidRDefault="005C7773" w:rsidP="005C7773">
            <w:pPr>
              <w:ind w:left="89"/>
            </w:pPr>
            <w:r>
              <w:rPr>
                <w:rFonts w:ascii="Arial" w:eastAsia="Arial" w:hAnsi="Arial" w:cs="Arial"/>
                <w:color w:val="0B0C0C"/>
                <w:sz w:val="20"/>
              </w:rPr>
              <w:t>Be transparent and collaborative when making decisions</w:t>
            </w:r>
            <w:r>
              <w:rPr>
                <w:rFonts w:ascii="Arial" w:eastAsia="Arial" w:hAnsi="Arial" w:cs="Arial"/>
                <w:sz w:val="20"/>
              </w:rPr>
              <w:t xml:space="preserve"> </w:t>
            </w:r>
          </w:p>
        </w:tc>
      </w:tr>
      <w:tr w:rsidR="005C7773" w14:paraId="4BBA27BB" w14:textId="77777777" w:rsidTr="00C318FF">
        <w:trPr>
          <w:trHeight w:val="1424"/>
        </w:trPr>
        <w:tc>
          <w:tcPr>
            <w:tcW w:w="527" w:type="pct"/>
            <w:tcBorders>
              <w:top w:val="single" w:sz="8" w:space="0" w:color="000000"/>
              <w:left w:val="single" w:sz="8" w:space="0" w:color="000000"/>
              <w:bottom w:val="single" w:sz="8" w:space="0" w:color="000000"/>
              <w:right w:val="single" w:sz="8" w:space="0" w:color="000000"/>
            </w:tcBorders>
          </w:tcPr>
          <w:p w14:paraId="4A87F6D5" w14:textId="77777777" w:rsidR="005C7773" w:rsidRDefault="005C7773" w:rsidP="005C7773">
            <w:pPr>
              <w:spacing w:after="50"/>
            </w:pPr>
            <w:r>
              <w:rPr>
                <w:rFonts w:ascii="Arial" w:eastAsia="Arial" w:hAnsi="Arial" w:cs="Arial"/>
                <w:sz w:val="20"/>
              </w:rPr>
              <w:lastRenderedPageBreak/>
              <w:t xml:space="preserve">Supplier </w:t>
            </w:r>
          </w:p>
          <w:p w14:paraId="5D1520F8" w14:textId="77777777" w:rsidR="005C7773" w:rsidRDefault="005C7773" w:rsidP="005C7773">
            <w:r>
              <w:rPr>
                <w:rFonts w:ascii="Arial" w:eastAsia="Arial" w:hAnsi="Arial" w:cs="Arial"/>
                <w:sz w:val="20"/>
              </w:rPr>
              <w:t xml:space="preserve">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0E9EB0E6" w14:textId="77777777" w:rsidR="005C7773" w:rsidRDefault="005C7773" w:rsidP="005C7773">
            <w:pPr>
              <w:spacing w:after="32"/>
              <w:ind w:left="89"/>
            </w:pPr>
            <w:r>
              <w:rPr>
                <w:rFonts w:ascii="Arial" w:eastAsia="Arial" w:hAnsi="Arial" w:cs="Arial"/>
                <w:sz w:val="20"/>
              </w:rPr>
              <w:t>Arke will draw on their experience of working in Army HQ (</w:t>
            </w:r>
            <w:r>
              <w:rPr>
                <w:rFonts w:ascii="Arial" w:eastAsia="Arial" w:hAnsi="Arial" w:cs="Arial"/>
                <w:color w:val="4472C4"/>
                <w:sz w:val="20"/>
                <w:u w:val="single" w:color="4472C4"/>
              </w:rPr>
              <w:t>TCF, Transformation in AHQ</w:t>
            </w:r>
            <w:r>
              <w:rPr>
                <w:rFonts w:ascii="Arial" w:eastAsia="Arial" w:hAnsi="Arial" w:cs="Arial"/>
                <w:sz w:val="20"/>
              </w:rPr>
              <w:t xml:space="preserve">) to: </w:t>
            </w:r>
          </w:p>
          <w:p w14:paraId="78F5231F" w14:textId="77777777" w:rsidR="005C7773" w:rsidRDefault="005C7773" w:rsidP="005C7773">
            <w:pPr>
              <w:numPr>
                <w:ilvl w:val="0"/>
                <w:numId w:val="44"/>
              </w:numPr>
              <w:spacing w:line="259" w:lineRule="auto"/>
              <w:ind w:hanging="360"/>
            </w:pPr>
            <w:r>
              <w:rPr>
                <w:rFonts w:ascii="Arial" w:eastAsia="Arial" w:hAnsi="Arial" w:cs="Arial"/>
                <w:sz w:val="20"/>
              </w:rPr>
              <w:t xml:space="preserve">Exploit established desk-level relationships to socialise ideas and early drafts across the Cap Dev, Plans, Research, DE&amp;S and PMO. </w:t>
            </w:r>
          </w:p>
          <w:p w14:paraId="6F51459C" w14:textId="77777777" w:rsidR="005C7773" w:rsidRDefault="005C7773" w:rsidP="005C7773">
            <w:pPr>
              <w:numPr>
                <w:ilvl w:val="0"/>
                <w:numId w:val="44"/>
              </w:numPr>
              <w:spacing w:line="259" w:lineRule="auto"/>
              <w:ind w:hanging="360"/>
            </w:pPr>
            <w:r>
              <w:rPr>
                <w:rFonts w:ascii="Arial" w:eastAsia="Arial" w:hAnsi="Arial" w:cs="Arial"/>
                <w:sz w:val="20"/>
              </w:rPr>
              <w:t xml:space="preserve">Develop products using established steering and working groups to ensure coherence. </w:t>
            </w:r>
          </w:p>
          <w:p w14:paraId="1BE85A80" w14:textId="77777777" w:rsidR="005C7773" w:rsidRDefault="005C7773" w:rsidP="005C7773">
            <w:pPr>
              <w:numPr>
                <w:ilvl w:val="0"/>
                <w:numId w:val="44"/>
              </w:numPr>
              <w:spacing w:line="259" w:lineRule="auto"/>
              <w:ind w:hanging="360"/>
            </w:pPr>
            <w:r>
              <w:rPr>
                <w:rFonts w:ascii="Arial" w:eastAsia="Arial" w:hAnsi="Arial" w:cs="Arial"/>
                <w:sz w:val="20"/>
              </w:rPr>
              <w:t xml:space="preserve">Maintain communications, briefing through the Chain of Command. </w:t>
            </w:r>
          </w:p>
          <w:p w14:paraId="3BE49879" w14:textId="77777777" w:rsidR="005C7773" w:rsidRDefault="005C7773" w:rsidP="005C7773">
            <w:pPr>
              <w:numPr>
                <w:ilvl w:val="0"/>
                <w:numId w:val="44"/>
              </w:numPr>
              <w:spacing w:line="259" w:lineRule="auto"/>
              <w:ind w:hanging="360"/>
            </w:pPr>
            <w:r>
              <w:rPr>
                <w:rFonts w:ascii="Arial" w:eastAsia="Arial" w:hAnsi="Arial" w:cs="Arial"/>
                <w:sz w:val="20"/>
              </w:rPr>
              <w:t xml:space="preserve">Deliver and exploit products within established Governance, not adding burden of meetings. </w:t>
            </w:r>
          </w:p>
        </w:tc>
      </w:tr>
      <w:tr w:rsidR="005C7773" w14:paraId="776D2DF0"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3F931F9A" w14:textId="77777777" w:rsidR="005C7773" w:rsidRDefault="005C7773" w:rsidP="005C7773">
            <w:r>
              <w:rPr>
                <w:rFonts w:ascii="Arial" w:eastAsia="Arial" w:hAnsi="Arial" w:cs="Arial"/>
                <w:sz w:val="20"/>
              </w:rPr>
              <w:t xml:space="preserve">Q8 </w:t>
            </w:r>
          </w:p>
        </w:tc>
        <w:tc>
          <w:tcPr>
            <w:tcW w:w="4473" w:type="pct"/>
            <w:tcBorders>
              <w:top w:val="single" w:sz="8" w:space="0" w:color="000000"/>
              <w:left w:val="single" w:sz="8" w:space="0" w:color="000000"/>
              <w:bottom w:val="single" w:sz="8" w:space="0" w:color="000000"/>
              <w:right w:val="single" w:sz="8" w:space="0" w:color="000000"/>
            </w:tcBorders>
            <w:vAlign w:val="center"/>
          </w:tcPr>
          <w:p w14:paraId="0A303BA7" w14:textId="77777777" w:rsidR="005C7773" w:rsidRDefault="005C7773" w:rsidP="005C7773">
            <w:pPr>
              <w:ind w:left="89"/>
            </w:pPr>
            <w:r>
              <w:rPr>
                <w:rFonts w:ascii="Arial" w:eastAsia="Arial" w:hAnsi="Arial" w:cs="Arial"/>
                <w:color w:val="0B0C0C"/>
                <w:sz w:val="20"/>
              </w:rPr>
              <w:t>Have a no-blame culture and encourage people to learn from their mistake</w:t>
            </w:r>
            <w:r>
              <w:rPr>
                <w:rFonts w:ascii="Arial" w:eastAsia="Arial" w:hAnsi="Arial" w:cs="Arial"/>
                <w:sz w:val="20"/>
              </w:rPr>
              <w:t xml:space="preserve"> </w:t>
            </w:r>
          </w:p>
        </w:tc>
      </w:tr>
      <w:tr w:rsidR="005C7773" w14:paraId="6C0CBE0A" w14:textId="77777777" w:rsidTr="00C318FF">
        <w:trPr>
          <w:trHeight w:val="910"/>
        </w:trPr>
        <w:tc>
          <w:tcPr>
            <w:tcW w:w="527" w:type="pct"/>
            <w:tcBorders>
              <w:top w:val="single" w:sz="8" w:space="0" w:color="000000"/>
              <w:left w:val="single" w:sz="8" w:space="0" w:color="000000"/>
              <w:bottom w:val="single" w:sz="8" w:space="0" w:color="000000"/>
              <w:right w:val="single" w:sz="8" w:space="0" w:color="000000"/>
            </w:tcBorders>
          </w:tcPr>
          <w:p w14:paraId="328839D6"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2F1FA514" w14:textId="77777777" w:rsidR="005C7773" w:rsidRDefault="005C7773" w:rsidP="005C7773">
            <w:pPr>
              <w:ind w:left="89"/>
            </w:pPr>
            <w:r>
              <w:rPr>
                <w:rFonts w:ascii="Arial" w:eastAsia="Arial" w:hAnsi="Arial" w:cs="Arial"/>
                <w:sz w:val="20"/>
              </w:rPr>
              <w:t xml:space="preserve">This capable Arke team consists of individuals who, by nature, lean-in to deliver.  Arke will own the delivery, communicating to ensure coherence, where necessary surging parallel work strands to get CTTP over the line. As demonstrated in CVs, the team are supportive individuals, continually encouraging learning against the strategic aim. Arke’s supportive, no blame, no excuses approach will provide CTTP with the evidence engine it needs.  </w:t>
            </w:r>
          </w:p>
        </w:tc>
      </w:tr>
      <w:tr w:rsidR="005C7773" w14:paraId="3597B55B" w14:textId="77777777" w:rsidTr="00C318FF">
        <w:trPr>
          <w:trHeight w:val="485"/>
        </w:trPr>
        <w:tc>
          <w:tcPr>
            <w:tcW w:w="527" w:type="pct"/>
            <w:tcBorders>
              <w:top w:val="single" w:sz="8" w:space="0" w:color="000000"/>
              <w:left w:val="single" w:sz="8" w:space="0" w:color="000000"/>
              <w:bottom w:val="single" w:sz="8" w:space="0" w:color="000000"/>
              <w:right w:val="single" w:sz="8" w:space="0" w:color="000000"/>
            </w:tcBorders>
            <w:vAlign w:val="center"/>
          </w:tcPr>
          <w:p w14:paraId="3FE3744D" w14:textId="77777777" w:rsidR="005C7773" w:rsidRDefault="005C7773" w:rsidP="005C7773">
            <w:r>
              <w:rPr>
                <w:rFonts w:ascii="Arial" w:eastAsia="Arial" w:hAnsi="Arial" w:cs="Arial"/>
                <w:sz w:val="20"/>
              </w:rPr>
              <w:t xml:space="preserve">Q9 </w:t>
            </w:r>
          </w:p>
        </w:tc>
        <w:tc>
          <w:tcPr>
            <w:tcW w:w="4473" w:type="pct"/>
            <w:tcBorders>
              <w:top w:val="single" w:sz="8" w:space="0" w:color="000000"/>
              <w:left w:val="single" w:sz="8" w:space="0" w:color="000000"/>
              <w:bottom w:val="single" w:sz="8" w:space="0" w:color="000000"/>
              <w:right w:val="single" w:sz="8" w:space="0" w:color="000000"/>
            </w:tcBorders>
            <w:vAlign w:val="center"/>
          </w:tcPr>
          <w:p w14:paraId="13F192C1" w14:textId="77777777" w:rsidR="005C7773" w:rsidRDefault="005C7773" w:rsidP="005C7773">
            <w:pPr>
              <w:ind w:left="89"/>
            </w:pPr>
            <w:r>
              <w:rPr>
                <w:rFonts w:ascii="Arial" w:eastAsia="Arial" w:hAnsi="Arial" w:cs="Arial"/>
                <w:color w:val="0B0C0C"/>
                <w:sz w:val="20"/>
              </w:rPr>
              <w:t>Challenge the status quo</w:t>
            </w:r>
            <w:r>
              <w:rPr>
                <w:rFonts w:ascii="Arial" w:eastAsia="Arial" w:hAnsi="Arial" w:cs="Arial"/>
                <w:sz w:val="20"/>
              </w:rPr>
              <w:t xml:space="preserve"> </w:t>
            </w:r>
          </w:p>
        </w:tc>
      </w:tr>
      <w:tr w:rsidR="005C7773" w14:paraId="3FE3B362" w14:textId="77777777" w:rsidTr="00C318FF">
        <w:trPr>
          <w:trHeight w:val="1140"/>
        </w:trPr>
        <w:tc>
          <w:tcPr>
            <w:tcW w:w="527" w:type="pct"/>
            <w:tcBorders>
              <w:top w:val="single" w:sz="8" w:space="0" w:color="000000"/>
              <w:left w:val="single" w:sz="8" w:space="0" w:color="000000"/>
              <w:bottom w:val="single" w:sz="8" w:space="0" w:color="000000"/>
              <w:right w:val="single" w:sz="8" w:space="0" w:color="000000"/>
            </w:tcBorders>
          </w:tcPr>
          <w:p w14:paraId="1815233A" w14:textId="77777777" w:rsidR="005C7773" w:rsidRDefault="005C7773" w:rsidP="005C7773">
            <w:r>
              <w:rPr>
                <w:rFonts w:ascii="Arial" w:eastAsia="Arial" w:hAnsi="Arial" w:cs="Arial"/>
                <w:sz w:val="20"/>
              </w:rPr>
              <w:t xml:space="preserve">Supplier Response </w:t>
            </w:r>
          </w:p>
        </w:tc>
        <w:tc>
          <w:tcPr>
            <w:tcW w:w="4473" w:type="pct"/>
            <w:tcBorders>
              <w:top w:val="single" w:sz="8" w:space="0" w:color="000000"/>
              <w:left w:val="single" w:sz="8" w:space="0" w:color="000000"/>
              <w:bottom w:val="single" w:sz="8" w:space="0" w:color="000000"/>
              <w:right w:val="single" w:sz="8" w:space="0" w:color="000000"/>
            </w:tcBorders>
            <w:vAlign w:val="center"/>
          </w:tcPr>
          <w:p w14:paraId="7DF52043" w14:textId="77777777" w:rsidR="005C7773" w:rsidRDefault="005C7773" w:rsidP="005C7773">
            <w:pPr>
              <w:ind w:left="89"/>
            </w:pPr>
            <w:r>
              <w:rPr>
                <w:rFonts w:ascii="Arial" w:eastAsia="Arial" w:hAnsi="Arial" w:cs="Arial"/>
                <w:sz w:val="20"/>
              </w:rPr>
              <w:t>Everyone in the Arke team challenge the status quo, when it is appropriate. For example, Peter has been instrumental in the creation of the concepts that underpin the CTTP, specifically the common constructive simulation and test and reference (</w:t>
            </w:r>
            <w:r>
              <w:rPr>
                <w:rFonts w:ascii="Arial" w:eastAsia="Arial" w:hAnsi="Arial" w:cs="Arial"/>
                <w:color w:val="4472C4"/>
                <w:sz w:val="20"/>
                <w:u w:val="single" w:color="4472C4"/>
              </w:rPr>
              <w:t>TCF</w:t>
            </w:r>
            <w:r>
              <w:rPr>
                <w:rFonts w:ascii="Arial" w:eastAsia="Arial" w:hAnsi="Arial" w:cs="Arial"/>
                <w:sz w:val="20"/>
              </w:rPr>
              <w:t xml:space="preserve">). Dom Hayakawa and Rich Wood have been instrumental in understanding and challenging the status quo through the </w:t>
            </w:r>
            <w:r>
              <w:rPr>
                <w:rFonts w:ascii="Arial" w:eastAsia="Arial" w:hAnsi="Arial" w:cs="Arial"/>
                <w:color w:val="4471C4"/>
                <w:sz w:val="20"/>
                <w:u w:val="single" w:color="4471C4"/>
              </w:rPr>
              <w:t>VRLT2</w:t>
            </w:r>
            <w:r>
              <w:rPr>
                <w:rFonts w:ascii="Arial" w:eastAsia="Arial" w:hAnsi="Arial" w:cs="Arial"/>
                <w:sz w:val="20"/>
              </w:rPr>
              <w:t xml:space="preserve">. Andy Mills and Rich Wood have been instrumental in evidencing the ‘cost ratio of live vs virtual’ and challenging false perceptions on the </w:t>
            </w:r>
            <w:r>
              <w:rPr>
                <w:rFonts w:ascii="Arial" w:eastAsia="Arial" w:hAnsi="Arial" w:cs="Arial"/>
                <w:color w:val="4471C4"/>
                <w:sz w:val="20"/>
                <w:u w:val="single" w:color="4471C4"/>
              </w:rPr>
              <w:t>Fully Burdened Cost of Collective Training study.</w:t>
            </w:r>
            <w:r>
              <w:rPr>
                <w:rFonts w:ascii="Arial" w:eastAsia="Arial" w:hAnsi="Arial" w:cs="Arial"/>
                <w:sz w:val="20"/>
              </w:rPr>
              <w:t xml:space="preserve"> </w:t>
            </w:r>
          </w:p>
        </w:tc>
      </w:tr>
    </w:tbl>
    <w:p w14:paraId="4F9C9A2B" w14:textId="77777777" w:rsidR="005C7773" w:rsidRDefault="005C7773" w:rsidP="005C7773">
      <w:r>
        <w:rPr>
          <w:rFonts w:ascii="Arial" w:eastAsia="Arial" w:hAnsi="Arial" w:cs="Arial"/>
        </w:rPr>
        <w:t xml:space="preserve"> </w:t>
      </w:r>
    </w:p>
    <w:p w14:paraId="3004B576" w14:textId="77777777" w:rsidR="005C7773" w:rsidRDefault="005C7773">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65" w:name="_4kx3h1s" w:colFirst="0" w:colLast="0"/>
      <w:bookmarkEnd w:id="165"/>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Pr="000B5532" w:rsidRDefault="00720B67">
            <w:pPr>
              <w:widowControl w:val="0"/>
              <w:spacing w:line="276" w:lineRule="auto"/>
              <w:jc w:val="left"/>
              <w:rPr>
                <w:rFonts w:ascii="Arial" w:eastAsia="Arial" w:hAnsi="Arial" w:cs="Arial"/>
                <w:sz w:val="24"/>
                <w:szCs w:val="24"/>
              </w:rPr>
            </w:pPr>
            <w:r w:rsidRPr="000B5532">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079038DC" w:rsidR="005A5CBC" w:rsidRPr="000B5532" w:rsidRDefault="000B5532" w:rsidP="000B5532">
            <w:pPr>
              <w:jc w:val="left"/>
              <w:rPr>
                <w:rFonts w:ascii="Arial" w:hAnsi="Arial" w:cs="Arial"/>
                <w:sz w:val="24"/>
                <w:szCs w:val="24"/>
                <w:lang w:val="nb-NO"/>
              </w:rPr>
            </w:pPr>
            <w:r w:rsidRPr="000B5532">
              <w:rPr>
                <w:rFonts w:ascii="Arial" w:hAnsi="Arial" w:cs="Arial"/>
                <w:sz w:val="24"/>
                <w:szCs w:val="24"/>
                <w:lang w:val="nb-NO"/>
              </w:rPr>
              <w:t>21 Jul</w:t>
            </w:r>
            <w:r>
              <w:rPr>
                <w:rFonts w:ascii="Arial" w:hAnsi="Arial" w:cs="Arial"/>
                <w:sz w:val="24"/>
                <w:szCs w:val="24"/>
                <w:lang w:val="nb-NO"/>
              </w:rPr>
              <w:t>y</w:t>
            </w:r>
            <w:r w:rsidRPr="000B5532">
              <w:rPr>
                <w:rFonts w:ascii="Arial" w:hAnsi="Arial" w:cs="Arial"/>
                <w:sz w:val="24"/>
                <w:szCs w:val="24"/>
                <w:lang w:val="nb-NO"/>
              </w:rPr>
              <w:t xml:space="preserve"> 20</w:t>
            </w:r>
            <w:r>
              <w:rPr>
                <w:rFonts w:ascii="Arial" w:hAnsi="Arial" w:cs="Arial"/>
                <w:sz w:val="24"/>
                <w:szCs w:val="24"/>
                <w:lang w:val="nb-NO"/>
              </w:rPr>
              <w:t>20</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6A1D75A7" w:rsidR="005A5CBC" w:rsidRPr="00AD461C" w:rsidRDefault="000B5532">
            <w:pPr>
              <w:spacing w:before="60" w:after="60"/>
              <w:ind w:left="-15"/>
              <w:rPr>
                <w:rFonts w:ascii="Arial" w:eastAsia="Arial" w:hAnsi="Arial" w:cs="Arial"/>
                <w:color w:val="FF0000"/>
              </w:rPr>
            </w:pPr>
            <w:r w:rsidRPr="000B5532">
              <w:rPr>
                <w:rFonts w:ascii="Arial" w:eastAsia="Arial" w:hAnsi="Arial" w:cs="Arial"/>
                <w:sz w:val="24"/>
                <w:szCs w:val="24"/>
              </w:rPr>
              <w:t>700997372</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66A88806" w:rsidR="005A5CBC" w:rsidRPr="00AD461C" w:rsidRDefault="000B5532">
            <w:pPr>
              <w:spacing w:before="60" w:after="60"/>
              <w:ind w:left="-15"/>
              <w:rPr>
                <w:rFonts w:ascii="Arial" w:eastAsia="Arial" w:hAnsi="Arial" w:cs="Arial"/>
                <w:color w:val="FF0000"/>
              </w:rPr>
            </w:pPr>
            <w:r w:rsidRPr="000B5532">
              <w:rPr>
                <w:rFonts w:ascii="Arial" w:eastAsia="Arial" w:hAnsi="Arial" w:cs="Arial"/>
                <w:sz w:val="24"/>
                <w:szCs w:val="24"/>
              </w:rPr>
              <w:t>Army</w:t>
            </w:r>
            <w:r w:rsidR="001B2C1E" w:rsidRPr="000B5532">
              <w:rPr>
                <w:rFonts w:ascii="Arial" w:eastAsia="Arial" w:hAnsi="Arial" w:cs="Arial"/>
                <w:sz w:val="24"/>
                <w:szCs w:val="24"/>
              </w:rPr>
              <w:t xml:space="preserve"> Commercial</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3FCC706B" w:rsidR="005A5CBC" w:rsidRPr="00346A60" w:rsidRDefault="000B5532">
            <w:pPr>
              <w:spacing w:before="60" w:after="60"/>
              <w:ind w:left="-15"/>
              <w:rPr>
                <w:rFonts w:ascii="Arial" w:eastAsia="Arial" w:hAnsi="Arial" w:cs="Arial"/>
                <w:iCs/>
              </w:rPr>
            </w:pPr>
            <w:r w:rsidRPr="00346A60">
              <w:rPr>
                <w:rFonts w:ascii="Arial" w:eastAsia="Arial" w:hAnsi="Arial" w:cs="Arial"/>
                <w:iCs/>
                <w:sz w:val="24"/>
                <w:szCs w:val="24"/>
              </w:rPr>
              <w:t>Arke Limited</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34EF9644" w:rsidR="005A5CBC" w:rsidRPr="001B2C1E" w:rsidRDefault="001B2C1E">
            <w:pPr>
              <w:spacing w:before="60" w:after="60"/>
              <w:ind w:left="-15"/>
              <w:rPr>
                <w:rFonts w:ascii="Arial" w:eastAsia="Arial" w:hAnsi="Arial" w:cs="Arial"/>
              </w:rPr>
            </w:pPr>
            <w:r>
              <w:rPr>
                <w:rFonts w:ascii="Arial" w:eastAsia="Arial" w:hAnsi="Arial" w:cs="Arial"/>
                <w:sz w:val="24"/>
                <w:szCs w:val="24"/>
              </w:rPr>
              <w:t>Not applicable</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5C8F7361" w:rsidR="005A5CBC" w:rsidRPr="001B2C1E" w:rsidRDefault="001B2C1E">
            <w:pPr>
              <w:spacing w:before="60" w:after="60"/>
              <w:ind w:left="-15"/>
              <w:rPr>
                <w:rFonts w:ascii="Arial" w:eastAsia="Arial" w:hAnsi="Arial" w:cs="Arial"/>
              </w:rPr>
            </w:pPr>
            <w:r>
              <w:rPr>
                <w:rFonts w:ascii="Arial" w:eastAsia="Arial" w:hAnsi="Arial" w:cs="Arial"/>
                <w:sz w:val="24"/>
                <w:szCs w:val="24"/>
              </w:rPr>
              <w:t>Live</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2B15DEF7" w:rsidR="005A5CBC" w:rsidRPr="001B2C1E" w:rsidRDefault="001B2C1E">
            <w:pPr>
              <w:spacing w:before="60" w:after="60"/>
              <w:ind w:left="-15"/>
              <w:rPr>
                <w:rFonts w:ascii="Arial" w:eastAsia="Arial" w:hAnsi="Arial" w:cs="Arial"/>
              </w:rPr>
            </w:pPr>
            <w:r>
              <w:rPr>
                <w:rFonts w:ascii="Arial" w:eastAsia="Arial" w:hAnsi="Arial" w:cs="Arial"/>
                <w:sz w:val="24"/>
                <w:szCs w:val="24"/>
              </w:rPr>
              <w:t>At the end of each month</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3954993D" w:rsidR="005A5CBC" w:rsidRPr="001B2C1E" w:rsidRDefault="001B2C1E">
            <w:pPr>
              <w:spacing w:before="60" w:after="60"/>
              <w:ind w:left="-15"/>
              <w:rPr>
                <w:rFonts w:ascii="Arial" w:eastAsia="Arial" w:hAnsi="Arial" w:cs="Arial"/>
              </w:rPr>
            </w:pPr>
            <w:r>
              <w:rPr>
                <w:rFonts w:ascii="Arial" w:eastAsia="Arial" w:hAnsi="Arial" w:cs="Arial"/>
                <w:sz w:val="24"/>
                <w:szCs w:val="24"/>
              </w:rPr>
              <w:t>On a monthly basis in accordance with Schedule 3a below</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7F1C05" w14:textId="77777777" w:rsidR="005A5CBC" w:rsidRPr="005844DB" w:rsidRDefault="00720B67" w:rsidP="005844DB">
            <w:pPr>
              <w:spacing w:before="60" w:after="60"/>
              <w:ind w:left="-15"/>
              <w:jc w:val="left"/>
            </w:pPr>
            <w:r>
              <w:rPr>
                <w:rFonts w:ascii="Arial" w:eastAsia="Arial" w:hAnsi="Arial" w:cs="Arial"/>
                <w:i/>
                <w:sz w:val="24"/>
                <w:szCs w:val="24"/>
              </w:rPr>
              <w:t>Choose an item</w:t>
            </w:r>
          </w:p>
          <w:p w14:paraId="5462B313" w14:textId="77777777" w:rsidR="005A5CBC" w:rsidRPr="005844DB" w:rsidRDefault="00720B67" w:rsidP="00801CA6">
            <w:pPr>
              <w:numPr>
                <w:ilvl w:val="0"/>
                <w:numId w:val="25"/>
              </w:numPr>
              <w:spacing w:before="60"/>
              <w:jc w:val="left"/>
              <w:rPr>
                <w:i/>
                <w:color w:val="000000"/>
                <w:sz w:val="24"/>
                <w:szCs w:val="24"/>
              </w:rPr>
            </w:pPr>
            <w:r w:rsidRPr="005844DB">
              <w:rPr>
                <w:rFonts w:ascii="Arial" w:eastAsia="Arial" w:hAnsi="Arial" w:cs="Arial"/>
                <w:i/>
                <w:sz w:val="24"/>
                <w:szCs w:val="24"/>
              </w:rPr>
              <w:t>Capped time and materials (CTM)</w:t>
            </w:r>
            <w:r w:rsidRPr="005844DB">
              <w:rPr>
                <w:rFonts w:ascii="Arial" w:eastAsia="Arial" w:hAnsi="Arial" w:cs="Arial"/>
                <w:i/>
                <w:sz w:val="24"/>
                <w:szCs w:val="24"/>
              </w:rPr>
              <w:tab/>
            </w:r>
          </w:p>
          <w:p w14:paraId="697CAFC6" w14:textId="77777777" w:rsidR="005A5CBC" w:rsidRPr="007E515A" w:rsidRDefault="00720B67" w:rsidP="00801CA6">
            <w:pPr>
              <w:numPr>
                <w:ilvl w:val="0"/>
                <w:numId w:val="25"/>
              </w:numPr>
              <w:jc w:val="left"/>
              <w:rPr>
                <w:i/>
                <w:strike/>
                <w:color w:val="000000"/>
                <w:sz w:val="24"/>
                <w:szCs w:val="24"/>
              </w:rPr>
            </w:pPr>
            <w:r w:rsidRPr="007E515A">
              <w:rPr>
                <w:rFonts w:ascii="Arial" w:eastAsia="Arial" w:hAnsi="Arial" w:cs="Arial"/>
                <w:i/>
                <w:strike/>
                <w:sz w:val="24"/>
                <w:szCs w:val="24"/>
              </w:rPr>
              <w:t>Price per story</w:t>
            </w:r>
            <w:r w:rsidRPr="007E515A">
              <w:rPr>
                <w:rFonts w:ascii="Arial" w:eastAsia="Arial" w:hAnsi="Arial" w:cs="Arial"/>
                <w:i/>
                <w:strike/>
                <w:sz w:val="24"/>
                <w:szCs w:val="24"/>
              </w:rPr>
              <w:tab/>
            </w:r>
          </w:p>
          <w:p w14:paraId="6F7030E5" w14:textId="77777777" w:rsidR="005A5CBC" w:rsidRPr="007E515A" w:rsidRDefault="00720B67" w:rsidP="00801CA6">
            <w:pPr>
              <w:numPr>
                <w:ilvl w:val="0"/>
                <w:numId w:val="25"/>
              </w:numPr>
              <w:jc w:val="left"/>
              <w:rPr>
                <w:i/>
                <w:strike/>
                <w:color w:val="000000"/>
                <w:sz w:val="24"/>
                <w:szCs w:val="24"/>
              </w:rPr>
            </w:pPr>
            <w:r w:rsidRPr="007E515A">
              <w:rPr>
                <w:rFonts w:ascii="Arial" w:eastAsia="Arial" w:hAnsi="Arial" w:cs="Arial"/>
                <w:i/>
                <w:strike/>
                <w:sz w:val="24"/>
                <w:szCs w:val="24"/>
              </w:rPr>
              <w:t xml:space="preserve">Time and materials (T&amp;M) </w:t>
            </w:r>
            <w:r w:rsidRPr="007E515A">
              <w:rPr>
                <w:rFonts w:ascii="Arial" w:eastAsia="Arial" w:hAnsi="Arial" w:cs="Arial"/>
                <w:i/>
                <w:strike/>
                <w:sz w:val="24"/>
                <w:szCs w:val="24"/>
              </w:rPr>
              <w:tab/>
            </w:r>
          </w:p>
          <w:p w14:paraId="3E10A599" w14:textId="77777777" w:rsidR="005A5CBC" w:rsidRPr="007E515A" w:rsidRDefault="00720B67" w:rsidP="00801CA6">
            <w:pPr>
              <w:numPr>
                <w:ilvl w:val="0"/>
                <w:numId w:val="25"/>
              </w:numPr>
              <w:jc w:val="left"/>
              <w:rPr>
                <w:i/>
                <w:strike/>
                <w:color w:val="000000"/>
                <w:sz w:val="24"/>
                <w:szCs w:val="24"/>
              </w:rPr>
            </w:pPr>
            <w:r w:rsidRPr="007E515A">
              <w:rPr>
                <w:rFonts w:ascii="Arial" w:eastAsia="Arial" w:hAnsi="Arial" w:cs="Arial"/>
                <w:i/>
                <w:strike/>
                <w:sz w:val="24"/>
                <w:szCs w:val="24"/>
              </w:rPr>
              <w:t xml:space="preserve">Fixed price </w:t>
            </w:r>
            <w:r w:rsidRPr="007E515A">
              <w:rPr>
                <w:rFonts w:ascii="Arial" w:eastAsia="Arial" w:hAnsi="Arial" w:cs="Arial"/>
                <w:i/>
                <w:strike/>
                <w:sz w:val="24"/>
                <w:szCs w:val="24"/>
              </w:rPr>
              <w:tab/>
            </w:r>
          </w:p>
          <w:p w14:paraId="1FADA158" w14:textId="36CF095D" w:rsidR="005A5CBC" w:rsidRPr="005844DB" w:rsidRDefault="00720B67" w:rsidP="00801CA6">
            <w:pPr>
              <w:numPr>
                <w:ilvl w:val="0"/>
                <w:numId w:val="25"/>
              </w:numPr>
              <w:spacing w:after="60"/>
              <w:jc w:val="left"/>
              <w:rPr>
                <w:i/>
                <w:color w:val="000000"/>
                <w:sz w:val="24"/>
                <w:szCs w:val="24"/>
              </w:rPr>
            </w:pPr>
            <w:r w:rsidRPr="007E515A">
              <w:rPr>
                <w:rFonts w:ascii="Arial" w:eastAsia="Arial" w:hAnsi="Arial" w:cs="Arial"/>
                <w:i/>
                <w:strike/>
                <w:sz w:val="24"/>
                <w:szCs w:val="24"/>
              </w:rPr>
              <w:t xml:space="preserve">Other pricing method or a combination of pricing methods agreed by the </w:t>
            </w:r>
            <w:r w:rsidR="001D7FFC" w:rsidRPr="007E515A">
              <w:rPr>
                <w:rFonts w:ascii="Arial" w:eastAsia="Arial" w:hAnsi="Arial" w:cs="Arial"/>
                <w:i/>
                <w:strike/>
                <w:sz w:val="24"/>
                <w:szCs w:val="24"/>
              </w:rPr>
              <w:t>P</w:t>
            </w:r>
            <w:r w:rsidRPr="007E515A">
              <w:rPr>
                <w:rFonts w:ascii="Arial" w:eastAsia="Arial" w:hAnsi="Arial" w:cs="Arial"/>
                <w:i/>
                <w:strike/>
                <w:sz w:val="24"/>
                <w:szCs w:val="24"/>
              </w:rPr>
              <w:t>arties</w:t>
            </w:r>
            <w:r w:rsidRPr="005844DB">
              <w:rPr>
                <w:rFonts w:ascii="Arial" w:eastAsia="Arial" w:hAnsi="Arial" w:cs="Arial"/>
                <w:i/>
                <w:sz w:val="24"/>
                <w:szCs w:val="24"/>
              </w:rPr>
              <w:tab/>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77777777" w:rsidR="005A5CBC" w:rsidRDefault="00720B67">
            <w:pPr>
              <w:ind w:left="820"/>
              <w:jc w:val="left"/>
              <w:rPr>
                <w:rFonts w:ascii="Arial" w:eastAsia="Arial" w:hAnsi="Arial" w:cs="Arial"/>
              </w:rPr>
            </w:pPr>
            <w:r>
              <w:rPr>
                <w:rFonts w:ascii="Arial" w:eastAsia="Arial" w:hAnsi="Arial" w:cs="Arial"/>
                <w:sz w:val="24"/>
                <w:szCs w:val="24"/>
                <w:highlight w:val="white"/>
              </w:rPr>
              <w:t xml:space="preserve"> </w:t>
            </w: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lastRenderedPageBreak/>
        <w:t xml:space="preserve"> </w:t>
      </w:r>
    </w:p>
    <w:p w14:paraId="6C1D2D7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rsidP="00801CA6">
      <w:pPr>
        <w:numPr>
          <w:ilvl w:val="0"/>
          <w:numId w:val="23"/>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rsidP="00801CA6">
      <w:pPr>
        <w:numPr>
          <w:ilvl w:val="0"/>
          <w:numId w:val="23"/>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431EF53" w:rsidR="005A5CBC" w:rsidRDefault="00720B67" w:rsidP="00801CA6">
      <w:pPr>
        <w:numPr>
          <w:ilvl w:val="0"/>
          <w:numId w:val="23"/>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SOW Deliverables during the term of the SOW</w:t>
      </w:r>
      <w:r w:rsidR="007E515A">
        <w:rPr>
          <w:rFonts w:ascii="Arial" w:eastAsia="Arial" w:hAnsi="Arial" w:cs="Arial"/>
          <w:sz w:val="24"/>
          <w:szCs w:val="24"/>
          <w:highlight w:val="white"/>
        </w:rPr>
        <w:t xml:space="preserve">.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rsidP="00801CA6">
      <w:pPr>
        <w:numPr>
          <w:ilvl w:val="0"/>
          <w:numId w:val="12"/>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rsidP="00801CA6">
      <w:pPr>
        <w:numPr>
          <w:ilvl w:val="0"/>
          <w:numId w:val="12"/>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rsidP="00801CA6">
      <w:pPr>
        <w:numPr>
          <w:ilvl w:val="0"/>
          <w:numId w:val="12"/>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rsidP="00801CA6">
      <w:pPr>
        <w:numPr>
          <w:ilvl w:val="0"/>
          <w:numId w:val="12"/>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rsidP="00801CA6">
      <w:pPr>
        <w:numPr>
          <w:ilvl w:val="0"/>
          <w:numId w:val="12"/>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rsidP="00801CA6">
      <w:pPr>
        <w:numPr>
          <w:ilvl w:val="0"/>
          <w:numId w:val="12"/>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rsidP="00801CA6">
      <w:pPr>
        <w:numPr>
          <w:ilvl w:val="0"/>
          <w:numId w:val="5"/>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rsidP="00801CA6">
      <w:pPr>
        <w:numPr>
          <w:ilvl w:val="0"/>
          <w:numId w:val="5"/>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rsidP="00801CA6">
      <w:pPr>
        <w:numPr>
          <w:ilvl w:val="0"/>
          <w:numId w:val="5"/>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rsidP="00801CA6">
      <w:pPr>
        <w:numPr>
          <w:ilvl w:val="0"/>
          <w:numId w:val="5"/>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rsidP="00801CA6">
      <w:pPr>
        <w:numPr>
          <w:ilvl w:val="0"/>
          <w:numId w:val="13"/>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rsidP="00801CA6">
      <w:pPr>
        <w:numPr>
          <w:ilvl w:val="0"/>
          <w:numId w:val="13"/>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4380BB58"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r w:rsidR="007E515A">
        <w:rPr>
          <w:rFonts w:ascii="Arial" w:eastAsia="Arial" w:hAnsi="Arial" w:cs="Arial"/>
          <w:sz w:val="24"/>
          <w:szCs w:val="24"/>
          <w:highlight w:val="white"/>
        </w:rPr>
        <w:t>No expenses are to be incurred at main place of work (Army HQ, Andover).  Any additional expenses are to be charged in accordance with MoD T&amp;S policy.</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6741CD80" w:rsidR="005A5CBC" w:rsidRDefault="007E515A">
      <w:pPr>
        <w:pStyle w:val="Heading1"/>
        <w:spacing w:before="60" w:after="60"/>
        <w:ind w:left="720"/>
        <w:jc w:val="left"/>
        <w:rPr>
          <w:rFonts w:ascii="Arial" w:eastAsia="Arial" w:hAnsi="Arial" w:cs="Arial"/>
        </w:rPr>
      </w:pPr>
      <w:r w:rsidRPr="007E515A">
        <w:rPr>
          <w:rFonts w:ascii="Arial" w:eastAsia="Arial" w:hAnsi="Arial" w:cs="Arial"/>
          <w:b w:val="0"/>
        </w:rPr>
        <w:t>Not applicable.</w:t>
      </w:r>
      <w:r w:rsidR="00720B67" w:rsidRPr="007E515A">
        <w:rPr>
          <w:rFonts w:ascii="Arial" w:eastAsia="Arial" w:hAnsi="Arial" w:cs="Arial"/>
          <w:b w:val="0"/>
        </w:rPr>
        <w:t xml:space="preserve"> </w:t>
      </w:r>
      <w:r w:rsidR="00720B67">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3A9A8D8" w14:textId="278C58DC" w:rsidR="00F5755E" w:rsidRPr="004D4453" w:rsidRDefault="00F5755E" w:rsidP="004D4453">
      <w:pPr>
        <w:rPr>
          <w:rFonts w:ascii="Arial" w:eastAsia="Arial" w:hAnsi="Arial" w:cs="Arial"/>
          <w:b/>
          <w:sz w:val="24"/>
          <w:szCs w:val="24"/>
        </w:rPr>
        <w:sectPr w:rsidR="00F5755E" w:rsidRPr="004D4453" w:rsidSect="0077538C">
          <w:headerReference w:type="even" r:id="rId24"/>
          <w:headerReference w:type="default" r:id="rId25"/>
          <w:footerReference w:type="even" r:id="rId26"/>
          <w:footerReference w:type="default" r:id="rId27"/>
          <w:headerReference w:type="first" r:id="rId28"/>
          <w:footerReference w:type="first" r:id="rId29"/>
          <w:pgSz w:w="11906" w:h="16838"/>
          <w:pgMar w:top="720" w:right="1134" w:bottom="720" w:left="1134" w:header="720" w:footer="720" w:gutter="0"/>
          <w:cols w:space="720"/>
          <w:docGrid w:linePitch="272"/>
        </w:sectPr>
      </w:pPr>
      <w:bookmarkStart w:id="166" w:name="_302dr9l" w:colFirst="0" w:colLast="0"/>
      <w:bookmarkEnd w:id="166"/>
    </w:p>
    <w:p w14:paraId="7EBF404E" w14:textId="77777777" w:rsidR="00F5755E" w:rsidRDefault="00F5755E" w:rsidP="00F5755E">
      <w:pPr>
        <w:ind w:left="720"/>
        <w:rPr>
          <w:rFonts w:ascii="Arial" w:hAnsi="Arial" w:cs="Arial"/>
          <w:sz w:val="22"/>
          <w:szCs w:val="22"/>
        </w:rPr>
      </w:pPr>
    </w:p>
    <w:p w14:paraId="300CA609" w14:textId="77777777" w:rsidR="00F5755E" w:rsidRDefault="00F5755E" w:rsidP="00F5755E">
      <w:pPr>
        <w:rPr>
          <w:rFonts w:ascii="Arial" w:hAnsi="Arial" w:cs="Arial"/>
          <w:sz w:val="22"/>
          <w:szCs w:val="22"/>
        </w:rPr>
        <w:sectPr w:rsidR="00F5755E" w:rsidSect="004D4453">
          <w:pgSz w:w="16838" w:h="11906" w:orient="landscape"/>
          <w:pgMar w:top="1134" w:right="720" w:bottom="1134" w:left="720" w:header="720" w:footer="720" w:gutter="0"/>
          <w:cols w:space="720"/>
          <w:docGrid w:linePitch="272"/>
        </w:sectPr>
      </w:pPr>
    </w:p>
    <w:p w14:paraId="664DA9BA" w14:textId="77777777" w:rsidR="005A5CBC" w:rsidRDefault="00720B67">
      <w:pPr>
        <w:pStyle w:val="Heading1"/>
        <w:spacing w:before="60"/>
        <w:jc w:val="left"/>
        <w:rPr>
          <w:rFonts w:ascii="Arial" w:eastAsia="Arial" w:hAnsi="Arial" w:cs="Arial"/>
        </w:rPr>
      </w:pPr>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Order Form reference for the Call-Off Contract being varied:</w:t>
      </w:r>
    </w:p>
    <w:p w14:paraId="62612D89" w14:textId="77777777" w:rsidR="005A5CBC" w:rsidRPr="00F5755E" w:rsidRDefault="005A5CBC">
      <w:pPr>
        <w:spacing w:before="60" w:after="60"/>
        <w:ind w:left="142"/>
        <w:rPr>
          <w:rFonts w:ascii="Arial" w:eastAsia="Arial" w:hAnsi="Arial" w:cs="Arial"/>
        </w:rPr>
      </w:pPr>
    </w:p>
    <w:p w14:paraId="451CD13D"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F5755E"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623A0EDF" w:rsidR="005A5CBC" w:rsidRPr="008454AF" w:rsidRDefault="000B5532">
            <w:pPr>
              <w:spacing w:before="60" w:after="60"/>
              <w:ind w:left="1276"/>
              <w:rPr>
                <w:rFonts w:ascii="Arial" w:eastAsia="Arial" w:hAnsi="Arial" w:cs="Arial"/>
              </w:rPr>
            </w:pPr>
            <w:r w:rsidRPr="008454AF">
              <w:rPr>
                <w:rFonts w:ascii="Arial" w:eastAsia="Arial" w:hAnsi="Arial" w:cs="Arial"/>
                <w:b/>
                <w:sz w:val="24"/>
                <w:szCs w:val="24"/>
              </w:rPr>
              <w:t>Army</w:t>
            </w:r>
            <w:r w:rsidR="00F5755E" w:rsidRPr="008454AF">
              <w:rPr>
                <w:rFonts w:ascii="Arial" w:eastAsia="Arial" w:hAnsi="Arial" w:cs="Arial"/>
                <w:b/>
                <w:sz w:val="24"/>
                <w:szCs w:val="24"/>
              </w:rPr>
              <w:t xml:space="preserve"> Commercial, Army HQ, Andover </w:t>
            </w:r>
            <w:r w:rsidR="00720B67" w:rsidRPr="008454AF">
              <w:rPr>
                <w:rFonts w:ascii="Arial" w:eastAsia="Arial" w:hAnsi="Arial" w:cs="Arial"/>
                <w:sz w:val="24"/>
                <w:szCs w:val="24"/>
              </w:rPr>
              <w:t>("</w:t>
            </w:r>
            <w:r w:rsidR="00720B67" w:rsidRPr="008454AF">
              <w:rPr>
                <w:rFonts w:ascii="Arial" w:eastAsia="Arial" w:hAnsi="Arial" w:cs="Arial"/>
                <w:b/>
                <w:sz w:val="24"/>
                <w:szCs w:val="24"/>
              </w:rPr>
              <w:t>the Buyer"</w:t>
            </w:r>
            <w:r w:rsidR="00720B67" w:rsidRPr="008454AF">
              <w:rPr>
                <w:rFonts w:ascii="Arial" w:eastAsia="Arial" w:hAnsi="Arial" w:cs="Arial"/>
                <w:sz w:val="24"/>
                <w:szCs w:val="24"/>
              </w:rPr>
              <w:t>)</w:t>
            </w:r>
          </w:p>
          <w:p w14:paraId="2C9D2857" w14:textId="77777777" w:rsidR="005A5CBC" w:rsidRPr="00F5755E" w:rsidRDefault="005A5CBC">
            <w:pPr>
              <w:spacing w:before="60" w:after="60"/>
              <w:ind w:left="1276"/>
              <w:rPr>
                <w:rFonts w:ascii="Arial" w:eastAsia="Arial" w:hAnsi="Arial" w:cs="Arial"/>
              </w:rPr>
            </w:pPr>
          </w:p>
          <w:p w14:paraId="24215DF6" w14:textId="77777777" w:rsidR="005A5CBC" w:rsidRPr="00F5755E" w:rsidRDefault="00720B67">
            <w:pPr>
              <w:spacing w:before="60" w:after="60"/>
              <w:ind w:left="1276"/>
              <w:rPr>
                <w:rFonts w:ascii="Arial" w:eastAsia="Arial" w:hAnsi="Arial" w:cs="Arial"/>
              </w:rPr>
            </w:pPr>
            <w:r w:rsidRPr="00F5755E">
              <w:rPr>
                <w:rFonts w:ascii="Arial" w:eastAsia="Arial" w:hAnsi="Arial" w:cs="Arial"/>
                <w:sz w:val="24"/>
                <w:szCs w:val="24"/>
              </w:rPr>
              <w:t>and</w:t>
            </w:r>
          </w:p>
          <w:p w14:paraId="2F1E5D5E" w14:textId="77777777" w:rsidR="005A5CBC" w:rsidRPr="00F5755E" w:rsidRDefault="005A5CBC">
            <w:pPr>
              <w:spacing w:before="60" w:after="60"/>
              <w:ind w:left="1276"/>
              <w:rPr>
                <w:rFonts w:ascii="Arial" w:eastAsia="Arial" w:hAnsi="Arial" w:cs="Arial"/>
              </w:rPr>
            </w:pPr>
          </w:p>
          <w:p w14:paraId="3AF09F10" w14:textId="4224BCBE" w:rsidR="005A5CBC" w:rsidRPr="00F5755E" w:rsidRDefault="008454AF">
            <w:pPr>
              <w:spacing w:before="60" w:after="60"/>
              <w:ind w:left="1276"/>
              <w:rPr>
                <w:rFonts w:ascii="Arial" w:eastAsia="Arial" w:hAnsi="Arial" w:cs="Arial"/>
              </w:rPr>
            </w:pPr>
            <w:r>
              <w:rPr>
                <w:rFonts w:ascii="Arial" w:eastAsia="Arial" w:hAnsi="Arial" w:cs="Arial"/>
                <w:b/>
                <w:sz w:val="24"/>
                <w:szCs w:val="24"/>
              </w:rPr>
              <w:t>Arke Limited</w:t>
            </w:r>
            <w:r w:rsidR="00720B67" w:rsidRPr="00F5755E">
              <w:rPr>
                <w:rFonts w:ascii="Arial" w:eastAsia="Arial" w:hAnsi="Arial" w:cs="Arial"/>
                <w:b/>
                <w:sz w:val="24"/>
                <w:szCs w:val="24"/>
              </w:rPr>
              <w:t xml:space="preserve"> </w:t>
            </w:r>
            <w:r w:rsidR="00720B67" w:rsidRPr="00F5755E">
              <w:rPr>
                <w:rFonts w:ascii="Arial" w:eastAsia="Arial" w:hAnsi="Arial" w:cs="Arial"/>
                <w:sz w:val="24"/>
                <w:szCs w:val="24"/>
              </w:rPr>
              <w:t>(</w:t>
            </w:r>
            <w:r w:rsidR="00720B67" w:rsidRPr="00F5755E">
              <w:rPr>
                <w:rFonts w:ascii="Arial" w:eastAsia="Arial" w:hAnsi="Arial" w:cs="Arial"/>
                <w:b/>
                <w:sz w:val="24"/>
                <w:szCs w:val="24"/>
              </w:rPr>
              <w:t>"the Supplier"</w:t>
            </w:r>
            <w:r w:rsidR="00720B67" w:rsidRPr="00F5755E">
              <w:rPr>
                <w:rFonts w:ascii="Arial" w:eastAsia="Arial" w:hAnsi="Arial" w:cs="Arial"/>
                <w:sz w:val="24"/>
                <w:szCs w:val="24"/>
              </w:rPr>
              <w:t>)</w:t>
            </w:r>
          </w:p>
          <w:p w14:paraId="3C130054" w14:textId="77777777" w:rsidR="005A5CBC" w:rsidRPr="00F5755E" w:rsidRDefault="005A5CBC">
            <w:pPr>
              <w:spacing w:before="60" w:after="60"/>
              <w:ind w:left="142"/>
              <w:rPr>
                <w:rFonts w:ascii="Arial" w:eastAsia="Arial" w:hAnsi="Arial" w:cs="Arial"/>
              </w:rPr>
            </w:pPr>
          </w:p>
        </w:tc>
      </w:tr>
    </w:tbl>
    <w:p w14:paraId="6CC91A62" w14:textId="77777777" w:rsidR="005A5CBC" w:rsidRPr="00F5755E" w:rsidRDefault="00720B67" w:rsidP="00801CA6">
      <w:pPr>
        <w:keepNext/>
        <w:numPr>
          <w:ilvl w:val="0"/>
          <w:numId w:val="19"/>
        </w:numPr>
        <w:ind w:left="567" w:hanging="425"/>
        <w:rPr>
          <w:rFonts w:ascii="Arial" w:eastAsia="Arial" w:hAnsi="Arial" w:cs="Arial"/>
          <w:sz w:val="24"/>
          <w:szCs w:val="24"/>
        </w:rPr>
      </w:pPr>
      <w:r w:rsidRPr="00F5755E">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F5755E" w:rsidRDefault="00720B67">
      <w:pPr>
        <w:keepNext/>
        <w:spacing w:before="60" w:after="60"/>
        <w:ind w:left="567"/>
        <w:rPr>
          <w:rFonts w:ascii="Arial" w:eastAsia="Arial" w:hAnsi="Arial" w:cs="Arial"/>
        </w:rPr>
      </w:pPr>
      <w:r w:rsidRPr="00F5755E">
        <w:rPr>
          <w:rFonts w:ascii="Arial" w:eastAsia="Arial" w:hAnsi="Arial" w:cs="Arial"/>
          <w:b/>
          <w:i/>
          <w:sz w:val="24"/>
          <w:szCs w:val="24"/>
        </w:rPr>
        <w:t>Guidance Note:  Insert full details of the change including:</w:t>
      </w:r>
    </w:p>
    <w:p w14:paraId="54D095AC" w14:textId="77777777" w:rsidR="005A5CBC" w:rsidRPr="00F5755E" w:rsidRDefault="00720B67">
      <w:pPr>
        <w:keepNext/>
        <w:spacing w:before="60" w:after="60"/>
        <w:ind w:left="567"/>
        <w:rPr>
          <w:rFonts w:ascii="Arial" w:eastAsia="Arial" w:hAnsi="Arial" w:cs="Arial"/>
        </w:rPr>
      </w:pPr>
      <w:r w:rsidRPr="00F5755E">
        <w:rPr>
          <w:rFonts w:ascii="Arial" w:eastAsia="Arial" w:hAnsi="Arial" w:cs="Arial"/>
          <w:b/>
          <w:i/>
          <w:sz w:val="24"/>
          <w:szCs w:val="24"/>
        </w:rPr>
        <w:t>Reason for the change;</w:t>
      </w:r>
    </w:p>
    <w:p w14:paraId="610AD374" w14:textId="77777777" w:rsidR="005A5CBC" w:rsidRPr="00F5755E" w:rsidRDefault="00720B67">
      <w:pPr>
        <w:keepNext/>
        <w:spacing w:before="60" w:after="60"/>
        <w:ind w:left="567"/>
        <w:rPr>
          <w:rFonts w:ascii="Arial" w:eastAsia="Arial" w:hAnsi="Arial" w:cs="Arial"/>
        </w:rPr>
      </w:pPr>
      <w:r w:rsidRPr="00F5755E">
        <w:rPr>
          <w:rFonts w:ascii="Arial" w:eastAsia="Arial" w:hAnsi="Arial" w:cs="Arial"/>
          <w:b/>
          <w:i/>
          <w:sz w:val="24"/>
          <w:szCs w:val="24"/>
        </w:rPr>
        <w:t>Full Details of the proposed change;</w:t>
      </w:r>
    </w:p>
    <w:p w14:paraId="775EFF86" w14:textId="77777777" w:rsidR="005A5CBC" w:rsidRPr="00F5755E" w:rsidRDefault="00720B67">
      <w:pPr>
        <w:keepNext/>
        <w:spacing w:before="60" w:after="60"/>
        <w:ind w:left="567"/>
        <w:rPr>
          <w:rFonts w:ascii="Arial" w:eastAsia="Arial" w:hAnsi="Arial" w:cs="Arial"/>
        </w:rPr>
      </w:pPr>
      <w:r w:rsidRPr="00F5755E">
        <w:rPr>
          <w:rFonts w:ascii="Arial" w:eastAsia="Arial" w:hAnsi="Arial" w:cs="Arial"/>
          <w:b/>
          <w:i/>
          <w:sz w:val="24"/>
          <w:szCs w:val="24"/>
        </w:rPr>
        <w:t xml:space="preserve">Likely impact, if any, of the change on other aspects of the Call-Off Contract; </w:t>
      </w:r>
    </w:p>
    <w:p w14:paraId="127DB796" w14:textId="77777777" w:rsidR="005A5CBC" w:rsidRPr="00F5755E" w:rsidRDefault="005A5CBC">
      <w:pPr>
        <w:keepNext/>
        <w:spacing w:before="60" w:after="60"/>
        <w:rPr>
          <w:rFonts w:ascii="Arial" w:eastAsia="Arial" w:hAnsi="Arial" w:cs="Arial"/>
        </w:rPr>
      </w:pPr>
    </w:p>
    <w:p w14:paraId="7BF8AB5D" w14:textId="77777777" w:rsidR="005A5CBC" w:rsidRPr="00F5755E" w:rsidRDefault="00720B67" w:rsidP="00801CA6">
      <w:pPr>
        <w:keepNext/>
        <w:numPr>
          <w:ilvl w:val="0"/>
          <w:numId w:val="19"/>
        </w:numPr>
        <w:ind w:left="567" w:hanging="425"/>
        <w:rPr>
          <w:rFonts w:ascii="Arial" w:eastAsia="Arial" w:hAnsi="Arial" w:cs="Arial"/>
          <w:sz w:val="24"/>
          <w:szCs w:val="24"/>
        </w:rPr>
      </w:pPr>
      <w:r w:rsidRPr="00F5755E">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F5755E" w:rsidRDefault="005A5CBC">
      <w:pPr>
        <w:keepNext/>
        <w:spacing w:before="60" w:after="60"/>
        <w:ind w:left="567"/>
        <w:rPr>
          <w:rFonts w:ascii="Arial" w:eastAsia="Arial" w:hAnsi="Arial" w:cs="Arial"/>
        </w:rPr>
      </w:pPr>
    </w:p>
    <w:p w14:paraId="72A58C3E" w14:textId="77777777" w:rsidR="005A5CBC" w:rsidRPr="00F5755E" w:rsidRDefault="00720B67" w:rsidP="00801CA6">
      <w:pPr>
        <w:keepNext/>
        <w:numPr>
          <w:ilvl w:val="0"/>
          <w:numId w:val="19"/>
        </w:numPr>
        <w:ind w:left="567" w:hanging="425"/>
        <w:rPr>
          <w:rFonts w:ascii="Arial" w:eastAsia="Arial" w:hAnsi="Arial" w:cs="Arial"/>
          <w:sz w:val="24"/>
          <w:szCs w:val="24"/>
        </w:rPr>
      </w:pPr>
      <w:r w:rsidRPr="00F5755E">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F5755E" w:rsidRDefault="005A5CBC">
      <w:pPr>
        <w:keepNext/>
        <w:rPr>
          <w:rFonts w:ascii="Arial" w:eastAsia="Arial" w:hAnsi="Arial" w:cs="Arial"/>
          <w:b/>
          <w:sz w:val="24"/>
          <w:szCs w:val="24"/>
        </w:rPr>
      </w:pPr>
    </w:p>
    <w:p w14:paraId="6DF9C8E7" w14:textId="77777777" w:rsidR="005A5CBC" w:rsidRPr="00F5755E" w:rsidRDefault="00720B67">
      <w:pPr>
        <w:keepNext/>
        <w:ind w:left="-142"/>
        <w:rPr>
          <w:rFonts w:ascii="Arial" w:eastAsia="Arial" w:hAnsi="Arial" w:cs="Arial"/>
          <w:sz w:val="24"/>
          <w:szCs w:val="24"/>
        </w:rPr>
      </w:pPr>
      <w:r w:rsidRPr="00F5755E">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F5755E"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F5755E" w:rsidRDefault="00720B67">
            <w:pPr>
              <w:keepNext/>
              <w:spacing w:before="60" w:after="60"/>
              <w:ind w:left="142"/>
              <w:rPr>
                <w:rFonts w:ascii="Arial" w:eastAsia="Arial" w:hAnsi="Arial" w:cs="Arial"/>
              </w:rPr>
            </w:pPr>
            <w:r w:rsidRPr="00F5755E">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sidRPr="00F5755E">
              <w:rPr>
                <w:rFonts w:ascii="Arial" w:eastAsia="Arial" w:hAnsi="Arial" w:cs="Arial"/>
                <w:sz w:val="24"/>
                <w:szCs w:val="24"/>
              </w:rPr>
              <w:t>Click here to enter a date.</w:t>
            </w:r>
          </w:p>
        </w:tc>
      </w:tr>
      <w:tr w:rsidR="005A5CBC" w:rsidRPr="00F5755E"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Click here to enter text.</w:t>
            </w:r>
          </w:p>
        </w:tc>
      </w:tr>
      <w:tr w:rsidR="005A5CBC" w:rsidRPr="00F5755E"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Click here to enter text.</w:t>
            </w:r>
          </w:p>
        </w:tc>
      </w:tr>
      <w:tr w:rsidR="005A5CBC" w:rsidRPr="00F5755E"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F5755E"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F5755E" w:rsidRDefault="005A5CBC">
            <w:pPr>
              <w:spacing w:before="60" w:after="60"/>
              <w:ind w:left="142"/>
              <w:rPr>
                <w:rFonts w:ascii="Arial" w:eastAsia="Arial" w:hAnsi="Arial" w:cs="Arial"/>
              </w:rPr>
            </w:pPr>
          </w:p>
        </w:tc>
      </w:tr>
    </w:tbl>
    <w:p w14:paraId="74642736" w14:textId="77777777" w:rsidR="005A5CBC" w:rsidRPr="00F5755E" w:rsidRDefault="005A5CBC">
      <w:pPr>
        <w:spacing w:before="60" w:after="60"/>
        <w:ind w:left="142"/>
        <w:rPr>
          <w:rFonts w:ascii="Arial" w:eastAsia="Arial" w:hAnsi="Arial" w:cs="Arial"/>
        </w:rPr>
      </w:pPr>
    </w:p>
    <w:p w14:paraId="414135DB" w14:textId="77777777" w:rsidR="005A5CBC" w:rsidRPr="00F5755E" w:rsidRDefault="00720B67">
      <w:pPr>
        <w:spacing w:before="60" w:after="60"/>
        <w:ind w:left="142"/>
        <w:rPr>
          <w:rFonts w:ascii="Arial" w:eastAsia="Arial" w:hAnsi="Arial" w:cs="Arial"/>
        </w:rPr>
      </w:pPr>
      <w:r w:rsidRPr="00F5755E">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F5755E"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F5755E" w:rsidRDefault="00720B67">
            <w:pPr>
              <w:keepNext/>
              <w:spacing w:before="60" w:after="60"/>
              <w:ind w:left="142"/>
              <w:rPr>
                <w:rFonts w:ascii="Arial" w:eastAsia="Arial" w:hAnsi="Arial" w:cs="Arial"/>
              </w:rPr>
            </w:pPr>
            <w:r w:rsidRPr="00F5755E">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rsidRPr="00F5755E"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Click here to enter a date.</w:t>
            </w:r>
          </w:p>
        </w:tc>
      </w:tr>
      <w:tr w:rsidR="005A5CBC" w:rsidRPr="00F5755E"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F5755E" w:rsidRDefault="00720B67">
            <w:pPr>
              <w:spacing w:before="60" w:after="60"/>
              <w:ind w:left="142"/>
              <w:rPr>
                <w:rFonts w:ascii="Arial" w:eastAsia="Arial" w:hAnsi="Arial" w:cs="Arial"/>
              </w:rPr>
            </w:pPr>
            <w:r w:rsidRPr="00F5755E">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F5755E">
              <w:rPr>
                <w:rFonts w:ascii="Arial" w:eastAsia="Arial" w:hAnsi="Arial" w:cs="Arial"/>
                <w:sz w:val="24"/>
                <w:szCs w:val="24"/>
              </w:rPr>
              <w:t>Click here to enter text.</w:t>
            </w:r>
          </w:p>
        </w:tc>
      </w:tr>
    </w:tbl>
    <w:p w14:paraId="79C26C37" w14:textId="2DEA4E99" w:rsidR="005A5CBC" w:rsidRDefault="005A5CBC">
      <w:pPr>
        <w:rPr>
          <w:rFonts w:ascii="Arial" w:eastAsia="Arial" w:hAnsi="Arial" w:cs="Arial"/>
          <w:b/>
          <w:sz w:val="24"/>
          <w:szCs w:val="24"/>
        </w:rPr>
      </w:pPr>
    </w:p>
    <w:p w14:paraId="32BE734A" w14:textId="77777777" w:rsidR="005A5CBC" w:rsidRDefault="00720B67">
      <w:pPr>
        <w:pStyle w:val="Heading1"/>
        <w:spacing w:before="60"/>
        <w:jc w:val="left"/>
        <w:rPr>
          <w:rFonts w:ascii="Arial" w:eastAsia="Arial" w:hAnsi="Arial" w:cs="Arial"/>
        </w:rPr>
      </w:pPr>
      <w:bookmarkStart w:id="167" w:name="_1f7o1he" w:colFirst="0" w:colLast="0"/>
      <w:bookmarkEnd w:id="16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rsidP="00801CA6">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rsidP="00801CA6">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rsidP="00801CA6">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rsidP="00801CA6">
      <w:pPr>
        <w:numPr>
          <w:ilvl w:val="0"/>
          <w:numId w:val="20"/>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lastRenderedPageBreak/>
        <w:t xml:space="preserve">CCS encourages Buyers to share final scores with CCS, so that performance of the Framework Agreement can be monitored. This may be done by emailing scores to: </w:t>
      </w:r>
      <w:hyperlink r:id="rId31">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5B4D5369" w:rsidR="005A5CBC" w:rsidRDefault="00720B67">
      <w:pPr>
        <w:pStyle w:val="Heading1"/>
        <w:spacing w:before="60"/>
        <w:jc w:val="left"/>
        <w:rPr>
          <w:rFonts w:ascii="Arial" w:eastAsia="Arial" w:hAnsi="Arial" w:cs="Arial"/>
        </w:rPr>
      </w:pPr>
      <w:bookmarkStart w:id="168" w:name="_3z7bk57" w:colFirst="0" w:colLast="0"/>
      <w:bookmarkEnd w:id="16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r w:rsidR="00F5755E">
        <w:rPr>
          <w:rFonts w:ascii="Arial" w:eastAsia="Arial" w:hAnsi="Arial" w:cs="Arial"/>
        </w:rPr>
        <w:t xml:space="preserve"> - NOT APPLICABLE</w:t>
      </w:r>
    </w:p>
    <w:p w14:paraId="7F8B308D" w14:textId="77777777" w:rsidR="005A5CBC" w:rsidRDefault="005A5CBC">
      <w:pPr>
        <w:spacing w:before="60"/>
        <w:ind w:right="-30"/>
        <w:jc w:val="left"/>
        <w:rPr>
          <w:rFonts w:ascii="Arial" w:eastAsia="Arial" w:hAnsi="Arial" w:cs="Arial"/>
        </w:rPr>
      </w:pPr>
    </w:p>
    <w:p w14:paraId="609AB530" w14:textId="77777777" w:rsidR="005A5CBC" w:rsidRDefault="00720B67">
      <w:pPr>
        <w:pStyle w:val="Heading1"/>
        <w:rPr>
          <w:rFonts w:ascii="Arial" w:eastAsia="Arial" w:hAnsi="Arial" w:cs="Arial"/>
        </w:rPr>
      </w:pPr>
      <w:bookmarkStart w:id="169" w:name="_2eclud0" w:colFirst="0" w:colLast="0"/>
      <w:bookmarkEnd w:id="169"/>
      <w:r>
        <w:rPr>
          <w:rFonts w:ascii="Arial" w:eastAsia="Arial" w:hAnsi="Arial" w:cs="Arial"/>
        </w:rPr>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47D5F2E5" w14:textId="645CE087" w:rsidR="005A5CBC" w:rsidRDefault="00720B67">
      <w:pPr>
        <w:pStyle w:val="Heading1"/>
        <w:rPr>
          <w:rFonts w:ascii="Arial" w:eastAsia="Arial" w:hAnsi="Arial" w:cs="Arial"/>
        </w:rPr>
      </w:pPr>
      <w:bookmarkStart w:id="170" w:name="_thw4kt" w:colFirst="0" w:colLast="0"/>
      <w:bookmarkEnd w:id="170"/>
      <w:r>
        <w:rPr>
          <w:rFonts w:ascii="Arial" w:eastAsia="Arial" w:hAnsi="Arial" w:cs="Arial"/>
        </w:rPr>
        <w:t>Schedule 8 - Deed of guarantee</w:t>
      </w:r>
      <w:r w:rsidR="00F5755E">
        <w:rPr>
          <w:rFonts w:ascii="Arial" w:eastAsia="Arial" w:hAnsi="Arial" w:cs="Arial"/>
        </w:rPr>
        <w:t xml:space="preserve"> - NOT APPLICABLE</w:t>
      </w:r>
    </w:p>
    <w:p w14:paraId="75D42164" w14:textId="77777777" w:rsidR="005A5CBC" w:rsidRPr="00F35E12" w:rsidRDefault="005A5CBC">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4F9A7DC6" w14:textId="4DCA5A2D" w:rsidR="005A5CBC" w:rsidRPr="00AD461C" w:rsidRDefault="00720B67">
      <w:pPr>
        <w:pStyle w:val="Heading1"/>
        <w:spacing w:before="60"/>
        <w:jc w:val="left"/>
        <w:rPr>
          <w:rFonts w:ascii="Arial" w:eastAsia="Arial" w:hAnsi="Arial" w:cs="Arial"/>
          <w:color w:val="FF0000"/>
        </w:rPr>
      </w:pPr>
      <w:bookmarkStart w:id="171" w:name="_3dhjn8m" w:colFirst="0" w:colLast="0"/>
      <w:bookmarkEnd w:id="171"/>
      <w:r w:rsidRPr="00F35E12">
        <w:rPr>
          <w:rFonts w:ascii="Arial" w:eastAsia="Arial" w:hAnsi="Arial" w:cs="Arial"/>
        </w:rPr>
        <w:t>Schedule 9 - Processing, Personal Data and Data Subjects</w:t>
      </w:r>
      <w:r w:rsidR="00F5755E" w:rsidRPr="00F35E12">
        <w:rPr>
          <w:rFonts w:ascii="Arial" w:eastAsia="Arial" w:hAnsi="Arial" w:cs="Arial"/>
        </w:rPr>
        <w:t xml:space="preserve"> </w:t>
      </w:r>
      <w:r w:rsidR="00AD461C">
        <w:rPr>
          <w:rFonts w:ascii="Arial" w:eastAsia="Arial" w:hAnsi="Arial" w:cs="Arial"/>
        </w:rPr>
        <w:t>–</w:t>
      </w:r>
      <w:r w:rsidR="00F5755E" w:rsidRPr="00F35E12">
        <w:rPr>
          <w:rFonts w:ascii="Arial" w:eastAsia="Arial" w:hAnsi="Arial" w:cs="Arial"/>
        </w:rPr>
        <w:t xml:space="preserve"> </w:t>
      </w:r>
      <w:r w:rsidR="00E000EE" w:rsidRPr="00E000EE">
        <w:rPr>
          <w:rFonts w:ascii="Arial" w:eastAsia="Arial" w:hAnsi="Arial" w:cs="Arial"/>
        </w:rPr>
        <w:t>NOT APPLICABLE</w:t>
      </w:r>
      <w:r w:rsidR="00AD461C" w:rsidRPr="00E000EE">
        <w:rPr>
          <w:rFonts w:ascii="Arial" w:eastAsia="Arial" w:hAnsi="Arial" w:cs="Arial"/>
        </w:rPr>
        <w:t xml:space="preserve"> </w:t>
      </w:r>
    </w:p>
    <w:p w14:paraId="74D80206" w14:textId="77777777" w:rsidR="005A5CBC" w:rsidRPr="00F35E12" w:rsidRDefault="005A5CBC"/>
    <w:p w14:paraId="2CCB0BD7" w14:textId="1253A26B" w:rsidR="005A5CBC" w:rsidRPr="00F35E12" w:rsidRDefault="00720B67">
      <w:pPr>
        <w:pStyle w:val="Heading1"/>
        <w:spacing w:before="60"/>
        <w:jc w:val="left"/>
        <w:rPr>
          <w:rFonts w:ascii="Arial" w:eastAsia="Arial" w:hAnsi="Arial" w:cs="Arial"/>
        </w:rPr>
      </w:pPr>
      <w:bookmarkStart w:id="172" w:name="_1smtxgf" w:colFirst="0" w:colLast="0"/>
      <w:bookmarkEnd w:id="172"/>
      <w:r w:rsidRPr="00F35E12">
        <w:rPr>
          <w:rFonts w:ascii="Arial" w:eastAsia="Arial" w:hAnsi="Arial" w:cs="Arial"/>
        </w:rPr>
        <w:t>Schedule 10 – Alternative Clauses</w:t>
      </w:r>
      <w:r w:rsidR="002A03ED" w:rsidRPr="00F35E12">
        <w:rPr>
          <w:rFonts w:ascii="Arial" w:eastAsia="Arial" w:hAnsi="Arial" w:cs="Arial"/>
        </w:rPr>
        <w:t xml:space="preserve"> - NOT APPLICABLE</w:t>
      </w:r>
    </w:p>
    <w:p w14:paraId="0491F0E1" w14:textId="77777777" w:rsidR="005A5CBC" w:rsidRPr="00F35E12" w:rsidRDefault="005A5CBC"/>
    <w:p w14:paraId="7529379A" w14:textId="459F4CC1"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r w:rsidR="002A03ED">
        <w:rPr>
          <w:rFonts w:ascii="Arial" w:eastAsia="Arial" w:hAnsi="Arial" w:cs="Arial"/>
        </w:rPr>
        <w:t xml:space="preserve"> - NOT APPLICABLE</w:t>
      </w:r>
    </w:p>
    <w:p w14:paraId="4947016F" w14:textId="77777777" w:rsidR="005A5CBC" w:rsidRDefault="005A5CBC">
      <w:pPr>
        <w:jc w:val="left"/>
        <w:rPr>
          <w:rFonts w:ascii="Arial" w:eastAsia="Arial" w:hAnsi="Arial" w:cs="Arial"/>
          <w:sz w:val="24"/>
          <w:szCs w:val="24"/>
        </w:rPr>
      </w:pPr>
    </w:p>
    <w:p w14:paraId="1D9876AB" w14:textId="77777777" w:rsidR="002A03ED" w:rsidRPr="002A03ED" w:rsidRDefault="002A03ED" w:rsidP="002A03ED">
      <w:pPr>
        <w:jc w:val="left"/>
        <w:textAlignment w:val="baseline"/>
        <w:rPr>
          <w:rFonts w:ascii="Segoe UI" w:eastAsia="Times New Roman" w:hAnsi="Segoe UI" w:cs="Segoe UI"/>
          <w:b/>
          <w:bCs/>
          <w:sz w:val="18"/>
          <w:szCs w:val="18"/>
        </w:rPr>
      </w:pPr>
      <w:r w:rsidRPr="002A03ED">
        <w:rPr>
          <w:rFonts w:ascii="Arial" w:eastAsia="Times New Roman" w:hAnsi="Arial" w:cs="Arial"/>
          <w:b/>
          <w:bCs/>
          <w:sz w:val="24"/>
          <w:szCs w:val="24"/>
        </w:rPr>
        <w:t>Schedule 12: Cyber Implementation Plan </w:t>
      </w:r>
    </w:p>
    <w:p w14:paraId="019E64F1" w14:textId="6842A7B5" w:rsidR="002A03ED" w:rsidRPr="002A03ED" w:rsidRDefault="002A03ED" w:rsidP="002A03ED">
      <w:pPr>
        <w:textAlignment w:val="baseline"/>
        <w:rPr>
          <w:rFonts w:ascii="Segoe UI" w:eastAsia="Times New Roman" w:hAnsi="Segoe UI" w:cs="Segoe UI"/>
          <w:sz w:val="18"/>
          <w:szCs w:val="18"/>
        </w:rPr>
      </w:pPr>
      <w:r w:rsidRPr="002A03ED">
        <w:rPr>
          <w:rFonts w:eastAsia="Times New Roman" w:cs="Segoe UI"/>
          <w:sz w:val="22"/>
          <w:szCs w:val="22"/>
        </w:rPr>
        <w:t>  </w:t>
      </w:r>
    </w:p>
    <w:tbl>
      <w:tblPr>
        <w:tblW w:w="9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5129"/>
      </w:tblGrid>
      <w:tr w:rsidR="002A03ED" w:rsidRPr="002A03ED" w14:paraId="1A3AFB11" w14:textId="77777777" w:rsidTr="00CC6780">
        <w:trPr>
          <w:trHeight w:val="54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349331EA" w14:textId="77777777" w:rsidR="002A03ED" w:rsidRPr="002A03ED" w:rsidRDefault="002A03ED" w:rsidP="002A03ED">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Contract Title: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0DEEB8FA" w14:textId="59180AF4" w:rsidR="002A03ED" w:rsidRPr="00AD461C" w:rsidRDefault="002A03ED" w:rsidP="002A03ED">
            <w:pPr>
              <w:textAlignment w:val="baseline"/>
              <w:rPr>
                <w:rFonts w:ascii="Times New Roman" w:eastAsia="Times New Roman" w:hAnsi="Times New Roman" w:cs="Times New Roman"/>
                <w:sz w:val="24"/>
                <w:szCs w:val="24"/>
                <w:highlight w:val="yellow"/>
              </w:rPr>
            </w:pPr>
            <w:r w:rsidRPr="00CC6780">
              <w:rPr>
                <w:rFonts w:ascii="Arial" w:eastAsia="Times New Roman" w:hAnsi="Arial" w:cs="Arial"/>
                <w:sz w:val="22"/>
                <w:szCs w:val="22"/>
              </w:rPr>
              <w:t>PROVISION OF </w:t>
            </w:r>
            <w:r w:rsidR="00CC6780" w:rsidRPr="00CC6780">
              <w:rPr>
                <w:rFonts w:ascii="Arial" w:eastAsia="Times New Roman" w:hAnsi="Arial" w:cs="Arial"/>
                <w:sz w:val="22"/>
                <w:szCs w:val="22"/>
              </w:rPr>
              <w:t>TECHNICAL AND FINANCIAL COHERENCE FUNCTION TO COLLECTIVE TRAINING TRANSFORMATION PROGRAMME (CTTP)</w:t>
            </w:r>
          </w:p>
        </w:tc>
      </w:tr>
      <w:tr w:rsidR="002A03ED" w:rsidRPr="002A03ED" w14:paraId="697F6B8E"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63BE8BC2" w14:textId="77777777" w:rsidR="002A03ED" w:rsidRPr="002A03ED" w:rsidRDefault="002A03ED" w:rsidP="002A03ED">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MOD Contract Number: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20048C19" w14:textId="7B7B1B20" w:rsidR="002A03ED" w:rsidRPr="00AD461C" w:rsidRDefault="00CC6780" w:rsidP="002A03ED">
            <w:pPr>
              <w:textAlignment w:val="baseline"/>
              <w:rPr>
                <w:rFonts w:ascii="Times New Roman" w:eastAsia="Times New Roman" w:hAnsi="Times New Roman" w:cs="Times New Roman"/>
                <w:sz w:val="24"/>
                <w:szCs w:val="24"/>
                <w:highlight w:val="yellow"/>
              </w:rPr>
            </w:pPr>
            <w:r w:rsidRPr="00CC6780">
              <w:rPr>
                <w:rFonts w:ascii="Arial" w:eastAsia="Times New Roman" w:hAnsi="Arial" w:cs="Arial"/>
                <w:sz w:val="22"/>
                <w:szCs w:val="22"/>
              </w:rPr>
              <w:t>700997372</w:t>
            </w:r>
            <w:r>
              <w:rPr>
                <w:rFonts w:ascii="Arial" w:eastAsia="Times New Roman" w:hAnsi="Arial" w:cs="Arial"/>
                <w:sz w:val="22"/>
                <w:szCs w:val="22"/>
              </w:rPr>
              <w:t xml:space="preserve"> </w:t>
            </w:r>
          </w:p>
        </w:tc>
      </w:tr>
      <w:tr w:rsidR="002A03ED" w:rsidRPr="002A03ED" w14:paraId="4B43BADD"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584E0392" w14:textId="77777777" w:rsidR="002A03ED" w:rsidRPr="002A03ED" w:rsidRDefault="002A03ED" w:rsidP="002A03ED">
            <w:pPr>
              <w:textAlignment w:val="baseline"/>
              <w:rPr>
                <w:rFonts w:ascii="Times New Roman" w:eastAsia="Times New Roman" w:hAnsi="Times New Roman" w:cs="Times New Roman"/>
                <w:sz w:val="24"/>
                <w:szCs w:val="24"/>
              </w:rPr>
            </w:pPr>
            <w:bookmarkStart w:id="173" w:name="_Hlk53491004"/>
            <w:r w:rsidRPr="002A03ED">
              <w:rPr>
                <w:rFonts w:ascii="Arial" w:eastAsia="Times New Roman" w:hAnsi="Arial" w:cs="Arial"/>
                <w:sz w:val="22"/>
                <w:szCs w:val="22"/>
              </w:rPr>
              <w:t>CSM Risk Acceptance Reference</w:t>
            </w:r>
            <w:bookmarkEnd w:id="173"/>
            <w:r w:rsidRPr="002A03ED">
              <w:rPr>
                <w:rFonts w:ascii="Arial" w:eastAsia="Times New Roman" w:hAnsi="Arial" w:cs="Arial"/>
                <w:sz w:val="22"/>
                <w:szCs w:val="22"/>
              </w:rPr>
              <w:t>: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43EBE1D7" w14:textId="27E5658B" w:rsidR="002A03ED" w:rsidRPr="002A03ED" w:rsidRDefault="00CC6780" w:rsidP="002A03ED">
            <w:pPr>
              <w:textAlignment w:val="baseline"/>
              <w:rPr>
                <w:rFonts w:ascii="Times New Roman" w:eastAsia="Times New Roman" w:hAnsi="Times New Roman" w:cs="Times New Roman"/>
                <w:sz w:val="24"/>
                <w:szCs w:val="24"/>
              </w:rPr>
            </w:pPr>
            <w:r w:rsidRPr="00FE0B01">
              <w:rPr>
                <w:rFonts w:ascii="Arial" w:hAnsi="Arial" w:cs="Arial"/>
                <w:bCs/>
                <w:sz w:val="24"/>
                <w:szCs w:val="24"/>
              </w:rPr>
              <w:t>RAR-H2KA8RAG</w:t>
            </w:r>
          </w:p>
        </w:tc>
      </w:tr>
      <w:tr w:rsidR="002A03ED" w:rsidRPr="002A03ED" w14:paraId="3DBF5FFD"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00648E40" w14:textId="77777777" w:rsidR="002A03ED" w:rsidRPr="002A03ED" w:rsidRDefault="002A03ED" w:rsidP="002A03ED">
            <w:pPr>
              <w:textAlignment w:val="baseline"/>
              <w:rPr>
                <w:rFonts w:ascii="Times New Roman" w:eastAsia="Times New Roman" w:hAnsi="Times New Roman" w:cs="Times New Roman"/>
                <w:sz w:val="24"/>
                <w:szCs w:val="24"/>
              </w:rPr>
            </w:pPr>
            <w:bookmarkStart w:id="174" w:name="_Hlk53491012"/>
            <w:r w:rsidRPr="002A03ED">
              <w:rPr>
                <w:rFonts w:ascii="Arial" w:eastAsia="Times New Roman" w:hAnsi="Arial" w:cs="Arial"/>
                <w:sz w:val="22"/>
                <w:szCs w:val="22"/>
              </w:rPr>
              <w:t>CSM Cyber Risk Level</w:t>
            </w:r>
            <w:bookmarkEnd w:id="174"/>
            <w:r w:rsidRPr="002A03ED">
              <w:rPr>
                <w:rFonts w:ascii="Arial" w:eastAsia="Times New Roman" w:hAnsi="Arial" w:cs="Arial"/>
                <w:sz w:val="22"/>
                <w:szCs w:val="22"/>
              </w:rPr>
              <w:t>: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2CB1D82F" w14:textId="04EFA51F" w:rsidR="002A03ED" w:rsidRPr="002A03ED" w:rsidRDefault="00FE0B01" w:rsidP="002A03ED">
            <w:pPr>
              <w:textAlignment w:val="baseline"/>
              <w:rPr>
                <w:rFonts w:ascii="Arial" w:eastAsia="Times New Roman" w:hAnsi="Arial" w:cs="Arial"/>
                <w:sz w:val="24"/>
                <w:szCs w:val="24"/>
              </w:rPr>
            </w:pPr>
            <w:r>
              <w:rPr>
                <w:rFonts w:ascii="Arial" w:eastAsia="Times New Roman" w:hAnsi="Arial" w:cs="Arial"/>
                <w:sz w:val="24"/>
                <w:szCs w:val="24"/>
              </w:rPr>
              <w:t>LOW</w:t>
            </w:r>
          </w:p>
        </w:tc>
      </w:tr>
      <w:tr w:rsidR="002A03ED" w:rsidRPr="002A03ED" w14:paraId="54671FA4" w14:textId="77777777" w:rsidTr="00CC6780">
        <w:trPr>
          <w:trHeight w:val="555"/>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71D237C3" w14:textId="77777777" w:rsidR="002A03ED" w:rsidRPr="002A03ED" w:rsidRDefault="002A03ED" w:rsidP="002A03ED">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Name of Supplier (to be shared with the MOD only)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28B21F4A" w14:textId="39BD20F0" w:rsidR="002A03ED" w:rsidRPr="00CC6780" w:rsidRDefault="00CC6780" w:rsidP="002A03ED">
            <w:pPr>
              <w:textAlignment w:val="baseline"/>
              <w:rPr>
                <w:rFonts w:ascii="Arial" w:eastAsia="Times New Roman" w:hAnsi="Arial" w:cs="Arial"/>
                <w:sz w:val="24"/>
                <w:szCs w:val="24"/>
              </w:rPr>
            </w:pPr>
            <w:r w:rsidRPr="00CC6780">
              <w:rPr>
                <w:rFonts w:ascii="Arial" w:eastAsia="Times New Roman" w:hAnsi="Arial" w:cs="Arial"/>
                <w:sz w:val="24"/>
                <w:szCs w:val="24"/>
              </w:rPr>
              <w:t>Arke Limited</w:t>
            </w:r>
          </w:p>
        </w:tc>
      </w:tr>
      <w:tr w:rsidR="002A03ED" w:rsidRPr="002A03ED" w14:paraId="7630CFDE"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1335B48B" w14:textId="77777777" w:rsidR="002A03ED" w:rsidRPr="002A03ED" w:rsidRDefault="002A03ED" w:rsidP="002A03ED">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Current Level of Supplier Compliance: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0E5BE36F" w14:textId="15B4DD2F" w:rsidR="002A03ED" w:rsidRPr="00B05DB9" w:rsidRDefault="001D114D" w:rsidP="002A03ED">
            <w:pPr>
              <w:textAlignment w:val="baseline"/>
              <w:rPr>
                <w:rFonts w:ascii="Arial" w:eastAsia="Times New Roman" w:hAnsi="Arial" w:cs="Arial"/>
                <w:sz w:val="24"/>
                <w:szCs w:val="24"/>
              </w:rPr>
            </w:pPr>
            <w:r w:rsidRPr="00B05DB9">
              <w:rPr>
                <w:rFonts w:ascii="Arial" w:eastAsia="Times New Roman" w:hAnsi="Arial" w:cs="Arial"/>
                <w:sz w:val="24"/>
                <w:szCs w:val="24"/>
              </w:rPr>
              <w:t>Compliant with Cyber Essentials Plus certification.</w:t>
            </w:r>
          </w:p>
        </w:tc>
      </w:tr>
      <w:tr w:rsidR="00E000EE" w:rsidRPr="002A03ED" w14:paraId="35541BCA" w14:textId="77777777" w:rsidTr="00CC6780">
        <w:trPr>
          <w:trHeight w:val="915"/>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49A380D8" w14:textId="77777777" w:rsidR="00E000EE" w:rsidRPr="002A03ED" w:rsidRDefault="00E000EE" w:rsidP="00E000EE">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Reasons why Supplier is unable to achieve full compliance: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2092A86D" w14:textId="53B8F354" w:rsidR="00E000EE" w:rsidRPr="00B05DB9" w:rsidRDefault="001D114D" w:rsidP="00E000EE">
            <w:pPr>
              <w:ind w:right="60"/>
              <w:textAlignment w:val="baseline"/>
              <w:rPr>
                <w:rFonts w:ascii="Arial" w:eastAsia="Times New Roman" w:hAnsi="Arial" w:cs="Arial"/>
                <w:sz w:val="24"/>
                <w:szCs w:val="24"/>
              </w:rPr>
            </w:pPr>
            <w:r w:rsidRPr="00B05DB9">
              <w:rPr>
                <w:rFonts w:ascii="Arial" w:eastAsia="Times New Roman" w:hAnsi="Arial" w:cs="Arial"/>
                <w:sz w:val="24"/>
                <w:szCs w:val="24"/>
              </w:rPr>
              <w:t>Not Applicable</w:t>
            </w:r>
          </w:p>
        </w:tc>
      </w:tr>
      <w:tr w:rsidR="00E000EE" w:rsidRPr="002A03ED" w14:paraId="5C7235F7" w14:textId="77777777" w:rsidTr="00CC6780">
        <w:trPr>
          <w:trHeight w:val="1155"/>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76BAE514" w14:textId="77777777" w:rsidR="00E000EE" w:rsidRPr="002A03ED" w:rsidRDefault="00E000EE" w:rsidP="00E000EE">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Measures planned to achieve compliance/mitigate the risk with associated dates: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7AF32227" w14:textId="1C657565" w:rsidR="00E000EE" w:rsidRPr="00B05DB9" w:rsidRDefault="001D114D" w:rsidP="00E000EE">
            <w:pPr>
              <w:textAlignment w:val="baseline"/>
              <w:rPr>
                <w:rFonts w:ascii="Arial" w:eastAsia="Times New Roman" w:hAnsi="Arial" w:cs="Arial"/>
                <w:sz w:val="24"/>
                <w:szCs w:val="24"/>
              </w:rPr>
            </w:pPr>
            <w:r w:rsidRPr="00B05DB9">
              <w:rPr>
                <w:rFonts w:ascii="Arial" w:eastAsia="Times New Roman" w:hAnsi="Arial" w:cs="Arial"/>
                <w:sz w:val="24"/>
                <w:szCs w:val="24"/>
              </w:rPr>
              <w:t>Not Applicable</w:t>
            </w:r>
          </w:p>
        </w:tc>
      </w:tr>
      <w:tr w:rsidR="00E000EE" w:rsidRPr="002A03ED" w14:paraId="60A4E314" w14:textId="77777777" w:rsidTr="00E000EE">
        <w:trPr>
          <w:trHeight w:val="555"/>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248D320E" w14:textId="77777777" w:rsidR="00E000EE" w:rsidRPr="002A03ED" w:rsidRDefault="00E000EE" w:rsidP="00E000EE">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Anticipated date of compliance/ mitigations will be in place: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57C5F716" w14:textId="15738D7C" w:rsidR="00E000EE" w:rsidRPr="00B05DB9" w:rsidRDefault="001D114D" w:rsidP="00E000EE">
            <w:pPr>
              <w:textAlignment w:val="baseline"/>
              <w:rPr>
                <w:rFonts w:ascii="Arial" w:eastAsia="Times New Roman" w:hAnsi="Arial" w:cs="Arial"/>
                <w:sz w:val="24"/>
                <w:szCs w:val="24"/>
              </w:rPr>
            </w:pPr>
            <w:r w:rsidRPr="00B05DB9">
              <w:rPr>
                <w:rFonts w:ascii="Arial" w:eastAsia="Times New Roman" w:hAnsi="Arial" w:cs="Arial"/>
                <w:sz w:val="24"/>
                <w:szCs w:val="24"/>
              </w:rPr>
              <w:t>Not Applicable</w:t>
            </w:r>
          </w:p>
        </w:tc>
      </w:tr>
      <w:tr w:rsidR="00CC6780" w:rsidRPr="002A03ED" w14:paraId="378C6DD8"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30A8592C"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Risk Accepted and by whom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4571BDD5" w14:textId="77777777" w:rsidR="00CC6780" w:rsidRPr="00B05DB9" w:rsidRDefault="00CC6780" w:rsidP="00CC6780">
            <w:pPr>
              <w:textAlignment w:val="baseline"/>
              <w:rPr>
                <w:rFonts w:ascii="Arial" w:eastAsia="Times New Roman" w:hAnsi="Arial" w:cs="Arial"/>
                <w:sz w:val="24"/>
                <w:szCs w:val="24"/>
              </w:rPr>
            </w:pPr>
            <w:r w:rsidRPr="00B05DB9">
              <w:rPr>
                <w:rFonts w:ascii="Arial" w:eastAsia="Times New Roman" w:hAnsi="Arial" w:cs="Arial"/>
                <w:sz w:val="24"/>
                <w:szCs w:val="24"/>
              </w:rPr>
              <w:t>Yes / No  </w:t>
            </w:r>
          </w:p>
        </w:tc>
      </w:tr>
      <w:tr w:rsidR="00CC6780" w:rsidRPr="002A03ED" w14:paraId="09B191AF"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215ECCAA"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Notified (If applicable):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4CDE5D64" w14:textId="77777777" w:rsidR="00CC6780" w:rsidRPr="00B05DB9" w:rsidRDefault="00CC6780" w:rsidP="00CC6780">
            <w:pPr>
              <w:textAlignment w:val="baseline"/>
              <w:rPr>
                <w:rFonts w:ascii="Arial" w:eastAsia="Times New Roman" w:hAnsi="Arial" w:cs="Arial"/>
                <w:sz w:val="24"/>
                <w:szCs w:val="24"/>
              </w:rPr>
            </w:pPr>
            <w:r w:rsidRPr="00B05DB9">
              <w:rPr>
                <w:rFonts w:ascii="Arial" w:eastAsia="Times New Roman" w:hAnsi="Arial" w:cs="Arial"/>
                <w:sz w:val="24"/>
                <w:szCs w:val="24"/>
              </w:rPr>
              <w:t>Yes / No  </w:t>
            </w:r>
          </w:p>
        </w:tc>
      </w:tr>
      <w:tr w:rsidR="00CC6780" w:rsidRPr="002A03ED" w14:paraId="2DC78B05"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7C2E9D91"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Decision recorded on Octavian:  </w:t>
            </w:r>
          </w:p>
        </w:tc>
        <w:tc>
          <w:tcPr>
            <w:tcW w:w="5129" w:type="dxa"/>
            <w:tcBorders>
              <w:top w:val="single" w:sz="6" w:space="0" w:color="000000"/>
              <w:left w:val="single" w:sz="6" w:space="0" w:color="000000"/>
              <w:bottom w:val="single" w:sz="6" w:space="0" w:color="000000"/>
              <w:right w:val="single" w:sz="6" w:space="0" w:color="000000"/>
            </w:tcBorders>
            <w:shd w:val="clear" w:color="auto" w:fill="auto"/>
            <w:hideMark/>
          </w:tcPr>
          <w:p w14:paraId="235FD051" w14:textId="77777777" w:rsidR="00CC6780" w:rsidRPr="00B05DB9" w:rsidRDefault="00CC6780" w:rsidP="00CC6780">
            <w:pPr>
              <w:textAlignment w:val="baseline"/>
              <w:rPr>
                <w:rFonts w:ascii="Arial" w:eastAsia="Times New Roman" w:hAnsi="Arial" w:cs="Arial"/>
                <w:sz w:val="24"/>
                <w:szCs w:val="24"/>
              </w:rPr>
            </w:pPr>
            <w:r w:rsidRPr="00B05DB9">
              <w:rPr>
                <w:rFonts w:ascii="Arial" w:eastAsia="Times New Roman" w:hAnsi="Arial" w:cs="Arial"/>
                <w:sz w:val="24"/>
                <w:szCs w:val="24"/>
              </w:rPr>
              <w:t>Yes / No  </w:t>
            </w:r>
          </w:p>
        </w:tc>
      </w:tr>
      <w:tr w:rsidR="00CC6780" w:rsidRPr="002A03ED" w14:paraId="5D8AB7D8"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5B2CFF41"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Name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6849428B" w14:textId="789E5A25" w:rsidR="00CC6780" w:rsidRPr="00CC6780" w:rsidRDefault="00CC6780" w:rsidP="00CC6780">
            <w:pPr>
              <w:textAlignment w:val="baseline"/>
              <w:rPr>
                <w:rFonts w:ascii="Times New Roman" w:eastAsia="Times New Roman" w:hAnsi="Times New Roman" w:cs="Times New Roman"/>
                <w:sz w:val="24"/>
                <w:szCs w:val="24"/>
                <w:highlight w:val="yellow"/>
              </w:rPr>
            </w:pPr>
          </w:p>
        </w:tc>
      </w:tr>
      <w:tr w:rsidR="00CC6780" w:rsidRPr="002A03ED" w14:paraId="6EFC8F40"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2DBBC225"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Position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1713D5C4" w14:textId="6DF52D02" w:rsidR="00CC6780" w:rsidRPr="00CC6780" w:rsidRDefault="00CC6780" w:rsidP="00CC6780">
            <w:pPr>
              <w:textAlignment w:val="baseline"/>
              <w:rPr>
                <w:rFonts w:ascii="Times New Roman" w:eastAsia="Times New Roman" w:hAnsi="Times New Roman" w:cs="Times New Roman"/>
                <w:sz w:val="24"/>
                <w:szCs w:val="24"/>
                <w:highlight w:val="yellow"/>
              </w:rPr>
            </w:pPr>
          </w:p>
        </w:tc>
      </w:tr>
      <w:tr w:rsidR="00CC6780" w:rsidRPr="002A03ED" w14:paraId="799E785B" w14:textId="77777777" w:rsidTr="00CC6780">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6A107C4A"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Date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157D0E68" w14:textId="71CC9165" w:rsidR="00CC6780" w:rsidRPr="00CC6780" w:rsidRDefault="00CC6780" w:rsidP="00CC6780">
            <w:pPr>
              <w:textAlignment w:val="baseline"/>
              <w:rPr>
                <w:rFonts w:ascii="Times New Roman" w:eastAsia="Times New Roman" w:hAnsi="Times New Roman" w:cs="Times New Roman"/>
                <w:sz w:val="24"/>
                <w:szCs w:val="24"/>
                <w:highlight w:val="yellow"/>
              </w:rPr>
            </w:pPr>
          </w:p>
        </w:tc>
      </w:tr>
      <w:tr w:rsidR="00CC6780" w:rsidRPr="002A03ED" w14:paraId="5CF67BAF" w14:textId="77777777" w:rsidTr="00FE0B01">
        <w:trPr>
          <w:trHeight w:val="300"/>
        </w:trPr>
        <w:tc>
          <w:tcPr>
            <w:tcW w:w="4495" w:type="dxa"/>
            <w:tcBorders>
              <w:top w:val="single" w:sz="6" w:space="0" w:color="000000"/>
              <w:left w:val="single" w:sz="6" w:space="0" w:color="000000"/>
              <w:bottom w:val="single" w:sz="6" w:space="0" w:color="000000"/>
              <w:right w:val="single" w:sz="6" w:space="0" w:color="000000"/>
            </w:tcBorders>
            <w:shd w:val="clear" w:color="auto" w:fill="auto"/>
            <w:hideMark/>
          </w:tcPr>
          <w:p w14:paraId="4F7C2D53" w14:textId="77777777" w:rsidR="00CC6780" w:rsidRPr="002A03ED" w:rsidRDefault="00CC6780" w:rsidP="00CC6780">
            <w:pPr>
              <w:textAlignment w:val="baseline"/>
              <w:rPr>
                <w:rFonts w:ascii="Times New Roman" w:eastAsia="Times New Roman" w:hAnsi="Times New Roman" w:cs="Times New Roman"/>
                <w:sz w:val="24"/>
                <w:szCs w:val="24"/>
              </w:rPr>
            </w:pPr>
            <w:r w:rsidRPr="002A03ED">
              <w:rPr>
                <w:rFonts w:ascii="Arial" w:eastAsia="Times New Roman" w:hAnsi="Arial" w:cs="Arial"/>
                <w:sz w:val="22"/>
                <w:szCs w:val="22"/>
              </w:rPr>
              <w:t>Next Review Date  </w:t>
            </w:r>
          </w:p>
        </w:tc>
        <w:tc>
          <w:tcPr>
            <w:tcW w:w="5129" w:type="dxa"/>
            <w:tcBorders>
              <w:top w:val="single" w:sz="6" w:space="0" w:color="000000"/>
              <w:left w:val="single" w:sz="6" w:space="0" w:color="000000"/>
              <w:bottom w:val="single" w:sz="6" w:space="0" w:color="000000"/>
              <w:right w:val="single" w:sz="6" w:space="0" w:color="000000"/>
            </w:tcBorders>
            <w:shd w:val="clear" w:color="auto" w:fill="auto"/>
          </w:tcPr>
          <w:p w14:paraId="69E3A324" w14:textId="4FF2D0A4" w:rsidR="00CC6780" w:rsidRPr="00CC6780" w:rsidRDefault="00CC6780" w:rsidP="00CC6780">
            <w:pPr>
              <w:textAlignment w:val="baseline"/>
              <w:rPr>
                <w:rFonts w:ascii="Times New Roman" w:eastAsia="Times New Roman" w:hAnsi="Times New Roman" w:cs="Times New Roman"/>
                <w:sz w:val="24"/>
                <w:szCs w:val="24"/>
                <w:highlight w:val="yellow"/>
              </w:rPr>
            </w:pPr>
          </w:p>
        </w:tc>
      </w:tr>
    </w:tbl>
    <w:p w14:paraId="76F3E015" w14:textId="77777777" w:rsidR="002A03ED" w:rsidRPr="002A03ED" w:rsidRDefault="002A03ED" w:rsidP="002A03ED">
      <w:pPr>
        <w:textAlignment w:val="baseline"/>
        <w:rPr>
          <w:rFonts w:ascii="Segoe UI" w:eastAsia="Times New Roman" w:hAnsi="Segoe UI" w:cs="Segoe UI"/>
          <w:sz w:val="18"/>
          <w:szCs w:val="18"/>
        </w:rPr>
      </w:pPr>
      <w:r w:rsidRPr="002A03ED">
        <w:rPr>
          <w:rFonts w:ascii="Arial" w:eastAsia="Times New Roman" w:hAnsi="Arial" w:cs="Arial"/>
          <w:sz w:val="22"/>
          <w:szCs w:val="22"/>
        </w:rPr>
        <w:t>The Cyber Implementation Plan will be reviewed annually </w:t>
      </w:r>
    </w:p>
    <w:p w14:paraId="26C793EF" w14:textId="77777777" w:rsidR="002A03ED" w:rsidRDefault="002A03ED">
      <w:pPr>
        <w:jc w:val="left"/>
        <w:rPr>
          <w:rFonts w:ascii="Arial" w:eastAsia="Arial" w:hAnsi="Arial" w:cs="Arial"/>
          <w:sz w:val="24"/>
          <w:szCs w:val="24"/>
        </w:rPr>
      </w:pPr>
    </w:p>
    <w:sectPr w:rsidR="002A03ED">
      <w:headerReference w:type="default" r:id="rId32"/>
      <w:footerReference w:type="default" r:id="rId33"/>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66415" w14:textId="77777777" w:rsidR="006C69B8" w:rsidRDefault="006C69B8">
      <w:r>
        <w:separator/>
      </w:r>
    </w:p>
  </w:endnote>
  <w:endnote w:type="continuationSeparator" w:id="0">
    <w:p w14:paraId="253951AA" w14:textId="77777777" w:rsidR="006C69B8" w:rsidRDefault="006C69B8">
      <w:r>
        <w:continuationSeparator/>
      </w:r>
    </w:p>
  </w:endnote>
  <w:endnote w:type="continuationNotice" w:id="1">
    <w:p w14:paraId="2043F55F" w14:textId="77777777" w:rsidR="006C69B8" w:rsidRDefault="006C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Neue">
    <w:altName w:val="Sylfaen"/>
    <w:charset w:val="00"/>
    <w:family w:val="auto"/>
    <w:pitch w:val="variable"/>
    <w:sig w:usb0="00000003" w:usb1="5000205B" w:usb2="00000002"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EAF5" w14:textId="77777777" w:rsidR="00844A43" w:rsidRPr="00E92620" w:rsidRDefault="00844A43" w:rsidP="004D5E2E">
    <w:pPr>
      <w:pStyle w:val="Footer"/>
      <w:tabs>
        <w:tab w:val="left" w:pos="4590"/>
        <w:tab w:val="left" w:pos="4680"/>
        <w:tab w:val="center" w:pos="4819"/>
      </w:tabs>
      <w:rPr>
        <w:rFonts w:ascii="Arial" w:hAnsi="Arial" w:cs="Arial"/>
        <w:noProof/>
      </w:rPr>
    </w:pPr>
    <w:r w:rsidRPr="00BE55A5">
      <w:rPr>
        <w:rFonts w:ascii="Arial" w:hAnsi="Arial" w:cs="Arial"/>
      </w:rPr>
      <w:tab/>
    </w:r>
    <w:r w:rsidRPr="00BE55A5">
      <w:rPr>
        <w:rFonts w:ascii="Arial" w:hAnsi="Arial" w:cs="Arial"/>
      </w:rPr>
      <w:tab/>
    </w:r>
    <w:r>
      <w:rPr>
        <w:rFonts w:ascii="Arial" w:hAnsi="Arial" w:cs="Arial"/>
      </w:rPr>
      <w:tab/>
    </w:r>
    <w:r w:rsidRPr="00BE55A5">
      <w:rPr>
        <w:rFonts w:ascii="Arial" w:hAnsi="Arial" w:cs="Arial"/>
      </w:rPr>
      <w:fldChar w:fldCharType="begin"/>
    </w:r>
    <w:r w:rsidRPr="00BE55A5">
      <w:rPr>
        <w:rFonts w:ascii="Arial" w:hAnsi="Arial" w:cs="Arial"/>
      </w:rPr>
      <w:instrText xml:space="preserve"> PAGE   \* MERGEFORMAT </w:instrText>
    </w:r>
    <w:r w:rsidRPr="00BE55A5">
      <w:rPr>
        <w:rFonts w:ascii="Arial" w:hAnsi="Arial" w:cs="Arial"/>
      </w:rPr>
      <w:fldChar w:fldCharType="separate"/>
    </w:r>
    <w:r w:rsidRPr="00BE55A5">
      <w:rPr>
        <w:rFonts w:ascii="Arial" w:hAnsi="Arial" w:cs="Arial"/>
        <w:noProof/>
      </w:rPr>
      <w:t>5</w:t>
    </w:r>
    <w:r w:rsidRPr="00BE55A5">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8B82D" w14:textId="77777777" w:rsidR="00844A43" w:rsidRDefault="00844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139B8" w14:textId="77777777" w:rsidR="00844A43" w:rsidRDefault="00844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C86B" w14:textId="77777777" w:rsidR="00844A43" w:rsidRDefault="00844A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844A43" w:rsidRPr="001D7FFC" w:rsidRDefault="00844A43">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844A43" w:rsidRPr="00BB3EE9" w:rsidRDefault="006C69B8">
    <w:pPr>
      <w:widowControl w:val="0"/>
      <w:spacing w:line="276" w:lineRule="auto"/>
      <w:jc w:val="left"/>
      <w:rPr>
        <w:rFonts w:ascii="Arial" w:eastAsia="Helvetica Neue" w:hAnsi="Arial" w:cs="Arial"/>
        <w:sz w:val="16"/>
        <w:szCs w:val="16"/>
      </w:rPr>
    </w:pPr>
    <w:hyperlink r:id="rId1" w:history="1">
      <w:r w:rsidR="00844A43"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844A43" w:rsidRDefault="00844A43">
    <w:pPr>
      <w:widowControl w:val="0"/>
      <w:spacing w:line="276" w:lineRule="auto"/>
      <w:jc w:val="left"/>
      <w:rPr>
        <w:rFonts w:ascii="Helvetica Neue" w:eastAsia="Helvetica Neue" w:hAnsi="Helvetica Neue" w:cs="Helvetica Neue"/>
        <w:sz w:val="16"/>
        <w:szCs w:val="16"/>
      </w:rPr>
    </w:pPr>
  </w:p>
  <w:p w14:paraId="60DFDAA5" w14:textId="65DB72BB" w:rsidR="00844A43" w:rsidRDefault="00844A43" w:rsidP="00206C0F">
    <w:pPr>
      <w:widowControl w:val="0"/>
      <w:spacing w:line="276" w:lineRule="auto"/>
      <w:jc w:val="center"/>
    </w:pPr>
    <w:r>
      <w:fldChar w:fldCharType="begin"/>
    </w:r>
    <w:r>
      <w:instrText>PAGE</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AAFB8" w14:textId="77777777" w:rsidR="006C69B8" w:rsidRDefault="006C69B8">
      <w:r>
        <w:separator/>
      </w:r>
    </w:p>
  </w:footnote>
  <w:footnote w:type="continuationSeparator" w:id="0">
    <w:p w14:paraId="034FFDF9" w14:textId="77777777" w:rsidR="006C69B8" w:rsidRDefault="006C69B8">
      <w:r>
        <w:continuationSeparator/>
      </w:r>
    </w:p>
  </w:footnote>
  <w:footnote w:type="continuationNotice" w:id="1">
    <w:p w14:paraId="54B1CF7F" w14:textId="77777777" w:rsidR="006C69B8" w:rsidRDefault="006C6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F39A" w14:textId="77777777" w:rsidR="00844A43" w:rsidRDefault="0084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9130"/>
      <w:docPartObj>
        <w:docPartGallery w:val="Watermarks"/>
        <w:docPartUnique/>
      </w:docPartObj>
    </w:sdtPr>
    <w:sdtEndPr/>
    <w:sdtContent>
      <w:p w14:paraId="2CB863CF" w14:textId="0A9B3DCF" w:rsidR="00844A43" w:rsidRDefault="006C69B8">
        <w:pPr>
          <w:pStyle w:val="Header"/>
        </w:pPr>
        <w:r>
          <w:rPr>
            <w:noProof/>
          </w:rPr>
          <w:pict w14:anchorId="03626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DDE8" w14:textId="77777777" w:rsidR="00844A43" w:rsidRDefault="00844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844A43" w:rsidRDefault="00844A43">
    <w:pPr>
      <w:jc w:val="center"/>
    </w:pPr>
  </w:p>
  <w:p w14:paraId="6A88DFD4" w14:textId="77777777" w:rsidR="00844A43" w:rsidRDefault="00844A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12C07CF8"/>
    <w:multiLevelType w:val="hybridMultilevel"/>
    <w:tmpl w:val="233889B2"/>
    <w:lvl w:ilvl="0" w:tplc="F440BC38">
      <w:start w:val="1"/>
      <w:numFmt w:val="bullet"/>
      <w:lvlText w:val="•"/>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E6E720">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403DAA">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6EA0E2">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A488A2">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9AA110">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1A445C">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B45BDA">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12217A">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082267"/>
    <w:multiLevelType w:val="multilevel"/>
    <w:tmpl w:val="F6BE6D9C"/>
    <w:lvl w:ilvl="0">
      <w:start w:val="1"/>
      <w:numFmt w:val="decimal"/>
      <w:lvlText w:val="%1."/>
      <w:lvlJc w:val="left"/>
      <w:pPr>
        <w:tabs>
          <w:tab w:val="num" w:pos="851"/>
        </w:tabs>
        <w:ind w:left="0" w:firstLine="0"/>
      </w:pPr>
      <w:rPr>
        <w:rFonts w:ascii="Arial" w:hAnsi="Arial" w:hint="default"/>
        <w:b w:val="0"/>
        <w:i w:val="0"/>
        <w:sz w:val="24"/>
      </w:rPr>
    </w:lvl>
    <w:lvl w:ilvl="1">
      <w:start w:val="1"/>
      <w:numFmt w:val="lowerLetter"/>
      <w:lvlText w:val="%2."/>
      <w:lvlJc w:val="left"/>
      <w:pPr>
        <w:tabs>
          <w:tab w:val="num" w:pos="1701"/>
        </w:tabs>
        <w:ind w:left="851" w:firstLine="0"/>
      </w:pPr>
      <w:rPr>
        <w:rFonts w:ascii="Arial" w:hAnsi="Arial" w:hint="default"/>
        <w:b w:val="0"/>
        <w:i w:val="0"/>
        <w:sz w:val="24"/>
        <w:szCs w:val="24"/>
      </w:rPr>
    </w:lvl>
    <w:lvl w:ilvl="2">
      <w:start w:val="1"/>
      <w:numFmt w:val="decimal"/>
      <w:lvlText w:val="(%3)"/>
      <w:lvlJc w:val="left"/>
      <w:pPr>
        <w:tabs>
          <w:tab w:val="num" w:pos="2552"/>
        </w:tabs>
        <w:ind w:left="1701" w:firstLine="0"/>
      </w:pPr>
      <w:rPr>
        <w:rFonts w:hint="default"/>
        <w:b w:val="0"/>
      </w:rPr>
    </w:lvl>
    <w:lvl w:ilvl="3">
      <w:start w:val="1"/>
      <w:numFmt w:val="lowerLetter"/>
      <w:lvlText w:val="(%4)"/>
      <w:lvlJc w:val="left"/>
      <w:pPr>
        <w:tabs>
          <w:tab w:val="num" w:pos="3402"/>
        </w:tabs>
        <w:ind w:left="2552" w:firstLine="0"/>
      </w:pPr>
      <w:rPr>
        <w:rFonts w:ascii="Arial" w:hAnsi="Arial" w:hint="default"/>
        <w:b w:val="0"/>
        <w:i w:val="0"/>
        <w:sz w:val="24"/>
      </w:rPr>
    </w:lvl>
    <w:lvl w:ilvl="4">
      <w:start w:val="1"/>
      <w:numFmt w:val="lowerRoman"/>
      <w:lvlText w:val="%5."/>
      <w:lvlJc w:val="left"/>
      <w:pPr>
        <w:tabs>
          <w:tab w:val="num" w:pos="4253"/>
        </w:tabs>
        <w:ind w:left="3402" w:firstLine="0"/>
      </w:pPr>
      <w:rPr>
        <w:rFonts w:ascii="Arial" w:hAnsi="Arial"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42623F"/>
    <w:multiLevelType w:val="multilevel"/>
    <w:tmpl w:val="32CC2CB0"/>
    <w:lvl w:ilvl="0">
      <w:start w:val="1"/>
      <w:numFmt w:val="decimal"/>
      <w:pStyle w:val="NoSpacing"/>
      <w:lvlText w:val="%1."/>
      <w:lvlJc w:val="left"/>
      <w:pPr>
        <w:tabs>
          <w:tab w:val="num" w:pos="567"/>
        </w:tabs>
        <w:ind w:left="0" w:firstLine="0"/>
      </w:pPr>
    </w:lvl>
    <w:lvl w:ilvl="1">
      <w:start w:val="1"/>
      <w:numFmt w:val="lowerLetter"/>
      <w:lvlText w:val="%2."/>
      <w:lvlJc w:val="left"/>
      <w:pPr>
        <w:tabs>
          <w:tab w:val="num" w:pos="1134"/>
        </w:tabs>
        <w:ind w:left="567" w:firstLine="0"/>
      </w:pPr>
      <w:rPr>
        <w:rFonts w:ascii="Arial" w:eastAsia="Calibri" w:hAnsi="Arial" w:cs="Arial"/>
      </w:rPr>
    </w:lvl>
    <w:lvl w:ilvl="2">
      <w:start w:val="1"/>
      <w:numFmt w:val="lowerLetter"/>
      <w:lvlText w:val="%3)"/>
      <w:lvlJc w:val="left"/>
      <w:pPr>
        <w:tabs>
          <w:tab w:val="num" w:pos="1701"/>
        </w:tabs>
        <w:ind w:left="1134" w:firstLine="0"/>
      </w:pPr>
    </w:lvl>
    <w:lvl w:ilvl="3">
      <w:start w:val="1"/>
      <w:numFmt w:val="lowerLetter"/>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righ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6"/>
        </w:tabs>
        <w:ind w:left="3969" w:firstLine="0"/>
      </w:pPr>
    </w:lvl>
    <w:lvl w:ilvl="8">
      <w:start w:val="1"/>
      <w:numFmt w:val="lowerRoman"/>
      <w:lvlText w:val="%9."/>
      <w:lvlJc w:val="right"/>
      <w:pPr>
        <w:tabs>
          <w:tab w:val="num" w:pos="5103"/>
        </w:tabs>
        <w:ind w:left="4536" w:firstLine="0"/>
      </w:pPr>
    </w:lvl>
  </w:abstractNum>
  <w:abstractNum w:abstractNumId="4" w15:restartNumberingAfterBreak="0">
    <w:nsid w:val="19A16B36"/>
    <w:multiLevelType w:val="hybridMultilevel"/>
    <w:tmpl w:val="99EEF038"/>
    <w:lvl w:ilvl="0" w:tplc="46B2AC26">
      <w:start w:val="1"/>
      <w:numFmt w:val="bullet"/>
      <w:lvlText w:val="•"/>
      <w:lvlJc w:val="left"/>
      <w:pPr>
        <w:ind w:left="809"/>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D362E3FE">
      <w:start w:val="1"/>
      <w:numFmt w:val="bullet"/>
      <w:lvlText w:val="o"/>
      <w:lvlJc w:val="left"/>
      <w:pPr>
        <w:ind w:left="153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0DB2E944">
      <w:start w:val="1"/>
      <w:numFmt w:val="bullet"/>
      <w:lvlText w:val="▪"/>
      <w:lvlJc w:val="left"/>
      <w:pPr>
        <w:ind w:left="225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6E80A8C6">
      <w:start w:val="1"/>
      <w:numFmt w:val="bullet"/>
      <w:lvlText w:val="•"/>
      <w:lvlJc w:val="left"/>
      <w:pPr>
        <w:ind w:left="297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5BA65EC6">
      <w:start w:val="1"/>
      <w:numFmt w:val="bullet"/>
      <w:lvlText w:val="o"/>
      <w:lvlJc w:val="left"/>
      <w:pPr>
        <w:ind w:left="369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45345EF2">
      <w:start w:val="1"/>
      <w:numFmt w:val="bullet"/>
      <w:lvlText w:val="▪"/>
      <w:lvlJc w:val="left"/>
      <w:pPr>
        <w:ind w:left="441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D6BCACA2">
      <w:start w:val="1"/>
      <w:numFmt w:val="bullet"/>
      <w:lvlText w:val="•"/>
      <w:lvlJc w:val="left"/>
      <w:pPr>
        <w:ind w:left="513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2F927846">
      <w:start w:val="1"/>
      <w:numFmt w:val="bullet"/>
      <w:lvlText w:val="o"/>
      <w:lvlJc w:val="left"/>
      <w:pPr>
        <w:ind w:left="585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A56E05BE">
      <w:start w:val="1"/>
      <w:numFmt w:val="bullet"/>
      <w:lvlText w:val="▪"/>
      <w:lvlJc w:val="left"/>
      <w:pPr>
        <w:ind w:left="657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7"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CB72254"/>
    <w:multiLevelType w:val="hybridMultilevel"/>
    <w:tmpl w:val="6100A91C"/>
    <w:lvl w:ilvl="0" w:tplc="2C2E5D90">
      <w:start w:val="1"/>
      <w:numFmt w:val="bullet"/>
      <w:lvlText w:val="•"/>
      <w:lvlJc w:val="left"/>
      <w:pPr>
        <w:ind w:left="809"/>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BA2A69DA">
      <w:start w:val="1"/>
      <w:numFmt w:val="bullet"/>
      <w:lvlText w:val="o"/>
      <w:lvlJc w:val="left"/>
      <w:pPr>
        <w:ind w:left="153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6E46D228">
      <w:start w:val="1"/>
      <w:numFmt w:val="bullet"/>
      <w:lvlText w:val="▪"/>
      <w:lvlJc w:val="left"/>
      <w:pPr>
        <w:ind w:left="225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08E4885E">
      <w:start w:val="1"/>
      <w:numFmt w:val="bullet"/>
      <w:lvlText w:val="•"/>
      <w:lvlJc w:val="left"/>
      <w:pPr>
        <w:ind w:left="297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1D7A272A">
      <w:start w:val="1"/>
      <w:numFmt w:val="bullet"/>
      <w:lvlText w:val="o"/>
      <w:lvlJc w:val="left"/>
      <w:pPr>
        <w:ind w:left="369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C6A8B508">
      <w:start w:val="1"/>
      <w:numFmt w:val="bullet"/>
      <w:lvlText w:val="▪"/>
      <w:lvlJc w:val="left"/>
      <w:pPr>
        <w:ind w:left="441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8CFE625A">
      <w:start w:val="1"/>
      <w:numFmt w:val="bullet"/>
      <w:lvlText w:val="•"/>
      <w:lvlJc w:val="left"/>
      <w:pPr>
        <w:ind w:left="513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A7EECF9C">
      <w:start w:val="1"/>
      <w:numFmt w:val="bullet"/>
      <w:lvlText w:val="o"/>
      <w:lvlJc w:val="left"/>
      <w:pPr>
        <w:ind w:left="585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3AAC53EE">
      <w:start w:val="1"/>
      <w:numFmt w:val="bullet"/>
      <w:lvlText w:val="▪"/>
      <w:lvlJc w:val="left"/>
      <w:pPr>
        <w:ind w:left="657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9"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0"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A4110D0"/>
    <w:multiLevelType w:val="multilevel"/>
    <w:tmpl w:val="4078BE62"/>
    <w:lvl w:ilvl="0">
      <w:start w:val="1"/>
      <w:numFmt w:val="decimal"/>
      <w:pStyle w:val="DWParagraphs"/>
      <w:lvlText w:val="%1."/>
      <w:lvlJc w:val="left"/>
      <w:pPr>
        <w:tabs>
          <w:tab w:val="num" w:pos="0"/>
        </w:tabs>
        <w:ind w:left="0" w:firstLine="0"/>
      </w:pPr>
      <w:rPr>
        <w:rFonts w:hint="default"/>
      </w:rPr>
    </w:lvl>
    <w:lvl w:ilvl="1">
      <w:start w:val="1"/>
      <w:numFmt w:val="lowerLetter"/>
      <w:lvlText w:val="%2."/>
      <w:lvlJc w:val="left"/>
      <w:pPr>
        <w:tabs>
          <w:tab w:val="num" w:pos="0"/>
        </w:tabs>
        <w:ind w:left="567" w:firstLine="0"/>
      </w:pPr>
      <w:rPr>
        <w:rFonts w:hint="default"/>
        <w:b w:val="0"/>
      </w:rPr>
    </w:lvl>
    <w:lvl w:ilvl="2">
      <w:start w:val="1"/>
      <w:numFmt w:val="decimal"/>
      <w:lvlText w:val="(%3)"/>
      <w:lvlJc w:val="left"/>
      <w:pPr>
        <w:tabs>
          <w:tab w:val="num" w:pos="0"/>
        </w:tabs>
        <w:ind w:left="1134" w:firstLine="0"/>
      </w:pPr>
      <w:rPr>
        <w:rFonts w:hint="default"/>
      </w:rPr>
    </w:lvl>
    <w:lvl w:ilvl="3">
      <w:start w:val="1"/>
      <w:numFmt w:val="lowerLetter"/>
      <w:lvlText w:val="(%4)"/>
      <w:lvlJc w:val="left"/>
      <w:pPr>
        <w:tabs>
          <w:tab w:val="num" w:pos="0"/>
        </w:tabs>
        <w:ind w:left="1701" w:firstLine="0"/>
      </w:pPr>
      <w:rPr>
        <w:rFonts w:hint="default"/>
      </w:rPr>
    </w:lvl>
    <w:lvl w:ilvl="4">
      <w:start w:val="1"/>
      <w:numFmt w:val="lowerRoman"/>
      <w:lvlText w:val="%5."/>
      <w:lvlJc w:val="left"/>
      <w:pPr>
        <w:tabs>
          <w:tab w:val="num" w:pos="0"/>
        </w:tabs>
        <w:ind w:left="2268" w:firstLine="0"/>
      </w:pPr>
      <w:rPr>
        <w:rFonts w:hint="default"/>
      </w:rPr>
    </w:lvl>
    <w:lvl w:ilvl="5">
      <w:start w:val="1"/>
      <w:numFmt w:val="lowerRoman"/>
      <w:lvlText w:val="(%6)"/>
      <w:lvlJc w:val="left"/>
      <w:pPr>
        <w:tabs>
          <w:tab w:val="num" w:pos="0"/>
        </w:tabs>
        <w:ind w:left="2835" w:firstLine="0"/>
      </w:pPr>
      <w:rPr>
        <w:rFonts w:hint="default"/>
      </w:rPr>
    </w:lvl>
    <w:lvl w:ilvl="6">
      <w:start w:val="1"/>
      <w:numFmt w:val="none"/>
      <w:lvlText w:val=""/>
      <w:lvlJc w:val="left"/>
      <w:pPr>
        <w:tabs>
          <w:tab w:val="num" w:pos="0"/>
        </w:tabs>
        <w:ind w:left="3402" w:firstLine="0"/>
      </w:pPr>
      <w:rPr>
        <w:rFonts w:hint="default"/>
      </w:rPr>
    </w:lvl>
    <w:lvl w:ilvl="7">
      <w:start w:val="1"/>
      <w:numFmt w:val="none"/>
      <w:lvlText w:val=""/>
      <w:lvlJc w:val="left"/>
      <w:pPr>
        <w:tabs>
          <w:tab w:val="num" w:pos="0"/>
        </w:tabs>
        <w:ind w:left="3969" w:firstLine="0"/>
      </w:pPr>
      <w:rPr>
        <w:rFonts w:hint="default"/>
      </w:rPr>
    </w:lvl>
    <w:lvl w:ilvl="8">
      <w:start w:val="1"/>
      <w:numFmt w:val="none"/>
      <w:lvlText w:val=""/>
      <w:lvlJc w:val="left"/>
      <w:pPr>
        <w:tabs>
          <w:tab w:val="num" w:pos="0"/>
        </w:tabs>
        <w:ind w:left="4536" w:firstLine="0"/>
      </w:pPr>
      <w:rPr>
        <w:rFonts w:hint="default"/>
      </w:rPr>
    </w:lvl>
  </w:abstractNum>
  <w:abstractNum w:abstractNumId="14"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566A3F"/>
    <w:multiLevelType w:val="hybridMultilevel"/>
    <w:tmpl w:val="84EAA34C"/>
    <w:lvl w:ilvl="0" w:tplc="4E4C0F7C">
      <w:start w:val="1"/>
      <w:numFmt w:val="bullet"/>
      <w:lvlText w:val="•"/>
      <w:lvlJc w:val="left"/>
      <w:pPr>
        <w:ind w:left="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2BD34">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088F2">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825390">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0B508">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C8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C48034">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C3EDA">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AA7A2A">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51160ED"/>
    <w:multiLevelType w:val="hybridMultilevel"/>
    <w:tmpl w:val="799E0DB4"/>
    <w:lvl w:ilvl="0" w:tplc="F836B0FA">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128508">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74C288">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260412">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445A2">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646C5E">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96DADA">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3A678A">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FE6884">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2055099"/>
    <w:multiLevelType w:val="hybridMultilevel"/>
    <w:tmpl w:val="9AA4233A"/>
    <w:lvl w:ilvl="0" w:tplc="DC344CEC">
      <w:start w:val="1"/>
      <w:numFmt w:val="bullet"/>
      <w:lvlText w:val="•"/>
      <w:lvlJc w:val="left"/>
      <w:pPr>
        <w:ind w:left="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2E2FB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80E592">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966898">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08C436">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9480C0">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9ABEF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8E546E">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60F5AC">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0" w15:restartNumberingAfterBreak="0">
    <w:nsid w:val="5F6A1D9B"/>
    <w:multiLevelType w:val="hybridMultilevel"/>
    <w:tmpl w:val="0A4A3178"/>
    <w:lvl w:ilvl="0" w:tplc="3EBAF7E6">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4C1626">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AE3650">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B28A0A">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E253A">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AEE5F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8C335A">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EA5786">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101618">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3C03D2"/>
    <w:multiLevelType w:val="hybridMultilevel"/>
    <w:tmpl w:val="85F2296A"/>
    <w:lvl w:ilvl="0" w:tplc="4964DA76">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69B7C">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6AA1B8">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BE565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1807F4">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5A2036">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B24CE2">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EAEAE4">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040952">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3" w15:restartNumberingAfterBreak="0">
    <w:nsid w:val="6A656178"/>
    <w:multiLevelType w:val="multilevel"/>
    <w:tmpl w:val="D61EB8D2"/>
    <w:lvl w:ilvl="0">
      <w:start w:val="14"/>
      <w:numFmt w:val="decimal"/>
      <w:lvlText w:val="%1."/>
      <w:lvlJc w:val="left"/>
      <w:pPr>
        <w:tabs>
          <w:tab w:val="num" w:pos="851"/>
        </w:tabs>
        <w:ind w:left="0" w:firstLine="0"/>
      </w:pPr>
      <w:rPr>
        <w:rFonts w:ascii="Arial" w:hAnsi="Arial" w:hint="default"/>
        <w:b w:val="0"/>
        <w:i w:val="0"/>
        <w:sz w:val="24"/>
      </w:rPr>
    </w:lvl>
    <w:lvl w:ilvl="1">
      <w:start w:val="1"/>
      <w:numFmt w:val="lowerLetter"/>
      <w:lvlText w:val="%2."/>
      <w:lvlJc w:val="left"/>
      <w:pPr>
        <w:tabs>
          <w:tab w:val="num" w:pos="1701"/>
        </w:tabs>
        <w:ind w:left="851" w:firstLine="0"/>
      </w:pPr>
      <w:rPr>
        <w:rFonts w:ascii="Arial" w:hAnsi="Arial" w:hint="default"/>
        <w:b w:val="0"/>
        <w:i w:val="0"/>
        <w:sz w:val="24"/>
        <w:szCs w:val="24"/>
      </w:rPr>
    </w:lvl>
    <w:lvl w:ilvl="2">
      <w:start w:val="1"/>
      <w:numFmt w:val="decimal"/>
      <w:lvlText w:val="(%3)"/>
      <w:lvlJc w:val="left"/>
      <w:pPr>
        <w:tabs>
          <w:tab w:val="num" w:pos="2552"/>
        </w:tabs>
        <w:ind w:left="1701" w:firstLine="0"/>
      </w:pPr>
      <w:rPr>
        <w:rFonts w:hint="default"/>
        <w:b w:val="0"/>
      </w:rPr>
    </w:lvl>
    <w:lvl w:ilvl="3">
      <w:start w:val="1"/>
      <w:numFmt w:val="lowerLetter"/>
      <w:lvlText w:val="(%4)"/>
      <w:lvlJc w:val="left"/>
      <w:pPr>
        <w:tabs>
          <w:tab w:val="num" w:pos="3402"/>
        </w:tabs>
        <w:ind w:left="2552" w:firstLine="0"/>
      </w:pPr>
      <w:rPr>
        <w:rFonts w:ascii="Arial" w:hAnsi="Arial" w:hint="default"/>
        <w:b w:val="0"/>
        <w:i w:val="0"/>
        <w:sz w:val="24"/>
      </w:rPr>
    </w:lvl>
    <w:lvl w:ilvl="4">
      <w:start w:val="1"/>
      <w:numFmt w:val="lowerRoman"/>
      <w:lvlText w:val="%5."/>
      <w:lvlJc w:val="left"/>
      <w:pPr>
        <w:tabs>
          <w:tab w:val="num" w:pos="4253"/>
        </w:tabs>
        <w:ind w:left="3402" w:firstLine="0"/>
      </w:pPr>
      <w:rPr>
        <w:rFonts w:ascii="Arial" w:hAnsi="Arial"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7"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8" w15:restartNumberingAfterBreak="0">
    <w:nsid w:val="75B324BF"/>
    <w:multiLevelType w:val="hybridMultilevel"/>
    <w:tmpl w:val="E2C2EFD6"/>
    <w:lvl w:ilvl="0" w:tplc="739A7276">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2A19B2">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F2F936">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A471F8">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46C08C">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BEE89A">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C6C7D2">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7CB4F2">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001D90">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8116B8C"/>
    <w:multiLevelType w:val="hybridMultilevel"/>
    <w:tmpl w:val="6EE6D1D4"/>
    <w:lvl w:ilvl="0" w:tplc="328C98CE">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7AB82E">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023B84">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B6C346">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B24BD0">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6C462">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70D8C0">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1CF9A0">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AA6A6">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A9B6772"/>
    <w:multiLevelType w:val="hybridMultilevel"/>
    <w:tmpl w:val="A9C0C87E"/>
    <w:lvl w:ilvl="0" w:tplc="FF68CF24">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7E4702">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72970E">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D293D8">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C8E43E">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20600BA">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D24A0E">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F2F9C4">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441F7A">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2" w15:restartNumberingAfterBreak="0">
    <w:nsid w:val="7DD10A2B"/>
    <w:multiLevelType w:val="hybridMultilevel"/>
    <w:tmpl w:val="A9F234AA"/>
    <w:lvl w:ilvl="0" w:tplc="E490F1B2">
      <w:start w:val="1"/>
      <w:numFmt w:val="bullet"/>
      <w:lvlText w:val="•"/>
      <w:lvlJc w:val="left"/>
      <w:pPr>
        <w:ind w:left="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4004C">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BC636A">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9C4A24">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82FB68">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08C07A">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7050B4">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09E90">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3EE874">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8"/>
  </w:num>
  <w:num w:numId="2">
    <w:abstractNumId w:val="24"/>
  </w:num>
  <w:num w:numId="3">
    <w:abstractNumId w:val="22"/>
  </w:num>
  <w:num w:numId="4">
    <w:abstractNumId w:val="16"/>
  </w:num>
  <w:num w:numId="5">
    <w:abstractNumId w:val="5"/>
  </w:num>
  <w:num w:numId="6">
    <w:abstractNumId w:val="9"/>
  </w:num>
  <w:num w:numId="7">
    <w:abstractNumId w:val="34"/>
  </w:num>
  <w:num w:numId="8">
    <w:abstractNumId w:val="12"/>
  </w:num>
  <w:num w:numId="9">
    <w:abstractNumId w:val="17"/>
  </w:num>
  <w:num w:numId="10">
    <w:abstractNumId w:val="35"/>
  </w:num>
  <w:num w:numId="11">
    <w:abstractNumId w:val="20"/>
  </w:num>
  <w:num w:numId="12">
    <w:abstractNumId w:val="10"/>
  </w:num>
  <w:num w:numId="13">
    <w:abstractNumId w:val="26"/>
  </w:num>
  <w:num w:numId="14">
    <w:abstractNumId w:val="29"/>
  </w:num>
  <w:num w:numId="15">
    <w:abstractNumId w:val="6"/>
  </w:num>
  <w:num w:numId="16">
    <w:abstractNumId w:val="23"/>
  </w:num>
  <w:num w:numId="17">
    <w:abstractNumId w:val="7"/>
  </w:num>
  <w:num w:numId="18">
    <w:abstractNumId w:val="43"/>
  </w:num>
  <w:num w:numId="19">
    <w:abstractNumId w:val="37"/>
  </w:num>
  <w:num w:numId="20">
    <w:abstractNumId w:val="36"/>
  </w:num>
  <w:num w:numId="21">
    <w:abstractNumId w:val="0"/>
  </w:num>
  <w:num w:numId="22">
    <w:abstractNumId w:val="18"/>
  </w:num>
  <w:num w:numId="23">
    <w:abstractNumId w:val="41"/>
  </w:num>
  <w:num w:numId="24">
    <w:abstractNumId w:val="32"/>
  </w:num>
  <w:num w:numId="25">
    <w:abstractNumId w:val="21"/>
  </w:num>
  <w:num w:numId="26">
    <w:abstractNumId w:val="14"/>
  </w:num>
  <w:num w:numId="27">
    <w:abstractNumId w:val="13"/>
  </w:num>
  <w:num w:numId="28">
    <w:abstractNumId w:val="2"/>
  </w:num>
  <w:num w:numId="29">
    <w:abstractNumId w:val="27"/>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num>
  <w:num w:numId="33">
    <w:abstractNumId w:val="38"/>
  </w:num>
  <w:num w:numId="34">
    <w:abstractNumId w:val="25"/>
  </w:num>
  <w:num w:numId="35">
    <w:abstractNumId w:val="15"/>
  </w:num>
  <w:num w:numId="36">
    <w:abstractNumId w:val="1"/>
  </w:num>
  <w:num w:numId="37">
    <w:abstractNumId w:val="19"/>
  </w:num>
  <w:num w:numId="38">
    <w:abstractNumId w:val="40"/>
  </w:num>
  <w:num w:numId="39">
    <w:abstractNumId w:val="42"/>
  </w:num>
  <w:num w:numId="40">
    <w:abstractNumId w:val="8"/>
  </w:num>
  <w:num w:numId="41">
    <w:abstractNumId w:val="4"/>
  </w:num>
  <w:num w:numId="42">
    <w:abstractNumId w:val="31"/>
  </w:num>
  <w:num w:numId="43">
    <w:abstractNumId w:val="39"/>
  </w:num>
  <w:num w:numId="4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54E13"/>
    <w:rsid w:val="000756FC"/>
    <w:rsid w:val="00095569"/>
    <w:rsid w:val="000B5532"/>
    <w:rsid w:val="000C25CB"/>
    <w:rsid w:val="000D0256"/>
    <w:rsid w:val="000E6162"/>
    <w:rsid w:val="00113A77"/>
    <w:rsid w:val="001358FE"/>
    <w:rsid w:val="00142DA3"/>
    <w:rsid w:val="00143C09"/>
    <w:rsid w:val="001810DE"/>
    <w:rsid w:val="0018415B"/>
    <w:rsid w:val="001B2C1E"/>
    <w:rsid w:val="001B5A43"/>
    <w:rsid w:val="001B75B0"/>
    <w:rsid w:val="001C55AB"/>
    <w:rsid w:val="001D114D"/>
    <w:rsid w:val="001D1AEF"/>
    <w:rsid w:val="001D7FFC"/>
    <w:rsid w:val="001F7360"/>
    <w:rsid w:val="0020630F"/>
    <w:rsid w:val="00206C0F"/>
    <w:rsid w:val="0021054E"/>
    <w:rsid w:val="00232D97"/>
    <w:rsid w:val="0027591D"/>
    <w:rsid w:val="002A03ED"/>
    <w:rsid w:val="002B08C4"/>
    <w:rsid w:val="002C5880"/>
    <w:rsid w:val="002D0B7C"/>
    <w:rsid w:val="002E42FB"/>
    <w:rsid w:val="00317C21"/>
    <w:rsid w:val="00335A24"/>
    <w:rsid w:val="00346A60"/>
    <w:rsid w:val="00356F31"/>
    <w:rsid w:val="003C5F4E"/>
    <w:rsid w:val="003E016F"/>
    <w:rsid w:val="003F0D99"/>
    <w:rsid w:val="003F4DE4"/>
    <w:rsid w:val="00414F77"/>
    <w:rsid w:val="00443659"/>
    <w:rsid w:val="0047611D"/>
    <w:rsid w:val="004D4453"/>
    <w:rsid w:val="004D5E2E"/>
    <w:rsid w:val="004E4DCE"/>
    <w:rsid w:val="005147DB"/>
    <w:rsid w:val="0052742F"/>
    <w:rsid w:val="00532566"/>
    <w:rsid w:val="00533657"/>
    <w:rsid w:val="00565762"/>
    <w:rsid w:val="005803AE"/>
    <w:rsid w:val="005844DB"/>
    <w:rsid w:val="005A5CBC"/>
    <w:rsid w:val="005C59D8"/>
    <w:rsid w:val="005C7773"/>
    <w:rsid w:val="005D3FFE"/>
    <w:rsid w:val="005E2519"/>
    <w:rsid w:val="00661827"/>
    <w:rsid w:val="0066519C"/>
    <w:rsid w:val="00692002"/>
    <w:rsid w:val="0069518C"/>
    <w:rsid w:val="006B71FC"/>
    <w:rsid w:val="006C6859"/>
    <w:rsid w:val="006C69B8"/>
    <w:rsid w:val="006E6DFB"/>
    <w:rsid w:val="00710A7C"/>
    <w:rsid w:val="0072066E"/>
    <w:rsid w:val="00720B67"/>
    <w:rsid w:val="00746F14"/>
    <w:rsid w:val="00757302"/>
    <w:rsid w:val="0077538C"/>
    <w:rsid w:val="007A135E"/>
    <w:rsid w:val="007E2DA4"/>
    <w:rsid w:val="007E515A"/>
    <w:rsid w:val="007F4D42"/>
    <w:rsid w:val="00801CA6"/>
    <w:rsid w:val="00806BAA"/>
    <w:rsid w:val="00816879"/>
    <w:rsid w:val="00844488"/>
    <w:rsid w:val="00844A43"/>
    <w:rsid w:val="008454AF"/>
    <w:rsid w:val="008E0DF8"/>
    <w:rsid w:val="00903F92"/>
    <w:rsid w:val="00962A0F"/>
    <w:rsid w:val="00962C8D"/>
    <w:rsid w:val="009825F4"/>
    <w:rsid w:val="009D5143"/>
    <w:rsid w:val="00A1059A"/>
    <w:rsid w:val="00A32E53"/>
    <w:rsid w:val="00A53B11"/>
    <w:rsid w:val="00A77A09"/>
    <w:rsid w:val="00A833F5"/>
    <w:rsid w:val="00AA433B"/>
    <w:rsid w:val="00AA7684"/>
    <w:rsid w:val="00AD12EF"/>
    <w:rsid w:val="00AD461C"/>
    <w:rsid w:val="00B04076"/>
    <w:rsid w:val="00B05DB9"/>
    <w:rsid w:val="00B20396"/>
    <w:rsid w:val="00B36448"/>
    <w:rsid w:val="00B37EB4"/>
    <w:rsid w:val="00B45C77"/>
    <w:rsid w:val="00B512BA"/>
    <w:rsid w:val="00B64670"/>
    <w:rsid w:val="00B733B6"/>
    <w:rsid w:val="00BA5EC3"/>
    <w:rsid w:val="00BA5F07"/>
    <w:rsid w:val="00BB1395"/>
    <w:rsid w:val="00BB3EE9"/>
    <w:rsid w:val="00BB614E"/>
    <w:rsid w:val="00BF663C"/>
    <w:rsid w:val="00C03572"/>
    <w:rsid w:val="00C318FF"/>
    <w:rsid w:val="00C61937"/>
    <w:rsid w:val="00C77851"/>
    <w:rsid w:val="00CB4FAB"/>
    <w:rsid w:val="00CC2065"/>
    <w:rsid w:val="00CC6780"/>
    <w:rsid w:val="00CE6D72"/>
    <w:rsid w:val="00D33779"/>
    <w:rsid w:val="00D43B52"/>
    <w:rsid w:val="00D51E87"/>
    <w:rsid w:val="00D52B21"/>
    <w:rsid w:val="00D77CDC"/>
    <w:rsid w:val="00D86240"/>
    <w:rsid w:val="00D92684"/>
    <w:rsid w:val="00D96AA4"/>
    <w:rsid w:val="00DD41B6"/>
    <w:rsid w:val="00E000EE"/>
    <w:rsid w:val="00E33306"/>
    <w:rsid w:val="00E34B52"/>
    <w:rsid w:val="00E34DC9"/>
    <w:rsid w:val="00E44C99"/>
    <w:rsid w:val="00E7108D"/>
    <w:rsid w:val="00E73336"/>
    <w:rsid w:val="00E81589"/>
    <w:rsid w:val="00EB0492"/>
    <w:rsid w:val="00EB48DC"/>
    <w:rsid w:val="00ED01A8"/>
    <w:rsid w:val="00ED7AD6"/>
    <w:rsid w:val="00F35E12"/>
    <w:rsid w:val="00F46F83"/>
    <w:rsid w:val="00F5489C"/>
    <w:rsid w:val="00F5755E"/>
    <w:rsid w:val="00F629F4"/>
    <w:rsid w:val="00F65047"/>
    <w:rsid w:val="00F81304"/>
    <w:rsid w:val="00FA3B2D"/>
    <w:rsid w:val="00FD6027"/>
    <w:rsid w:val="00FE0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qFormat/>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paragraph" w:styleId="Heading7">
    <w:name w:val="heading 7"/>
    <w:basedOn w:val="Normal"/>
    <w:next w:val="Normal"/>
    <w:link w:val="Heading7Char"/>
    <w:qFormat/>
    <w:rsid w:val="0077538C"/>
    <w:pPr>
      <w:spacing w:before="240" w:after="60"/>
      <w:jc w:val="left"/>
      <w:outlineLvl w:val="6"/>
    </w:pPr>
    <w:rPr>
      <w:rFonts w:ascii="Times New Roman" w:eastAsia="PMingLiU"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link w:val="ListParagraphChar"/>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nhideWhenUsed/>
    <w:rsid w:val="00BB3EE9"/>
    <w:rPr>
      <w:color w:val="0000FF" w:themeColor="hyperlink"/>
      <w:u w:val="single"/>
    </w:rPr>
  </w:style>
  <w:style w:type="character" w:customStyle="1" w:styleId="normaltextrun">
    <w:name w:val="normaltextrun"/>
    <w:basedOn w:val="DefaultParagraphFont"/>
    <w:rsid w:val="00BA5F07"/>
  </w:style>
  <w:style w:type="character" w:customStyle="1" w:styleId="eop">
    <w:name w:val="eop"/>
    <w:basedOn w:val="DefaultParagraphFont"/>
    <w:rsid w:val="00BA5F07"/>
  </w:style>
  <w:style w:type="paragraph" w:customStyle="1" w:styleId="paragraph">
    <w:name w:val="paragraph"/>
    <w:basedOn w:val="Normal"/>
    <w:rsid w:val="001B2C1E"/>
    <w:pPr>
      <w:spacing w:before="100" w:beforeAutospacing="1" w:after="100" w:afterAutospacing="1"/>
      <w:jc w:val="left"/>
    </w:pPr>
    <w:rPr>
      <w:rFonts w:ascii="Times New Roman" w:eastAsia="Times New Roman" w:hAnsi="Times New Roman" w:cs="Times New Roman"/>
      <w:sz w:val="24"/>
      <w:szCs w:val="24"/>
    </w:rPr>
  </w:style>
  <w:style w:type="character" w:customStyle="1" w:styleId="spellingerror">
    <w:name w:val="spellingerror"/>
    <w:basedOn w:val="DefaultParagraphFont"/>
    <w:rsid w:val="001B2C1E"/>
  </w:style>
  <w:style w:type="table" w:styleId="TableGrid">
    <w:name w:val="Table Grid"/>
    <w:aliases w:val="Table DW"/>
    <w:basedOn w:val="TableNormal"/>
    <w:uiPriority w:val="39"/>
    <w:rsid w:val="00F5755E"/>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isBold">
    <w:name w:val="Emphasis Bold"/>
    <w:qFormat/>
    <w:rsid w:val="00CB4FAB"/>
    <w:rPr>
      <w:b/>
    </w:rPr>
  </w:style>
  <w:style w:type="paragraph" w:customStyle="1" w:styleId="DWParagraphs">
    <w:name w:val="DW Paragraphs"/>
    <w:basedOn w:val="Normal"/>
    <w:rsid w:val="00CB4FAB"/>
    <w:pPr>
      <w:numPr>
        <w:numId w:val="27"/>
      </w:numPr>
      <w:spacing w:after="220"/>
      <w:jc w:val="left"/>
    </w:pPr>
    <w:rPr>
      <w:rFonts w:ascii="Arial" w:eastAsia="Times New Roman" w:hAnsi="Arial" w:cs="Arial"/>
      <w:bCs/>
      <w:kern w:val="22"/>
      <w:sz w:val="22"/>
    </w:rPr>
  </w:style>
  <w:style w:type="paragraph" w:styleId="Caption">
    <w:name w:val="caption"/>
    <w:aliases w:val="Table title"/>
    <w:basedOn w:val="Normal"/>
    <w:next w:val="DWParagraphs"/>
    <w:uiPriority w:val="35"/>
    <w:qFormat/>
    <w:rsid w:val="00CB4FAB"/>
    <w:pPr>
      <w:keepNext/>
      <w:keepLines/>
      <w:suppressLineNumbers/>
      <w:suppressAutoHyphens/>
      <w:spacing w:before="100" w:after="100"/>
      <w:contextualSpacing/>
      <w:jc w:val="center"/>
    </w:pPr>
    <w:rPr>
      <w:rFonts w:ascii="Arial" w:eastAsia="Times New Roman" w:hAnsi="Arial" w:cs="Arial"/>
      <w:b/>
      <w:bCs/>
      <w:kern w:val="22"/>
      <w:sz w:val="22"/>
    </w:rPr>
  </w:style>
  <w:style w:type="character" w:styleId="FootnoteReference">
    <w:name w:val="footnote reference"/>
    <w:aliases w:val="CRP-Footnote Reference,MIP Footnote Reference,100C Footnote Reference,ftref,Footnote Reference Arial,stylish,SUPERS,16 Point,Superscript 6 Point,number,Footnote symbol,titre,BVI fnr,MIP Footnote text,EN Footnote Reference"/>
    <w:uiPriority w:val="99"/>
    <w:rsid w:val="00CB4FAB"/>
    <w:rPr>
      <w:vertAlign w:val="superscript"/>
    </w:rPr>
  </w:style>
  <w:style w:type="paragraph" w:styleId="FootnoteText">
    <w:name w:val="footnote text"/>
    <w:aliases w:val="Tailored Footnote,Footnote Text Char Char Char Char,Footnote Text Char Char Char,MCS(A) Footnote Text,ft,Footnote Text Char Char,Footnote Text Char1,ft Char,Footnote Text Char2,Footnote Text Char1 Char,ft Char Char,ft Char1,fn,Fußnote"/>
    <w:basedOn w:val="Normal"/>
    <w:link w:val="FootnoteTextChar"/>
    <w:uiPriority w:val="99"/>
    <w:qFormat/>
    <w:rsid w:val="00CB4FAB"/>
    <w:pPr>
      <w:jc w:val="left"/>
    </w:pPr>
    <w:rPr>
      <w:rFonts w:ascii="Arial" w:eastAsia="Times New Roman" w:hAnsi="Arial" w:cs="Arial"/>
      <w:kern w:val="22"/>
    </w:rPr>
  </w:style>
  <w:style w:type="character" w:customStyle="1" w:styleId="FootnoteTextChar">
    <w:name w:val="Footnote Text Char"/>
    <w:aliases w:val="Tailored Footnote Char,Footnote Text Char Char Char Char Char,Footnote Text Char Char Char Char1,MCS(A) Footnote Text Char,ft Char2,Footnote Text Char Char Char1,Footnote Text Char1 Char1,ft Char Char1,Footnote Text Char2 Char,fn Char"/>
    <w:basedOn w:val="DefaultParagraphFont"/>
    <w:link w:val="FootnoteText"/>
    <w:uiPriority w:val="99"/>
    <w:rsid w:val="00CB4FAB"/>
    <w:rPr>
      <w:rFonts w:ascii="Arial" w:eastAsia="Times New Roman" w:hAnsi="Arial" w:cs="Arial"/>
      <w:kern w:val="22"/>
    </w:rPr>
  </w:style>
  <w:style w:type="table" w:customStyle="1" w:styleId="TableGridLight1">
    <w:name w:val="Table Grid Light1"/>
    <w:basedOn w:val="TableNormal"/>
    <w:uiPriority w:val="40"/>
    <w:rsid w:val="00CB4FAB"/>
    <w:pPr>
      <w:jc w:val="left"/>
    </w:pPr>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SPGroupHeading">
    <w:name w:val="JSP Group Heading"/>
    <w:basedOn w:val="Normal"/>
    <w:next w:val="BodyText"/>
    <w:link w:val="JSPGroupHeadingChar"/>
    <w:rsid w:val="00B733B6"/>
    <w:pPr>
      <w:keepNext/>
      <w:spacing w:after="240"/>
      <w:jc w:val="left"/>
    </w:pPr>
    <w:rPr>
      <w:rFonts w:ascii="Arial Bold" w:eastAsia="PMingLiU" w:hAnsi="Arial Bold" w:cs="Times New Roman"/>
      <w:b/>
      <w:sz w:val="26"/>
      <w:lang w:eastAsia="en-US"/>
    </w:rPr>
  </w:style>
  <w:style w:type="character" w:customStyle="1" w:styleId="JSPGroupHeadingChar">
    <w:name w:val="JSP Group Heading Char"/>
    <w:link w:val="JSPGroupHeading"/>
    <w:rsid w:val="00B733B6"/>
    <w:rPr>
      <w:rFonts w:ascii="Arial Bold" w:eastAsia="PMingLiU" w:hAnsi="Arial Bold" w:cs="Times New Roman"/>
      <w:b/>
      <w:sz w:val="26"/>
      <w:lang w:eastAsia="en-US"/>
    </w:rPr>
  </w:style>
  <w:style w:type="paragraph" w:styleId="BodyText">
    <w:name w:val="Body Text"/>
    <w:basedOn w:val="Normal"/>
    <w:link w:val="BodyTextChar"/>
    <w:unhideWhenUsed/>
    <w:rsid w:val="00B733B6"/>
    <w:pPr>
      <w:spacing w:after="120"/>
    </w:pPr>
  </w:style>
  <w:style w:type="character" w:customStyle="1" w:styleId="BodyTextChar">
    <w:name w:val="Body Text Char"/>
    <w:basedOn w:val="DefaultParagraphFont"/>
    <w:link w:val="BodyText"/>
    <w:rsid w:val="00B733B6"/>
  </w:style>
  <w:style w:type="character" w:customStyle="1" w:styleId="Heading7Char">
    <w:name w:val="Heading 7 Char"/>
    <w:basedOn w:val="DefaultParagraphFont"/>
    <w:link w:val="Heading7"/>
    <w:rsid w:val="0077538C"/>
    <w:rPr>
      <w:rFonts w:ascii="Times New Roman" w:eastAsia="PMingLiU" w:hAnsi="Times New Roman" w:cs="Times New Roman"/>
      <w:sz w:val="24"/>
      <w:szCs w:val="24"/>
      <w:lang w:eastAsia="zh-TW"/>
    </w:rPr>
  </w:style>
  <w:style w:type="paragraph" w:styleId="NormalWeb">
    <w:name w:val="Normal (Web)"/>
    <w:basedOn w:val="Normal"/>
    <w:rsid w:val="0077538C"/>
    <w:pPr>
      <w:spacing w:before="100" w:beforeAutospacing="1" w:after="100" w:afterAutospacing="1"/>
      <w:jc w:val="left"/>
    </w:pPr>
    <w:rPr>
      <w:rFonts w:ascii="Times New Roman" w:eastAsia="PMingLiU" w:hAnsi="Times New Roman" w:cs="Times New Roman"/>
      <w:sz w:val="24"/>
      <w:szCs w:val="24"/>
      <w:lang w:eastAsia="zh-CN"/>
    </w:rPr>
  </w:style>
  <w:style w:type="character" w:styleId="Strong">
    <w:name w:val="Strong"/>
    <w:uiPriority w:val="22"/>
    <w:qFormat/>
    <w:rsid w:val="0077538C"/>
    <w:rPr>
      <w:b/>
      <w:bCs/>
    </w:rPr>
  </w:style>
  <w:style w:type="character" w:styleId="FollowedHyperlink">
    <w:name w:val="FollowedHyperlink"/>
    <w:rsid w:val="0077538C"/>
    <w:rPr>
      <w:color w:val="606420"/>
      <w:u w:val="single"/>
    </w:rPr>
  </w:style>
  <w:style w:type="character" w:styleId="PageNumber">
    <w:name w:val="page number"/>
    <w:basedOn w:val="DefaultParagraphFont"/>
    <w:rsid w:val="0077538C"/>
  </w:style>
  <w:style w:type="paragraph" w:customStyle="1" w:styleId="dwnormal0">
    <w:name w:val="dwnormal0"/>
    <w:basedOn w:val="Normal"/>
    <w:rsid w:val="0077538C"/>
    <w:pPr>
      <w:overflowPunct w:val="0"/>
      <w:autoSpaceDE w:val="0"/>
      <w:autoSpaceDN w:val="0"/>
      <w:jc w:val="left"/>
    </w:pPr>
    <w:rPr>
      <w:rFonts w:ascii="Arial" w:eastAsia="Times New Roman" w:hAnsi="Arial" w:cs="Arial"/>
      <w:sz w:val="22"/>
      <w:szCs w:val="22"/>
    </w:rPr>
  </w:style>
  <w:style w:type="paragraph" w:customStyle="1" w:styleId="JSPSubjectHeadingLatinArial">
    <w:name w:val="JSP Subject Heading + (Latin) Arial"/>
    <w:basedOn w:val="JSPGroupHeading"/>
    <w:link w:val="JSPSubjectHeadingLatinArialCharChar"/>
    <w:rsid w:val="0077538C"/>
    <w:rPr>
      <w:bCs/>
      <w:caps/>
    </w:rPr>
  </w:style>
  <w:style w:type="character" w:customStyle="1" w:styleId="JSPSubjectHeadingLatinArialCharChar">
    <w:name w:val="JSP Subject Heading + (Latin) Arial Char Char"/>
    <w:link w:val="JSPSubjectHeadingLatinArial"/>
    <w:rsid w:val="0077538C"/>
    <w:rPr>
      <w:rFonts w:ascii="Arial Bold" w:eastAsia="PMingLiU" w:hAnsi="Arial Bold" w:cs="Times New Roman"/>
      <w:b/>
      <w:bCs/>
      <w:caps/>
      <w:sz w:val="26"/>
      <w:lang w:eastAsia="en-US"/>
    </w:rPr>
  </w:style>
  <w:style w:type="paragraph" w:customStyle="1" w:styleId="DWNormal">
    <w:name w:val="DW Normal"/>
    <w:basedOn w:val="Normal"/>
    <w:rsid w:val="0077538C"/>
    <w:pPr>
      <w:overflowPunct w:val="0"/>
      <w:autoSpaceDE w:val="0"/>
      <w:autoSpaceDN w:val="0"/>
      <w:adjustRightInd w:val="0"/>
      <w:jc w:val="left"/>
      <w:textAlignment w:val="baseline"/>
    </w:pPr>
    <w:rPr>
      <w:rFonts w:ascii="Arial" w:eastAsia="Times New Roman" w:hAnsi="Arial" w:cs="Times New Roman"/>
      <w:kern w:val="22"/>
      <w:sz w:val="22"/>
      <w:lang w:eastAsia="en-US"/>
    </w:rPr>
  </w:style>
  <w:style w:type="paragraph" w:styleId="CommentSubject">
    <w:name w:val="annotation subject"/>
    <w:basedOn w:val="CommentText"/>
    <w:next w:val="CommentText"/>
    <w:link w:val="CommentSubjectChar"/>
    <w:semiHidden/>
    <w:rsid w:val="0077538C"/>
    <w:pPr>
      <w:jc w:val="left"/>
    </w:pPr>
    <w:rPr>
      <w:rFonts w:ascii="Times New Roman" w:eastAsia="PMingLiU" w:hAnsi="Times New Roman" w:cs="Times New Roman"/>
      <w:b/>
      <w:bCs/>
      <w:lang w:eastAsia="zh-TW"/>
    </w:rPr>
  </w:style>
  <w:style w:type="character" w:customStyle="1" w:styleId="CommentSubjectChar">
    <w:name w:val="Comment Subject Char"/>
    <w:basedOn w:val="CommentTextChar"/>
    <w:link w:val="CommentSubject"/>
    <w:semiHidden/>
    <w:rsid w:val="0077538C"/>
    <w:rPr>
      <w:rFonts w:ascii="Times New Roman" w:eastAsia="PMingLiU" w:hAnsi="Times New Roman" w:cs="Times New Roman"/>
      <w:b/>
      <w:bCs/>
      <w:lang w:eastAsia="zh-TW"/>
    </w:rPr>
  </w:style>
  <w:style w:type="paragraph" w:customStyle="1" w:styleId="DWParaNum1">
    <w:name w:val="DW Para Num1"/>
    <w:basedOn w:val="Normal"/>
    <w:link w:val="DWParaNum1CharChar"/>
    <w:qFormat/>
    <w:rsid w:val="0077538C"/>
    <w:pPr>
      <w:numPr>
        <w:numId w:val="29"/>
      </w:numPr>
      <w:overflowPunct w:val="0"/>
      <w:autoSpaceDE w:val="0"/>
      <w:autoSpaceDN w:val="0"/>
      <w:adjustRightInd w:val="0"/>
      <w:spacing w:after="220"/>
      <w:jc w:val="left"/>
      <w:textAlignment w:val="baseline"/>
    </w:pPr>
    <w:rPr>
      <w:rFonts w:ascii="Arial" w:eastAsia="Times New Roman" w:hAnsi="Arial" w:cs="Times New Roman"/>
      <w:kern w:val="22"/>
      <w:sz w:val="22"/>
      <w:lang w:eastAsia="en-US"/>
    </w:rPr>
  </w:style>
  <w:style w:type="paragraph" w:customStyle="1" w:styleId="DWParaNum2">
    <w:name w:val="DW Para Num2"/>
    <w:basedOn w:val="Normal"/>
    <w:rsid w:val="0077538C"/>
    <w:pPr>
      <w:numPr>
        <w:ilvl w:val="1"/>
        <w:numId w:val="29"/>
      </w:numPr>
      <w:overflowPunct w:val="0"/>
      <w:autoSpaceDE w:val="0"/>
      <w:autoSpaceDN w:val="0"/>
      <w:adjustRightInd w:val="0"/>
      <w:spacing w:after="220"/>
      <w:jc w:val="left"/>
      <w:textAlignment w:val="baseline"/>
    </w:pPr>
    <w:rPr>
      <w:rFonts w:ascii="Arial" w:eastAsia="Times New Roman" w:hAnsi="Arial" w:cs="Times New Roman"/>
      <w:kern w:val="22"/>
      <w:sz w:val="22"/>
      <w:lang w:eastAsia="en-US"/>
    </w:rPr>
  </w:style>
  <w:style w:type="paragraph" w:customStyle="1" w:styleId="DWParaNum3">
    <w:name w:val="DW Para Num3"/>
    <w:basedOn w:val="Normal"/>
    <w:rsid w:val="0077538C"/>
    <w:pPr>
      <w:numPr>
        <w:ilvl w:val="2"/>
        <w:numId w:val="29"/>
      </w:numPr>
      <w:tabs>
        <w:tab w:val="clear" w:pos="1701"/>
      </w:tabs>
      <w:overflowPunct w:val="0"/>
      <w:autoSpaceDE w:val="0"/>
      <w:autoSpaceDN w:val="0"/>
      <w:adjustRightInd w:val="0"/>
      <w:spacing w:after="220"/>
      <w:jc w:val="left"/>
      <w:textAlignment w:val="baseline"/>
    </w:pPr>
    <w:rPr>
      <w:rFonts w:ascii="Arial" w:eastAsia="Times New Roman" w:hAnsi="Arial" w:cs="Times New Roman"/>
      <w:kern w:val="22"/>
      <w:sz w:val="22"/>
      <w:lang w:eastAsia="en-US"/>
    </w:rPr>
  </w:style>
  <w:style w:type="paragraph" w:customStyle="1" w:styleId="DWParaNum4">
    <w:name w:val="DW Para Num4"/>
    <w:basedOn w:val="Normal"/>
    <w:rsid w:val="0077538C"/>
    <w:pPr>
      <w:numPr>
        <w:ilvl w:val="3"/>
        <w:numId w:val="29"/>
      </w:numPr>
      <w:tabs>
        <w:tab w:val="clear" w:pos="2268"/>
      </w:tabs>
      <w:overflowPunct w:val="0"/>
      <w:autoSpaceDE w:val="0"/>
      <w:autoSpaceDN w:val="0"/>
      <w:adjustRightInd w:val="0"/>
      <w:spacing w:after="220"/>
      <w:jc w:val="left"/>
      <w:textAlignment w:val="baseline"/>
    </w:pPr>
    <w:rPr>
      <w:rFonts w:ascii="Arial" w:eastAsia="Times New Roman" w:hAnsi="Arial" w:cs="Times New Roman"/>
      <w:kern w:val="22"/>
      <w:sz w:val="22"/>
      <w:lang w:eastAsia="en-US"/>
    </w:rPr>
  </w:style>
  <w:style w:type="paragraph" w:customStyle="1" w:styleId="DWParaNum5">
    <w:name w:val="DW Para Num5"/>
    <w:basedOn w:val="Normal"/>
    <w:rsid w:val="0077538C"/>
    <w:pPr>
      <w:numPr>
        <w:ilvl w:val="4"/>
        <w:numId w:val="29"/>
      </w:numPr>
      <w:tabs>
        <w:tab w:val="clear" w:pos="2835"/>
      </w:tabs>
      <w:overflowPunct w:val="0"/>
      <w:autoSpaceDE w:val="0"/>
      <w:autoSpaceDN w:val="0"/>
      <w:adjustRightInd w:val="0"/>
      <w:spacing w:after="220"/>
      <w:jc w:val="left"/>
      <w:textAlignment w:val="baseline"/>
    </w:pPr>
    <w:rPr>
      <w:rFonts w:ascii="Arial" w:eastAsia="Times New Roman" w:hAnsi="Arial" w:cs="Times New Roman"/>
      <w:kern w:val="22"/>
      <w:sz w:val="22"/>
      <w:lang w:eastAsia="en-US"/>
    </w:rPr>
  </w:style>
  <w:style w:type="character" w:customStyle="1" w:styleId="DWParaNum1CharChar">
    <w:name w:val="DW Para Num1 Char Char"/>
    <w:link w:val="DWParaNum1"/>
    <w:rsid w:val="0077538C"/>
    <w:rPr>
      <w:rFonts w:ascii="Arial" w:eastAsia="Times New Roman" w:hAnsi="Arial" w:cs="Times New Roman"/>
      <w:kern w:val="22"/>
      <w:sz w:val="22"/>
      <w:lang w:eastAsia="en-US"/>
    </w:rPr>
  </w:style>
  <w:style w:type="character" w:styleId="Emphasis">
    <w:name w:val="Emphasis"/>
    <w:qFormat/>
    <w:rsid w:val="0077538C"/>
    <w:rPr>
      <w:i/>
      <w:iCs/>
    </w:rPr>
  </w:style>
  <w:style w:type="paragraph" w:customStyle="1" w:styleId="xmsonormal">
    <w:name w:val="x_msonormal"/>
    <w:basedOn w:val="Normal"/>
    <w:rsid w:val="0077538C"/>
    <w:pPr>
      <w:spacing w:before="100" w:beforeAutospacing="1" w:after="100" w:afterAutospacing="1"/>
      <w:jc w:val="left"/>
    </w:pPr>
    <w:rPr>
      <w:rFonts w:ascii="Times New Roman" w:eastAsia="Times New Roman" w:hAnsi="Times New Roman" w:cs="Times New Roman"/>
      <w:sz w:val="24"/>
      <w:szCs w:val="24"/>
    </w:rPr>
  </w:style>
  <w:style w:type="paragraph" w:customStyle="1" w:styleId="xmsolistparagraph">
    <w:name w:val="x_msolistparagraph"/>
    <w:basedOn w:val="Normal"/>
    <w:rsid w:val="0077538C"/>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rsid w:val="0077538C"/>
  </w:style>
  <w:style w:type="character" w:customStyle="1" w:styleId="highlight">
    <w:name w:val="highlight"/>
    <w:rsid w:val="0077538C"/>
  </w:style>
  <w:style w:type="paragraph" w:styleId="NoSpacing">
    <w:name w:val="No Spacing"/>
    <w:aliases w:val="Bulleted"/>
    <w:basedOn w:val="Normal"/>
    <w:uiPriority w:val="1"/>
    <w:qFormat/>
    <w:rsid w:val="0077538C"/>
    <w:pPr>
      <w:numPr>
        <w:numId w:val="30"/>
      </w:numPr>
      <w:tabs>
        <w:tab w:val="clear" w:pos="567"/>
        <w:tab w:val="num" w:pos="340"/>
      </w:tabs>
      <w:spacing w:after="240"/>
      <w:ind w:left="720"/>
      <w:jc w:val="left"/>
    </w:pPr>
    <w:rPr>
      <w:rFonts w:ascii="Arial" w:eastAsia="Calibri" w:hAnsi="Arial" w:cs="Arial"/>
      <w:color w:val="000000"/>
      <w:sz w:val="24"/>
      <w:szCs w:val="24"/>
      <w:lang w:eastAsia="en-US"/>
    </w:rPr>
  </w:style>
  <w:style w:type="table" w:customStyle="1" w:styleId="TableGrid1">
    <w:name w:val="Table Grid1"/>
    <w:basedOn w:val="TableNormal"/>
    <w:next w:val="TableGrid"/>
    <w:uiPriority w:val="39"/>
    <w:rsid w:val="0077538C"/>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TableParaNum1">
    <w:name w:val="DW Table Para Num1"/>
    <w:basedOn w:val="Normal"/>
    <w:rsid w:val="0077538C"/>
    <w:pPr>
      <w:numPr>
        <w:numId w:val="31"/>
      </w:numPr>
      <w:tabs>
        <w:tab w:val="left" w:pos="369"/>
        <w:tab w:val="left" w:pos="737"/>
        <w:tab w:val="left" w:pos="1106"/>
        <w:tab w:val="left" w:pos="1474"/>
        <w:tab w:val="left" w:pos="1843"/>
        <w:tab w:val="left" w:pos="2211"/>
      </w:tabs>
      <w:overflowPunct w:val="0"/>
      <w:autoSpaceDE w:val="0"/>
      <w:autoSpaceDN w:val="0"/>
      <w:adjustRightInd w:val="0"/>
      <w:spacing w:before="100" w:after="100"/>
      <w:jc w:val="left"/>
      <w:textAlignment w:val="baseline"/>
    </w:pPr>
    <w:rPr>
      <w:rFonts w:ascii="Arial" w:eastAsia="MS Mincho" w:hAnsi="Arial" w:cs="Times New Roman"/>
      <w:kern w:val="22"/>
      <w:lang w:eastAsia="ja-JP"/>
    </w:rPr>
  </w:style>
  <w:style w:type="paragraph" w:customStyle="1" w:styleId="DWTableParaNum2">
    <w:name w:val="DW Table Para Num2"/>
    <w:basedOn w:val="Normal"/>
    <w:rsid w:val="0077538C"/>
    <w:pPr>
      <w:numPr>
        <w:ilvl w:val="1"/>
        <w:numId w:val="31"/>
      </w:numPr>
      <w:tabs>
        <w:tab w:val="left" w:pos="369"/>
        <w:tab w:val="left" w:pos="737"/>
        <w:tab w:val="left" w:pos="1106"/>
        <w:tab w:val="left" w:pos="1474"/>
        <w:tab w:val="left" w:pos="1843"/>
        <w:tab w:val="left" w:pos="2211"/>
      </w:tabs>
      <w:overflowPunct w:val="0"/>
      <w:autoSpaceDE w:val="0"/>
      <w:autoSpaceDN w:val="0"/>
      <w:adjustRightInd w:val="0"/>
      <w:spacing w:before="100" w:after="100"/>
      <w:jc w:val="left"/>
      <w:textAlignment w:val="baseline"/>
    </w:pPr>
    <w:rPr>
      <w:rFonts w:ascii="Arial" w:eastAsia="MS Mincho" w:hAnsi="Arial" w:cs="Times New Roman"/>
      <w:kern w:val="22"/>
      <w:lang w:eastAsia="ja-JP"/>
    </w:rPr>
  </w:style>
  <w:style w:type="paragraph" w:customStyle="1" w:styleId="DWTableParaNum3">
    <w:name w:val="DW Table Para Num3"/>
    <w:basedOn w:val="Normal"/>
    <w:rsid w:val="0077538C"/>
    <w:pPr>
      <w:numPr>
        <w:ilvl w:val="2"/>
        <w:numId w:val="31"/>
      </w:numPr>
      <w:tabs>
        <w:tab w:val="left" w:pos="369"/>
        <w:tab w:val="left" w:pos="737"/>
        <w:tab w:val="left" w:pos="1106"/>
        <w:tab w:val="left" w:pos="1474"/>
        <w:tab w:val="left" w:pos="1843"/>
        <w:tab w:val="left" w:pos="2211"/>
      </w:tabs>
      <w:overflowPunct w:val="0"/>
      <w:autoSpaceDE w:val="0"/>
      <w:autoSpaceDN w:val="0"/>
      <w:adjustRightInd w:val="0"/>
      <w:spacing w:before="100" w:after="100"/>
      <w:jc w:val="left"/>
      <w:textAlignment w:val="baseline"/>
    </w:pPr>
    <w:rPr>
      <w:rFonts w:ascii="Arial" w:eastAsia="MS Mincho" w:hAnsi="Arial" w:cs="Times New Roman"/>
      <w:kern w:val="22"/>
      <w:lang w:eastAsia="ja-JP"/>
    </w:rPr>
  </w:style>
  <w:style w:type="paragraph" w:customStyle="1" w:styleId="DWTableParaNum4">
    <w:name w:val="DW Table Para Num4"/>
    <w:basedOn w:val="Normal"/>
    <w:rsid w:val="0077538C"/>
    <w:pPr>
      <w:numPr>
        <w:ilvl w:val="3"/>
        <w:numId w:val="31"/>
      </w:numPr>
      <w:tabs>
        <w:tab w:val="left" w:pos="369"/>
        <w:tab w:val="left" w:pos="737"/>
        <w:tab w:val="left" w:pos="1106"/>
        <w:tab w:val="left" w:pos="1474"/>
        <w:tab w:val="left" w:pos="1843"/>
        <w:tab w:val="left" w:pos="2211"/>
      </w:tabs>
      <w:overflowPunct w:val="0"/>
      <w:autoSpaceDE w:val="0"/>
      <w:autoSpaceDN w:val="0"/>
      <w:adjustRightInd w:val="0"/>
      <w:spacing w:before="100" w:after="100"/>
      <w:jc w:val="left"/>
      <w:textAlignment w:val="baseline"/>
    </w:pPr>
    <w:rPr>
      <w:rFonts w:ascii="Arial" w:eastAsia="MS Mincho" w:hAnsi="Arial" w:cs="Times New Roman"/>
      <w:kern w:val="22"/>
      <w:lang w:eastAsia="ja-JP"/>
    </w:rPr>
  </w:style>
  <w:style w:type="paragraph" w:customStyle="1" w:styleId="DWTableParaNum5">
    <w:name w:val="DW Table Para Num5"/>
    <w:basedOn w:val="Normal"/>
    <w:rsid w:val="0077538C"/>
    <w:pPr>
      <w:numPr>
        <w:ilvl w:val="4"/>
        <w:numId w:val="31"/>
      </w:numPr>
      <w:tabs>
        <w:tab w:val="left" w:pos="369"/>
        <w:tab w:val="left" w:pos="737"/>
        <w:tab w:val="left" w:pos="1106"/>
        <w:tab w:val="left" w:pos="1474"/>
        <w:tab w:val="left" w:pos="1843"/>
        <w:tab w:val="left" w:pos="2211"/>
      </w:tabs>
      <w:overflowPunct w:val="0"/>
      <w:autoSpaceDE w:val="0"/>
      <w:autoSpaceDN w:val="0"/>
      <w:adjustRightInd w:val="0"/>
      <w:spacing w:before="100" w:after="100"/>
      <w:jc w:val="left"/>
      <w:textAlignment w:val="baseline"/>
    </w:pPr>
    <w:rPr>
      <w:rFonts w:ascii="Arial" w:eastAsia="MS Mincho" w:hAnsi="Arial" w:cs="Times New Roman"/>
      <w:kern w:val="22"/>
      <w:lang w:eastAsia="ja-JP"/>
    </w:rPr>
  </w:style>
  <w:style w:type="table" w:customStyle="1" w:styleId="TableGrid3">
    <w:name w:val="Table Grid3"/>
    <w:basedOn w:val="TableNormal"/>
    <w:uiPriority w:val="39"/>
    <w:rsid w:val="0077538C"/>
    <w:pPr>
      <w:jc w:val="left"/>
    </w:pPr>
    <w:rPr>
      <w:rFonts w:ascii="Calibri" w:eastAsia="Calibri" w:hAnsi="Calibr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7538C"/>
  </w:style>
  <w:style w:type="paragraph" w:customStyle="1" w:styleId="hidden">
    <w:name w:val="hidden"/>
    <w:basedOn w:val="Normal"/>
    <w:rsid w:val="007F4D42"/>
    <w:pPr>
      <w:spacing w:before="240" w:after="240"/>
      <w:jc w:val="left"/>
    </w:pPr>
    <w:rPr>
      <w:rFonts w:ascii="Helv" w:eastAsia="Times New Roman" w:hAnsi="Helv" w:cs="Times New Roman"/>
      <w:vanish/>
      <w:lang w:eastAsia="en-US"/>
    </w:rPr>
  </w:style>
  <w:style w:type="table" w:customStyle="1" w:styleId="TableGrid0">
    <w:name w:val="TableGrid"/>
    <w:rsid w:val="005C7773"/>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51499">
      <w:bodyDiv w:val="1"/>
      <w:marLeft w:val="0"/>
      <w:marRight w:val="0"/>
      <w:marTop w:val="0"/>
      <w:marBottom w:val="0"/>
      <w:divBdr>
        <w:top w:val="none" w:sz="0" w:space="0" w:color="auto"/>
        <w:left w:val="none" w:sz="0" w:space="0" w:color="auto"/>
        <w:bottom w:val="none" w:sz="0" w:space="0" w:color="auto"/>
        <w:right w:val="none" w:sz="0" w:space="0" w:color="auto"/>
      </w:divBdr>
    </w:div>
    <w:div w:id="670064618">
      <w:bodyDiv w:val="1"/>
      <w:marLeft w:val="0"/>
      <w:marRight w:val="0"/>
      <w:marTop w:val="0"/>
      <w:marBottom w:val="0"/>
      <w:divBdr>
        <w:top w:val="none" w:sz="0" w:space="0" w:color="auto"/>
        <w:left w:val="none" w:sz="0" w:space="0" w:color="auto"/>
        <w:bottom w:val="none" w:sz="0" w:space="0" w:color="auto"/>
        <w:right w:val="none" w:sz="0" w:space="0" w:color="auto"/>
      </w:divBdr>
      <w:divsChild>
        <w:div w:id="308942622">
          <w:marLeft w:val="0"/>
          <w:marRight w:val="0"/>
          <w:marTop w:val="0"/>
          <w:marBottom w:val="0"/>
          <w:divBdr>
            <w:top w:val="none" w:sz="0" w:space="0" w:color="auto"/>
            <w:left w:val="none" w:sz="0" w:space="0" w:color="auto"/>
            <w:bottom w:val="none" w:sz="0" w:space="0" w:color="auto"/>
            <w:right w:val="none" w:sz="0" w:space="0" w:color="auto"/>
          </w:divBdr>
        </w:div>
        <w:div w:id="1845700370">
          <w:marLeft w:val="0"/>
          <w:marRight w:val="0"/>
          <w:marTop w:val="0"/>
          <w:marBottom w:val="0"/>
          <w:divBdr>
            <w:top w:val="none" w:sz="0" w:space="0" w:color="auto"/>
            <w:left w:val="none" w:sz="0" w:space="0" w:color="auto"/>
            <w:bottom w:val="none" w:sz="0" w:space="0" w:color="auto"/>
            <w:right w:val="none" w:sz="0" w:space="0" w:color="auto"/>
          </w:divBdr>
        </w:div>
        <w:div w:id="2125423131">
          <w:marLeft w:val="0"/>
          <w:marRight w:val="0"/>
          <w:marTop w:val="0"/>
          <w:marBottom w:val="0"/>
          <w:divBdr>
            <w:top w:val="none" w:sz="0" w:space="0" w:color="auto"/>
            <w:left w:val="none" w:sz="0" w:space="0" w:color="auto"/>
            <w:bottom w:val="none" w:sz="0" w:space="0" w:color="auto"/>
            <w:right w:val="none" w:sz="0" w:space="0" w:color="auto"/>
          </w:divBdr>
        </w:div>
        <w:div w:id="1309629658">
          <w:marLeft w:val="0"/>
          <w:marRight w:val="0"/>
          <w:marTop w:val="0"/>
          <w:marBottom w:val="0"/>
          <w:divBdr>
            <w:top w:val="none" w:sz="0" w:space="0" w:color="auto"/>
            <w:left w:val="none" w:sz="0" w:space="0" w:color="auto"/>
            <w:bottom w:val="none" w:sz="0" w:space="0" w:color="auto"/>
            <w:right w:val="none" w:sz="0" w:space="0" w:color="auto"/>
          </w:divBdr>
        </w:div>
        <w:div w:id="1151336752">
          <w:marLeft w:val="0"/>
          <w:marRight w:val="0"/>
          <w:marTop w:val="0"/>
          <w:marBottom w:val="0"/>
          <w:divBdr>
            <w:top w:val="none" w:sz="0" w:space="0" w:color="auto"/>
            <w:left w:val="none" w:sz="0" w:space="0" w:color="auto"/>
            <w:bottom w:val="none" w:sz="0" w:space="0" w:color="auto"/>
            <w:right w:val="none" w:sz="0" w:space="0" w:color="auto"/>
          </w:divBdr>
        </w:div>
        <w:div w:id="74981866">
          <w:marLeft w:val="0"/>
          <w:marRight w:val="0"/>
          <w:marTop w:val="0"/>
          <w:marBottom w:val="0"/>
          <w:divBdr>
            <w:top w:val="none" w:sz="0" w:space="0" w:color="auto"/>
            <w:left w:val="none" w:sz="0" w:space="0" w:color="auto"/>
            <w:bottom w:val="none" w:sz="0" w:space="0" w:color="auto"/>
            <w:right w:val="none" w:sz="0" w:space="0" w:color="auto"/>
          </w:divBdr>
        </w:div>
        <w:div w:id="253586970">
          <w:marLeft w:val="0"/>
          <w:marRight w:val="0"/>
          <w:marTop w:val="0"/>
          <w:marBottom w:val="0"/>
          <w:divBdr>
            <w:top w:val="none" w:sz="0" w:space="0" w:color="auto"/>
            <w:left w:val="none" w:sz="0" w:space="0" w:color="auto"/>
            <w:bottom w:val="none" w:sz="0" w:space="0" w:color="auto"/>
            <w:right w:val="none" w:sz="0" w:space="0" w:color="auto"/>
          </w:divBdr>
        </w:div>
        <w:div w:id="302850355">
          <w:marLeft w:val="0"/>
          <w:marRight w:val="0"/>
          <w:marTop w:val="0"/>
          <w:marBottom w:val="0"/>
          <w:divBdr>
            <w:top w:val="none" w:sz="0" w:space="0" w:color="auto"/>
            <w:left w:val="none" w:sz="0" w:space="0" w:color="auto"/>
            <w:bottom w:val="none" w:sz="0" w:space="0" w:color="auto"/>
            <w:right w:val="none" w:sz="0" w:space="0" w:color="auto"/>
          </w:divBdr>
        </w:div>
        <w:div w:id="746536020">
          <w:marLeft w:val="0"/>
          <w:marRight w:val="0"/>
          <w:marTop w:val="0"/>
          <w:marBottom w:val="0"/>
          <w:divBdr>
            <w:top w:val="none" w:sz="0" w:space="0" w:color="auto"/>
            <w:left w:val="none" w:sz="0" w:space="0" w:color="auto"/>
            <w:bottom w:val="none" w:sz="0" w:space="0" w:color="auto"/>
            <w:right w:val="none" w:sz="0" w:space="0" w:color="auto"/>
          </w:divBdr>
        </w:div>
        <w:div w:id="23214963">
          <w:marLeft w:val="0"/>
          <w:marRight w:val="0"/>
          <w:marTop w:val="0"/>
          <w:marBottom w:val="0"/>
          <w:divBdr>
            <w:top w:val="none" w:sz="0" w:space="0" w:color="auto"/>
            <w:left w:val="none" w:sz="0" w:space="0" w:color="auto"/>
            <w:bottom w:val="none" w:sz="0" w:space="0" w:color="auto"/>
            <w:right w:val="none" w:sz="0" w:space="0" w:color="auto"/>
          </w:divBdr>
        </w:div>
        <w:div w:id="1203516961">
          <w:marLeft w:val="0"/>
          <w:marRight w:val="0"/>
          <w:marTop w:val="0"/>
          <w:marBottom w:val="0"/>
          <w:divBdr>
            <w:top w:val="none" w:sz="0" w:space="0" w:color="auto"/>
            <w:left w:val="none" w:sz="0" w:space="0" w:color="auto"/>
            <w:bottom w:val="none" w:sz="0" w:space="0" w:color="auto"/>
            <w:right w:val="none" w:sz="0" w:space="0" w:color="auto"/>
          </w:divBdr>
        </w:div>
        <w:div w:id="810288893">
          <w:marLeft w:val="0"/>
          <w:marRight w:val="0"/>
          <w:marTop w:val="0"/>
          <w:marBottom w:val="0"/>
          <w:divBdr>
            <w:top w:val="none" w:sz="0" w:space="0" w:color="auto"/>
            <w:left w:val="none" w:sz="0" w:space="0" w:color="auto"/>
            <w:bottom w:val="none" w:sz="0" w:space="0" w:color="auto"/>
            <w:right w:val="none" w:sz="0" w:space="0" w:color="auto"/>
          </w:divBdr>
        </w:div>
        <w:div w:id="744685960">
          <w:marLeft w:val="0"/>
          <w:marRight w:val="0"/>
          <w:marTop w:val="0"/>
          <w:marBottom w:val="0"/>
          <w:divBdr>
            <w:top w:val="none" w:sz="0" w:space="0" w:color="auto"/>
            <w:left w:val="none" w:sz="0" w:space="0" w:color="auto"/>
            <w:bottom w:val="none" w:sz="0" w:space="0" w:color="auto"/>
            <w:right w:val="none" w:sz="0" w:space="0" w:color="auto"/>
          </w:divBdr>
        </w:div>
        <w:div w:id="1365668994">
          <w:marLeft w:val="0"/>
          <w:marRight w:val="0"/>
          <w:marTop w:val="0"/>
          <w:marBottom w:val="0"/>
          <w:divBdr>
            <w:top w:val="none" w:sz="0" w:space="0" w:color="auto"/>
            <w:left w:val="none" w:sz="0" w:space="0" w:color="auto"/>
            <w:bottom w:val="none" w:sz="0" w:space="0" w:color="auto"/>
            <w:right w:val="none" w:sz="0" w:space="0" w:color="auto"/>
          </w:divBdr>
        </w:div>
        <w:div w:id="1459300336">
          <w:marLeft w:val="0"/>
          <w:marRight w:val="0"/>
          <w:marTop w:val="0"/>
          <w:marBottom w:val="0"/>
          <w:divBdr>
            <w:top w:val="none" w:sz="0" w:space="0" w:color="auto"/>
            <w:left w:val="none" w:sz="0" w:space="0" w:color="auto"/>
            <w:bottom w:val="none" w:sz="0" w:space="0" w:color="auto"/>
            <w:right w:val="none" w:sz="0" w:space="0" w:color="auto"/>
          </w:divBdr>
        </w:div>
        <w:div w:id="634022037">
          <w:marLeft w:val="0"/>
          <w:marRight w:val="0"/>
          <w:marTop w:val="0"/>
          <w:marBottom w:val="0"/>
          <w:divBdr>
            <w:top w:val="none" w:sz="0" w:space="0" w:color="auto"/>
            <w:left w:val="none" w:sz="0" w:space="0" w:color="auto"/>
            <w:bottom w:val="none" w:sz="0" w:space="0" w:color="auto"/>
            <w:right w:val="none" w:sz="0" w:space="0" w:color="auto"/>
          </w:divBdr>
        </w:div>
        <w:div w:id="826823670">
          <w:marLeft w:val="0"/>
          <w:marRight w:val="0"/>
          <w:marTop w:val="0"/>
          <w:marBottom w:val="0"/>
          <w:divBdr>
            <w:top w:val="none" w:sz="0" w:space="0" w:color="auto"/>
            <w:left w:val="none" w:sz="0" w:space="0" w:color="auto"/>
            <w:bottom w:val="none" w:sz="0" w:space="0" w:color="auto"/>
            <w:right w:val="none" w:sz="0" w:space="0" w:color="auto"/>
          </w:divBdr>
        </w:div>
      </w:divsChild>
    </w:div>
    <w:div w:id="874544048">
      <w:bodyDiv w:val="1"/>
      <w:marLeft w:val="0"/>
      <w:marRight w:val="0"/>
      <w:marTop w:val="0"/>
      <w:marBottom w:val="0"/>
      <w:divBdr>
        <w:top w:val="none" w:sz="0" w:space="0" w:color="auto"/>
        <w:left w:val="none" w:sz="0" w:space="0" w:color="auto"/>
        <w:bottom w:val="none" w:sz="0" w:space="0" w:color="auto"/>
        <w:right w:val="none" w:sz="0" w:space="0" w:color="auto"/>
      </w:divBdr>
    </w:div>
    <w:div w:id="1769890051">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sChild>
        <w:div w:id="338119093">
          <w:marLeft w:val="0"/>
          <w:marRight w:val="0"/>
          <w:marTop w:val="0"/>
          <w:marBottom w:val="0"/>
          <w:divBdr>
            <w:top w:val="none" w:sz="0" w:space="0" w:color="auto"/>
            <w:left w:val="none" w:sz="0" w:space="0" w:color="auto"/>
            <w:bottom w:val="none" w:sz="0" w:space="0" w:color="auto"/>
            <w:right w:val="none" w:sz="0" w:space="0" w:color="auto"/>
          </w:divBdr>
        </w:div>
        <w:div w:id="958951718">
          <w:marLeft w:val="0"/>
          <w:marRight w:val="0"/>
          <w:marTop w:val="0"/>
          <w:marBottom w:val="0"/>
          <w:divBdr>
            <w:top w:val="none" w:sz="0" w:space="0" w:color="auto"/>
            <w:left w:val="none" w:sz="0" w:space="0" w:color="auto"/>
            <w:bottom w:val="none" w:sz="0" w:space="0" w:color="auto"/>
            <w:right w:val="none" w:sz="0" w:space="0" w:color="auto"/>
          </w:divBdr>
        </w:div>
        <w:div w:id="1476412049">
          <w:marLeft w:val="0"/>
          <w:marRight w:val="0"/>
          <w:marTop w:val="0"/>
          <w:marBottom w:val="0"/>
          <w:divBdr>
            <w:top w:val="none" w:sz="0" w:space="0" w:color="auto"/>
            <w:left w:val="none" w:sz="0" w:space="0" w:color="auto"/>
            <w:bottom w:val="none" w:sz="0" w:space="0" w:color="auto"/>
            <w:right w:val="none" w:sz="0" w:space="0" w:color="auto"/>
          </w:divBdr>
        </w:div>
        <w:div w:id="1065421218">
          <w:marLeft w:val="0"/>
          <w:marRight w:val="0"/>
          <w:marTop w:val="0"/>
          <w:marBottom w:val="0"/>
          <w:divBdr>
            <w:top w:val="none" w:sz="0" w:space="0" w:color="auto"/>
            <w:left w:val="none" w:sz="0" w:space="0" w:color="auto"/>
            <w:bottom w:val="none" w:sz="0" w:space="0" w:color="auto"/>
            <w:right w:val="none" w:sz="0" w:space="0" w:color="auto"/>
          </w:divBdr>
          <w:divsChild>
            <w:div w:id="1144539219">
              <w:marLeft w:val="-75"/>
              <w:marRight w:val="0"/>
              <w:marTop w:val="30"/>
              <w:marBottom w:val="30"/>
              <w:divBdr>
                <w:top w:val="none" w:sz="0" w:space="0" w:color="auto"/>
                <w:left w:val="none" w:sz="0" w:space="0" w:color="auto"/>
                <w:bottom w:val="none" w:sz="0" w:space="0" w:color="auto"/>
                <w:right w:val="none" w:sz="0" w:space="0" w:color="auto"/>
              </w:divBdr>
              <w:divsChild>
                <w:div w:id="1235748218">
                  <w:marLeft w:val="0"/>
                  <w:marRight w:val="0"/>
                  <w:marTop w:val="0"/>
                  <w:marBottom w:val="0"/>
                  <w:divBdr>
                    <w:top w:val="none" w:sz="0" w:space="0" w:color="auto"/>
                    <w:left w:val="none" w:sz="0" w:space="0" w:color="auto"/>
                    <w:bottom w:val="none" w:sz="0" w:space="0" w:color="auto"/>
                    <w:right w:val="none" w:sz="0" w:space="0" w:color="auto"/>
                  </w:divBdr>
                  <w:divsChild>
                    <w:div w:id="1545486679">
                      <w:marLeft w:val="0"/>
                      <w:marRight w:val="0"/>
                      <w:marTop w:val="0"/>
                      <w:marBottom w:val="0"/>
                      <w:divBdr>
                        <w:top w:val="none" w:sz="0" w:space="0" w:color="auto"/>
                        <w:left w:val="none" w:sz="0" w:space="0" w:color="auto"/>
                        <w:bottom w:val="none" w:sz="0" w:space="0" w:color="auto"/>
                        <w:right w:val="none" w:sz="0" w:space="0" w:color="auto"/>
                      </w:divBdr>
                    </w:div>
                  </w:divsChild>
                </w:div>
                <w:div w:id="1843203037">
                  <w:marLeft w:val="0"/>
                  <w:marRight w:val="0"/>
                  <w:marTop w:val="0"/>
                  <w:marBottom w:val="0"/>
                  <w:divBdr>
                    <w:top w:val="none" w:sz="0" w:space="0" w:color="auto"/>
                    <w:left w:val="none" w:sz="0" w:space="0" w:color="auto"/>
                    <w:bottom w:val="none" w:sz="0" w:space="0" w:color="auto"/>
                    <w:right w:val="none" w:sz="0" w:space="0" w:color="auto"/>
                  </w:divBdr>
                  <w:divsChild>
                    <w:div w:id="307326192">
                      <w:marLeft w:val="0"/>
                      <w:marRight w:val="0"/>
                      <w:marTop w:val="0"/>
                      <w:marBottom w:val="0"/>
                      <w:divBdr>
                        <w:top w:val="none" w:sz="0" w:space="0" w:color="auto"/>
                        <w:left w:val="none" w:sz="0" w:space="0" w:color="auto"/>
                        <w:bottom w:val="none" w:sz="0" w:space="0" w:color="auto"/>
                        <w:right w:val="none" w:sz="0" w:space="0" w:color="auto"/>
                      </w:divBdr>
                    </w:div>
                  </w:divsChild>
                </w:div>
                <w:div w:id="1271468512">
                  <w:marLeft w:val="0"/>
                  <w:marRight w:val="0"/>
                  <w:marTop w:val="0"/>
                  <w:marBottom w:val="0"/>
                  <w:divBdr>
                    <w:top w:val="none" w:sz="0" w:space="0" w:color="auto"/>
                    <w:left w:val="none" w:sz="0" w:space="0" w:color="auto"/>
                    <w:bottom w:val="none" w:sz="0" w:space="0" w:color="auto"/>
                    <w:right w:val="none" w:sz="0" w:space="0" w:color="auto"/>
                  </w:divBdr>
                  <w:divsChild>
                    <w:div w:id="778838010">
                      <w:marLeft w:val="0"/>
                      <w:marRight w:val="0"/>
                      <w:marTop w:val="0"/>
                      <w:marBottom w:val="0"/>
                      <w:divBdr>
                        <w:top w:val="none" w:sz="0" w:space="0" w:color="auto"/>
                        <w:left w:val="none" w:sz="0" w:space="0" w:color="auto"/>
                        <w:bottom w:val="none" w:sz="0" w:space="0" w:color="auto"/>
                        <w:right w:val="none" w:sz="0" w:space="0" w:color="auto"/>
                      </w:divBdr>
                    </w:div>
                  </w:divsChild>
                </w:div>
                <w:div w:id="1131440056">
                  <w:marLeft w:val="0"/>
                  <w:marRight w:val="0"/>
                  <w:marTop w:val="0"/>
                  <w:marBottom w:val="0"/>
                  <w:divBdr>
                    <w:top w:val="none" w:sz="0" w:space="0" w:color="auto"/>
                    <w:left w:val="none" w:sz="0" w:space="0" w:color="auto"/>
                    <w:bottom w:val="none" w:sz="0" w:space="0" w:color="auto"/>
                    <w:right w:val="none" w:sz="0" w:space="0" w:color="auto"/>
                  </w:divBdr>
                  <w:divsChild>
                    <w:div w:id="1443647088">
                      <w:marLeft w:val="0"/>
                      <w:marRight w:val="0"/>
                      <w:marTop w:val="0"/>
                      <w:marBottom w:val="0"/>
                      <w:divBdr>
                        <w:top w:val="none" w:sz="0" w:space="0" w:color="auto"/>
                        <w:left w:val="none" w:sz="0" w:space="0" w:color="auto"/>
                        <w:bottom w:val="none" w:sz="0" w:space="0" w:color="auto"/>
                        <w:right w:val="none" w:sz="0" w:space="0" w:color="auto"/>
                      </w:divBdr>
                    </w:div>
                  </w:divsChild>
                </w:div>
                <w:div w:id="1978337519">
                  <w:marLeft w:val="0"/>
                  <w:marRight w:val="0"/>
                  <w:marTop w:val="0"/>
                  <w:marBottom w:val="0"/>
                  <w:divBdr>
                    <w:top w:val="none" w:sz="0" w:space="0" w:color="auto"/>
                    <w:left w:val="none" w:sz="0" w:space="0" w:color="auto"/>
                    <w:bottom w:val="none" w:sz="0" w:space="0" w:color="auto"/>
                    <w:right w:val="none" w:sz="0" w:space="0" w:color="auto"/>
                  </w:divBdr>
                  <w:divsChild>
                    <w:div w:id="541744685">
                      <w:marLeft w:val="0"/>
                      <w:marRight w:val="0"/>
                      <w:marTop w:val="0"/>
                      <w:marBottom w:val="0"/>
                      <w:divBdr>
                        <w:top w:val="none" w:sz="0" w:space="0" w:color="auto"/>
                        <w:left w:val="none" w:sz="0" w:space="0" w:color="auto"/>
                        <w:bottom w:val="none" w:sz="0" w:space="0" w:color="auto"/>
                        <w:right w:val="none" w:sz="0" w:space="0" w:color="auto"/>
                      </w:divBdr>
                    </w:div>
                  </w:divsChild>
                </w:div>
                <w:div w:id="1544172597">
                  <w:marLeft w:val="0"/>
                  <w:marRight w:val="0"/>
                  <w:marTop w:val="0"/>
                  <w:marBottom w:val="0"/>
                  <w:divBdr>
                    <w:top w:val="none" w:sz="0" w:space="0" w:color="auto"/>
                    <w:left w:val="none" w:sz="0" w:space="0" w:color="auto"/>
                    <w:bottom w:val="none" w:sz="0" w:space="0" w:color="auto"/>
                    <w:right w:val="none" w:sz="0" w:space="0" w:color="auto"/>
                  </w:divBdr>
                  <w:divsChild>
                    <w:div w:id="1372412486">
                      <w:marLeft w:val="0"/>
                      <w:marRight w:val="0"/>
                      <w:marTop w:val="0"/>
                      <w:marBottom w:val="0"/>
                      <w:divBdr>
                        <w:top w:val="none" w:sz="0" w:space="0" w:color="auto"/>
                        <w:left w:val="none" w:sz="0" w:space="0" w:color="auto"/>
                        <w:bottom w:val="none" w:sz="0" w:space="0" w:color="auto"/>
                        <w:right w:val="none" w:sz="0" w:space="0" w:color="auto"/>
                      </w:divBdr>
                    </w:div>
                  </w:divsChild>
                </w:div>
                <w:div w:id="1454131460">
                  <w:marLeft w:val="0"/>
                  <w:marRight w:val="0"/>
                  <w:marTop w:val="0"/>
                  <w:marBottom w:val="0"/>
                  <w:divBdr>
                    <w:top w:val="none" w:sz="0" w:space="0" w:color="auto"/>
                    <w:left w:val="none" w:sz="0" w:space="0" w:color="auto"/>
                    <w:bottom w:val="none" w:sz="0" w:space="0" w:color="auto"/>
                    <w:right w:val="none" w:sz="0" w:space="0" w:color="auto"/>
                  </w:divBdr>
                  <w:divsChild>
                    <w:div w:id="1540321010">
                      <w:marLeft w:val="0"/>
                      <w:marRight w:val="0"/>
                      <w:marTop w:val="0"/>
                      <w:marBottom w:val="0"/>
                      <w:divBdr>
                        <w:top w:val="none" w:sz="0" w:space="0" w:color="auto"/>
                        <w:left w:val="none" w:sz="0" w:space="0" w:color="auto"/>
                        <w:bottom w:val="none" w:sz="0" w:space="0" w:color="auto"/>
                        <w:right w:val="none" w:sz="0" w:space="0" w:color="auto"/>
                      </w:divBdr>
                    </w:div>
                  </w:divsChild>
                </w:div>
                <w:div w:id="1070733294">
                  <w:marLeft w:val="0"/>
                  <w:marRight w:val="0"/>
                  <w:marTop w:val="0"/>
                  <w:marBottom w:val="0"/>
                  <w:divBdr>
                    <w:top w:val="none" w:sz="0" w:space="0" w:color="auto"/>
                    <w:left w:val="none" w:sz="0" w:space="0" w:color="auto"/>
                    <w:bottom w:val="none" w:sz="0" w:space="0" w:color="auto"/>
                    <w:right w:val="none" w:sz="0" w:space="0" w:color="auto"/>
                  </w:divBdr>
                  <w:divsChild>
                    <w:div w:id="1117216890">
                      <w:marLeft w:val="0"/>
                      <w:marRight w:val="0"/>
                      <w:marTop w:val="0"/>
                      <w:marBottom w:val="0"/>
                      <w:divBdr>
                        <w:top w:val="none" w:sz="0" w:space="0" w:color="auto"/>
                        <w:left w:val="none" w:sz="0" w:space="0" w:color="auto"/>
                        <w:bottom w:val="none" w:sz="0" w:space="0" w:color="auto"/>
                        <w:right w:val="none" w:sz="0" w:space="0" w:color="auto"/>
                      </w:divBdr>
                    </w:div>
                  </w:divsChild>
                </w:div>
                <w:div w:id="67651530">
                  <w:marLeft w:val="0"/>
                  <w:marRight w:val="0"/>
                  <w:marTop w:val="0"/>
                  <w:marBottom w:val="0"/>
                  <w:divBdr>
                    <w:top w:val="none" w:sz="0" w:space="0" w:color="auto"/>
                    <w:left w:val="none" w:sz="0" w:space="0" w:color="auto"/>
                    <w:bottom w:val="none" w:sz="0" w:space="0" w:color="auto"/>
                    <w:right w:val="none" w:sz="0" w:space="0" w:color="auto"/>
                  </w:divBdr>
                  <w:divsChild>
                    <w:div w:id="324289437">
                      <w:marLeft w:val="0"/>
                      <w:marRight w:val="0"/>
                      <w:marTop w:val="0"/>
                      <w:marBottom w:val="0"/>
                      <w:divBdr>
                        <w:top w:val="none" w:sz="0" w:space="0" w:color="auto"/>
                        <w:left w:val="none" w:sz="0" w:space="0" w:color="auto"/>
                        <w:bottom w:val="none" w:sz="0" w:space="0" w:color="auto"/>
                        <w:right w:val="none" w:sz="0" w:space="0" w:color="auto"/>
                      </w:divBdr>
                    </w:div>
                  </w:divsChild>
                </w:div>
                <w:div w:id="40978826">
                  <w:marLeft w:val="0"/>
                  <w:marRight w:val="0"/>
                  <w:marTop w:val="0"/>
                  <w:marBottom w:val="0"/>
                  <w:divBdr>
                    <w:top w:val="none" w:sz="0" w:space="0" w:color="auto"/>
                    <w:left w:val="none" w:sz="0" w:space="0" w:color="auto"/>
                    <w:bottom w:val="none" w:sz="0" w:space="0" w:color="auto"/>
                    <w:right w:val="none" w:sz="0" w:space="0" w:color="auto"/>
                  </w:divBdr>
                  <w:divsChild>
                    <w:div w:id="880938785">
                      <w:marLeft w:val="0"/>
                      <w:marRight w:val="0"/>
                      <w:marTop w:val="0"/>
                      <w:marBottom w:val="0"/>
                      <w:divBdr>
                        <w:top w:val="none" w:sz="0" w:space="0" w:color="auto"/>
                        <w:left w:val="none" w:sz="0" w:space="0" w:color="auto"/>
                        <w:bottom w:val="none" w:sz="0" w:space="0" w:color="auto"/>
                        <w:right w:val="none" w:sz="0" w:space="0" w:color="auto"/>
                      </w:divBdr>
                    </w:div>
                  </w:divsChild>
                </w:div>
                <w:div w:id="605970099">
                  <w:marLeft w:val="0"/>
                  <w:marRight w:val="0"/>
                  <w:marTop w:val="0"/>
                  <w:marBottom w:val="0"/>
                  <w:divBdr>
                    <w:top w:val="none" w:sz="0" w:space="0" w:color="auto"/>
                    <w:left w:val="none" w:sz="0" w:space="0" w:color="auto"/>
                    <w:bottom w:val="none" w:sz="0" w:space="0" w:color="auto"/>
                    <w:right w:val="none" w:sz="0" w:space="0" w:color="auto"/>
                  </w:divBdr>
                  <w:divsChild>
                    <w:div w:id="1637368307">
                      <w:marLeft w:val="0"/>
                      <w:marRight w:val="0"/>
                      <w:marTop w:val="0"/>
                      <w:marBottom w:val="0"/>
                      <w:divBdr>
                        <w:top w:val="none" w:sz="0" w:space="0" w:color="auto"/>
                        <w:left w:val="none" w:sz="0" w:space="0" w:color="auto"/>
                        <w:bottom w:val="none" w:sz="0" w:space="0" w:color="auto"/>
                        <w:right w:val="none" w:sz="0" w:space="0" w:color="auto"/>
                      </w:divBdr>
                    </w:div>
                  </w:divsChild>
                </w:div>
                <w:div w:id="1172067223">
                  <w:marLeft w:val="0"/>
                  <w:marRight w:val="0"/>
                  <w:marTop w:val="0"/>
                  <w:marBottom w:val="0"/>
                  <w:divBdr>
                    <w:top w:val="none" w:sz="0" w:space="0" w:color="auto"/>
                    <w:left w:val="none" w:sz="0" w:space="0" w:color="auto"/>
                    <w:bottom w:val="none" w:sz="0" w:space="0" w:color="auto"/>
                    <w:right w:val="none" w:sz="0" w:space="0" w:color="auto"/>
                  </w:divBdr>
                  <w:divsChild>
                    <w:div w:id="442191405">
                      <w:marLeft w:val="0"/>
                      <w:marRight w:val="0"/>
                      <w:marTop w:val="0"/>
                      <w:marBottom w:val="0"/>
                      <w:divBdr>
                        <w:top w:val="none" w:sz="0" w:space="0" w:color="auto"/>
                        <w:left w:val="none" w:sz="0" w:space="0" w:color="auto"/>
                        <w:bottom w:val="none" w:sz="0" w:space="0" w:color="auto"/>
                        <w:right w:val="none" w:sz="0" w:space="0" w:color="auto"/>
                      </w:divBdr>
                    </w:div>
                  </w:divsChild>
                </w:div>
                <w:div w:id="396320827">
                  <w:marLeft w:val="0"/>
                  <w:marRight w:val="0"/>
                  <w:marTop w:val="0"/>
                  <w:marBottom w:val="0"/>
                  <w:divBdr>
                    <w:top w:val="none" w:sz="0" w:space="0" w:color="auto"/>
                    <w:left w:val="none" w:sz="0" w:space="0" w:color="auto"/>
                    <w:bottom w:val="none" w:sz="0" w:space="0" w:color="auto"/>
                    <w:right w:val="none" w:sz="0" w:space="0" w:color="auto"/>
                  </w:divBdr>
                  <w:divsChild>
                    <w:div w:id="1496803619">
                      <w:marLeft w:val="0"/>
                      <w:marRight w:val="0"/>
                      <w:marTop w:val="0"/>
                      <w:marBottom w:val="0"/>
                      <w:divBdr>
                        <w:top w:val="none" w:sz="0" w:space="0" w:color="auto"/>
                        <w:left w:val="none" w:sz="0" w:space="0" w:color="auto"/>
                        <w:bottom w:val="none" w:sz="0" w:space="0" w:color="auto"/>
                        <w:right w:val="none" w:sz="0" w:space="0" w:color="auto"/>
                      </w:divBdr>
                    </w:div>
                  </w:divsChild>
                </w:div>
                <w:div w:id="657197563">
                  <w:marLeft w:val="0"/>
                  <w:marRight w:val="0"/>
                  <w:marTop w:val="0"/>
                  <w:marBottom w:val="0"/>
                  <w:divBdr>
                    <w:top w:val="none" w:sz="0" w:space="0" w:color="auto"/>
                    <w:left w:val="none" w:sz="0" w:space="0" w:color="auto"/>
                    <w:bottom w:val="none" w:sz="0" w:space="0" w:color="auto"/>
                    <w:right w:val="none" w:sz="0" w:space="0" w:color="auto"/>
                  </w:divBdr>
                  <w:divsChild>
                    <w:div w:id="1606500354">
                      <w:marLeft w:val="0"/>
                      <w:marRight w:val="0"/>
                      <w:marTop w:val="0"/>
                      <w:marBottom w:val="0"/>
                      <w:divBdr>
                        <w:top w:val="none" w:sz="0" w:space="0" w:color="auto"/>
                        <w:left w:val="none" w:sz="0" w:space="0" w:color="auto"/>
                        <w:bottom w:val="none" w:sz="0" w:space="0" w:color="auto"/>
                        <w:right w:val="none" w:sz="0" w:space="0" w:color="auto"/>
                      </w:divBdr>
                    </w:div>
                  </w:divsChild>
                </w:div>
                <w:div w:id="1562935295">
                  <w:marLeft w:val="0"/>
                  <w:marRight w:val="0"/>
                  <w:marTop w:val="0"/>
                  <w:marBottom w:val="0"/>
                  <w:divBdr>
                    <w:top w:val="none" w:sz="0" w:space="0" w:color="auto"/>
                    <w:left w:val="none" w:sz="0" w:space="0" w:color="auto"/>
                    <w:bottom w:val="none" w:sz="0" w:space="0" w:color="auto"/>
                    <w:right w:val="none" w:sz="0" w:space="0" w:color="auto"/>
                  </w:divBdr>
                  <w:divsChild>
                    <w:div w:id="2046327519">
                      <w:marLeft w:val="0"/>
                      <w:marRight w:val="0"/>
                      <w:marTop w:val="0"/>
                      <w:marBottom w:val="0"/>
                      <w:divBdr>
                        <w:top w:val="none" w:sz="0" w:space="0" w:color="auto"/>
                        <w:left w:val="none" w:sz="0" w:space="0" w:color="auto"/>
                        <w:bottom w:val="none" w:sz="0" w:space="0" w:color="auto"/>
                        <w:right w:val="none" w:sz="0" w:space="0" w:color="auto"/>
                      </w:divBdr>
                    </w:div>
                  </w:divsChild>
                </w:div>
                <w:div w:id="1476991518">
                  <w:marLeft w:val="0"/>
                  <w:marRight w:val="0"/>
                  <w:marTop w:val="0"/>
                  <w:marBottom w:val="0"/>
                  <w:divBdr>
                    <w:top w:val="none" w:sz="0" w:space="0" w:color="auto"/>
                    <w:left w:val="none" w:sz="0" w:space="0" w:color="auto"/>
                    <w:bottom w:val="none" w:sz="0" w:space="0" w:color="auto"/>
                    <w:right w:val="none" w:sz="0" w:space="0" w:color="auto"/>
                  </w:divBdr>
                  <w:divsChild>
                    <w:div w:id="191112110">
                      <w:marLeft w:val="0"/>
                      <w:marRight w:val="0"/>
                      <w:marTop w:val="0"/>
                      <w:marBottom w:val="0"/>
                      <w:divBdr>
                        <w:top w:val="none" w:sz="0" w:space="0" w:color="auto"/>
                        <w:left w:val="none" w:sz="0" w:space="0" w:color="auto"/>
                        <w:bottom w:val="none" w:sz="0" w:space="0" w:color="auto"/>
                        <w:right w:val="none" w:sz="0" w:space="0" w:color="auto"/>
                      </w:divBdr>
                    </w:div>
                  </w:divsChild>
                </w:div>
                <w:div w:id="1447895530">
                  <w:marLeft w:val="0"/>
                  <w:marRight w:val="0"/>
                  <w:marTop w:val="0"/>
                  <w:marBottom w:val="0"/>
                  <w:divBdr>
                    <w:top w:val="none" w:sz="0" w:space="0" w:color="auto"/>
                    <w:left w:val="none" w:sz="0" w:space="0" w:color="auto"/>
                    <w:bottom w:val="none" w:sz="0" w:space="0" w:color="auto"/>
                    <w:right w:val="none" w:sz="0" w:space="0" w:color="auto"/>
                  </w:divBdr>
                  <w:divsChild>
                    <w:div w:id="1960187681">
                      <w:marLeft w:val="0"/>
                      <w:marRight w:val="0"/>
                      <w:marTop w:val="0"/>
                      <w:marBottom w:val="0"/>
                      <w:divBdr>
                        <w:top w:val="none" w:sz="0" w:space="0" w:color="auto"/>
                        <w:left w:val="none" w:sz="0" w:space="0" w:color="auto"/>
                        <w:bottom w:val="none" w:sz="0" w:space="0" w:color="auto"/>
                        <w:right w:val="none" w:sz="0" w:space="0" w:color="auto"/>
                      </w:divBdr>
                    </w:div>
                  </w:divsChild>
                </w:div>
                <w:div w:id="1202983965">
                  <w:marLeft w:val="0"/>
                  <w:marRight w:val="0"/>
                  <w:marTop w:val="0"/>
                  <w:marBottom w:val="0"/>
                  <w:divBdr>
                    <w:top w:val="none" w:sz="0" w:space="0" w:color="auto"/>
                    <w:left w:val="none" w:sz="0" w:space="0" w:color="auto"/>
                    <w:bottom w:val="none" w:sz="0" w:space="0" w:color="auto"/>
                    <w:right w:val="none" w:sz="0" w:space="0" w:color="auto"/>
                  </w:divBdr>
                  <w:divsChild>
                    <w:div w:id="385180747">
                      <w:marLeft w:val="0"/>
                      <w:marRight w:val="0"/>
                      <w:marTop w:val="0"/>
                      <w:marBottom w:val="0"/>
                      <w:divBdr>
                        <w:top w:val="none" w:sz="0" w:space="0" w:color="auto"/>
                        <w:left w:val="none" w:sz="0" w:space="0" w:color="auto"/>
                        <w:bottom w:val="none" w:sz="0" w:space="0" w:color="auto"/>
                        <w:right w:val="none" w:sz="0" w:space="0" w:color="auto"/>
                      </w:divBdr>
                    </w:div>
                  </w:divsChild>
                </w:div>
                <w:div w:id="1335573689">
                  <w:marLeft w:val="0"/>
                  <w:marRight w:val="0"/>
                  <w:marTop w:val="0"/>
                  <w:marBottom w:val="0"/>
                  <w:divBdr>
                    <w:top w:val="none" w:sz="0" w:space="0" w:color="auto"/>
                    <w:left w:val="none" w:sz="0" w:space="0" w:color="auto"/>
                    <w:bottom w:val="none" w:sz="0" w:space="0" w:color="auto"/>
                    <w:right w:val="none" w:sz="0" w:space="0" w:color="auto"/>
                  </w:divBdr>
                  <w:divsChild>
                    <w:div w:id="391972630">
                      <w:marLeft w:val="0"/>
                      <w:marRight w:val="0"/>
                      <w:marTop w:val="0"/>
                      <w:marBottom w:val="0"/>
                      <w:divBdr>
                        <w:top w:val="none" w:sz="0" w:space="0" w:color="auto"/>
                        <w:left w:val="none" w:sz="0" w:space="0" w:color="auto"/>
                        <w:bottom w:val="none" w:sz="0" w:space="0" w:color="auto"/>
                        <w:right w:val="none" w:sz="0" w:space="0" w:color="auto"/>
                      </w:divBdr>
                    </w:div>
                  </w:divsChild>
                </w:div>
                <w:div w:id="608858206">
                  <w:marLeft w:val="0"/>
                  <w:marRight w:val="0"/>
                  <w:marTop w:val="0"/>
                  <w:marBottom w:val="0"/>
                  <w:divBdr>
                    <w:top w:val="none" w:sz="0" w:space="0" w:color="auto"/>
                    <w:left w:val="none" w:sz="0" w:space="0" w:color="auto"/>
                    <w:bottom w:val="none" w:sz="0" w:space="0" w:color="auto"/>
                    <w:right w:val="none" w:sz="0" w:space="0" w:color="auto"/>
                  </w:divBdr>
                  <w:divsChild>
                    <w:div w:id="304167374">
                      <w:marLeft w:val="0"/>
                      <w:marRight w:val="0"/>
                      <w:marTop w:val="0"/>
                      <w:marBottom w:val="0"/>
                      <w:divBdr>
                        <w:top w:val="none" w:sz="0" w:space="0" w:color="auto"/>
                        <w:left w:val="none" w:sz="0" w:space="0" w:color="auto"/>
                        <w:bottom w:val="none" w:sz="0" w:space="0" w:color="auto"/>
                        <w:right w:val="none" w:sz="0" w:space="0" w:color="auto"/>
                      </w:divBdr>
                    </w:div>
                  </w:divsChild>
                </w:div>
                <w:div w:id="1408266585">
                  <w:marLeft w:val="0"/>
                  <w:marRight w:val="0"/>
                  <w:marTop w:val="0"/>
                  <w:marBottom w:val="0"/>
                  <w:divBdr>
                    <w:top w:val="none" w:sz="0" w:space="0" w:color="auto"/>
                    <w:left w:val="none" w:sz="0" w:space="0" w:color="auto"/>
                    <w:bottom w:val="none" w:sz="0" w:space="0" w:color="auto"/>
                    <w:right w:val="none" w:sz="0" w:space="0" w:color="auto"/>
                  </w:divBdr>
                  <w:divsChild>
                    <w:div w:id="16740645">
                      <w:marLeft w:val="0"/>
                      <w:marRight w:val="0"/>
                      <w:marTop w:val="0"/>
                      <w:marBottom w:val="0"/>
                      <w:divBdr>
                        <w:top w:val="none" w:sz="0" w:space="0" w:color="auto"/>
                        <w:left w:val="none" w:sz="0" w:space="0" w:color="auto"/>
                        <w:bottom w:val="none" w:sz="0" w:space="0" w:color="auto"/>
                        <w:right w:val="none" w:sz="0" w:space="0" w:color="auto"/>
                      </w:divBdr>
                    </w:div>
                  </w:divsChild>
                </w:div>
                <w:div w:id="1575772158">
                  <w:marLeft w:val="0"/>
                  <w:marRight w:val="0"/>
                  <w:marTop w:val="0"/>
                  <w:marBottom w:val="0"/>
                  <w:divBdr>
                    <w:top w:val="none" w:sz="0" w:space="0" w:color="auto"/>
                    <w:left w:val="none" w:sz="0" w:space="0" w:color="auto"/>
                    <w:bottom w:val="none" w:sz="0" w:space="0" w:color="auto"/>
                    <w:right w:val="none" w:sz="0" w:space="0" w:color="auto"/>
                  </w:divBdr>
                  <w:divsChild>
                    <w:div w:id="224730303">
                      <w:marLeft w:val="0"/>
                      <w:marRight w:val="0"/>
                      <w:marTop w:val="0"/>
                      <w:marBottom w:val="0"/>
                      <w:divBdr>
                        <w:top w:val="none" w:sz="0" w:space="0" w:color="auto"/>
                        <w:left w:val="none" w:sz="0" w:space="0" w:color="auto"/>
                        <w:bottom w:val="none" w:sz="0" w:space="0" w:color="auto"/>
                        <w:right w:val="none" w:sz="0" w:space="0" w:color="auto"/>
                      </w:divBdr>
                    </w:div>
                  </w:divsChild>
                </w:div>
                <w:div w:id="1380665994">
                  <w:marLeft w:val="0"/>
                  <w:marRight w:val="0"/>
                  <w:marTop w:val="0"/>
                  <w:marBottom w:val="0"/>
                  <w:divBdr>
                    <w:top w:val="none" w:sz="0" w:space="0" w:color="auto"/>
                    <w:left w:val="none" w:sz="0" w:space="0" w:color="auto"/>
                    <w:bottom w:val="none" w:sz="0" w:space="0" w:color="auto"/>
                    <w:right w:val="none" w:sz="0" w:space="0" w:color="auto"/>
                  </w:divBdr>
                  <w:divsChild>
                    <w:div w:id="1130173310">
                      <w:marLeft w:val="0"/>
                      <w:marRight w:val="0"/>
                      <w:marTop w:val="0"/>
                      <w:marBottom w:val="0"/>
                      <w:divBdr>
                        <w:top w:val="none" w:sz="0" w:space="0" w:color="auto"/>
                        <w:left w:val="none" w:sz="0" w:space="0" w:color="auto"/>
                        <w:bottom w:val="none" w:sz="0" w:space="0" w:color="auto"/>
                        <w:right w:val="none" w:sz="0" w:space="0" w:color="auto"/>
                      </w:divBdr>
                    </w:div>
                  </w:divsChild>
                </w:div>
                <w:div w:id="1990207850">
                  <w:marLeft w:val="0"/>
                  <w:marRight w:val="0"/>
                  <w:marTop w:val="0"/>
                  <w:marBottom w:val="0"/>
                  <w:divBdr>
                    <w:top w:val="none" w:sz="0" w:space="0" w:color="auto"/>
                    <w:left w:val="none" w:sz="0" w:space="0" w:color="auto"/>
                    <w:bottom w:val="none" w:sz="0" w:space="0" w:color="auto"/>
                    <w:right w:val="none" w:sz="0" w:space="0" w:color="auto"/>
                  </w:divBdr>
                  <w:divsChild>
                    <w:div w:id="849493680">
                      <w:marLeft w:val="0"/>
                      <w:marRight w:val="0"/>
                      <w:marTop w:val="0"/>
                      <w:marBottom w:val="0"/>
                      <w:divBdr>
                        <w:top w:val="none" w:sz="0" w:space="0" w:color="auto"/>
                        <w:left w:val="none" w:sz="0" w:space="0" w:color="auto"/>
                        <w:bottom w:val="none" w:sz="0" w:space="0" w:color="auto"/>
                        <w:right w:val="none" w:sz="0" w:space="0" w:color="auto"/>
                      </w:divBdr>
                    </w:div>
                  </w:divsChild>
                </w:div>
                <w:div w:id="703486886">
                  <w:marLeft w:val="0"/>
                  <w:marRight w:val="0"/>
                  <w:marTop w:val="0"/>
                  <w:marBottom w:val="0"/>
                  <w:divBdr>
                    <w:top w:val="none" w:sz="0" w:space="0" w:color="auto"/>
                    <w:left w:val="none" w:sz="0" w:space="0" w:color="auto"/>
                    <w:bottom w:val="none" w:sz="0" w:space="0" w:color="auto"/>
                    <w:right w:val="none" w:sz="0" w:space="0" w:color="auto"/>
                  </w:divBdr>
                  <w:divsChild>
                    <w:div w:id="1565484807">
                      <w:marLeft w:val="0"/>
                      <w:marRight w:val="0"/>
                      <w:marTop w:val="0"/>
                      <w:marBottom w:val="0"/>
                      <w:divBdr>
                        <w:top w:val="none" w:sz="0" w:space="0" w:color="auto"/>
                        <w:left w:val="none" w:sz="0" w:space="0" w:color="auto"/>
                        <w:bottom w:val="none" w:sz="0" w:space="0" w:color="auto"/>
                        <w:right w:val="none" w:sz="0" w:space="0" w:color="auto"/>
                      </w:divBdr>
                    </w:div>
                  </w:divsChild>
                </w:div>
                <w:div w:id="565068943">
                  <w:marLeft w:val="0"/>
                  <w:marRight w:val="0"/>
                  <w:marTop w:val="0"/>
                  <w:marBottom w:val="0"/>
                  <w:divBdr>
                    <w:top w:val="none" w:sz="0" w:space="0" w:color="auto"/>
                    <w:left w:val="none" w:sz="0" w:space="0" w:color="auto"/>
                    <w:bottom w:val="none" w:sz="0" w:space="0" w:color="auto"/>
                    <w:right w:val="none" w:sz="0" w:space="0" w:color="auto"/>
                  </w:divBdr>
                  <w:divsChild>
                    <w:div w:id="370763784">
                      <w:marLeft w:val="0"/>
                      <w:marRight w:val="0"/>
                      <w:marTop w:val="0"/>
                      <w:marBottom w:val="0"/>
                      <w:divBdr>
                        <w:top w:val="none" w:sz="0" w:space="0" w:color="auto"/>
                        <w:left w:val="none" w:sz="0" w:space="0" w:color="auto"/>
                        <w:bottom w:val="none" w:sz="0" w:space="0" w:color="auto"/>
                        <w:right w:val="none" w:sz="0" w:space="0" w:color="auto"/>
                      </w:divBdr>
                    </w:div>
                  </w:divsChild>
                </w:div>
                <w:div w:id="313216415">
                  <w:marLeft w:val="0"/>
                  <w:marRight w:val="0"/>
                  <w:marTop w:val="0"/>
                  <w:marBottom w:val="0"/>
                  <w:divBdr>
                    <w:top w:val="none" w:sz="0" w:space="0" w:color="auto"/>
                    <w:left w:val="none" w:sz="0" w:space="0" w:color="auto"/>
                    <w:bottom w:val="none" w:sz="0" w:space="0" w:color="auto"/>
                    <w:right w:val="none" w:sz="0" w:space="0" w:color="auto"/>
                  </w:divBdr>
                  <w:divsChild>
                    <w:div w:id="1192493480">
                      <w:marLeft w:val="0"/>
                      <w:marRight w:val="0"/>
                      <w:marTop w:val="0"/>
                      <w:marBottom w:val="0"/>
                      <w:divBdr>
                        <w:top w:val="none" w:sz="0" w:space="0" w:color="auto"/>
                        <w:left w:val="none" w:sz="0" w:space="0" w:color="auto"/>
                        <w:bottom w:val="none" w:sz="0" w:space="0" w:color="auto"/>
                        <w:right w:val="none" w:sz="0" w:space="0" w:color="auto"/>
                      </w:divBdr>
                    </w:div>
                  </w:divsChild>
                </w:div>
                <w:div w:id="1099906927">
                  <w:marLeft w:val="0"/>
                  <w:marRight w:val="0"/>
                  <w:marTop w:val="0"/>
                  <w:marBottom w:val="0"/>
                  <w:divBdr>
                    <w:top w:val="none" w:sz="0" w:space="0" w:color="auto"/>
                    <w:left w:val="none" w:sz="0" w:space="0" w:color="auto"/>
                    <w:bottom w:val="none" w:sz="0" w:space="0" w:color="auto"/>
                    <w:right w:val="none" w:sz="0" w:space="0" w:color="auto"/>
                  </w:divBdr>
                  <w:divsChild>
                    <w:div w:id="2111394867">
                      <w:marLeft w:val="0"/>
                      <w:marRight w:val="0"/>
                      <w:marTop w:val="0"/>
                      <w:marBottom w:val="0"/>
                      <w:divBdr>
                        <w:top w:val="none" w:sz="0" w:space="0" w:color="auto"/>
                        <w:left w:val="none" w:sz="0" w:space="0" w:color="auto"/>
                        <w:bottom w:val="none" w:sz="0" w:space="0" w:color="auto"/>
                        <w:right w:val="none" w:sz="0" w:space="0" w:color="auto"/>
                      </w:divBdr>
                    </w:div>
                  </w:divsChild>
                </w:div>
                <w:div w:id="878510156">
                  <w:marLeft w:val="0"/>
                  <w:marRight w:val="0"/>
                  <w:marTop w:val="0"/>
                  <w:marBottom w:val="0"/>
                  <w:divBdr>
                    <w:top w:val="none" w:sz="0" w:space="0" w:color="auto"/>
                    <w:left w:val="none" w:sz="0" w:space="0" w:color="auto"/>
                    <w:bottom w:val="none" w:sz="0" w:space="0" w:color="auto"/>
                    <w:right w:val="none" w:sz="0" w:space="0" w:color="auto"/>
                  </w:divBdr>
                  <w:divsChild>
                    <w:div w:id="419717385">
                      <w:marLeft w:val="0"/>
                      <w:marRight w:val="0"/>
                      <w:marTop w:val="0"/>
                      <w:marBottom w:val="0"/>
                      <w:divBdr>
                        <w:top w:val="none" w:sz="0" w:space="0" w:color="auto"/>
                        <w:left w:val="none" w:sz="0" w:space="0" w:color="auto"/>
                        <w:bottom w:val="none" w:sz="0" w:space="0" w:color="auto"/>
                        <w:right w:val="none" w:sz="0" w:space="0" w:color="auto"/>
                      </w:divBdr>
                    </w:div>
                  </w:divsChild>
                </w:div>
                <w:div w:id="1173841722">
                  <w:marLeft w:val="0"/>
                  <w:marRight w:val="0"/>
                  <w:marTop w:val="0"/>
                  <w:marBottom w:val="0"/>
                  <w:divBdr>
                    <w:top w:val="none" w:sz="0" w:space="0" w:color="auto"/>
                    <w:left w:val="none" w:sz="0" w:space="0" w:color="auto"/>
                    <w:bottom w:val="none" w:sz="0" w:space="0" w:color="auto"/>
                    <w:right w:val="none" w:sz="0" w:space="0" w:color="auto"/>
                  </w:divBdr>
                  <w:divsChild>
                    <w:div w:id="1981415919">
                      <w:marLeft w:val="0"/>
                      <w:marRight w:val="0"/>
                      <w:marTop w:val="0"/>
                      <w:marBottom w:val="0"/>
                      <w:divBdr>
                        <w:top w:val="none" w:sz="0" w:space="0" w:color="auto"/>
                        <w:left w:val="none" w:sz="0" w:space="0" w:color="auto"/>
                        <w:bottom w:val="none" w:sz="0" w:space="0" w:color="auto"/>
                        <w:right w:val="none" w:sz="0" w:space="0" w:color="auto"/>
                      </w:divBdr>
                    </w:div>
                  </w:divsChild>
                </w:div>
                <w:div w:id="1202590673">
                  <w:marLeft w:val="0"/>
                  <w:marRight w:val="0"/>
                  <w:marTop w:val="0"/>
                  <w:marBottom w:val="0"/>
                  <w:divBdr>
                    <w:top w:val="none" w:sz="0" w:space="0" w:color="auto"/>
                    <w:left w:val="none" w:sz="0" w:space="0" w:color="auto"/>
                    <w:bottom w:val="none" w:sz="0" w:space="0" w:color="auto"/>
                    <w:right w:val="none" w:sz="0" w:space="0" w:color="auto"/>
                  </w:divBdr>
                  <w:divsChild>
                    <w:div w:id="915045707">
                      <w:marLeft w:val="0"/>
                      <w:marRight w:val="0"/>
                      <w:marTop w:val="0"/>
                      <w:marBottom w:val="0"/>
                      <w:divBdr>
                        <w:top w:val="none" w:sz="0" w:space="0" w:color="auto"/>
                        <w:left w:val="none" w:sz="0" w:space="0" w:color="auto"/>
                        <w:bottom w:val="none" w:sz="0" w:space="0" w:color="auto"/>
                        <w:right w:val="none" w:sz="0" w:space="0" w:color="auto"/>
                      </w:divBdr>
                    </w:div>
                  </w:divsChild>
                </w:div>
                <w:div w:id="772284275">
                  <w:marLeft w:val="0"/>
                  <w:marRight w:val="0"/>
                  <w:marTop w:val="0"/>
                  <w:marBottom w:val="0"/>
                  <w:divBdr>
                    <w:top w:val="none" w:sz="0" w:space="0" w:color="auto"/>
                    <w:left w:val="none" w:sz="0" w:space="0" w:color="auto"/>
                    <w:bottom w:val="none" w:sz="0" w:space="0" w:color="auto"/>
                    <w:right w:val="none" w:sz="0" w:space="0" w:color="auto"/>
                  </w:divBdr>
                  <w:divsChild>
                    <w:div w:id="9374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883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10-steps-cyber-security" TargetMode="External"/><Relationship Id="rId18" Type="http://schemas.openxmlformats.org/officeDocument/2006/relationships/hyperlink" Target="http://www.legislation.gov.uk/ssi/2012/88/mad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jp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uk/uksi/2015/102/contents/made" TargetMode="External"/><Relationship Id="rId25" Type="http://schemas.openxmlformats.org/officeDocument/2006/relationships/header" Target="head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gov.uk/service-manual" TargetMode="External"/><Relationship Id="rId20" Type="http://schemas.openxmlformats.org/officeDocument/2006/relationships/image" Target="media/image3.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gov.uk/service-manual/technology/code-of-practice.html" TargetMode="External"/><Relationship Id="rId23" Type="http://schemas.openxmlformats.org/officeDocument/2006/relationships/image" Target="media/image6.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cloud_digital@crowncommerci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marketplace.service.gov.uk/" TargetMode="External"/><Relationship Id="rId22" Type="http://schemas.openxmlformats.org/officeDocument/2006/relationships/image" Target="media/image5.jpg"/><Relationship Id="rId27" Type="http://schemas.openxmlformats.org/officeDocument/2006/relationships/footer" Target="footer3.xml"/><Relationship Id="rId30" Type="http://schemas.openxmlformats.org/officeDocument/2006/relationships/image" Target="media/image7.png"/><Relationship Id="rId35"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Tender Docs</Document_x0020_S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4A44C5E3C46B48B0C55D59718D16DD" ma:contentTypeVersion="5" ma:contentTypeDescription="Create a new document." ma:contentTypeScope="" ma:versionID="acd467b70f3eb55e8236d179c25b9caa">
  <xsd:schema xmlns:xsd="http://www.w3.org/2001/XMLSchema" xmlns:xs="http://www.w3.org/2001/XMLSchema" xmlns:p="http://schemas.microsoft.com/office/2006/metadata/properties" xmlns:ns2="c15bfd49-86f1-4992-89cb-79a784bddd46" xmlns:ns3="d09e92c1-9d18-4e0e-a56a-223af9f19e1a" targetNamespace="http://schemas.microsoft.com/office/2006/metadata/properties" ma:root="true" ma:fieldsID="4080b35e172b4a4811adecf77e704e98" ns2:_="" ns3:_="">
    <xsd:import namespace="c15bfd49-86f1-4992-89cb-79a784bddd46"/>
    <xsd:import namespace="d09e92c1-9d18-4e0e-a56a-223af9f19e1a"/>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restriction>
      </xsd:simpleType>
    </xsd:element>
  </xsd:schema>
  <xsd:schema xmlns:xsd="http://www.w3.org/2001/XMLSchema" xmlns:xs="http://www.w3.org/2001/XMLSchema" xmlns:dms="http://schemas.microsoft.com/office/2006/documentManagement/types" xmlns:pc="http://schemas.microsoft.com/office/infopath/2007/PartnerControls" targetNamespace="d09e92c1-9d18-4e0e-a56a-223af9f19e1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7AE9-8FC5-423E-BFB0-061CEA79EF94}">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C4153503-B929-4467-A2F4-53F697A5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d09e92c1-9d18-4e0e-a56a-223af9f19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DBC77-E810-48D5-AEE6-DFB6BB45293B}">
  <ds:schemaRefs>
    <ds:schemaRef ds:uri="http://schemas.microsoft.com/sharepoint/v3/contenttype/forms"/>
  </ds:schemaRefs>
</ds:datastoreItem>
</file>

<file path=customXml/itemProps4.xml><?xml version="1.0" encoding="utf-8"?>
<ds:datastoreItem xmlns:ds="http://schemas.openxmlformats.org/officeDocument/2006/customXml" ds:itemID="{9896595D-9D2A-4A95-99A8-0DCF9D38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20928</Words>
  <Characters>119293</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King-Botha, Sacha D (Army Comrcl-Procure-AHQ-T2a-D)</cp:lastModifiedBy>
  <cp:revision>2</cp:revision>
  <cp:lastPrinted>2019-06-12T08:45:00Z</cp:lastPrinted>
  <dcterms:created xsi:type="dcterms:W3CDTF">2020-10-27T15:22:00Z</dcterms:created>
  <dcterms:modified xsi:type="dcterms:W3CDTF">2020-10-27T15:22:00Z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0x010100A54A44C5E3C46B48B0C55D59718D16DD</vt:lpwstr>
  </property>
</Properties>
</file>