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E3D" w:rsidRPr="003D0AC5" w:rsidRDefault="00875E3D" w:rsidP="003D0AC5">
      <w:pPr>
        <w:pStyle w:val="Caption"/>
      </w:pPr>
    </w:p>
    <w:p w:rsidR="00875E3D" w:rsidRDefault="00875E3D" w:rsidP="006067EC">
      <w:pPr>
        <w:pStyle w:val="Caption"/>
      </w:pPr>
    </w:p>
    <w:p w:rsidR="006067EC" w:rsidRDefault="006067EC" w:rsidP="006067EC">
      <w:pPr>
        <w:pStyle w:val="Caption"/>
      </w:pPr>
      <w:r w:rsidRPr="002C2772">
        <w:t>RESTRICTED</w:t>
      </w:r>
      <w:r w:rsidRPr="000D3D6F">
        <w:t xml:space="preserve"> DOCUMENT</w:t>
      </w:r>
    </w:p>
    <w:p w:rsidR="006067EC" w:rsidRDefault="006067EC" w:rsidP="000835F2">
      <w:pPr>
        <w:pStyle w:val="Title"/>
      </w:pPr>
      <w:r>
        <w:t>Services Contract</w:t>
      </w:r>
    </w:p>
    <w:p w:rsidR="006067EC" w:rsidRDefault="006067EC" w:rsidP="006067EC">
      <w:pPr>
        <w:spacing w:before="240"/>
        <w:jc w:val="center"/>
      </w:pPr>
      <w:r>
        <w:t>Account Code</w:t>
      </w:r>
      <w:r w:rsidR="00132AC6" w:rsidRPr="00132AC6">
        <w:t xml:space="preserve">: 91572 </w:t>
      </w:r>
    </w:p>
    <w:p w:rsidR="006067EC" w:rsidRDefault="006067EC" w:rsidP="006067EC">
      <w:pPr>
        <w:spacing w:before="240"/>
        <w:jc w:val="center"/>
      </w:pPr>
      <w:r>
        <w:t>Service Provider</w:t>
      </w:r>
      <w:r w:rsidR="00132AC6">
        <w:t xml:space="preserve">: Renaisi </w:t>
      </w:r>
    </w:p>
    <w:p w:rsidR="006067EC" w:rsidRDefault="006067EC" w:rsidP="006067EC">
      <w:pPr>
        <w:spacing w:before="240"/>
        <w:jc w:val="center"/>
      </w:pPr>
      <w:r>
        <w:t>Services</w:t>
      </w:r>
      <w:r w:rsidR="00132AC6" w:rsidRPr="00132AC6">
        <w:t>:</w:t>
      </w:r>
      <w:r w:rsidR="00132AC6">
        <w:t xml:space="preserve"> </w:t>
      </w:r>
      <w:r w:rsidR="00132AC6" w:rsidRPr="00132AC6">
        <w:rPr>
          <w:rStyle w:val="Strong"/>
          <w:rFonts w:cs="Arial"/>
          <w:b w:val="0"/>
        </w:rPr>
        <w:t>Kick the Dust programme evaluation</w:t>
      </w:r>
    </w:p>
    <w:p w:rsidR="000835F2" w:rsidRDefault="006067EC" w:rsidP="006067EC">
      <w:pPr>
        <w:spacing w:before="240"/>
        <w:jc w:val="center"/>
        <w:rPr>
          <w:highlight w:val="yellow"/>
        </w:rPr>
      </w:pPr>
      <w:r>
        <w:t>Date</w:t>
      </w:r>
      <w:r w:rsidR="00132AC6" w:rsidRPr="00132AC6">
        <w:t>: 20 September 2017</w:t>
      </w:r>
    </w:p>
    <w:p w:rsidR="000835F2" w:rsidRDefault="000835F2" w:rsidP="000835F2">
      <w:pPr>
        <w:rPr>
          <w:highlight w:val="yellow"/>
        </w:rPr>
      </w:pPr>
      <w:r>
        <w:rPr>
          <w:highlight w:val="yellow"/>
        </w:rPr>
        <w:br w:type="page"/>
      </w:r>
    </w:p>
    <w:sdt>
      <w:sdtPr>
        <w:rPr>
          <w:b/>
          <w:bCs/>
          <w:sz w:val="18"/>
        </w:rPr>
        <w:id w:val="1608932884"/>
        <w:docPartObj>
          <w:docPartGallery w:val="Table of Contents"/>
          <w:docPartUnique/>
        </w:docPartObj>
      </w:sdtPr>
      <w:sdtEndPr>
        <w:rPr>
          <w:b w:val="0"/>
          <w:bCs w:val="0"/>
          <w:noProof/>
        </w:rPr>
      </w:sdtEndPr>
      <w:sdtContent>
        <w:p w:rsidR="00BA10E7" w:rsidRPr="00E64291" w:rsidRDefault="00BA10E7" w:rsidP="008C0F2A">
          <w:pPr>
            <w:pStyle w:val="TOC3"/>
            <w:rPr>
              <w:b/>
              <w:sz w:val="44"/>
              <w:u w:color="1F497D" w:themeColor="text2"/>
            </w:rPr>
          </w:pPr>
          <w:r w:rsidRPr="00E64291">
            <w:rPr>
              <w:b/>
              <w:sz w:val="36"/>
              <w:u w:color="1F497D" w:themeColor="text2"/>
            </w:rPr>
            <w:t>Contents</w:t>
          </w:r>
        </w:p>
        <w:p w:rsidR="007868CD" w:rsidRDefault="00BA10E7">
          <w:pPr>
            <w:pStyle w:val="TOC1"/>
            <w:rPr>
              <w:rFonts w:asciiTheme="minorHAnsi" w:eastAsiaTheme="minorEastAsia" w:hAnsiTheme="minorHAnsi"/>
              <w:b w:val="0"/>
              <w:noProof/>
              <w:sz w:val="22"/>
              <w:lang w:eastAsia="en-GB"/>
            </w:rPr>
          </w:pPr>
          <w:r w:rsidRPr="00A11384">
            <w:fldChar w:fldCharType="begin"/>
          </w:r>
          <w:r w:rsidRPr="00A11384">
            <w:instrText xml:space="preserve"> TOC \o "1-3" \h \z \u </w:instrText>
          </w:r>
          <w:r w:rsidRPr="00A11384">
            <w:fldChar w:fldCharType="separate"/>
          </w:r>
          <w:hyperlink w:anchor="_Toc495659635" w:history="1">
            <w:r w:rsidR="007868CD" w:rsidRPr="009E4A27">
              <w:rPr>
                <w:rStyle w:val="Hyperlink"/>
                <w:noProof/>
              </w:rPr>
              <w:t>A. GENERAL PROVISIONS</w:t>
            </w:r>
            <w:r w:rsidR="007868CD">
              <w:rPr>
                <w:noProof/>
                <w:webHidden/>
              </w:rPr>
              <w:tab/>
            </w:r>
            <w:r w:rsidR="007868CD">
              <w:rPr>
                <w:noProof/>
                <w:webHidden/>
              </w:rPr>
              <w:fldChar w:fldCharType="begin"/>
            </w:r>
            <w:r w:rsidR="007868CD">
              <w:rPr>
                <w:noProof/>
                <w:webHidden/>
              </w:rPr>
              <w:instrText xml:space="preserve"> PAGEREF _Toc495659635 \h </w:instrText>
            </w:r>
            <w:r w:rsidR="007868CD">
              <w:rPr>
                <w:noProof/>
                <w:webHidden/>
              </w:rPr>
            </w:r>
            <w:r w:rsidR="007868CD">
              <w:rPr>
                <w:noProof/>
                <w:webHidden/>
              </w:rPr>
              <w:fldChar w:fldCharType="separate"/>
            </w:r>
            <w:r w:rsidR="00D32D5B">
              <w:rPr>
                <w:noProof/>
                <w:webHidden/>
              </w:rPr>
              <w:t>7</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636" w:history="1">
            <w:r w:rsidR="007868CD" w:rsidRPr="009E4A27">
              <w:rPr>
                <w:rStyle w:val="Hyperlink"/>
                <w:noProof/>
              </w:rPr>
              <w:t>A1. Definitions and interpretations</w:t>
            </w:r>
            <w:r w:rsidR="007868CD">
              <w:rPr>
                <w:noProof/>
                <w:webHidden/>
              </w:rPr>
              <w:tab/>
            </w:r>
            <w:r w:rsidR="007868CD">
              <w:rPr>
                <w:noProof/>
                <w:webHidden/>
              </w:rPr>
              <w:fldChar w:fldCharType="begin"/>
            </w:r>
            <w:r w:rsidR="007868CD">
              <w:rPr>
                <w:noProof/>
                <w:webHidden/>
              </w:rPr>
              <w:instrText xml:space="preserve"> PAGEREF _Toc495659636 \h </w:instrText>
            </w:r>
            <w:r w:rsidR="007868CD">
              <w:rPr>
                <w:noProof/>
                <w:webHidden/>
              </w:rPr>
            </w:r>
            <w:r w:rsidR="007868CD">
              <w:rPr>
                <w:noProof/>
                <w:webHidden/>
              </w:rPr>
              <w:fldChar w:fldCharType="separate"/>
            </w:r>
            <w:r w:rsidR="00D32D5B">
              <w:rPr>
                <w:noProof/>
                <w:webHidden/>
              </w:rPr>
              <w:t>7</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37" w:history="1">
            <w:r w:rsidR="007868CD" w:rsidRPr="009E4A27">
              <w:rPr>
                <w:rStyle w:val="Hyperlink"/>
                <w:noProof/>
              </w:rPr>
              <w:t>A2.</w:t>
            </w:r>
            <w:r w:rsidR="007868CD">
              <w:rPr>
                <w:rFonts w:asciiTheme="minorHAnsi" w:hAnsiTheme="minorHAnsi"/>
                <w:b w:val="0"/>
                <w:noProof/>
                <w:sz w:val="22"/>
                <w:lang w:val="en-GB" w:eastAsia="en-GB"/>
              </w:rPr>
              <w:tab/>
            </w:r>
            <w:r w:rsidR="007868CD" w:rsidRPr="009E4A27">
              <w:rPr>
                <w:rStyle w:val="Hyperlink"/>
                <w:noProof/>
              </w:rPr>
              <w:t>Term of this Contract</w:t>
            </w:r>
            <w:r w:rsidR="007868CD">
              <w:rPr>
                <w:noProof/>
                <w:webHidden/>
              </w:rPr>
              <w:tab/>
            </w:r>
            <w:r w:rsidR="007868CD">
              <w:rPr>
                <w:noProof/>
                <w:webHidden/>
              </w:rPr>
              <w:fldChar w:fldCharType="begin"/>
            </w:r>
            <w:r w:rsidR="007868CD">
              <w:rPr>
                <w:noProof/>
                <w:webHidden/>
              </w:rPr>
              <w:instrText xml:space="preserve"> PAGEREF _Toc495659637 \h </w:instrText>
            </w:r>
            <w:r w:rsidR="007868CD">
              <w:rPr>
                <w:noProof/>
                <w:webHidden/>
              </w:rPr>
            </w:r>
            <w:r w:rsidR="007868CD">
              <w:rPr>
                <w:noProof/>
                <w:webHidden/>
              </w:rPr>
              <w:fldChar w:fldCharType="separate"/>
            </w:r>
            <w:r w:rsidR="00D32D5B">
              <w:rPr>
                <w:noProof/>
                <w:webHidden/>
              </w:rPr>
              <w:t>7</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38" w:history="1">
            <w:r w:rsidR="007868CD" w:rsidRPr="009E4A27">
              <w:rPr>
                <w:rStyle w:val="Hyperlink"/>
                <w:noProof/>
              </w:rPr>
              <w:t>A3.</w:t>
            </w:r>
            <w:r w:rsidR="007868CD">
              <w:rPr>
                <w:rFonts w:asciiTheme="minorHAnsi" w:hAnsiTheme="minorHAnsi"/>
                <w:b w:val="0"/>
                <w:noProof/>
                <w:sz w:val="22"/>
                <w:lang w:val="en-GB" w:eastAsia="en-GB"/>
              </w:rPr>
              <w:tab/>
            </w:r>
            <w:r w:rsidR="007868CD" w:rsidRPr="009E4A27">
              <w:rPr>
                <w:rStyle w:val="Hyperlink"/>
                <w:noProof/>
              </w:rPr>
              <w:t>Provision of Services</w:t>
            </w:r>
            <w:r w:rsidR="007868CD">
              <w:rPr>
                <w:noProof/>
                <w:webHidden/>
              </w:rPr>
              <w:tab/>
            </w:r>
            <w:r w:rsidR="007868CD">
              <w:rPr>
                <w:noProof/>
                <w:webHidden/>
              </w:rPr>
              <w:fldChar w:fldCharType="begin"/>
            </w:r>
            <w:r w:rsidR="007868CD">
              <w:rPr>
                <w:noProof/>
                <w:webHidden/>
              </w:rPr>
              <w:instrText xml:space="preserve"> PAGEREF _Toc495659638 \h </w:instrText>
            </w:r>
            <w:r w:rsidR="007868CD">
              <w:rPr>
                <w:noProof/>
                <w:webHidden/>
              </w:rPr>
            </w:r>
            <w:r w:rsidR="007868CD">
              <w:rPr>
                <w:noProof/>
                <w:webHidden/>
              </w:rPr>
              <w:fldChar w:fldCharType="separate"/>
            </w:r>
            <w:r w:rsidR="00D32D5B">
              <w:rPr>
                <w:noProof/>
                <w:webHidden/>
              </w:rPr>
              <w:t>7</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39" w:history="1">
            <w:r w:rsidR="007868CD" w:rsidRPr="009E4A27">
              <w:rPr>
                <w:rStyle w:val="Hyperlink"/>
                <w:noProof/>
              </w:rPr>
              <w:t>A4.</w:t>
            </w:r>
            <w:r w:rsidR="007868CD">
              <w:rPr>
                <w:rFonts w:asciiTheme="minorHAnsi" w:hAnsiTheme="minorHAnsi"/>
                <w:b w:val="0"/>
                <w:noProof/>
                <w:sz w:val="22"/>
                <w:lang w:val="en-GB" w:eastAsia="en-GB"/>
              </w:rPr>
              <w:tab/>
            </w:r>
            <w:r w:rsidR="007868CD" w:rsidRPr="009E4A27">
              <w:rPr>
                <w:rStyle w:val="Hyperlink"/>
                <w:noProof/>
              </w:rPr>
              <w:t>Relationship</w:t>
            </w:r>
            <w:r w:rsidR="007868CD">
              <w:rPr>
                <w:noProof/>
                <w:webHidden/>
              </w:rPr>
              <w:tab/>
            </w:r>
            <w:r w:rsidR="007868CD">
              <w:rPr>
                <w:noProof/>
                <w:webHidden/>
              </w:rPr>
              <w:fldChar w:fldCharType="begin"/>
            </w:r>
            <w:r w:rsidR="007868CD">
              <w:rPr>
                <w:noProof/>
                <w:webHidden/>
              </w:rPr>
              <w:instrText xml:space="preserve"> PAGEREF _Toc495659639 \h </w:instrText>
            </w:r>
            <w:r w:rsidR="007868CD">
              <w:rPr>
                <w:noProof/>
                <w:webHidden/>
              </w:rPr>
            </w:r>
            <w:r w:rsidR="007868CD">
              <w:rPr>
                <w:noProof/>
                <w:webHidden/>
              </w:rPr>
              <w:fldChar w:fldCharType="separate"/>
            </w:r>
            <w:r w:rsidR="00D32D5B">
              <w:rPr>
                <w:noProof/>
                <w:webHidden/>
              </w:rPr>
              <w:t>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40" w:history="1">
            <w:r w:rsidR="007868CD" w:rsidRPr="009E4A27">
              <w:rPr>
                <w:rStyle w:val="Hyperlink"/>
                <w:noProof/>
              </w:rPr>
              <w:t>A5.</w:t>
            </w:r>
            <w:r w:rsidR="007868CD">
              <w:rPr>
                <w:rFonts w:asciiTheme="minorHAnsi" w:hAnsiTheme="minorHAnsi"/>
                <w:b w:val="0"/>
                <w:noProof/>
                <w:sz w:val="22"/>
                <w:lang w:val="en-GB" w:eastAsia="en-GB"/>
              </w:rPr>
              <w:tab/>
            </w:r>
            <w:r w:rsidR="007868CD" w:rsidRPr="009E4A27">
              <w:rPr>
                <w:rStyle w:val="Hyperlink"/>
                <w:noProof/>
              </w:rPr>
              <w:t>Severability</w:t>
            </w:r>
            <w:r w:rsidR="007868CD">
              <w:rPr>
                <w:noProof/>
                <w:webHidden/>
              </w:rPr>
              <w:tab/>
            </w:r>
            <w:r w:rsidR="007868CD">
              <w:rPr>
                <w:noProof/>
                <w:webHidden/>
              </w:rPr>
              <w:fldChar w:fldCharType="begin"/>
            </w:r>
            <w:r w:rsidR="007868CD">
              <w:rPr>
                <w:noProof/>
                <w:webHidden/>
              </w:rPr>
              <w:instrText xml:space="preserve"> PAGEREF _Toc495659640 \h </w:instrText>
            </w:r>
            <w:r w:rsidR="007868CD">
              <w:rPr>
                <w:noProof/>
                <w:webHidden/>
              </w:rPr>
            </w:r>
            <w:r w:rsidR="007868CD">
              <w:rPr>
                <w:noProof/>
                <w:webHidden/>
              </w:rPr>
              <w:fldChar w:fldCharType="separate"/>
            </w:r>
            <w:r w:rsidR="00D32D5B">
              <w:rPr>
                <w:noProof/>
                <w:webHidden/>
              </w:rPr>
              <w:t>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41" w:history="1">
            <w:r w:rsidR="007868CD" w:rsidRPr="009E4A27">
              <w:rPr>
                <w:rStyle w:val="Hyperlink"/>
                <w:noProof/>
              </w:rPr>
              <w:t>A6.</w:t>
            </w:r>
            <w:r w:rsidR="007868CD">
              <w:rPr>
                <w:rFonts w:asciiTheme="minorHAnsi" w:hAnsiTheme="minorHAnsi"/>
                <w:b w:val="0"/>
                <w:noProof/>
                <w:sz w:val="22"/>
                <w:lang w:val="en-GB" w:eastAsia="en-GB"/>
              </w:rPr>
              <w:tab/>
            </w:r>
            <w:r w:rsidR="007868CD" w:rsidRPr="009E4A27">
              <w:rPr>
                <w:rStyle w:val="Hyperlink"/>
                <w:noProof/>
              </w:rPr>
              <w:t>Waiver</w:t>
            </w:r>
            <w:r w:rsidR="007868CD">
              <w:rPr>
                <w:noProof/>
                <w:webHidden/>
              </w:rPr>
              <w:tab/>
            </w:r>
            <w:r w:rsidR="007868CD">
              <w:rPr>
                <w:noProof/>
                <w:webHidden/>
              </w:rPr>
              <w:fldChar w:fldCharType="begin"/>
            </w:r>
            <w:r w:rsidR="007868CD">
              <w:rPr>
                <w:noProof/>
                <w:webHidden/>
              </w:rPr>
              <w:instrText xml:space="preserve"> PAGEREF _Toc495659641 \h </w:instrText>
            </w:r>
            <w:r w:rsidR="007868CD">
              <w:rPr>
                <w:noProof/>
                <w:webHidden/>
              </w:rPr>
            </w:r>
            <w:r w:rsidR="007868CD">
              <w:rPr>
                <w:noProof/>
                <w:webHidden/>
              </w:rPr>
              <w:fldChar w:fldCharType="separate"/>
            </w:r>
            <w:r w:rsidR="00D32D5B">
              <w:rPr>
                <w:noProof/>
                <w:webHidden/>
              </w:rPr>
              <w:t>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42" w:history="1">
            <w:r w:rsidR="007868CD" w:rsidRPr="009E4A27">
              <w:rPr>
                <w:rStyle w:val="Hyperlink"/>
                <w:noProof/>
              </w:rPr>
              <w:t>A7.</w:t>
            </w:r>
            <w:r w:rsidR="007868CD">
              <w:rPr>
                <w:rFonts w:asciiTheme="minorHAnsi" w:hAnsiTheme="minorHAnsi"/>
                <w:b w:val="0"/>
                <w:noProof/>
                <w:sz w:val="22"/>
                <w:lang w:val="en-GB" w:eastAsia="en-GB"/>
              </w:rPr>
              <w:tab/>
            </w:r>
            <w:r w:rsidR="007868CD" w:rsidRPr="009E4A27">
              <w:rPr>
                <w:rStyle w:val="Hyperlink"/>
                <w:noProof/>
              </w:rPr>
              <w:t>Intellectual Property Rights</w:t>
            </w:r>
            <w:r w:rsidR="007868CD">
              <w:rPr>
                <w:noProof/>
                <w:webHidden/>
              </w:rPr>
              <w:tab/>
            </w:r>
            <w:r w:rsidR="007868CD">
              <w:rPr>
                <w:noProof/>
                <w:webHidden/>
              </w:rPr>
              <w:fldChar w:fldCharType="begin"/>
            </w:r>
            <w:r w:rsidR="007868CD">
              <w:rPr>
                <w:noProof/>
                <w:webHidden/>
              </w:rPr>
              <w:instrText xml:space="preserve"> PAGEREF _Toc495659642 \h </w:instrText>
            </w:r>
            <w:r w:rsidR="007868CD">
              <w:rPr>
                <w:noProof/>
                <w:webHidden/>
              </w:rPr>
            </w:r>
            <w:r w:rsidR="007868CD">
              <w:rPr>
                <w:noProof/>
                <w:webHidden/>
              </w:rPr>
              <w:fldChar w:fldCharType="separate"/>
            </w:r>
            <w:r w:rsidR="00D32D5B">
              <w:rPr>
                <w:noProof/>
                <w:webHidden/>
              </w:rPr>
              <w:t>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43" w:history="1">
            <w:r w:rsidR="007868CD" w:rsidRPr="009E4A27">
              <w:rPr>
                <w:rStyle w:val="Hyperlink"/>
                <w:rFonts w:eastAsia="Times New Roman"/>
                <w:noProof/>
                <w:lang w:eastAsia="en-GB"/>
              </w:rPr>
              <w:t>A8.</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Sub-contracting</w:t>
            </w:r>
            <w:r w:rsidR="007868CD">
              <w:rPr>
                <w:noProof/>
                <w:webHidden/>
              </w:rPr>
              <w:tab/>
            </w:r>
            <w:r w:rsidR="007868CD">
              <w:rPr>
                <w:noProof/>
                <w:webHidden/>
              </w:rPr>
              <w:fldChar w:fldCharType="begin"/>
            </w:r>
            <w:r w:rsidR="007868CD">
              <w:rPr>
                <w:noProof/>
                <w:webHidden/>
              </w:rPr>
              <w:instrText xml:space="preserve"> PAGEREF _Toc495659643 \h </w:instrText>
            </w:r>
            <w:r w:rsidR="007868CD">
              <w:rPr>
                <w:noProof/>
                <w:webHidden/>
              </w:rPr>
            </w:r>
            <w:r w:rsidR="007868CD">
              <w:rPr>
                <w:noProof/>
                <w:webHidden/>
              </w:rPr>
              <w:fldChar w:fldCharType="separate"/>
            </w:r>
            <w:r w:rsidR="00D32D5B">
              <w:rPr>
                <w:noProof/>
                <w:webHidden/>
              </w:rPr>
              <w:t>9</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44" w:history="1">
            <w:r w:rsidR="007868CD" w:rsidRPr="009E4A27">
              <w:rPr>
                <w:rStyle w:val="Hyperlink"/>
                <w:rFonts w:eastAsia="Times New Roman"/>
                <w:noProof/>
                <w:lang w:eastAsia="en-GB"/>
              </w:rPr>
              <w:t>A9.</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Assignment</w:t>
            </w:r>
            <w:r w:rsidR="007868CD">
              <w:rPr>
                <w:noProof/>
                <w:webHidden/>
              </w:rPr>
              <w:tab/>
            </w:r>
            <w:r w:rsidR="007868CD">
              <w:rPr>
                <w:noProof/>
                <w:webHidden/>
              </w:rPr>
              <w:fldChar w:fldCharType="begin"/>
            </w:r>
            <w:r w:rsidR="007868CD">
              <w:rPr>
                <w:noProof/>
                <w:webHidden/>
              </w:rPr>
              <w:instrText xml:space="preserve"> PAGEREF _Toc495659644 \h </w:instrText>
            </w:r>
            <w:r w:rsidR="007868CD">
              <w:rPr>
                <w:noProof/>
                <w:webHidden/>
              </w:rPr>
            </w:r>
            <w:r w:rsidR="007868CD">
              <w:rPr>
                <w:noProof/>
                <w:webHidden/>
              </w:rPr>
              <w:fldChar w:fldCharType="separate"/>
            </w:r>
            <w:r w:rsidR="00D32D5B">
              <w:rPr>
                <w:noProof/>
                <w:webHidden/>
              </w:rPr>
              <w:t>10</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45" w:history="1">
            <w:r w:rsidR="007868CD" w:rsidRPr="009E4A27">
              <w:rPr>
                <w:rStyle w:val="Hyperlink"/>
                <w:rFonts w:eastAsia="Times New Roman"/>
                <w:noProof/>
                <w:lang w:eastAsia="en-GB"/>
              </w:rPr>
              <w:t>A10.</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Conflicts of interest</w:t>
            </w:r>
            <w:r w:rsidR="007868CD">
              <w:rPr>
                <w:noProof/>
                <w:webHidden/>
              </w:rPr>
              <w:tab/>
            </w:r>
            <w:r w:rsidR="007868CD">
              <w:rPr>
                <w:noProof/>
                <w:webHidden/>
              </w:rPr>
              <w:fldChar w:fldCharType="begin"/>
            </w:r>
            <w:r w:rsidR="007868CD">
              <w:rPr>
                <w:noProof/>
                <w:webHidden/>
              </w:rPr>
              <w:instrText xml:space="preserve"> PAGEREF _Toc495659645 \h </w:instrText>
            </w:r>
            <w:r w:rsidR="007868CD">
              <w:rPr>
                <w:noProof/>
                <w:webHidden/>
              </w:rPr>
            </w:r>
            <w:r w:rsidR="007868CD">
              <w:rPr>
                <w:noProof/>
                <w:webHidden/>
              </w:rPr>
              <w:fldChar w:fldCharType="separate"/>
            </w:r>
            <w:r w:rsidR="00D32D5B">
              <w:rPr>
                <w:noProof/>
                <w:webHidden/>
              </w:rPr>
              <w:t>10</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46" w:history="1">
            <w:r w:rsidR="007868CD" w:rsidRPr="009E4A27">
              <w:rPr>
                <w:rStyle w:val="Hyperlink"/>
                <w:rFonts w:eastAsia="Times New Roman"/>
                <w:noProof/>
                <w:lang w:eastAsia="en-GB"/>
              </w:rPr>
              <w:t>A11.</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Land or premises</w:t>
            </w:r>
            <w:r w:rsidR="007868CD">
              <w:rPr>
                <w:noProof/>
                <w:webHidden/>
              </w:rPr>
              <w:tab/>
            </w:r>
            <w:r w:rsidR="007868CD">
              <w:rPr>
                <w:noProof/>
                <w:webHidden/>
              </w:rPr>
              <w:fldChar w:fldCharType="begin"/>
            </w:r>
            <w:r w:rsidR="007868CD">
              <w:rPr>
                <w:noProof/>
                <w:webHidden/>
              </w:rPr>
              <w:instrText xml:space="preserve"> PAGEREF _Toc495659646 \h </w:instrText>
            </w:r>
            <w:r w:rsidR="007868CD">
              <w:rPr>
                <w:noProof/>
                <w:webHidden/>
              </w:rPr>
            </w:r>
            <w:r w:rsidR="007868CD">
              <w:rPr>
                <w:noProof/>
                <w:webHidden/>
              </w:rPr>
              <w:fldChar w:fldCharType="separate"/>
            </w:r>
            <w:r w:rsidR="00D32D5B">
              <w:rPr>
                <w:noProof/>
                <w:webHidden/>
              </w:rPr>
              <w:t>10</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47" w:history="1">
            <w:r w:rsidR="007868CD" w:rsidRPr="009E4A27">
              <w:rPr>
                <w:rStyle w:val="Hyperlink"/>
                <w:rFonts w:eastAsia="Times New Roman"/>
                <w:noProof/>
                <w:lang w:eastAsia="en-GB"/>
              </w:rPr>
              <w:t>A12.</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Property</w:t>
            </w:r>
            <w:r w:rsidR="007868CD">
              <w:rPr>
                <w:noProof/>
                <w:webHidden/>
              </w:rPr>
              <w:tab/>
            </w:r>
            <w:r w:rsidR="007868CD">
              <w:rPr>
                <w:noProof/>
                <w:webHidden/>
              </w:rPr>
              <w:fldChar w:fldCharType="begin"/>
            </w:r>
            <w:r w:rsidR="007868CD">
              <w:rPr>
                <w:noProof/>
                <w:webHidden/>
              </w:rPr>
              <w:instrText xml:space="preserve"> PAGEREF _Toc495659647 \h </w:instrText>
            </w:r>
            <w:r w:rsidR="007868CD">
              <w:rPr>
                <w:noProof/>
                <w:webHidden/>
              </w:rPr>
            </w:r>
            <w:r w:rsidR="007868CD">
              <w:rPr>
                <w:noProof/>
                <w:webHidden/>
              </w:rPr>
              <w:fldChar w:fldCharType="separate"/>
            </w:r>
            <w:r w:rsidR="00D32D5B">
              <w:rPr>
                <w:noProof/>
                <w:webHidden/>
              </w:rPr>
              <w:t>11</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48" w:history="1">
            <w:r w:rsidR="007868CD" w:rsidRPr="009E4A27">
              <w:rPr>
                <w:rStyle w:val="Hyperlink"/>
                <w:rFonts w:eastAsia="Times New Roman"/>
                <w:noProof/>
                <w:lang w:eastAsia="en-GB"/>
              </w:rPr>
              <w:t>A13.</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Notices</w:t>
            </w:r>
            <w:r w:rsidR="007868CD">
              <w:rPr>
                <w:noProof/>
                <w:webHidden/>
              </w:rPr>
              <w:tab/>
            </w:r>
            <w:r w:rsidR="007868CD">
              <w:rPr>
                <w:noProof/>
                <w:webHidden/>
              </w:rPr>
              <w:fldChar w:fldCharType="begin"/>
            </w:r>
            <w:r w:rsidR="007868CD">
              <w:rPr>
                <w:noProof/>
                <w:webHidden/>
              </w:rPr>
              <w:instrText xml:space="preserve"> PAGEREF _Toc495659648 \h </w:instrText>
            </w:r>
            <w:r w:rsidR="007868CD">
              <w:rPr>
                <w:noProof/>
                <w:webHidden/>
              </w:rPr>
            </w:r>
            <w:r w:rsidR="007868CD">
              <w:rPr>
                <w:noProof/>
                <w:webHidden/>
              </w:rPr>
              <w:fldChar w:fldCharType="separate"/>
            </w:r>
            <w:r w:rsidR="00D32D5B">
              <w:rPr>
                <w:noProof/>
                <w:webHidden/>
              </w:rPr>
              <w:t>11</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49" w:history="1">
            <w:r w:rsidR="007868CD" w:rsidRPr="009E4A27">
              <w:rPr>
                <w:rStyle w:val="Hyperlink"/>
                <w:rFonts w:eastAsia="Times New Roman"/>
                <w:noProof/>
                <w:lang w:eastAsia="en-GB"/>
              </w:rPr>
              <w:t>A14.</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Offers of employment</w:t>
            </w:r>
            <w:r w:rsidR="007868CD">
              <w:rPr>
                <w:noProof/>
                <w:webHidden/>
              </w:rPr>
              <w:tab/>
            </w:r>
            <w:r w:rsidR="007868CD">
              <w:rPr>
                <w:noProof/>
                <w:webHidden/>
              </w:rPr>
              <w:fldChar w:fldCharType="begin"/>
            </w:r>
            <w:r w:rsidR="007868CD">
              <w:rPr>
                <w:noProof/>
                <w:webHidden/>
              </w:rPr>
              <w:instrText xml:space="preserve"> PAGEREF _Toc495659649 \h </w:instrText>
            </w:r>
            <w:r w:rsidR="007868CD">
              <w:rPr>
                <w:noProof/>
                <w:webHidden/>
              </w:rPr>
            </w:r>
            <w:r w:rsidR="007868CD">
              <w:rPr>
                <w:noProof/>
                <w:webHidden/>
              </w:rPr>
              <w:fldChar w:fldCharType="separate"/>
            </w:r>
            <w:r w:rsidR="00D32D5B">
              <w:rPr>
                <w:noProof/>
                <w:webHidden/>
              </w:rPr>
              <w:t>12</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50" w:history="1">
            <w:r w:rsidR="007868CD" w:rsidRPr="009E4A27">
              <w:rPr>
                <w:rStyle w:val="Hyperlink"/>
                <w:noProof/>
              </w:rPr>
              <w:t>A15.</w:t>
            </w:r>
            <w:r w:rsidR="007868CD">
              <w:rPr>
                <w:rFonts w:asciiTheme="minorHAnsi" w:hAnsiTheme="minorHAnsi"/>
                <w:b w:val="0"/>
                <w:noProof/>
                <w:sz w:val="22"/>
                <w:lang w:val="en-GB" w:eastAsia="en-GB"/>
              </w:rPr>
              <w:tab/>
            </w:r>
            <w:r w:rsidR="007868CD" w:rsidRPr="009E4A27">
              <w:rPr>
                <w:rStyle w:val="Hyperlink"/>
                <w:noProof/>
              </w:rPr>
              <w:t>Special Conditions –</w:t>
            </w:r>
            <w:r w:rsidR="007868CD">
              <w:rPr>
                <w:noProof/>
                <w:webHidden/>
              </w:rPr>
              <w:tab/>
            </w:r>
            <w:r w:rsidR="007868CD">
              <w:rPr>
                <w:noProof/>
                <w:webHidden/>
              </w:rPr>
              <w:fldChar w:fldCharType="begin"/>
            </w:r>
            <w:r w:rsidR="007868CD">
              <w:rPr>
                <w:noProof/>
                <w:webHidden/>
              </w:rPr>
              <w:instrText xml:space="preserve"> PAGEREF _Toc495659650 \h </w:instrText>
            </w:r>
            <w:r w:rsidR="007868CD">
              <w:rPr>
                <w:noProof/>
                <w:webHidden/>
              </w:rPr>
            </w:r>
            <w:r w:rsidR="007868CD">
              <w:rPr>
                <w:noProof/>
                <w:webHidden/>
              </w:rPr>
              <w:fldChar w:fldCharType="separate"/>
            </w:r>
            <w:r w:rsidR="00D32D5B">
              <w:rPr>
                <w:noProof/>
                <w:webHidden/>
              </w:rPr>
              <w:t>12</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51" w:history="1">
            <w:r w:rsidR="007868CD" w:rsidRPr="009E4A27">
              <w:rPr>
                <w:rStyle w:val="Hyperlink"/>
                <w:rFonts w:eastAsia="Times New Roman"/>
                <w:noProof/>
                <w:lang w:eastAsia="en-GB"/>
              </w:rPr>
              <w:t>A16.</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Representatives</w:t>
            </w:r>
            <w:r w:rsidR="007868CD">
              <w:rPr>
                <w:noProof/>
                <w:webHidden/>
              </w:rPr>
              <w:tab/>
            </w:r>
            <w:r w:rsidR="007868CD">
              <w:rPr>
                <w:noProof/>
                <w:webHidden/>
              </w:rPr>
              <w:fldChar w:fldCharType="begin"/>
            </w:r>
            <w:r w:rsidR="007868CD">
              <w:rPr>
                <w:noProof/>
                <w:webHidden/>
              </w:rPr>
              <w:instrText xml:space="preserve"> PAGEREF _Toc495659651 \h </w:instrText>
            </w:r>
            <w:r w:rsidR="007868CD">
              <w:rPr>
                <w:noProof/>
                <w:webHidden/>
              </w:rPr>
            </w:r>
            <w:r w:rsidR="007868CD">
              <w:rPr>
                <w:noProof/>
                <w:webHidden/>
              </w:rPr>
              <w:fldChar w:fldCharType="separate"/>
            </w:r>
            <w:r w:rsidR="00D32D5B">
              <w:rPr>
                <w:noProof/>
                <w:webHidden/>
              </w:rPr>
              <w:t>12</w:t>
            </w:r>
            <w:r w:rsidR="007868CD">
              <w:rPr>
                <w:noProof/>
                <w:webHidden/>
              </w:rPr>
              <w:fldChar w:fldCharType="end"/>
            </w:r>
          </w:hyperlink>
        </w:p>
        <w:p w:rsidR="007868CD" w:rsidRDefault="001C6DB5">
          <w:pPr>
            <w:pStyle w:val="TOC1"/>
            <w:tabs>
              <w:tab w:val="left" w:pos="660"/>
            </w:tabs>
            <w:rPr>
              <w:rFonts w:asciiTheme="minorHAnsi" w:eastAsiaTheme="minorEastAsia" w:hAnsiTheme="minorHAnsi"/>
              <w:b w:val="0"/>
              <w:noProof/>
              <w:sz w:val="22"/>
              <w:lang w:eastAsia="en-GB"/>
            </w:rPr>
          </w:pPr>
          <w:hyperlink w:anchor="_Toc495659652" w:history="1">
            <w:r w:rsidR="007868CD" w:rsidRPr="009E4A27">
              <w:rPr>
                <w:rStyle w:val="Hyperlink"/>
                <w:rFonts w:eastAsia="Times New Roman"/>
                <w:noProof/>
                <w:lang w:eastAsia="en-GB"/>
              </w:rPr>
              <w:t>B.</w:t>
            </w:r>
            <w:r w:rsidR="007868CD">
              <w:rPr>
                <w:rFonts w:asciiTheme="minorHAnsi" w:eastAsiaTheme="minorEastAsia" w:hAnsiTheme="minorHAnsi"/>
                <w:b w:val="0"/>
                <w:noProof/>
                <w:sz w:val="22"/>
                <w:lang w:eastAsia="en-GB"/>
              </w:rPr>
              <w:tab/>
            </w:r>
            <w:r w:rsidR="007868CD" w:rsidRPr="009E4A27">
              <w:rPr>
                <w:rStyle w:val="Hyperlink"/>
                <w:rFonts w:eastAsia="Times New Roman"/>
                <w:noProof/>
                <w:lang w:eastAsia="en-GB"/>
              </w:rPr>
              <w:t>STATUTORY OBLIGATIONS AND REGULATIONS</w:t>
            </w:r>
            <w:r w:rsidR="007868CD">
              <w:rPr>
                <w:noProof/>
                <w:webHidden/>
              </w:rPr>
              <w:tab/>
            </w:r>
            <w:r w:rsidR="007868CD">
              <w:rPr>
                <w:noProof/>
                <w:webHidden/>
              </w:rPr>
              <w:fldChar w:fldCharType="begin"/>
            </w:r>
            <w:r w:rsidR="007868CD">
              <w:rPr>
                <w:noProof/>
                <w:webHidden/>
              </w:rPr>
              <w:instrText xml:space="preserve"> PAGEREF _Toc495659652 \h </w:instrText>
            </w:r>
            <w:r w:rsidR="007868CD">
              <w:rPr>
                <w:noProof/>
                <w:webHidden/>
              </w:rPr>
            </w:r>
            <w:r w:rsidR="007868CD">
              <w:rPr>
                <w:noProof/>
                <w:webHidden/>
              </w:rPr>
              <w:fldChar w:fldCharType="separate"/>
            </w:r>
            <w:r w:rsidR="00D32D5B">
              <w:rPr>
                <w:noProof/>
                <w:webHidden/>
              </w:rPr>
              <w:t>12</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3" w:history="1">
            <w:r w:rsidR="007868CD" w:rsidRPr="009E4A27">
              <w:rPr>
                <w:rStyle w:val="Hyperlink"/>
                <w:rFonts w:eastAsia="Times New Roman"/>
                <w:noProof/>
                <w:lang w:eastAsia="en-GB"/>
              </w:rPr>
              <w:t>B1.</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Audit</w:t>
            </w:r>
            <w:r w:rsidR="007868CD">
              <w:rPr>
                <w:noProof/>
                <w:webHidden/>
              </w:rPr>
              <w:tab/>
            </w:r>
            <w:r w:rsidR="007868CD">
              <w:rPr>
                <w:noProof/>
                <w:webHidden/>
              </w:rPr>
              <w:fldChar w:fldCharType="begin"/>
            </w:r>
            <w:r w:rsidR="007868CD">
              <w:rPr>
                <w:noProof/>
                <w:webHidden/>
              </w:rPr>
              <w:instrText xml:space="preserve"> PAGEREF _Toc495659653 \h </w:instrText>
            </w:r>
            <w:r w:rsidR="007868CD">
              <w:rPr>
                <w:noProof/>
                <w:webHidden/>
              </w:rPr>
            </w:r>
            <w:r w:rsidR="007868CD">
              <w:rPr>
                <w:noProof/>
                <w:webHidden/>
              </w:rPr>
              <w:fldChar w:fldCharType="separate"/>
            </w:r>
            <w:r w:rsidR="00D32D5B">
              <w:rPr>
                <w:noProof/>
                <w:webHidden/>
              </w:rPr>
              <w:t>12</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4" w:history="1">
            <w:r w:rsidR="007868CD" w:rsidRPr="009E4A27">
              <w:rPr>
                <w:rStyle w:val="Hyperlink"/>
                <w:rFonts w:eastAsia="Times New Roman"/>
                <w:noProof/>
                <w:lang w:eastAsia="en-GB"/>
              </w:rPr>
              <w:t>B2.</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Prevention of corruption</w:t>
            </w:r>
            <w:r w:rsidR="007868CD">
              <w:rPr>
                <w:noProof/>
                <w:webHidden/>
              </w:rPr>
              <w:tab/>
            </w:r>
            <w:r w:rsidR="007868CD">
              <w:rPr>
                <w:noProof/>
                <w:webHidden/>
              </w:rPr>
              <w:fldChar w:fldCharType="begin"/>
            </w:r>
            <w:r w:rsidR="007868CD">
              <w:rPr>
                <w:noProof/>
                <w:webHidden/>
              </w:rPr>
              <w:instrText xml:space="preserve"> PAGEREF _Toc495659654 \h </w:instrText>
            </w:r>
            <w:r w:rsidR="007868CD">
              <w:rPr>
                <w:noProof/>
                <w:webHidden/>
              </w:rPr>
            </w:r>
            <w:r w:rsidR="007868CD">
              <w:rPr>
                <w:noProof/>
                <w:webHidden/>
              </w:rPr>
              <w:fldChar w:fldCharType="separate"/>
            </w:r>
            <w:r w:rsidR="00D32D5B">
              <w:rPr>
                <w:noProof/>
                <w:webHidden/>
              </w:rPr>
              <w:t>12</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5" w:history="1">
            <w:r w:rsidR="007868CD" w:rsidRPr="009E4A27">
              <w:rPr>
                <w:rStyle w:val="Hyperlink"/>
                <w:rFonts w:eastAsia="Times New Roman"/>
                <w:noProof/>
                <w:lang w:eastAsia="en-GB"/>
              </w:rPr>
              <w:t>B3.</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Access to information</w:t>
            </w:r>
            <w:r w:rsidR="007868CD">
              <w:rPr>
                <w:noProof/>
                <w:webHidden/>
              </w:rPr>
              <w:tab/>
            </w:r>
            <w:r w:rsidR="007868CD">
              <w:rPr>
                <w:noProof/>
                <w:webHidden/>
              </w:rPr>
              <w:fldChar w:fldCharType="begin"/>
            </w:r>
            <w:r w:rsidR="007868CD">
              <w:rPr>
                <w:noProof/>
                <w:webHidden/>
              </w:rPr>
              <w:instrText xml:space="preserve"> PAGEREF _Toc495659655 \h </w:instrText>
            </w:r>
            <w:r w:rsidR="007868CD">
              <w:rPr>
                <w:noProof/>
                <w:webHidden/>
              </w:rPr>
            </w:r>
            <w:r w:rsidR="007868CD">
              <w:rPr>
                <w:noProof/>
                <w:webHidden/>
              </w:rPr>
              <w:fldChar w:fldCharType="separate"/>
            </w:r>
            <w:r w:rsidR="00D32D5B">
              <w:rPr>
                <w:noProof/>
                <w:webHidden/>
              </w:rPr>
              <w:t>13</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6" w:history="1">
            <w:r w:rsidR="007868CD" w:rsidRPr="009E4A27">
              <w:rPr>
                <w:rStyle w:val="Hyperlink"/>
                <w:rFonts w:eastAsia="Times New Roman"/>
                <w:noProof/>
                <w:lang w:eastAsia="en-GB"/>
              </w:rPr>
              <w:t>B4.</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Compliance with discrimination legislation and public duties</w:t>
            </w:r>
            <w:r w:rsidR="007868CD">
              <w:rPr>
                <w:noProof/>
                <w:webHidden/>
              </w:rPr>
              <w:tab/>
            </w:r>
            <w:r w:rsidR="007868CD">
              <w:rPr>
                <w:noProof/>
                <w:webHidden/>
              </w:rPr>
              <w:fldChar w:fldCharType="begin"/>
            </w:r>
            <w:r w:rsidR="007868CD">
              <w:rPr>
                <w:noProof/>
                <w:webHidden/>
              </w:rPr>
              <w:instrText xml:space="preserve"> PAGEREF _Toc495659656 \h </w:instrText>
            </w:r>
            <w:r w:rsidR="007868CD">
              <w:rPr>
                <w:noProof/>
                <w:webHidden/>
              </w:rPr>
            </w:r>
            <w:r w:rsidR="007868CD">
              <w:rPr>
                <w:noProof/>
                <w:webHidden/>
              </w:rPr>
              <w:fldChar w:fldCharType="separate"/>
            </w:r>
            <w:r w:rsidR="00D32D5B">
              <w:rPr>
                <w:noProof/>
                <w:webHidden/>
              </w:rPr>
              <w:t>14</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7" w:history="1">
            <w:r w:rsidR="007868CD" w:rsidRPr="009E4A27">
              <w:rPr>
                <w:rStyle w:val="Hyperlink"/>
                <w:rFonts w:eastAsia="Times New Roman"/>
                <w:noProof/>
                <w:lang w:eastAsia="en-GB"/>
              </w:rPr>
              <w:t>B5.</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Confidentiality</w:t>
            </w:r>
            <w:r w:rsidR="007868CD">
              <w:rPr>
                <w:noProof/>
                <w:webHidden/>
              </w:rPr>
              <w:tab/>
            </w:r>
            <w:r w:rsidR="007868CD">
              <w:rPr>
                <w:noProof/>
                <w:webHidden/>
              </w:rPr>
              <w:fldChar w:fldCharType="begin"/>
            </w:r>
            <w:r w:rsidR="007868CD">
              <w:rPr>
                <w:noProof/>
                <w:webHidden/>
              </w:rPr>
              <w:instrText xml:space="preserve"> PAGEREF _Toc495659657 \h </w:instrText>
            </w:r>
            <w:r w:rsidR="007868CD">
              <w:rPr>
                <w:noProof/>
                <w:webHidden/>
              </w:rPr>
            </w:r>
            <w:r w:rsidR="007868CD">
              <w:rPr>
                <w:noProof/>
                <w:webHidden/>
              </w:rPr>
              <w:fldChar w:fldCharType="separate"/>
            </w:r>
            <w:r w:rsidR="00D32D5B">
              <w:rPr>
                <w:noProof/>
                <w:webHidden/>
              </w:rPr>
              <w:t>14</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8" w:history="1">
            <w:r w:rsidR="007868CD" w:rsidRPr="009E4A27">
              <w:rPr>
                <w:rStyle w:val="Hyperlink"/>
                <w:rFonts w:eastAsia="Times New Roman"/>
                <w:noProof/>
                <w:lang w:eastAsia="en-GB"/>
              </w:rPr>
              <w:t>B6.</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Value Added Tax</w:t>
            </w:r>
            <w:r w:rsidR="007868CD">
              <w:rPr>
                <w:noProof/>
                <w:webHidden/>
              </w:rPr>
              <w:tab/>
            </w:r>
            <w:r w:rsidR="007868CD">
              <w:rPr>
                <w:noProof/>
                <w:webHidden/>
              </w:rPr>
              <w:fldChar w:fldCharType="begin"/>
            </w:r>
            <w:r w:rsidR="007868CD">
              <w:rPr>
                <w:noProof/>
                <w:webHidden/>
              </w:rPr>
              <w:instrText xml:space="preserve"> PAGEREF _Toc495659658 \h </w:instrText>
            </w:r>
            <w:r w:rsidR="007868CD">
              <w:rPr>
                <w:noProof/>
                <w:webHidden/>
              </w:rPr>
            </w:r>
            <w:r w:rsidR="007868CD">
              <w:rPr>
                <w:noProof/>
                <w:webHidden/>
              </w:rPr>
              <w:fldChar w:fldCharType="separate"/>
            </w:r>
            <w:r w:rsidR="00D32D5B">
              <w:rPr>
                <w:noProof/>
                <w:webHidden/>
              </w:rPr>
              <w:t>15</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59" w:history="1">
            <w:r w:rsidR="007868CD" w:rsidRPr="009E4A27">
              <w:rPr>
                <w:rStyle w:val="Hyperlink"/>
                <w:rFonts w:eastAsia="Times New Roman"/>
                <w:noProof/>
                <w:lang w:eastAsia="en-GB"/>
              </w:rPr>
              <w:t>B7.</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Publicity</w:t>
            </w:r>
            <w:r w:rsidR="007868CD">
              <w:rPr>
                <w:noProof/>
                <w:webHidden/>
              </w:rPr>
              <w:tab/>
            </w:r>
            <w:r w:rsidR="007868CD">
              <w:rPr>
                <w:noProof/>
                <w:webHidden/>
              </w:rPr>
              <w:fldChar w:fldCharType="begin"/>
            </w:r>
            <w:r w:rsidR="007868CD">
              <w:rPr>
                <w:noProof/>
                <w:webHidden/>
              </w:rPr>
              <w:instrText xml:space="preserve"> PAGEREF _Toc495659659 \h </w:instrText>
            </w:r>
            <w:r w:rsidR="007868CD">
              <w:rPr>
                <w:noProof/>
                <w:webHidden/>
              </w:rPr>
            </w:r>
            <w:r w:rsidR="007868CD">
              <w:rPr>
                <w:noProof/>
                <w:webHidden/>
              </w:rPr>
              <w:fldChar w:fldCharType="separate"/>
            </w:r>
            <w:r w:rsidR="00D32D5B">
              <w:rPr>
                <w:noProof/>
                <w:webHidden/>
              </w:rPr>
              <w:t>16</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0" w:history="1">
            <w:r w:rsidR="007868CD" w:rsidRPr="009E4A27">
              <w:rPr>
                <w:rStyle w:val="Hyperlink"/>
                <w:rFonts w:eastAsia="Times New Roman"/>
                <w:noProof/>
                <w:lang w:eastAsia="en-GB"/>
              </w:rPr>
              <w:t>B8.</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Rights of third parties</w:t>
            </w:r>
            <w:r w:rsidR="007868CD">
              <w:rPr>
                <w:noProof/>
                <w:webHidden/>
              </w:rPr>
              <w:tab/>
            </w:r>
            <w:r w:rsidR="007868CD">
              <w:rPr>
                <w:noProof/>
                <w:webHidden/>
              </w:rPr>
              <w:fldChar w:fldCharType="begin"/>
            </w:r>
            <w:r w:rsidR="007868CD">
              <w:rPr>
                <w:noProof/>
                <w:webHidden/>
              </w:rPr>
              <w:instrText xml:space="preserve"> PAGEREF _Toc495659660 \h </w:instrText>
            </w:r>
            <w:r w:rsidR="007868CD">
              <w:rPr>
                <w:noProof/>
                <w:webHidden/>
              </w:rPr>
            </w:r>
            <w:r w:rsidR="007868CD">
              <w:rPr>
                <w:noProof/>
                <w:webHidden/>
              </w:rPr>
              <w:fldChar w:fldCharType="separate"/>
            </w:r>
            <w:r w:rsidR="00D32D5B">
              <w:rPr>
                <w:noProof/>
                <w:webHidden/>
              </w:rPr>
              <w:t>16</w:t>
            </w:r>
            <w:r w:rsidR="007868CD">
              <w:rPr>
                <w:noProof/>
                <w:webHidden/>
              </w:rPr>
              <w:fldChar w:fldCharType="end"/>
            </w:r>
          </w:hyperlink>
        </w:p>
        <w:p w:rsidR="007868CD" w:rsidRDefault="001C6DB5">
          <w:pPr>
            <w:pStyle w:val="TOC1"/>
            <w:tabs>
              <w:tab w:val="left" w:pos="660"/>
            </w:tabs>
            <w:rPr>
              <w:rFonts w:asciiTheme="minorHAnsi" w:eastAsiaTheme="minorEastAsia" w:hAnsiTheme="minorHAnsi"/>
              <w:b w:val="0"/>
              <w:noProof/>
              <w:sz w:val="22"/>
              <w:lang w:eastAsia="en-GB"/>
            </w:rPr>
          </w:pPr>
          <w:hyperlink w:anchor="_Toc495659661" w:history="1">
            <w:r w:rsidR="007868CD" w:rsidRPr="009E4A27">
              <w:rPr>
                <w:rStyle w:val="Hyperlink"/>
                <w:noProof/>
                <w:lang w:eastAsia="en-GB"/>
              </w:rPr>
              <w:t>C.</w:t>
            </w:r>
            <w:r w:rsidR="007868CD">
              <w:rPr>
                <w:rFonts w:asciiTheme="minorHAnsi" w:eastAsiaTheme="minorEastAsia" w:hAnsiTheme="minorHAnsi"/>
                <w:b w:val="0"/>
                <w:noProof/>
                <w:sz w:val="22"/>
                <w:lang w:eastAsia="en-GB"/>
              </w:rPr>
              <w:tab/>
            </w:r>
            <w:r w:rsidR="007868CD" w:rsidRPr="009E4A27">
              <w:rPr>
                <w:rStyle w:val="Hyperlink"/>
                <w:noProof/>
                <w:lang w:eastAsia="en-GB"/>
              </w:rPr>
              <w:t>THE SERVICES</w:t>
            </w:r>
            <w:r w:rsidR="007868CD">
              <w:rPr>
                <w:noProof/>
                <w:webHidden/>
              </w:rPr>
              <w:tab/>
            </w:r>
            <w:r w:rsidR="007868CD">
              <w:rPr>
                <w:noProof/>
                <w:webHidden/>
              </w:rPr>
              <w:fldChar w:fldCharType="begin"/>
            </w:r>
            <w:r w:rsidR="007868CD">
              <w:rPr>
                <w:noProof/>
                <w:webHidden/>
              </w:rPr>
              <w:instrText xml:space="preserve"> PAGEREF _Toc495659661 \h </w:instrText>
            </w:r>
            <w:r w:rsidR="007868CD">
              <w:rPr>
                <w:noProof/>
                <w:webHidden/>
              </w:rPr>
            </w:r>
            <w:r w:rsidR="007868CD">
              <w:rPr>
                <w:noProof/>
                <w:webHidden/>
              </w:rPr>
              <w:fldChar w:fldCharType="separate"/>
            </w:r>
            <w:r w:rsidR="00D32D5B">
              <w:rPr>
                <w:noProof/>
                <w:webHidden/>
              </w:rPr>
              <w:t>16</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2" w:history="1">
            <w:r w:rsidR="007868CD" w:rsidRPr="009E4A27">
              <w:rPr>
                <w:rStyle w:val="Hyperlink"/>
                <w:noProof/>
                <w:lang w:eastAsia="en-GB"/>
              </w:rPr>
              <w:t>C1.</w:t>
            </w:r>
            <w:r w:rsidR="007868CD">
              <w:rPr>
                <w:rFonts w:asciiTheme="minorHAnsi" w:hAnsiTheme="minorHAnsi"/>
                <w:b w:val="0"/>
                <w:noProof/>
                <w:sz w:val="22"/>
                <w:lang w:val="en-GB" w:eastAsia="en-GB"/>
              </w:rPr>
              <w:tab/>
            </w:r>
            <w:r w:rsidR="007868CD" w:rsidRPr="009E4A27">
              <w:rPr>
                <w:rStyle w:val="Hyperlink"/>
                <w:noProof/>
                <w:lang w:eastAsia="en-GB"/>
              </w:rPr>
              <w:t>Service Provider’s personnel</w:t>
            </w:r>
            <w:r w:rsidR="007868CD">
              <w:rPr>
                <w:noProof/>
                <w:webHidden/>
              </w:rPr>
              <w:tab/>
            </w:r>
            <w:r w:rsidR="007868CD">
              <w:rPr>
                <w:noProof/>
                <w:webHidden/>
              </w:rPr>
              <w:fldChar w:fldCharType="begin"/>
            </w:r>
            <w:r w:rsidR="007868CD">
              <w:rPr>
                <w:noProof/>
                <w:webHidden/>
              </w:rPr>
              <w:instrText xml:space="preserve"> PAGEREF _Toc495659662 \h </w:instrText>
            </w:r>
            <w:r w:rsidR="007868CD">
              <w:rPr>
                <w:noProof/>
                <w:webHidden/>
              </w:rPr>
            </w:r>
            <w:r w:rsidR="007868CD">
              <w:rPr>
                <w:noProof/>
                <w:webHidden/>
              </w:rPr>
              <w:fldChar w:fldCharType="separate"/>
            </w:r>
            <w:r w:rsidR="00D32D5B">
              <w:rPr>
                <w:noProof/>
                <w:webHidden/>
              </w:rPr>
              <w:t>16</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3" w:history="1">
            <w:r w:rsidR="007868CD" w:rsidRPr="009E4A27">
              <w:rPr>
                <w:rStyle w:val="Hyperlink"/>
                <w:noProof/>
                <w:lang w:eastAsia="en-GB"/>
              </w:rPr>
              <w:t>C2.</w:t>
            </w:r>
            <w:r w:rsidR="007868CD">
              <w:rPr>
                <w:rFonts w:asciiTheme="minorHAnsi" w:hAnsiTheme="minorHAnsi"/>
                <w:b w:val="0"/>
                <w:noProof/>
                <w:sz w:val="22"/>
                <w:lang w:val="en-GB" w:eastAsia="en-GB"/>
              </w:rPr>
              <w:tab/>
            </w:r>
            <w:r w:rsidR="007868CD" w:rsidRPr="009E4A27">
              <w:rPr>
                <w:rStyle w:val="Hyperlink"/>
                <w:noProof/>
                <w:lang w:eastAsia="en-GB"/>
              </w:rPr>
              <w:t>Key Personnel</w:t>
            </w:r>
            <w:r w:rsidR="007868CD">
              <w:rPr>
                <w:noProof/>
                <w:webHidden/>
              </w:rPr>
              <w:tab/>
            </w:r>
            <w:r w:rsidR="007868CD">
              <w:rPr>
                <w:noProof/>
                <w:webHidden/>
              </w:rPr>
              <w:fldChar w:fldCharType="begin"/>
            </w:r>
            <w:r w:rsidR="007868CD">
              <w:rPr>
                <w:noProof/>
                <w:webHidden/>
              </w:rPr>
              <w:instrText xml:space="preserve"> PAGEREF _Toc495659663 \h </w:instrText>
            </w:r>
            <w:r w:rsidR="007868CD">
              <w:rPr>
                <w:noProof/>
                <w:webHidden/>
              </w:rPr>
            </w:r>
            <w:r w:rsidR="007868CD">
              <w:rPr>
                <w:noProof/>
                <w:webHidden/>
              </w:rPr>
              <w:fldChar w:fldCharType="separate"/>
            </w:r>
            <w:r w:rsidR="00D32D5B">
              <w:rPr>
                <w:noProof/>
                <w:webHidden/>
              </w:rPr>
              <w:t>17</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4" w:history="1">
            <w:r w:rsidR="007868CD" w:rsidRPr="009E4A27">
              <w:rPr>
                <w:rStyle w:val="Hyperlink"/>
                <w:noProof/>
                <w:lang w:eastAsia="en-GB"/>
              </w:rPr>
              <w:t>C3.</w:t>
            </w:r>
            <w:r w:rsidR="007868CD">
              <w:rPr>
                <w:rFonts w:asciiTheme="minorHAnsi" w:hAnsiTheme="minorHAnsi"/>
                <w:b w:val="0"/>
                <w:noProof/>
                <w:sz w:val="22"/>
                <w:lang w:val="en-GB" w:eastAsia="en-GB"/>
              </w:rPr>
              <w:tab/>
            </w:r>
            <w:r w:rsidR="007868CD" w:rsidRPr="009E4A27">
              <w:rPr>
                <w:rStyle w:val="Hyperlink"/>
                <w:noProof/>
                <w:lang w:eastAsia="en-GB"/>
              </w:rPr>
              <w:t>Standard of work</w:t>
            </w:r>
            <w:r w:rsidR="007868CD">
              <w:rPr>
                <w:noProof/>
                <w:webHidden/>
              </w:rPr>
              <w:tab/>
            </w:r>
            <w:r w:rsidR="007868CD">
              <w:rPr>
                <w:noProof/>
                <w:webHidden/>
              </w:rPr>
              <w:fldChar w:fldCharType="begin"/>
            </w:r>
            <w:r w:rsidR="007868CD">
              <w:rPr>
                <w:noProof/>
                <w:webHidden/>
              </w:rPr>
              <w:instrText xml:space="preserve"> PAGEREF _Toc495659664 \h </w:instrText>
            </w:r>
            <w:r w:rsidR="007868CD">
              <w:rPr>
                <w:noProof/>
                <w:webHidden/>
              </w:rPr>
            </w:r>
            <w:r w:rsidR="007868CD">
              <w:rPr>
                <w:noProof/>
                <w:webHidden/>
              </w:rPr>
              <w:fldChar w:fldCharType="separate"/>
            </w:r>
            <w:r w:rsidR="00D32D5B">
              <w:rPr>
                <w:noProof/>
                <w:webHidden/>
              </w:rPr>
              <w:t>18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5" w:history="1">
            <w:r w:rsidR="007868CD" w:rsidRPr="009E4A27">
              <w:rPr>
                <w:rStyle w:val="Hyperlink"/>
                <w:noProof/>
                <w:lang w:eastAsia="en-GB"/>
              </w:rPr>
              <w:t>C4.</w:t>
            </w:r>
            <w:r w:rsidR="007868CD">
              <w:rPr>
                <w:rFonts w:asciiTheme="minorHAnsi" w:hAnsiTheme="minorHAnsi"/>
                <w:b w:val="0"/>
                <w:noProof/>
                <w:sz w:val="22"/>
                <w:lang w:val="en-GB" w:eastAsia="en-GB"/>
              </w:rPr>
              <w:tab/>
            </w:r>
            <w:r w:rsidR="007868CD" w:rsidRPr="009E4A27">
              <w:rPr>
                <w:rStyle w:val="Hyperlink"/>
                <w:noProof/>
                <w:lang w:eastAsia="en-GB"/>
              </w:rPr>
              <w:t>Security of Confidential Information</w:t>
            </w:r>
            <w:r w:rsidR="007868CD">
              <w:rPr>
                <w:noProof/>
                <w:webHidden/>
              </w:rPr>
              <w:tab/>
            </w:r>
            <w:r w:rsidR="007868CD">
              <w:rPr>
                <w:noProof/>
                <w:webHidden/>
              </w:rPr>
              <w:fldChar w:fldCharType="begin"/>
            </w:r>
            <w:r w:rsidR="007868CD">
              <w:rPr>
                <w:noProof/>
                <w:webHidden/>
              </w:rPr>
              <w:instrText xml:space="preserve"> PAGEREF _Toc495659665 \h </w:instrText>
            </w:r>
            <w:r w:rsidR="007868CD">
              <w:rPr>
                <w:noProof/>
                <w:webHidden/>
              </w:rPr>
            </w:r>
            <w:r w:rsidR="007868CD">
              <w:rPr>
                <w:noProof/>
                <w:webHidden/>
              </w:rPr>
              <w:fldChar w:fldCharType="separate"/>
            </w:r>
            <w:r w:rsidR="00D32D5B">
              <w:rPr>
                <w:noProof/>
                <w:webHidden/>
              </w:rPr>
              <w:t>18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6" w:history="1">
            <w:r w:rsidR="007868CD" w:rsidRPr="009E4A27">
              <w:rPr>
                <w:rStyle w:val="Hyperlink"/>
                <w:noProof/>
                <w:lang w:eastAsia="en-GB"/>
              </w:rPr>
              <w:t>C5.</w:t>
            </w:r>
            <w:r w:rsidR="007868CD">
              <w:rPr>
                <w:rFonts w:asciiTheme="minorHAnsi" w:hAnsiTheme="minorHAnsi"/>
                <w:b w:val="0"/>
                <w:noProof/>
                <w:sz w:val="22"/>
                <w:lang w:val="en-GB" w:eastAsia="en-GB"/>
              </w:rPr>
              <w:tab/>
            </w:r>
            <w:r w:rsidR="007868CD" w:rsidRPr="009E4A27">
              <w:rPr>
                <w:rStyle w:val="Hyperlink"/>
                <w:noProof/>
                <w:lang w:eastAsia="en-GB"/>
              </w:rPr>
              <w:t>Monitoring of performance</w:t>
            </w:r>
            <w:r w:rsidR="007868CD">
              <w:rPr>
                <w:noProof/>
                <w:webHidden/>
              </w:rPr>
              <w:tab/>
            </w:r>
            <w:r w:rsidR="007868CD">
              <w:rPr>
                <w:noProof/>
                <w:webHidden/>
              </w:rPr>
              <w:fldChar w:fldCharType="begin"/>
            </w:r>
            <w:r w:rsidR="007868CD">
              <w:rPr>
                <w:noProof/>
                <w:webHidden/>
              </w:rPr>
              <w:instrText xml:space="preserve"> PAGEREF _Toc495659666 \h </w:instrText>
            </w:r>
            <w:r w:rsidR="007868CD">
              <w:rPr>
                <w:noProof/>
                <w:webHidden/>
              </w:rPr>
            </w:r>
            <w:r w:rsidR="007868CD">
              <w:rPr>
                <w:noProof/>
                <w:webHidden/>
              </w:rPr>
              <w:fldChar w:fldCharType="separate"/>
            </w:r>
            <w:r w:rsidR="00D32D5B">
              <w:rPr>
                <w:noProof/>
                <w:webHidden/>
              </w:rPr>
              <w:t>18</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7" w:history="1">
            <w:r w:rsidR="007868CD" w:rsidRPr="009E4A27">
              <w:rPr>
                <w:rStyle w:val="Hyperlink"/>
                <w:noProof/>
                <w:lang w:eastAsia="en-GB"/>
              </w:rPr>
              <w:t>C6.</w:t>
            </w:r>
            <w:r w:rsidR="007868CD">
              <w:rPr>
                <w:rFonts w:asciiTheme="minorHAnsi" w:hAnsiTheme="minorHAnsi"/>
                <w:b w:val="0"/>
                <w:noProof/>
                <w:sz w:val="22"/>
                <w:lang w:val="en-GB" w:eastAsia="en-GB"/>
              </w:rPr>
              <w:tab/>
            </w:r>
            <w:r w:rsidR="007868CD" w:rsidRPr="009E4A27">
              <w:rPr>
                <w:rStyle w:val="Hyperlink"/>
                <w:noProof/>
                <w:lang w:eastAsia="en-GB"/>
              </w:rPr>
              <w:t>Reports</w:t>
            </w:r>
            <w:r w:rsidR="007868CD">
              <w:rPr>
                <w:noProof/>
                <w:webHidden/>
              </w:rPr>
              <w:tab/>
            </w:r>
            <w:r w:rsidR="007868CD">
              <w:rPr>
                <w:noProof/>
                <w:webHidden/>
              </w:rPr>
              <w:fldChar w:fldCharType="begin"/>
            </w:r>
            <w:r w:rsidR="007868CD">
              <w:rPr>
                <w:noProof/>
                <w:webHidden/>
              </w:rPr>
              <w:instrText xml:space="preserve"> PAGEREF _Toc495659667 \h </w:instrText>
            </w:r>
            <w:r w:rsidR="007868CD">
              <w:rPr>
                <w:noProof/>
                <w:webHidden/>
              </w:rPr>
            </w:r>
            <w:r w:rsidR="007868CD">
              <w:rPr>
                <w:noProof/>
                <w:webHidden/>
              </w:rPr>
              <w:fldChar w:fldCharType="separate"/>
            </w:r>
            <w:r w:rsidR="00D32D5B">
              <w:rPr>
                <w:noProof/>
                <w:webHidden/>
              </w:rPr>
              <w:t>19</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8" w:history="1">
            <w:r w:rsidR="007868CD" w:rsidRPr="009E4A27">
              <w:rPr>
                <w:rStyle w:val="Hyperlink"/>
                <w:noProof/>
                <w:lang w:eastAsia="en-GB"/>
              </w:rPr>
              <w:t>C7.</w:t>
            </w:r>
            <w:r w:rsidR="007868CD">
              <w:rPr>
                <w:rFonts w:asciiTheme="minorHAnsi" w:hAnsiTheme="minorHAnsi"/>
                <w:b w:val="0"/>
                <w:noProof/>
                <w:sz w:val="22"/>
                <w:lang w:val="en-GB" w:eastAsia="en-GB"/>
              </w:rPr>
              <w:tab/>
            </w:r>
            <w:r w:rsidR="007868CD" w:rsidRPr="009E4A27">
              <w:rPr>
                <w:rStyle w:val="Hyperlink"/>
                <w:noProof/>
                <w:lang w:eastAsia="en-GB"/>
              </w:rPr>
              <w:t>Surveys</w:t>
            </w:r>
            <w:r w:rsidR="007868CD">
              <w:rPr>
                <w:noProof/>
                <w:webHidden/>
              </w:rPr>
              <w:tab/>
            </w:r>
            <w:r w:rsidR="007868CD">
              <w:rPr>
                <w:noProof/>
                <w:webHidden/>
              </w:rPr>
              <w:fldChar w:fldCharType="begin"/>
            </w:r>
            <w:r w:rsidR="007868CD">
              <w:rPr>
                <w:noProof/>
                <w:webHidden/>
              </w:rPr>
              <w:instrText xml:space="preserve"> PAGEREF _Toc495659668 \h </w:instrText>
            </w:r>
            <w:r w:rsidR="007868CD">
              <w:rPr>
                <w:noProof/>
                <w:webHidden/>
              </w:rPr>
            </w:r>
            <w:r w:rsidR="007868CD">
              <w:rPr>
                <w:noProof/>
                <w:webHidden/>
              </w:rPr>
              <w:fldChar w:fldCharType="separate"/>
            </w:r>
            <w:r w:rsidR="00D32D5B">
              <w:rPr>
                <w:noProof/>
                <w:webHidden/>
              </w:rPr>
              <w:t>19</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69" w:history="1">
            <w:r w:rsidR="007868CD" w:rsidRPr="009E4A27">
              <w:rPr>
                <w:rStyle w:val="Hyperlink"/>
                <w:noProof/>
                <w:lang w:eastAsia="en-GB"/>
              </w:rPr>
              <w:t>C8.</w:t>
            </w:r>
            <w:r w:rsidR="007868CD">
              <w:rPr>
                <w:rFonts w:asciiTheme="minorHAnsi" w:hAnsiTheme="minorHAnsi"/>
                <w:b w:val="0"/>
                <w:noProof/>
                <w:sz w:val="22"/>
                <w:lang w:val="en-GB" w:eastAsia="en-GB"/>
              </w:rPr>
              <w:tab/>
            </w:r>
            <w:r w:rsidR="007868CD" w:rsidRPr="009E4A27">
              <w:rPr>
                <w:rStyle w:val="Hyperlink"/>
                <w:noProof/>
                <w:lang w:eastAsia="en-GB"/>
              </w:rPr>
              <w:t>Environmental requirements</w:t>
            </w:r>
            <w:r w:rsidR="007868CD">
              <w:rPr>
                <w:noProof/>
                <w:webHidden/>
              </w:rPr>
              <w:tab/>
            </w:r>
            <w:r w:rsidR="007868CD">
              <w:rPr>
                <w:noProof/>
                <w:webHidden/>
              </w:rPr>
              <w:fldChar w:fldCharType="begin"/>
            </w:r>
            <w:r w:rsidR="007868CD">
              <w:rPr>
                <w:noProof/>
                <w:webHidden/>
              </w:rPr>
              <w:instrText xml:space="preserve"> PAGEREF _Toc495659669 \h </w:instrText>
            </w:r>
            <w:r w:rsidR="007868CD">
              <w:rPr>
                <w:noProof/>
                <w:webHidden/>
              </w:rPr>
            </w:r>
            <w:r w:rsidR="007868CD">
              <w:rPr>
                <w:noProof/>
                <w:webHidden/>
              </w:rPr>
              <w:fldChar w:fldCharType="separate"/>
            </w:r>
            <w:r w:rsidR="00D32D5B">
              <w:rPr>
                <w:noProof/>
                <w:webHidden/>
              </w:rPr>
              <w:t>19</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70" w:history="1">
            <w:r w:rsidR="007868CD" w:rsidRPr="009E4A27">
              <w:rPr>
                <w:rStyle w:val="Hyperlink"/>
                <w:noProof/>
                <w:lang w:eastAsia="en-GB"/>
              </w:rPr>
              <w:t>C9.</w:t>
            </w:r>
            <w:r w:rsidR="007868CD">
              <w:rPr>
                <w:rFonts w:asciiTheme="minorHAnsi" w:hAnsiTheme="minorHAnsi"/>
                <w:b w:val="0"/>
                <w:noProof/>
                <w:sz w:val="22"/>
                <w:lang w:val="en-GB" w:eastAsia="en-GB"/>
              </w:rPr>
              <w:tab/>
            </w:r>
            <w:r w:rsidR="007868CD" w:rsidRPr="009E4A27">
              <w:rPr>
                <w:rStyle w:val="Hyperlink"/>
                <w:noProof/>
                <w:lang w:eastAsia="en-GB"/>
              </w:rPr>
              <w:t>Risk</w:t>
            </w:r>
            <w:r w:rsidR="007868CD">
              <w:rPr>
                <w:noProof/>
                <w:webHidden/>
              </w:rPr>
              <w:tab/>
            </w:r>
            <w:r w:rsidR="007868CD">
              <w:rPr>
                <w:noProof/>
                <w:webHidden/>
              </w:rPr>
              <w:fldChar w:fldCharType="begin"/>
            </w:r>
            <w:r w:rsidR="007868CD">
              <w:rPr>
                <w:noProof/>
                <w:webHidden/>
              </w:rPr>
              <w:instrText xml:space="preserve"> PAGEREF _Toc495659670 \h </w:instrText>
            </w:r>
            <w:r w:rsidR="007868CD">
              <w:rPr>
                <w:noProof/>
                <w:webHidden/>
              </w:rPr>
            </w:r>
            <w:r w:rsidR="007868CD">
              <w:rPr>
                <w:noProof/>
                <w:webHidden/>
              </w:rPr>
              <w:fldChar w:fldCharType="separate"/>
            </w:r>
            <w:r w:rsidR="00D32D5B">
              <w:rPr>
                <w:noProof/>
                <w:webHidden/>
              </w:rPr>
              <w:t>19</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71" w:history="1">
            <w:r w:rsidR="007868CD" w:rsidRPr="009E4A27">
              <w:rPr>
                <w:rStyle w:val="Hyperlink"/>
                <w:noProof/>
                <w:lang w:eastAsia="en-GB"/>
              </w:rPr>
              <w:t>C10.</w:t>
            </w:r>
            <w:r w:rsidR="007868CD">
              <w:rPr>
                <w:rFonts w:asciiTheme="minorHAnsi" w:hAnsiTheme="minorHAnsi"/>
                <w:b w:val="0"/>
                <w:noProof/>
                <w:sz w:val="22"/>
                <w:lang w:val="en-GB" w:eastAsia="en-GB"/>
              </w:rPr>
              <w:tab/>
            </w:r>
            <w:r w:rsidR="007868CD" w:rsidRPr="009E4A27">
              <w:rPr>
                <w:rStyle w:val="Hyperlink"/>
                <w:noProof/>
                <w:lang w:eastAsia="en-GB"/>
              </w:rPr>
              <w:t>Variation of requirement</w:t>
            </w:r>
            <w:r w:rsidR="007868CD">
              <w:rPr>
                <w:noProof/>
                <w:webHidden/>
              </w:rPr>
              <w:tab/>
            </w:r>
            <w:r w:rsidR="007868CD">
              <w:rPr>
                <w:noProof/>
                <w:webHidden/>
              </w:rPr>
              <w:fldChar w:fldCharType="begin"/>
            </w:r>
            <w:r w:rsidR="007868CD">
              <w:rPr>
                <w:noProof/>
                <w:webHidden/>
              </w:rPr>
              <w:instrText xml:space="preserve"> PAGEREF _Toc495659671 \h </w:instrText>
            </w:r>
            <w:r w:rsidR="007868CD">
              <w:rPr>
                <w:noProof/>
                <w:webHidden/>
              </w:rPr>
            </w:r>
            <w:r w:rsidR="007868CD">
              <w:rPr>
                <w:noProof/>
                <w:webHidden/>
              </w:rPr>
              <w:fldChar w:fldCharType="separate"/>
            </w:r>
            <w:r w:rsidR="00D32D5B">
              <w:rPr>
                <w:noProof/>
                <w:webHidden/>
              </w:rPr>
              <w:t>19</w:t>
            </w:r>
            <w:r w:rsidR="007868CD">
              <w:rPr>
                <w:noProof/>
                <w:webHidden/>
              </w:rPr>
              <w:fldChar w:fldCharType="end"/>
            </w:r>
          </w:hyperlink>
        </w:p>
        <w:p w:rsidR="007868CD" w:rsidRDefault="001C6DB5">
          <w:pPr>
            <w:pStyle w:val="TOC2"/>
            <w:tabs>
              <w:tab w:val="left" w:pos="1100"/>
              <w:tab w:val="right" w:leader="dot" w:pos="10032"/>
            </w:tabs>
            <w:rPr>
              <w:rFonts w:asciiTheme="minorHAnsi" w:hAnsiTheme="minorHAnsi"/>
              <w:b w:val="0"/>
              <w:noProof/>
              <w:sz w:val="22"/>
              <w:lang w:val="en-GB" w:eastAsia="en-GB"/>
            </w:rPr>
          </w:pPr>
          <w:hyperlink w:anchor="_Toc495659672" w:history="1">
            <w:r w:rsidR="007868CD" w:rsidRPr="009E4A27">
              <w:rPr>
                <w:rStyle w:val="Hyperlink"/>
                <w:noProof/>
                <w:lang w:eastAsia="en-GB"/>
              </w:rPr>
              <w:t>C11.</w:t>
            </w:r>
            <w:r w:rsidR="007868CD">
              <w:rPr>
                <w:rFonts w:asciiTheme="minorHAnsi" w:hAnsiTheme="minorHAnsi"/>
                <w:b w:val="0"/>
                <w:noProof/>
                <w:sz w:val="22"/>
                <w:lang w:val="en-GB" w:eastAsia="en-GB"/>
              </w:rPr>
              <w:tab/>
            </w:r>
            <w:r w:rsidR="007868CD" w:rsidRPr="009E4A27">
              <w:rPr>
                <w:rStyle w:val="Hyperlink"/>
                <w:noProof/>
                <w:lang w:eastAsia="en-GB"/>
              </w:rPr>
              <w:t>Amendment of Contract</w:t>
            </w:r>
            <w:r w:rsidR="007868CD">
              <w:rPr>
                <w:noProof/>
                <w:webHidden/>
              </w:rPr>
              <w:tab/>
            </w:r>
            <w:r w:rsidR="007868CD">
              <w:rPr>
                <w:noProof/>
                <w:webHidden/>
              </w:rPr>
              <w:fldChar w:fldCharType="begin"/>
            </w:r>
            <w:r w:rsidR="007868CD">
              <w:rPr>
                <w:noProof/>
                <w:webHidden/>
              </w:rPr>
              <w:instrText xml:space="preserve"> PAGEREF _Toc495659672 \h </w:instrText>
            </w:r>
            <w:r w:rsidR="007868CD">
              <w:rPr>
                <w:noProof/>
                <w:webHidden/>
              </w:rPr>
            </w:r>
            <w:r w:rsidR="007868CD">
              <w:rPr>
                <w:noProof/>
                <w:webHidden/>
              </w:rPr>
              <w:fldChar w:fldCharType="separate"/>
            </w:r>
            <w:r w:rsidR="00D32D5B">
              <w:rPr>
                <w:noProof/>
                <w:webHidden/>
              </w:rPr>
              <w:t>20</w:t>
            </w:r>
            <w:r w:rsidR="007868CD">
              <w:rPr>
                <w:noProof/>
                <w:webHidden/>
              </w:rPr>
              <w:fldChar w:fldCharType="end"/>
            </w:r>
          </w:hyperlink>
        </w:p>
        <w:p w:rsidR="007868CD" w:rsidRDefault="001C6DB5">
          <w:pPr>
            <w:pStyle w:val="TOC1"/>
            <w:tabs>
              <w:tab w:val="left" w:pos="660"/>
            </w:tabs>
            <w:rPr>
              <w:rFonts w:asciiTheme="minorHAnsi" w:eastAsiaTheme="minorEastAsia" w:hAnsiTheme="minorHAnsi"/>
              <w:b w:val="0"/>
              <w:noProof/>
              <w:sz w:val="22"/>
              <w:lang w:eastAsia="en-GB"/>
            </w:rPr>
          </w:pPr>
          <w:hyperlink w:anchor="_Toc495659673" w:history="1">
            <w:r w:rsidR="007868CD" w:rsidRPr="009E4A27">
              <w:rPr>
                <w:rStyle w:val="Hyperlink"/>
                <w:rFonts w:eastAsia="Times New Roman"/>
                <w:noProof/>
                <w:lang w:eastAsia="en-GB"/>
              </w:rPr>
              <w:t>D.</w:t>
            </w:r>
            <w:r w:rsidR="007868CD">
              <w:rPr>
                <w:rFonts w:asciiTheme="minorHAnsi" w:eastAsiaTheme="minorEastAsia" w:hAnsiTheme="minorHAnsi"/>
                <w:b w:val="0"/>
                <w:noProof/>
                <w:sz w:val="22"/>
                <w:lang w:eastAsia="en-GB"/>
              </w:rPr>
              <w:tab/>
            </w:r>
            <w:r w:rsidR="007868CD" w:rsidRPr="009E4A27">
              <w:rPr>
                <w:rStyle w:val="Hyperlink"/>
                <w:rFonts w:eastAsia="Times New Roman"/>
                <w:noProof/>
                <w:lang w:eastAsia="en-GB"/>
              </w:rPr>
              <w:t>PAYMENT</w:t>
            </w:r>
            <w:r w:rsidR="007868CD">
              <w:rPr>
                <w:noProof/>
                <w:webHidden/>
              </w:rPr>
              <w:tab/>
            </w:r>
            <w:r w:rsidR="007868CD">
              <w:rPr>
                <w:noProof/>
                <w:webHidden/>
              </w:rPr>
              <w:fldChar w:fldCharType="begin"/>
            </w:r>
            <w:r w:rsidR="007868CD">
              <w:rPr>
                <w:noProof/>
                <w:webHidden/>
              </w:rPr>
              <w:instrText xml:space="preserve"> PAGEREF _Toc495659673 \h </w:instrText>
            </w:r>
            <w:r w:rsidR="007868CD">
              <w:rPr>
                <w:noProof/>
                <w:webHidden/>
              </w:rPr>
            </w:r>
            <w:r w:rsidR="007868CD">
              <w:rPr>
                <w:noProof/>
                <w:webHidden/>
              </w:rPr>
              <w:fldChar w:fldCharType="separate"/>
            </w:r>
            <w:r w:rsidR="00D32D5B">
              <w:rPr>
                <w:noProof/>
                <w:webHidden/>
              </w:rPr>
              <w:t>20</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74" w:history="1">
            <w:r w:rsidR="007868CD" w:rsidRPr="009E4A27">
              <w:rPr>
                <w:rStyle w:val="Hyperlink"/>
                <w:rFonts w:eastAsia="Times New Roman"/>
                <w:noProof/>
                <w:lang w:eastAsia="en-GB"/>
              </w:rPr>
              <w:t>D1.</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Fees and expenses</w:t>
            </w:r>
            <w:r w:rsidR="007868CD">
              <w:rPr>
                <w:noProof/>
                <w:webHidden/>
              </w:rPr>
              <w:tab/>
            </w:r>
            <w:r w:rsidR="007868CD">
              <w:rPr>
                <w:noProof/>
                <w:webHidden/>
              </w:rPr>
              <w:fldChar w:fldCharType="begin"/>
            </w:r>
            <w:r w:rsidR="007868CD">
              <w:rPr>
                <w:noProof/>
                <w:webHidden/>
              </w:rPr>
              <w:instrText xml:space="preserve"> PAGEREF _Toc495659674 \h </w:instrText>
            </w:r>
            <w:r w:rsidR="007868CD">
              <w:rPr>
                <w:noProof/>
                <w:webHidden/>
              </w:rPr>
            </w:r>
            <w:r w:rsidR="007868CD">
              <w:rPr>
                <w:noProof/>
                <w:webHidden/>
              </w:rPr>
              <w:fldChar w:fldCharType="separate"/>
            </w:r>
            <w:r w:rsidR="00D32D5B">
              <w:rPr>
                <w:noProof/>
                <w:webHidden/>
              </w:rPr>
              <w:t>20</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75" w:history="1">
            <w:r w:rsidR="007868CD" w:rsidRPr="009E4A27">
              <w:rPr>
                <w:rStyle w:val="Hyperlink"/>
                <w:noProof/>
                <w:lang w:eastAsia="en-GB"/>
              </w:rPr>
              <w:t>D2.</w:t>
            </w:r>
            <w:r w:rsidR="007868CD">
              <w:rPr>
                <w:rFonts w:asciiTheme="minorHAnsi" w:hAnsiTheme="minorHAnsi"/>
                <w:b w:val="0"/>
                <w:noProof/>
                <w:sz w:val="22"/>
                <w:lang w:val="en-GB" w:eastAsia="en-GB"/>
              </w:rPr>
              <w:tab/>
            </w:r>
            <w:r w:rsidR="007868CD" w:rsidRPr="009E4A27">
              <w:rPr>
                <w:rStyle w:val="Hyperlink"/>
                <w:noProof/>
                <w:lang w:eastAsia="en-GB"/>
              </w:rPr>
              <w:t>Recovery of sums due</w:t>
            </w:r>
            <w:r w:rsidR="007868CD">
              <w:rPr>
                <w:noProof/>
                <w:webHidden/>
              </w:rPr>
              <w:tab/>
            </w:r>
            <w:r w:rsidR="007868CD">
              <w:rPr>
                <w:noProof/>
                <w:webHidden/>
              </w:rPr>
              <w:fldChar w:fldCharType="begin"/>
            </w:r>
            <w:r w:rsidR="007868CD">
              <w:rPr>
                <w:noProof/>
                <w:webHidden/>
              </w:rPr>
              <w:instrText xml:space="preserve"> PAGEREF _Toc495659675 \h </w:instrText>
            </w:r>
            <w:r w:rsidR="007868CD">
              <w:rPr>
                <w:noProof/>
                <w:webHidden/>
              </w:rPr>
            </w:r>
            <w:r w:rsidR="007868CD">
              <w:rPr>
                <w:noProof/>
                <w:webHidden/>
              </w:rPr>
              <w:fldChar w:fldCharType="separate"/>
            </w:r>
            <w:r w:rsidR="00D32D5B">
              <w:rPr>
                <w:noProof/>
                <w:webHidden/>
              </w:rPr>
              <w:t>20</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76" w:history="1">
            <w:r w:rsidR="007868CD" w:rsidRPr="009E4A27">
              <w:rPr>
                <w:rStyle w:val="Hyperlink"/>
                <w:noProof/>
                <w:lang w:eastAsia="en-GB"/>
              </w:rPr>
              <w:t>D3.</w:t>
            </w:r>
            <w:r w:rsidR="007868CD">
              <w:rPr>
                <w:rFonts w:asciiTheme="minorHAnsi" w:hAnsiTheme="minorHAnsi"/>
                <w:b w:val="0"/>
                <w:noProof/>
                <w:sz w:val="22"/>
                <w:lang w:val="en-GB" w:eastAsia="en-GB"/>
              </w:rPr>
              <w:tab/>
            </w:r>
            <w:r w:rsidR="007868CD" w:rsidRPr="009E4A27">
              <w:rPr>
                <w:rStyle w:val="Hyperlink"/>
                <w:noProof/>
                <w:lang w:eastAsia="en-GB"/>
              </w:rPr>
              <w:t>Final payment</w:t>
            </w:r>
            <w:r w:rsidR="007868CD">
              <w:rPr>
                <w:noProof/>
                <w:webHidden/>
              </w:rPr>
              <w:tab/>
            </w:r>
            <w:r w:rsidR="007868CD">
              <w:rPr>
                <w:noProof/>
                <w:webHidden/>
              </w:rPr>
              <w:fldChar w:fldCharType="begin"/>
            </w:r>
            <w:r w:rsidR="007868CD">
              <w:rPr>
                <w:noProof/>
                <w:webHidden/>
              </w:rPr>
              <w:instrText xml:space="preserve"> PAGEREF _Toc495659676 \h </w:instrText>
            </w:r>
            <w:r w:rsidR="007868CD">
              <w:rPr>
                <w:noProof/>
                <w:webHidden/>
              </w:rPr>
            </w:r>
            <w:r w:rsidR="007868CD">
              <w:rPr>
                <w:noProof/>
                <w:webHidden/>
              </w:rPr>
              <w:fldChar w:fldCharType="separate"/>
            </w:r>
            <w:r w:rsidR="00D32D5B">
              <w:rPr>
                <w:noProof/>
                <w:webHidden/>
              </w:rPr>
              <w:t>21</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77" w:history="1">
            <w:r w:rsidR="007868CD" w:rsidRPr="009E4A27">
              <w:rPr>
                <w:rStyle w:val="Hyperlink"/>
                <w:noProof/>
                <w:lang w:eastAsia="en-GB"/>
              </w:rPr>
              <w:t>D4.</w:t>
            </w:r>
            <w:r w:rsidR="007868CD">
              <w:rPr>
                <w:rFonts w:asciiTheme="minorHAnsi" w:hAnsiTheme="minorHAnsi"/>
                <w:b w:val="0"/>
                <w:noProof/>
                <w:sz w:val="22"/>
                <w:lang w:val="en-GB" w:eastAsia="en-GB"/>
              </w:rPr>
              <w:tab/>
            </w:r>
            <w:r w:rsidR="007868CD" w:rsidRPr="009E4A27">
              <w:rPr>
                <w:rStyle w:val="Hyperlink"/>
                <w:noProof/>
                <w:lang w:eastAsia="en-GB"/>
              </w:rPr>
              <w:t>Limitations on payment</w:t>
            </w:r>
            <w:r w:rsidR="007868CD">
              <w:rPr>
                <w:noProof/>
                <w:webHidden/>
              </w:rPr>
              <w:tab/>
            </w:r>
            <w:r w:rsidR="007868CD">
              <w:rPr>
                <w:noProof/>
                <w:webHidden/>
              </w:rPr>
              <w:fldChar w:fldCharType="begin"/>
            </w:r>
            <w:r w:rsidR="007868CD">
              <w:rPr>
                <w:noProof/>
                <w:webHidden/>
              </w:rPr>
              <w:instrText xml:space="preserve"> PAGEREF _Toc495659677 \h </w:instrText>
            </w:r>
            <w:r w:rsidR="007868CD">
              <w:rPr>
                <w:noProof/>
                <w:webHidden/>
              </w:rPr>
            </w:r>
            <w:r w:rsidR="007868CD">
              <w:rPr>
                <w:noProof/>
                <w:webHidden/>
              </w:rPr>
              <w:fldChar w:fldCharType="separate"/>
            </w:r>
            <w:r w:rsidR="00D32D5B">
              <w:rPr>
                <w:noProof/>
                <w:webHidden/>
              </w:rPr>
              <w:t>21</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78" w:history="1">
            <w:r w:rsidR="007868CD" w:rsidRPr="009E4A27">
              <w:rPr>
                <w:rStyle w:val="Hyperlink"/>
                <w:noProof/>
                <w:lang w:eastAsia="en-GB"/>
              </w:rPr>
              <w:t>D5.</w:t>
            </w:r>
            <w:r w:rsidR="007868CD">
              <w:rPr>
                <w:rFonts w:asciiTheme="minorHAnsi" w:hAnsiTheme="minorHAnsi"/>
                <w:b w:val="0"/>
                <w:noProof/>
                <w:sz w:val="22"/>
                <w:lang w:val="en-GB" w:eastAsia="en-GB"/>
              </w:rPr>
              <w:tab/>
            </w:r>
            <w:r w:rsidR="007868CD" w:rsidRPr="009E4A27">
              <w:rPr>
                <w:rStyle w:val="Hyperlink"/>
                <w:noProof/>
                <w:lang w:eastAsia="en-GB"/>
              </w:rPr>
              <w:t>Fee and invoice disputes</w:t>
            </w:r>
            <w:r w:rsidR="007868CD">
              <w:rPr>
                <w:noProof/>
                <w:webHidden/>
              </w:rPr>
              <w:tab/>
            </w:r>
            <w:r w:rsidR="007868CD">
              <w:rPr>
                <w:noProof/>
                <w:webHidden/>
              </w:rPr>
              <w:fldChar w:fldCharType="begin"/>
            </w:r>
            <w:r w:rsidR="007868CD">
              <w:rPr>
                <w:noProof/>
                <w:webHidden/>
              </w:rPr>
              <w:instrText xml:space="preserve"> PAGEREF _Toc495659678 \h </w:instrText>
            </w:r>
            <w:r w:rsidR="007868CD">
              <w:rPr>
                <w:noProof/>
                <w:webHidden/>
              </w:rPr>
            </w:r>
            <w:r w:rsidR="007868CD">
              <w:rPr>
                <w:noProof/>
                <w:webHidden/>
              </w:rPr>
              <w:fldChar w:fldCharType="separate"/>
            </w:r>
            <w:r w:rsidR="00D32D5B">
              <w:rPr>
                <w:noProof/>
                <w:webHidden/>
              </w:rPr>
              <w:t>21</w:t>
            </w:r>
            <w:r w:rsidR="007868CD">
              <w:rPr>
                <w:noProof/>
                <w:webHidden/>
              </w:rPr>
              <w:fldChar w:fldCharType="end"/>
            </w:r>
          </w:hyperlink>
        </w:p>
        <w:p w:rsidR="007868CD" w:rsidRDefault="001C6DB5">
          <w:pPr>
            <w:pStyle w:val="TOC1"/>
            <w:tabs>
              <w:tab w:val="left" w:pos="660"/>
            </w:tabs>
            <w:rPr>
              <w:rFonts w:asciiTheme="minorHAnsi" w:eastAsiaTheme="minorEastAsia" w:hAnsiTheme="minorHAnsi"/>
              <w:b w:val="0"/>
              <w:noProof/>
              <w:sz w:val="22"/>
              <w:lang w:eastAsia="en-GB"/>
            </w:rPr>
          </w:pPr>
          <w:hyperlink w:anchor="_Toc495659679" w:history="1">
            <w:r w:rsidR="007868CD" w:rsidRPr="009E4A27">
              <w:rPr>
                <w:rStyle w:val="Hyperlink"/>
                <w:noProof/>
                <w:lang w:eastAsia="en-GB"/>
              </w:rPr>
              <w:t>E.</w:t>
            </w:r>
            <w:r w:rsidR="007868CD">
              <w:rPr>
                <w:rFonts w:asciiTheme="minorHAnsi" w:eastAsiaTheme="minorEastAsia" w:hAnsiTheme="minorHAnsi"/>
                <w:b w:val="0"/>
                <w:noProof/>
                <w:sz w:val="22"/>
                <w:lang w:eastAsia="en-GB"/>
              </w:rPr>
              <w:tab/>
            </w:r>
            <w:r w:rsidR="007868CD" w:rsidRPr="009E4A27">
              <w:rPr>
                <w:rStyle w:val="Hyperlink"/>
                <w:noProof/>
                <w:lang w:eastAsia="en-GB"/>
              </w:rPr>
              <w:t>LIABILITY AND INSURANCE</w:t>
            </w:r>
            <w:r w:rsidR="007868CD">
              <w:rPr>
                <w:noProof/>
                <w:webHidden/>
              </w:rPr>
              <w:tab/>
            </w:r>
            <w:r w:rsidR="007868CD">
              <w:rPr>
                <w:noProof/>
                <w:webHidden/>
              </w:rPr>
              <w:fldChar w:fldCharType="begin"/>
            </w:r>
            <w:r w:rsidR="007868CD">
              <w:rPr>
                <w:noProof/>
                <w:webHidden/>
              </w:rPr>
              <w:instrText xml:space="preserve"> PAGEREF _Toc495659679 \h </w:instrText>
            </w:r>
            <w:r w:rsidR="007868CD">
              <w:rPr>
                <w:noProof/>
                <w:webHidden/>
              </w:rPr>
            </w:r>
            <w:r w:rsidR="007868CD">
              <w:rPr>
                <w:noProof/>
                <w:webHidden/>
              </w:rPr>
              <w:fldChar w:fldCharType="separate"/>
            </w:r>
            <w:r w:rsidR="00D32D5B">
              <w:rPr>
                <w:noProof/>
                <w:webHidden/>
              </w:rPr>
              <w:t>21</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0" w:history="1">
            <w:r w:rsidR="007868CD" w:rsidRPr="009E4A27">
              <w:rPr>
                <w:rStyle w:val="Hyperlink"/>
                <w:noProof/>
                <w:lang w:eastAsia="en-GB"/>
              </w:rPr>
              <w:t>E1.</w:t>
            </w:r>
            <w:r w:rsidR="007868CD">
              <w:rPr>
                <w:rFonts w:asciiTheme="minorHAnsi" w:hAnsiTheme="minorHAnsi"/>
                <w:b w:val="0"/>
                <w:noProof/>
                <w:sz w:val="22"/>
                <w:lang w:val="en-GB" w:eastAsia="en-GB"/>
              </w:rPr>
              <w:tab/>
            </w:r>
            <w:r w:rsidR="007868CD" w:rsidRPr="009E4A27">
              <w:rPr>
                <w:rStyle w:val="Hyperlink"/>
                <w:noProof/>
                <w:lang w:eastAsia="en-GB"/>
              </w:rPr>
              <w:t>Liability</w:t>
            </w:r>
            <w:r w:rsidR="007868CD">
              <w:rPr>
                <w:noProof/>
                <w:webHidden/>
              </w:rPr>
              <w:tab/>
            </w:r>
            <w:r w:rsidR="007868CD">
              <w:rPr>
                <w:noProof/>
                <w:webHidden/>
              </w:rPr>
              <w:fldChar w:fldCharType="begin"/>
            </w:r>
            <w:r w:rsidR="007868CD">
              <w:rPr>
                <w:noProof/>
                <w:webHidden/>
              </w:rPr>
              <w:instrText xml:space="preserve"> PAGEREF _Toc495659680 \h </w:instrText>
            </w:r>
            <w:r w:rsidR="007868CD">
              <w:rPr>
                <w:noProof/>
                <w:webHidden/>
              </w:rPr>
            </w:r>
            <w:r w:rsidR="007868CD">
              <w:rPr>
                <w:noProof/>
                <w:webHidden/>
              </w:rPr>
              <w:fldChar w:fldCharType="separate"/>
            </w:r>
            <w:r w:rsidR="00D32D5B">
              <w:rPr>
                <w:noProof/>
                <w:webHidden/>
              </w:rPr>
              <w:t>21</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1" w:history="1">
            <w:r w:rsidR="007868CD" w:rsidRPr="009E4A27">
              <w:rPr>
                <w:rStyle w:val="Hyperlink"/>
                <w:noProof/>
                <w:lang w:eastAsia="en-GB"/>
              </w:rPr>
              <w:t>E2.</w:t>
            </w:r>
            <w:r w:rsidR="007868CD">
              <w:rPr>
                <w:rFonts w:asciiTheme="minorHAnsi" w:hAnsiTheme="minorHAnsi"/>
                <w:b w:val="0"/>
                <w:noProof/>
                <w:sz w:val="22"/>
                <w:lang w:val="en-GB" w:eastAsia="en-GB"/>
              </w:rPr>
              <w:tab/>
            </w:r>
            <w:r w:rsidR="007868CD" w:rsidRPr="009E4A27">
              <w:rPr>
                <w:rStyle w:val="Hyperlink"/>
                <w:noProof/>
                <w:lang w:eastAsia="en-GB"/>
              </w:rPr>
              <w:t>Insurance</w:t>
            </w:r>
            <w:r w:rsidR="007868CD">
              <w:rPr>
                <w:noProof/>
                <w:webHidden/>
              </w:rPr>
              <w:tab/>
            </w:r>
            <w:r w:rsidR="007868CD">
              <w:rPr>
                <w:noProof/>
                <w:webHidden/>
              </w:rPr>
              <w:fldChar w:fldCharType="begin"/>
            </w:r>
            <w:r w:rsidR="007868CD">
              <w:rPr>
                <w:noProof/>
                <w:webHidden/>
              </w:rPr>
              <w:instrText xml:space="preserve"> PAGEREF _Toc495659681 \h </w:instrText>
            </w:r>
            <w:r w:rsidR="007868CD">
              <w:rPr>
                <w:noProof/>
                <w:webHidden/>
              </w:rPr>
            </w:r>
            <w:r w:rsidR="007868CD">
              <w:rPr>
                <w:noProof/>
                <w:webHidden/>
              </w:rPr>
              <w:fldChar w:fldCharType="separate"/>
            </w:r>
            <w:r w:rsidR="00D32D5B">
              <w:rPr>
                <w:noProof/>
                <w:webHidden/>
              </w:rPr>
              <w:t>22</w:t>
            </w:r>
            <w:r w:rsidR="007868CD">
              <w:rPr>
                <w:noProof/>
                <w:webHidden/>
              </w:rPr>
              <w:fldChar w:fldCharType="end"/>
            </w:r>
          </w:hyperlink>
        </w:p>
        <w:p w:rsidR="007868CD" w:rsidRDefault="001C6DB5">
          <w:pPr>
            <w:pStyle w:val="TOC1"/>
            <w:tabs>
              <w:tab w:val="left" w:pos="660"/>
            </w:tabs>
            <w:rPr>
              <w:rFonts w:asciiTheme="minorHAnsi" w:eastAsiaTheme="minorEastAsia" w:hAnsiTheme="minorHAnsi"/>
              <w:b w:val="0"/>
              <w:noProof/>
              <w:sz w:val="22"/>
              <w:lang w:eastAsia="en-GB"/>
            </w:rPr>
          </w:pPr>
          <w:hyperlink w:anchor="_Toc495659682" w:history="1">
            <w:r w:rsidR="007868CD" w:rsidRPr="009E4A27">
              <w:rPr>
                <w:rStyle w:val="Hyperlink"/>
                <w:noProof/>
                <w:lang w:eastAsia="en-GB"/>
              </w:rPr>
              <w:t>F.</w:t>
            </w:r>
            <w:r w:rsidR="007868CD">
              <w:rPr>
                <w:rFonts w:asciiTheme="minorHAnsi" w:eastAsiaTheme="minorEastAsia" w:hAnsiTheme="minorHAnsi"/>
                <w:b w:val="0"/>
                <w:noProof/>
                <w:sz w:val="22"/>
                <w:lang w:eastAsia="en-GB"/>
              </w:rPr>
              <w:tab/>
            </w:r>
            <w:r w:rsidR="007868CD" w:rsidRPr="009E4A27">
              <w:rPr>
                <w:rStyle w:val="Hyperlink"/>
                <w:noProof/>
                <w:lang w:eastAsia="en-GB"/>
              </w:rPr>
              <w:t>END OF CONTRACT AND BREACH</w:t>
            </w:r>
            <w:r w:rsidR="007868CD">
              <w:rPr>
                <w:noProof/>
                <w:webHidden/>
              </w:rPr>
              <w:tab/>
            </w:r>
            <w:r w:rsidR="007868CD">
              <w:rPr>
                <w:noProof/>
                <w:webHidden/>
              </w:rPr>
              <w:fldChar w:fldCharType="begin"/>
            </w:r>
            <w:r w:rsidR="007868CD">
              <w:rPr>
                <w:noProof/>
                <w:webHidden/>
              </w:rPr>
              <w:instrText xml:space="preserve"> PAGEREF _Toc495659682 \h </w:instrText>
            </w:r>
            <w:r w:rsidR="007868CD">
              <w:rPr>
                <w:noProof/>
                <w:webHidden/>
              </w:rPr>
            </w:r>
            <w:r w:rsidR="007868CD">
              <w:rPr>
                <w:noProof/>
                <w:webHidden/>
              </w:rPr>
              <w:fldChar w:fldCharType="separate"/>
            </w:r>
            <w:r w:rsidR="00D32D5B">
              <w:rPr>
                <w:noProof/>
                <w:webHidden/>
              </w:rPr>
              <w:t>22</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3" w:history="1">
            <w:r w:rsidR="007868CD" w:rsidRPr="009E4A27">
              <w:rPr>
                <w:rStyle w:val="Hyperlink"/>
                <w:noProof/>
                <w:lang w:eastAsia="en-GB"/>
              </w:rPr>
              <w:t>F1.</w:t>
            </w:r>
            <w:r w:rsidR="007868CD">
              <w:rPr>
                <w:rFonts w:asciiTheme="minorHAnsi" w:hAnsiTheme="minorHAnsi"/>
                <w:b w:val="0"/>
                <w:noProof/>
                <w:sz w:val="22"/>
                <w:lang w:val="en-GB" w:eastAsia="en-GB"/>
              </w:rPr>
              <w:tab/>
            </w:r>
            <w:r w:rsidR="007868CD" w:rsidRPr="009E4A27">
              <w:rPr>
                <w:rStyle w:val="Hyperlink"/>
                <w:noProof/>
                <w:lang w:eastAsia="en-GB"/>
              </w:rPr>
              <w:t>Termination</w:t>
            </w:r>
            <w:r w:rsidR="007868CD">
              <w:rPr>
                <w:noProof/>
                <w:webHidden/>
              </w:rPr>
              <w:tab/>
            </w:r>
            <w:r w:rsidR="007868CD">
              <w:rPr>
                <w:noProof/>
                <w:webHidden/>
              </w:rPr>
              <w:fldChar w:fldCharType="begin"/>
            </w:r>
            <w:r w:rsidR="007868CD">
              <w:rPr>
                <w:noProof/>
                <w:webHidden/>
              </w:rPr>
              <w:instrText xml:space="preserve"> PAGEREF _Toc495659683 \h </w:instrText>
            </w:r>
            <w:r w:rsidR="007868CD">
              <w:rPr>
                <w:noProof/>
                <w:webHidden/>
              </w:rPr>
            </w:r>
            <w:r w:rsidR="007868CD">
              <w:rPr>
                <w:noProof/>
                <w:webHidden/>
              </w:rPr>
              <w:fldChar w:fldCharType="separate"/>
            </w:r>
            <w:r w:rsidR="00D32D5B">
              <w:rPr>
                <w:noProof/>
                <w:webHidden/>
              </w:rPr>
              <w:t>22</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4" w:history="1">
            <w:r w:rsidR="007868CD" w:rsidRPr="009E4A27">
              <w:rPr>
                <w:rStyle w:val="Hyperlink"/>
                <w:noProof/>
                <w:lang w:eastAsia="en-GB"/>
              </w:rPr>
              <w:t>F2.</w:t>
            </w:r>
            <w:r w:rsidR="007868CD">
              <w:rPr>
                <w:rFonts w:asciiTheme="minorHAnsi" w:hAnsiTheme="minorHAnsi"/>
                <w:b w:val="0"/>
                <w:noProof/>
                <w:sz w:val="22"/>
                <w:lang w:val="en-GB" w:eastAsia="en-GB"/>
              </w:rPr>
              <w:tab/>
            </w:r>
            <w:r w:rsidR="007868CD" w:rsidRPr="009E4A27">
              <w:rPr>
                <w:rStyle w:val="Hyperlink"/>
                <w:noProof/>
                <w:lang w:eastAsia="en-GB"/>
              </w:rPr>
              <w:t>Remedies cumulative</w:t>
            </w:r>
            <w:r w:rsidR="007868CD">
              <w:rPr>
                <w:noProof/>
                <w:webHidden/>
              </w:rPr>
              <w:tab/>
            </w:r>
            <w:r w:rsidR="007868CD">
              <w:rPr>
                <w:noProof/>
                <w:webHidden/>
              </w:rPr>
              <w:fldChar w:fldCharType="begin"/>
            </w:r>
            <w:r w:rsidR="007868CD">
              <w:rPr>
                <w:noProof/>
                <w:webHidden/>
              </w:rPr>
              <w:instrText xml:space="preserve"> PAGEREF _Toc495659684 \h </w:instrText>
            </w:r>
            <w:r w:rsidR="007868CD">
              <w:rPr>
                <w:noProof/>
                <w:webHidden/>
              </w:rPr>
            </w:r>
            <w:r w:rsidR="007868CD">
              <w:rPr>
                <w:noProof/>
                <w:webHidden/>
              </w:rPr>
              <w:fldChar w:fldCharType="separate"/>
            </w:r>
            <w:r w:rsidR="00D32D5B">
              <w:rPr>
                <w:noProof/>
                <w:webHidden/>
              </w:rPr>
              <w:t>24</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5" w:history="1">
            <w:r w:rsidR="007868CD" w:rsidRPr="009E4A27">
              <w:rPr>
                <w:rStyle w:val="Hyperlink"/>
                <w:noProof/>
                <w:lang w:eastAsia="en-GB"/>
              </w:rPr>
              <w:t>F3.</w:t>
            </w:r>
            <w:r w:rsidR="007868CD">
              <w:rPr>
                <w:rFonts w:asciiTheme="minorHAnsi" w:hAnsiTheme="minorHAnsi"/>
                <w:b w:val="0"/>
                <w:noProof/>
                <w:sz w:val="22"/>
                <w:lang w:val="en-GB" w:eastAsia="en-GB"/>
              </w:rPr>
              <w:tab/>
            </w:r>
            <w:r w:rsidR="007868CD" w:rsidRPr="009E4A27">
              <w:rPr>
                <w:rStyle w:val="Hyperlink"/>
                <w:noProof/>
                <w:lang w:eastAsia="en-GB"/>
              </w:rPr>
              <w:t>Survival</w:t>
            </w:r>
            <w:r w:rsidR="007868CD">
              <w:rPr>
                <w:noProof/>
                <w:webHidden/>
              </w:rPr>
              <w:tab/>
            </w:r>
            <w:r w:rsidR="007868CD">
              <w:rPr>
                <w:noProof/>
                <w:webHidden/>
              </w:rPr>
              <w:fldChar w:fldCharType="begin"/>
            </w:r>
            <w:r w:rsidR="007868CD">
              <w:rPr>
                <w:noProof/>
                <w:webHidden/>
              </w:rPr>
              <w:instrText xml:space="preserve"> PAGEREF _Toc495659685 \h </w:instrText>
            </w:r>
            <w:r w:rsidR="007868CD">
              <w:rPr>
                <w:noProof/>
                <w:webHidden/>
              </w:rPr>
            </w:r>
            <w:r w:rsidR="007868CD">
              <w:rPr>
                <w:noProof/>
                <w:webHidden/>
              </w:rPr>
              <w:fldChar w:fldCharType="separate"/>
            </w:r>
            <w:r w:rsidR="00D32D5B">
              <w:rPr>
                <w:noProof/>
                <w:webHidden/>
              </w:rPr>
              <w:t>24</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6" w:history="1">
            <w:r w:rsidR="007868CD" w:rsidRPr="009E4A27">
              <w:rPr>
                <w:rStyle w:val="Hyperlink"/>
                <w:noProof/>
                <w:lang w:eastAsia="en-GB"/>
              </w:rPr>
              <w:t>F4.</w:t>
            </w:r>
            <w:r w:rsidR="007868CD">
              <w:rPr>
                <w:rFonts w:asciiTheme="minorHAnsi" w:hAnsiTheme="minorHAnsi"/>
                <w:b w:val="0"/>
                <w:noProof/>
                <w:sz w:val="22"/>
                <w:lang w:val="en-GB" w:eastAsia="en-GB"/>
              </w:rPr>
              <w:tab/>
            </w:r>
            <w:r w:rsidR="007868CD" w:rsidRPr="009E4A27">
              <w:rPr>
                <w:rStyle w:val="Hyperlink"/>
                <w:noProof/>
                <w:lang w:eastAsia="en-GB"/>
              </w:rPr>
              <w:t>Break</w:t>
            </w:r>
            <w:r w:rsidR="007868CD">
              <w:rPr>
                <w:noProof/>
                <w:webHidden/>
              </w:rPr>
              <w:tab/>
            </w:r>
            <w:r w:rsidR="007868CD">
              <w:rPr>
                <w:noProof/>
                <w:webHidden/>
              </w:rPr>
              <w:fldChar w:fldCharType="begin"/>
            </w:r>
            <w:r w:rsidR="007868CD">
              <w:rPr>
                <w:noProof/>
                <w:webHidden/>
              </w:rPr>
              <w:instrText xml:space="preserve"> PAGEREF _Toc495659686 \h </w:instrText>
            </w:r>
            <w:r w:rsidR="007868CD">
              <w:rPr>
                <w:noProof/>
                <w:webHidden/>
              </w:rPr>
            </w:r>
            <w:r w:rsidR="007868CD">
              <w:rPr>
                <w:noProof/>
                <w:webHidden/>
              </w:rPr>
              <w:fldChar w:fldCharType="separate"/>
            </w:r>
            <w:r w:rsidR="00D32D5B">
              <w:rPr>
                <w:noProof/>
                <w:webHidden/>
              </w:rPr>
              <w:t>24</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7" w:history="1">
            <w:r w:rsidR="007868CD" w:rsidRPr="009E4A27">
              <w:rPr>
                <w:rStyle w:val="Hyperlink"/>
                <w:noProof/>
                <w:lang w:eastAsia="en-GB"/>
              </w:rPr>
              <w:t>F5.</w:t>
            </w:r>
            <w:r w:rsidR="007868CD">
              <w:rPr>
                <w:rFonts w:asciiTheme="minorHAnsi" w:hAnsiTheme="minorHAnsi"/>
                <w:b w:val="0"/>
                <w:noProof/>
                <w:sz w:val="22"/>
                <w:lang w:val="en-GB" w:eastAsia="en-GB"/>
              </w:rPr>
              <w:tab/>
            </w:r>
            <w:r w:rsidR="007868CD" w:rsidRPr="009E4A27">
              <w:rPr>
                <w:rStyle w:val="Hyperlink"/>
                <w:noProof/>
                <w:lang w:eastAsia="en-GB"/>
              </w:rPr>
              <w:t>End of Contract assistance</w:t>
            </w:r>
            <w:r w:rsidR="007868CD">
              <w:rPr>
                <w:noProof/>
                <w:webHidden/>
              </w:rPr>
              <w:tab/>
            </w:r>
            <w:r w:rsidR="007868CD">
              <w:rPr>
                <w:noProof/>
                <w:webHidden/>
              </w:rPr>
              <w:fldChar w:fldCharType="begin"/>
            </w:r>
            <w:r w:rsidR="007868CD">
              <w:rPr>
                <w:noProof/>
                <w:webHidden/>
              </w:rPr>
              <w:instrText xml:space="preserve"> PAGEREF _Toc495659687 \h </w:instrText>
            </w:r>
            <w:r w:rsidR="007868CD">
              <w:rPr>
                <w:noProof/>
                <w:webHidden/>
              </w:rPr>
            </w:r>
            <w:r w:rsidR="007868CD">
              <w:rPr>
                <w:noProof/>
                <w:webHidden/>
              </w:rPr>
              <w:fldChar w:fldCharType="separate"/>
            </w:r>
            <w:r w:rsidR="00D32D5B">
              <w:rPr>
                <w:noProof/>
                <w:webHidden/>
              </w:rPr>
              <w:t>25</w:t>
            </w:r>
            <w:r w:rsidR="007868CD">
              <w:rPr>
                <w:noProof/>
                <w:webHidden/>
              </w:rPr>
              <w:fldChar w:fldCharType="end"/>
            </w:r>
          </w:hyperlink>
        </w:p>
        <w:p w:rsidR="007868CD" w:rsidRDefault="001C6DB5">
          <w:pPr>
            <w:pStyle w:val="TOC1"/>
            <w:tabs>
              <w:tab w:val="left" w:pos="660"/>
            </w:tabs>
            <w:rPr>
              <w:rFonts w:asciiTheme="minorHAnsi" w:eastAsiaTheme="minorEastAsia" w:hAnsiTheme="minorHAnsi"/>
              <w:b w:val="0"/>
              <w:noProof/>
              <w:sz w:val="22"/>
              <w:lang w:eastAsia="en-GB"/>
            </w:rPr>
          </w:pPr>
          <w:hyperlink w:anchor="_Toc495659688" w:history="1">
            <w:r w:rsidR="007868CD" w:rsidRPr="009E4A27">
              <w:rPr>
                <w:rStyle w:val="Hyperlink"/>
                <w:noProof/>
                <w:lang w:eastAsia="en-GB"/>
              </w:rPr>
              <w:t>G.</w:t>
            </w:r>
            <w:r w:rsidR="007868CD">
              <w:rPr>
                <w:rFonts w:asciiTheme="minorHAnsi" w:eastAsiaTheme="minorEastAsia" w:hAnsiTheme="minorHAnsi"/>
                <w:b w:val="0"/>
                <w:noProof/>
                <w:sz w:val="22"/>
                <w:lang w:eastAsia="en-GB"/>
              </w:rPr>
              <w:tab/>
            </w:r>
            <w:r w:rsidR="007868CD" w:rsidRPr="009E4A27">
              <w:rPr>
                <w:rStyle w:val="Hyperlink"/>
                <w:noProof/>
                <w:lang w:eastAsia="en-GB"/>
              </w:rPr>
              <w:t>LAW AND DISPUTE RESOLUTION</w:t>
            </w:r>
            <w:r w:rsidR="007868CD">
              <w:rPr>
                <w:noProof/>
                <w:webHidden/>
              </w:rPr>
              <w:tab/>
            </w:r>
            <w:r w:rsidR="007868CD">
              <w:rPr>
                <w:noProof/>
                <w:webHidden/>
              </w:rPr>
              <w:fldChar w:fldCharType="begin"/>
            </w:r>
            <w:r w:rsidR="007868CD">
              <w:rPr>
                <w:noProof/>
                <w:webHidden/>
              </w:rPr>
              <w:instrText xml:space="preserve"> PAGEREF _Toc495659688 \h </w:instrText>
            </w:r>
            <w:r w:rsidR="007868CD">
              <w:rPr>
                <w:noProof/>
                <w:webHidden/>
              </w:rPr>
            </w:r>
            <w:r w:rsidR="007868CD">
              <w:rPr>
                <w:noProof/>
                <w:webHidden/>
              </w:rPr>
              <w:fldChar w:fldCharType="separate"/>
            </w:r>
            <w:r w:rsidR="00D32D5B">
              <w:rPr>
                <w:noProof/>
                <w:webHidden/>
              </w:rPr>
              <w:t>25</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89" w:history="1">
            <w:r w:rsidR="007868CD" w:rsidRPr="009E4A27">
              <w:rPr>
                <w:rStyle w:val="Hyperlink"/>
                <w:noProof/>
                <w:lang w:eastAsia="en-GB"/>
              </w:rPr>
              <w:t>G1.</w:t>
            </w:r>
            <w:r w:rsidR="007868CD">
              <w:rPr>
                <w:rFonts w:asciiTheme="minorHAnsi" w:hAnsiTheme="minorHAnsi"/>
                <w:b w:val="0"/>
                <w:noProof/>
                <w:sz w:val="22"/>
                <w:lang w:val="en-GB" w:eastAsia="en-GB"/>
              </w:rPr>
              <w:tab/>
            </w:r>
            <w:r w:rsidR="007868CD" w:rsidRPr="009E4A27">
              <w:rPr>
                <w:rStyle w:val="Hyperlink"/>
                <w:noProof/>
                <w:lang w:eastAsia="en-GB"/>
              </w:rPr>
              <w:t>Dispute resolution</w:t>
            </w:r>
            <w:r w:rsidR="007868CD">
              <w:rPr>
                <w:noProof/>
                <w:webHidden/>
              </w:rPr>
              <w:tab/>
            </w:r>
            <w:r w:rsidR="007868CD">
              <w:rPr>
                <w:noProof/>
                <w:webHidden/>
              </w:rPr>
              <w:fldChar w:fldCharType="begin"/>
            </w:r>
            <w:r w:rsidR="007868CD">
              <w:rPr>
                <w:noProof/>
                <w:webHidden/>
              </w:rPr>
              <w:instrText xml:space="preserve"> PAGEREF _Toc495659689 \h </w:instrText>
            </w:r>
            <w:r w:rsidR="007868CD">
              <w:rPr>
                <w:noProof/>
                <w:webHidden/>
              </w:rPr>
            </w:r>
            <w:r w:rsidR="007868CD">
              <w:rPr>
                <w:noProof/>
                <w:webHidden/>
              </w:rPr>
              <w:fldChar w:fldCharType="separate"/>
            </w:r>
            <w:r w:rsidR="00D32D5B">
              <w:rPr>
                <w:noProof/>
                <w:webHidden/>
              </w:rPr>
              <w:t>25</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90" w:history="1">
            <w:r w:rsidR="007868CD" w:rsidRPr="009E4A27">
              <w:rPr>
                <w:rStyle w:val="Hyperlink"/>
                <w:noProof/>
                <w:lang w:eastAsia="en-GB"/>
              </w:rPr>
              <w:t>G2.</w:t>
            </w:r>
            <w:r w:rsidR="007868CD">
              <w:rPr>
                <w:rFonts w:asciiTheme="minorHAnsi" w:hAnsiTheme="minorHAnsi"/>
                <w:b w:val="0"/>
                <w:noProof/>
                <w:sz w:val="22"/>
                <w:lang w:val="en-GB" w:eastAsia="en-GB"/>
              </w:rPr>
              <w:tab/>
            </w:r>
            <w:r w:rsidR="007868CD" w:rsidRPr="009E4A27">
              <w:rPr>
                <w:rStyle w:val="Hyperlink"/>
                <w:noProof/>
                <w:lang w:eastAsia="en-GB"/>
              </w:rPr>
              <w:t>Contract is not exclusive</w:t>
            </w:r>
            <w:r w:rsidR="007868CD">
              <w:rPr>
                <w:noProof/>
                <w:webHidden/>
              </w:rPr>
              <w:tab/>
            </w:r>
            <w:r w:rsidR="007868CD">
              <w:rPr>
                <w:noProof/>
                <w:webHidden/>
              </w:rPr>
              <w:fldChar w:fldCharType="begin"/>
            </w:r>
            <w:r w:rsidR="007868CD">
              <w:rPr>
                <w:noProof/>
                <w:webHidden/>
              </w:rPr>
              <w:instrText xml:space="preserve"> PAGEREF _Toc495659690 \h </w:instrText>
            </w:r>
            <w:r w:rsidR="007868CD">
              <w:rPr>
                <w:noProof/>
                <w:webHidden/>
              </w:rPr>
            </w:r>
            <w:r w:rsidR="007868CD">
              <w:rPr>
                <w:noProof/>
                <w:webHidden/>
              </w:rPr>
              <w:fldChar w:fldCharType="separate"/>
            </w:r>
            <w:r w:rsidR="00D32D5B">
              <w:rPr>
                <w:noProof/>
                <w:webHidden/>
              </w:rPr>
              <w:t>26</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91" w:history="1">
            <w:r w:rsidR="007868CD" w:rsidRPr="009E4A27">
              <w:rPr>
                <w:rStyle w:val="Hyperlink"/>
                <w:noProof/>
                <w:lang w:eastAsia="en-GB"/>
              </w:rPr>
              <w:t>G3.</w:t>
            </w:r>
            <w:r w:rsidR="007868CD">
              <w:rPr>
                <w:rFonts w:asciiTheme="minorHAnsi" w:hAnsiTheme="minorHAnsi"/>
                <w:b w:val="0"/>
                <w:noProof/>
                <w:sz w:val="22"/>
                <w:lang w:val="en-GB" w:eastAsia="en-GB"/>
              </w:rPr>
              <w:tab/>
            </w:r>
            <w:r w:rsidR="007868CD" w:rsidRPr="009E4A27">
              <w:rPr>
                <w:rStyle w:val="Hyperlink"/>
                <w:noProof/>
                <w:lang w:eastAsia="en-GB"/>
              </w:rPr>
              <w:t>Governing law</w:t>
            </w:r>
            <w:r w:rsidR="007868CD">
              <w:rPr>
                <w:noProof/>
                <w:webHidden/>
              </w:rPr>
              <w:tab/>
            </w:r>
            <w:r w:rsidR="007868CD">
              <w:rPr>
                <w:noProof/>
                <w:webHidden/>
              </w:rPr>
              <w:fldChar w:fldCharType="begin"/>
            </w:r>
            <w:r w:rsidR="007868CD">
              <w:rPr>
                <w:noProof/>
                <w:webHidden/>
              </w:rPr>
              <w:instrText xml:space="preserve"> PAGEREF _Toc495659691 \h </w:instrText>
            </w:r>
            <w:r w:rsidR="007868CD">
              <w:rPr>
                <w:noProof/>
                <w:webHidden/>
              </w:rPr>
            </w:r>
            <w:r w:rsidR="007868CD">
              <w:rPr>
                <w:noProof/>
                <w:webHidden/>
              </w:rPr>
              <w:fldChar w:fldCharType="separate"/>
            </w:r>
            <w:r w:rsidR="00D32D5B">
              <w:rPr>
                <w:noProof/>
                <w:webHidden/>
              </w:rPr>
              <w:t>26</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92" w:history="1">
            <w:r w:rsidR="007868CD" w:rsidRPr="009E4A27">
              <w:rPr>
                <w:rStyle w:val="Hyperlink"/>
                <w:noProof/>
                <w:lang w:eastAsia="en-GB"/>
              </w:rPr>
              <w:t>G4.</w:t>
            </w:r>
            <w:r w:rsidR="007868CD">
              <w:rPr>
                <w:rFonts w:asciiTheme="minorHAnsi" w:hAnsiTheme="minorHAnsi"/>
                <w:b w:val="0"/>
                <w:noProof/>
                <w:sz w:val="22"/>
                <w:lang w:val="en-GB" w:eastAsia="en-GB"/>
              </w:rPr>
              <w:tab/>
            </w:r>
            <w:r w:rsidR="007868CD" w:rsidRPr="009E4A27">
              <w:rPr>
                <w:rStyle w:val="Hyperlink"/>
                <w:noProof/>
                <w:lang w:eastAsia="en-GB"/>
              </w:rPr>
              <w:t>Entirety</w:t>
            </w:r>
            <w:r w:rsidR="007868CD">
              <w:rPr>
                <w:noProof/>
                <w:webHidden/>
              </w:rPr>
              <w:tab/>
            </w:r>
            <w:r w:rsidR="007868CD">
              <w:rPr>
                <w:noProof/>
                <w:webHidden/>
              </w:rPr>
              <w:fldChar w:fldCharType="begin"/>
            </w:r>
            <w:r w:rsidR="007868CD">
              <w:rPr>
                <w:noProof/>
                <w:webHidden/>
              </w:rPr>
              <w:instrText xml:space="preserve"> PAGEREF _Toc495659692 \h </w:instrText>
            </w:r>
            <w:r w:rsidR="007868CD">
              <w:rPr>
                <w:noProof/>
                <w:webHidden/>
              </w:rPr>
            </w:r>
            <w:r w:rsidR="007868CD">
              <w:rPr>
                <w:noProof/>
                <w:webHidden/>
              </w:rPr>
              <w:fldChar w:fldCharType="separate"/>
            </w:r>
            <w:r w:rsidR="00D32D5B">
              <w:rPr>
                <w:noProof/>
                <w:webHidden/>
              </w:rPr>
              <w:t>27</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693" w:history="1">
            <w:r w:rsidR="007868CD" w:rsidRPr="009E4A27">
              <w:rPr>
                <w:rStyle w:val="Hyperlink"/>
                <w:noProof/>
                <w:lang w:eastAsia="en-GB"/>
              </w:rPr>
              <w:t>G5.</w:t>
            </w:r>
            <w:r w:rsidR="007868CD">
              <w:rPr>
                <w:rFonts w:asciiTheme="minorHAnsi" w:hAnsiTheme="minorHAnsi"/>
                <w:b w:val="0"/>
                <w:noProof/>
                <w:sz w:val="22"/>
                <w:lang w:val="en-GB" w:eastAsia="en-GB"/>
              </w:rPr>
              <w:tab/>
            </w:r>
            <w:r w:rsidR="007868CD" w:rsidRPr="009E4A27">
              <w:rPr>
                <w:rStyle w:val="Hyperlink"/>
                <w:noProof/>
                <w:lang w:eastAsia="en-GB"/>
              </w:rPr>
              <w:t>Pre-contractual documents and other terms and conditions</w:t>
            </w:r>
            <w:r w:rsidR="007868CD">
              <w:rPr>
                <w:noProof/>
                <w:webHidden/>
              </w:rPr>
              <w:tab/>
            </w:r>
            <w:r w:rsidR="007868CD">
              <w:rPr>
                <w:noProof/>
                <w:webHidden/>
              </w:rPr>
              <w:fldChar w:fldCharType="begin"/>
            </w:r>
            <w:r w:rsidR="007868CD">
              <w:rPr>
                <w:noProof/>
                <w:webHidden/>
              </w:rPr>
              <w:instrText xml:space="preserve"> PAGEREF _Toc495659693 \h </w:instrText>
            </w:r>
            <w:r w:rsidR="007868CD">
              <w:rPr>
                <w:noProof/>
                <w:webHidden/>
              </w:rPr>
            </w:r>
            <w:r w:rsidR="007868CD">
              <w:rPr>
                <w:noProof/>
                <w:webHidden/>
              </w:rPr>
              <w:fldChar w:fldCharType="separate"/>
            </w:r>
            <w:r w:rsidR="00D32D5B">
              <w:rPr>
                <w:noProof/>
                <w:webHidden/>
              </w:rPr>
              <w:t>27</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694" w:history="1">
            <w:r w:rsidR="007868CD" w:rsidRPr="009E4A27">
              <w:rPr>
                <w:rStyle w:val="Hyperlink"/>
                <w:rFonts w:eastAsia="Times New Roman"/>
                <w:noProof/>
                <w:lang w:eastAsia="en-GB"/>
              </w:rPr>
              <w:t>Schedule A – Contract details</w:t>
            </w:r>
            <w:r w:rsidR="007868CD">
              <w:rPr>
                <w:noProof/>
                <w:webHidden/>
              </w:rPr>
              <w:tab/>
            </w:r>
            <w:r w:rsidR="007868CD">
              <w:rPr>
                <w:noProof/>
                <w:webHidden/>
              </w:rPr>
              <w:fldChar w:fldCharType="begin"/>
            </w:r>
            <w:r w:rsidR="007868CD">
              <w:rPr>
                <w:noProof/>
                <w:webHidden/>
              </w:rPr>
              <w:instrText xml:space="preserve"> PAGEREF _Toc495659694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695" w:history="1">
            <w:r w:rsidR="007868CD" w:rsidRPr="009E4A27">
              <w:rPr>
                <w:rStyle w:val="Hyperlink"/>
                <w:noProof/>
                <w:lang w:eastAsia="en-GB"/>
              </w:rPr>
              <w:t>Item 1</w:t>
            </w:r>
            <w:r w:rsidR="007868CD">
              <w:rPr>
                <w:rFonts w:asciiTheme="minorHAnsi" w:hAnsiTheme="minorHAnsi"/>
                <w:b w:val="0"/>
                <w:noProof/>
                <w:sz w:val="22"/>
                <w:lang w:val="en-GB" w:eastAsia="en-GB"/>
              </w:rPr>
              <w:tab/>
            </w:r>
            <w:r w:rsidR="007868CD" w:rsidRPr="009E4A27">
              <w:rPr>
                <w:rStyle w:val="Hyperlink"/>
                <w:noProof/>
                <w:lang w:eastAsia="en-GB"/>
              </w:rPr>
              <w:t>- Start Date</w:t>
            </w:r>
            <w:r w:rsidR="007868CD">
              <w:rPr>
                <w:noProof/>
                <w:webHidden/>
              </w:rPr>
              <w:tab/>
            </w:r>
            <w:r w:rsidR="007868CD">
              <w:rPr>
                <w:noProof/>
                <w:webHidden/>
              </w:rPr>
              <w:fldChar w:fldCharType="begin"/>
            </w:r>
            <w:r w:rsidR="007868CD">
              <w:rPr>
                <w:noProof/>
                <w:webHidden/>
              </w:rPr>
              <w:instrText xml:space="preserve"> PAGEREF _Toc495659695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696" w:history="1">
            <w:r w:rsidR="007868CD" w:rsidRPr="009E4A27">
              <w:rPr>
                <w:rStyle w:val="Hyperlink"/>
                <w:noProof/>
                <w:lang w:eastAsia="en-GB"/>
              </w:rPr>
              <w:t>Item 2</w:t>
            </w:r>
            <w:r w:rsidR="007868CD">
              <w:rPr>
                <w:rFonts w:asciiTheme="minorHAnsi" w:hAnsiTheme="minorHAnsi"/>
                <w:b w:val="0"/>
                <w:noProof/>
                <w:sz w:val="22"/>
                <w:lang w:val="en-GB" w:eastAsia="en-GB"/>
              </w:rPr>
              <w:tab/>
            </w:r>
            <w:r w:rsidR="007868CD" w:rsidRPr="009E4A27">
              <w:rPr>
                <w:rStyle w:val="Hyperlink"/>
                <w:noProof/>
                <w:lang w:eastAsia="en-GB"/>
              </w:rPr>
              <w:t>- Completion Date</w:t>
            </w:r>
            <w:r w:rsidR="007868CD">
              <w:rPr>
                <w:noProof/>
                <w:webHidden/>
              </w:rPr>
              <w:tab/>
            </w:r>
            <w:r w:rsidR="007868CD">
              <w:rPr>
                <w:noProof/>
                <w:webHidden/>
              </w:rPr>
              <w:fldChar w:fldCharType="begin"/>
            </w:r>
            <w:r w:rsidR="007868CD">
              <w:rPr>
                <w:noProof/>
                <w:webHidden/>
              </w:rPr>
              <w:instrText xml:space="preserve"> PAGEREF _Toc495659696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697" w:history="1">
            <w:r w:rsidR="007868CD" w:rsidRPr="009E4A27">
              <w:rPr>
                <w:rStyle w:val="Hyperlink"/>
                <w:noProof/>
                <w:lang w:eastAsia="en-GB"/>
              </w:rPr>
              <w:t>Item 3</w:t>
            </w:r>
            <w:r w:rsidR="007868CD">
              <w:rPr>
                <w:rFonts w:asciiTheme="minorHAnsi" w:hAnsiTheme="minorHAnsi"/>
                <w:b w:val="0"/>
                <w:noProof/>
                <w:sz w:val="22"/>
                <w:lang w:val="en-GB" w:eastAsia="en-GB"/>
              </w:rPr>
              <w:tab/>
            </w:r>
            <w:r w:rsidR="007868CD" w:rsidRPr="009E4A27">
              <w:rPr>
                <w:rStyle w:val="Hyperlink"/>
                <w:noProof/>
                <w:lang w:eastAsia="en-GB"/>
              </w:rPr>
              <w:t>- Tender information</w:t>
            </w:r>
            <w:r w:rsidR="007868CD">
              <w:rPr>
                <w:noProof/>
                <w:webHidden/>
              </w:rPr>
              <w:tab/>
            </w:r>
            <w:r w:rsidR="007868CD">
              <w:rPr>
                <w:noProof/>
                <w:webHidden/>
              </w:rPr>
              <w:fldChar w:fldCharType="begin"/>
            </w:r>
            <w:r w:rsidR="007868CD">
              <w:rPr>
                <w:noProof/>
                <w:webHidden/>
              </w:rPr>
              <w:instrText xml:space="preserve"> PAGEREF _Toc495659697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698" w:history="1">
            <w:r w:rsidR="007868CD" w:rsidRPr="009E4A27">
              <w:rPr>
                <w:rStyle w:val="Hyperlink"/>
                <w:noProof/>
                <w:lang w:eastAsia="en-GB"/>
              </w:rPr>
              <w:t>Item 4</w:t>
            </w:r>
            <w:r w:rsidR="007868CD">
              <w:rPr>
                <w:rFonts w:asciiTheme="minorHAnsi" w:hAnsiTheme="minorHAnsi"/>
                <w:b w:val="0"/>
                <w:noProof/>
                <w:sz w:val="22"/>
                <w:lang w:val="en-GB" w:eastAsia="en-GB"/>
              </w:rPr>
              <w:tab/>
            </w:r>
            <w:r w:rsidR="007868CD" w:rsidRPr="009E4A27">
              <w:rPr>
                <w:rStyle w:val="Hyperlink"/>
                <w:noProof/>
                <w:lang w:eastAsia="en-GB"/>
              </w:rPr>
              <w:t>- Fund’s representatives</w:t>
            </w:r>
            <w:r w:rsidR="007868CD">
              <w:rPr>
                <w:noProof/>
                <w:webHidden/>
              </w:rPr>
              <w:tab/>
            </w:r>
            <w:r w:rsidR="007868CD">
              <w:rPr>
                <w:noProof/>
                <w:webHidden/>
              </w:rPr>
              <w:fldChar w:fldCharType="begin"/>
            </w:r>
            <w:r w:rsidR="007868CD">
              <w:rPr>
                <w:noProof/>
                <w:webHidden/>
              </w:rPr>
              <w:instrText xml:space="preserve"> PAGEREF _Toc495659698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699" w:history="1">
            <w:r w:rsidR="007868CD" w:rsidRPr="009E4A27">
              <w:rPr>
                <w:rStyle w:val="Hyperlink"/>
                <w:noProof/>
                <w:lang w:eastAsia="en-GB"/>
              </w:rPr>
              <w:t>Item 5</w:t>
            </w:r>
            <w:r w:rsidR="007868CD">
              <w:rPr>
                <w:rFonts w:asciiTheme="minorHAnsi" w:hAnsiTheme="minorHAnsi"/>
                <w:b w:val="0"/>
                <w:noProof/>
                <w:sz w:val="22"/>
                <w:lang w:val="en-GB" w:eastAsia="en-GB"/>
              </w:rPr>
              <w:tab/>
            </w:r>
            <w:r w:rsidR="007868CD" w:rsidRPr="009E4A27">
              <w:rPr>
                <w:rStyle w:val="Hyperlink"/>
                <w:noProof/>
                <w:lang w:eastAsia="en-GB"/>
              </w:rPr>
              <w:t>Service Provider’s representatives</w:t>
            </w:r>
            <w:r w:rsidR="007868CD">
              <w:rPr>
                <w:noProof/>
                <w:webHidden/>
              </w:rPr>
              <w:tab/>
            </w:r>
            <w:r w:rsidR="007868CD">
              <w:rPr>
                <w:noProof/>
                <w:webHidden/>
              </w:rPr>
              <w:fldChar w:fldCharType="begin"/>
            </w:r>
            <w:r w:rsidR="007868CD">
              <w:rPr>
                <w:noProof/>
                <w:webHidden/>
              </w:rPr>
              <w:instrText xml:space="preserve"> PAGEREF _Toc495659699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00" w:history="1">
            <w:r w:rsidR="007868CD" w:rsidRPr="009E4A27">
              <w:rPr>
                <w:rStyle w:val="Hyperlink"/>
                <w:noProof/>
                <w:lang w:eastAsia="en-GB"/>
              </w:rPr>
              <w:t>Item 6</w:t>
            </w:r>
            <w:r w:rsidR="007868CD">
              <w:rPr>
                <w:rFonts w:asciiTheme="minorHAnsi" w:hAnsiTheme="minorHAnsi"/>
                <w:b w:val="0"/>
                <w:noProof/>
                <w:sz w:val="22"/>
                <w:lang w:val="en-GB" w:eastAsia="en-GB"/>
              </w:rPr>
              <w:tab/>
            </w:r>
            <w:r w:rsidR="007868CD" w:rsidRPr="009E4A27">
              <w:rPr>
                <w:rStyle w:val="Hyperlink"/>
                <w:noProof/>
                <w:lang w:eastAsia="en-GB"/>
              </w:rPr>
              <w:t>- Key Personnel</w:t>
            </w:r>
            <w:r w:rsidR="007868CD">
              <w:rPr>
                <w:noProof/>
                <w:webHidden/>
              </w:rPr>
              <w:tab/>
            </w:r>
            <w:r w:rsidR="007868CD">
              <w:rPr>
                <w:noProof/>
                <w:webHidden/>
              </w:rPr>
              <w:fldChar w:fldCharType="begin"/>
            </w:r>
            <w:r w:rsidR="007868CD">
              <w:rPr>
                <w:noProof/>
                <w:webHidden/>
              </w:rPr>
              <w:instrText xml:space="preserve"> PAGEREF _Toc495659700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01" w:history="1">
            <w:r w:rsidR="007868CD" w:rsidRPr="009E4A27">
              <w:rPr>
                <w:rStyle w:val="Hyperlink"/>
                <w:noProof/>
                <w:lang w:eastAsia="en-GB"/>
              </w:rPr>
              <w:t>Item 7</w:t>
            </w:r>
            <w:r w:rsidR="007868CD">
              <w:rPr>
                <w:rFonts w:asciiTheme="minorHAnsi" w:hAnsiTheme="minorHAnsi"/>
                <w:b w:val="0"/>
                <w:noProof/>
                <w:sz w:val="22"/>
                <w:lang w:val="en-GB" w:eastAsia="en-GB"/>
              </w:rPr>
              <w:tab/>
            </w:r>
            <w:r w:rsidR="007868CD" w:rsidRPr="009E4A27">
              <w:rPr>
                <w:rStyle w:val="Hyperlink"/>
                <w:noProof/>
                <w:lang w:eastAsia="en-GB"/>
              </w:rPr>
              <w:t>- Standards</w:t>
            </w:r>
            <w:r w:rsidR="007868CD">
              <w:rPr>
                <w:noProof/>
                <w:webHidden/>
              </w:rPr>
              <w:tab/>
            </w:r>
            <w:r w:rsidR="007868CD">
              <w:rPr>
                <w:noProof/>
                <w:webHidden/>
              </w:rPr>
              <w:fldChar w:fldCharType="begin"/>
            </w:r>
            <w:r w:rsidR="007868CD">
              <w:rPr>
                <w:noProof/>
                <w:webHidden/>
              </w:rPr>
              <w:instrText xml:space="preserve"> PAGEREF _Toc495659701 \h </w:instrText>
            </w:r>
            <w:r w:rsidR="007868CD">
              <w:rPr>
                <w:noProof/>
                <w:webHidden/>
              </w:rPr>
            </w:r>
            <w:r w:rsidR="007868CD">
              <w:rPr>
                <w:noProof/>
                <w:webHidden/>
              </w:rPr>
              <w:fldChar w:fldCharType="separate"/>
            </w:r>
            <w:r w:rsidR="00D32D5B">
              <w:rPr>
                <w:noProof/>
                <w:webHidden/>
              </w:rPr>
              <w:t>28</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02" w:history="1">
            <w:r w:rsidR="007868CD" w:rsidRPr="009E4A27">
              <w:rPr>
                <w:rStyle w:val="Hyperlink"/>
                <w:noProof/>
                <w:lang w:eastAsia="en-GB"/>
              </w:rPr>
              <w:t>Item 8</w:t>
            </w:r>
            <w:r w:rsidR="007868CD">
              <w:rPr>
                <w:rFonts w:asciiTheme="minorHAnsi" w:hAnsiTheme="minorHAnsi"/>
                <w:b w:val="0"/>
                <w:noProof/>
                <w:sz w:val="22"/>
                <w:lang w:val="en-GB" w:eastAsia="en-GB"/>
              </w:rPr>
              <w:tab/>
            </w:r>
            <w:r w:rsidR="007868CD" w:rsidRPr="009E4A27">
              <w:rPr>
                <w:rStyle w:val="Hyperlink"/>
                <w:noProof/>
                <w:lang w:eastAsia="en-GB"/>
              </w:rPr>
              <w:t>- Assistance of the Fund</w:t>
            </w:r>
            <w:r w:rsidR="007868CD">
              <w:rPr>
                <w:noProof/>
                <w:webHidden/>
              </w:rPr>
              <w:tab/>
            </w:r>
            <w:r w:rsidR="007868CD">
              <w:rPr>
                <w:noProof/>
                <w:webHidden/>
              </w:rPr>
              <w:fldChar w:fldCharType="begin"/>
            </w:r>
            <w:r w:rsidR="007868CD">
              <w:rPr>
                <w:noProof/>
                <w:webHidden/>
              </w:rPr>
              <w:instrText xml:space="preserve"> PAGEREF _Toc495659702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03" w:history="1">
            <w:r w:rsidR="007868CD" w:rsidRPr="009E4A27">
              <w:rPr>
                <w:rStyle w:val="Hyperlink"/>
                <w:noProof/>
                <w:lang w:eastAsia="en-GB"/>
              </w:rPr>
              <w:t>Item 9</w:t>
            </w:r>
            <w:r w:rsidR="007868CD">
              <w:rPr>
                <w:rFonts w:asciiTheme="minorHAnsi" w:hAnsiTheme="minorHAnsi"/>
                <w:b w:val="0"/>
                <w:noProof/>
                <w:sz w:val="22"/>
                <w:lang w:val="en-GB" w:eastAsia="en-GB"/>
              </w:rPr>
              <w:tab/>
            </w:r>
            <w:r w:rsidR="007868CD" w:rsidRPr="009E4A27">
              <w:rPr>
                <w:rStyle w:val="Hyperlink"/>
                <w:noProof/>
                <w:lang w:eastAsia="en-GB"/>
              </w:rPr>
              <w:t>- Progress reports due date</w:t>
            </w:r>
            <w:r w:rsidR="007868CD">
              <w:rPr>
                <w:noProof/>
                <w:webHidden/>
              </w:rPr>
              <w:tab/>
            </w:r>
            <w:r w:rsidR="007868CD">
              <w:rPr>
                <w:noProof/>
                <w:webHidden/>
              </w:rPr>
              <w:fldChar w:fldCharType="begin"/>
            </w:r>
            <w:r w:rsidR="007868CD">
              <w:rPr>
                <w:noProof/>
                <w:webHidden/>
              </w:rPr>
              <w:instrText xml:space="preserve"> PAGEREF _Toc495659703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04" w:history="1">
            <w:r w:rsidR="007868CD" w:rsidRPr="009E4A27">
              <w:rPr>
                <w:rStyle w:val="Hyperlink"/>
                <w:noProof/>
                <w:lang w:eastAsia="en-GB"/>
              </w:rPr>
              <w:t>Item 10 - Final Progress report due date</w:t>
            </w:r>
            <w:r w:rsidR="007868CD">
              <w:rPr>
                <w:noProof/>
                <w:webHidden/>
              </w:rPr>
              <w:tab/>
            </w:r>
            <w:r w:rsidR="007868CD">
              <w:rPr>
                <w:noProof/>
                <w:webHidden/>
              </w:rPr>
              <w:fldChar w:fldCharType="begin"/>
            </w:r>
            <w:r w:rsidR="007868CD">
              <w:rPr>
                <w:noProof/>
                <w:webHidden/>
              </w:rPr>
              <w:instrText xml:space="preserve"> PAGEREF _Toc495659704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05" w:history="1">
            <w:r w:rsidR="007868CD" w:rsidRPr="009E4A27">
              <w:rPr>
                <w:rStyle w:val="Hyperlink"/>
                <w:noProof/>
                <w:lang w:eastAsia="en-GB"/>
              </w:rPr>
              <w:t>Item 12 - Fund’s liability limitation</w:t>
            </w:r>
            <w:r w:rsidR="007868CD">
              <w:rPr>
                <w:noProof/>
                <w:webHidden/>
              </w:rPr>
              <w:tab/>
            </w:r>
            <w:r w:rsidR="007868CD">
              <w:rPr>
                <w:noProof/>
                <w:webHidden/>
              </w:rPr>
              <w:fldChar w:fldCharType="begin"/>
            </w:r>
            <w:r w:rsidR="007868CD">
              <w:rPr>
                <w:noProof/>
                <w:webHidden/>
              </w:rPr>
              <w:instrText xml:space="preserve"> PAGEREF _Toc495659705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06" w:history="1">
            <w:r w:rsidR="007868CD" w:rsidRPr="009E4A27">
              <w:rPr>
                <w:rStyle w:val="Hyperlink"/>
                <w:noProof/>
                <w:lang w:eastAsia="en-GB"/>
              </w:rPr>
              <w:t>Item 13 - Insurance period</w:t>
            </w:r>
            <w:r w:rsidR="007868CD">
              <w:rPr>
                <w:noProof/>
                <w:webHidden/>
              </w:rPr>
              <w:tab/>
            </w:r>
            <w:r w:rsidR="007868CD">
              <w:rPr>
                <w:noProof/>
                <w:webHidden/>
              </w:rPr>
              <w:fldChar w:fldCharType="begin"/>
            </w:r>
            <w:r w:rsidR="007868CD">
              <w:rPr>
                <w:noProof/>
                <w:webHidden/>
              </w:rPr>
              <w:instrText xml:space="preserve"> PAGEREF _Toc495659706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07" w:history="1">
            <w:r w:rsidR="007868CD" w:rsidRPr="009E4A27">
              <w:rPr>
                <w:rStyle w:val="Hyperlink"/>
                <w:noProof/>
                <w:lang w:eastAsia="en-GB"/>
              </w:rPr>
              <w:t>Item 14 - Public liability</w:t>
            </w:r>
            <w:r w:rsidR="007868CD">
              <w:rPr>
                <w:noProof/>
                <w:webHidden/>
              </w:rPr>
              <w:tab/>
            </w:r>
            <w:r w:rsidR="007868CD">
              <w:rPr>
                <w:noProof/>
                <w:webHidden/>
              </w:rPr>
              <w:fldChar w:fldCharType="begin"/>
            </w:r>
            <w:r w:rsidR="007868CD">
              <w:rPr>
                <w:noProof/>
                <w:webHidden/>
              </w:rPr>
              <w:instrText xml:space="preserve"> PAGEREF _Toc495659707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08" w:history="1">
            <w:r w:rsidR="007868CD" w:rsidRPr="009E4A27">
              <w:rPr>
                <w:rStyle w:val="Hyperlink"/>
                <w:noProof/>
                <w:lang w:eastAsia="en-GB"/>
              </w:rPr>
              <w:t>Item 15 - Professional indemnity</w:t>
            </w:r>
            <w:r w:rsidR="007868CD">
              <w:rPr>
                <w:noProof/>
                <w:webHidden/>
              </w:rPr>
              <w:tab/>
            </w:r>
            <w:r w:rsidR="007868CD">
              <w:rPr>
                <w:noProof/>
                <w:webHidden/>
              </w:rPr>
              <w:fldChar w:fldCharType="begin"/>
            </w:r>
            <w:r w:rsidR="007868CD">
              <w:rPr>
                <w:noProof/>
                <w:webHidden/>
              </w:rPr>
              <w:instrText xml:space="preserve"> PAGEREF _Toc495659708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09" w:history="1">
            <w:r w:rsidR="007868CD" w:rsidRPr="009E4A27">
              <w:rPr>
                <w:rStyle w:val="Hyperlink"/>
                <w:noProof/>
                <w:lang w:eastAsia="en-GB"/>
              </w:rPr>
              <w:t>Item 16 - Break notice period</w:t>
            </w:r>
            <w:r w:rsidR="007868CD">
              <w:rPr>
                <w:noProof/>
                <w:webHidden/>
              </w:rPr>
              <w:tab/>
            </w:r>
            <w:r w:rsidR="007868CD">
              <w:rPr>
                <w:noProof/>
                <w:webHidden/>
              </w:rPr>
              <w:fldChar w:fldCharType="begin"/>
            </w:r>
            <w:r w:rsidR="007868CD">
              <w:rPr>
                <w:noProof/>
                <w:webHidden/>
              </w:rPr>
              <w:instrText xml:space="preserve"> PAGEREF _Toc495659709 \h </w:instrText>
            </w:r>
            <w:r w:rsidR="007868CD">
              <w:rPr>
                <w:noProof/>
                <w:webHidden/>
              </w:rPr>
            </w:r>
            <w:r w:rsidR="007868CD">
              <w:rPr>
                <w:noProof/>
                <w:webHidden/>
              </w:rPr>
              <w:fldChar w:fldCharType="separate"/>
            </w:r>
            <w:r w:rsidR="00D32D5B">
              <w:rPr>
                <w:noProof/>
                <w:webHidden/>
              </w:rPr>
              <w:t>29</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10" w:history="1">
            <w:r w:rsidR="007868CD" w:rsidRPr="009E4A27">
              <w:rPr>
                <w:rStyle w:val="Hyperlink"/>
                <w:noProof/>
                <w:lang w:eastAsia="en-GB"/>
              </w:rPr>
              <w:t>Item 17 - Services description</w:t>
            </w:r>
            <w:r w:rsidR="007868CD">
              <w:rPr>
                <w:noProof/>
                <w:webHidden/>
              </w:rPr>
              <w:tab/>
            </w:r>
            <w:r w:rsidR="007868CD">
              <w:rPr>
                <w:noProof/>
                <w:webHidden/>
              </w:rPr>
              <w:fldChar w:fldCharType="begin"/>
            </w:r>
            <w:r w:rsidR="007868CD">
              <w:rPr>
                <w:noProof/>
                <w:webHidden/>
              </w:rPr>
              <w:instrText xml:space="preserve"> PAGEREF _Toc495659710 \h </w:instrText>
            </w:r>
            <w:r w:rsidR="007868CD">
              <w:rPr>
                <w:noProof/>
                <w:webHidden/>
              </w:rPr>
            </w:r>
            <w:r w:rsidR="007868CD">
              <w:rPr>
                <w:noProof/>
                <w:webHidden/>
              </w:rPr>
              <w:fldChar w:fldCharType="separate"/>
            </w:r>
            <w:r w:rsidR="00D32D5B">
              <w:rPr>
                <w:noProof/>
                <w:webHidden/>
              </w:rPr>
              <w:t>30</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11" w:history="1">
            <w:r w:rsidR="007868CD" w:rsidRPr="009E4A27">
              <w:rPr>
                <w:rStyle w:val="Hyperlink"/>
                <w:noProof/>
                <w:lang w:eastAsia="en-GB"/>
              </w:rPr>
              <w:t>Item 18 - Timetable</w:t>
            </w:r>
            <w:r w:rsidR="007868CD">
              <w:rPr>
                <w:noProof/>
                <w:webHidden/>
              </w:rPr>
              <w:tab/>
            </w:r>
            <w:r w:rsidR="007868CD">
              <w:rPr>
                <w:noProof/>
                <w:webHidden/>
              </w:rPr>
              <w:fldChar w:fldCharType="begin"/>
            </w:r>
            <w:r w:rsidR="007868CD">
              <w:rPr>
                <w:noProof/>
                <w:webHidden/>
              </w:rPr>
              <w:instrText xml:space="preserve"> PAGEREF _Toc495659711 \h </w:instrText>
            </w:r>
            <w:r w:rsidR="007868CD">
              <w:rPr>
                <w:noProof/>
                <w:webHidden/>
              </w:rPr>
            </w:r>
            <w:r w:rsidR="007868CD">
              <w:rPr>
                <w:noProof/>
                <w:webHidden/>
              </w:rPr>
              <w:fldChar w:fldCharType="separate"/>
            </w:r>
            <w:r w:rsidR="00D32D5B">
              <w:rPr>
                <w:noProof/>
                <w:webHidden/>
              </w:rPr>
              <w:t>30</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12" w:history="1">
            <w:r w:rsidR="007868CD" w:rsidRPr="009E4A27">
              <w:rPr>
                <w:rStyle w:val="Hyperlink"/>
                <w:noProof/>
                <w:lang w:eastAsia="en-GB"/>
              </w:rPr>
              <w:t>Item 19 -  Authorised sub-contractors</w:t>
            </w:r>
            <w:r w:rsidR="007868CD">
              <w:rPr>
                <w:noProof/>
                <w:webHidden/>
              </w:rPr>
              <w:tab/>
            </w:r>
            <w:r w:rsidR="007868CD">
              <w:rPr>
                <w:noProof/>
                <w:webHidden/>
              </w:rPr>
              <w:fldChar w:fldCharType="begin"/>
            </w:r>
            <w:r w:rsidR="007868CD">
              <w:rPr>
                <w:noProof/>
                <w:webHidden/>
              </w:rPr>
              <w:instrText xml:space="preserve"> PAGEREF _Toc495659712 \h </w:instrText>
            </w:r>
            <w:r w:rsidR="007868CD">
              <w:rPr>
                <w:noProof/>
                <w:webHidden/>
              </w:rPr>
            </w:r>
            <w:r w:rsidR="007868CD">
              <w:rPr>
                <w:noProof/>
                <w:webHidden/>
              </w:rPr>
              <w:fldChar w:fldCharType="separate"/>
            </w:r>
            <w:r w:rsidR="00D32D5B">
              <w:rPr>
                <w:noProof/>
                <w:webHidden/>
              </w:rPr>
              <w:t>30</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13" w:history="1">
            <w:r w:rsidR="007868CD" w:rsidRPr="009E4A27">
              <w:rPr>
                <w:rStyle w:val="Hyperlink"/>
                <w:noProof/>
                <w:lang w:eastAsia="en-GB"/>
              </w:rPr>
              <w:t>Item 20 - Exit assistance</w:t>
            </w:r>
            <w:r w:rsidR="007868CD">
              <w:rPr>
                <w:noProof/>
                <w:webHidden/>
              </w:rPr>
              <w:tab/>
            </w:r>
            <w:r w:rsidR="007868CD">
              <w:rPr>
                <w:noProof/>
                <w:webHidden/>
              </w:rPr>
              <w:fldChar w:fldCharType="begin"/>
            </w:r>
            <w:r w:rsidR="007868CD">
              <w:rPr>
                <w:noProof/>
                <w:webHidden/>
              </w:rPr>
              <w:instrText xml:space="preserve"> PAGEREF _Toc495659713 \h </w:instrText>
            </w:r>
            <w:r w:rsidR="007868CD">
              <w:rPr>
                <w:noProof/>
                <w:webHidden/>
              </w:rPr>
            </w:r>
            <w:r w:rsidR="007868CD">
              <w:rPr>
                <w:noProof/>
                <w:webHidden/>
              </w:rPr>
              <w:fldChar w:fldCharType="separate"/>
            </w:r>
            <w:r w:rsidR="00D32D5B">
              <w:rPr>
                <w:noProof/>
                <w:webHidden/>
              </w:rPr>
              <w:t>30</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14" w:history="1">
            <w:r w:rsidR="007868CD" w:rsidRPr="009E4A27">
              <w:rPr>
                <w:rStyle w:val="Hyperlink"/>
                <w:noProof/>
                <w:lang w:eastAsia="en-GB"/>
              </w:rPr>
              <w:t>Item 21 - Special Conditions</w:t>
            </w:r>
            <w:r w:rsidR="007868CD">
              <w:rPr>
                <w:noProof/>
                <w:webHidden/>
              </w:rPr>
              <w:tab/>
            </w:r>
            <w:r w:rsidR="007868CD">
              <w:rPr>
                <w:noProof/>
                <w:webHidden/>
              </w:rPr>
              <w:fldChar w:fldCharType="begin"/>
            </w:r>
            <w:r w:rsidR="007868CD">
              <w:rPr>
                <w:noProof/>
                <w:webHidden/>
              </w:rPr>
              <w:instrText xml:space="preserve"> PAGEREF _Toc495659714 \h </w:instrText>
            </w:r>
            <w:r w:rsidR="007868CD">
              <w:rPr>
                <w:noProof/>
                <w:webHidden/>
              </w:rPr>
            </w:r>
            <w:r w:rsidR="007868CD">
              <w:rPr>
                <w:noProof/>
                <w:webHidden/>
              </w:rPr>
              <w:fldChar w:fldCharType="separate"/>
            </w:r>
            <w:r w:rsidR="00D32D5B">
              <w:rPr>
                <w:noProof/>
                <w:webHidden/>
              </w:rPr>
              <w:t>30</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15" w:history="1">
            <w:r w:rsidR="007868CD" w:rsidRPr="009E4A27">
              <w:rPr>
                <w:rStyle w:val="Hyperlink"/>
                <w:rFonts w:eastAsia="Times New Roman"/>
                <w:noProof/>
                <w:lang w:eastAsia="en-GB"/>
              </w:rPr>
              <w:t>Annexure to Schedule A – Statement of work</w:t>
            </w:r>
            <w:r w:rsidR="007868CD">
              <w:rPr>
                <w:noProof/>
                <w:webHidden/>
              </w:rPr>
              <w:tab/>
            </w:r>
            <w:r w:rsidR="007868CD">
              <w:rPr>
                <w:noProof/>
                <w:webHidden/>
              </w:rPr>
              <w:fldChar w:fldCharType="begin"/>
            </w:r>
            <w:r w:rsidR="007868CD">
              <w:rPr>
                <w:noProof/>
                <w:webHidden/>
              </w:rPr>
              <w:instrText xml:space="preserve"> PAGEREF _Toc495659715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16" w:history="1">
            <w:r w:rsidR="007868CD" w:rsidRPr="009E4A27">
              <w:rPr>
                <w:rStyle w:val="Hyperlink"/>
                <w:rFonts w:eastAsia="Times New Roman"/>
                <w:noProof/>
                <w:lang w:eastAsia="en-GB"/>
              </w:rPr>
              <w:t>Scope of Services</w:t>
            </w:r>
            <w:r w:rsidR="007868CD">
              <w:rPr>
                <w:noProof/>
                <w:webHidden/>
              </w:rPr>
              <w:tab/>
            </w:r>
            <w:r w:rsidR="007868CD">
              <w:rPr>
                <w:noProof/>
                <w:webHidden/>
              </w:rPr>
              <w:fldChar w:fldCharType="begin"/>
            </w:r>
            <w:r w:rsidR="007868CD">
              <w:rPr>
                <w:noProof/>
                <w:webHidden/>
              </w:rPr>
              <w:instrText xml:space="preserve"> PAGEREF _Toc495659716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17" w:history="1">
            <w:r w:rsidR="007868CD" w:rsidRPr="009E4A27">
              <w:rPr>
                <w:rStyle w:val="Hyperlink"/>
                <w:rFonts w:eastAsia="Times New Roman"/>
                <w:noProof/>
                <w:lang w:eastAsia="en-GB"/>
              </w:rPr>
              <w:t>1.</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Scope of Services</w:t>
            </w:r>
            <w:r w:rsidR="007868CD">
              <w:rPr>
                <w:noProof/>
                <w:webHidden/>
              </w:rPr>
              <w:tab/>
            </w:r>
            <w:r w:rsidR="007868CD">
              <w:rPr>
                <w:noProof/>
                <w:webHidden/>
              </w:rPr>
              <w:fldChar w:fldCharType="begin"/>
            </w:r>
            <w:r w:rsidR="007868CD">
              <w:rPr>
                <w:noProof/>
                <w:webHidden/>
              </w:rPr>
              <w:instrText xml:space="preserve"> PAGEREF _Toc495659717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2"/>
            <w:tabs>
              <w:tab w:val="left" w:pos="880"/>
              <w:tab w:val="right" w:leader="dot" w:pos="10032"/>
            </w:tabs>
            <w:rPr>
              <w:rFonts w:asciiTheme="minorHAnsi" w:hAnsiTheme="minorHAnsi"/>
              <w:b w:val="0"/>
              <w:noProof/>
              <w:sz w:val="22"/>
              <w:lang w:val="en-GB" w:eastAsia="en-GB"/>
            </w:rPr>
          </w:pPr>
          <w:hyperlink w:anchor="_Toc495659718" w:history="1">
            <w:r w:rsidR="007868CD" w:rsidRPr="00B05EC0">
              <w:rPr>
                <w:rStyle w:val="Hyperlink"/>
                <w:rFonts w:ascii="Trebuchet MS" w:eastAsia="Times New Roman" w:hAnsi="Trebuchet MS" w:cs="Arial"/>
                <w:noProof/>
                <w:lang w:eastAsia="en-GB"/>
              </w:rPr>
              <w:t>2.</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Inception Meeting and Delivery Plan</w:t>
            </w:r>
            <w:r w:rsidR="007868CD">
              <w:rPr>
                <w:noProof/>
                <w:webHidden/>
              </w:rPr>
              <w:tab/>
            </w:r>
            <w:r w:rsidR="007868CD">
              <w:rPr>
                <w:noProof/>
                <w:webHidden/>
              </w:rPr>
              <w:fldChar w:fldCharType="begin"/>
            </w:r>
            <w:r w:rsidR="007868CD">
              <w:rPr>
                <w:noProof/>
                <w:webHidden/>
              </w:rPr>
              <w:instrText xml:space="preserve"> PAGEREF _Toc495659718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19" w:history="1">
            <w:r w:rsidR="007868CD" w:rsidRPr="009E4A27">
              <w:rPr>
                <w:rStyle w:val="Hyperlink"/>
                <w:rFonts w:eastAsia="Times New Roman"/>
                <w:noProof/>
                <w:lang w:eastAsia="en-GB"/>
              </w:rPr>
              <w:t>3.</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Description of Services</w:t>
            </w:r>
            <w:r w:rsidR="007868CD">
              <w:rPr>
                <w:noProof/>
                <w:webHidden/>
              </w:rPr>
              <w:tab/>
            </w:r>
            <w:r w:rsidR="007868CD">
              <w:rPr>
                <w:noProof/>
                <w:webHidden/>
              </w:rPr>
              <w:fldChar w:fldCharType="begin"/>
            </w:r>
            <w:r w:rsidR="007868CD">
              <w:rPr>
                <w:noProof/>
                <w:webHidden/>
              </w:rPr>
              <w:instrText xml:space="preserve"> PAGEREF _Toc495659719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20" w:history="1">
            <w:r w:rsidR="007868CD" w:rsidRPr="009E4A27">
              <w:rPr>
                <w:rStyle w:val="Hyperlink"/>
                <w:rFonts w:eastAsia="Times New Roman"/>
                <w:noProof/>
                <w:lang w:eastAsia="en-GB"/>
              </w:rPr>
              <w:t>4.</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Meeting and reporting</w:t>
            </w:r>
            <w:r w:rsidR="007868CD">
              <w:rPr>
                <w:noProof/>
                <w:webHidden/>
              </w:rPr>
              <w:tab/>
            </w:r>
            <w:r w:rsidR="007868CD">
              <w:rPr>
                <w:noProof/>
                <w:webHidden/>
              </w:rPr>
              <w:fldChar w:fldCharType="begin"/>
            </w:r>
            <w:r w:rsidR="007868CD">
              <w:rPr>
                <w:noProof/>
                <w:webHidden/>
              </w:rPr>
              <w:instrText xml:space="preserve"> PAGEREF _Toc495659720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21" w:history="1">
            <w:r w:rsidR="007868CD" w:rsidRPr="009E4A27">
              <w:rPr>
                <w:rStyle w:val="Hyperlink"/>
                <w:rFonts w:eastAsia="Times New Roman"/>
                <w:noProof/>
                <w:lang w:eastAsia="en-GB"/>
              </w:rPr>
              <w:t>5.</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Deliverables</w:t>
            </w:r>
            <w:r w:rsidR="007868CD">
              <w:rPr>
                <w:noProof/>
                <w:webHidden/>
              </w:rPr>
              <w:tab/>
            </w:r>
            <w:r w:rsidR="007868CD">
              <w:rPr>
                <w:noProof/>
                <w:webHidden/>
              </w:rPr>
              <w:fldChar w:fldCharType="begin"/>
            </w:r>
            <w:r w:rsidR="007868CD">
              <w:rPr>
                <w:noProof/>
                <w:webHidden/>
              </w:rPr>
              <w:instrText xml:space="preserve"> PAGEREF _Toc495659721 \h </w:instrText>
            </w:r>
            <w:r w:rsidR="007868CD">
              <w:rPr>
                <w:noProof/>
                <w:webHidden/>
              </w:rPr>
            </w:r>
            <w:r w:rsidR="007868CD">
              <w:rPr>
                <w:noProof/>
                <w:webHidden/>
              </w:rPr>
              <w:fldChar w:fldCharType="separate"/>
            </w:r>
            <w:r w:rsidR="00D32D5B">
              <w:rPr>
                <w:noProof/>
                <w:webHidden/>
              </w:rPr>
              <w:t>31</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22" w:history="1">
            <w:r w:rsidR="007868CD" w:rsidRPr="009E4A27">
              <w:rPr>
                <w:rStyle w:val="Hyperlink"/>
                <w:rFonts w:eastAsia="Times New Roman"/>
                <w:noProof/>
                <w:lang w:eastAsia="en-GB"/>
              </w:rPr>
              <w:t>6.</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Acceptance</w:t>
            </w:r>
            <w:r w:rsidR="007868CD">
              <w:rPr>
                <w:noProof/>
                <w:webHidden/>
              </w:rPr>
              <w:tab/>
            </w:r>
            <w:r w:rsidR="007868CD">
              <w:rPr>
                <w:noProof/>
                <w:webHidden/>
              </w:rPr>
              <w:fldChar w:fldCharType="begin"/>
            </w:r>
            <w:r w:rsidR="007868CD">
              <w:rPr>
                <w:noProof/>
                <w:webHidden/>
              </w:rPr>
              <w:instrText xml:space="preserve"> PAGEREF _Toc495659722 \h </w:instrText>
            </w:r>
            <w:r w:rsidR="007868CD">
              <w:rPr>
                <w:noProof/>
                <w:webHidden/>
              </w:rPr>
            </w:r>
            <w:r w:rsidR="007868CD">
              <w:rPr>
                <w:noProof/>
                <w:webHidden/>
              </w:rPr>
              <w:fldChar w:fldCharType="separate"/>
            </w:r>
            <w:r w:rsidR="00D32D5B">
              <w:rPr>
                <w:noProof/>
                <w:webHidden/>
              </w:rPr>
              <w:t>32</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23" w:history="1">
            <w:r w:rsidR="007868CD" w:rsidRPr="009E4A27">
              <w:rPr>
                <w:rStyle w:val="Hyperlink"/>
                <w:rFonts w:eastAsia="Times New Roman"/>
                <w:noProof/>
                <w:lang w:eastAsia="en-GB"/>
              </w:rPr>
              <w:t>7.</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Timetable for performance</w:t>
            </w:r>
            <w:r w:rsidR="007868CD">
              <w:rPr>
                <w:noProof/>
                <w:webHidden/>
              </w:rPr>
              <w:tab/>
            </w:r>
            <w:r w:rsidR="007868CD">
              <w:rPr>
                <w:noProof/>
                <w:webHidden/>
              </w:rPr>
              <w:fldChar w:fldCharType="begin"/>
            </w:r>
            <w:r w:rsidR="007868CD">
              <w:rPr>
                <w:noProof/>
                <w:webHidden/>
              </w:rPr>
              <w:instrText xml:space="preserve"> PAGEREF _Toc495659723 \h </w:instrText>
            </w:r>
            <w:r w:rsidR="007868CD">
              <w:rPr>
                <w:noProof/>
                <w:webHidden/>
              </w:rPr>
            </w:r>
            <w:r w:rsidR="007868CD">
              <w:rPr>
                <w:noProof/>
                <w:webHidden/>
              </w:rPr>
              <w:fldChar w:fldCharType="separate"/>
            </w:r>
            <w:r w:rsidR="00D32D5B">
              <w:rPr>
                <w:noProof/>
                <w:webHidden/>
              </w:rPr>
              <w:t>32</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24" w:history="1">
            <w:r w:rsidR="007868CD" w:rsidRPr="009E4A27">
              <w:rPr>
                <w:rStyle w:val="Hyperlink"/>
                <w:rFonts w:eastAsia="Times New Roman"/>
                <w:noProof/>
                <w:lang w:eastAsia="en-GB"/>
              </w:rPr>
              <w:t>8.</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Key performance indicators</w:t>
            </w:r>
            <w:r w:rsidR="007868CD">
              <w:rPr>
                <w:noProof/>
                <w:webHidden/>
              </w:rPr>
              <w:tab/>
            </w:r>
            <w:r w:rsidR="007868CD">
              <w:rPr>
                <w:noProof/>
                <w:webHidden/>
              </w:rPr>
              <w:fldChar w:fldCharType="begin"/>
            </w:r>
            <w:r w:rsidR="007868CD">
              <w:rPr>
                <w:noProof/>
                <w:webHidden/>
              </w:rPr>
              <w:instrText xml:space="preserve"> PAGEREF _Toc495659724 \h </w:instrText>
            </w:r>
            <w:r w:rsidR="007868CD">
              <w:rPr>
                <w:noProof/>
                <w:webHidden/>
              </w:rPr>
            </w:r>
            <w:r w:rsidR="007868CD">
              <w:rPr>
                <w:noProof/>
                <w:webHidden/>
              </w:rPr>
              <w:fldChar w:fldCharType="separate"/>
            </w:r>
            <w:r w:rsidR="00D32D5B">
              <w:rPr>
                <w:noProof/>
                <w:webHidden/>
              </w:rPr>
              <w:t>33</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25" w:history="1">
            <w:r w:rsidR="007868CD" w:rsidRPr="009E4A27">
              <w:rPr>
                <w:rStyle w:val="Hyperlink"/>
                <w:rFonts w:eastAsia="Times New Roman"/>
                <w:noProof/>
                <w:lang w:eastAsia="en-GB"/>
              </w:rPr>
              <w:t>9.</w:t>
            </w:r>
            <w:r w:rsidR="007868CD">
              <w:rPr>
                <w:rFonts w:asciiTheme="minorHAnsi" w:hAnsiTheme="minorHAnsi"/>
                <w:b w:val="0"/>
                <w:noProof/>
                <w:sz w:val="22"/>
                <w:lang w:val="en-GB" w:eastAsia="en-GB"/>
              </w:rPr>
              <w:tab/>
            </w:r>
            <w:r w:rsidR="007868CD" w:rsidRPr="009E4A27">
              <w:rPr>
                <w:rStyle w:val="Hyperlink"/>
                <w:rFonts w:eastAsia="Times New Roman"/>
                <w:noProof/>
                <w:lang w:eastAsia="en-GB"/>
              </w:rPr>
              <w:t>Location of performance</w:t>
            </w:r>
            <w:r w:rsidR="007868CD">
              <w:rPr>
                <w:noProof/>
                <w:webHidden/>
              </w:rPr>
              <w:tab/>
            </w:r>
            <w:r w:rsidR="007868CD">
              <w:rPr>
                <w:noProof/>
                <w:webHidden/>
              </w:rPr>
              <w:fldChar w:fldCharType="begin"/>
            </w:r>
            <w:r w:rsidR="007868CD">
              <w:rPr>
                <w:noProof/>
                <w:webHidden/>
              </w:rPr>
              <w:instrText xml:space="preserve"> PAGEREF _Toc495659725 \h </w:instrText>
            </w:r>
            <w:r w:rsidR="007868CD">
              <w:rPr>
                <w:noProof/>
                <w:webHidden/>
              </w:rPr>
            </w:r>
            <w:r w:rsidR="007868CD">
              <w:rPr>
                <w:noProof/>
                <w:webHidden/>
              </w:rPr>
              <w:fldChar w:fldCharType="separate"/>
            </w:r>
            <w:r w:rsidR="00D32D5B">
              <w:rPr>
                <w:noProof/>
                <w:webHidden/>
              </w:rPr>
              <w:t>33</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26" w:history="1">
            <w:r w:rsidR="007868CD" w:rsidRPr="009E4A27">
              <w:rPr>
                <w:rStyle w:val="Hyperlink"/>
                <w:noProof/>
              </w:rPr>
              <w:t>Appendix: Accessibility and formatting guidance</w:t>
            </w:r>
            <w:r w:rsidR="007868CD">
              <w:rPr>
                <w:noProof/>
                <w:webHidden/>
              </w:rPr>
              <w:tab/>
            </w:r>
            <w:r w:rsidR="007868CD">
              <w:rPr>
                <w:noProof/>
                <w:webHidden/>
              </w:rPr>
              <w:fldChar w:fldCharType="begin"/>
            </w:r>
            <w:r w:rsidR="007868CD">
              <w:rPr>
                <w:noProof/>
                <w:webHidden/>
              </w:rPr>
              <w:instrText xml:space="preserve"> PAGEREF _Toc495659726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27" w:history="1">
            <w:r w:rsidR="007868CD" w:rsidRPr="009E4A27">
              <w:rPr>
                <w:rStyle w:val="Hyperlink"/>
                <w:noProof/>
              </w:rPr>
              <w:t>Readability</w:t>
            </w:r>
            <w:r w:rsidR="007868CD">
              <w:rPr>
                <w:noProof/>
                <w:webHidden/>
              </w:rPr>
              <w:tab/>
            </w:r>
            <w:r w:rsidR="007868CD">
              <w:rPr>
                <w:noProof/>
                <w:webHidden/>
              </w:rPr>
              <w:fldChar w:fldCharType="begin"/>
            </w:r>
            <w:r w:rsidR="007868CD">
              <w:rPr>
                <w:noProof/>
                <w:webHidden/>
              </w:rPr>
              <w:instrText xml:space="preserve"> PAGEREF _Toc495659727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28" w:history="1">
            <w:r w:rsidR="007868CD" w:rsidRPr="009E4A27">
              <w:rPr>
                <w:rStyle w:val="Hyperlink"/>
                <w:noProof/>
              </w:rPr>
              <w:t>Accessibility</w:t>
            </w:r>
            <w:r w:rsidR="007868CD">
              <w:rPr>
                <w:noProof/>
                <w:webHidden/>
              </w:rPr>
              <w:tab/>
            </w:r>
            <w:r w:rsidR="007868CD">
              <w:rPr>
                <w:noProof/>
                <w:webHidden/>
              </w:rPr>
              <w:fldChar w:fldCharType="begin"/>
            </w:r>
            <w:r w:rsidR="007868CD">
              <w:rPr>
                <w:noProof/>
                <w:webHidden/>
              </w:rPr>
              <w:instrText xml:space="preserve"> PAGEREF _Toc495659728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29" w:history="1">
            <w:r w:rsidR="007868CD" w:rsidRPr="009E4A27">
              <w:rPr>
                <w:rStyle w:val="Hyperlink"/>
                <w:noProof/>
              </w:rPr>
              <w:t>Formatting</w:t>
            </w:r>
            <w:r w:rsidR="007868CD">
              <w:rPr>
                <w:noProof/>
                <w:webHidden/>
              </w:rPr>
              <w:tab/>
            </w:r>
            <w:r w:rsidR="007868CD">
              <w:rPr>
                <w:noProof/>
                <w:webHidden/>
              </w:rPr>
              <w:fldChar w:fldCharType="begin"/>
            </w:r>
            <w:r w:rsidR="007868CD">
              <w:rPr>
                <w:noProof/>
                <w:webHidden/>
              </w:rPr>
              <w:instrText xml:space="preserve"> PAGEREF _Toc495659729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0" w:history="1">
            <w:r w:rsidR="007868CD" w:rsidRPr="009E4A27">
              <w:rPr>
                <w:rStyle w:val="Hyperlink"/>
                <w:noProof/>
              </w:rPr>
              <w:t>Spacing</w:t>
            </w:r>
            <w:r w:rsidR="007868CD">
              <w:rPr>
                <w:noProof/>
                <w:webHidden/>
              </w:rPr>
              <w:tab/>
            </w:r>
            <w:r w:rsidR="007868CD">
              <w:rPr>
                <w:noProof/>
                <w:webHidden/>
              </w:rPr>
              <w:fldChar w:fldCharType="begin"/>
            </w:r>
            <w:r w:rsidR="007868CD">
              <w:rPr>
                <w:noProof/>
                <w:webHidden/>
              </w:rPr>
              <w:instrText xml:space="preserve"> PAGEREF _Toc495659730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1" w:history="1">
            <w:r w:rsidR="007868CD" w:rsidRPr="009E4A27">
              <w:rPr>
                <w:rStyle w:val="Hyperlink"/>
                <w:noProof/>
              </w:rPr>
              <w:t>Alternative text</w:t>
            </w:r>
            <w:r w:rsidR="007868CD">
              <w:rPr>
                <w:noProof/>
                <w:webHidden/>
              </w:rPr>
              <w:tab/>
            </w:r>
            <w:r w:rsidR="007868CD">
              <w:rPr>
                <w:noProof/>
                <w:webHidden/>
              </w:rPr>
              <w:fldChar w:fldCharType="begin"/>
            </w:r>
            <w:r w:rsidR="007868CD">
              <w:rPr>
                <w:noProof/>
                <w:webHidden/>
              </w:rPr>
              <w:instrText xml:space="preserve"> PAGEREF _Toc495659731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2" w:history="1">
            <w:r w:rsidR="007868CD" w:rsidRPr="009E4A27">
              <w:rPr>
                <w:rStyle w:val="Hyperlink"/>
                <w:noProof/>
              </w:rPr>
              <w:t>Images</w:t>
            </w:r>
            <w:r w:rsidR="007868CD">
              <w:rPr>
                <w:noProof/>
                <w:webHidden/>
              </w:rPr>
              <w:tab/>
            </w:r>
            <w:r w:rsidR="007868CD">
              <w:rPr>
                <w:noProof/>
                <w:webHidden/>
              </w:rPr>
              <w:fldChar w:fldCharType="begin"/>
            </w:r>
            <w:r w:rsidR="007868CD">
              <w:rPr>
                <w:noProof/>
                <w:webHidden/>
              </w:rPr>
              <w:instrText xml:space="preserve"> PAGEREF _Toc495659732 \h </w:instrText>
            </w:r>
            <w:r w:rsidR="007868CD">
              <w:rPr>
                <w:noProof/>
                <w:webHidden/>
              </w:rPr>
            </w:r>
            <w:r w:rsidR="007868CD">
              <w:rPr>
                <w:noProof/>
                <w:webHidden/>
              </w:rPr>
              <w:fldChar w:fldCharType="separate"/>
            </w:r>
            <w:r w:rsidR="00D32D5B">
              <w:rPr>
                <w:noProof/>
                <w:webHidden/>
              </w:rPr>
              <w:t>34</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3" w:history="1">
            <w:r w:rsidR="007868CD" w:rsidRPr="009E4A27">
              <w:rPr>
                <w:rStyle w:val="Hyperlink"/>
                <w:noProof/>
              </w:rPr>
              <w:t>Tables</w:t>
            </w:r>
            <w:r w:rsidR="007868CD">
              <w:rPr>
                <w:noProof/>
                <w:webHidden/>
              </w:rPr>
              <w:tab/>
            </w:r>
            <w:r w:rsidR="007868CD">
              <w:rPr>
                <w:noProof/>
                <w:webHidden/>
              </w:rPr>
              <w:fldChar w:fldCharType="begin"/>
            </w:r>
            <w:r w:rsidR="007868CD">
              <w:rPr>
                <w:noProof/>
                <w:webHidden/>
              </w:rPr>
              <w:instrText xml:space="preserve"> PAGEREF _Toc495659733 \h </w:instrText>
            </w:r>
            <w:r w:rsidR="007868CD">
              <w:rPr>
                <w:noProof/>
                <w:webHidden/>
              </w:rPr>
            </w:r>
            <w:r w:rsidR="007868CD">
              <w:rPr>
                <w:noProof/>
                <w:webHidden/>
              </w:rPr>
              <w:fldChar w:fldCharType="separate"/>
            </w:r>
            <w:r w:rsidR="00D32D5B">
              <w:rPr>
                <w:noProof/>
                <w:webHidden/>
              </w:rPr>
              <w:t>35</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4" w:history="1">
            <w:r w:rsidR="007868CD" w:rsidRPr="009E4A27">
              <w:rPr>
                <w:rStyle w:val="Hyperlink"/>
                <w:noProof/>
              </w:rPr>
              <w:t>Additional documents</w:t>
            </w:r>
            <w:r w:rsidR="007868CD">
              <w:rPr>
                <w:noProof/>
                <w:webHidden/>
              </w:rPr>
              <w:tab/>
            </w:r>
            <w:r w:rsidR="007868CD">
              <w:rPr>
                <w:noProof/>
                <w:webHidden/>
              </w:rPr>
              <w:fldChar w:fldCharType="begin"/>
            </w:r>
            <w:r w:rsidR="007868CD">
              <w:rPr>
                <w:noProof/>
                <w:webHidden/>
              </w:rPr>
              <w:instrText xml:space="preserve"> PAGEREF _Toc495659734 \h </w:instrText>
            </w:r>
            <w:r w:rsidR="007868CD">
              <w:rPr>
                <w:noProof/>
                <w:webHidden/>
              </w:rPr>
            </w:r>
            <w:r w:rsidR="007868CD">
              <w:rPr>
                <w:noProof/>
                <w:webHidden/>
              </w:rPr>
              <w:fldChar w:fldCharType="separate"/>
            </w:r>
            <w:r w:rsidR="00D32D5B">
              <w:rPr>
                <w:noProof/>
                <w:webHidden/>
              </w:rPr>
              <w:t>35</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5" w:history="1">
            <w:r w:rsidR="007868CD" w:rsidRPr="009E4A27">
              <w:rPr>
                <w:rStyle w:val="Hyperlink"/>
                <w:noProof/>
              </w:rPr>
              <w:t>Acknowledgement</w:t>
            </w:r>
            <w:r w:rsidR="007868CD">
              <w:rPr>
                <w:noProof/>
                <w:webHidden/>
              </w:rPr>
              <w:tab/>
            </w:r>
            <w:r w:rsidR="007868CD">
              <w:rPr>
                <w:noProof/>
                <w:webHidden/>
              </w:rPr>
              <w:fldChar w:fldCharType="begin"/>
            </w:r>
            <w:r w:rsidR="007868CD">
              <w:rPr>
                <w:noProof/>
                <w:webHidden/>
              </w:rPr>
              <w:instrText xml:space="preserve"> PAGEREF _Toc495659735 \h </w:instrText>
            </w:r>
            <w:r w:rsidR="007868CD">
              <w:rPr>
                <w:noProof/>
                <w:webHidden/>
              </w:rPr>
            </w:r>
            <w:r w:rsidR="007868CD">
              <w:rPr>
                <w:noProof/>
                <w:webHidden/>
              </w:rPr>
              <w:fldChar w:fldCharType="separate"/>
            </w:r>
            <w:r w:rsidR="00D32D5B">
              <w:rPr>
                <w:noProof/>
                <w:webHidden/>
              </w:rPr>
              <w:t>35</w:t>
            </w:r>
            <w:r w:rsidR="007868CD">
              <w:rPr>
                <w:noProof/>
                <w:webHidden/>
              </w:rPr>
              <w:fldChar w:fldCharType="end"/>
            </w:r>
          </w:hyperlink>
        </w:p>
        <w:p w:rsidR="007868CD" w:rsidRDefault="001C6DB5">
          <w:pPr>
            <w:pStyle w:val="TOC3"/>
            <w:tabs>
              <w:tab w:val="right" w:leader="dot" w:pos="10032"/>
            </w:tabs>
            <w:rPr>
              <w:rFonts w:asciiTheme="minorHAnsi" w:eastAsiaTheme="minorEastAsia" w:hAnsiTheme="minorHAnsi"/>
              <w:noProof/>
              <w:sz w:val="22"/>
              <w:lang w:eastAsia="en-GB"/>
            </w:rPr>
          </w:pPr>
          <w:hyperlink w:anchor="_Toc495659736" w:history="1">
            <w:r w:rsidR="007868CD" w:rsidRPr="009E4A27">
              <w:rPr>
                <w:rStyle w:val="Hyperlink"/>
                <w:noProof/>
              </w:rPr>
              <w:t>Further resources</w:t>
            </w:r>
            <w:r w:rsidR="007868CD">
              <w:rPr>
                <w:noProof/>
                <w:webHidden/>
              </w:rPr>
              <w:tab/>
            </w:r>
            <w:r w:rsidR="007868CD">
              <w:rPr>
                <w:noProof/>
                <w:webHidden/>
              </w:rPr>
              <w:fldChar w:fldCharType="begin"/>
            </w:r>
            <w:r w:rsidR="007868CD">
              <w:rPr>
                <w:noProof/>
                <w:webHidden/>
              </w:rPr>
              <w:instrText xml:space="preserve"> PAGEREF _Toc495659736 \h </w:instrText>
            </w:r>
            <w:r w:rsidR="007868CD">
              <w:rPr>
                <w:noProof/>
                <w:webHidden/>
              </w:rPr>
            </w:r>
            <w:r w:rsidR="007868CD">
              <w:rPr>
                <w:noProof/>
                <w:webHidden/>
              </w:rPr>
              <w:fldChar w:fldCharType="separate"/>
            </w:r>
            <w:r w:rsidR="00D32D5B">
              <w:rPr>
                <w:noProof/>
                <w:webHidden/>
              </w:rPr>
              <w:t>35</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37" w:history="1">
            <w:r w:rsidR="007868CD" w:rsidRPr="009E4A27">
              <w:rPr>
                <w:rStyle w:val="Hyperlink"/>
                <w:rFonts w:eastAsia="Times New Roman"/>
                <w:noProof/>
                <w:lang w:eastAsia="en-GB"/>
              </w:rPr>
              <w:t>Schedule B – Acceptance Procedures</w:t>
            </w:r>
            <w:r w:rsidR="007868CD">
              <w:rPr>
                <w:noProof/>
                <w:webHidden/>
              </w:rPr>
              <w:tab/>
            </w:r>
            <w:r w:rsidR="007868CD">
              <w:rPr>
                <w:noProof/>
                <w:webHidden/>
              </w:rPr>
              <w:fldChar w:fldCharType="begin"/>
            </w:r>
            <w:r w:rsidR="007868CD">
              <w:rPr>
                <w:noProof/>
                <w:webHidden/>
              </w:rPr>
              <w:instrText xml:space="preserve"> PAGEREF _Toc495659737 \h </w:instrText>
            </w:r>
            <w:r w:rsidR="007868CD">
              <w:rPr>
                <w:noProof/>
                <w:webHidden/>
              </w:rPr>
            </w:r>
            <w:r w:rsidR="007868CD">
              <w:rPr>
                <w:noProof/>
                <w:webHidden/>
              </w:rPr>
              <w:fldChar w:fldCharType="separate"/>
            </w:r>
            <w:r w:rsidR="00D32D5B">
              <w:rPr>
                <w:noProof/>
                <w:webHidden/>
              </w:rPr>
              <w:t>36</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38" w:history="1">
            <w:r w:rsidR="007868CD" w:rsidRPr="009E4A27">
              <w:rPr>
                <w:rStyle w:val="Hyperlink"/>
                <w:rFonts w:eastAsia="Times New Roman"/>
                <w:noProof/>
                <w:lang w:eastAsia="en-GB"/>
              </w:rPr>
              <w:t>Schedule C – Change Control Procedures</w:t>
            </w:r>
            <w:r w:rsidR="007868CD">
              <w:rPr>
                <w:noProof/>
                <w:webHidden/>
              </w:rPr>
              <w:tab/>
            </w:r>
            <w:r w:rsidR="007868CD">
              <w:rPr>
                <w:noProof/>
                <w:webHidden/>
              </w:rPr>
              <w:fldChar w:fldCharType="begin"/>
            </w:r>
            <w:r w:rsidR="007868CD">
              <w:rPr>
                <w:noProof/>
                <w:webHidden/>
              </w:rPr>
              <w:instrText xml:space="preserve"> PAGEREF _Toc495659738 \h </w:instrText>
            </w:r>
            <w:r w:rsidR="007868CD">
              <w:rPr>
                <w:noProof/>
                <w:webHidden/>
              </w:rPr>
            </w:r>
            <w:r w:rsidR="007868CD">
              <w:rPr>
                <w:noProof/>
                <w:webHidden/>
              </w:rPr>
              <w:fldChar w:fldCharType="separate"/>
            </w:r>
            <w:r w:rsidR="00D32D5B">
              <w:rPr>
                <w:noProof/>
                <w:webHidden/>
              </w:rPr>
              <w:t>37</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39" w:history="1">
            <w:r w:rsidR="007868CD" w:rsidRPr="009E4A27">
              <w:rPr>
                <w:rStyle w:val="Hyperlink"/>
                <w:noProof/>
                <w:lang w:eastAsia="en-GB"/>
              </w:rPr>
              <w:t>Annexure to Schedule C – Change Request Form</w:t>
            </w:r>
            <w:r w:rsidR="007868CD">
              <w:rPr>
                <w:noProof/>
                <w:webHidden/>
              </w:rPr>
              <w:tab/>
            </w:r>
            <w:r w:rsidR="007868CD">
              <w:rPr>
                <w:noProof/>
                <w:webHidden/>
              </w:rPr>
              <w:fldChar w:fldCharType="begin"/>
            </w:r>
            <w:r w:rsidR="007868CD">
              <w:rPr>
                <w:noProof/>
                <w:webHidden/>
              </w:rPr>
              <w:instrText xml:space="preserve"> PAGEREF _Toc495659739 \h </w:instrText>
            </w:r>
            <w:r w:rsidR="007868CD">
              <w:rPr>
                <w:noProof/>
                <w:webHidden/>
              </w:rPr>
            </w:r>
            <w:r w:rsidR="007868CD">
              <w:rPr>
                <w:noProof/>
                <w:webHidden/>
              </w:rPr>
              <w:fldChar w:fldCharType="separate"/>
            </w:r>
            <w:r w:rsidR="00D32D5B">
              <w:rPr>
                <w:noProof/>
                <w:webHidden/>
              </w:rPr>
              <w:t>38</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40" w:history="1">
            <w:r w:rsidR="007868CD" w:rsidRPr="009E4A27">
              <w:rPr>
                <w:rStyle w:val="Hyperlink"/>
                <w:rFonts w:eastAsia="Times New Roman"/>
                <w:noProof/>
                <w:lang w:eastAsia="en-GB"/>
              </w:rPr>
              <w:t>Schedule D – Financial obligations</w:t>
            </w:r>
            <w:r w:rsidR="007868CD">
              <w:rPr>
                <w:noProof/>
                <w:webHidden/>
              </w:rPr>
              <w:tab/>
            </w:r>
            <w:r w:rsidR="007868CD">
              <w:rPr>
                <w:noProof/>
                <w:webHidden/>
              </w:rPr>
              <w:fldChar w:fldCharType="begin"/>
            </w:r>
            <w:r w:rsidR="007868CD">
              <w:rPr>
                <w:noProof/>
                <w:webHidden/>
              </w:rPr>
              <w:instrText xml:space="preserve"> PAGEREF _Toc495659740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41" w:history="1">
            <w:r w:rsidR="007868CD" w:rsidRPr="009E4A27">
              <w:rPr>
                <w:rStyle w:val="Hyperlink"/>
                <w:noProof/>
                <w:lang w:eastAsia="en-GB"/>
              </w:rPr>
              <w:t>Item 1</w:t>
            </w:r>
            <w:r w:rsidR="007868CD">
              <w:rPr>
                <w:rFonts w:asciiTheme="minorHAnsi" w:hAnsiTheme="minorHAnsi"/>
                <w:b w:val="0"/>
                <w:noProof/>
                <w:sz w:val="22"/>
                <w:lang w:val="en-GB" w:eastAsia="en-GB"/>
              </w:rPr>
              <w:tab/>
            </w:r>
            <w:r w:rsidR="007868CD" w:rsidRPr="009E4A27">
              <w:rPr>
                <w:rStyle w:val="Hyperlink"/>
                <w:noProof/>
                <w:lang w:eastAsia="en-GB"/>
              </w:rPr>
              <w:t>- Service Provider’s VAT registration number</w:t>
            </w:r>
            <w:r w:rsidR="007868CD">
              <w:rPr>
                <w:noProof/>
                <w:webHidden/>
              </w:rPr>
              <w:tab/>
            </w:r>
            <w:r w:rsidR="007868CD">
              <w:rPr>
                <w:noProof/>
                <w:webHidden/>
              </w:rPr>
              <w:fldChar w:fldCharType="begin"/>
            </w:r>
            <w:r w:rsidR="007868CD">
              <w:rPr>
                <w:noProof/>
                <w:webHidden/>
              </w:rPr>
              <w:instrText xml:space="preserve"> PAGEREF _Toc495659741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right" w:leader="dot" w:pos="10032"/>
            </w:tabs>
            <w:rPr>
              <w:rFonts w:asciiTheme="minorHAnsi" w:hAnsiTheme="minorHAnsi"/>
              <w:b w:val="0"/>
              <w:noProof/>
              <w:sz w:val="22"/>
              <w:lang w:val="en-GB" w:eastAsia="en-GB"/>
            </w:rPr>
          </w:pPr>
          <w:hyperlink w:anchor="_Toc495659742" w:history="1">
            <w:r w:rsidR="007868CD" w:rsidRPr="009E4A27">
              <w:rPr>
                <w:rStyle w:val="Hyperlink"/>
                <w:noProof/>
                <w:lang w:eastAsia="en-GB"/>
              </w:rPr>
              <w:t>7144 717 42</w:t>
            </w:r>
            <w:r w:rsidR="007868CD">
              <w:rPr>
                <w:noProof/>
                <w:webHidden/>
              </w:rPr>
              <w:tab/>
            </w:r>
            <w:r w:rsidR="007868CD">
              <w:rPr>
                <w:noProof/>
                <w:webHidden/>
              </w:rPr>
              <w:fldChar w:fldCharType="begin"/>
            </w:r>
            <w:r w:rsidR="007868CD">
              <w:rPr>
                <w:noProof/>
                <w:webHidden/>
              </w:rPr>
              <w:instrText xml:space="preserve"> PAGEREF _Toc495659742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43" w:history="1">
            <w:r w:rsidR="007868CD" w:rsidRPr="009E4A27">
              <w:rPr>
                <w:rStyle w:val="Hyperlink"/>
                <w:noProof/>
                <w:lang w:eastAsia="en-GB"/>
              </w:rPr>
              <w:t>Item 2</w:t>
            </w:r>
            <w:r w:rsidR="007868CD">
              <w:rPr>
                <w:rFonts w:asciiTheme="minorHAnsi" w:hAnsiTheme="minorHAnsi"/>
                <w:b w:val="0"/>
                <w:noProof/>
                <w:sz w:val="22"/>
                <w:lang w:val="en-GB" w:eastAsia="en-GB"/>
              </w:rPr>
              <w:tab/>
            </w:r>
            <w:r w:rsidR="007868CD" w:rsidRPr="009E4A27">
              <w:rPr>
                <w:rStyle w:val="Hyperlink"/>
                <w:noProof/>
                <w:lang w:eastAsia="en-GB"/>
              </w:rPr>
              <w:t>- Fees</w:t>
            </w:r>
            <w:r w:rsidR="007868CD">
              <w:rPr>
                <w:noProof/>
                <w:webHidden/>
              </w:rPr>
              <w:tab/>
            </w:r>
            <w:r w:rsidR="007868CD">
              <w:rPr>
                <w:noProof/>
                <w:webHidden/>
              </w:rPr>
              <w:fldChar w:fldCharType="begin"/>
            </w:r>
            <w:r w:rsidR="007868CD">
              <w:rPr>
                <w:noProof/>
                <w:webHidden/>
              </w:rPr>
              <w:instrText xml:space="preserve"> PAGEREF _Toc495659743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44" w:history="1">
            <w:r w:rsidR="007868CD" w:rsidRPr="009E4A27">
              <w:rPr>
                <w:rStyle w:val="Hyperlink"/>
                <w:noProof/>
                <w:lang w:eastAsia="en-GB"/>
              </w:rPr>
              <w:t>Item 3</w:t>
            </w:r>
            <w:r w:rsidR="007868CD">
              <w:rPr>
                <w:rFonts w:asciiTheme="minorHAnsi" w:hAnsiTheme="minorHAnsi"/>
                <w:b w:val="0"/>
                <w:noProof/>
                <w:sz w:val="22"/>
                <w:lang w:val="en-GB" w:eastAsia="en-GB"/>
              </w:rPr>
              <w:tab/>
            </w:r>
            <w:r w:rsidR="007868CD" w:rsidRPr="009E4A27">
              <w:rPr>
                <w:rStyle w:val="Hyperlink"/>
                <w:noProof/>
                <w:lang w:eastAsia="en-GB"/>
              </w:rPr>
              <w:t>- Time of payment</w:t>
            </w:r>
            <w:r w:rsidR="007868CD">
              <w:rPr>
                <w:noProof/>
                <w:webHidden/>
              </w:rPr>
              <w:tab/>
            </w:r>
            <w:r w:rsidR="007868CD">
              <w:rPr>
                <w:noProof/>
                <w:webHidden/>
              </w:rPr>
              <w:fldChar w:fldCharType="begin"/>
            </w:r>
            <w:r w:rsidR="007868CD">
              <w:rPr>
                <w:noProof/>
                <w:webHidden/>
              </w:rPr>
              <w:instrText xml:space="preserve"> PAGEREF _Toc495659744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45" w:history="1">
            <w:r w:rsidR="007868CD" w:rsidRPr="009E4A27">
              <w:rPr>
                <w:rStyle w:val="Hyperlink"/>
                <w:noProof/>
                <w:lang w:eastAsia="en-GB"/>
              </w:rPr>
              <w:t>Item 4</w:t>
            </w:r>
            <w:r w:rsidR="007868CD">
              <w:rPr>
                <w:rFonts w:asciiTheme="minorHAnsi" w:hAnsiTheme="minorHAnsi"/>
                <w:b w:val="0"/>
                <w:noProof/>
                <w:sz w:val="22"/>
                <w:lang w:val="en-GB" w:eastAsia="en-GB"/>
              </w:rPr>
              <w:tab/>
            </w:r>
            <w:r w:rsidR="007868CD" w:rsidRPr="009E4A27">
              <w:rPr>
                <w:rStyle w:val="Hyperlink"/>
                <w:noProof/>
                <w:lang w:eastAsia="en-GB"/>
              </w:rPr>
              <w:t>- Method of payment</w:t>
            </w:r>
            <w:r w:rsidR="007868CD">
              <w:rPr>
                <w:noProof/>
                <w:webHidden/>
              </w:rPr>
              <w:tab/>
            </w:r>
            <w:r w:rsidR="007868CD">
              <w:rPr>
                <w:noProof/>
                <w:webHidden/>
              </w:rPr>
              <w:fldChar w:fldCharType="begin"/>
            </w:r>
            <w:r w:rsidR="007868CD">
              <w:rPr>
                <w:noProof/>
                <w:webHidden/>
              </w:rPr>
              <w:instrText xml:space="preserve"> PAGEREF _Toc495659745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46" w:history="1">
            <w:r w:rsidR="007868CD" w:rsidRPr="009E4A27">
              <w:rPr>
                <w:rStyle w:val="Hyperlink"/>
                <w:noProof/>
                <w:lang w:eastAsia="en-GB"/>
              </w:rPr>
              <w:t>Item 5</w:t>
            </w:r>
            <w:r w:rsidR="007868CD">
              <w:rPr>
                <w:rFonts w:asciiTheme="minorHAnsi" w:hAnsiTheme="minorHAnsi"/>
                <w:b w:val="0"/>
                <w:noProof/>
                <w:sz w:val="22"/>
                <w:lang w:val="en-GB" w:eastAsia="en-GB"/>
              </w:rPr>
              <w:tab/>
            </w:r>
            <w:r w:rsidR="007868CD" w:rsidRPr="009E4A27">
              <w:rPr>
                <w:rStyle w:val="Hyperlink"/>
                <w:noProof/>
                <w:lang w:eastAsia="en-GB"/>
              </w:rPr>
              <w:t>- Time of invoice</w:t>
            </w:r>
            <w:r w:rsidR="007868CD">
              <w:rPr>
                <w:noProof/>
                <w:webHidden/>
              </w:rPr>
              <w:tab/>
            </w:r>
            <w:r w:rsidR="007868CD">
              <w:rPr>
                <w:noProof/>
                <w:webHidden/>
              </w:rPr>
              <w:fldChar w:fldCharType="begin"/>
            </w:r>
            <w:r w:rsidR="007868CD">
              <w:rPr>
                <w:noProof/>
                <w:webHidden/>
              </w:rPr>
              <w:instrText xml:space="preserve"> PAGEREF _Toc495659746 \h </w:instrText>
            </w:r>
            <w:r w:rsidR="007868CD">
              <w:rPr>
                <w:noProof/>
                <w:webHidden/>
              </w:rPr>
            </w:r>
            <w:r w:rsidR="007868CD">
              <w:rPr>
                <w:noProof/>
                <w:webHidden/>
              </w:rPr>
              <w:fldChar w:fldCharType="separate"/>
            </w:r>
            <w:r w:rsidR="00D32D5B">
              <w:rPr>
                <w:noProof/>
                <w:webHidden/>
              </w:rPr>
              <w:t>40</w:t>
            </w:r>
            <w:r w:rsidR="007868CD">
              <w:rPr>
                <w:noProof/>
                <w:webHidden/>
              </w:rPr>
              <w:fldChar w:fldCharType="end"/>
            </w:r>
          </w:hyperlink>
        </w:p>
        <w:p w:rsidR="007868CD" w:rsidRDefault="001C6DB5">
          <w:pPr>
            <w:pStyle w:val="TOC2"/>
            <w:tabs>
              <w:tab w:val="left" w:pos="1320"/>
              <w:tab w:val="right" w:leader="dot" w:pos="10032"/>
            </w:tabs>
            <w:rPr>
              <w:rFonts w:asciiTheme="minorHAnsi" w:hAnsiTheme="minorHAnsi"/>
              <w:b w:val="0"/>
              <w:noProof/>
              <w:sz w:val="22"/>
              <w:lang w:val="en-GB" w:eastAsia="en-GB"/>
            </w:rPr>
          </w:pPr>
          <w:hyperlink w:anchor="_Toc495659747" w:history="1">
            <w:r w:rsidR="007868CD" w:rsidRPr="009E4A27">
              <w:rPr>
                <w:rStyle w:val="Hyperlink"/>
                <w:noProof/>
                <w:lang w:eastAsia="en-GB"/>
              </w:rPr>
              <w:t>Item 6</w:t>
            </w:r>
            <w:r w:rsidR="007868CD">
              <w:rPr>
                <w:rFonts w:asciiTheme="minorHAnsi" w:hAnsiTheme="minorHAnsi"/>
                <w:b w:val="0"/>
                <w:noProof/>
                <w:sz w:val="22"/>
                <w:lang w:val="en-GB" w:eastAsia="en-GB"/>
              </w:rPr>
              <w:tab/>
            </w:r>
            <w:r w:rsidR="007868CD" w:rsidRPr="009E4A27">
              <w:rPr>
                <w:rStyle w:val="Hyperlink"/>
                <w:noProof/>
                <w:lang w:eastAsia="en-GB"/>
              </w:rPr>
              <w:t>- Invoice address</w:t>
            </w:r>
            <w:r w:rsidR="007868CD">
              <w:rPr>
                <w:noProof/>
                <w:webHidden/>
              </w:rPr>
              <w:tab/>
            </w:r>
            <w:r w:rsidR="007868CD">
              <w:rPr>
                <w:noProof/>
                <w:webHidden/>
              </w:rPr>
              <w:fldChar w:fldCharType="begin"/>
            </w:r>
            <w:r w:rsidR="007868CD">
              <w:rPr>
                <w:noProof/>
                <w:webHidden/>
              </w:rPr>
              <w:instrText xml:space="preserve"> PAGEREF _Toc495659747 \h </w:instrText>
            </w:r>
            <w:r w:rsidR="007868CD">
              <w:rPr>
                <w:noProof/>
                <w:webHidden/>
              </w:rPr>
            </w:r>
            <w:r w:rsidR="007868CD">
              <w:rPr>
                <w:noProof/>
                <w:webHidden/>
              </w:rPr>
              <w:fldChar w:fldCharType="separate"/>
            </w:r>
            <w:r w:rsidR="00D32D5B">
              <w:rPr>
                <w:noProof/>
                <w:webHidden/>
              </w:rPr>
              <w:t>41</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48" w:history="1">
            <w:r w:rsidR="007868CD" w:rsidRPr="009E4A27">
              <w:rPr>
                <w:rStyle w:val="Hyperlink"/>
                <w:rFonts w:eastAsia="Times New Roman"/>
                <w:noProof/>
                <w:lang w:eastAsia="en-GB"/>
              </w:rPr>
              <w:t>Schedule E – Definitions and interpretation</w:t>
            </w:r>
            <w:r w:rsidR="007868CD">
              <w:rPr>
                <w:noProof/>
                <w:webHidden/>
              </w:rPr>
              <w:tab/>
            </w:r>
            <w:r w:rsidR="007868CD">
              <w:rPr>
                <w:noProof/>
                <w:webHidden/>
              </w:rPr>
              <w:fldChar w:fldCharType="begin"/>
            </w:r>
            <w:r w:rsidR="007868CD">
              <w:rPr>
                <w:noProof/>
                <w:webHidden/>
              </w:rPr>
              <w:instrText xml:space="preserve"> PAGEREF _Toc495659748 \h </w:instrText>
            </w:r>
            <w:r w:rsidR="007868CD">
              <w:rPr>
                <w:noProof/>
                <w:webHidden/>
              </w:rPr>
            </w:r>
            <w:r w:rsidR="007868CD">
              <w:rPr>
                <w:noProof/>
                <w:webHidden/>
              </w:rPr>
              <w:fldChar w:fldCharType="separate"/>
            </w:r>
            <w:r w:rsidR="00D32D5B">
              <w:rPr>
                <w:noProof/>
                <w:webHidden/>
              </w:rPr>
              <w:t>42</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49" w:history="1">
            <w:r w:rsidR="007868CD" w:rsidRPr="009E4A27">
              <w:rPr>
                <w:rStyle w:val="Hyperlink"/>
                <w:noProof/>
                <w:lang w:eastAsia="en-GB"/>
              </w:rPr>
              <w:t>1.</w:t>
            </w:r>
            <w:r w:rsidR="007868CD">
              <w:rPr>
                <w:rFonts w:asciiTheme="minorHAnsi" w:hAnsiTheme="minorHAnsi"/>
                <w:b w:val="0"/>
                <w:noProof/>
                <w:sz w:val="22"/>
                <w:lang w:val="en-GB" w:eastAsia="en-GB"/>
              </w:rPr>
              <w:tab/>
            </w:r>
            <w:r w:rsidR="007868CD" w:rsidRPr="009E4A27">
              <w:rPr>
                <w:rStyle w:val="Hyperlink"/>
                <w:noProof/>
                <w:lang w:eastAsia="en-GB"/>
              </w:rPr>
              <w:t>Definitions</w:t>
            </w:r>
            <w:r w:rsidR="007868CD">
              <w:rPr>
                <w:noProof/>
                <w:webHidden/>
              </w:rPr>
              <w:tab/>
            </w:r>
            <w:r w:rsidR="007868CD">
              <w:rPr>
                <w:noProof/>
                <w:webHidden/>
              </w:rPr>
              <w:fldChar w:fldCharType="begin"/>
            </w:r>
            <w:r w:rsidR="007868CD">
              <w:rPr>
                <w:noProof/>
                <w:webHidden/>
              </w:rPr>
              <w:instrText xml:space="preserve"> PAGEREF _Toc495659749 \h </w:instrText>
            </w:r>
            <w:r w:rsidR="007868CD">
              <w:rPr>
                <w:noProof/>
                <w:webHidden/>
              </w:rPr>
            </w:r>
            <w:r w:rsidR="007868CD">
              <w:rPr>
                <w:noProof/>
                <w:webHidden/>
              </w:rPr>
              <w:fldChar w:fldCharType="separate"/>
            </w:r>
            <w:r w:rsidR="00D32D5B">
              <w:rPr>
                <w:noProof/>
                <w:webHidden/>
              </w:rPr>
              <w:t>42</w:t>
            </w:r>
            <w:r w:rsidR="007868CD">
              <w:rPr>
                <w:noProof/>
                <w:webHidden/>
              </w:rPr>
              <w:fldChar w:fldCharType="end"/>
            </w:r>
          </w:hyperlink>
        </w:p>
        <w:p w:rsidR="007868CD" w:rsidRDefault="001C6DB5">
          <w:pPr>
            <w:pStyle w:val="TOC2"/>
            <w:tabs>
              <w:tab w:val="left" w:pos="660"/>
              <w:tab w:val="right" w:leader="dot" w:pos="10032"/>
            </w:tabs>
            <w:rPr>
              <w:rFonts w:asciiTheme="minorHAnsi" w:hAnsiTheme="minorHAnsi"/>
              <w:b w:val="0"/>
              <w:noProof/>
              <w:sz w:val="22"/>
              <w:lang w:val="en-GB" w:eastAsia="en-GB"/>
            </w:rPr>
          </w:pPr>
          <w:hyperlink w:anchor="_Toc495659750" w:history="1">
            <w:r w:rsidR="007868CD" w:rsidRPr="009E4A27">
              <w:rPr>
                <w:rStyle w:val="Hyperlink"/>
                <w:noProof/>
                <w:lang w:eastAsia="en-GB"/>
              </w:rPr>
              <w:t>2.</w:t>
            </w:r>
            <w:r w:rsidR="007868CD">
              <w:rPr>
                <w:rFonts w:asciiTheme="minorHAnsi" w:hAnsiTheme="minorHAnsi"/>
                <w:b w:val="0"/>
                <w:noProof/>
                <w:sz w:val="22"/>
                <w:lang w:val="en-GB" w:eastAsia="en-GB"/>
              </w:rPr>
              <w:tab/>
            </w:r>
            <w:r w:rsidR="007868CD" w:rsidRPr="009E4A27">
              <w:rPr>
                <w:rStyle w:val="Hyperlink"/>
                <w:noProof/>
                <w:lang w:eastAsia="en-GB"/>
              </w:rPr>
              <w:t>Interpretation</w:t>
            </w:r>
            <w:r w:rsidR="007868CD">
              <w:rPr>
                <w:noProof/>
                <w:webHidden/>
              </w:rPr>
              <w:tab/>
            </w:r>
            <w:r w:rsidR="007868CD">
              <w:rPr>
                <w:noProof/>
                <w:webHidden/>
              </w:rPr>
              <w:fldChar w:fldCharType="begin"/>
            </w:r>
            <w:r w:rsidR="007868CD">
              <w:rPr>
                <w:noProof/>
                <w:webHidden/>
              </w:rPr>
              <w:instrText xml:space="preserve"> PAGEREF _Toc495659750 \h </w:instrText>
            </w:r>
            <w:r w:rsidR="007868CD">
              <w:rPr>
                <w:noProof/>
                <w:webHidden/>
              </w:rPr>
            </w:r>
            <w:r w:rsidR="007868CD">
              <w:rPr>
                <w:noProof/>
                <w:webHidden/>
              </w:rPr>
              <w:fldChar w:fldCharType="separate"/>
            </w:r>
            <w:r w:rsidR="00D32D5B">
              <w:rPr>
                <w:noProof/>
                <w:webHidden/>
              </w:rPr>
              <w:t>44</w:t>
            </w:r>
            <w:r w:rsidR="007868CD">
              <w:rPr>
                <w:noProof/>
                <w:webHidden/>
              </w:rPr>
              <w:fldChar w:fldCharType="end"/>
            </w:r>
          </w:hyperlink>
        </w:p>
        <w:p w:rsidR="007868CD" w:rsidRDefault="001C6DB5">
          <w:pPr>
            <w:pStyle w:val="TOC1"/>
            <w:rPr>
              <w:rFonts w:asciiTheme="minorHAnsi" w:eastAsiaTheme="minorEastAsia" w:hAnsiTheme="minorHAnsi"/>
              <w:b w:val="0"/>
              <w:noProof/>
              <w:sz w:val="22"/>
              <w:lang w:eastAsia="en-GB"/>
            </w:rPr>
          </w:pPr>
          <w:hyperlink w:anchor="_Toc495659751" w:history="1">
            <w:r w:rsidR="007868CD" w:rsidRPr="009E4A27">
              <w:rPr>
                <w:rStyle w:val="Hyperlink"/>
                <w:rFonts w:eastAsia="Times New Roman"/>
                <w:noProof/>
                <w:lang w:eastAsia="en-GB"/>
              </w:rPr>
              <w:t>Signing page</w:t>
            </w:r>
            <w:r w:rsidR="007868CD">
              <w:rPr>
                <w:noProof/>
                <w:webHidden/>
              </w:rPr>
              <w:tab/>
            </w:r>
            <w:r w:rsidR="007868CD">
              <w:rPr>
                <w:noProof/>
                <w:webHidden/>
              </w:rPr>
              <w:fldChar w:fldCharType="begin"/>
            </w:r>
            <w:r w:rsidR="007868CD">
              <w:rPr>
                <w:noProof/>
                <w:webHidden/>
              </w:rPr>
              <w:instrText xml:space="preserve"> PAGEREF _Toc495659751 \h </w:instrText>
            </w:r>
            <w:r w:rsidR="007868CD">
              <w:rPr>
                <w:noProof/>
                <w:webHidden/>
              </w:rPr>
            </w:r>
            <w:r w:rsidR="007868CD">
              <w:rPr>
                <w:noProof/>
                <w:webHidden/>
              </w:rPr>
              <w:fldChar w:fldCharType="separate"/>
            </w:r>
            <w:r w:rsidR="00D32D5B">
              <w:rPr>
                <w:noProof/>
                <w:webHidden/>
              </w:rPr>
              <w:t>45</w:t>
            </w:r>
            <w:r w:rsidR="007868CD">
              <w:rPr>
                <w:noProof/>
                <w:webHidden/>
              </w:rPr>
              <w:fldChar w:fldCharType="end"/>
            </w:r>
          </w:hyperlink>
        </w:p>
        <w:p w:rsidR="005F79EB" w:rsidRDefault="00BA10E7" w:rsidP="008C0F2A">
          <w:pPr>
            <w:pStyle w:val="TOC3"/>
          </w:pPr>
          <w:r w:rsidRPr="00A11384">
            <w:rPr>
              <w:b/>
              <w:bCs/>
              <w:noProof/>
              <w:sz w:val="18"/>
            </w:rPr>
            <w:fldChar w:fldCharType="end"/>
          </w:r>
        </w:p>
      </w:sdtContent>
    </w:sdt>
    <w:p w:rsidR="005F79EB" w:rsidRDefault="005F79EB">
      <w:pPr>
        <w:rPr>
          <w:rFonts w:eastAsiaTheme="majorEastAsia" w:cstheme="majorBidi"/>
          <w:b/>
          <w:spacing w:val="5"/>
          <w:kern w:val="28"/>
          <w:sz w:val="52"/>
          <w:szCs w:val="52"/>
        </w:rPr>
      </w:pPr>
      <w:r>
        <w:br w:type="page"/>
      </w:r>
    </w:p>
    <w:p w:rsidR="004806DD" w:rsidRDefault="004806DD" w:rsidP="004806DD">
      <w:pPr>
        <w:pStyle w:val="Title"/>
      </w:pPr>
      <w:r>
        <w:lastRenderedPageBreak/>
        <w:t>Services Contract</w:t>
      </w:r>
    </w:p>
    <w:p w:rsidR="004806DD" w:rsidRDefault="004806DD" w:rsidP="005F79EB">
      <w:pPr>
        <w:spacing w:after="0"/>
      </w:pPr>
      <w:r w:rsidRPr="004806DD">
        <w:rPr>
          <w:rStyle w:val="Strong"/>
        </w:rPr>
        <w:t>THIS CONTRACT</w:t>
      </w:r>
      <w:r>
        <w:t xml:space="preserve"> is made this the </w:t>
      </w:r>
      <w:r w:rsidR="006B4D6A">
        <w:t>18</w:t>
      </w:r>
      <w:r w:rsidR="00471E4D">
        <w:t xml:space="preserve"> </w:t>
      </w:r>
      <w:r>
        <w:t>day of</w:t>
      </w:r>
      <w:r w:rsidR="00471E4D">
        <w:t xml:space="preserve"> </w:t>
      </w:r>
      <w:r w:rsidR="006B4D6A">
        <w:t xml:space="preserve">October </w:t>
      </w:r>
      <w:r w:rsidR="00471E4D">
        <w:t>2017</w:t>
      </w:r>
      <w:r w:rsidR="005F79EB">
        <w:t xml:space="preserve"> </w:t>
      </w:r>
      <w:r>
        <w:t xml:space="preserve">between </w:t>
      </w:r>
    </w:p>
    <w:p w:rsidR="004806DD" w:rsidRDefault="004806DD" w:rsidP="004806DD">
      <w:pPr>
        <w:spacing w:after="0"/>
        <w:jc w:val="center"/>
      </w:pPr>
    </w:p>
    <w:p w:rsidR="004806DD" w:rsidRDefault="004806DD" w:rsidP="005F79EB">
      <w:pPr>
        <w:spacing w:after="0"/>
      </w:pPr>
      <w:r w:rsidRPr="004806DD">
        <w:rPr>
          <w:rStyle w:val="Strong"/>
        </w:rPr>
        <w:t>Name:</w:t>
      </w:r>
      <w:r>
        <w:t xml:space="preserve"> National Heritage Memorial Fund</w:t>
      </w:r>
    </w:p>
    <w:p w:rsidR="004806DD" w:rsidRDefault="004806DD" w:rsidP="005F79EB">
      <w:r w:rsidRPr="004806DD">
        <w:rPr>
          <w:rStyle w:val="Strong"/>
        </w:rPr>
        <w:t>Notice details:</w:t>
      </w:r>
      <w:r>
        <w:t xml:space="preserve"> 7</w:t>
      </w:r>
      <w:r w:rsidR="005F79EB">
        <w:t xml:space="preserve"> Holbein Place, London SW1W 8NR</w:t>
      </w:r>
    </w:p>
    <w:p w:rsidR="004806DD" w:rsidRDefault="005F79EB" w:rsidP="005F79EB">
      <w:pPr>
        <w:spacing w:before="240"/>
      </w:pPr>
      <w:r>
        <w:t>and</w:t>
      </w:r>
    </w:p>
    <w:p w:rsidR="004806DD" w:rsidRDefault="004806DD" w:rsidP="005F79EB">
      <w:pPr>
        <w:spacing w:after="0"/>
      </w:pPr>
      <w:r w:rsidRPr="004806DD">
        <w:rPr>
          <w:rStyle w:val="Strong"/>
        </w:rPr>
        <w:t>Name:</w:t>
      </w:r>
      <w:r w:rsidR="00070756">
        <w:rPr>
          <w:rStyle w:val="Strong"/>
        </w:rPr>
        <w:t xml:space="preserve"> </w:t>
      </w:r>
      <w:r w:rsidR="00132AC6" w:rsidRPr="00A21BEA">
        <w:t>Renaisi</w:t>
      </w:r>
      <w:r w:rsidR="00132AC6" w:rsidRPr="004806DD">
        <w:rPr>
          <w:highlight w:val="yellow"/>
        </w:rPr>
        <w:t xml:space="preserve"> </w:t>
      </w:r>
    </w:p>
    <w:p w:rsidR="004806DD" w:rsidRDefault="004806DD" w:rsidP="005F79EB">
      <w:pPr>
        <w:spacing w:after="0"/>
      </w:pPr>
      <w:r w:rsidRPr="004806DD">
        <w:rPr>
          <w:rStyle w:val="Strong"/>
        </w:rPr>
        <w:t>Company number</w:t>
      </w:r>
      <w:r w:rsidRPr="00A21BEA">
        <w:t>:</w:t>
      </w:r>
      <w:r w:rsidR="00132AC6" w:rsidRPr="00A21BEA">
        <w:rPr>
          <w:bCs/>
          <w:lang w:val="en"/>
        </w:rPr>
        <w:t>03532867</w:t>
      </w:r>
    </w:p>
    <w:p w:rsidR="004806DD" w:rsidRDefault="004806DD" w:rsidP="005F79EB">
      <w:pPr>
        <w:spacing w:after="0"/>
      </w:pPr>
      <w:r w:rsidRPr="004806DD">
        <w:rPr>
          <w:rStyle w:val="Strong"/>
        </w:rPr>
        <w:t>Short form name</w:t>
      </w:r>
      <w:r w:rsidR="00070756">
        <w:rPr>
          <w:rStyle w:val="Strong"/>
        </w:rPr>
        <w:t xml:space="preserve">: </w:t>
      </w:r>
      <w:r w:rsidR="00070756" w:rsidRPr="00A21BEA">
        <w:t>Renaisi</w:t>
      </w:r>
    </w:p>
    <w:p w:rsidR="004806DD" w:rsidRDefault="004806DD" w:rsidP="005F79EB">
      <w:pPr>
        <w:spacing w:after="0"/>
      </w:pPr>
      <w:r w:rsidRPr="004806DD">
        <w:rPr>
          <w:rStyle w:val="Strong"/>
        </w:rPr>
        <w:t>Notice details</w:t>
      </w:r>
      <w:r>
        <w:t>:</w:t>
      </w:r>
      <w:r w:rsidR="00070756">
        <w:t xml:space="preserve"> </w:t>
      </w:r>
      <w:r>
        <w:t xml:space="preserve"> </w:t>
      </w:r>
      <w:r w:rsidR="00070756" w:rsidRPr="000027E3">
        <w:rPr>
          <w:rFonts w:ascii="Trebuchet MS" w:eastAsia="Times New Roman" w:hAnsi="Trebuchet MS" w:cs="Arial"/>
          <w:lang w:eastAsia="en-GB"/>
        </w:rPr>
        <w:t>21 Garden Walk, London, EC2A 3EQ</w:t>
      </w:r>
    </w:p>
    <w:p w:rsidR="004806DD" w:rsidRDefault="004806DD" w:rsidP="00E56196">
      <w:pPr>
        <w:pStyle w:val="Subtitle"/>
        <w:spacing w:before="240"/>
      </w:pPr>
      <w:bookmarkStart w:id="0" w:name="_Toc452023181"/>
      <w:r>
        <w:t>BACKGROUND:</w:t>
      </w:r>
      <w:bookmarkEnd w:id="0"/>
      <w:r>
        <w:tab/>
      </w:r>
    </w:p>
    <w:p w:rsidR="00BA10E7" w:rsidRDefault="004806DD" w:rsidP="00BE3103">
      <w:pPr>
        <w:pStyle w:val="ListParagraph"/>
        <w:numPr>
          <w:ilvl w:val="0"/>
          <w:numId w:val="1"/>
        </w:numPr>
      </w:pPr>
      <w:r>
        <w:t xml:space="preserve">The Fund is a non-departmental public body that provides grants to help acquire the UK’s most precious heritage at risk of loss, as a permanent memorial and to help people explore, enjoy and protect the heritage they care about. </w:t>
      </w:r>
    </w:p>
    <w:p w:rsidR="00BA10E7" w:rsidRDefault="004806DD" w:rsidP="00BE3103">
      <w:pPr>
        <w:pStyle w:val="ListParagraph"/>
        <w:numPr>
          <w:ilvl w:val="0"/>
          <w:numId w:val="1"/>
        </w:numPr>
      </w:pPr>
      <w:r>
        <w:t xml:space="preserve">The Fund requires the supply of Services and the Service Provider has represented to the Fund that it has the skills and expertise necessary to supply those Services to the satisfaction of the Fund. </w:t>
      </w:r>
    </w:p>
    <w:p w:rsidR="008E4E22" w:rsidRDefault="004806DD" w:rsidP="00BE3103">
      <w:pPr>
        <w:pStyle w:val="ListParagraph"/>
        <w:numPr>
          <w:ilvl w:val="0"/>
          <w:numId w:val="1"/>
        </w:numPr>
      </w:pPr>
      <w:r>
        <w:t>The Fund wishes to engage the Service Provider to provide the Services and, in consideration for the Charges, the Service Provider has agreed to supply the Services on the terms and conditions of this Contract.</w:t>
      </w:r>
    </w:p>
    <w:p w:rsidR="00BA10E7" w:rsidRDefault="00BA10E7">
      <w:pPr>
        <w:rPr>
          <w:rStyle w:val="SubtitleChar"/>
        </w:rPr>
      </w:pPr>
      <w:bookmarkStart w:id="1" w:name="_Toc452023182"/>
      <w:r>
        <w:rPr>
          <w:rStyle w:val="SubtitleChar"/>
        </w:rPr>
        <w:br w:type="page"/>
      </w:r>
    </w:p>
    <w:p w:rsidR="005F79EB" w:rsidRPr="000D3D6F" w:rsidRDefault="005F79EB" w:rsidP="00E56196">
      <w:pPr>
        <w:rPr>
          <w:b/>
          <w:bCs/>
        </w:rPr>
      </w:pPr>
      <w:r w:rsidRPr="00E56196">
        <w:rPr>
          <w:rStyle w:val="SubtitleChar"/>
        </w:rPr>
        <w:lastRenderedPageBreak/>
        <w:t>IT IS AGREED THAT</w:t>
      </w:r>
      <w:r w:rsidRPr="000D3D6F">
        <w:rPr>
          <w:b/>
          <w:bCs/>
        </w:rPr>
        <w:t>:</w:t>
      </w:r>
      <w:bookmarkEnd w:id="1"/>
    </w:p>
    <w:p w:rsidR="005F79EB" w:rsidRPr="00BC20AB" w:rsidRDefault="005F79EB" w:rsidP="00BC20AB">
      <w:pPr>
        <w:pStyle w:val="Heading1"/>
      </w:pPr>
      <w:bookmarkStart w:id="2" w:name="_Toc495659635"/>
      <w:r w:rsidRPr="00BC20AB">
        <w:t>A</w:t>
      </w:r>
      <w:r w:rsidRPr="00BC20AB">
        <w:rPr>
          <w:rStyle w:val="Heading4Char"/>
          <w:b/>
          <w:bCs/>
          <w:iCs w:val="0"/>
        </w:rPr>
        <w:t xml:space="preserve">. </w:t>
      </w:r>
      <w:r w:rsidRPr="00BC20AB">
        <w:rPr>
          <w:rStyle w:val="Heading1Char"/>
          <w:b/>
          <w:bCs/>
        </w:rPr>
        <w:t>GENERAL PROVISIONS</w:t>
      </w:r>
      <w:bookmarkEnd w:id="2"/>
    </w:p>
    <w:p w:rsidR="005F79EB" w:rsidRPr="00BA10E7" w:rsidRDefault="005F79EB" w:rsidP="00BC20AB">
      <w:pPr>
        <w:pStyle w:val="Heading2"/>
      </w:pPr>
      <w:bookmarkStart w:id="3" w:name="_Toc495659636"/>
      <w:r w:rsidRPr="00BA10E7">
        <w:t>A1.</w:t>
      </w:r>
      <w:r w:rsidR="00515EB6">
        <w:t xml:space="preserve"> </w:t>
      </w:r>
      <w:r w:rsidRPr="00BA10E7">
        <w:rPr>
          <w:rStyle w:val="Heading2Char"/>
          <w:b/>
          <w:bCs/>
          <w:szCs w:val="28"/>
        </w:rPr>
        <w:t>Definitions and interpretations</w:t>
      </w:r>
      <w:bookmarkEnd w:id="3"/>
    </w:p>
    <w:p w:rsidR="005F79EB" w:rsidRPr="005F79EB" w:rsidRDefault="005F79EB" w:rsidP="00E56196">
      <w:pPr>
        <w:rPr>
          <w:lang w:eastAsia="en-GB"/>
        </w:rPr>
      </w:pPr>
      <w:r w:rsidRPr="005F79EB">
        <w:rPr>
          <w:lang w:eastAsia="en-GB"/>
        </w:rPr>
        <w:t>The definitions and interpretations for this Contract are set out in Schedule E.</w:t>
      </w:r>
    </w:p>
    <w:p w:rsidR="005F79EB" w:rsidRPr="00BA10E7" w:rsidRDefault="005F79EB" w:rsidP="00BC20AB">
      <w:pPr>
        <w:pStyle w:val="Heading2"/>
      </w:pPr>
      <w:bookmarkStart w:id="4" w:name="_Toc495659637"/>
      <w:r w:rsidRPr="00BA10E7">
        <w:t>A2.</w:t>
      </w:r>
      <w:r w:rsidRPr="00BA10E7">
        <w:tab/>
      </w:r>
      <w:r w:rsidRPr="00BA10E7">
        <w:rPr>
          <w:rStyle w:val="Heading2Char"/>
          <w:b/>
          <w:bCs/>
          <w:szCs w:val="28"/>
        </w:rPr>
        <w:t>Term of this Contract</w:t>
      </w:r>
      <w:bookmarkEnd w:id="4"/>
    </w:p>
    <w:p w:rsidR="005F79EB" w:rsidRPr="005F79EB" w:rsidRDefault="005F79EB" w:rsidP="00BA10E7">
      <w:pPr>
        <w:rPr>
          <w:rFonts w:ascii="Trebuchet MS" w:eastAsia="Times New Roman" w:hAnsi="Trebuchet MS" w:cs="Arial"/>
          <w:szCs w:val="24"/>
          <w:lang w:eastAsia="en-GB"/>
        </w:rPr>
      </w:pPr>
      <w:r w:rsidRPr="005F79EB">
        <w:rPr>
          <w:lang w:eastAsia="en-GB"/>
        </w:rPr>
        <w:t>This Contract starts on the Start Date and ends on the Completion Date, unless the Contract is extended by the Fund under the Change Control Procedures, subject always to</w:t>
      </w:r>
      <w:r>
        <w:rPr>
          <w:lang w:eastAsia="en-GB"/>
        </w:rPr>
        <w:t xml:space="preserve"> the termination, </w:t>
      </w:r>
      <w:r w:rsidRPr="005F79EB">
        <w:rPr>
          <w:lang w:eastAsia="en-GB"/>
        </w:rPr>
        <w:t>break and variation provisions in this Contract</w:t>
      </w:r>
      <w:r>
        <w:rPr>
          <w:rFonts w:ascii="Trebuchet MS" w:eastAsia="Times New Roman" w:hAnsi="Trebuchet MS" w:cs="Arial"/>
          <w:szCs w:val="24"/>
          <w:lang w:eastAsia="en-GB"/>
        </w:rPr>
        <w:t>.</w:t>
      </w:r>
    </w:p>
    <w:p w:rsidR="005F79EB" w:rsidRPr="00BA10E7" w:rsidRDefault="005F79EB" w:rsidP="00BC20AB">
      <w:pPr>
        <w:pStyle w:val="Heading2"/>
        <w:rPr>
          <w:rStyle w:val="Heading2Char"/>
          <w:b/>
          <w:bCs/>
          <w:szCs w:val="28"/>
        </w:rPr>
      </w:pPr>
      <w:bookmarkStart w:id="5" w:name="_Toc495659638"/>
      <w:r w:rsidRPr="00BA10E7">
        <w:t>A3.</w:t>
      </w:r>
      <w:r w:rsidRPr="00BA10E7">
        <w:tab/>
      </w:r>
      <w:r w:rsidRPr="00BA10E7">
        <w:rPr>
          <w:rStyle w:val="Heading2Char"/>
          <w:b/>
          <w:bCs/>
          <w:szCs w:val="28"/>
        </w:rPr>
        <w:t>Provision of Services</w:t>
      </w:r>
      <w:bookmarkEnd w:id="5"/>
    </w:p>
    <w:p w:rsidR="005F79EB" w:rsidRPr="005F79EB" w:rsidRDefault="005F79EB" w:rsidP="00BA10E7">
      <w:pPr>
        <w:ind w:left="720" w:hanging="720"/>
        <w:rPr>
          <w:lang w:eastAsia="en-GB"/>
        </w:rPr>
      </w:pPr>
      <w:r w:rsidRPr="005F79EB">
        <w:rPr>
          <w:lang w:eastAsia="en-GB"/>
        </w:rPr>
        <w:t>A3.1</w:t>
      </w:r>
      <w:r w:rsidRPr="005F79EB">
        <w:rPr>
          <w:lang w:eastAsia="en-GB"/>
        </w:rPr>
        <w:tab/>
        <w:t>The Service Provider must make all reasonable enquiries of the Fund to ascertain its requirements and provide the Services:</w:t>
      </w:r>
    </w:p>
    <w:p w:rsidR="005F79EB" w:rsidRPr="005F79EB" w:rsidRDefault="005F79EB" w:rsidP="00BA10E7">
      <w:pPr>
        <w:ind w:left="720" w:hanging="720"/>
        <w:rPr>
          <w:lang w:eastAsia="en-GB"/>
        </w:rPr>
      </w:pPr>
      <w:r w:rsidRPr="005F79EB">
        <w:rPr>
          <w:lang w:eastAsia="en-GB"/>
        </w:rPr>
        <w:t>A3.1.1</w:t>
      </w:r>
      <w:r w:rsidRPr="005F79EB">
        <w:rPr>
          <w:lang w:eastAsia="en-GB"/>
        </w:rPr>
        <w:tab/>
        <w:t xml:space="preserve">with reasonable skill, care and diligence that would be reasonably expected from a prudent and experienced provider of services which are similar to the Services; </w:t>
      </w:r>
    </w:p>
    <w:p w:rsidR="005F79EB" w:rsidRPr="005F79EB" w:rsidRDefault="005F79EB" w:rsidP="00BA10E7">
      <w:pPr>
        <w:ind w:left="720" w:hanging="720"/>
        <w:rPr>
          <w:lang w:eastAsia="en-GB"/>
        </w:rPr>
      </w:pPr>
      <w:r w:rsidRPr="005F79EB">
        <w:rPr>
          <w:lang w:eastAsia="en-GB"/>
        </w:rPr>
        <w:t>A3.1.2</w:t>
      </w:r>
      <w:r w:rsidRPr="005F79EB">
        <w:rPr>
          <w:lang w:eastAsia="en-GB"/>
        </w:rPr>
        <w:tab/>
        <w:t xml:space="preserve"> in accordance with the description and timetable of services as well as key performance indicators stated in Schedule A to this Contract;</w:t>
      </w:r>
    </w:p>
    <w:p w:rsidR="005F79EB" w:rsidRPr="005F79EB" w:rsidRDefault="005F79EB" w:rsidP="00BA10E7">
      <w:pPr>
        <w:rPr>
          <w:lang w:eastAsia="en-GB"/>
        </w:rPr>
      </w:pPr>
      <w:r w:rsidRPr="005F79EB">
        <w:rPr>
          <w:lang w:eastAsia="en-GB"/>
        </w:rPr>
        <w:t xml:space="preserve">A.3.1.3 in accordance with terms, conditions and provisions of this Contract and its Schedules, </w:t>
      </w:r>
      <w:r w:rsidR="00E56196">
        <w:rPr>
          <w:lang w:eastAsia="en-GB"/>
        </w:rPr>
        <w:t xml:space="preserve">as well  </w:t>
      </w:r>
      <w:r w:rsidRPr="005F79EB">
        <w:rPr>
          <w:lang w:eastAsia="en-GB"/>
        </w:rPr>
        <w:t>as all applicable laws, regulations, Standards and policies;</w:t>
      </w:r>
    </w:p>
    <w:p w:rsidR="005F79EB" w:rsidRPr="005F79EB" w:rsidRDefault="005F79EB" w:rsidP="00BA10E7">
      <w:pPr>
        <w:rPr>
          <w:lang w:eastAsia="en-GB"/>
        </w:rPr>
      </w:pPr>
      <w:r w:rsidRPr="005F79EB">
        <w:rPr>
          <w:lang w:eastAsia="en-GB"/>
        </w:rPr>
        <w:t>A3.1.3</w:t>
      </w:r>
      <w:r w:rsidRPr="005F79EB">
        <w:rPr>
          <w:lang w:eastAsia="en-GB"/>
        </w:rPr>
        <w:tab/>
      </w:r>
      <w:r w:rsidR="00E56196">
        <w:rPr>
          <w:lang w:eastAsia="en-GB"/>
        </w:rPr>
        <w:t xml:space="preserve">- </w:t>
      </w:r>
      <w:r w:rsidRPr="005F79EB">
        <w:rPr>
          <w:lang w:eastAsia="en-GB"/>
        </w:rPr>
        <w:t xml:space="preserve">in compliance with all reasonable directions and instructions provided by the Fund; and </w:t>
      </w:r>
    </w:p>
    <w:p w:rsidR="005F79EB" w:rsidRPr="005F79EB" w:rsidRDefault="005F79EB" w:rsidP="00BA10E7">
      <w:pPr>
        <w:rPr>
          <w:lang w:eastAsia="en-GB"/>
        </w:rPr>
      </w:pPr>
      <w:r w:rsidRPr="005F79EB">
        <w:rPr>
          <w:lang w:eastAsia="en-GB"/>
        </w:rPr>
        <w:t>A3.1.4</w:t>
      </w:r>
      <w:r w:rsidRPr="005F79EB">
        <w:rPr>
          <w:lang w:eastAsia="en-GB"/>
        </w:rPr>
        <w:tab/>
      </w:r>
      <w:r>
        <w:rPr>
          <w:lang w:eastAsia="en-GB"/>
        </w:rPr>
        <w:t>-</w:t>
      </w:r>
      <w:r w:rsidRPr="005F79EB">
        <w:rPr>
          <w:lang w:eastAsia="en-GB"/>
        </w:rPr>
        <w:t>to the Fund’s satisfaction.</w:t>
      </w:r>
    </w:p>
    <w:p w:rsidR="005F79EB" w:rsidRPr="005F79EB" w:rsidRDefault="005F79EB" w:rsidP="00BA10E7">
      <w:pPr>
        <w:ind w:left="720" w:hanging="720"/>
        <w:rPr>
          <w:i/>
          <w:iCs/>
          <w:lang w:eastAsia="en-GB"/>
        </w:rPr>
      </w:pPr>
      <w:r w:rsidRPr="005F79EB">
        <w:rPr>
          <w:lang w:eastAsia="en-GB"/>
        </w:rPr>
        <w:t>A3.2</w:t>
      </w:r>
      <w:r w:rsidRPr="005F79EB">
        <w:rPr>
          <w:lang w:eastAsia="en-GB"/>
        </w:rPr>
        <w:tab/>
        <w:t xml:space="preserve">The Service Provider must provide each Deliverable by the due date specified for that Deliverable in this Contract. If either party considers a Deliverable due date may not be met, the Service Provider must provide the Fund with a report identifying the nature of the delay, its cause and its anticipated duration. The report must also set out the procedures and resources the Service Provider proposes to apply to overcome and rectify the delay and to ensure the impact of the delay is minimised and future performance of the Contract is not adversely affected. The Service Provider acknowledges that a failure to meet any due date may result in the Fund suffering loss or damage. </w:t>
      </w:r>
    </w:p>
    <w:p w:rsidR="005F79EB" w:rsidRPr="005F79EB" w:rsidRDefault="005F79EB" w:rsidP="00BA10E7">
      <w:pPr>
        <w:rPr>
          <w:lang w:eastAsia="en-GB"/>
        </w:rPr>
      </w:pPr>
      <w:r w:rsidRPr="005F79EB">
        <w:rPr>
          <w:lang w:eastAsia="en-GB"/>
        </w:rPr>
        <w:t>A3.3</w:t>
      </w:r>
      <w:r w:rsidRPr="005F79EB">
        <w:rPr>
          <w:lang w:eastAsia="en-GB"/>
        </w:rPr>
        <w:tab/>
        <w:t>The Service Provider warrants that:</w:t>
      </w:r>
    </w:p>
    <w:p w:rsidR="005F79EB" w:rsidRPr="005F79EB" w:rsidRDefault="005F79EB" w:rsidP="00BA10E7">
      <w:pPr>
        <w:ind w:left="720" w:hanging="720"/>
        <w:rPr>
          <w:lang w:eastAsia="en-GB"/>
        </w:rPr>
      </w:pPr>
      <w:r w:rsidRPr="005F79EB">
        <w:rPr>
          <w:lang w:eastAsia="en-GB"/>
        </w:rPr>
        <w:t>A3.3.1</w:t>
      </w:r>
      <w:r w:rsidRPr="005F79EB">
        <w:rPr>
          <w:lang w:eastAsia="en-GB"/>
        </w:rPr>
        <w:tab/>
        <w:t>it has full corporate power and lawful authority to execute this Contract and to perform its obligations under this Contract; and</w:t>
      </w:r>
    </w:p>
    <w:p w:rsidR="005F79EB" w:rsidRPr="005F79EB" w:rsidRDefault="005F79EB" w:rsidP="00BA10E7">
      <w:pPr>
        <w:ind w:left="720" w:hanging="720"/>
        <w:rPr>
          <w:rFonts w:cs="Times New Roman"/>
          <w:sz w:val="24"/>
          <w:lang w:eastAsia="en-GB"/>
        </w:rPr>
      </w:pPr>
      <w:r w:rsidRPr="005F79EB">
        <w:rPr>
          <w:lang w:eastAsia="en-GB"/>
        </w:rPr>
        <w:t>A3.3.2</w:t>
      </w:r>
      <w:r w:rsidRPr="005F79EB">
        <w:rPr>
          <w:lang w:eastAsia="en-GB"/>
        </w:rPr>
        <w:tab/>
        <w:t>it will be available to perform the Services throughout the term specified in Clause A2 and will not owe obligations to a third party during the term that are likely to adversely affect its capacity to perform the Services.</w:t>
      </w:r>
    </w:p>
    <w:p w:rsidR="005F79EB" w:rsidRPr="00BA10E7" w:rsidRDefault="005F79EB" w:rsidP="00BC20AB">
      <w:pPr>
        <w:pStyle w:val="Heading2"/>
        <w:rPr>
          <w:rStyle w:val="Heading2Char"/>
          <w:b/>
          <w:bCs/>
          <w:szCs w:val="28"/>
        </w:rPr>
      </w:pPr>
      <w:bookmarkStart w:id="6" w:name="_Toc495659639"/>
      <w:r w:rsidRPr="00BA10E7">
        <w:lastRenderedPageBreak/>
        <w:t>A4.</w:t>
      </w:r>
      <w:r w:rsidRPr="00BA10E7">
        <w:tab/>
      </w:r>
      <w:r w:rsidRPr="00BA10E7">
        <w:rPr>
          <w:rStyle w:val="Heading2Char"/>
          <w:b/>
          <w:bCs/>
          <w:szCs w:val="28"/>
        </w:rPr>
        <w:t>Relationship</w:t>
      </w:r>
      <w:bookmarkEnd w:id="6"/>
    </w:p>
    <w:p w:rsidR="005F79EB" w:rsidRPr="005F79EB" w:rsidRDefault="005F79EB" w:rsidP="00BA10E7">
      <w:pPr>
        <w:rPr>
          <w:lang w:eastAsia="en-GB"/>
        </w:rPr>
      </w:pPr>
      <w:r w:rsidRPr="005F79EB">
        <w:rPr>
          <w:lang w:eastAsia="en-GB"/>
        </w:rPr>
        <w:t xml:space="preserve">The Service Provider, in carrying out the Services, is an independent service provider and not the Fund’s servant or agent. The Service Provider can not make any promise, warranty or representation, or execute any contract or deal on the Fund’s behalf. </w:t>
      </w:r>
    </w:p>
    <w:p w:rsidR="005F79EB" w:rsidRPr="00BA10E7" w:rsidRDefault="005F79EB" w:rsidP="00BC20AB">
      <w:pPr>
        <w:pStyle w:val="Heading2"/>
        <w:rPr>
          <w:rStyle w:val="Heading2Char"/>
          <w:b/>
          <w:bCs/>
          <w:szCs w:val="28"/>
        </w:rPr>
      </w:pPr>
      <w:bookmarkStart w:id="7" w:name="_Toc495659640"/>
      <w:r w:rsidRPr="00BA10E7">
        <w:t>A5.</w:t>
      </w:r>
      <w:r w:rsidRPr="00BA10E7">
        <w:tab/>
      </w:r>
      <w:r w:rsidRPr="00BA10E7">
        <w:rPr>
          <w:rStyle w:val="Heading2Char"/>
          <w:b/>
          <w:bCs/>
          <w:szCs w:val="28"/>
        </w:rPr>
        <w:t>Severability</w:t>
      </w:r>
      <w:bookmarkEnd w:id="7"/>
    </w:p>
    <w:p w:rsidR="005F79EB" w:rsidRPr="005F79EB" w:rsidRDefault="005F79EB" w:rsidP="00BA10E7">
      <w:pPr>
        <w:rPr>
          <w:lang w:eastAsia="en-GB"/>
        </w:rPr>
      </w:pPr>
      <w:r w:rsidRPr="005F79EB">
        <w:rPr>
          <w:lang w:eastAsia="en-GB"/>
        </w:rPr>
        <w:t>The parties agree that the provisions of this Contract are reasonable in all the circumstances. If any clause of this Contract, or part of a clause, is held to be illegal or unenforceable, the validity or enforceability of the remainder of the Contract or that clause shall not be affected.</w:t>
      </w:r>
    </w:p>
    <w:p w:rsidR="005F79EB" w:rsidRPr="00BA10E7" w:rsidRDefault="005F79EB" w:rsidP="00BC20AB">
      <w:pPr>
        <w:pStyle w:val="Heading2"/>
        <w:rPr>
          <w:rStyle w:val="Heading2Char"/>
          <w:b/>
          <w:bCs/>
          <w:szCs w:val="28"/>
        </w:rPr>
      </w:pPr>
      <w:bookmarkStart w:id="8" w:name="_Toc495659641"/>
      <w:r w:rsidRPr="00BA10E7">
        <w:t>A6.</w:t>
      </w:r>
      <w:r w:rsidRPr="00BA10E7">
        <w:tab/>
      </w:r>
      <w:r w:rsidRPr="00BA10E7">
        <w:rPr>
          <w:rStyle w:val="Heading2Char"/>
          <w:b/>
          <w:bCs/>
          <w:szCs w:val="28"/>
        </w:rPr>
        <w:t>Waiver</w:t>
      </w:r>
      <w:bookmarkEnd w:id="8"/>
    </w:p>
    <w:p w:rsidR="005F79EB" w:rsidRPr="005F79EB" w:rsidRDefault="005F79EB" w:rsidP="00BA10E7">
      <w:pPr>
        <w:rPr>
          <w:lang w:eastAsia="en-GB"/>
        </w:rPr>
      </w:pPr>
      <w:r w:rsidRPr="005F79EB">
        <w:rPr>
          <w:lang w:eastAsia="en-GB"/>
        </w:rPr>
        <w:t>A failure by either party to enforce any part of this contract will not affect the rights of that party to require performance by the other party subsequently. Any waiver of a breach of this contract must be in writing signed by the party granting the waiver and will only be effective to the extent specifically set out in that waiver. The waiver of any breach will not be taken as a waiver of any subsequent breach.</w:t>
      </w:r>
    </w:p>
    <w:p w:rsidR="005F79EB" w:rsidRPr="00BA10E7" w:rsidRDefault="005F79EB" w:rsidP="00BC20AB">
      <w:pPr>
        <w:pStyle w:val="Heading2"/>
        <w:rPr>
          <w:rStyle w:val="Heading2Char"/>
          <w:b/>
          <w:bCs/>
          <w:szCs w:val="28"/>
        </w:rPr>
      </w:pPr>
      <w:bookmarkStart w:id="9" w:name="_Toc495659642"/>
      <w:r w:rsidRPr="00BA10E7">
        <w:t>A7.</w:t>
      </w:r>
      <w:r w:rsidRPr="00BA10E7">
        <w:tab/>
      </w:r>
      <w:r w:rsidRPr="00BA10E7">
        <w:rPr>
          <w:rStyle w:val="Heading2Char"/>
          <w:b/>
          <w:bCs/>
          <w:szCs w:val="28"/>
        </w:rPr>
        <w:t>Intellectual Property Rights</w:t>
      </w:r>
      <w:bookmarkEnd w:id="9"/>
      <w:r w:rsidRPr="00BA10E7">
        <w:rPr>
          <w:rStyle w:val="Heading2Char"/>
          <w:b/>
          <w:bCs/>
          <w:szCs w:val="28"/>
        </w:rPr>
        <w:t xml:space="preserve"> </w:t>
      </w:r>
    </w:p>
    <w:p w:rsidR="005F79EB" w:rsidRPr="005F79EB" w:rsidRDefault="005F79EB" w:rsidP="00BA10E7">
      <w:pPr>
        <w:ind w:left="720" w:hanging="720"/>
        <w:rPr>
          <w:lang w:eastAsia="en-GB"/>
        </w:rPr>
      </w:pPr>
      <w:r w:rsidRPr="005F79EB">
        <w:rPr>
          <w:lang w:eastAsia="en-GB"/>
        </w:rPr>
        <w:t>A7.1</w:t>
      </w:r>
      <w:r w:rsidRPr="005F79EB">
        <w:rPr>
          <w:lang w:eastAsia="en-GB"/>
        </w:rPr>
        <w:tab/>
        <w:t xml:space="preserve">All Intellectual Property Rights arising out of the performance of the Contract by the Service Provider (or its employees, agents or sub-contractors), including any Materials and any future Intellectual Property Rights, are assigned to the Fund on creation and will be owned by the Fund. </w:t>
      </w:r>
    </w:p>
    <w:p w:rsidR="005F79EB" w:rsidRPr="005F79EB" w:rsidRDefault="005F79EB" w:rsidP="00BA10E7">
      <w:pPr>
        <w:ind w:left="720" w:hanging="720"/>
        <w:rPr>
          <w:lang w:eastAsia="en-GB"/>
        </w:rPr>
      </w:pPr>
      <w:r w:rsidRPr="005F79EB">
        <w:rPr>
          <w:lang w:eastAsia="en-GB"/>
        </w:rPr>
        <w:t>A7.2</w:t>
      </w:r>
      <w:r w:rsidRPr="005F79EB">
        <w:rPr>
          <w:lang w:eastAsia="en-GB"/>
        </w:rPr>
        <w:tab/>
        <w:t>The Service Provider must procure the necessary rights from its employees, agents and sub-contractors to ensure their Intellectual Property Rights are assigned to the Fund under Clause A7.1.</w:t>
      </w:r>
    </w:p>
    <w:p w:rsidR="005F79EB" w:rsidRPr="005F79EB" w:rsidRDefault="005F79EB" w:rsidP="00BA10E7">
      <w:pPr>
        <w:ind w:left="720" w:hanging="720"/>
        <w:rPr>
          <w:lang w:eastAsia="en-GB"/>
        </w:rPr>
      </w:pPr>
      <w:r w:rsidRPr="005F79EB">
        <w:rPr>
          <w:lang w:eastAsia="en-GB"/>
        </w:rPr>
        <w:t>A7.3</w:t>
      </w:r>
      <w:r w:rsidRPr="005F79EB">
        <w:rPr>
          <w:lang w:eastAsia="en-GB"/>
        </w:rPr>
        <w:tab/>
        <w:t>The Service Provider grants the Fund a non-exclusive, worldwide, royalty free, perpetual, irrevocable licence (including the right to grant sub-licences) to use and disclose the Service Provider’s Background IP to the extent necessary for the Fund to use and exploit the Materials.</w:t>
      </w:r>
    </w:p>
    <w:p w:rsidR="005F79EB" w:rsidRPr="005F79EB" w:rsidRDefault="005F79EB" w:rsidP="00BA10E7">
      <w:pPr>
        <w:ind w:left="720" w:hanging="720"/>
        <w:rPr>
          <w:lang w:eastAsia="en-GB"/>
        </w:rPr>
      </w:pPr>
      <w:r w:rsidRPr="005F79EB">
        <w:rPr>
          <w:lang w:eastAsia="en-GB"/>
        </w:rPr>
        <w:t>A7.4</w:t>
      </w:r>
      <w:r w:rsidRPr="005F79EB">
        <w:rPr>
          <w:lang w:eastAsia="en-GB"/>
        </w:rPr>
        <w:tab/>
        <w:t>Subject to Clause B5, the Fund grants the Service Provider a non-transferable, worldwide, revocable, royalty free, non-exclusive licence to use and reproduce all Materials, and the Fund’s Background IP, solely for the purpose of complying with this Contract.</w:t>
      </w:r>
    </w:p>
    <w:p w:rsidR="005F79EB" w:rsidRPr="005F79EB" w:rsidRDefault="005F79EB" w:rsidP="00BA10E7">
      <w:pPr>
        <w:ind w:left="720" w:hanging="720"/>
        <w:rPr>
          <w:lang w:eastAsia="en-GB"/>
        </w:rPr>
      </w:pPr>
      <w:r w:rsidRPr="005F79EB">
        <w:rPr>
          <w:lang w:eastAsia="en-GB"/>
        </w:rPr>
        <w:t>A7.5</w:t>
      </w:r>
      <w:r w:rsidRPr="005F79EB">
        <w:rPr>
          <w:lang w:eastAsia="en-GB"/>
        </w:rPr>
        <w:tab/>
        <w:t>The Service Provider must obtain consent from the Fund before it publishes the results of any work undertaken in connection with this Contract, which the Fund may withhold in its absolute discretion or grant subject to conditions.</w:t>
      </w:r>
    </w:p>
    <w:p w:rsidR="005F79EB" w:rsidRPr="005F79EB" w:rsidRDefault="005F79EB" w:rsidP="00BA10E7">
      <w:pPr>
        <w:ind w:left="720" w:hanging="720"/>
        <w:rPr>
          <w:lang w:eastAsia="en-GB"/>
        </w:rPr>
      </w:pPr>
      <w:r w:rsidRPr="005F79EB">
        <w:rPr>
          <w:lang w:eastAsia="en-GB"/>
        </w:rPr>
        <w:t>A7.6</w:t>
      </w:r>
      <w:r w:rsidRPr="005F79EB">
        <w:rPr>
          <w:lang w:eastAsia="en-GB"/>
        </w:rPr>
        <w:tab/>
        <w:t xml:space="preserve">Each party will do all things reasonably necessary (including signing documents within a reasonable time) to comply with the provisions of this Clause A7, at the request and expense of the other party. </w:t>
      </w:r>
    </w:p>
    <w:p w:rsidR="005F79EB" w:rsidRPr="005F79EB" w:rsidRDefault="005F79EB" w:rsidP="00BA10E7">
      <w:pPr>
        <w:ind w:left="720" w:hanging="720"/>
        <w:rPr>
          <w:lang w:eastAsia="en-GB"/>
        </w:rPr>
      </w:pPr>
      <w:r w:rsidRPr="005F79EB">
        <w:rPr>
          <w:lang w:eastAsia="en-GB"/>
        </w:rPr>
        <w:t>A7.7</w:t>
      </w:r>
      <w:r w:rsidRPr="005F79EB">
        <w:rPr>
          <w:lang w:eastAsia="en-GB"/>
        </w:rPr>
        <w:tab/>
        <w:t>Nothing in this Contract prevents the Service Provider from contesting the validity of any patent(s) filed pursuant to this Contract in any legal proceedings and the Fund acknowledges that any patent application will not include any of the items or rights which fall within Clause A7.9.</w:t>
      </w:r>
    </w:p>
    <w:p w:rsidR="005F79EB" w:rsidRPr="005F79EB" w:rsidRDefault="005F79EB" w:rsidP="00BA10E7">
      <w:pPr>
        <w:ind w:left="720" w:hanging="720"/>
        <w:rPr>
          <w:lang w:eastAsia="en-GB"/>
        </w:rPr>
      </w:pPr>
      <w:r w:rsidRPr="005F79EB">
        <w:rPr>
          <w:lang w:eastAsia="en-GB"/>
        </w:rPr>
        <w:t>A7.8</w:t>
      </w:r>
      <w:r w:rsidRPr="005F79EB">
        <w:rPr>
          <w:lang w:eastAsia="en-GB"/>
        </w:rPr>
        <w:tab/>
        <w:t xml:space="preserve">The Service Provider will pay all royalties and fees on copyright, processes and registered designs of any equipment, systems and publications used, installed or incorporated by the </w:t>
      </w:r>
      <w:r w:rsidRPr="005F79EB">
        <w:rPr>
          <w:lang w:eastAsia="en-GB"/>
        </w:rPr>
        <w:lastRenderedPageBreak/>
        <w:t>Service Provider as part of a Deliverable under this Contract and shall defend, at its expense, any third party claim that any Deliverable provided as part of the Services infringes UK Intellectual Property Rights provided the Fund:</w:t>
      </w:r>
    </w:p>
    <w:p w:rsidR="005F79EB" w:rsidRPr="005F79EB" w:rsidRDefault="005F79EB" w:rsidP="00BA10E7">
      <w:pPr>
        <w:ind w:left="1440" w:hanging="720"/>
        <w:rPr>
          <w:lang w:eastAsia="en-GB"/>
        </w:rPr>
      </w:pPr>
      <w:r w:rsidRPr="005F79EB">
        <w:rPr>
          <w:lang w:eastAsia="en-GB"/>
        </w:rPr>
        <w:t>A7.8.1</w:t>
      </w:r>
      <w:r w:rsidRPr="005F79EB">
        <w:rPr>
          <w:lang w:eastAsia="en-GB"/>
        </w:rPr>
        <w:tab/>
        <w:t>allows the Service Provider conduct of the defence of such claim, including any settlement;</w:t>
      </w:r>
    </w:p>
    <w:p w:rsidR="005F79EB" w:rsidRPr="005F79EB" w:rsidRDefault="005F79EB" w:rsidP="00BA10E7">
      <w:pPr>
        <w:ind w:firstLine="720"/>
        <w:rPr>
          <w:lang w:eastAsia="en-GB"/>
        </w:rPr>
      </w:pPr>
      <w:r w:rsidRPr="005F79EB">
        <w:rPr>
          <w:lang w:eastAsia="en-GB"/>
        </w:rPr>
        <w:t>A7.8.2</w:t>
      </w:r>
      <w:r w:rsidRPr="005F79EB">
        <w:rPr>
          <w:lang w:eastAsia="en-GB"/>
        </w:rPr>
        <w:tab/>
        <w:t>makes no prejudicial admission or statement;</w:t>
      </w:r>
    </w:p>
    <w:p w:rsidR="005F79EB" w:rsidRPr="005F79EB" w:rsidRDefault="005F79EB" w:rsidP="00BA10E7">
      <w:pPr>
        <w:ind w:firstLine="720"/>
        <w:rPr>
          <w:lang w:eastAsia="en-GB"/>
        </w:rPr>
      </w:pPr>
      <w:r w:rsidRPr="005F79EB">
        <w:rPr>
          <w:lang w:eastAsia="en-GB"/>
        </w:rPr>
        <w:t>A7.8.3</w:t>
      </w:r>
      <w:r w:rsidRPr="005F79EB">
        <w:rPr>
          <w:lang w:eastAsia="en-GB"/>
        </w:rPr>
        <w:tab/>
        <w:t>notifies the Service Provider promptly of any claim; and</w:t>
      </w:r>
    </w:p>
    <w:p w:rsidR="005F79EB" w:rsidRDefault="005F79EB" w:rsidP="00BA10E7">
      <w:pPr>
        <w:ind w:left="1440" w:hanging="720"/>
        <w:rPr>
          <w:lang w:eastAsia="en-GB"/>
        </w:rPr>
      </w:pPr>
      <w:r w:rsidRPr="005F79EB">
        <w:rPr>
          <w:lang w:eastAsia="en-GB"/>
        </w:rPr>
        <w:t>A7.8.4</w:t>
      </w:r>
      <w:r w:rsidRPr="005F79EB">
        <w:rPr>
          <w:lang w:eastAsia="en-GB"/>
        </w:rPr>
        <w:tab/>
        <w:t>actively co-operates and assists the Service Provider, at its expens</w:t>
      </w:r>
      <w:r>
        <w:rPr>
          <w:lang w:eastAsia="en-GB"/>
        </w:rPr>
        <w:t>e, in the defence of the claim.</w:t>
      </w:r>
    </w:p>
    <w:p w:rsidR="005F79EB" w:rsidRPr="005F79EB" w:rsidRDefault="005F79EB" w:rsidP="00BA10E7">
      <w:pPr>
        <w:ind w:left="1440"/>
        <w:rPr>
          <w:lang w:eastAsia="en-GB"/>
        </w:rPr>
      </w:pPr>
      <w:r w:rsidRPr="005F79EB">
        <w:rPr>
          <w:lang w:eastAsia="en-GB"/>
        </w:rPr>
        <w:t>In the event that any damages are finally awarded against the Fund in respect of such a claim or agreed by the Service Provider in final settlement, these will be paid by the Service Provider. This indemnity will not apply if the infringement is the result of:</w:t>
      </w:r>
    </w:p>
    <w:p w:rsidR="005F79EB" w:rsidRPr="005F79EB" w:rsidRDefault="005F79EB" w:rsidP="00BA10E7">
      <w:pPr>
        <w:ind w:firstLine="720"/>
        <w:rPr>
          <w:lang w:eastAsia="en-GB"/>
        </w:rPr>
      </w:pPr>
      <w:r w:rsidRPr="005F79EB">
        <w:rPr>
          <w:lang w:eastAsia="en-GB"/>
        </w:rPr>
        <w:t>A7.8.5</w:t>
      </w:r>
      <w:r w:rsidRPr="005F79EB">
        <w:rPr>
          <w:lang w:eastAsia="en-GB"/>
        </w:rPr>
        <w:tab/>
        <w:t xml:space="preserve">the Fund (or any other party) modifying or misusing the relevant Deliverable; </w:t>
      </w:r>
    </w:p>
    <w:p w:rsidR="005F79EB" w:rsidRPr="005F79EB" w:rsidRDefault="005F79EB" w:rsidP="00BA10E7">
      <w:pPr>
        <w:ind w:left="1440" w:hanging="720"/>
        <w:rPr>
          <w:lang w:eastAsia="en-GB"/>
        </w:rPr>
      </w:pPr>
      <w:r w:rsidRPr="005F79EB">
        <w:rPr>
          <w:lang w:eastAsia="en-GB"/>
        </w:rPr>
        <w:t>A7.8.6</w:t>
      </w:r>
      <w:r w:rsidRPr="005F79EB">
        <w:rPr>
          <w:lang w:eastAsia="en-GB"/>
        </w:rPr>
        <w:tab/>
        <w:t>the failure of the Fund to use enhancements or modifications offered by the Service Provider to avoid infringement; or</w:t>
      </w:r>
    </w:p>
    <w:p w:rsidR="005F79EB" w:rsidRPr="005F79EB" w:rsidRDefault="005F79EB" w:rsidP="00BA10E7">
      <w:pPr>
        <w:ind w:left="1440" w:hanging="720"/>
        <w:rPr>
          <w:lang w:eastAsia="en-GB"/>
        </w:rPr>
      </w:pPr>
      <w:r w:rsidRPr="005F79EB">
        <w:rPr>
          <w:lang w:eastAsia="en-GB"/>
        </w:rPr>
        <w:t>A7.8.7</w:t>
      </w:r>
      <w:r w:rsidRPr="005F79EB">
        <w:rPr>
          <w:lang w:eastAsia="en-GB"/>
        </w:rPr>
        <w:tab/>
      </w:r>
      <w:r>
        <w:rPr>
          <w:lang w:eastAsia="en-GB"/>
        </w:rPr>
        <w:t xml:space="preserve">- </w:t>
      </w:r>
      <w:r w:rsidRPr="005F79EB">
        <w:rPr>
          <w:lang w:eastAsia="en-GB"/>
        </w:rPr>
        <w:t xml:space="preserve">the use of information, documents, facilities or items supplied by the Fund for the purposes of the Services. </w:t>
      </w:r>
    </w:p>
    <w:p w:rsidR="005F79EB" w:rsidRPr="005F79EB" w:rsidRDefault="005F79EB" w:rsidP="00BA10E7">
      <w:pPr>
        <w:ind w:left="1440"/>
        <w:rPr>
          <w:lang w:eastAsia="en-GB"/>
        </w:rPr>
      </w:pPr>
      <w:r w:rsidRPr="005F79EB">
        <w:rPr>
          <w:lang w:eastAsia="en-GB"/>
        </w:rPr>
        <w:t xml:space="preserve">The indemnity in this Clause A7.8 constitutes the Fund’s sole and exclusive remedy and the Service Provider’s entire liability with respect to any part of the Services infringing any third party Intellectual Property Rights of any kind. </w:t>
      </w:r>
    </w:p>
    <w:p w:rsidR="005F79EB" w:rsidRPr="005F79EB" w:rsidRDefault="005F79EB" w:rsidP="00BA10E7">
      <w:pPr>
        <w:rPr>
          <w:lang w:eastAsia="en-GB"/>
        </w:rPr>
      </w:pPr>
      <w:r w:rsidRPr="005F79EB">
        <w:rPr>
          <w:lang w:eastAsia="en-GB"/>
        </w:rPr>
        <w:t>A7.9</w:t>
      </w:r>
      <w:r w:rsidRPr="005F79EB">
        <w:rPr>
          <w:lang w:eastAsia="en-GB"/>
        </w:rPr>
        <w:tab/>
        <w:t>The Fund acknowledges that in the course of the delivery of the Services the Service Provider may:</w:t>
      </w:r>
    </w:p>
    <w:p w:rsidR="005F79EB" w:rsidRPr="005F79EB" w:rsidRDefault="005F79EB" w:rsidP="00BA10E7">
      <w:pPr>
        <w:ind w:left="1440" w:hanging="720"/>
        <w:rPr>
          <w:lang w:eastAsia="en-GB"/>
        </w:rPr>
      </w:pPr>
      <w:r w:rsidRPr="005F79EB">
        <w:rPr>
          <w:lang w:eastAsia="en-GB"/>
        </w:rPr>
        <w:t>A7.9.1</w:t>
      </w:r>
      <w:r w:rsidRPr="005F79EB">
        <w:rPr>
          <w:lang w:eastAsia="en-GB"/>
        </w:rPr>
        <w:tab/>
        <w:t xml:space="preserve">use products, materials or methodologies proprietary to the Service Provider or a third party; or </w:t>
      </w:r>
    </w:p>
    <w:p w:rsidR="005F79EB" w:rsidRPr="005F79EB" w:rsidRDefault="005F79EB" w:rsidP="00BA10E7">
      <w:pPr>
        <w:ind w:left="1440" w:hanging="720"/>
        <w:rPr>
          <w:lang w:eastAsia="en-GB"/>
        </w:rPr>
      </w:pPr>
      <w:r w:rsidRPr="005F79EB">
        <w:rPr>
          <w:lang w:eastAsia="en-GB"/>
        </w:rPr>
        <w:t>A7.9.2</w:t>
      </w:r>
      <w:r w:rsidRPr="005F79EB">
        <w:rPr>
          <w:lang w:eastAsia="en-GB"/>
        </w:rPr>
        <w:tab/>
        <w:t>produce proprietary material or methodologies that ar</w:t>
      </w:r>
      <w:r>
        <w:rPr>
          <w:lang w:eastAsia="en-GB"/>
        </w:rPr>
        <w:t>e not part of the Deliverables.</w:t>
      </w:r>
      <w:r w:rsidRPr="005F79EB">
        <w:rPr>
          <w:lang w:eastAsia="en-GB"/>
        </w:rPr>
        <w:t>The Fund agrees that it will not have, and will not obtain, rights to such proprietary products, methods and methodologies except pursuant to a separate written agreement on terms to be agreed.</w:t>
      </w:r>
    </w:p>
    <w:p w:rsidR="005F79EB" w:rsidRPr="00E56196" w:rsidRDefault="005F79EB" w:rsidP="00BC20AB">
      <w:pPr>
        <w:pStyle w:val="Heading2"/>
        <w:rPr>
          <w:rFonts w:eastAsia="Times New Roman"/>
          <w:lang w:eastAsia="en-GB"/>
        </w:rPr>
      </w:pPr>
      <w:bookmarkStart w:id="10" w:name="_Toc495659643"/>
      <w:r w:rsidRPr="005F79EB">
        <w:rPr>
          <w:rFonts w:eastAsia="Times New Roman"/>
          <w:lang w:eastAsia="en-GB"/>
        </w:rPr>
        <w:t>A8.</w:t>
      </w:r>
      <w:r w:rsidRPr="005F79EB">
        <w:rPr>
          <w:rFonts w:eastAsia="Times New Roman"/>
          <w:lang w:eastAsia="en-GB"/>
        </w:rPr>
        <w:tab/>
        <w:t>Sub-contracting</w:t>
      </w:r>
      <w:bookmarkEnd w:id="10"/>
      <w:r w:rsidRPr="005F79EB">
        <w:rPr>
          <w:rFonts w:eastAsia="Times New Roman"/>
          <w:lang w:eastAsia="en-GB"/>
        </w:rPr>
        <w:t xml:space="preserve">  </w:t>
      </w:r>
    </w:p>
    <w:p w:rsidR="005F79EB" w:rsidRPr="005F79EB" w:rsidRDefault="005F79EB" w:rsidP="00BA10E7">
      <w:pPr>
        <w:ind w:left="720" w:hanging="720"/>
        <w:rPr>
          <w:lang w:eastAsia="en-GB"/>
        </w:rPr>
      </w:pPr>
      <w:r w:rsidRPr="005F79EB">
        <w:rPr>
          <w:lang w:eastAsia="en-GB"/>
        </w:rPr>
        <w:t>A8.1</w:t>
      </w:r>
      <w:r w:rsidRPr="005F79EB">
        <w:rPr>
          <w:lang w:eastAsia="en-GB"/>
        </w:rPr>
        <w:tab/>
        <w:t>The Fund acknowledges and agrees that the Service Provider may sub-contract part of this Contract to those parties set out in Item 19 of Schedule A, to the extent set out in that Item 19.</w:t>
      </w:r>
    </w:p>
    <w:p w:rsidR="005F79EB" w:rsidRPr="005F79EB" w:rsidRDefault="005F79EB" w:rsidP="00BA10E7">
      <w:pPr>
        <w:ind w:left="720" w:hanging="720"/>
        <w:rPr>
          <w:lang w:eastAsia="en-GB"/>
        </w:rPr>
      </w:pPr>
      <w:r w:rsidRPr="005F79EB">
        <w:rPr>
          <w:lang w:eastAsia="en-GB"/>
        </w:rPr>
        <w:t>A8.2</w:t>
      </w:r>
      <w:r w:rsidRPr="005F79EB">
        <w:rPr>
          <w:lang w:eastAsia="en-GB"/>
        </w:rPr>
        <w:tab/>
        <w:t>Except as set out in Clause A8.1, the Service Provider will not assign or sub-contract any part of this Contract without the prior written consent of the Fund, which it may withhold (in its absolute discretion) or grant subject to conditions. In considering the Service Provider’s request, the Fund may request details of any proposed sub-contractor and the personnel the sub-contractor proposes to use to perform the Services.</w:t>
      </w:r>
    </w:p>
    <w:p w:rsidR="005F79EB" w:rsidRPr="005F79EB" w:rsidRDefault="005F79EB" w:rsidP="00BA10E7">
      <w:pPr>
        <w:ind w:left="720" w:hanging="720"/>
        <w:rPr>
          <w:lang w:eastAsia="en-GB"/>
        </w:rPr>
      </w:pPr>
      <w:r w:rsidRPr="005F79EB">
        <w:rPr>
          <w:lang w:eastAsia="en-GB"/>
        </w:rPr>
        <w:lastRenderedPageBreak/>
        <w:t>A8.3</w:t>
      </w:r>
      <w:r w:rsidRPr="005F79EB">
        <w:rPr>
          <w:lang w:eastAsia="en-GB"/>
        </w:rPr>
        <w:tab/>
        <w:t>If the Fund consents to the Service Provider sub-contracting any part of this Contract under Clause A8.1 or Clause 8.2:</w:t>
      </w:r>
    </w:p>
    <w:p w:rsidR="005F79EB" w:rsidRPr="005F79EB" w:rsidRDefault="005F79EB" w:rsidP="00BA10E7">
      <w:pPr>
        <w:ind w:left="1440" w:hanging="720"/>
        <w:rPr>
          <w:lang w:eastAsia="en-GB"/>
        </w:rPr>
      </w:pPr>
      <w:r w:rsidRPr="005F79EB">
        <w:rPr>
          <w:lang w:eastAsia="en-GB"/>
        </w:rPr>
        <w:t>A8.3.1</w:t>
      </w:r>
      <w:r w:rsidRPr="005F79EB">
        <w:rPr>
          <w:lang w:eastAsia="en-GB"/>
        </w:rPr>
        <w:tab/>
        <w:t>it does not relieve the Service Provider of any obligation or duty attributable to the Service Provider under this Contract; and</w:t>
      </w:r>
    </w:p>
    <w:p w:rsidR="005F79EB" w:rsidRPr="005F79EB" w:rsidRDefault="005F79EB" w:rsidP="00BA10E7">
      <w:pPr>
        <w:ind w:left="1440" w:hanging="720"/>
        <w:rPr>
          <w:lang w:eastAsia="en-GB"/>
        </w:rPr>
      </w:pPr>
      <w:r w:rsidRPr="005F79EB">
        <w:rPr>
          <w:lang w:eastAsia="en-GB"/>
        </w:rPr>
        <w:t>A8.3.2</w:t>
      </w:r>
      <w:r w:rsidRPr="005F79EB">
        <w:rPr>
          <w:lang w:eastAsia="en-GB"/>
        </w:rPr>
        <w:tab/>
        <w:t>the Service Provider must ensure that a term is included in the sub</w:t>
      </w:r>
      <w:r w:rsidRPr="005F79EB">
        <w:rPr>
          <w:lang w:eastAsia="en-GB"/>
        </w:rPr>
        <w:noBreakHyphen/>
        <w:t>contract which requires the Service Provider to pay all sums due to the sub</w:t>
      </w:r>
      <w:r w:rsidRPr="005F79EB">
        <w:rPr>
          <w:lang w:eastAsia="en-GB"/>
        </w:rPr>
        <w:noBreakHyphen/>
        <w:t>contractor within a specified period not exceeding 30 days from the date of receipt of a valid invoice (as defined by the terms of that sub</w:t>
      </w:r>
      <w:r w:rsidRPr="005F79EB">
        <w:rPr>
          <w:lang w:eastAsia="en-GB"/>
        </w:rPr>
        <w:noBreakHyphen/>
        <w:t xml:space="preserve">contract). </w:t>
      </w:r>
    </w:p>
    <w:p w:rsidR="005F79EB" w:rsidRPr="005F79EB" w:rsidRDefault="005F79EB" w:rsidP="00BC20AB">
      <w:pPr>
        <w:pStyle w:val="Heading2"/>
        <w:rPr>
          <w:rFonts w:eastAsia="Times New Roman"/>
          <w:lang w:eastAsia="en-GB"/>
        </w:rPr>
      </w:pPr>
      <w:bookmarkStart w:id="11" w:name="_Toc495659644"/>
      <w:r w:rsidRPr="005F79EB">
        <w:rPr>
          <w:rFonts w:eastAsia="Times New Roman"/>
          <w:lang w:eastAsia="en-GB"/>
        </w:rPr>
        <w:t>A9.</w:t>
      </w:r>
      <w:r w:rsidRPr="005F79EB">
        <w:rPr>
          <w:rFonts w:eastAsia="Times New Roman"/>
          <w:lang w:eastAsia="en-GB"/>
        </w:rPr>
        <w:tab/>
        <w:t>Assignment</w:t>
      </w:r>
      <w:bookmarkEnd w:id="11"/>
    </w:p>
    <w:p w:rsidR="005F79EB" w:rsidRPr="005F79EB" w:rsidRDefault="005F79EB" w:rsidP="00BA10E7">
      <w:pPr>
        <w:rPr>
          <w:lang w:eastAsia="en-GB"/>
        </w:rPr>
      </w:pPr>
      <w:r w:rsidRPr="005F79EB">
        <w:rPr>
          <w:lang w:eastAsia="en-GB"/>
        </w:rPr>
        <w:t>A9.1</w:t>
      </w:r>
      <w:r w:rsidRPr="005F79EB">
        <w:rPr>
          <w:lang w:eastAsia="en-GB"/>
        </w:rPr>
        <w:tab/>
        <w:t>Subject to Clause A9.2, the Fund may:</w:t>
      </w:r>
    </w:p>
    <w:p w:rsidR="005F79EB" w:rsidRPr="005F79EB" w:rsidRDefault="005F79EB" w:rsidP="00BA10E7">
      <w:pPr>
        <w:ind w:left="720" w:hanging="720"/>
        <w:rPr>
          <w:lang w:eastAsia="en-GB"/>
        </w:rPr>
      </w:pPr>
      <w:r w:rsidRPr="005F79EB">
        <w:rPr>
          <w:lang w:eastAsia="en-GB"/>
        </w:rPr>
        <w:t>A9.1.1</w:t>
      </w:r>
      <w:r w:rsidRPr="005F79EB">
        <w:rPr>
          <w:lang w:eastAsia="en-GB"/>
        </w:rPr>
        <w:tab/>
        <w:t xml:space="preserve">assign, novate or otherwise dispose of its rights and obligations under this Contract or any part thereof to any contracting authority (as defined in Regulation 2(1) of the </w:t>
      </w:r>
      <w:r w:rsidRPr="005F79EB">
        <w:rPr>
          <w:i/>
          <w:iCs/>
          <w:lang w:eastAsia="en-GB"/>
        </w:rPr>
        <w:t>Public Contracts Regulations 2015</w:t>
      </w:r>
      <w:r w:rsidRPr="005F79EB">
        <w:rPr>
          <w:lang w:eastAsia="en-GB"/>
        </w:rPr>
        <w:t>) (a “Contracting Authority”) provided that any such assignment, novation or other disposal shall not increase the burden of the Service Provider’s obligations pursuant to this Contract; or</w:t>
      </w:r>
    </w:p>
    <w:p w:rsidR="005F79EB" w:rsidRPr="005F79EB" w:rsidRDefault="005F79EB" w:rsidP="00BA10E7">
      <w:pPr>
        <w:ind w:left="1440" w:hanging="720"/>
        <w:rPr>
          <w:lang w:eastAsia="en-GB"/>
        </w:rPr>
      </w:pPr>
      <w:r w:rsidRPr="005F79EB">
        <w:rPr>
          <w:lang w:eastAsia="en-GB"/>
        </w:rPr>
        <w:t>A9.1.2</w:t>
      </w:r>
      <w:r w:rsidRPr="005F79EB">
        <w:rPr>
          <w:lang w:eastAsia="en-GB"/>
        </w:rPr>
        <w:tab/>
        <w:t>novate this Contract to any other body (including but not limited to any private sector body) which substantially performs any of the functions that previously had been performed by any Contracting Authority.</w:t>
      </w:r>
    </w:p>
    <w:p w:rsidR="005F79EB" w:rsidRPr="005F79EB" w:rsidRDefault="005F79EB" w:rsidP="00BA10E7">
      <w:pPr>
        <w:ind w:left="720" w:hanging="720"/>
        <w:rPr>
          <w:lang w:eastAsia="en-GB"/>
        </w:rPr>
      </w:pPr>
      <w:r w:rsidRPr="005F79EB">
        <w:rPr>
          <w:lang w:eastAsia="en-GB"/>
        </w:rPr>
        <w:t>A9.2</w:t>
      </w:r>
      <w:r w:rsidRPr="005F79EB">
        <w:rPr>
          <w:lang w:eastAsia="en-GB"/>
        </w:rPr>
        <w:tab/>
        <w:t>If the Contract is novated to a body which is not a Contracting Authority pursuant to Clause A9.1.2 (“Transferee”):</w:t>
      </w:r>
    </w:p>
    <w:p w:rsidR="005F79EB" w:rsidRPr="005F79EB" w:rsidRDefault="005F79EB" w:rsidP="00BA10E7">
      <w:pPr>
        <w:ind w:left="1440" w:hanging="720"/>
        <w:rPr>
          <w:lang w:eastAsia="en-GB"/>
        </w:rPr>
      </w:pPr>
      <w:r w:rsidRPr="005F79EB">
        <w:rPr>
          <w:lang w:eastAsia="en-GB"/>
        </w:rPr>
        <w:t>A9.2.1</w:t>
      </w:r>
      <w:r w:rsidRPr="005F79EB">
        <w:rPr>
          <w:lang w:eastAsia="en-GB"/>
        </w:rPr>
        <w:tab/>
        <w:t>the rights of termination of the Fund in Clause F1 shall be available to the Service  in the event of the bankruptcy, insolvency or default of the Transferee; and</w:t>
      </w:r>
    </w:p>
    <w:p w:rsidR="005F79EB" w:rsidRPr="005F79EB" w:rsidRDefault="005F79EB" w:rsidP="00BA10E7">
      <w:pPr>
        <w:ind w:left="1440" w:hanging="720"/>
        <w:rPr>
          <w:lang w:eastAsia="en-GB"/>
        </w:rPr>
      </w:pPr>
      <w:r w:rsidRPr="005F79EB">
        <w:rPr>
          <w:lang w:eastAsia="en-GB"/>
        </w:rPr>
        <w:t>A9.2.2</w:t>
      </w:r>
      <w:r w:rsidRPr="005F79EB">
        <w:rPr>
          <w:lang w:eastAsia="en-GB"/>
        </w:rPr>
        <w:tab/>
        <w:t>the Transferee shall only be able to assign, novate or otherwise dispose of its rights and obligations under this Contract or any part thereof with the previous consent in writing of the Service Provider.</w:t>
      </w:r>
      <w:r w:rsidRPr="005F79EB">
        <w:rPr>
          <w:lang w:eastAsia="en-GB"/>
        </w:rPr>
        <w:tab/>
      </w:r>
    </w:p>
    <w:p w:rsidR="005F79EB" w:rsidRPr="005F79EB" w:rsidRDefault="005F79EB" w:rsidP="00BC20AB">
      <w:pPr>
        <w:pStyle w:val="Heading2"/>
        <w:rPr>
          <w:rFonts w:eastAsia="Times New Roman"/>
          <w:lang w:eastAsia="en-GB"/>
        </w:rPr>
      </w:pPr>
      <w:bookmarkStart w:id="12" w:name="_Toc495659645"/>
      <w:r w:rsidRPr="005F79EB">
        <w:rPr>
          <w:rFonts w:eastAsia="Times New Roman"/>
          <w:lang w:eastAsia="en-GB"/>
        </w:rPr>
        <w:t>A10.</w:t>
      </w:r>
      <w:r w:rsidRPr="005F79EB">
        <w:rPr>
          <w:rFonts w:eastAsia="Times New Roman"/>
          <w:lang w:eastAsia="en-GB"/>
        </w:rPr>
        <w:tab/>
        <w:t>Conflicts of interest</w:t>
      </w:r>
      <w:bookmarkEnd w:id="12"/>
    </w:p>
    <w:p w:rsidR="005F79EB" w:rsidRPr="005F79EB" w:rsidRDefault="005F79EB" w:rsidP="00BA10E7">
      <w:pPr>
        <w:rPr>
          <w:lang w:eastAsia="en-GB"/>
        </w:rPr>
      </w:pPr>
      <w:r w:rsidRPr="005F79EB">
        <w:rPr>
          <w:lang w:eastAsia="en-GB"/>
        </w:rPr>
        <w:t>The Service Provider must use its best endeavours to ensure that the Service Provider, its employees or sub-contractors are not placed in a position where there is or may be an actual conflict, or a potential conflict, between the pecuniary or personal interests of such persons and the duties owed to the Fund under the provisions of this Contract.  Immediately on becoming aware or suspecting such a conflict, the Service Provider will disclose the particulars of the conflict to the Fund and co-operate with any reasonable measures implemented by the Fund to manage the conflict.</w:t>
      </w:r>
    </w:p>
    <w:p w:rsidR="005F79EB" w:rsidRPr="005F79EB" w:rsidRDefault="005F79EB" w:rsidP="00BC20AB">
      <w:pPr>
        <w:pStyle w:val="Heading2"/>
        <w:rPr>
          <w:rFonts w:eastAsia="Times New Roman"/>
          <w:lang w:eastAsia="en-GB"/>
        </w:rPr>
      </w:pPr>
      <w:bookmarkStart w:id="13" w:name="_Toc495659646"/>
      <w:r w:rsidRPr="005F79EB">
        <w:rPr>
          <w:rFonts w:eastAsia="Times New Roman"/>
          <w:lang w:eastAsia="en-GB"/>
        </w:rPr>
        <w:t>A11.</w:t>
      </w:r>
      <w:r w:rsidRPr="005F79EB">
        <w:rPr>
          <w:rFonts w:eastAsia="Times New Roman"/>
          <w:lang w:eastAsia="en-GB"/>
        </w:rPr>
        <w:tab/>
        <w:t>Land or premises</w:t>
      </w:r>
      <w:bookmarkEnd w:id="13"/>
      <w:r w:rsidRPr="005F79EB">
        <w:rPr>
          <w:rFonts w:eastAsia="Times New Roman"/>
          <w:lang w:eastAsia="en-GB"/>
        </w:rPr>
        <w:t xml:space="preserve"> </w:t>
      </w:r>
    </w:p>
    <w:p w:rsidR="005F79EB" w:rsidRPr="005F79EB" w:rsidRDefault="005F79EB" w:rsidP="00BA10E7">
      <w:pPr>
        <w:rPr>
          <w:lang w:eastAsia="en-GB"/>
        </w:rPr>
      </w:pPr>
      <w:r w:rsidRPr="005F79EB">
        <w:rPr>
          <w:lang w:eastAsia="en-GB"/>
        </w:rPr>
        <w:t xml:space="preserve">Any land or premises made available to the Service Provider by the Fund in connection with the Services under the Contract will be made available to the Service Provider free of charge and shall be used by the Service Provider solely for the purpose of performing the Contract. The Service Provider will have the use of such land or premises as licensee and will vacate the land or premises on completion, termination or abandonment of the Services. The Service Provider and the Service Provider’s employees, servants, agents, suppliers or sub-contractors must observe and comply with </w:t>
      </w:r>
      <w:r w:rsidRPr="005F79EB">
        <w:rPr>
          <w:lang w:eastAsia="en-GB"/>
        </w:rPr>
        <w:lastRenderedPageBreak/>
        <w:t>rules and regulations as may be in force at any time for the use of such premises determined by the Fund, and pay for the cost of making good any damage caused by the Service Provider, its employees, servants, agents, suppliers or sub-contractors other than fair wear and tear.  For the avoidance of doubt damage includes damage to the fabric of the buildings, plant, fixed equipment or fittings therein.</w:t>
      </w:r>
    </w:p>
    <w:p w:rsidR="005F79EB" w:rsidRPr="005F79EB" w:rsidRDefault="005F79EB" w:rsidP="00BC20AB">
      <w:pPr>
        <w:pStyle w:val="Heading2"/>
        <w:rPr>
          <w:rFonts w:eastAsia="Times New Roman"/>
          <w:lang w:eastAsia="en-GB"/>
        </w:rPr>
      </w:pPr>
      <w:bookmarkStart w:id="14" w:name="_Toc495659647"/>
      <w:r w:rsidRPr="005F79EB">
        <w:rPr>
          <w:rFonts w:eastAsia="Times New Roman"/>
          <w:lang w:eastAsia="en-GB"/>
        </w:rPr>
        <w:t>A12.</w:t>
      </w:r>
      <w:r w:rsidRPr="005F79EB">
        <w:rPr>
          <w:rFonts w:eastAsia="Times New Roman"/>
          <w:lang w:eastAsia="en-GB"/>
        </w:rPr>
        <w:tab/>
        <w:t>Property</w:t>
      </w:r>
      <w:bookmarkEnd w:id="14"/>
    </w:p>
    <w:p w:rsidR="005F79EB" w:rsidRPr="005F79EB" w:rsidRDefault="005F79EB" w:rsidP="00BA10E7">
      <w:pPr>
        <w:ind w:left="720" w:hanging="720"/>
        <w:rPr>
          <w:lang w:eastAsia="en-GB"/>
        </w:rPr>
      </w:pPr>
      <w:r w:rsidRPr="005F79EB">
        <w:rPr>
          <w:lang w:eastAsia="en-GB"/>
        </w:rPr>
        <w:t>A12.1</w:t>
      </w:r>
      <w:r w:rsidRPr="005F79EB">
        <w:rPr>
          <w:lang w:eastAsia="en-GB"/>
        </w:rPr>
        <w:tab/>
        <w:t xml:space="preserve">Property issued or otherwise furnished in connection with this Contract will remain the property of the Fund and will be used by the Service Provider solely for the purpose of performing this Contract and for no other purposes whatsoever unless prior approval in writing of the Fund has been obtained. </w:t>
      </w:r>
    </w:p>
    <w:p w:rsidR="005F79EB" w:rsidRPr="005F79EB" w:rsidRDefault="005F79EB" w:rsidP="00BA10E7">
      <w:pPr>
        <w:ind w:left="720" w:hanging="720"/>
        <w:rPr>
          <w:lang w:eastAsia="en-GB"/>
        </w:rPr>
      </w:pPr>
      <w:r w:rsidRPr="005F79EB">
        <w:rPr>
          <w:lang w:eastAsia="en-GB"/>
        </w:rPr>
        <w:t>A12.2</w:t>
      </w:r>
      <w:r w:rsidRPr="005F79EB">
        <w:rPr>
          <w:lang w:eastAsia="en-GB"/>
        </w:rPr>
        <w:tab/>
        <w:t>All such property is deemed to be in good condition when received by or on behalf of the Service Provider unless it notifies the Fund to the contrary within fourteen days of receiving the property.</w:t>
      </w:r>
    </w:p>
    <w:p w:rsidR="005F79EB" w:rsidRPr="005F79EB" w:rsidRDefault="005F79EB" w:rsidP="00BA10E7">
      <w:pPr>
        <w:ind w:left="720" w:hanging="720"/>
        <w:rPr>
          <w:lang w:eastAsia="en-GB"/>
        </w:rPr>
      </w:pPr>
      <w:r w:rsidRPr="005F79EB">
        <w:rPr>
          <w:lang w:eastAsia="en-GB"/>
        </w:rPr>
        <w:t>A12.3</w:t>
      </w:r>
      <w:r w:rsidRPr="005F79EB">
        <w:rPr>
          <w:lang w:eastAsia="en-GB"/>
        </w:rPr>
        <w:tab/>
        <w:t xml:space="preserve">The Service Provider undertakes the safe custody of and the due return of all property and, subject always to the provisions of Clause E1.4, is responsible for all loss from whatever cause, and will indemnify the Fund against such loss. All property must be immediately returned to the Fund on or before the expiry or termination of this Contract. </w:t>
      </w:r>
    </w:p>
    <w:p w:rsidR="005F79EB" w:rsidRPr="005F79EB" w:rsidRDefault="005F79EB" w:rsidP="00BA10E7">
      <w:pPr>
        <w:ind w:left="720" w:hanging="720"/>
        <w:rPr>
          <w:lang w:eastAsia="en-GB"/>
        </w:rPr>
      </w:pPr>
      <w:r w:rsidRPr="005F79EB">
        <w:rPr>
          <w:lang w:eastAsia="en-GB"/>
        </w:rPr>
        <w:t>A12.4</w:t>
      </w:r>
      <w:r w:rsidRPr="005F79EB">
        <w:rPr>
          <w:lang w:eastAsia="en-GB"/>
        </w:rPr>
        <w:tab/>
        <w:t>The Service Provider is responsible for any deterioration in such property, except for any deterioration resulting from its normal and proper use in the execution of the Contract (but not insofar as the deterioration is contributed to by any want of due maintenance or repair), and will indemnify the Fund against such loss.</w:t>
      </w:r>
    </w:p>
    <w:p w:rsidR="005F79EB" w:rsidRPr="005F79EB" w:rsidRDefault="005F79EB" w:rsidP="00BA10E7">
      <w:pPr>
        <w:ind w:left="720" w:hanging="720"/>
        <w:rPr>
          <w:lang w:eastAsia="en-GB"/>
        </w:rPr>
      </w:pPr>
      <w:r w:rsidRPr="005F79EB">
        <w:rPr>
          <w:lang w:eastAsia="en-GB"/>
        </w:rPr>
        <w:t>A12.5</w:t>
      </w:r>
      <w:r w:rsidRPr="005F79EB">
        <w:rPr>
          <w:lang w:eastAsia="en-GB"/>
        </w:rPr>
        <w:tab/>
        <w:t>Neither the Service Provider nor any supplier or sub-contractor, nor any other person, shall have a lien on any such property for any sum due to the Service Provider, supplier, sub-contractor or other person, and the Service Provider shall take all reasonable steps to ensure that the title of the Fund and the exclusion of any such lien are brought to the notice of all suppliers and sub-contractors and any other persons dealing with any such property.</w:t>
      </w:r>
    </w:p>
    <w:p w:rsidR="005F79EB" w:rsidRPr="005F79EB" w:rsidRDefault="005F79EB" w:rsidP="00BA10E7">
      <w:pPr>
        <w:ind w:left="720" w:hanging="720"/>
        <w:rPr>
          <w:lang w:eastAsia="en-GB"/>
        </w:rPr>
      </w:pPr>
      <w:r w:rsidRPr="005F79EB">
        <w:rPr>
          <w:lang w:eastAsia="en-GB"/>
        </w:rPr>
        <w:t>A12.6</w:t>
      </w:r>
      <w:r w:rsidRPr="005F79EB">
        <w:rPr>
          <w:lang w:eastAsia="en-GB"/>
        </w:rPr>
        <w:tab/>
        <w:t>The indemnity contained in Clause A12.3 and Clause A12.4 survives the expiry or termination of this Contract.</w:t>
      </w:r>
    </w:p>
    <w:p w:rsidR="005F79EB" w:rsidRPr="005F79EB" w:rsidRDefault="005F79EB" w:rsidP="00BA10E7">
      <w:pPr>
        <w:ind w:left="720" w:hanging="720"/>
        <w:rPr>
          <w:lang w:eastAsia="en-GB"/>
        </w:rPr>
      </w:pPr>
      <w:r w:rsidRPr="005F79EB">
        <w:rPr>
          <w:lang w:eastAsia="en-GB"/>
        </w:rPr>
        <w:t>A12.7</w:t>
      </w:r>
      <w:r w:rsidRPr="005F79EB">
        <w:rPr>
          <w:lang w:eastAsia="en-GB"/>
        </w:rPr>
        <w:tab/>
        <w:t xml:space="preserve">Apart from any property (including equipment) provided by the Fund, the Service Provider will supply, at its own cost, all equipment required to perform the Services. </w:t>
      </w:r>
    </w:p>
    <w:p w:rsidR="005F79EB" w:rsidRPr="005F79EB" w:rsidRDefault="005F79EB" w:rsidP="00BC20AB">
      <w:pPr>
        <w:pStyle w:val="Heading2"/>
        <w:rPr>
          <w:rFonts w:eastAsia="Times New Roman"/>
          <w:lang w:eastAsia="en-GB"/>
        </w:rPr>
      </w:pPr>
      <w:bookmarkStart w:id="15" w:name="_Toc495659648"/>
      <w:r w:rsidRPr="005F79EB">
        <w:rPr>
          <w:rFonts w:eastAsia="Times New Roman"/>
          <w:lang w:eastAsia="en-GB"/>
        </w:rPr>
        <w:t>A13.</w:t>
      </w:r>
      <w:r w:rsidRPr="005F79EB">
        <w:rPr>
          <w:rFonts w:eastAsia="Times New Roman"/>
          <w:lang w:eastAsia="en-GB"/>
        </w:rPr>
        <w:tab/>
        <w:t>Notices</w:t>
      </w:r>
      <w:bookmarkEnd w:id="15"/>
    </w:p>
    <w:p w:rsidR="005F79EB" w:rsidRPr="005F79EB" w:rsidRDefault="005F79EB" w:rsidP="00BA10E7">
      <w:pPr>
        <w:rPr>
          <w:lang w:eastAsia="en-GB"/>
        </w:rPr>
      </w:pPr>
      <w:r w:rsidRPr="005F79EB">
        <w:rPr>
          <w:lang w:eastAsia="en-GB"/>
        </w:rPr>
        <w:t>Any notice given under or pursuant to the Contract may be sent by hand or by post or by registered post or by the recorded delivery service to the address of the party as set out at the front of this Contract (marked for the attention of the relevant representative set out in Clause A16 or, in the case of the Service Provider, the “Company Secretary”), or to such other address as the party may by notice have advised the other party, shall be deemed effectively given, if served personally at the time of service and if served by post, 48 hours after it was posted provided such 48 hours expires on a working day (being Monday-Friday when the Banks in the City of London are open to the public for business) and if not, such 48 hours shall be extended until the next working day.</w:t>
      </w:r>
    </w:p>
    <w:p w:rsidR="005F79EB" w:rsidRPr="005F79EB" w:rsidRDefault="005F79EB" w:rsidP="00BC20AB">
      <w:pPr>
        <w:pStyle w:val="Heading2"/>
        <w:rPr>
          <w:rFonts w:eastAsia="Times New Roman"/>
          <w:lang w:eastAsia="en-GB"/>
        </w:rPr>
      </w:pPr>
      <w:bookmarkStart w:id="16" w:name="_Toc495659649"/>
      <w:r w:rsidRPr="005F79EB">
        <w:rPr>
          <w:rFonts w:eastAsia="Times New Roman"/>
          <w:lang w:eastAsia="en-GB"/>
        </w:rPr>
        <w:lastRenderedPageBreak/>
        <w:t>A14.</w:t>
      </w:r>
      <w:r w:rsidRPr="005F79EB">
        <w:rPr>
          <w:rFonts w:eastAsia="Times New Roman"/>
          <w:lang w:eastAsia="en-GB"/>
        </w:rPr>
        <w:tab/>
        <w:t>Offers of employment</w:t>
      </w:r>
      <w:bookmarkEnd w:id="16"/>
    </w:p>
    <w:p w:rsidR="005F79EB" w:rsidRPr="005F79EB" w:rsidRDefault="005F79EB" w:rsidP="00BA10E7">
      <w:pPr>
        <w:rPr>
          <w:lang w:eastAsia="en-GB"/>
        </w:rPr>
      </w:pPr>
      <w:r w:rsidRPr="005F79EB">
        <w:rPr>
          <w:lang w:eastAsia="en-GB"/>
        </w:rPr>
        <w:t>For the duration of the Contract and for a period of up to six months after the Completion Date or earlier termination of the Contract, neither party shall employ or offer employment to any of the staff of the other party who have been associated with the delivery of the Services without prior agreement in writing.</w:t>
      </w:r>
    </w:p>
    <w:p w:rsidR="00E56196" w:rsidRPr="00BC20AB" w:rsidRDefault="005F79EB" w:rsidP="00BC20AB">
      <w:pPr>
        <w:pStyle w:val="Heading2"/>
      </w:pPr>
      <w:bookmarkStart w:id="17" w:name="_Toc495659650"/>
      <w:r w:rsidRPr="00BC20AB">
        <w:rPr>
          <w:rStyle w:val="Heading1Char"/>
          <w:b/>
          <w:bCs/>
          <w:szCs w:val="26"/>
        </w:rPr>
        <w:t>A15.</w:t>
      </w:r>
      <w:r w:rsidRPr="00BC20AB">
        <w:rPr>
          <w:rStyle w:val="Heading1Char"/>
          <w:b/>
          <w:bCs/>
          <w:szCs w:val="26"/>
        </w:rPr>
        <w:tab/>
        <w:t>Special Conditions</w:t>
      </w:r>
      <w:r w:rsidR="00E56196" w:rsidRPr="00BC20AB">
        <w:t xml:space="preserve"> –</w:t>
      </w:r>
      <w:bookmarkEnd w:id="17"/>
    </w:p>
    <w:p w:rsidR="005F79EB" w:rsidRPr="005F79EB" w:rsidRDefault="005F79EB" w:rsidP="00BA10E7">
      <w:pPr>
        <w:rPr>
          <w:lang w:eastAsia="en-GB"/>
        </w:rPr>
      </w:pPr>
      <w:r w:rsidRPr="005F79EB">
        <w:rPr>
          <w:lang w:eastAsia="en-GB"/>
        </w:rPr>
        <w:t>The parties agree to comply with the Special Conditions.</w:t>
      </w:r>
    </w:p>
    <w:p w:rsidR="005F79EB" w:rsidRPr="005F79EB" w:rsidRDefault="005F79EB" w:rsidP="00BC20AB">
      <w:pPr>
        <w:pStyle w:val="Heading2"/>
        <w:rPr>
          <w:rFonts w:eastAsia="Times New Roman"/>
          <w:lang w:eastAsia="en-GB"/>
        </w:rPr>
      </w:pPr>
      <w:bookmarkStart w:id="18" w:name="_Toc495659651"/>
      <w:r w:rsidRPr="005F79EB">
        <w:rPr>
          <w:rFonts w:eastAsia="Times New Roman"/>
          <w:lang w:eastAsia="en-GB"/>
        </w:rPr>
        <w:t>A16.</w:t>
      </w:r>
      <w:r w:rsidRPr="005F79EB">
        <w:rPr>
          <w:rFonts w:eastAsia="Times New Roman"/>
          <w:lang w:eastAsia="en-GB"/>
        </w:rPr>
        <w:tab/>
        <w:t>Representatives</w:t>
      </w:r>
      <w:bookmarkEnd w:id="18"/>
    </w:p>
    <w:p w:rsidR="005F79EB" w:rsidRPr="005F79EB" w:rsidRDefault="005F79EB" w:rsidP="00BA10E7">
      <w:pPr>
        <w:rPr>
          <w:lang w:eastAsia="en-GB"/>
        </w:rPr>
      </w:pPr>
      <w:r w:rsidRPr="005F79EB">
        <w:rPr>
          <w:lang w:eastAsia="en-GB"/>
        </w:rPr>
        <w:t xml:space="preserve">A16.1 </w:t>
      </w:r>
      <w:r w:rsidRPr="005F79EB">
        <w:rPr>
          <w:lang w:eastAsia="en-GB"/>
        </w:rPr>
        <w:tab/>
        <w:t xml:space="preserve">The Fund’s representatives for this Contract are set out in Item 4 of Schedule A. </w:t>
      </w:r>
    </w:p>
    <w:p w:rsidR="004806DD" w:rsidRDefault="005F79EB" w:rsidP="00BA10E7">
      <w:pPr>
        <w:rPr>
          <w:lang w:eastAsia="en-GB"/>
        </w:rPr>
      </w:pPr>
      <w:r w:rsidRPr="005F79EB">
        <w:rPr>
          <w:lang w:eastAsia="en-GB"/>
        </w:rPr>
        <w:t>A16.2</w:t>
      </w:r>
      <w:r w:rsidRPr="005F79EB">
        <w:rPr>
          <w:lang w:eastAsia="en-GB"/>
        </w:rPr>
        <w:tab/>
        <w:t>The Service Provider’s representatives for this Contract are set out in Item 5 of Schedule A.</w:t>
      </w:r>
    </w:p>
    <w:p w:rsidR="00BC20AB" w:rsidRPr="00BC20AB" w:rsidRDefault="00BC20AB" w:rsidP="00BC20AB">
      <w:pPr>
        <w:pStyle w:val="Heading1"/>
        <w:rPr>
          <w:rFonts w:eastAsia="Times New Roman"/>
          <w:lang w:eastAsia="en-GB"/>
        </w:rPr>
      </w:pPr>
      <w:bookmarkStart w:id="19" w:name="_Toc495659652"/>
      <w:r w:rsidRPr="00BC20AB">
        <w:rPr>
          <w:rFonts w:eastAsia="Times New Roman"/>
          <w:lang w:eastAsia="en-GB"/>
        </w:rPr>
        <w:t>B.</w:t>
      </w:r>
      <w:r w:rsidRPr="00BC20AB">
        <w:rPr>
          <w:rFonts w:eastAsia="Times New Roman"/>
          <w:lang w:eastAsia="en-GB"/>
        </w:rPr>
        <w:tab/>
        <w:t>STATUTORY OBLIGATIONS AND REGULATIONS</w:t>
      </w:r>
      <w:bookmarkEnd w:id="19"/>
    </w:p>
    <w:p w:rsidR="00BC20AB" w:rsidRPr="00BC20AB" w:rsidRDefault="00BC20AB" w:rsidP="00BC20AB">
      <w:pPr>
        <w:pStyle w:val="Heading2"/>
        <w:rPr>
          <w:rFonts w:eastAsia="Times New Roman"/>
          <w:lang w:eastAsia="en-GB"/>
        </w:rPr>
      </w:pPr>
      <w:bookmarkStart w:id="20" w:name="_Toc495659653"/>
      <w:r w:rsidRPr="00BC20AB">
        <w:rPr>
          <w:rFonts w:eastAsia="Times New Roman"/>
          <w:lang w:eastAsia="en-GB"/>
        </w:rPr>
        <w:t>B1.</w:t>
      </w:r>
      <w:r w:rsidRPr="00BC20AB">
        <w:rPr>
          <w:rFonts w:eastAsia="Times New Roman"/>
          <w:lang w:eastAsia="en-GB"/>
        </w:rPr>
        <w:tab/>
        <w:t>Audit</w:t>
      </w:r>
      <w:bookmarkEnd w:id="20"/>
    </w:p>
    <w:p w:rsidR="00BC20AB" w:rsidRPr="00BC20AB" w:rsidRDefault="00BC20AB" w:rsidP="00BC20AB">
      <w:pPr>
        <w:ind w:left="720" w:hanging="720"/>
        <w:rPr>
          <w:lang w:eastAsia="en-GB"/>
        </w:rPr>
      </w:pPr>
      <w:r w:rsidRPr="00BC20AB">
        <w:rPr>
          <w:lang w:eastAsia="en-GB"/>
        </w:rPr>
        <w:t>B1.1</w:t>
      </w:r>
      <w:r w:rsidRPr="00BC20AB">
        <w:rPr>
          <w:lang w:eastAsia="en-GB"/>
        </w:rPr>
        <w:tab/>
        <w:t>The Service Provider must keep and maintain until six ye</w:t>
      </w:r>
      <w:r>
        <w:rPr>
          <w:lang w:eastAsia="en-GB"/>
        </w:rPr>
        <w:t xml:space="preserve">ars after the Contract has been </w:t>
      </w:r>
      <w:r w:rsidRPr="00BC20AB">
        <w:rPr>
          <w:lang w:eastAsia="en-GB"/>
        </w:rPr>
        <w:t xml:space="preserve">completed, or as long a period as may be agreed between the Service Provider and the Fund, all information produced in the course of this Contract or relating to the Contract and all records of all expenditures which are reimbursable by the Fund to the Service Provider or its employees and sub-contractors which are paid for by the Fund on a time charge basis, invoices and monthly progress reports.  The Service Provider will on reasonable advance notice afford the Fund, or the Fund’s Representatives, access to such records. </w:t>
      </w:r>
    </w:p>
    <w:p w:rsidR="00BC20AB" w:rsidRPr="00BC20AB" w:rsidRDefault="00BC20AB" w:rsidP="00BC20AB">
      <w:pPr>
        <w:ind w:left="720" w:hanging="720"/>
        <w:rPr>
          <w:lang w:eastAsia="en-GB"/>
        </w:rPr>
      </w:pPr>
      <w:r w:rsidRPr="00BC20AB">
        <w:rPr>
          <w:lang w:eastAsia="en-GB"/>
        </w:rPr>
        <w:t>B1.2</w:t>
      </w:r>
      <w:r w:rsidRPr="00BC20AB">
        <w:rPr>
          <w:lang w:eastAsia="en-GB"/>
        </w:rPr>
        <w:tab/>
        <w:t xml:space="preserve">The Service Provider (and any person acting on the Service Provider’s behalf) must permit the Comptroller and Auditor General or appointed representatives, access at no cost but upon reasonable notice to such documents (including computerised records and data) and other information relating to the Contract or the Services provided under the Contract as the Comptroller and Auditor General may reasonably require for the purposes of the Comptroller and Auditor General’s financial audit of the Fund and for carrying out examinations into the economy, efficiency and effectiveness with which the Fund has used its resources. The Service Provider shall furnish such explanations as are reasonably required for these purposes.  This clause does not constitute a requirement or agreement for the examination, certification and inspection of the accounts of the Service Provider by the Comptroller and Auditor General under Section 6(3)(d) of the </w:t>
      </w:r>
      <w:r w:rsidRPr="00BC20AB">
        <w:rPr>
          <w:i/>
          <w:iCs/>
          <w:lang w:eastAsia="en-GB"/>
        </w:rPr>
        <w:t>National Audit Act</w:t>
      </w:r>
      <w:r w:rsidRPr="00BC20AB">
        <w:rPr>
          <w:lang w:eastAsia="en-GB"/>
        </w:rPr>
        <w:t xml:space="preserve"> of 1983.</w:t>
      </w:r>
    </w:p>
    <w:p w:rsidR="00BC20AB" w:rsidRPr="00BC20AB" w:rsidRDefault="00BC20AB" w:rsidP="00BC20AB">
      <w:pPr>
        <w:rPr>
          <w:lang w:eastAsia="en-GB"/>
        </w:rPr>
      </w:pPr>
      <w:r w:rsidRPr="00BC20AB">
        <w:rPr>
          <w:lang w:eastAsia="en-GB"/>
        </w:rPr>
        <w:t>B1.3</w:t>
      </w:r>
      <w:r w:rsidRPr="00BC20AB">
        <w:rPr>
          <w:lang w:eastAsia="en-GB"/>
        </w:rPr>
        <w:tab/>
        <w:t>The provisions of this clause survive the expiry or termination of this Contract.</w:t>
      </w:r>
    </w:p>
    <w:p w:rsidR="00BC20AB" w:rsidRPr="00BC20AB" w:rsidRDefault="00BC20AB" w:rsidP="00BC20AB">
      <w:pPr>
        <w:pStyle w:val="Heading2"/>
        <w:rPr>
          <w:rFonts w:eastAsia="Times New Roman"/>
          <w:lang w:eastAsia="en-GB"/>
        </w:rPr>
      </w:pPr>
      <w:bookmarkStart w:id="21" w:name="_Toc495659654"/>
      <w:r w:rsidRPr="00BC20AB">
        <w:rPr>
          <w:rFonts w:eastAsia="Times New Roman"/>
          <w:lang w:eastAsia="en-GB"/>
        </w:rPr>
        <w:t>B2.</w:t>
      </w:r>
      <w:r w:rsidRPr="00BC20AB">
        <w:rPr>
          <w:rFonts w:eastAsia="Times New Roman"/>
          <w:lang w:eastAsia="en-GB"/>
        </w:rPr>
        <w:tab/>
        <w:t>Prevention of corruption</w:t>
      </w:r>
      <w:bookmarkEnd w:id="21"/>
    </w:p>
    <w:p w:rsidR="00BC20AB" w:rsidRPr="00BC20AB" w:rsidRDefault="00BC20AB" w:rsidP="00BC20AB">
      <w:pPr>
        <w:ind w:left="720" w:hanging="720"/>
        <w:rPr>
          <w:lang w:eastAsia="en-GB"/>
        </w:rPr>
      </w:pPr>
      <w:r w:rsidRPr="00BC20AB">
        <w:rPr>
          <w:lang w:eastAsia="en-GB"/>
        </w:rPr>
        <w:t>B2.1</w:t>
      </w:r>
      <w:r w:rsidRPr="00BC20AB">
        <w:rPr>
          <w:lang w:eastAsia="en-GB"/>
        </w:rPr>
        <w:tab/>
        <w:t xml:space="preserve">The Service Provider undertakes to abide and procure that the Service Provider’s employees, servants, suppliers, sub-contractors and agents abide by the provisions of the </w:t>
      </w:r>
      <w:r w:rsidRPr="00BC20AB">
        <w:rPr>
          <w:i/>
          <w:iCs/>
          <w:lang w:eastAsia="en-GB"/>
        </w:rPr>
        <w:t>Bribery Act 2010</w:t>
      </w:r>
      <w:r w:rsidRPr="00BC20AB">
        <w:rPr>
          <w:lang w:eastAsia="en-GB"/>
        </w:rPr>
        <w:t xml:space="preserve"> particularly in relation to the giving or offering of any gift, consideration or commission of any kind as an inducement or reward to any person employed by the Fund or acting on its behalf with the intention of influencing them in the discharge of any responsibilities associated with this or any other Contract with the Fund.</w:t>
      </w:r>
    </w:p>
    <w:p w:rsidR="00BC20AB" w:rsidRPr="00BC20AB" w:rsidRDefault="00BC20AB" w:rsidP="00BC20AB">
      <w:pPr>
        <w:ind w:left="720" w:hanging="720"/>
        <w:rPr>
          <w:lang w:eastAsia="en-GB"/>
        </w:rPr>
      </w:pPr>
      <w:r w:rsidRPr="00BC20AB">
        <w:rPr>
          <w:lang w:eastAsia="en-GB"/>
        </w:rPr>
        <w:lastRenderedPageBreak/>
        <w:t>B2.2</w:t>
      </w:r>
      <w:r w:rsidRPr="00BC20AB">
        <w:rPr>
          <w:lang w:eastAsia="en-GB"/>
        </w:rPr>
        <w:tab/>
        <w:t>Where the Service Provider or the Service Provider’s employees, servants, suppliers, sub-contractors or agents commit such an offence in relation to this or any other contract with the Fund, the Fund has the right to terminate this Contract and the Fund may elect not to award any further contracts to the Service Provider concerned and may recover any costs incurred by the termination from the Service Provider.  Provided always that such termination shall not prejudice or affect any right of action or remedy which shall have accrued or shall accrue thereafter to the Fund and provided always that the Fund may recover from the Service Provider the amount or value of such gift, consideration or commission.</w:t>
      </w:r>
    </w:p>
    <w:p w:rsidR="00BC20AB" w:rsidRPr="00BC20AB" w:rsidRDefault="00BC20AB" w:rsidP="00BC20AB">
      <w:pPr>
        <w:ind w:left="720" w:hanging="720"/>
        <w:rPr>
          <w:lang w:eastAsia="en-GB"/>
        </w:rPr>
      </w:pPr>
      <w:r w:rsidRPr="00BC20AB">
        <w:rPr>
          <w:lang w:eastAsia="en-GB"/>
        </w:rPr>
        <w:t>B2.3</w:t>
      </w:r>
      <w:r w:rsidRPr="00BC20AB">
        <w:rPr>
          <w:lang w:eastAsia="en-GB"/>
        </w:rPr>
        <w:tab/>
        <w:t xml:space="preserve">The decision of the Fund will be final and conclusive in any dispute, difference or question arising in respect of: </w:t>
      </w:r>
    </w:p>
    <w:p w:rsidR="00BC20AB" w:rsidRPr="00BC20AB" w:rsidRDefault="00BC20AB" w:rsidP="00BC20AB">
      <w:pPr>
        <w:ind w:firstLine="720"/>
        <w:rPr>
          <w:lang w:eastAsia="en-GB"/>
        </w:rPr>
      </w:pPr>
      <w:r w:rsidRPr="00BC20AB">
        <w:rPr>
          <w:lang w:eastAsia="en-GB"/>
        </w:rPr>
        <w:t>B2.3.1</w:t>
      </w:r>
      <w:r w:rsidRPr="00BC20AB">
        <w:rPr>
          <w:lang w:eastAsia="en-GB"/>
        </w:rPr>
        <w:tab/>
        <w:t>the amount of any such gift, consideration or commission; and</w:t>
      </w:r>
    </w:p>
    <w:p w:rsidR="00BC20AB" w:rsidRPr="00BC20AB" w:rsidRDefault="00BC20AB" w:rsidP="00BC20AB">
      <w:pPr>
        <w:ind w:firstLine="720"/>
        <w:rPr>
          <w:lang w:eastAsia="en-GB"/>
        </w:rPr>
      </w:pPr>
      <w:r w:rsidRPr="00BC20AB">
        <w:rPr>
          <w:lang w:eastAsia="en-GB"/>
        </w:rPr>
        <w:t>B2.3.2</w:t>
      </w:r>
      <w:r w:rsidRPr="00BC20AB">
        <w:rPr>
          <w:lang w:eastAsia="en-GB"/>
        </w:rPr>
        <w:tab/>
        <w:t>the right of the Fund under this clause to terminate this Contract.</w:t>
      </w:r>
    </w:p>
    <w:p w:rsidR="00BC20AB" w:rsidRPr="00BC20AB" w:rsidRDefault="00BC20AB" w:rsidP="00BC20AB">
      <w:pPr>
        <w:pStyle w:val="Heading2"/>
        <w:rPr>
          <w:rFonts w:eastAsia="Times New Roman"/>
          <w:lang w:eastAsia="en-GB"/>
        </w:rPr>
      </w:pPr>
      <w:bookmarkStart w:id="22" w:name="_Toc495659655"/>
      <w:r w:rsidRPr="00BC20AB">
        <w:rPr>
          <w:rFonts w:eastAsia="Times New Roman"/>
          <w:lang w:eastAsia="en-GB"/>
        </w:rPr>
        <w:t>B3.</w:t>
      </w:r>
      <w:r w:rsidRPr="00BC20AB">
        <w:rPr>
          <w:rFonts w:eastAsia="Times New Roman"/>
          <w:lang w:eastAsia="en-GB"/>
        </w:rPr>
        <w:tab/>
        <w:t>Access to information</w:t>
      </w:r>
      <w:bookmarkEnd w:id="22"/>
    </w:p>
    <w:p w:rsidR="00BC20AB" w:rsidRPr="00BC20AB" w:rsidRDefault="00BC20AB" w:rsidP="00BC20AB">
      <w:pPr>
        <w:rPr>
          <w:lang w:eastAsia="en-GB"/>
        </w:rPr>
      </w:pPr>
      <w:r w:rsidRPr="00BC20AB">
        <w:rPr>
          <w:lang w:eastAsia="en-GB"/>
        </w:rPr>
        <w:t>B3.1</w:t>
      </w:r>
      <w:r w:rsidRPr="00BC20AB">
        <w:rPr>
          <w:lang w:eastAsia="en-GB"/>
        </w:rPr>
        <w:tab/>
        <w:t xml:space="preserve">The Service Provider’s attention is hereby drawn to the </w:t>
      </w:r>
      <w:r w:rsidRPr="00BC20AB">
        <w:rPr>
          <w:i/>
          <w:iCs/>
          <w:lang w:eastAsia="en-GB"/>
        </w:rPr>
        <w:t>Data Protection Act</w:t>
      </w:r>
      <w:r w:rsidRPr="00BC20AB">
        <w:rPr>
          <w:lang w:eastAsia="en-GB"/>
        </w:rPr>
        <w:t xml:space="preserve"> 1998.</w:t>
      </w:r>
    </w:p>
    <w:p w:rsidR="00BC20AB" w:rsidRPr="00BC20AB" w:rsidRDefault="00BC20AB" w:rsidP="00BC20AB">
      <w:pPr>
        <w:ind w:left="720" w:hanging="720"/>
        <w:rPr>
          <w:lang w:eastAsia="en-GB"/>
        </w:rPr>
      </w:pPr>
      <w:r w:rsidRPr="00BC20AB">
        <w:rPr>
          <w:lang w:eastAsia="en-GB"/>
        </w:rPr>
        <w:t>B3.2</w:t>
      </w:r>
      <w:r w:rsidRPr="00BC20AB">
        <w:rPr>
          <w:lang w:eastAsia="en-GB"/>
        </w:rPr>
        <w:tab/>
        <w:t xml:space="preserve">Both parties warrant that they will duly observe all their obligations under the </w:t>
      </w:r>
      <w:r w:rsidRPr="00BC20AB">
        <w:rPr>
          <w:i/>
          <w:iCs/>
          <w:lang w:eastAsia="en-GB"/>
        </w:rPr>
        <w:t>Data Protection Act</w:t>
      </w:r>
      <w:r w:rsidRPr="00BC20AB">
        <w:rPr>
          <w:lang w:eastAsia="en-GB"/>
        </w:rPr>
        <w:t xml:space="preserve"> 1998. </w:t>
      </w:r>
    </w:p>
    <w:p w:rsidR="00BC20AB" w:rsidRPr="00BC20AB" w:rsidRDefault="00BC20AB" w:rsidP="00BC20AB">
      <w:pPr>
        <w:ind w:left="720" w:hanging="720"/>
        <w:rPr>
          <w:lang w:eastAsia="en-GB"/>
        </w:rPr>
      </w:pPr>
      <w:r w:rsidRPr="00BC20AB">
        <w:rPr>
          <w:lang w:eastAsia="en-GB"/>
        </w:rPr>
        <w:t>B3.3</w:t>
      </w:r>
      <w:r w:rsidRPr="00BC20AB">
        <w:rPr>
          <w:lang w:eastAsia="en-GB"/>
        </w:rPr>
        <w:tab/>
        <w:t xml:space="preserve">The parties shall comply with their respective obligations as the data controller and the data processor under the </w:t>
      </w:r>
      <w:r w:rsidRPr="00BC20AB">
        <w:rPr>
          <w:i/>
          <w:iCs/>
          <w:lang w:eastAsia="en-GB"/>
        </w:rPr>
        <w:t>Data Protection Act</w:t>
      </w:r>
      <w:r w:rsidRPr="00BC20AB">
        <w:rPr>
          <w:lang w:eastAsia="en-GB"/>
        </w:rPr>
        <w:t xml:space="preserve"> 1998 and any other applicable data protection laws and regulations (together, the “Data Protection Laws”) in connection with this Contract.</w:t>
      </w:r>
    </w:p>
    <w:p w:rsidR="00BC20AB" w:rsidRPr="00BC20AB" w:rsidRDefault="00BC20AB" w:rsidP="00BC20AB">
      <w:pPr>
        <w:ind w:left="720" w:hanging="720"/>
        <w:rPr>
          <w:lang w:eastAsia="en-GB"/>
        </w:rPr>
      </w:pPr>
      <w:r w:rsidRPr="00BC20AB">
        <w:rPr>
          <w:lang w:eastAsia="en-GB"/>
        </w:rPr>
        <w:t>B3.4</w:t>
      </w:r>
      <w:r w:rsidRPr="00BC20AB">
        <w:rPr>
          <w:lang w:eastAsia="en-GB"/>
        </w:rPr>
        <w:tab/>
        <w:t xml:space="preserve">The parties agree that for all personal data (as defined in the Data Protection Laws) controlled by the Fund and processed in connection with this Contract: </w:t>
      </w:r>
    </w:p>
    <w:p w:rsidR="00BC20AB" w:rsidRPr="00BC20AB" w:rsidRDefault="00BC20AB" w:rsidP="00BC20AB">
      <w:pPr>
        <w:ind w:left="720"/>
        <w:rPr>
          <w:lang w:eastAsia="en-GB"/>
        </w:rPr>
      </w:pPr>
      <w:r w:rsidRPr="00BC20AB">
        <w:rPr>
          <w:lang w:eastAsia="en-GB"/>
        </w:rPr>
        <w:t>B3.4.1</w:t>
      </w:r>
      <w:r w:rsidRPr="00BC20AB">
        <w:rPr>
          <w:lang w:eastAsia="en-GB"/>
        </w:rPr>
        <w:tab/>
        <w:t xml:space="preserve">the Fund alone shall determine the purposes for which the personal data will be processed; </w:t>
      </w:r>
    </w:p>
    <w:p w:rsidR="00BC20AB" w:rsidRPr="00BC20AB" w:rsidRDefault="00BC20AB" w:rsidP="00BC20AB">
      <w:pPr>
        <w:ind w:firstLine="720"/>
        <w:rPr>
          <w:lang w:eastAsia="en-GB"/>
        </w:rPr>
      </w:pPr>
      <w:r w:rsidRPr="00BC20AB">
        <w:rPr>
          <w:lang w:eastAsia="en-GB"/>
        </w:rPr>
        <w:t>B3.4.2</w:t>
      </w:r>
      <w:r w:rsidRPr="00BC20AB">
        <w:rPr>
          <w:lang w:eastAsia="en-GB"/>
        </w:rPr>
        <w:tab/>
        <w:t xml:space="preserve">the Fund shall be the data controller (as defined in the Data Protection Laws); and </w:t>
      </w:r>
    </w:p>
    <w:p w:rsidR="00BC20AB" w:rsidRPr="00BC20AB" w:rsidRDefault="00BC20AB" w:rsidP="00BC20AB">
      <w:pPr>
        <w:ind w:left="1440" w:hanging="720"/>
        <w:rPr>
          <w:lang w:eastAsia="en-GB"/>
        </w:rPr>
      </w:pPr>
      <w:r w:rsidRPr="00BC20AB">
        <w:rPr>
          <w:lang w:eastAsia="en-GB"/>
        </w:rPr>
        <w:t>B3.4.3</w:t>
      </w:r>
      <w:r w:rsidRPr="00BC20AB">
        <w:rPr>
          <w:lang w:eastAsia="en-GB"/>
        </w:rPr>
        <w:tab/>
        <w:t>the Service Provider shall be the data processor (as defined in the Data Protection Laws).</w:t>
      </w:r>
    </w:p>
    <w:p w:rsidR="00BC20AB" w:rsidRPr="00BC20AB" w:rsidRDefault="00BC20AB" w:rsidP="00BC20AB">
      <w:pPr>
        <w:ind w:left="720" w:hanging="720"/>
        <w:rPr>
          <w:lang w:eastAsia="en-GB"/>
        </w:rPr>
      </w:pPr>
      <w:r w:rsidRPr="00BC20AB">
        <w:rPr>
          <w:spacing w:val="-14"/>
          <w:lang w:eastAsia="en-GB"/>
        </w:rPr>
        <w:t>B.3.5</w:t>
      </w:r>
      <w:r w:rsidRPr="00BC20AB">
        <w:rPr>
          <w:lang w:eastAsia="en-GB"/>
        </w:rPr>
        <w:tab/>
        <w:t xml:space="preserve">Where, in connection with this Contract, the Service Provider processes personal data on behalf of the Fund, the Service Provider shall: </w:t>
      </w:r>
    </w:p>
    <w:p w:rsidR="00BC20AB" w:rsidRPr="00BC20AB" w:rsidRDefault="00BC20AB" w:rsidP="00BC20AB">
      <w:pPr>
        <w:ind w:left="1440" w:hanging="720"/>
        <w:rPr>
          <w:lang w:eastAsia="en-GB"/>
        </w:rPr>
      </w:pPr>
      <w:r w:rsidRPr="00BC20AB">
        <w:rPr>
          <w:lang w:eastAsia="en-GB"/>
        </w:rPr>
        <w:t>B3.5.1</w:t>
      </w:r>
      <w:r w:rsidRPr="00BC20AB">
        <w:rPr>
          <w:lang w:eastAsia="en-GB"/>
        </w:rPr>
        <w:tab/>
        <w:t xml:space="preserve">process the personal data only on written instructions of the Fund and to the extent reasonably necessary for the performance of this Contract; </w:t>
      </w:r>
    </w:p>
    <w:p w:rsidR="00BC20AB" w:rsidRPr="00BC20AB" w:rsidRDefault="00BC20AB" w:rsidP="00BC20AB">
      <w:pPr>
        <w:ind w:left="1440" w:hanging="720"/>
        <w:rPr>
          <w:lang w:eastAsia="en-GB"/>
        </w:rPr>
      </w:pPr>
      <w:r w:rsidRPr="00BC20AB">
        <w:rPr>
          <w:lang w:eastAsia="en-GB"/>
        </w:rPr>
        <w:t>B3.5.2</w:t>
      </w:r>
      <w:r w:rsidRPr="00BC20AB">
        <w:rPr>
          <w:lang w:eastAsia="en-GB"/>
        </w:rPr>
        <w:tab/>
        <w:t xml:space="preserve">not disclose the personal data to any person except as required or permitted by this Contract or with the Fund’s written consent; and </w:t>
      </w:r>
    </w:p>
    <w:p w:rsidR="00BC20AB" w:rsidRPr="00BC20AB" w:rsidRDefault="00BC20AB" w:rsidP="00BC20AB">
      <w:pPr>
        <w:ind w:left="1440" w:hanging="720"/>
        <w:rPr>
          <w:lang w:eastAsia="en-GB"/>
        </w:rPr>
      </w:pPr>
      <w:r w:rsidRPr="00BC20AB">
        <w:rPr>
          <w:lang w:eastAsia="en-GB"/>
        </w:rPr>
        <w:t>B3.5.3</w:t>
      </w:r>
      <w:r w:rsidRPr="00BC20AB">
        <w:rPr>
          <w:lang w:eastAsia="en-GB"/>
        </w:rPr>
        <w:tab/>
        <w:t>implement appropriate technical and organisational measures to protect the personal data against accidental or unlawful destruction or accidental loss, alteration, unauthorised disclosure or access, and against all other unlawful forms of processing.</w:t>
      </w:r>
    </w:p>
    <w:p w:rsidR="00BC20AB" w:rsidRPr="00BC20AB" w:rsidRDefault="00BC20AB" w:rsidP="00BC20AB">
      <w:pPr>
        <w:ind w:left="720" w:hanging="720"/>
        <w:rPr>
          <w:lang w:eastAsia="en-GB"/>
        </w:rPr>
      </w:pPr>
      <w:r w:rsidRPr="00BC20AB">
        <w:rPr>
          <w:lang w:eastAsia="en-GB"/>
        </w:rPr>
        <w:lastRenderedPageBreak/>
        <w:t>B3.6</w:t>
      </w:r>
      <w:r w:rsidRPr="00BC20AB">
        <w:rPr>
          <w:lang w:eastAsia="en-GB"/>
        </w:rPr>
        <w:tab/>
        <w:t xml:space="preserve">The Service Provider must make available at its own cost any information reasonably requested by the Fund in connection with the Service Provider’s performance under this Contract and shall allow such access to its premises and contact with its employees as is necessary for these purposes. The Fund may share information about this Contract with other funders, other Lottery distributors, Government departments, organisations providing matching funding and other organisations with a legitimate interest in Lottery applications as well as with members of the public who make a valid request for information under the </w:t>
      </w:r>
      <w:r w:rsidRPr="00BC20AB">
        <w:rPr>
          <w:i/>
          <w:iCs/>
          <w:lang w:eastAsia="en-GB"/>
        </w:rPr>
        <w:t>Freedom of Information Act</w:t>
      </w:r>
      <w:r w:rsidRPr="00BC20AB">
        <w:rPr>
          <w:lang w:eastAsia="en-GB"/>
        </w:rPr>
        <w:t xml:space="preserve"> 2000.</w:t>
      </w:r>
    </w:p>
    <w:p w:rsidR="00BC20AB" w:rsidRPr="00BC20AB" w:rsidRDefault="00BC20AB" w:rsidP="00BC20AB">
      <w:pPr>
        <w:ind w:left="720" w:hanging="720"/>
        <w:rPr>
          <w:lang w:eastAsia="en-GB"/>
        </w:rPr>
      </w:pPr>
      <w:r w:rsidRPr="00BC20AB">
        <w:rPr>
          <w:lang w:eastAsia="en-GB"/>
        </w:rPr>
        <w:t>B3.7</w:t>
      </w:r>
      <w:r w:rsidRPr="00BC20AB">
        <w:rPr>
          <w:lang w:eastAsia="en-GB"/>
        </w:rPr>
        <w:tab/>
        <w:t xml:space="preserve">In particular, the Service Provider must, and must procure that its employees or sub-contractors will, provide all necessary information and assistance as reasonably requested by the Fund to enable the Fund to respond to any request for information it receives and in compliance with the provisions of the </w:t>
      </w:r>
      <w:r w:rsidRPr="00BC20AB">
        <w:rPr>
          <w:i/>
          <w:iCs/>
          <w:lang w:eastAsia="en-GB"/>
        </w:rPr>
        <w:t xml:space="preserve">Freedom of Information Act </w:t>
      </w:r>
      <w:r w:rsidRPr="00BC20AB">
        <w:rPr>
          <w:lang w:eastAsia="en-GB"/>
        </w:rPr>
        <w:t>2000.</w:t>
      </w:r>
    </w:p>
    <w:p w:rsidR="00BC20AB" w:rsidRPr="00BC20AB" w:rsidRDefault="00BC20AB" w:rsidP="00BC20AB">
      <w:pPr>
        <w:ind w:left="720" w:hanging="720"/>
        <w:rPr>
          <w:lang w:eastAsia="en-GB"/>
        </w:rPr>
      </w:pPr>
      <w:r w:rsidRPr="00BC20AB">
        <w:rPr>
          <w:lang w:eastAsia="en-GB"/>
        </w:rPr>
        <w:t>B3.8</w:t>
      </w:r>
      <w:r w:rsidRPr="00BC20AB">
        <w:rPr>
          <w:lang w:eastAsia="en-GB"/>
        </w:rPr>
        <w:tab/>
        <w:t>The Fund shall be responsible for determining in its absolute discretion whether any commercially sensitive information or other information is exempt from disclosure or may be disclosed either without consulting the Service Provider or following consultation with the Service Provider and having taken its views into consideration.</w:t>
      </w:r>
    </w:p>
    <w:p w:rsidR="00BC20AB" w:rsidRPr="00BC20AB" w:rsidRDefault="00BC20AB" w:rsidP="00BC20AB">
      <w:pPr>
        <w:pStyle w:val="Heading2"/>
        <w:rPr>
          <w:rFonts w:eastAsia="Times New Roman"/>
          <w:lang w:eastAsia="en-GB"/>
        </w:rPr>
      </w:pPr>
      <w:bookmarkStart w:id="23" w:name="_Toc495659656"/>
      <w:r w:rsidRPr="00BC20AB">
        <w:rPr>
          <w:rFonts w:eastAsia="Times New Roman"/>
          <w:lang w:eastAsia="en-GB"/>
        </w:rPr>
        <w:t>B4.</w:t>
      </w:r>
      <w:r w:rsidRPr="00BC20AB">
        <w:rPr>
          <w:rFonts w:eastAsia="Times New Roman"/>
          <w:lang w:eastAsia="en-GB"/>
        </w:rPr>
        <w:tab/>
        <w:t>Compliance with discrimination legislation and public duties</w:t>
      </w:r>
      <w:bookmarkEnd w:id="23"/>
    </w:p>
    <w:p w:rsidR="00BC20AB" w:rsidRPr="00BC20AB" w:rsidRDefault="00BC20AB" w:rsidP="00BC20AB">
      <w:pPr>
        <w:ind w:left="720" w:hanging="720"/>
        <w:rPr>
          <w:lang w:eastAsia="en-GB"/>
        </w:rPr>
      </w:pPr>
      <w:r w:rsidRPr="00BC20AB">
        <w:rPr>
          <w:lang w:eastAsia="en-GB"/>
        </w:rPr>
        <w:t>B4.1</w:t>
      </w:r>
      <w:r w:rsidRPr="00BC20AB">
        <w:rPr>
          <w:lang w:eastAsia="en-GB"/>
        </w:rPr>
        <w:tab/>
        <w:t>The Service Provider must not unlawfully discriminate against or treat unfairly anyone on the grounds of their sex, age, religion or belief, sexual orientation, gender identity, political opinion, marital or civil partnership, pregnancy or maternity</w:t>
      </w:r>
      <w:r w:rsidRPr="00BC20AB">
        <w:rPr>
          <w:i/>
          <w:iCs/>
          <w:sz w:val="24"/>
          <w:lang w:eastAsia="en-GB"/>
        </w:rPr>
        <w:t xml:space="preserve"> </w:t>
      </w:r>
      <w:r w:rsidRPr="00BC20AB">
        <w:rPr>
          <w:lang w:eastAsia="en-GB"/>
        </w:rPr>
        <w:t xml:space="preserve">status within the meaning and scope of the provisions of the </w:t>
      </w:r>
      <w:r w:rsidRPr="00BC20AB">
        <w:rPr>
          <w:i/>
          <w:lang w:eastAsia="en-GB"/>
        </w:rPr>
        <w:t xml:space="preserve">Equality Act </w:t>
      </w:r>
      <w:r w:rsidRPr="00BC20AB">
        <w:rPr>
          <w:lang w:eastAsia="en-GB"/>
        </w:rPr>
        <w:t xml:space="preserve">2010, the </w:t>
      </w:r>
      <w:r w:rsidRPr="00BC20AB">
        <w:rPr>
          <w:i/>
          <w:iCs/>
          <w:lang w:eastAsia="en-GB"/>
        </w:rPr>
        <w:t xml:space="preserve">Sex Discrimination (NI) Order </w:t>
      </w:r>
      <w:r w:rsidRPr="00BC20AB">
        <w:rPr>
          <w:lang w:eastAsia="en-GB"/>
        </w:rPr>
        <w:t xml:space="preserve">1975, the </w:t>
      </w:r>
      <w:r w:rsidRPr="00BC20AB">
        <w:rPr>
          <w:i/>
          <w:iCs/>
          <w:lang w:eastAsia="en-GB"/>
        </w:rPr>
        <w:t>Race Relations (NI) Order</w:t>
      </w:r>
      <w:r w:rsidRPr="00BC20AB">
        <w:rPr>
          <w:lang w:eastAsia="en-GB"/>
        </w:rPr>
        <w:t xml:space="preserve"> 1997, the </w:t>
      </w:r>
      <w:r w:rsidRPr="00BC20AB">
        <w:rPr>
          <w:i/>
          <w:iCs/>
          <w:lang w:eastAsia="en-GB"/>
        </w:rPr>
        <w:t>Disability Discrimination Act</w:t>
      </w:r>
      <w:r w:rsidRPr="00BC20AB">
        <w:rPr>
          <w:lang w:eastAsia="en-GB"/>
        </w:rPr>
        <w:t xml:space="preserve"> 1995, the </w:t>
      </w:r>
      <w:r w:rsidRPr="00BC20AB">
        <w:rPr>
          <w:i/>
          <w:iCs/>
          <w:lang w:eastAsia="en-GB"/>
        </w:rPr>
        <w:t xml:space="preserve">Fair Employment Act (Northern Ireland) Order </w:t>
      </w:r>
      <w:r w:rsidRPr="00BC20AB">
        <w:rPr>
          <w:lang w:eastAsia="en-GB"/>
        </w:rPr>
        <w:t xml:space="preserve">1970, </w:t>
      </w:r>
      <w:r w:rsidRPr="00BC20AB">
        <w:rPr>
          <w:i/>
          <w:lang w:eastAsia="en-GB"/>
        </w:rPr>
        <w:t>the Employment Equality (Sexual Orientation) Regulations (Northern Ireland) 2003</w:t>
      </w:r>
      <w:r w:rsidRPr="00BC20AB">
        <w:rPr>
          <w:lang w:eastAsia="en-GB"/>
        </w:rPr>
        <w:t xml:space="preserve"> and the </w:t>
      </w:r>
      <w:r w:rsidRPr="00BC20AB">
        <w:rPr>
          <w:i/>
          <w:lang w:eastAsia="en-GB"/>
        </w:rPr>
        <w:t>Employment</w:t>
      </w:r>
      <w:r w:rsidRPr="00BC20AB">
        <w:rPr>
          <w:lang w:eastAsia="en-GB"/>
        </w:rPr>
        <w:t xml:space="preserve"> </w:t>
      </w:r>
      <w:r w:rsidRPr="00BC20AB">
        <w:rPr>
          <w:i/>
          <w:iCs/>
          <w:lang w:eastAsia="en-GB"/>
        </w:rPr>
        <w:t>Equality (Age) Regulations (Northern Ireland) Act</w:t>
      </w:r>
      <w:r w:rsidRPr="00BC20AB">
        <w:rPr>
          <w:lang w:eastAsia="en-GB"/>
        </w:rPr>
        <w:t xml:space="preserve"> 2006.  In addition the Service Provider will meet its obligations under the public duties required by the </w:t>
      </w:r>
      <w:r w:rsidRPr="00BC20AB">
        <w:rPr>
          <w:i/>
          <w:lang w:eastAsia="en-GB"/>
        </w:rPr>
        <w:t xml:space="preserve">Equality Act 2010 </w:t>
      </w:r>
      <w:r w:rsidRPr="00BC20AB">
        <w:rPr>
          <w:lang w:eastAsia="en-GB"/>
        </w:rPr>
        <w:t xml:space="preserve">(in Great Britain) and by Section 75 of the </w:t>
      </w:r>
      <w:r w:rsidRPr="00BC20AB">
        <w:rPr>
          <w:i/>
          <w:iCs/>
          <w:lang w:eastAsia="en-GB"/>
        </w:rPr>
        <w:t>Northern Ireland Act 1998</w:t>
      </w:r>
      <w:r w:rsidRPr="00BC20AB">
        <w:rPr>
          <w:lang w:eastAsia="en-GB"/>
        </w:rPr>
        <w:t xml:space="preserve"> (in Northern Ireland).</w:t>
      </w:r>
    </w:p>
    <w:p w:rsidR="00BC20AB" w:rsidRPr="00BC20AB" w:rsidRDefault="00BC20AB" w:rsidP="00BC20AB">
      <w:pPr>
        <w:ind w:left="720" w:hanging="720"/>
        <w:rPr>
          <w:lang w:eastAsia="en-GB"/>
        </w:rPr>
      </w:pPr>
      <w:r w:rsidRPr="00BC20AB">
        <w:rPr>
          <w:lang w:eastAsia="en-GB"/>
        </w:rPr>
        <w:t>B4.2</w:t>
      </w:r>
      <w:r w:rsidRPr="00BC20AB">
        <w:rPr>
          <w:lang w:eastAsia="en-GB"/>
        </w:rPr>
        <w:tab/>
        <w:t xml:space="preserve">The Service Provider will co-operate with any investigations or proceedings concerning any alleged contravention of any of the legislative requirements and public duties as specified in the provisions of Clause B4.1 and will indemnify the Fund in the case of any finding under the legislative requirements or public duties arising out of any acts or omissions by the Service Provider. This indemnity survives the expiry or termination of this Contract. </w:t>
      </w:r>
    </w:p>
    <w:p w:rsidR="00BC20AB" w:rsidRPr="00BC20AB" w:rsidRDefault="00BC20AB" w:rsidP="00BC20AB">
      <w:pPr>
        <w:rPr>
          <w:lang w:eastAsia="en-GB"/>
        </w:rPr>
      </w:pPr>
      <w:r w:rsidRPr="00BC20AB">
        <w:rPr>
          <w:lang w:eastAsia="en-GB"/>
        </w:rPr>
        <w:t>B4.3</w:t>
      </w:r>
      <w:r w:rsidR="00515EB6">
        <w:rPr>
          <w:lang w:eastAsia="en-GB"/>
        </w:rPr>
        <w:t xml:space="preserve"> </w:t>
      </w:r>
      <w:r w:rsidRPr="00BC20AB">
        <w:rPr>
          <w:lang w:eastAsia="en-GB"/>
        </w:rPr>
        <w:t>The Service Provider shall take all reasonable steps to ensure the observance of the provisions of Clauses B4.1 and B4.2 by all servants, employees or agents of the Service Provider and all sub-contractors and suppliers employed in the execution of the Contract. It will ensure that those involved in the provision of Services under this Contract receive appropriate training on equal opportunities legislation and associated good practice.</w:t>
      </w:r>
    </w:p>
    <w:p w:rsidR="00BC20AB" w:rsidRPr="00BC20AB" w:rsidRDefault="00BC20AB" w:rsidP="00BC20AB">
      <w:pPr>
        <w:pStyle w:val="Heading2"/>
        <w:rPr>
          <w:rFonts w:eastAsia="Times New Roman"/>
          <w:lang w:eastAsia="en-GB"/>
        </w:rPr>
      </w:pPr>
      <w:bookmarkStart w:id="24" w:name="_Toc495659657"/>
      <w:r w:rsidRPr="00BC20AB">
        <w:rPr>
          <w:rFonts w:eastAsia="Times New Roman"/>
          <w:lang w:eastAsia="en-GB"/>
        </w:rPr>
        <w:t>B5.</w:t>
      </w:r>
      <w:r w:rsidRPr="00BC20AB">
        <w:rPr>
          <w:rFonts w:eastAsia="Times New Roman"/>
          <w:lang w:eastAsia="en-GB"/>
        </w:rPr>
        <w:tab/>
        <w:t>Confidentiality</w:t>
      </w:r>
      <w:bookmarkEnd w:id="24"/>
    </w:p>
    <w:p w:rsidR="00BC20AB" w:rsidRPr="00BC20AB" w:rsidRDefault="00BC20AB" w:rsidP="00BC20AB">
      <w:pPr>
        <w:rPr>
          <w:lang w:eastAsia="en-GB"/>
        </w:rPr>
      </w:pPr>
      <w:r w:rsidRPr="00BC20AB">
        <w:rPr>
          <w:lang w:eastAsia="en-GB"/>
        </w:rPr>
        <w:t>B5.1</w:t>
      </w:r>
      <w:r w:rsidRPr="00BC20AB">
        <w:rPr>
          <w:lang w:eastAsia="en-GB"/>
        </w:rPr>
        <w:tab/>
        <w:t>Each party (Receiving Party) must:</w:t>
      </w:r>
    </w:p>
    <w:p w:rsidR="00BC20AB" w:rsidRPr="00BC20AB" w:rsidRDefault="00BC20AB" w:rsidP="00BC20AB">
      <w:pPr>
        <w:ind w:left="1440" w:hanging="720"/>
        <w:rPr>
          <w:lang w:eastAsia="en-GB"/>
        </w:rPr>
      </w:pPr>
      <w:r w:rsidRPr="00BC20AB">
        <w:rPr>
          <w:lang w:eastAsia="en-GB"/>
        </w:rPr>
        <w:t>B5.1.1</w:t>
      </w:r>
      <w:r w:rsidRPr="00BC20AB">
        <w:rPr>
          <w:lang w:eastAsia="en-GB"/>
        </w:rPr>
        <w:tab/>
        <w:t>keep secret and not disclose (and shall procure that its employees, affiliates and subcontractors keep secret and do not disclose) any Confidential Information of the other party (Disclosing Party) to any third party except:</w:t>
      </w:r>
    </w:p>
    <w:p w:rsidR="00BC20AB" w:rsidRPr="00BC20AB" w:rsidRDefault="00BC20AB" w:rsidP="00BC20AB">
      <w:pPr>
        <w:ind w:left="720" w:firstLine="720"/>
        <w:rPr>
          <w:lang w:eastAsia="en-GB"/>
        </w:rPr>
      </w:pPr>
      <w:r w:rsidRPr="00BC20AB">
        <w:rPr>
          <w:lang w:eastAsia="en-GB"/>
        </w:rPr>
        <w:lastRenderedPageBreak/>
        <w:t>B5.1.1.1</w:t>
      </w:r>
      <w:r w:rsidRPr="00BC20AB">
        <w:rPr>
          <w:lang w:eastAsia="en-GB"/>
        </w:rPr>
        <w:tab/>
        <w:t>for disclosures permitted under Clause B5.2; and</w:t>
      </w:r>
    </w:p>
    <w:p w:rsidR="00BC20AB" w:rsidRPr="00BC20AB" w:rsidRDefault="00BC20AB" w:rsidP="00BC20AB">
      <w:pPr>
        <w:ind w:left="2880" w:hanging="1440"/>
        <w:rPr>
          <w:lang w:eastAsia="en-GB"/>
        </w:rPr>
      </w:pPr>
      <w:r w:rsidRPr="00BC20AB">
        <w:rPr>
          <w:lang w:eastAsia="en-GB"/>
        </w:rPr>
        <w:t>B5.1.1.2</w:t>
      </w:r>
      <w:r w:rsidRPr="00BC20AB">
        <w:rPr>
          <w:lang w:eastAsia="en-GB"/>
        </w:rPr>
        <w:tab/>
        <w:t xml:space="preserve">to the extent the Receiving Party is required by law to disclose the Confidential Information of the Disclosing Party; and  </w:t>
      </w:r>
    </w:p>
    <w:p w:rsidR="00BC20AB" w:rsidRPr="00BC20AB" w:rsidRDefault="00BC20AB" w:rsidP="00BC20AB">
      <w:pPr>
        <w:ind w:left="1440" w:hanging="720"/>
        <w:rPr>
          <w:lang w:eastAsia="en-GB"/>
        </w:rPr>
      </w:pPr>
      <w:r w:rsidRPr="00BC20AB">
        <w:rPr>
          <w:lang w:eastAsia="en-GB"/>
        </w:rPr>
        <w:t>B5.1.2</w:t>
      </w:r>
      <w:r w:rsidRPr="00BC20AB">
        <w:rPr>
          <w:lang w:eastAsia="en-GB"/>
        </w:rPr>
        <w:tab/>
        <w:t>only use the Confidential Information of the Disclosing Party for the purposes of this Contract.</w:t>
      </w:r>
    </w:p>
    <w:p w:rsidR="00BC20AB" w:rsidRPr="00BC20AB" w:rsidRDefault="00BC20AB" w:rsidP="00BC20AB">
      <w:pPr>
        <w:ind w:left="720" w:hanging="720"/>
        <w:rPr>
          <w:lang w:eastAsia="en-GB"/>
        </w:rPr>
      </w:pPr>
      <w:r w:rsidRPr="00BC20AB">
        <w:rPr>
          <w:lang w:eastAsia="en-GB"/>
        </w:rPr>
        <w:t>B5.2</w:t>
      </w:r>
      <w:r w:rsidRPr="00BC20AB">
        <w:rPr>
          <w:lang w:eastAsia="en-GB"/>
        </w:rPr>
        <w:tab/>
        <w:t xml:space="preserve">The Receiving Party may disclose Confidential Information of the Disclosing Party to the Receiving Party’s officers, employees and professional advisors who have a need to know (and only to the extent that they need to know) provided that before disclosure they have been directed to keep the Confidential Information confidential.  </w:t>
      </w:r>
    </w:p>
    <w:p w:rsidR="00BC20AB" w:rsidRPr="00BC20AB" w:rsidRDefault="00BC20AB" w:rsidP="00BC20AB">
      <w:pPr>
        <w:ind w:left="720" w:hanging="720"/>
        <w:rPr>
          <w:lang w:eastAsia="en-GB"/>
        </w:rPr>
      </w:pPr>
      <w:r w:rsidRPr="00BC20AB">
        <w:rPr>
          <w:lang w:eastAsia="en-GB"/>
        </w:rPr>
        <w:t>B5.3</w:t>
      </w:r>
      <w:r w:rsidRPr="00BC20AB">
        <w:rPr>
          <w:lang w:eastAsia="en-GB"/>
        </w:rPr>
        <w:tab/>
        <w:t xml:space="preserve">On the expiry or termination of this Contract the Receiving Party must deliver up to the Disclosing Party (or, at the Disclosing Party’s written election, securely destroy) all Confidential Information of the Disclosing Party which is in its possession or control. </w:t>
      </w:r>
    </w:p>
    <w:p w:rsidR="00BC20AB" w:rsidRPr="00BC20AB" w:rsidRDefault="00BC20AB" w:rsidP="00BC20AB">
      <w:pPr>
        <w:ind w:left="720" w:hanging="720"/>
        <w:rPr>
          <w:lang w:eastAsia="en-GB"/>
        </w:rPr>
      </w:pPr>
      <w:r w:rsidRPr="00BC20AB">
        <w:rPr>
          <w:lang w:eastAsia="en-GB"/>
        </w:rPr>
        <w:t>B5.4</w:t>
      </w:r>
      <w:r w:rsidRPr="00BC20AB">
        <w:rPr>
          <w:lang w:eastAsia="en-GB"/>
        </w:rPr>
        <w:tab/>
        <w:t xml:space="preserve">The Service Provider must clearly identify to the Fund any business or trade secret which would prejudice the commercial interests of the Service Provider if disclosed pursuant to a Freedom of Information request.  </w:t>
      </w:r>
    </w:p>
    <w:p w:rsidR="00BC20AB" w:rsidRPr="00BC20AB" w:rsidRDefault="00BC20AB" w:rsidP="00BC20AB">
      <w:pPr>
        <w:ind w:left="720" w:hanging="720"/>
        <w:rPr>
          <w:lang w:eastAsia="en-GB"/>
        </w:rPr>
      </w:pPr>
      <w:r w:rsidRPr="00BC20AB">
        <w:rPr>
          <w:lang w:eastAsia="en-GB"/>
        </w:rPr>
        <w:t>B5.5</w:t>
      </w:r>
      <w:r w:rsidRPr="00BC20AB">
        <w:rPr>
          <w:lang w:eastAsia="en-GB"/>
        </w:rPr>
        <w:tab/>
        <w:t>The Fund is entitled to disclose to any Contracting Authority or Transferee any Confidential Information of the Service Provider which relates to the performance of the Services by the Service Provider. In such circumstances, the Fund shall authorise the Contracting Authority or Transferee to use such Confidential Information only for purposes relating to the performance of the Services and for no other purposes and shall take all reasonable steps to ensure that such body accepts an obligation of confidence.</w:t>
      </w:r>
    </w:p>
    <w:p w:rsidR="00BC20AB" w:rsidRPr="00BC20AB" w:rsidRDefault="00BC20AB" w:rsidP="00BC20AB">
      <w:pPr>
        <w:ind w:left="720" w:hanging="720"/>
        <w:rPr>
          <w:lang w:eastAsia="en-GB"/>
        </w:rPr>
      </w:pPr>
      <w:r w:rsidRPr="00BC20AB">
        <w:rPr>
          <w:lang w:eastAsia="en-GB"/>
        </w:rPr>
        <w:t>B5.6</w:t>
      </w:r>
      <w:r w:rsidRPr="00BC20AB">
        <w:rPr>
          <w:lang w:eastAsia="en-GB"/>
        </w:rPr>
        <w:tab/>
        <w:t>The Service Provider must not provide any information regarding the delivery of the Services under this Contract, or permit photography or film in connection with the Services or this Contract, without the prior written permission of the Fund. Any press, media or other enquiry about the Services or this Contract must be referred to the Fund’s Representatives.</w:t>
      </w:r>
    </w:p>
    <w:p w:rsidR="00BC20AB" w:rsidRPr="00BC20AB" w:rsidRDefault="00BC20AB" w:rsidP="00BC20AB">
      <w:pPr>
        <w:pStyle w:val="Heading2"/>
        <w:rPr>
          <w:rFonts w:eastAsia="Times New Roman"/>
          <w:lang w:eastAsia="en-GB"/>
        </w:rPr>
      </w:pPr>
      <w:bookmarkStart w:id="25" w:name="_Toc495659658"/>
      <w:r w:rsidRPr="00BC20AB">
        <w:rPr>
          <w:rFonts w:eastAsia="Times New Roman"/>
          <w:lang w:eastAsia="en-GB"/>
        </w:rPr>
        <w:t>B6.</w:t>
      </w:r>
      <w:r w:rsidRPr="00BC20AB">
        <w:rPr>
          <w:rFonts w:eastAsia="Times New Roman"/>
          <w:lang w:eastAsia="en-GB"/>
        </w:rPr>
        <w:tab/>
        <w:t>Value Added Tax</w:t>
      </w:r>
      <w:bookmarkEnd w:id="25"/>
      <w:r w:rsidRPr="00BC20AB">
        <w:rPr>
          <w:rFonts w:eastAsia="Times New Roman"/>
          <w:lang w:eastAsia="en-GB"/>
        </w:rPr>
        <w:t xml:space="preserve"> </w:t>
      </w:r>
    </w:p>
    <w:p w:rsidR="00BC20AB" w:rsidRPr="00BC20AB" w:rsidRDefault="00BC20AB" w:rsidP="00BC20AB">
      <w:pPr>
        <w:ind w:left="720" w:hanging="720"/>
        <w:rPr>
          <w:lang w:eastAsia="en-GB"/>
        </w:rPr>
      </w:pPr>
      <w:r w:rsidRPr="00BC20AB">
        <w:rPr>
          <w:lang w:eastAsia="en-GB"/>
        </w:rPr>
        <w:t>B6.1</w:t>
      </w:r>
      <w:r w:rsidRPr="00BC20AB">
        <w:rPr>
          <w:lang w:eastAsia="en-GB"/>
        </w:rPr>
        <w:tab/>
        <w:t>The Fund shall pay the Value Added Tax on the Contract price at the rate and in the manner prescribed by law, from time to time.</w:t>
      </w:r>
    </w:p>
    <w:p w:rsidR="00BC20AB" w:rsidRPr="00BC20AB" w:rsidRDefault="00BC20AB" w:rsidP="00BC20AB">
      <w:pPr>
        <w:ind w:left="720" w:hanging="720"/>
        <w:rPr>
          <w:lang w:val="en-US" w:eastAsia="en-GB"/>
        </w:rPr>
      </w:pPr>
      <w:r w:rsidRPr="00BC20AB">
        <w:rPr>
          <w:lang w:eastAsia="en-GB"/>
        </w:rPr>
        <w:t>B6.2</w:t>
      </w:r>
      <w:r w:rsidRPr="00BC20AB">
        <w:rPr>
          <w:lang w:eastAsia="en-GB"/>
        </w:rPr>
        <w:tab/>
      </w:r>
      <w:r w:rsidRPr="00BC20AB">
        <w:rPr>
          <w:lang w:val="en-US" w:eastAsia="en-GB"/>
        </w:rPr>
        <w:t xml:space="preserve">Any invoice or other request for payment of monies due to the Service Provider under the Contract, shall, if he is a taxable person, be in the same form and contain the same information as if the same were a tax invoice for the purposes of Regulations made under the </w:t>
      </w:r>
      <w:r w:rsidRPr="00BC20AB">
        <w:rPr>
          <w:i/>
          <w:iCs/>
          <w:lang w:val="en-US" w:eastAsia="en-GB"/>
        </w:rPr>
        <w:t>Value Added Act</w:t>
      </w:r>
      <w:r w:rsidRPr="00BC20AB">
        <w:rPr>
          <w:lang w:val="en-US" w:eastAsia="en-GB"/>
        </w:rPr>
        <w:t xml:space="preserve"> 1994.</w:t>
      </w:r>
    </w:p>
    <w:p w:rsidR="00BC20AB" w:rsidRPr="00BC20AB" w:rsidRDefault="00BC20AB" w:rsidP="00BC20AB">
      <w:pPr>
        <w:ind w:left="60"/>
        <w:rPr>
          <w:lang w:eastAsia="en-GB"/>
        </w:rPr>
      </w:pPr>
      <w:r w:rsidRPr="00BC20AB">
        <w:rPr>
          <w:lang w:eastAsia="en-GB"/>
        </w:rPr>
        <w:t>B6.3</w:t>
      </w:r>
      <w:r w:rsidRPr="00BC20AB">
        <w:rPr>
          <w:lang w:eastAsia="en-GB"/>
        </w:rPr>
        <w:tab/>
        <w:t>The Service Provider shall, if so requested by the Fund, furnish such information as may reasonably be required by the Fund as to the amount of Value Added Tax chargeable on the value of the services supplied in accordance with the Contract and payable by the Fund to the Service Provider in addition to the Contract price.  Any overpayments by the Fund to the Service Provider shall be a sum of money recoverable from the Service Provider for the purposes of the Conditions in the Contract regulating the recovery of sums due to the Fund.</w:t>
      </w:r>
    </w:p>
    <w:p w:rsidR="00BC20AB" w:rsidRPr="00BC20AB" w:rsidRDefault="00BC20AB" w:rsidP="00BC20AB">
      <w:pPr>
        <w:pStyle w:val="Heading2"/>
        <w:rPr>
          <w:rFonts w:eastAsia="Times New Roman"/>
          <w:lang w:eastAsia="en-GB"/>
        </w:rPr>
      </w:pPr>
      <w:bookmarkStart w:id="26" w:name="_Toc495659659"/>
      <w:r w:rsidRPr="00BC20AB">
        <w:rPr>
          <w:rFonts w:eastAsia="Times New Roman"/>
          <w:lang w:eastAsia="en-GB"/>
        </w:rPr>
        <w:lastRenderedPageBreak/>
        <w:t>B7.</w:t>
      </w:r>
      <w:r w:rsidRPr="00BC20AB">
        <w:rPr>
          <w:rFonts w:eastAsia="Times New Roman"/>
          <w:lang w:eastAsia="en-GB"/>
        </w:rPr>
        <w:tab/>
        <w:t>Publicity</w:t>
      </w:r>
      <w:bookmarkEnd w:id="26"/>
    </w:p>
    <w:p w:rsidR="00BC20AB" w:rsidRPr="00BC20AB" w:rsidRDefault="00BC20AB" w:rsidP="00BC20AB">
      <w:pPr>
        <w:ind w:left="720" w:hanging="720"/>
        <w:rPr>
          <w:lang w:eastAsia="en-GB"/>
        </w:rPr>
      </w:pPr>
      <w:r w:rsidRPr="00BC20AB">
        <w:rPr>
          <w:lang w:eastAsia="en-GB"/>
        </w:rPr>
        <w:t>B7.1</w:t>
      </w:r>
      <w:r w:rsidRPr="00BC20AB">
        <w:rPr>
          <w:lang w:eastAsia="en-GB"/>
        </w:rPr>
        <w:tab/>
        <w:t>The Service Provider (including its sub-contractor(s), agents, servants, suppliers and employees) must not, without the prior written consent of the Fund (which shall not be withheld unreasonably), advertise or publicly make any announcement regarding this Contract or that the Service Provider is undertaking work for the Fund.</w:t>
      </w:r>
    </w:p>
    <w:p w:rsidR="00BC20AB" w:rsidRPr="00BC20AB" w:rsidRDefault="00BC20AB" w:rsidP="00BC20AB">
      <w:pPr>
        <w:ind w:left="720" w:hanging="720"/>
        <w:rPr>
          <w:lang w:eastAsia="en-GB"/>
        </w:rPr>
      </w:pPr>
      <w:r w:rsidRPr="00BC20AB">
        <w:rPr>
          <w:lang w:eastAsia="en-GB"/>
        </w:rPr>
        <w:t>B7.2</w:t>
      </w:r>
      <w:r w:rsidRPr="00BC20AB">
        <w:rPr>
          <w:lang w:eastAsia="en-GB"/>
        </w:rPr>
        <w:tab/>
        <w:t xml:space="preserve">In the event of any enquiries including media, Parliamentary or official enquiries being received by the Service Provider, its sub-contractor(s), agents, servants, suppliers or employees about this Contract, the delivery of the Services or any other matter relating to the Contract, the Service Provider or its sub-contractor(s), agents, servants, suppliers or employees shall immediately refer the matter to the Fund’s Representative.  Except for such referral, the Service Provider shall make no other formal or informal response without the prior written approval of the Fund. </w:t>
      </w:r>
    </w:p>
    <w:p w:rsidR="00BC20AB" w:rsidRPr="00BC20AB" w:rsidRDefault="00BC20AB" w:rsidP="00BC20AB">
      <w:pPr>
        <w:ind w:left="720" w:hanging="720"/>
        <w:rPr>
          <w:lang w:eastAsia="en-GB"/>
        </w:rPr>
      </w:pPr>
      <w:r w:rsidRPr="00BC20AB">
        <w:rPr>
          <w:lang w:eastAsia="en-GB"/>
        </w:rPr>
        <w:t>B7.3</w:t>
      </w:r>
      <w:r w:rsidRPr="00BC20AB">
        <w:rPr>
          <w:lang w:eastAsia="en-GB"/>
        </w:rPr>
        <w:tab/>
        <w:t xml:space="preserve">The Service Provider </w:t>
      </w:r>
      <w:r w:rsidRPr="00BC20AB">
        <w:rPr>
          <w:szCs w:val="20"/>
        </w:rPr>
        <w:t>(including its sub-contractor(s), agents, servants, suppliers and employees) must not commit any act, or omit to do any act, or do anything which attracts public or media attention that is prejudicial or otherwise detrimental to the Fund’s name, messages or reputation. If such an event does occur, the Service Provider must immediately notify the Fund’s Representative.</w:t>
      </w:r>
    </w:p>
    <w:p w:rsidR="00BC20AB" w:rsidRPr="00BC20AB" w:rsidRDefault="00BC20AB" w:rsidP="00BC20AB">
      <w:pPr>
        <w:pStyle w:val="Heading2"/>
        <w:rPr>
          <w:rFonts w:eastAsia="Times New Roman"/>
          <w:lang w:eastAsia="en-GB"/>
        </w:rPr>
      </w:pPr>
      <w:bookmarkStart w:id="27" w:name="_Toc495659660"/>
      <w:r w:rsidRPr="00BC20AB">
        <w:rPr>
          <w:rFonts w:eastAsia="Times New Roman"/>
          <w:lang w:eastAsia="en-GB"/>
        </w:rPr>
        <w:t>B8.</w:t>
      </w:r>
      <w:r w:rsidRPr="00BC20AB">
        <w:rPr>
          <w:rFonts w:eastAsia="Times New Roman"/>
          <w:lang w:eastAsia="en-GB"/>
        </w:rPr>
        <w:tab/>
        <w:t>Rights of third parties</w:t>
      </w:r>
      <w:bookmarkEnd w:id="27"/>
    </w:p>
    <w:p w:rsidR="00BA10E7" w:rsidRDefault="00BC20AB" w:rsidP="00BC20AB">
      <w:pPr>
        <w:rPr>
          <w:lang w:eastAsia="en-GB"/>
        </w:rPr>
      </w:pPr>
      <w:r w:rsidRPr="00BC20AB">
        <w:rPr>
          <w:lang w:eastAsia="en-GB"/>
        </w:rPr>
        <w:t xml:space="preserve">A person who is not a party to this Contract shall have no right under the </w:t>
      </w:r>
      <w:r w:rsidRPr="00BC20AB">
        <w:rPr>
          <w:i/>
          <w:iCs/>
          <w:lang w:eastAsia="en-GB"/>
        </w:rPr>
        <w:t>Contract (Rights of Third Parties) Act</w:t>
      </w:r>
      <w:r w:rsidRPr="00BC20AB">
        <w:rPr>
          <w:lang w:eastAsia="en-GB"/>
        </w:rPr>
        <w:t xml:space="preserve"> 1999 to enforce any of its terms.</w:t>
      </w:r>
    </w:p>
    <w:p w:rsidR="00280FE1" w:rsidRPr="00280FE1" w:rsidRDefault="00053E7B" w:rsidP="00053E7B">
      <w:pPr>
        <w:pStyle w:val="Heading1"/>
        <w:rPr>
          <w:lang w:eastAsia="en-GB"/>
        </w:rPr>
      </w:pPr>
      <w:bookmarkStart w:id="28" w:name="_Toc495659661"/>
      <w:r>
        <w:rPr>
          <w:lang w:eastAsia="en-GB"/>
        </w:rPr>
        <w:t>C.</w:t>
      </w:r>
      <w:r>
        <w:rPr>
          <w:lang w:eastAsia="en-GB"/>
        </w:rPr>
        <w:tab/>
        <w:t>THE SERVICES</w:t>
      </w:r>
      <w:bookmarkEnd w:id="28"/>
      <w:r>
        <w:rPr>
          <w:lang w:eastAsia="en-GB"/>
        </w:rPr>
        <w:t xml:space="preserve"> </w:t>
      </w:r>
    </w:p>
    <w:p w:rsidR="00280FE1" w:rsidRPr="00280FE1" w:rsidRDefault="00280FE1" w:rsidP="00053E7B">
      <w:pPr>
        <w:pStyle w:val="Heading2"/>
        <w:rPr>
          <w:lang w:eastAsia="en-GB"/>
        </w:rPr>
      </w:pPr>
      <w:bookmarkStart w:id="29" w:name="_Toc495659662"/>
      <w:r w:rsidRPr="00280FE1">
        <w:rPr>
          <w:lang w:eastAsia="en-GB"/>
        </w:rPr>
        <w:t>C1.</w:t>
      </w:r>
      <w:r w:rsidRPr="00280FE1">
        <w:rPr>
          <w:lang w:eastAsia="en-GB"/>
        </w:rPr>
        <w:tab/>
        <w:t>Service Provider’s personnel</w:t>
      </w:r>
      <w:bookmarkEnd w:id="29"/>
    </w:p>
    <w:p w:rsidR="00280FE1" w:rsidRPr="00280FE1" w:rsidRDefault="00280FE1" w:rsidP="00053E7B">
      <w:pPr>
        <w:ind w:left="720" w:hanging="720"/>
        <w:rPr>
          <w:lang w:eastAsia="en-GB"/>
        </w:rPr>
      </w:pPr>
      <w:r w:rsidRPr="00280FE1">
        <w:rPr>
          <w:lang w:eastAsia="en-GB"/>
        </w:rPr>
        <w:t>C.1.1</w:t>
      </w:r>
      <w:r w:rsidRPr="00280FE1">
        <w:rPr>
          <w:lang w:eastAsia="en-GB"/>
        </w:rPr>
        <w:tab/>
        <w:t>The Fund shall act reasonably and in good faith in making any decision or request of the Service Provider, its employees, agents, suppliers or subcontractors under or pursuant to this Contract.</w:t>
      </w:r>
    </w:p>
    <w:p w:rsidR="00280FE1" w:rsidRPr="00280FE1" w:rsidRDefault="00280FE1" w:rsidP="00053E7B">
      <w:pPr>
        <w:ind w:left="720" w:hanging="720"/>
        <w:rPr>
          <w:lang w:eastAsia="en-GB"/>
        </w:rPr>
      </w:pPr>
      <w:r w:rsidRPr="00280FE1">
        <w:rPr>
          <w:lang w:eastAsia="en-GB"/>
        </w:rPr>
        <w:t>C.1.2</w:t>
      </w:r>
      <w:r w:rsidRPr="00280FE1">
        <w:rPr>
          <w:lang w:eastAsia="en-GB"/>
        </w:rPr>
        <w:tab/>
        <w:t xml:space="preserve">The Service Provider shall take the steps reasonably required by the Fund to prevent unauthorised persons being admitted to the Fund’s premises.  </w:t>
      </w:r>
    </w:p>
    <w:p w:rsidR="00280FE1" w:rsidRPr="00280FE1" w:rsidRDefault="00280FE1" w:rsidP="00053E7B">
      <w:pPr>
        <w:ind w:left="720" w:hanging="720"/>
        <w:rPr>
          <w:lang w:eastAsia="en-GB"/>
        </w:rPr>
      </w:pPr>
      <w:r w:rsidRPr="00280FE1">
        <w:rPr>
          <w:lang w:eastAsia="en-GB"/>
        </w:rPr>
        <w:t>C1.3</w:t>
      </w:r>
      <w:r w:rsidRPr="00280FE1">
        <w:rPr>
          <w:lang w:eastAsia="en-GB"/>
        </w:rPr>
        <w:tab/>
        <w:t>The Service Provider, its employees or agents whilst on the premises of the Fund in connection with the Contract shall, in all respects, conform to and comply with any requirements, rules, regulations and instructions that may be given by an employee or agent of the Fund or on its behalf, as to the Fund’s employment and equality policies, the work environment, site and safety precautions and the conduct of the Service Provider, its employees or agents whilst engaged thereof.</w:t>
      </w:r>
    </w:p>
    <w:p w:rsidR="00280FE1" w:rsidRPr="00280FE1" w:rsidRDefault="00280FE1" w:rsidP="00D66380">
      <w:pPr>
        <w:rPr>
          <w:lang w:eastAsia="en-GB"/>
        </w:rPr>
      </w:pPr>
      <w:r w:rsidRPr="00280FE1">
        <w:rPr>
          <w:lang w:eastAsia="en-GB"/>
        </w:rPr>
        <w:t>C1.4</w:t>
      </w:r>
      <w:r w:rsidRPr="00280FE1">
        <w:rPr>
          <w:lang w:eastAsia="en-GB"/>
        </w:rPr>
        <w:tab/>
        <w:t>If the Fund gives the Service Provider notice that any person must not:</w:t>
      </w:r>
    </w:p>
    <w:p w:rsidR="00280FE1" w:rsidRPr="00280FE1" w:rsidRDefault="00280FE1" w:rsidP="00053E7B">
      <w:pPr>
        <w:ind w:firstLine="720"/>
        <w:rPr>
          <w:lang w:eastAsia="en-GB"/>
        </w:rPr>
      </w:pPr>
      <w:r w:rsidRPr="00280FE1">
        <w:rPr>
          <w:lang w:eastAsia="en-GB"/>
        </w:rPr>
        <w:t>C1.4.1</w:t>
      </w:r>
      <w:r w:rsidRPr="00280FE1">
        <w:rPr>
          <w:lang w:eastAsia="en-GB"/>
        </w:rPr>
        <w:tab/>
        <w:t>be admitted to or is to be removed from the Fund’s premises; or</w:t>
      </w:r>
    </w:p>
    <w:p w:rsidR="00280FE1" w:rsidRPr="00280FE1" w:rsidRDefault="00280FE1" w:rsidP="00053E7B">
      <w:pPr>
        <w:ind w:firstLine="720"/>
        <w:rPr>
          <w:lang w:eastAsia="en-GB"/>
        </w:rPr>
      </w:pPr>
      <w:r w:rsidRPr="00280FE1">
        <w:rPr>
          <w:lang w:eastAsia="en-GB"/>
        </w:rPr>
        <w:t>C1.4.2</w:t>
      </w:r>
      <w:r w:rsidRPr="00280FE1">
        <w:rPr>
          <w:lang w:eastAsia="en-GB"/>
        </w:rPr>
        <w:tab/>
        <w:t>become involved in or is to be removed from involvement in the delivery of the Services,</w:t>
      </w:r>
    </w:p>
    <w:p w:rsidR="00280FE1" w:rsidRPr="00280FE1" w:rsidRDefault="00280FE1" w:rsidP="00D66380">
      <w:pPr>
        <w:rPr>
          <w:lang w:eastAsia="en-GB"/>
        </w:rPr>
      </w:pPr>
    </w:p>
    <w:p w:rsidR="00280FE1" w:rsidRPr="00280FE1" w:rsidRDefault="00280FE1" w:rsidP="00053E7B">
      <w:pPr>
        <w:ind w:left="720" w:firstLine="720"/>
        <w:rPr>
          <w:lang w:eastAsia="en-GB"/>
        </w:rPr>
      </w:pPr>
      <w:r w:rsidRPr="00280FE1">
        <w:rPr>
          <w:lang w:eastAsia="en-GB"/>
        </w:rPr>
        <w:lastRenderedPageBreak/>
        <w:t>the Service Provider shall take all reasonable steps to comply with such notice.</w:t>
      </w:r>
    </w:p>
    <w:p w:rsidR="00280FE1" w:rsidRPr="00280FE1" w:rsidRDefault="00280FE1" w:rsidP="00053E7B">
      <w:pPr>
        <w:ind w:left="720" w:hanging="720"/>
        <w:rPr>
          <w:lang w:eastAsia="en-GB"/>
        </w:rPr>
      </w:pPr>
      <w:r w:rsidRPr="00280FE1">
        <w:rPr>
          <w:lang w:eastAsia="en-GB"/>
        </w:rPr>
        <w:t>C.1.5</w:t>
      </w:r>
      <w:r w:rsidRPr="00280FE1">
        <w:rPr>
          <w:lang w:eastAsia="en-GB"/>
        </w:rPr>
        <w:tab/>
        <w:t>In the event that through any default of the Service Provider, data transmitted or processed in connection with the delivery of the Services is either lost or sufficiently degraded to be unusable, the Service Provider shall be liable for the cost of reconstitution of that data and shall provide a full credit in respect of any Charge levied for its transmission.  Payment of cost or provision of any credit by the Service Provider in accordance with this clause shall not prejudice or affect any other right of action or remedy which shall have accrued or shall thereafter accrue to the Fund.</w:t>
      </w:r>
    </w:p>
    <w:p w:rsidR="00280FE1" w:rsidRPr="00280FE1" w:rsidRDefault="00280FE1" w:rsidP="00053E7B">
      <w:pPr>
        <w:ind w:left="720" w:hanging="720"/>
        <w:rPr>
          <w:lang w:eastAsia="en-GB"/>
        </w:rPr>
      </w:pPr>
      <w:r w:rsidRPr="00280FE1">
        <w:rPr>
          <w:lang w:eastAsia="en-GB"/>
        </w:rPr>
        <w:t>C.1.6</w:t>
      </w:r>
      <w:r w:rsidRPr="00280FE1">
        <w:rPr>
          <w:lang w:eastAsia="en-GB"/>
        </w:rPr>
        <w:tab/>
        <w:t>The Service Provider shall bear the cost of any notice, instruction or decision of the Fund under this Cause C1 provided the Fund gives the Service Provider reasonable prior notice.</w:t>
      </w:r>
    </w:p>
    <w:p w:rsidR="00280FE1" w:rsidRPr="00280FE1" w:rsidRDefault="00280FE1" w:rsidP="00053E7B">
      <w:pPr>
        <w:ind w:left="720" w:hanging="720"/>
        <w:rPr>
          <w:lang w:eastAsia="en-GB"/>
        </w:rPr>
      </w:pPr>
      <w:r w:rsidRPr="00280FE1">
        <w:rPr>
          <w:lang w:eastAsia="en-GB"/>
        </w:rPr>
        <w:t>C.1.7</w:t>
      </w:r>
      <w:r w:rsidRPr="00280FE1">
        <w:rPr>
          <w:lang w:eastAsia="en-GB"/>
        </w:rPr>
        <w:tab/>
        <w:t xml:space="preserve">In the event that the Fund is dissatisfied with the work of a Service Provider employee or subcontractor or wishes to remove them from the Services, the Fund shall request a meeting with the Service Provider to discuss such performance issues and provide evidence wherever possible.  Without restricting the Fund’s rights under Clause C1.4, the parties will seek to agree a plan to resolve such issues or if necessary the replacement of such personnel.  </w:t>
      </w:r>
    </w:p>
    <w:p w:rsidR="00280FE1" w:rsidRPr="00280FE1" w:rsidRDefault="00280FE1" w:rsidP="00053E7B">
      <w:pPr>
        <w:pStyle w:val="Heading2"/>
        <w:rPr>
          <w:lang w:eastAsia="en-GB"/>
        </w:rPr>
      </w:pPr>
      <w:bookmarkStart w:id="30" w:name="_Toc495659663"/>
      <w:r w:rsidRPr="00280FE1">
        <w:rPr>
          <w:lang w:eastAsia="en-GB"/>
        </w:rPr>
        <w:t>C2.</w:t>
      </w:r>
      <w:r w:rsidRPr="00280FE1">
        <w:rPr>
          <w:lang w:eastAsia="en-GB"/>
        </w:rPr>
        <w:tab/>
        <w:t>Key Personnel</w:t>
      </w:r>
      <w:bookmarkEnd w:id="30"/>
      <w:r w:rsidRPr="00280FE1">
        <w:rPr>
          <w:lang w:eastAsia="en-GB"/>
        </w:rPr>
        <w:t xml:space="preserve">  </w:t>
      </w:r>
    </w:p>
    <w:p w:rsidR="00280FE1" w:rsidRPr="00280FE1" w:rsidRDefault="00280FE1" w:rsidP="00053E7B">
      <w:pPr>
        <w:ind w:left="720" w:hanging="720"/>
        <w:rPr>
          <w:lang w:eastAsia="en-GB"/>
        </w:rPr>
      </w:pPr>
      <w:r w:rsidRPr="00280FE1">
        <w:rPr>
          <w:lang w:eastAsia="en-GB"/>
        </w:rPr>
        <w:t>C.2.1</w:t>
      </w:r>
      <w:r w:rsidRPr="00280FE1">
        <w:rPr>
          <w:lang w:eastAsia="en-GB"/>
        </w:rPr>
        <w:tab/>
        <w:t xml:space="preserve">The Service Provider’s Key Personnel for the provision of the Services are set out in Item 6 of Schedule A. The delivery of the Services shall be undertaken or directly overseen by the Key Personnel. </w:t>
      </w:r>
    </w:p>
    <w:p w:rsidR="00280FE1" w:rsidRPr="00280FE1" w:rsidRDefault="00280FE1" w:rsidP="00053E7B">
      <w:pPr>
        <w:ind w:left="720" w:hanging="720"/>
        <w:rPr>
          <w:lang w:eastAsia="en-GB"/>
        </w:rPr>
      </w:pPr>
      <w:r w:rsidRPr="00280FE1">
        <w:rPr>
          <w:lang w:eastAsia="en-GB"/>
        </w:rPr>
        <w:t>C.2.2</w:t>
      </w:r>
      <w:r w:rsidRPr="00280FE1">
        <w:rPr>
          <w:lang w:eastAsia="en-GB"/>
        </w:rPr>
        <w:tab/>
        <w:t>The Service Provider shall not without the prior written approval of the Fund make any changes to the Key Personnel for a particular phase of the Services.</w:t>
      </w:r>
    </w:p>
    <w:p w:rsidR="00280FE1" w:rsidRPr="00280FE1" w:rsidRDefault="00280FE1" w:rsidP="00053E7B">
      <w:pPr>
        <w:ind w:left="720" w:hanging="720"/>
        <w:rPr>
          <w:lang w:eastAsia="en-GB"/>
        </w:rPr>
      </w:pPr>
      <w:r w:rsidRPr="00280FE1">
        <w:rPr>
          <w:lang w:eastAsia="en-GB"/>
        </w:rPr>
        <w:t>C.2.3</w:t>
      </w:r>
      <w:r w:rsidRPr="00280FE1">
        <w:rPr>
          <w:lang w:eastAsia="en-GB"/>
        </w:rPr>
        <w:tab/>
        <w:t>The Service Provider shall undertake all reasonable steps to ensure that the Key Personnel will remain for the full period of the relevant phase of the Services for which they are appointed.  In the event of a Key Personnel’s sickness or other emergencies, the Service Provider must consult with the Fund, and if required provide suitably qualified and experienced replacement personnel who are acceptable to the Fund without additional charge or expense at the earliest possible opportunity.</w:t>
      </w:r>
    </w:p>
    <w:p w:rsidR="00280FE1" w:rsidRPr="00280FE1" w:rsidRDefault="00280FE1" w:rsidP="00D66380">
      <w:pPr>
        <w:rPr>
          <w:lang w:eastAsia="en-GB"/>
        </w:rPr>
      </w:pPr>
      <w:r w:rsidRPr="00280FE1">
        <w:rPr>
          <w:lang w:eastAsia="en-GB"/>
        </w:rPr>
        <w:t>C2.4</w:t>
      </w:r>
      <w:r w:rsidRPr="00280FE1">
        <w:rPr>
          <w:lang w:eastAsia="en-GB"/>
        </w:rPr>
        <w:tab/>
        <w:t xml:space="preserve">If, for any other reasons, changes in the </w:t>
      </w:r>
      <w:r w:rsidR="00053E7B">
        <w:rPr>
          <w:lang w:eastAsia="en-GB"/>
        </w:rPr>
        <w:t>Key Personnel become necessary:</w:t>
      </w:r>
    </w:p>
    <w:p w:rsidR="00280FE1" w:rsidRPr="00280FE1" w:rsidRDefault="00280FE1" w:rsidP="00053E7B">
      <w:pPr>
        <w:ind w:left="1440" w:hanging="720"/>
        <w:rPr>
          <w:lang w:eastAsia="en-GB"/>
        </w:rPr>
      </w:pPr>
      <w:r w:rsidRPr="00280FE1">
        <w:rPr>
          <w:lang w:eastAsia="en-GB"/>
        </w:rPr>
        <w:t>C2.4.1</w:t>
      </w:r>
      <w:r w:rsidRPr="00280FE1">
        <w:rPr>
          <w:lang w:eastAsia="en-GB"/>
        </w:rPr>
        <w:tab/>
        <w:t xml:space="preserve">in the reasonable opinion of the Fund due to such person’s misconduct or repeatedly substandard work, then the Service Provider will provide replacement Key Personnel at the earliest opportunity (or at least within the reasonable time period specified by the Fund) and at no additional cost to the Fund; or </w:t>
      </w:r>
    </w:p>
    <w:p w:rsidR="00280FE1" w:rsidRPr="00280FE1" w:rsidRDefault="00280FE1" w:rsidP="00053E7B">
      <w:pPr>
        <w:ind w:left="1440" w:hanging="720"/>
        <w:rPr>
          <w:lang w:eastAsia="en-GB"/>
        </w:rPr>
      </w:pPr>
      <w:r w:rsidRPr="00280FE1">
        <w:rPr>
          <w:lang w:eastAsia="en-GB"/>
        </w:rPr>
        <w:t>C2.4.2</w:t>
      </w:r>
      <w:r w:rsidRPr="00280FE1">
        <w:rPr>
          <w:lang w:eastAsia="en-GB"/>
        </w:rPr>
        <w:tab/>
        <w:t xml:space="preserve">at the Service Provider’s request, then such changes shall be subject to a minimum of ten working days written notice by the Service Provider to the Fund in the first twenty elapsed working days of the Contract and twenty working days written notice any time thereafter and the Key Personnel must be provided at no additional cost to the Fund. </w:t>
      </w:r>
    </w:p>
    <w:p w:rsidR="00280FE1" w:rsidRPr="00280FE1" w:rsidRDefault="00280FE1" w:rsidP="00053E7B">
      <w:pPr>
        <w:ind w:left="720" w:hanging="720"/>
        <w:rPr>
          <w:lang w:eastAsia="en-GB"/>
        </w:rPr>
      </w:pPr>
      <w:r w:rsidRPr="00280FE1">
        <w:rPr>
          <w:lang w:eastAsia="en-GB"/>
        </w:rPr>
        <w:t>C2.5</w:t>
      </w:r>
      <w:r w:rsidRPr="00280FE1">
        <w:rPr>
          <w:lang w:eastAsia="en-GB"/>
        </w:rPr>
        <w:tab/>
        <w:t xml:space="preserve">Subject always to the provisions of Clause C1.1, in the event that the Service Provider having provided the Fund with a number of alternatives is unable to provide replacement Key Personnel with the appropriate skills who are acceptable to the Fund within sufficient time to </w:t>
      </w:r>
      <w:r w:rsidRPr="00280FE1">
        <w:rPr>
          <w:lang w:eastAsia="en-GB"/>
        </w:rPr>
        <w:lastRenderedPageBreak/>
        <w:t xml:space="preserve">enable the Service Provider to complete the delivery of the Services on time then the Fund following consultation with the Service Provider may obtain replacement personnel from other sources or terminate the Contract at its discretion.  In event of termination the Fund shall only be liable for work completed by the Service Provider up to the date of the termination and any committed costs which can not be mitigated by the Service Provider on receiving the notice of termination. Such termination does not restrict any other rights the Fund may have under this Contract or by law. </w:t>
      </w:r>
    </w:p>
    <w:p w:rsidR="00280FE1" w:rsidRPr="00280FE1" w:rsidRDefault="00280FE1" w:rsidP="00053E7B">
      <w:pPr>
        <w:ind w:left="720" w:hanging="720"/>
        <w:rPr>
          <w:lang w:eastAsia="en-GB"/>
        </w:rPr>
      </w:pPr>
      <w:r w:rsidRPr="00280FE1">
        <w:rPr>
          <w:lang w:eastAsia="en-GB"/>
        </w:rPr>
        <w:t>C2.6</w:t>
      </w:r>
      <w:r w:rsidRPr="00280FE1">
        <w:rPr>
          <w:lang w:eastAsia="en-GB"/>
        </w:rPr>
        <w:tab/>
        <w:t>The parties shall discuss and agree whether a handover period is required and if so for how long (but for no greater than ten (10) working days), whereupon the Service Provider shall provide both the Key Personnel and the replacement personnel during this period at no extra charge.</w:t>
      </w:r>
    </w:p>
    <w:p w:rsidR="00280FE1" w:rsidRPr="00280FE1" w:rsidRDefault="00280FE1" w:rsidP="00053E7B">
      <w:pPr>
        <w:pStyle w:val="Heading2"/>
        <w:rPr>
          <w:lang w:eastAsia="en-GB"/>
        </w:rPr>
      </w:pPr>
      <w:bookmarkStart w:id="31" w:name="_Toc495659664"/>
      <w:r w:rsidRPr="00280FE1">
        <w:rPr>
          <w:lang w:eastAsia="en-GB"/>
        </w:rPr>
        <w:t>C3.</w:t>
      </w:r>
      <w:r w:rsidRPr="00280FE1">
        <w:rPr>
          <w:lang w:eastAsia="en-GB"/>
        </w:rPr>
        <w:tab/>
        <w:t>Standard of work</w:t>
      </w:r>
      <w:bookmarkEnd w:id="31"/>
    </w:p>
    <w:p w:rsidR="00280FE1" w:rsidRPr="00280FE1" w:rsidRDefault="00280FE1" w:rsidP="00D66380">
      <w:pPr>
        <w:rPr>
          <w:lang w:eastAsia="en-GB"/>
        </w:rPr>
      </w:pPr>
      <w:r w:rsidRPr="00280FE1">
        <w:rPr>
          <w:lang w:eastAsia="en-GB"/>
        </w:rPr>
        <w:t>The Service Provider warrants that all staff assigned to the performance of the Services shall possess and exercise such skill and experience as necessary for the proper performance in the delivery of the Services and any training of staff to achieve or maintain this stan</w:t>
      </w:r>
      <w:r w:rsidR="00053E7B">
        <w:rPr>
          <w:lang w:eastAsia="en-GB"/>
        </w:rPr>
        <w:t>dard is at no cost to the Fund.</w:t>
      </w:r>
    </w:p>
    <w:p w:rsidR="00280FE1" w:rsidRPr="00280FE1" w:rsidRDefault="00280FE1" w:rsidP="00053E7B">
      <w:pPr>
        <w:pStyle w:val="Heading2"/>
        <w:rPr>
          <w:lang w:eastAsia="en-GB"/>
        </w:rPr>
      </w:pPr>
      <w:bookmarkStart w:id="32" w:name="_Toc495659665"/>
      <w:r w:rsidRPr="00280FE1">
        <w:rPr>
          <w:lang w:eastAsia="en-GB"/>
        </w:rPr>
        <w:t>C4.</w:t>
      </w:r>
      <w:r w:rsidRPr="00280FE1">
        <w:rPr>
          <w:lang w:eastAsia="en-GB"/>
        </w:rPr>
        <w:tab/>
        <w:t>Security of Confidential Information</w:t>
      </w:r>
      <w:bookmarkEnd w:id="32"/>
    </w:p>
    <w:p w:rsidR="00280FE1" w:rsidRPr="00280FE1" w:rsidRDefault="00280FE1" w:rsidP="00053E7B">
      <w:pPr>
        <w:ind w:left="720" w:hanging="720"/>
        <w:rPr>
          <w:lang w:eastAsia="en-GB"/>
        </w:rPr>
      </w:pPr>
      <w:r w:rsidRPr="00280FE1">
        <w:rPr>
          <w:lang w:eastAsia="en-GB"/>
        </w:rPr>
        <w:t>C4.1</w:t>
      </w:r>
      <w:r w:rsidRPr="00280FE1">
        <w:rPr>
          <w:lang w:eastAsia="en-GB"/>
        </w:rPr>
        <w:tab/>
        <w:t xml:space="preserve">In order to ensure that no unauthorised person gains access to any Confidential Information or any data obtained in the performance of the Contract (“Contract Data”), the Service Provider undertakes to maintain the security systems approved by the Fund.  </w:t>
      </w:r>
    </w:p>
    <w:p w:rsidR="00280FE1" w:rsidRPr="00280FE1" w:rsidRDefault="00280FE1" w:rsidP="00053E7B">
      <w:pPr>
        <w:ind w:left="720" w:hanging="720"/>
        <w:rPr>
          <w:lang w:eastAsia="en-GB"/>
        </w:rPr>
      </w:pPr>
      <w:r w:rsidRPr="00280FE1">
        <w:rPr>
          <w:lang w:eastAsia="en-GB"/>
        </w:rPr>
        <w:t>C4.2</w:t>
      </w:r>
      <w:r w:rsidRPr="00280FE1">
        <w:rPr>
          <w:lang w:eastAsia="en-GB"/>
        </w:rPr>
        <w:tab/>
        <w:t>Each party will immediately notify the other party of any breach of security in relation to Confidential Information and any Contract Data and will keep a record of such breaches. Each party will use its best endeavours to recover such Confidential Information or Contract Data however it may be recorded. Each party will co-operate with the other party in any investigation that such party considers necessary to undertake as a result of any breach of security in relation to Confidential Information or Contract Data.</w:t>
      </w:r>
    </w:p>
    <w:p w:rsidR="00280FE1" w:rsidRPr="00280FE1" w:rsidRDefault="00280FE1" w:rsidP="00053E7B">
      <w:pPr>
        <w:ind w:left="720" w:hanging="720"/>
        <w:rPr>
          <w:lang w:eastAsia="en-GB"/>
        </w:rPr>
      </w:pPr>
      <w:r w:rsidRPr="00280FE1">
        <w:rPr>
          <w:lang w:eastAsia="en-GB"/>
        </w:rPr>
        <w:t>C4.3</w:t>
      </w:r>
      <w:r w:rsidRPr="00280FE1">
        <w:rPr>
          <w:lang w:eastAsia="en-GB"/>
        </w:rPr>
        <w:tab/>
        <w:t>The Fund may issue a Change Request under the Change Control Procedure to request the Service Provider to alter any security systems at any time during the Contract period, and the Service Provider must not unreasonably withhold its agreement to such a request.</w:t>
      </w:r>
    </w:p>
    <w:p w:rsidR="00280FE1" w:rsidRPr="00280FE1" w:rsidRDefault="00280FE1" w:rsidP="00053E7B">
      <w:pPr>
        <w:pStyle w:val="Heading2"/>
        <w:rPr>
          <w:lang w:eastAsia="en-GB"/>
        </w:rPr>
      </w:pPr>
      <w:bookmarkStart w:id="33" w:name="_Toc495659666"/>
      <w:r w:rsidRPr="00280FE1">
        <w:rPr>
          <w:lang w:eastAsia="en-GB"/>
        </w:rPr>
        <w:t>C5.</w:t>
      </w:r>
      <w:r w:rsidRPr="00280FE1">
        <w:rPr>
          <w:lang w:eastAsia="en-GB"/>
        </w:rPr>
        <w:tab/>
        <w:t>Monitoring of performance</w:t>
      </w:r>
      <w:bookmarkEnd w:id="33"/>
    </w:p>
    <w:p w:rsidR="00280FE1" w:rsidRPr="00280FE1" w:rsidRDefault="00280FE1" w:rsidP="00053E7B">
      <w:pPr>
        <w:ind w:left="720" w:hanging="720"/>
        <w:rPr>
          <w:lang w:eastAsia="en-GB"/>
        </w:rPr>
      </w:pPr>
      <w:r w:rsidRPr="00280FE1">
        <w:rPr>
          <w:lang w:eastAsia="en-GB"/>
        </w:rPr>
        <w:t>C5.1</w:t>
      </w:r>
      <w:r w:rsidRPr="00280FE1">
        <w:rPr>
          <w:lang w:eastAsia="en-GB"/>
        </w:rPr>
        <w:tab/>
        <w:t>The Fund will monitor the performance of the Service Provider under this Contract. The Service Provider agrees to assist the Fund with its request in monitoring the performance, which may include (without limitation):</w:t>
      </w:r>
    </w:p>
    <w:p w:rsidR="00280FE1" w:rsidRPr="00280FE1" w:rsidRDefault="00280FE1" w:rsidP="00053E7B">
      <w:pPr>
        <w:ind w:left="1440" w:hanging="720"/>
        <w:rPr>
          <w:lang w:eastAsia="en-GB"/>
        </w:rPr>
      </w:pPr>
      <w:r w:rsidRPr="00280FE1">
        <w:rPr>
          <w:lang w:eastAsia="en-GB"/>
        </w:rPr>
        <w:t>C5.1.1</w:t>
      </w:r>
      <w:r w:rsidRPr="00280FE1">
        <w:rPr>
          <w:lang w:eastAsia="en-GB"/>
        </w:rPr>
        <w:tab/>
        <w:t>regular meetings at working level and director level to confirm there is a clear understanding of scope of work, the interpretation of information, timetables, deadlines and timing of reports;</w:t>
      </w:r>
    </w:p>
    <w:p w:rsidR="00280FE1" w:rsidRPr="00280FE1" w:rsidRDefault="00280FE1" w:rsidP="00053E7B">
      <w:pPr>
        <w:ind w:firstLine="720"/>
        <w:rPr>
          <w:lang w:eastAsia="en-GB"/>
        </w:rPr>
      </w:pPr>
      <w:r w:rsidRPr="00280FE1">
        <w:rPr>
          <w:lang w:eastAsia="en-GB"/>
        </w:rPr>
        <w:t>C5.1.2</w:t>
      </w:r>
      <w:r w:rsidRPr="00280FE1">
        <w:rPr>
          <w:lang w:eastAsia="en-GB"/>
        </w:rPr>
        <w:tab/>
        <w:t xml:space="preserve">security (and availability for inspection) of all relevant documentation; and </w:t>
      </w:r>
    </w:p>
    <w:p w:rsidR="00280FE1" w:rsidRPr="00280FE1" w:rsidRDefault="00280FE1" w:rsidP="00053E7B">
      <w:pPr>
        <w:ind w:left="1440" w:hanging="720"/>
        <w:rPr>
          <w:lang w:eastAsia="en-GB"/>
        </w:rPr>
      </w:pPr>
      <w:r w:rsidRPr="00280FE1">
        <w:rPr>
          <w:lang w:eastAsia="en-GB"/>
        </w:rPr>
        <w:t>C5.1.3</w:t>
      </w:r>
      <w:r w:rsidRPr="00280FE1">
        <w:rPr>
          <w:lang w:eastAsia="en-GB"/>
        </w:rPr>
        <w:tab/>
        <w:t>the delivery of such written reports in such format as the Fund may reasonably require from time to time and, if appropriate, time sheets as may reasonably be required.</w:t>
      </w:r>
    </w:p>
    <w:p w:rsidR="00280FE1" w:rsidRPr="00280FE1" w:rsidRDefault="00280FE1" w:rsidP="00053E7B">
      <w:pPr>
        <w:ind w:left="720" w:hanging="720"/>
        <w:rPr>
          <w:lang w:eastAsia="en-GB"/>
        </w:rPr>
      </w:pPr>
      <w:r w:rsidRPr="00280FE1">
        <w:rPr>
          <w:lang w:eastAsia="en-GB"/>
        </w:rPr>
        <w:lastRenderedPageBreak/>
        <w:t>C5.2</w:t>
      </w:r>
      <w:r w:rsidRPr="00280FE1">
        <w:rPr>
          <w:lang w:eastAsia="en-GB"/>
        </w:rPr>
        <w:tab/>
        <w:t xml:space="preserve">The Fund will provide the Service Provider the assistance specified in Item 8 of Schedule A. The Service Provider agrees that no other assistance is required from the Fund for the Service Provider to provide the Services. If the Service Provider has any reason to believe the Fund will not provide the assistance, or the Fund does not provide the assistance, the Service Provider must give the Fund notice of that and accepts responsibility for, and will mitigate, the consequences of non provision of the assistance until such notice is given. </w:t>
      </w:r>
    </w:p>
    <w:p w:rsidR="00280FE1" w:rsidRPr="00280FE1" w:rsidRDefault="00280FE1" w:rsidP="00053E7B">
      <w:pPr>
        <w:pStyle w:val="Heading2"/>
        <w:rPr>
          <w:lang w:eastAsia="en-GB"/>
        </w:rPr>
      </w:pPr>
      <w:bookmarkStart w:id="34" w:name="_Toc495659667"/>
      <w:r w:rsidRPr="00280FE1">
        <w:rPr>
          <w:lang w:eastAsia="en-GB"/>
        </w:rPr>
        <w:t>C6.</w:t>
      </w:r>
      <w:r w:rsidRPr="00280FE1">
        <w:rPr>
          <w:lang w:eastAsia="en-GB"/>
        </w:rPr>
        <w:tab/>
        <w:t>Reports</w:t>
      </w:r>
      <w:bookmarkEnd w:id="34"/>
    </w:p>
    <w:p w:rsidR="00280FE1" w:rsidRPr="00280FE1" w:rsidRDefault="00280FE1" w:rsidP="00D66380">
      <w:pPr>
        <w:rPr>
          <w:lang w:eastAsia="en-GB"/>
        </w:rPr>
      </w:pPr>
    </w:p>
    <w:p w:rsidR="00280FE1" w:rsidRPr="00053E7B" w:rsidRDefault="00280FE1" w:rsidP="00053E7B">
      <w:pPr>
        <w:ind w:left="720" w:hanging="720"/>
        <w:rPr>
          <w:lang w:eastAsia="en-GB"/>
        </w:rPr>
      </w:pPr>
      <w:r w:rsidRPr="00280FE1">
        <w:rPr>
          <w:lang w:eastAsia="en-GB"/>
        </w:rPr>
        <w:t>C6.1</w:t>
      </w:r>
      <w:r w:rsidRPr="00280FE1">
        <w:rPr>
          <w:lang w:eastAsia="en-GB"/>
        </w:rPr>
        <w:tab/>
        <w:t>The Service Provider shall provide a Progress Report to the Fund on the dates specified in Item 9 of Schedule A, or at any time as the Fund may require.</w:t>
      </w:r>
    </w:p>
    <w:p w:rsidR="00280FE1" w:rsidRPr="00280FE1" w:rsidRDefault="00280FE1" w:rsidP="00053E7B">
      <w:pPr>
        <w:ind w:left="720" w:hanging="720"/>
        <w:rPr>
          <w:lang w:eastAsia="en-GB"/>
        </w:rPr>
      </w:pPr>
      <w:r w:rsidRPr="00280FE1">
        <w:rPr>
          <w:lang w:eastAsia="en-GB"/>
        </w:rPr>
        <w:t>C6.2</w:t>
      </w:r>
      <w:r w:rsidRPr="00280FE1">
        <w:rPr>
          <w:lang w:eastAsia="en-GB"/>
        </w:rPr>
        <w:tab/>
        <w:t xml:space="preserve">The Service Provider will provide a Final Progress Report to the Fund on or before the date specified in Item 10 of Schedule A. </w:t>
      </w:r>
    </w:p>
    <w:p w:rsidR="00280FE1" w:rsidRPr="00280FE1" w:rsidRDefault="00280FE1" w:rsidP="00053E7B">
      <w:pPr>
        <w:ind w:left="720" w:hanging="720"/>
        <w:rPr>
          <w:lang w:eastAsia="en-GB"/>
        </w:rPr>
      </w:pPr>
      <w:r w:rsidRPr="00280FE1">
        <w:rPr>
          <w:lang w:eastAsia="en-GB"/>
        </w:rPr>
        <w:t>C6.3</w:t>
      </w:r>
      <w:r w:rsidRPr="00280FE1">
        <w:rPr>
          <w:lang w:eastAsia="en-GB"/>
        </w:rPr>
        <w:tab/>
        <w:t xml:space="preserve">The Service Provider must provide the Fund with a Risk Report on the Fund’s reasonable request and, if the Fund requires, maintain a Risk Register with the Fund. </w:t>
      </w:r>
    </w:p>
    <w:p w:rsidR="00280FE1" w:rsidRPr="00280FE1" w:rsidRDefault="00280FE1" w:rsidP="00D66380">
      <w:pPr>
        <w:rPr>
          <w:lang w:eastAsia="en-GB"/>
        </w:rPr>
      </w:pPr>
      <w:r w:rsidRPr="00280FE1">
        <w:rPr>
          <w:lang w:eastAsia="en-GB"/>
        </w:rPr>
        <w:t>C6.4</w:t>
      </w:r>
      <w:r w:rsidRPr="00280FE1">
        <w:rPr>
          <w:lang w:eastAsia="en-GB"/>
        </w:rPr>
        <w:tab/>
        <w:t>The Service Provider shall provide reports in the format as r</w:t>
      </w:r>
      <w:r w:rsidR="00053E7B">
        <w:rPr>
          <w:lang w:eastAsia="en-GB"/>
        </w:rPr>
        <w:t>easonably required by the Fund.</w:t>
      </w:r>
    </w:p>
    <w:p w:rsidR="00280FE1" w:rsidRPr="00280FE1" w:rsidRDefault="00280FE1" w:rsidP="00053E7B">
      <w:pPr>
        <w:ind w:left="720" w:hanging="720"/>
        <w:rPr>
          <w:lang w:eastAsia="en-GB"/>
        </w:rPr>
      </w:pPr>
      <w:r w:rsidRPr="00280FE1">
        <w:rPr>
          <w:lang w:eastAsia="en-GB"/>
        </w:rPr>
        <w:t>C6.5</w:t>
      </w:r>
      <w:r w:rsidRPr="00280FE1">
        <w:rPr>
          <w:lang w:eastAsia="en-GB"/>
        </w:rPr>
        <w:tab/>
        <w:t>If the Fund requests additional information in respect of such reports, the Service Provider agrees to provide such additional information or updates within 10 days of the request.</w:t>
      </w:r>
    </w:p>
    <w:p w:rsidR="00280FE1" w:rsidRPr="00280FE1" w:rsidRDefault="00280FE1" w:rsidP="00053E7B">
      <w:pPr>
        <w:pStyle w:val="Heading2"/>
        <w:rPr>
          <w:lang w:eastAsia="en-GB"/>
        </w:rPr>
      </w:pPr>
      <w:bookmarkStart w:id="35" w:name="_Toc495659668"/>
      <w:r w:rsidRPr="00280FE1">
        <w:rPr>
          <w:lang w:eastAsia="en-GB"/>
        </w:rPr>
        <w:t>C7.</w:t>
      </w:r>
      <w:r w:rsidRPr="00280FE1">
        <w:rPr>
          <w:lang w:eastAsia="en-GB"/>
        </w:rPr>
        <w:tab/>
        <w:t>Surveys</w:t>
      </w:r>
      <w:bookmarkEnd w:id="35"/>
    </w:p>
    <w:p w:rsidR="00280FE1" w:rsidRPr="00280FE1" w:rsidRDefault="00280FE1" w:rsidP="00D66380">
      <w:pPr>
        <w:rPr>
          <w:lang w:eastAsia="en-GB"/>
        </w:rPr>
      </w:pPr>
      <w:r w:rsidRPr="00280FE1">
        <w:rPr>
          <w:lang w:eastAsia="en-GB"/>
        </w:rPr>
        <w:t>The Service Provider shall not carry out any survey for the Fund (whether or not such survey forms part of the Services) which includes any interviews or the circulation of questionnaires or similar documents without the agreement of the Fund to the form and content of such interviews, que</w:t>
      </w:r>
      <w:r w:rsidR="00053E7B">
        <w:rPr>
          <w:lang w:eastAsia="en-GB"/>
        </w:rPr>
        <w:t>stionnaires or other documents.</w:t>
      </w:r>
    </w:p>
    <w:p w:rsidR="00280FE1" w:rsidRPr="00280FE1" w:rsidRDefault="00280FE1" w:rsidP="00053E7B">
      <w:pPr>
        <w:pStyle w:val="Heading2"/>
        <w:rPr>
          <w:lang w:eastAsia="en-GB"/>
        </w:rPr>
      </w:pPr>
      <w:bookmarkStart w:id="36" w:name="_Toc495659669"/>
      <w:r w:rsidRPr="00280FE1">
        <w:rPr>
          <w:lang w:eastAsia="en-GB"/>
        </w:rPr>
        <w:t>C8.</w:t>
      </w:r>
      <w:r w:rsidRPr="00280FE1">
        <w:rPr>
          <w:lang w:eastAsia="en-GB"/>
        </w:rPr>
        <w:tab/>
        <w:t>Environmental requirements</w:t>
      </w:r>
      <w:bookmarkEnd w:id="36"/>
    </w:p>
    <w:p w:rsidR="00280FE1" w:rsidRPr="00280FE1" w:rsidRDefault="00053E7B" w:rsidP="00D66380">
      <w:pPr>
        <w:rPr>
          <w:lang w:eastAsia="en-GB"/>
        </w:rPr>
      </w:pPr>
      <w:r>
        <w:rPr>
          <w:lang w:eastAsia="en-GB"/>
        </w:rPr>
        <w:t>C8.1</w:t>
      </w:r>
      <w:r>
        <w:rPr>
          <w:lang w:eastAsia="en-GB"/>
        </w:rPr>
        <w:tab/>
        <w:t>The Service Provider will:</w:t>
      </w:r>
    </w:p>
    <w:p w:rsidR="00280FE1" w:rsidRPr="00280FE1" w:rsidRDefault="00280FE1" w:rsidP="00053E7B">
      <w:pPr>
        <w:ind w:left="1440" w:hanging="720"/>
        <w:rPr>
          <w:lang w:eastAsia="en-GB"/>
        </w:rPr>
      </w:pPr>
      <w:r w:rsidRPr="00280FE1">
        <w:rPr>
          <w:lang w:eastAsia="en-GB"/>
        </w:rPr>
        <w:t>C8.1.1</w:t>
      </w:r>
      <w:r w:rsidRPr="00280FE1">
        <w:rPr>
          <w:lang w:eastAsia="en-GB"/>
        </w:rPr>
        <w:tab/>
        <w:t xml:space="preserve">comply in all material respects with all applicable environmental laws and regulations in force from time to time in connection with the Services;  </w:t>
      </w:r>
    </w:p>
    <w:p w:rsidR="00280FE1" w:rsidRPr="00280FE1" w:rsidRDefault="00280FE1" w:rsidP="00053E7B">
      <w:pPr>
        <w:ind w:left="1440" w:hanging="720"/>
        <w:rPr>
          <w:lang w:eastAsia="en-GB"/>
        </w:rPr>
      </w:pPr>
      <w:r w:rsidRPr="00280FE1">
        <w:rPr>
          <w:lang w:eastAsia="en-GB"/>
        </w:rPr>
        <w:t>C8.1.2</w:t>
      </w:r>
      <w:r w:rsidRPr="00280FE1">
        <w:rPr>
          <w:lang w:eastAsia="en-GB"/>
        </w:rPr>
        <w:tab/>
        <w:t>promptly provide all information regarding the environmental impact of the Services as may reasonably be requested by the Fund; and</w:t>
      </w:r>
      <w:bookmarkStart w:id="37" w:name="_DV_M295"/>
      <w:bookmarkEnd w:id="37"/>
    </w:p>
    <w:p w:rsidR="00280FE1" w:rsidRPr="00280FE1" w:rsidRDefault="00280FE1" w:rsidP="00053E7B">
      <w:pPr>
        <w:ind w:left="720" w:hanging="720"/>
        <w:rPr>
          <w:lang w:eastAsia="en-GB"/>
        </w:rPr>
      </w:pPr>
      <w:r w:rsidRPr="00280FE1">
        <w:rPr>
          <w:lang w:eastAsia="en-GB"/>
        </w:rPr>
        <w:t>C8.2</w:t>
      </w:r>
      <w:r w:rsidRPr="00280FE1">
        <w:rPr>
          <w:lang w:eastAsia="en-GB"/>
        </w:rPr>
        <w:tab/>
        <w:t>The Service Provider will meet all reasonable requests by the Fund for information evidencing compliance with this Clause C8.</w:t>
      </w:r>
    </w:p>
    <w:p w:rsidR="00280FE1" w:rsidRPr="00280FE1" w:rsidRDefault="00280FE1" w:rsidP="00053E7B">
      <w:pPr>
        <w:pStyle w:val="Heading2"/>
        <w:rPr>
          <w:lang w:eastAsia="en-GB"/>
        </w:rPr>
      </w:pPr>
      <w:bookmarkStart w:id="38" w:name="_Toc495659670"/>
      <w:r w:rsidRPr="00280FE1">
        <w:rPr>
          <w:lang w:eastAsia="en-GB"/>
        </w:rPr>
        <w:t>C9.</w:t>
      </w:r>
      <w:r w:rsidRPr="00280FE1">
        <w:rPr>
          <w:lang w:eastAsia="en-GB"/>
        </w:rPr>
        <w:tab/>
        <w:t>Risk</w:t>
      </w:r>
      <w:bookmarkEnd w:id="38"/>
    </w:p>
    <w:p w:rsidR="00280FE1" w:rsidRPr="00280FE1" w:rsidRDefault="00280FE1" w:rsidP="00D66380">
      <w:pPr>
        <w:rPr>
          <w:lang w:eastAsia="en-GB"/>
        </w:rPr>
      </w:pPr>
      <w:r w:rsidRPr="00280FE1">
        <w:rPr>
          <w:lang w:eastAsia="en-GB"/>
        </w:rPr>
        <w:t>The Service Provider must assess the risk of not being able to provide the Services for any reason in accordance with this Contract and apply appropriate risk mitigation strategies, and whatever resources are necessary, to ensure the Services are provided in</w:t>
      </w:r>
      <w:r w:rsidR="00053E7B">
        <w:rPr>
          <w:lang w:eastAsia="en-GB"/>
        </w:rPr>
        <w:t xml:space="preserve"> accordance with this Contract.</w:t>
      </w:r>
    </w:p>
    <w:p w:rsidR="00280FE1" w:rsidRPr="00280FE1" w:rsidRDefault="00280FE1" w:rsidP="00053E7B">
      <w:pPr>
        <w:pStyle w:val="Heading2"/>
        <w:rPr>
          <w:lang w:eastAsia="en-GB"/>
        </w:rPr>
      </w:pPr>
      <w:bookmarkStart w:id="39" w:name="_Toc495659671"/>
      <w:r w:rsidRPr="00280FE1">
        <w:rPr>
          <w:lang w:eastAsia="en-GB"/>
        </w:rPr>
        <w:t>C10.</w:t>
      </w:r>
      <w:r w:rsidRPr="00280FE1">
        <w:rPr>
          <w:lang w:eastAsia="en-GB"/>
        </w:rPr>
        <w:tab/>
        <w:t>Variation of requirement</w:t>
      </w:r>
      <w:bookmarkEnd w:id="39"/>
    </w:p>
    <w:p w:rsidR="00280FE1" w:rsidRPr="00280FE1" w:rsidRDefault="00280FE1" w:rsidP="00D66380">
      <w:pPr>
        <w:rPr>
          <w:lang w:eastAsia="en-GB"/>
        </w:rPr>
      </w:pPr>
      <w:r w:rsidRPr="00280FE1">
        <w:rPr>
          <w:lang w:eastAsia="en-GB"/>
        </w:rPr>
        <w:t xml:space="preserve">In the event that the Fund wishes to amend any requirements of this Contract, the Service Provider agrees to negotiate the terms of the change in good faith and any payment as a result of the variation </w:t>
      </w:r>
      <w:r w:rsidRPr="00280FE1">
        <w:rPr>
          <w:lang w:eastAsia="en-GB"/>
        </w:rPr>
        <w:lastRenderedPageBreak/>
        <w:t>of the requirement is subject only to a fair and reasonable adjustment to reflect the work to be done under the change. The variation will be subject t</w:t>
      </w:r>
      <w:r w:rsidR="00053E7B">
        <w:rPr>
          <w:lang w:eastAsia="en-GB"/>
        </w:rPr>
        <w:t>o the Change Control Procedure.</w:t>
      </w:r>
    </w:p>
    <w:p w:rsidR="00280FE1" w:rsidRPr="00280FE1" w:rsidRDefault="00053E7B" w:rsidP="00053E7B">
      <w:pPr>
        <w:pStyle w:val="Heading2"/>
        <w:rPr>
          <w:lang w:eastAsia="en-GB"/>
        </w:rPr>
      </w:pPr>
      <w:bookmarkStart w:id="40" w:name="_Toc495659672"/>
      <w:r>
        <w:rPr>
          <w:lang w:eastAsia="en-GB"/>
        </w:rPr>
        <w:t>C11.</w:t>
      </w:r>
      <w:r>
        <w:rPr>
          <w:lang w:eastAsia="en-GB"/>
        </w:rPr>
        <w:tab/>
        <w:t>Amendment of Contract</w:t>
      </w:r>
      <w:bookmarkEnd w:id="40"/>
    </w:p>
    <w:p w:rsidR="00280FE1" w:rsidRPr="00280FE1" w:rsidRDefault="00280FE1" w:rsidP="00053E7B">
      <w:pPr>
        <w:ind w:left="720" w:hanging="720"/>
        <w:rPr>
          <w:lang w:eastAsia="en-GB"/>
        </w:rPr>
      </w:pPr>
      <w:r w:rsidRPr="00280FE1">
        <w:rPr>
          <w:lang w:eastAsia="en-GB"/>
        </w:rPr>
        <w:t>C11.1</w:t>
      </w:r>
      <w:r w:rsidRPr="00280FE1">
        <w:rPr>
          <w:lang w:eastAsia="en-GB"/>
        </w:rPr>
        <w:tab/>
        <w:t>This Contract (including its Schedules) and the Services may only be varied in writing under the Change Control Procedure via a Change Request signed by both parties.</w:t>
      </w:r>
    </w:p>
    <w:p w:rsidR="00280FE1" w:rsidRPr="00280FE1" w:rsidRDefault="00280FE1" w:rsidP="00053E7B">
      <w:pPr>
        <w:ind w:left="720" w:hanging="720"/>
        <w:rPr>
          <w:snapToGrid w:val="0"/>
          <w:szCs w:val="20"/>
        </w:rPr>
      </w:pPr>
      <w:r w:rsidRPr="00280FE1">
        <w:rPr>
          <w:snapToGrid w:val="0"/>
          <w:szCs w:val="20"/>
        </w:rPr>
        <w:t>C11.2</w:t>
      </w:r>
      <w:r w:rsidRPr="00280FE1">
        <w:rPr>
          <w:snapToGrid w:val="0"/>
          <w:szCs w:val="20"/>
        </w:rPr>
        <w:tab/>
        <w:t>If a change in legislation has an impact on the Services, or increases the Service Provider’s cost of providing the Services, either party may raise the matter under the Change Control Procedure.</w:t>
      </w:r>
    </w:p>
    <w:p w:rsidR="00336A9D" w:rsidRDefault="00280FE1" w:rsidP="00053E7B">
      <w:pPr>
        <w:ind w:left="720" w:hanging="720"/>
        <w:rPr>
          <w:lang w:eastAsia="en-GB"/>
        </w:rPr>
      </w:pPr>
      <w:r w:rsidRPr="00280FE1">
        <w:rPr>
          <w:snapToGrid w:val="0"/>
          <w:szCs w:val="20"/>
        </w:rPr>
        <w:t>C11.3</w:t>
      </w:r>
      <w:r w:rsidRPr="00280FE1">
        <w:rPr>
          <w:snapToGrid w:val="0"/>
          <w:szCs w:val="20"/>
        </w:rPr>
        <w:tab/>
        <w:t xml:space="preserve">Neither party will claim any cost of expense from the other party in connection with any Change Request including but not limited to reviewing, negotiating or discussing any Change Request. </w:t>
      </w:r>
    </w:p>
    <w:p w:rsidR="00053E7B" w:rsidRPr="00053E7B" w:rsidRDefault="00053E7B" w:rsidP="00053E7B">
      <w:pPr>
        <w:pStyle w:val="Heading1"/>
        <w:rPr>
          <w:rFonts w:eastAsia="Times New Roman"/>
          <w:lang w:eastAsia="en-GB"/>
        </w:rPr>
      </w:pPr>
      <w:bookmarkStart w:id="41" w:name="_Toc495659673"/>
      <w:r w:rsidRPr="00053E7B">
        <w:rPr>
          <w:rFonts w:eastAsia="Times New Roman"/>
          <w:lang w:eastAsia="en-GB"/>
        </w:rPr>
        <w:t>D.</w:t>
      </w:r>
      <w:r w:rsidRPr="00053E7B">
        <w:rPr>
          <w:rFonts w:eastAsia="Times New Roman"/>
          <w:lang w:eastAsia="en-GB"/>
        </w:rPr>
        <w:tab/>
        <w:t>PAYMENT</w:t>
      </w:r>
      <w:bookmarkEnd w:id="41"/>
    </w:p>
    <w:p w:rsidR="00053E7B" w:rsidRPr="00053E7B" w:rsidRDefault="00053E7B" w:rsidP="00053E7B">
      <w:pPr>
        <w:pStyle w:val="Heading2"/>
        <w:rPr>
          <w:rFonts w:eastAsia="Times New Roman"/>
          <w:lang w:eastAsia="en-GB"/>
        </w:rPr>
      </w:pPr>
      <w:bookmarkStart w:id="42" w:name="_Toc495659674"/>
      <w:r w:rsidRPr="00053E7B">
        <w:rPr>
          <w:rFonts w:eastAsia="Times New Roman"/>
          <w:lang w:eastAsia="en-GB"/>
        </w:rPr>
        <w:t>D1.</w:t>
      </w:r>
      <w:r w:rsidRPr="00053E7B">
        <w:rPr>
          <w:rFonts w:eastAsia="Times New Roman"/>
          <w:lang w:eastAsia="en-GB"/>
        </w:rPr>
        <w:tab/>
        <w:t>Fees and expenses</w:t>
      </w:r>
      <w:bookmarkEnd w:id="42"/>
    </w:p>
    <w:p w:rsidR="00053E7B" w:rsidRPr="00053E7B" w:rsidRDefault="00053E7B" w:rsidP="00053E7B">
      <w:pPr>
        <w:ind w:left="720" w:hanging="720"/>
        <w:rPr>
          <w:lang w:eastAsia="en-GB"/>
        </w:rPr>
      </w:pPr>
      <w:r w:rsidRPr="00053E7B">
        <w:rPr>
          <w:lang w:eastAsia="en-GB"/>
        </w:rPr>
        <w:t>D1.1</w:t>
      </w:r>
      <w:r w:rsidRPr="00053E7B">
        <w:rPr>
          <w:lang w:eastAsia="en-GB"/>
        </w:rPr>
        <w:tab/>
        <w:t>Subject to Clause D4, the Fund will pay to the Service Provider the fees and expenses specified in Item 1 of Schedule D (except to the extent the invoice is in dispute) at the times set out in Item 2 of Schedule D and in the manner set out in Item 3 of Schedule D.</w:t>
      </w:r>
    </w:p>
    <w:p w:rsidR="00053E7B" w:rsidRPr="00053E7B" w:rsidRDefault="00053E7B" w:rsidP="0062343E">
      <w:pPr>
        <w:ind w:left="720" w:hanging="720"/>
        <w:rPr>
          <w:lang w:eastAsia="en-GB"/>
        </w:rPr>
      </w:pPr>
      <w:r w:rsidRPr="00053E7B">
        <w:rPr>
          <w:lang w:eastAsia="en-GB"/>
        </w:rPr>
        <w:t>D1.2</w:t>
      </w:r>
      <w:r w:rsidRPr="00053E7B">
        <w:rPr>
          <w:lang w:eastAsia="en-GB"/>
        </w:rPr>
        <w:tab/>
        <w:t>The Service Provider will invoice the Fund at the time set out in Item 4 of</w:t>
      </w:r>
      <w:r w:rsidR="0062343E">
        <w:rPr>
          <w:lang w:eastAsia="en-GB"/>
        </w:rPr>
        <w:t xml:space="preserve"> Schedule D. All invoices must:</w:t>
      </w:r>
    </w:p>
    <w:p w:rsidR="00053E7B" w:rsidRPr="00053E7B" w:rsidRDefault="00053E7B" w:rsidP="0062343E">
      <w:pPr>
        <w:ind w:firstLine="720"/>
        <w:rPr>
          <w:lang w:eastAsia="en-GB"/>
        </w:rPr>
      </w:pPr>
      <w:r w:rsidRPr="00053E7B">
        <w:rPr>
          <w:lang w:eastAsia="en-GB"/>
        </w:rPr>
        <w:t>D1.2.1</w:t>
      </w:r>
      <w:r w:rsidRPr="00053E7B">
        <w:rPr>
          <w:lang w:eastAsia="en-GB"/>
        </w:rPr>
        <w:tab/>
        <w:t>be correctly rendered;</w:t>
      </w:r>
    </w:p>
    <w:p w:rsidR="00053E7B" w:rsidRPr="00053E7B" w:rsidRDefault="00053E7B" w:rsidP="0062343E">
      <w:pPr>
        <w:ind w:firstLine="720"/>
        <w:rPr>
          <w:lang w:eastAsia="en-GB"/>
        </w:rPr>
      </w:pPr>
      <w:r w:rsidRPr="00053E7B">
        <w:rPr>
          <w:lang w:eastAsia="en-GB"/>
        </w:rPr>
        <w:t>D1.2.2 include the contract number (set out on the front page of this Contract);</w:t>
      </w:r>
    </w:p>
    <w:p w:rsidR="00053E7B" w:rsidRPr="00053E7B" w:rsidRDefault="00053E7B" w:rsidP="0062343E">
      <w:pPr>
        <w:ind w:firstLine="720"/>
        <w:rPr>
          <w:lang w:eastAsia="en-GB"/>
        </w:rPr>
      </w:pPr>
      <w:r w:rsidRPr="00053E7B">
        <w:rPr>
          <w:lang w:eastAsia="en-GB"/>
        </w:rPr>
        <w:t>D1.2.3</w:t>
      </w:r>
      <w:r w:rsidRPr="00053E7B">
        <w:rPr>
          <w:lang w:eastAsia="en-GB"/>
        </w:rPr>
        <w:tab/>
        <w:t>clearly identify and detail the Services provided during the period of th</w:t>
      </w:r>
      <w:r w:rsidR="0062343E">
        <w:rPr>
          <w:lang w:eastAsia="en-GB"/>
        </w:rPr>
        <w:t>e invoice; and</w:t>
      </w:r>
    </w:p>
    <w:p w:rsidR="00053E7B" w:rsidRPr="00053E7B" w:rsidRDefault="00053E7B" w:rsidP="0062343E">
      <w:pPr>
        <w:ind w:left="1440" w:hanging="720"/>
        <w:rPr>
          <w:lang w:eastAsia="en-GB"/>
        </w:rPr>
      </w:pPr>
      <w:r w:rsidRPr="00053E7B">
        <w:rPr>
          <w:lang w:eastAsia="en-GB"/>
        </w:rPr>
        <w:t>D1.2.4</w:t>
      </w:r>
      <w:r w:rsidRPr="00053E7B">
        <w:rPr>
          <w:lang w:eastAsia="en-GB"/>
        </w:rPr>
        <w:tab/>
        <w:t>be submitted in hard copy and electronic formats to the Fund at the addresses set out in Item 5 of Schedule D.</w:t>
      </w:r>
    </w:p>
    <w:p w:rsidR="00053E7B" w:rsidRPr="00053E7B" w:rsidRDefault="00053E7B" w:rsidP="0062343E">
      <w:pPr>
        <w:ind w:left="720" w:hanging="720"/>
        <w:rPr>
          <w:lang w:eastAsia="en-GB"/>
        </w:rPr>
      </w:pPr>
      <w:r w:rsidRPr="00053E7B">
        <w:rPr>
          <w:lang w:eastAsia="en-GB"/>
        </w:rPr>
        <w:t>D1.3</w:t>
      </w:r>
      <w:r w:rsidRPr="00053E7B">
        <w:rPr>
          <w:lang w:eastAsia="en-GB"/>
        </w:rPr>
        <w:tab/>
        <w:t>Where the Services are provided on a time and materials daily rate basis, the Service Provider must only invoice for the time actually worked by its personnel and must not invoice for travel time, any leave entitlements or for more than eight hours per day or the agreed maximum daily rate unless it has received written approval from the Fund in respect of those additional hours.</w:t>
      </w:r>
    </w:p>
    <w:p w:rsidR="00053E7B" w:rsidRPr="00053E7B" w:rsidRDefault="00053E7B" w:rsidP="0062343E">
      <w:pPr>
        <w:ind w:left="720" w:hanging="720"/>
        <w:rPr>
          <w:lang w:eastAsia="en-GB"/>
        </w:rPr>
      </w:pPr>
      <w:r w:rsidRPr="00053E7B">
        <w:rPr>
          <w:lang w:eastAsia="en-GB"/>
        </w:rPr>
        <w:t>D1.4</w:t>
      </w:r>
      <w:r w:rsidRPr="00053E7B">
        <w:rPr>
          <w:lang w:eastAsia="en-GB"/>
        </w:rPr>
        <w:tab/>
        <w:t>Value Added Tax, where applicable, shall be shown separately on all invoices as a strictly net extra charge.</w:t>
      </w:r>
    </w:p>
    <w:p w:rsidR="00053E7B" w:rsidRPr="00053E7B" w:rsidRDefault="00053E7B" w:rsidP="0062343E">
      <w:pPr>
        <w:pStyle w:val="Heading2"/>
        <w:rPr>
          <w:lang w:eastAsia="en-GB"/>
        </w:rPr>
      </w:pPr>
      <w:bookmarkStart w:id="43" w:name="_Toc495659675"/>
      <w:r w:rsidRPr="00053E7B">
        <w:rPr>
          <w:lang w:eastAsia="en-GB"/>
        </w:rPr>
        <w:t>D2.</w:t>
      </w:r>
      <w:r w:rsidRPr="00053E7B">
        <w:rPr>
          <w:lang w:eastAsia="en-GB"/>
        </w:rPr>
        <w:tab/>
        <w:t>Recovery of sums due</w:t>
      </w:r>
      <w:bookmarkEnd w:id="43"/>
    </w:p>
    <w:p w:rsidR="00053E7B" w:rsidRPr="00053E7B" w:rsidRDefault="00053E7B" w:rsidP="00053E7B">
      <w:pPr>
        <w:rPr>
          <w:lang w:eastAsia="en-GB"/>
        </w:rPr>
      </w:pPr>
      <w:r w:rsidRPr="00053E7B">
        <w:rPr>
          <w:lang w:eastAsia="en-GB"/>
        </w:rPr>
        <w:t>Wherever under this Contract any sum of money is recoverable from or payable by the Service Provider, that sum may be deducted from any sum then due, or which at any later time may become due, to the Service Provider under this Contract or under any other agree</w:t>
      </w:r>
      <w:r w:rsidR="0062343E">
        <w:rPr>
          <w:lang w:eastAsia="en-GB"/>
        </w:rPr>
        <w:t>ment or contract with the Fund.</w:t>
      </w:r>
    </w:p>
    <w:p w:rsidR="00053E7B" w:rsidRPr="00053E7B" w:rsidRDefault="00053E7B" w:rsidP="0062343E">
      <w:pPr>
        <w:pStyle w:val="Heading2"/>
        <w:rPr>
          <w:lang w:eastAsia="en-GB"/>
        </w:rPr>
      </w:pPr>
      <w:bookmarkStart w:id="44" w:name="_Toc495659676"/>
      <w:r w:rsidRPr="00053E7B">
        <w:rPr>
          <w:lang w:eastAsia="en-GB"/>
        </w:rPr>
        <w:lastRenderedPageBreak/>
        <w:t>D3.</w:t>
      </w:r>
      <w:r w:rsidRPr="00053E7B">
        <w:rPr>
          <w:lang w:eastAsia="en-GB"/>
        </w:rPr>
        <w:tab/>
        <w:t>Final payment</w:t>
      </w:r>
      <w:bookmarkEnd w:id="44"/>
    </w:p>
    <w:p w:rsidR="00053E7B" w:rsidRPr="00053E7B" w:rsidRDefault="00053E7B" w:rsidP="00053E7B">
      <w:pPr>
        <w:rPr>
          <w:lang w:eastAsia="en-GB"/>
        </w:rPr>
      </w:pPr>
      <w:r w:rsidRPr="00053E7B">
        <w:rPr>
          <w:lang w:eastAsia="en-GB"/>
        </w:rPr>
        <w:t xml:space="preserve">The Service Provider shall submit a final invoice to the Fund within six weeks of the delivery of the final Services (or of termination of the Contract if that is earlier). </w:t>
      </w:r>
    </w:p>
    <w:p w:rsidR="00053E7B" w:rsidRPr="00053E7B" w:rsidRDefault="0062343E" w:rsidP="0062343E">
      <w:pPr>
        <w:pStyle w:val="Heading2"/>
        <w:rPr>
          <w:lang w:eastAsia="en-GB"/>
        </w:rPr>
      </w:pPr>
      <w:bookmarkStart w:id="45" w:name="_Toc495659677"/>
      <w:r>
        <w:rPr>
          <w:lang w:eastAsia="en-GB"/>
        </w:rPr>
        <w:t>D4.</w:t>
      </w:r>
      <w:r>
        <w:rPr>
          <w:lang w:eastAsia="en-GB"/>
        </w:rPr>
        <w:tab/>
        <w:t>Limitations on payment</w:t>
      </w:r>
      <w:bookmarkEnd w:id="45"/>
    </w:p>
    <w:p w:rsidR="00053E7B" w:rsidRPr="00053E7B" w:rsidRDefault="00053E7B" w:rsidP="0062343E">
      <w:pPr>
        <w:ind w:left="720" w:hanging="720"/>
        <w:rPr>
          <w:lang w:eastAsia="en-GB"/>
        </w:rPr>
      </w:pPr>
      <w:r w:rsidRPr="00053E7B">
        <w:rPr>
          <w:lang w:eastAsia="en-GB"/>
        </w:rPr>
        <w:t>D4.1</w:t>
      </w:r>
      <w:r w:rsidRPr="00053E7B">
        <w:rPr>
          <w:lang w:eastAsia="en-GB"/>
        </w:rPr>
        <w:tab/>
        <w:t>The Fund is not required to pay the fees or expenses under Clause D1.1 and/or may withhold the payment:</w:t>
      </w:r>
    </w:p>
    <w:p w:rsidR="00053E7B" w:rsidRPr="00053E7B" w:rsidRDefault="00053E7B" w:rsidP="0062343E">
      <w:pPr>
        <w:ind w:firstLine="720"/>
        <w:rPr>
          <w:lang w:eastAsia="en-GB"/>
        </w:rPr>
      </w:pPr>
      <w:r w:rsidRPr="00053E7B">
        <w:rPr>
          <w:lang w:eastAsia="en-GB"/>
        </w:rPr>
        <w:t>D4.1.1. if the Fund has not received an invoice that complies with Clause D1.2;</w:t>
      </w:r>
    </w:p>
    <w:p w:rsidR="00053E7B" w:rsidRPr="00053E7B" w:rsidRDefault="00053E7B" w:rsidP="0062343E">
      <w:pPr>
        <w:ind w:left="720"/>
        <w:rPr>
          <w:lang w:eastAsia="en-GB"/>
        </w:rPr>
      </w:pPr>
      <w:r w:rsidRPr="00053E7B">
        <w:rPr>
          <w:lang w:eastAsia="en-GB"/>
        </w:rPr>
        <w:t>D4.1.2. if the Services have not been provided in accordance with the A3.1 (including but not limited the Services have not been rendered in accordance with the description of services, requirements of the Fund and key performance indicators stated in Schedule A to this Contract);</w:t>
      </w:r>
    </w:p>
    <w:p w:rsidR="00053E7B" w:rsidRPr="00053E7B" w:rsidRDefault="00053E7B" w:rsidP="0062343E">
      <w:pPr>
        <w:ind w:left="720"/>
        <w:rPr>
          <w:lang w:eastAsia="en-GB"/>
        </w:rPr>
      </w:pPr>
      <w:r w:rsidRPr="00053E7B">
        <w:rPr>
          <w:lang w:eastAsia="en-GB"/>
        </w:rPr>
        <w:t xml:space="preserve">D4.1.3. if the Services have not been delivered to the satisfaction of the Fund and have not been accepted under the Acceptance Procedures. </w:t>
      </w:r>
    </w:p>
    <w:p w:rsidR="00053E7B" w:rsidRPr="00053E7B" w:rsidRDefault="00053E7B" w:rsidP="0062343E">
      <w:pPr>
        <w:ind w:left="720" w:hanging="720"/>
        <w:rPr>
          <w:lang w:eastAsia="en-GB"/>
        </w:rPr>
      </w:pPr>
      <w:r w:rsidRPr="00053E7B">
        <w:rPr>
          <w:lang w:eastAsia="en-GB"/>
        </w:rPr>
        <w:t>D4.2</w:t>
      </w:r>
      <w:r w:rsidRPr="00053E7B">
        <w:rPr>
          <w:lang w:eastAsia="en-GB"/>
        </w:rPr>
        <w:tab/>
        <w:t>Where the Fund agrees to pay any expenses in connection with this Contract, the Fund is not required to pay if:</w:t>
      </w:r>
    </w:p>
    <w:p w:rsidR="00053E7B" w:rsidRPr="00053E7B" w:rsidRDefault="00053E7B" w:rsidP="0062343E">
      <w:pPr>
        <w:ind w:left="1440" w:hanging="720"/>
        <w:rPr>
          <w:lang w:eastAsia="en-GB"/>
        </w:rPr>
      </w:pPr>
      <w:r w:rsidRPr="00053E7B">
        <w:rPr>
          <w:lang w:eastAsia="en-GB"/>
        </w:rPr>
        <w:t>D4.2.1</w:t>
      </w:r>
      <w:r w:rsidRPr="00053E7B">
        <w:rPr>
          <w:lang w:eastAsia="en-GB"/>
        </w:rPr>
        <w:tab/>
        <w:t>it is not satisfied that the expense was incurred by the Service Provider directly for the provision of the Services;</w:t>
      </w:r>
    </w:p>
    <w:p w:rsidR="00053E7B" w:rsidRPr="00053E7B" w:rsidRDefault="00053E7B" w:rsidP="0062343E">
      <w:pPr>
        <w:ind w:left="1440" w:hanging="720"/>
        <w:rPr>
          <w:lang w:eastAsia="en-GB"/>
        </w:rPr>
      </w:pPr>
      <w:r w:rsidRPr="00053E7B">
        <w:rPr>
          <w:lang w:eastAsia="en-GB"/>
        </w:rPr>
        <w:t>D4.2.2</w:t>
      </w:r>
      <w:r w:rsidRPr="00053E7B">
        <w:rPr>
          <w:lang w:eastAsia="en-GB"/>
        </w:rPr>
        <w:tab/>
        <w:t>the Fund does not receive a copy of a tax invoice from the applicable third party indicating that the Service Provider paid for the expense;</w:t>
      </w:r>
    </w:p>
    <w:p w:rsidR="00053E7B" w:rsidRPr="00053E7B" w:rsidRDefault="00053E7B" w:rsidP="0062343E">
      <w:pPr>
        <w:ind w:left="1440" w:hanging="720"/>
        <w:rPr>
          <w:lang w:eastAsia="en-GB"/>
        </w:rPr>
      </w:pPr>
      <w:r w:rsidRPr="00053E7B">
        <w:rPr>
          <w:lang w:eastAsia="en-GB"/>
        </w:rPr>
        <w:t>D4.2.3</w:t>
      </w:r>
      <w:r w:rsidRPr="00053E7B">
        <w:rPr>
          <w:lang w:eastAsia="en-GB"/>
        </w:rPr>
        <w:tab/>
        <w:t xml:space="preserve">in the Fund’s opinion, the expense is not reasonable as against the Fund’s policy on out of pocket expenses.  </w:t>
      </w:r>
    </w:p>
    <w:p w:rsidR="00053E7B" w:rsidRPr="00053E7B" w:rsidRDefault="00053E7B" w:rsidP="0062343E">
      <w:pPr>
        <w:pStyle w:val="Heading2"/>
        <w:rPr>
          <w:lang w:eastAsia="en-GB"/>
        </w:rPr>
      </w:pPr>
      <w:bookmarkStart w:id="46" w:name="_Toc495659678"/>
      <w:r w:rsidRPr="00053E7B">
        <w:rPr>
          <w:lang w:eastAsia="en-GB"/>
        </w:rPr>
        <w:t>D5.</w:t>
      </w:r>
      <w:r w:rsidRPr="00053E7B">
        <w:rPr>
          <w:lang w:eastAsia="en-GB"/>
        </w:rPr>
        <w:tab/>
        <w:t>Fee and invoice disputes</w:t>
      </w:r>
      <w:bookmarkEnd w:id="46"/>
    </w:p>
    <w:p w:rsidR="00053E7B" w:rsidRPr="00053E7B" w:rsidRDefault="00053E7B" w:rsidP="00053E7B">
      <w:pPr>
        <w:rPr>
          <w:lang w:eastAsia="en-GB"/>
        </w:rPr>
      </w:pPr>
      <w:r w:rsidRPr="00053E7B">
        <w:rPr>
          <w:lang w:eastAsia="en-GB"/>
        </w:rPr>
        <w:t>Any dispute about the fees or expenses under this Contract, or any invoice issued under this Contract, will be subject to the dispute resolution p</w:t>
      </w:r>
      <w:r w:rsidR="0062343E">
        <w:rPr>
          <w:lang w:eastAsia="en-GB"/>
        </w:rPr>
        <w:t xml:space="preserve">rocedure set out in Clause G1. </w:t>
      </w:r>
    </w:p>
    <w:p w:rsidR="00053E7B" w:rsidRPr="00053E7B" w:rsidRDefault="00053E7B" w:rsidP="0062343E">
      <w:pPr>
        <w:pStyle w:val="Heading1"/>
        <w:rPr>
          <w:lang w:eastAsia="en-GB"/>
        </w:rPr>
      </w:pPr>
      <w:bookmarkStart w:id="47" w:name="_Toc495659679"/>
      <w:r w:rsidRPr="00053E7B">
        <w:rPr>
          <w:lang w:eastAsia="en-GB"/>
        </w:rPr>
        <w:t>E.</w:t>
      </w:r>
      <w:r w:rsidRPr="00053E7B">
        <w:rPr>
          <w:lang w:eastAsia="en-GB"/>
        </w:rPr>
        <w:tab/>
        <w:t>LIABILITY AND INSURANCE</w:t>
      </w:r>
      <w:bookmarkEnd w:id="47"/>
    </w:p>
    <w:p w:rsidR="00053E7B" w:rsidRPr="00053E7B" w:rsidRDefault="00053E7B" w:rsidP="0062343E">
      <w:pPr>
        <w:pStyle w:val="Heading2"/>
        <w:rPr>
          <w:lang w:eastAsia="en-GB"/>
        </w:rPr>
      </w:pPr>
      <w:bookmarkStart w:id="48" w:name="_Toc495659680"/>
      <w:r w:rsidRPr="00053E7B">
        <w:rPr>
          <w:lang w:eastAsia="en-GB"/>
        </w:rPr>
        <w:t>E1.</w:t>
      </w:r>
      <w:r w:rsidRPr="00053E7B">
        <w:rPr>
          <w:lang w:eastAsia="en-GB"/>
        </w:rPr>
        <w:tab/>
        <w:t>Liability</w:t>
      </w:r>
      <w:bookmarkEnd w:id="48"/>
      <w:r w:rsidRPr="00053E7B">
        <w:rPr>
          <w:lang w:eastAsia="en-GB"/>
        </w:rPr>
        <w:t xml:space="preserve"> </w:t>
      </w:r>
    </w:p>
    <w:p w:rsidR="00053E7B" w:rsidRPr="00053E7B" w:rsidRDefault="00053E7B" w:rsidP="0062343E">
      <w:pPr>
        <w:ind w:left="720" w:hanging="720"/>
        <w:rPr>
          <w:lang w:eastAsia="en-GB"/>
        </w:rPr>
      </w:pPr>
      <w:r w:rsidRPr="00053E7B">
        <w:rPr>
          <w:lang w:eastAsia="en-GB"/>
        </w:rPr>
        <w:t>E1.1</w:t>
      </w:r>
      <w:r w:rsidRPr="00053E7B">
        <w:rPr>
          <w:lang w:eastAsia="en-GB"/>
        </w:rPr>
        <w:tab/>
        <w:t>Without prejudice to any rights or remedies of the Fund and subject to the provisions of Clauses E1.2, E1.3 and E1.4, the Service Provider indemnifies the Fund, and agrees to keep the Fund indemnified, against all actions, suits, claims, demands, losses, charges, costs and expenses made against the Fund  (or any of its employees, officers or agents) by any third party (including any current or former employee, servant, agent, supplier or sub-contractor) arising out of or in connection with this Contract or the relationship established by it and:</w:t>
      </w:r>
    </w:p>
    <w:p w:rsidR="00053E7B" w:rsidRPr="00053E7B" w:rsidRDefault="00053E7B" w:rsidP="0062343E">
      <w:pPr>
        <w:ind w:firstLine="720"/>
        <w:rPr>
          <w:lang w:eastAsia="en-GB"/>
        </w:rPr>
      </w:pPr>
      <w:r w:rsidRPr="00053E7B">
        <w:rPr>
          <w:lang w:eastAsia="en-GB"/>
        </w:rPr>
        <w:t>E1.1.1 loss of or damage to any property;</w:t>
      </w:r>
    </w:p>
    <w:p w:rsidR="00053E7B" w:rsidRPr="00053E7B" w:rsidRDefault="00053E7B" w:rsidP="0062343E">
      <w:pPr>
        <w:ind w:firstLine="720"/>
        <w:rPr>
          <w:lang w:eastAsia="en-GB"/>
        </w:rPr>
      </w:pPr>
      <w:r w:rsidRPr="00053E7B">
        <w:rPr>
          <w:lang w:eastAsia="en-GB"/>
        </w:rPr>
        <w:t>E1.1.2</w:t>
      </w:r>
      <w:r w:rsidRPr="00053E7B">
        <w:rPr>
          <w:lang w:eastAsia="en-GB"/>
        </w:rPr>
        <w:tab/>
        <w:t xml:space="preserve">personal injury (whether fatal or otherwise) to any person; </w:t>
      </w:r>
    </w:p>
    <w:p w:rsidR="00053E7B" w:rsidRPr="00053E7B" w:rsidRDefault="00053E7B" w:rsidP="0062343E">
      <w:pPr>
        <w:ind w:left="1440" w:hanging="720"/>
        <w:rPr>
          <w:lang w:eastAsia="en-GB"/>
        </w:rPr>
      </w:pPr>
      <w:r w:rsidRPr="00053E7B">
        <w:rPr>
          <w:lang w:eastAsia="en-GB"/>
        </w:rPr>
        <w:lastRenderedPageBreak/>
        <w:t>E1.1.3</w:t>
      </w:r>
      <w:r w:rsidRPr="00053E7B">
        <w:rPr>
          <w:lang w:eastAsia="en-GB"/>
        </w:rPr>
        <w:tab/>
        <w:t>any fraudulent, unlawful or negligent act or omission of the Service Provider in connection with this Contract; or</w:t>
      </w:r>
    </w:p>
    <w:p w:rsidR="00053E7B" w:rsidRPr="00053E7B" w:rsidRDefault="00053E7B" w:rsidP="0062343E">
      <w:pPr>
        <w:ind w:firstLine="720"/>
        <w:rPr>
          <w:lang w:eastAsia="en-GB"/>
        </w:rPr>
      </w:pPr>
      <w:r w:rsidRPr="00053E7B">
        <w:rPr>
          <w:lang w:eastAsia="en-GB"/>
        </w:rPr>
        <w:t>E1.1.4</w:t>
      </w:r>
      <w:r w:rsidRPr="00053E7B">
        <w:rPr>
          <w:lang w:eastAsia="en-GB"/>
        </w:rPr>
        <w:tab/>
        <w:t xml:space="preserve">termination of this Contract for material breach under Clause F1.1.2. </w:t>
      </w:r>
    </w:p>
    <w:p w:rsidR="00053E7B" w:rsidRPr="00053E7B" w:rsidRDefault="00053E7B" w:rsidP="0062343E">
      <w:pPr>
        <w:ind w:left="720" w:hanging="720"/>
        <w:rPr>
          <w:lang w:eastAsia="en-GB"/>
        </w:rPr>
      </w:pPr>
      <w:r w:rsidRPr="00053E7B">
        <w:rPr>
          <w:lang w:eastAsia="en-GB"/>
        </w:rPr>
        <w:t>E1.2</w:t>
      </w:r>
      <w:r w:rsidRPr="00053E7B">
        <w:rPr>
          <w:lang w:eastAsia="en-GB"/>
        </w:rPr>
        <w:tab/>
        <w:t>The indemnity contained in Clause E1.1 shall not apply to the extent that the loss, damage or injury is caused by the negligent or wilful act or omission of the Fund, or any employee, servant, agent, supplier or sub-contractor of the Fund.</w:t>
      </w:r>
    </w:p>
    <w:p w:rsidR="00053E7B" w:rsidRPr="0062343E" w:rsidRDefault="00053E7B" w:rsidP="0062343E">
      <w:pPr>
        <w:ind w:left="720" w:hanging="720"/>
        <w:rPr>
          <w:lang w:eastAsia="en-GB"/>
        </w:rPr>
      </w:pPr>
      <w:r w:rsidRPr="00053E7B">
        <w:rPr>
          <w:szCs w:val="20"/>
        </w:rPr>
        <w:t>E1.3</w:t>
      </w:r>
      <w:r w:rsidRPr="00053E7B">
        <w:rPr>
          <w:szCs w:val="20"/>
        </w:rPr>
        <w:tab/>
        <w:t>In no event shall either party be liable to the other for any loss (howsoever arising) of profits, business, contracts, revenues, goodwill or reputation or any indirect, incidental, punitive or consequential loss, damage, cost or expense whatsoever.</w:t>
      </w:r>
    </w:p>
    <w:p w:rsidR="00053E7B" w:rsidRPr="00053E7B" w:rsidRDefault="00053E7B" w:rsidP="0062343E">
      <w:pPr>
        <w:ind w:left="720" w:hanging="720"/>
        <w:rPr>
          <w:lang w:eastAsia="en-GB"/>
        </w:rPr>
      </w:pPr>
      <w:r w:rsidRPr="00053E7B">
        <w:rPr>
          <w:lang w:eastAsia="en-GB"/>
        </w:rPr>
        <w:t>E1.4</w:t>
      </w:r>
      <w:r w:rsidRPr="00053E7B">
        <w:rPr>
          <w:lang w:eastAsia="en-GB"/>
        </w:rPr>
        <w:tab/>
        <w:t>The Service Provider’s liability under or in connection with the Services (whether in contract, tort or otherwise) will be limited to the maximum amount set out in Item 11 of Schedule A in respect of each incident or series of connected incidents. For the avoidance of doubt, nothing in this Contract shall limit the Service Provider’s liability for death or personal injury due to the negligence of the Service Provider or its employees or for any breach or claimed breach of a third party’s intellectual property rights.</w:t>
      </w:r>
    </w:p>
    <w:p w:rsidR="00053E7B" w:rsidRPr="00053E7B" w:rsidRDefault="00053E7B" w:rsidP="0062343E">
      <w:pPr>
        <w:ind w:left="720" w:hanging="720"/>
        <w:rPr>
          <w:lang w:eastAsia="en-GB"/>
        </w:rPr>
      </w:pPr>
      <w:r w:rsidRPr="00053E7B">
        <w:rPr>
          <w:lang w:eastAsia="en-GB"/>
        </w:rPr>
        <w:t>E1.5</w:t>
      </w:r>
      <w:r w:rsidRPr="00053E7B">
        <w:rPr>
          <w:lang w:eastAsia="en-GB"/>
        </w:rPr>
        <w:tab/>
        <w:t xml:space="preserve">The Fund’s liability under or in connection with the Services and this Contract (whether in contract, tort or otherwise) will be limited to the maximum amount set out in Item 12 of Schedule A. </w:t>
      </w:r>
    </w:p>
    <w:p w:rsidR="00053E7B" w:rsidRPr="00053E7B" w:rsidRDefault="00053E7B" w:rsidP="0062343E">
      <w:pPr>
        <w:pStyle w:val="Heading2"/>
        <w:rPr>
          <w:lang w:eastAsia="en-GB"/>
        </w:rPr>
      </w:pPr>
      <w:bookmarkStart w:id="49" w:name="_Toc495659681"/>
      <w:r w:rsidRPr="00053E7B">
        <w:rPr>
          <w:lang w:eastAsia="en-GB"/>
        </w:rPr>
        <w:t>E2.</w:t>
      </w:r>
      <w:r w:rsidRPr="00053E7B">
        <w:rPr>
          <w:lang w:eastAsia="en-GB"/>
        </w:rPr>
        <w:tab/>
        <w:t>Insurance</w:t>
      </w:r>
      <w:bookmarkEnd w:id="49"/>
    </w:p>
    <w:p w:rsidR="00053E7B" w:rsidRPr="00053E7B" w:rsidRDefault="00053E7B" w:rsidP="0062343E">
      <w:pPr>
        <w:ind w:left="720" w:hanging="720"/>
        <w:rPr>
          <w:lang w:eastAsia="en-GB"/>
        </w:rPr>
      </w:pPr>
      <w:r w:rsidRPr="00053E7B">
        <w:rPr>
          <w:lang w:eastAsia="en-GB"/>
        </w:rPr>
        <w:t>E2.1</w:t>
      </w:r>
      <w:r w:rsidRPr="00053E7B">
        <w:rPr>
          <w:lang w:eastAsia="en-GB"/>
        </w:rPr>
        <w:tab/>
        <w:t>The Service Provider shall have in force, and shall require any sub-contractor to have in force, for the period set out in Item 13 of Schedule A:</w:t>
      </w:r>
    </w:p>
    <w:p w:rsidR="00053E7B" w:rsidRPr="00053E7B" w:rsidRDefault="00053E7B" w:rsidP="0062343E">
      <w:pPr>
        <w:ind w:left="1440" w:hanging="720"/>
        <w:rPr>
          <w:lang w:eastAsia="en-GB"/>
        </w:rPr>
      </w:pPr>
      <w:r w:rsidRPr="00053E7B">
        <w:rPr>
          <w:lang w:eastAsia="en-GB"/>
        </w:rPr>
        <w:t>E2.1.1</w:t>
      </w:r>
      <w:r w:rsidRPr="00053E7B">
        <w:rPr>
          <w:lang w:eastAsia="en-GB"/>
        </w:rPr>
        <w:tab/>
        <w:t>employer’s liability insurance in accordance with any legal requirement for the time being in force;</w:t>
      </w:r>
    </w:p>
    <w:p w:rsidR="00053E7B" w:rsidRPr="00053E7B" w:rsidRDefault="00053E7B" w:rsidP="0062343E">
      <w:pPr>
        <w:ind w:left="1440" w:hanging="720"/>
        <w:rPr>
          <w:lang w:eastAsia="en-GB"/>
        </w:rPr>
      </w:pPr>
      <w:r w:rsidRPr="00053E7B">
        <w:rPr>
          <w:lang w:eastAsia="en-GB"/>
        </w:rPr>
        <w:t>E2.1.2</w:t>
      </w:r>
      <w:r w:rsidRPr="00053E7B">
        <w:rPr>
          <w:lang w:eastAsia="en-GB"/>
        </w:rPr>
        <w:tab/>
        <w:t>public liability insurance for the sum of not less than the amount set out in Item 14 of Schedule A; and</w:t>
      </w:r>
    </w:p>
    <w:p w:rsidR="00053E7B" w:rsidRPr="00053E7B" w:rsidRDefault="00053E7B" w:rsidP="0062343E">
      <w:pPr>
        <w:ind w:left="1440" w:hanging="720"/>
        <w:rPr>
          <w:lang w:eastAsia="en-GB"/>
        </w:rPr>
      </w:pPr>
      <w:r w:rsidRPr="00053E7B">
        <w:rPr>
          <w:lang w:eastAsia="en-GB"/>
        </w:rPr>
        <w:t>E2.1.3</w:t>
      </w:r>
      <w:r w:rsidRPr="00053E7B">
        <w:rPr>
          <w:lang w:eastAsia="en-GB"/>
        </w:rPr>
        <w:tab/>
        <w:t>professional indemnity cover for the sum of not less than the amount set out in Item 15 of Schedule A.</w:t>
      </w:r>
    </w:p>
    <w:p w:rsidR="00053E7B" w:rsidRPr="00053E7B" w:rsidRDefault="00053E7B" w:rsidP="0062343E">
      <w:pPr>
        <w:ind w:left="720" w:hanging="720"/>
        <w:rPr>
          <w:lang w:eastAsia="en-GB"/>
        </w:rPr>
      </w:pPr>
      <w:r w:rsidRPr="00053E7B">
        <w:rPr>
          <w:lang w:eastAsia="en-GB"/>
        </w:rPr>
        <w:t>E2.2</w:t>
      </w:r>
      <w:r w:rsidRPr="00053E7B">
        <w:rPr>
          <w:lang w:eastAsia="en-GB"/>
        </w:rPr>
        <w:tab/>
        <w:t>The Service Provider will provide confirmation from its insurance brokers that it has in place the insurance cover referred to in Clause E2.1 on request together with satisfactory evidence of payment of premium or premiums.</w:t>
      </w:r>
    </w:p>
    <w:p w:rsidR="00053E7B" w:rsidRPr="00053E7B" w:rsidRDefault="00053E7B" w:rsidP="0062343E">
      <w:pPr>
        <w:pStyle w:val="Heading1"/>
        <w:rPr>
          <w:lang w:eastAsia="en-GB"/>
        </w:rPr>
      </w:pPr>
      <w:bookmarkStart w:id="50" w:name="_Toc495659682"/>
      <w:r w:rsidRPr="00053E7B">
        <w:rPr>
          <w:lang w:eastAsia="en-GB"/>
        </w:rPr>
        <w:t>F.</w:t>
      </w:r>
      <w:r w:rsidRPr="00053E7B">
        <w:rPr>
          <w:lang w:eastAsia="en-GB"/>
        </w:rPr>
        <w:tab/>
        <w:t>END OF CONTRACT AND BREACH</w:t>
      </w:r>
      <w:bookmarkEnd w:id="50"/>
    </w:p>
    <w:p w:rsidR="00053E7B" w:rsidRPr="00053E7B" w:rsidRDefault="00053E7B" w:rsidP="0062343E">
      <w:pPr>
        <w:pStyle w:val="Heading2"/>
        <w:rPr>
          <w:lang w:eastAsia="en-GB"/>
        </w:rPr>
      </w:pPr>
      <w:bookmarkStart w:id="51" w:name="_Toc495659683"/>
      <w:r w:rsidRPr="00053E7B">
        <w:rPr>
          <w:lang w:eastAsia="en-GB"/>
        </w:rPr>
        <w:t>F1.</w:t>
      </w:r>
      <w:r w:rsidRPr="00053E7B">
        <w:rPr>
          <w:lang w:eastAsia="en-GB"/>
        </w:rPr>
        <w:tab/>
        <w:t>Termination</w:t>
      </w:r>
      <w:bookmarkEnd w:id="51"/>
    </w:p>
    <w:p w:rsidR="00053E7B" w:rsidRPr="00053E7B" w:rsidRDefault="00053E7B" w:rsidP="00053E7B">
      <w:pPr>
        <w:rPr>
          <w:lang w:eastAsia="en-GB"/>
        </w:rPr>
      </w:pPr>
      <w:r w:rsidRPr="00053E7B">
        <w:rPr>
          <w:lang w:eastAsia="en-GB"/>
        </w:rPr>
        <w:t>F1.1</w:t>
      </w:r>
      <w:r w:rsidRPr="00053E7B">
        <w:rPr>
          <w:lang w:eastAsia="en-GB"/>
        </w:rPr>
        <w:tab/>
        <w:t>The Fund may terminate this Contract immed</w:t>
      </w:r>
      <w:r w:rsidR="0062343E">
        <w:rPr>
          <w:lang w:eastAsia="en-GB"/>
        </w:rPr>
        <w:t>iately by notice in writing if:</w:t>
      </w:r>
    </w:p>
    <w:p w:rsidR="00053E7B" w:rsidRPr="00053E7B" w:rsidRDefault="00053E7B" w:rsidP="0062343E">
      <w:pPr>
        <w:ind w:firstLine="720"/>
        <w:rPr>
          <w:lang w:eastAsia="en-GB"/>
        </w:rPr>
      </w:pPr>
      <w:r w:rsidRPr="00053E7B">
        <w:rPr>
          <w:lang w:eastAsia="en-GB"/>
        </w:rPr>
        <w:t>F1.1.1</w:t>
      </w:r>
      <w:r w:rsidRPr="00053E7B">
        <w:rPr>
          <w:lang w:eastAsia="en-GB"/>
        </w:rPr>
        <w:tab/>
        <w:t>any of the events described in Clause F1.3 happen;</w:t>
      </w:r>
    </w:p>
    <w:p w:rsidR="00053E7B" w:rsidRPr="00053E7B" w:rsidRDefault="00053E7B" w:rsidP="0062343E">
      <w:pPr>
        <w:ind w:left="720"/>
        <w:rPr>
          <w:lang w:eastAsia="en-GB"/>
        </w:rPr>
      </w:pPr>
      <w:r w:rsidRPr="00053E7B">
        <w:rPr>
          <w:lang w:eastAsia="en-GB"/>
        </w:rPr>
        <w:lastRenderedPageBreak/>
        <w:t>F1.1.2</w:t>
      </w:r>
      <w:r w:rsidRPr="00053E7B">
        <w:rPr>
          <w:lang w:eastAsia="en-GB"/>
        </w:rPr>
        <w:tab/>
        <w:t>the Service Provider commits a material breach of this Contract and (if such breach is capable of remedy) fails to remedy such breach within 30 days of being required by the Fund in writing to do so;</w:t>
      </w:r>
    </w:p>
    <w:p w:rsidR="00053E7B" w:rsidRPr="00053E7B" w:rsidRDefault="00053E7B" w:rsidP="0062343E">
      <w:pPr>
        <w:ind w:left="1440" w:hanging="720"/>
        <w:rPr>
          <w:lang w:eastAsia="en-GB"/>
        </w:rPr>
      </w:pPr>
      <w:r w:rsidRPr="00053E7B">
        <w:rPr>
          <w:lang w:eastAsia="en-GB"/>
        </w:rPr>
        <w:t>F1.1.3</w:t>
      </w:r>
      <w:r w:rsidRPr="00053E7B">
        <w:rPr>
          <w:lang w:eastAsia="en-GB"/>
        </w:rPr>
        <w:tab/>
        <w:t>the Service Provider does not comply with any of the terms, conditions and provisions of this Contract and its Schedules (including the Delivery Plan if applicable) and fails to remedy that breach (if that breach is capable of remedy) within 10 days of receiving a request from the Fund to do so;</w:t>
      </w:r>
    </w:p>
    <w:p w:rsidR="00053E7B" w:rsidRPr="00053E7B" w:rsidRDefault="00053E7B" w:rsidP="0062343E">
      <w:pPr>
        <w:ind w:left="1440" w:hanging="720"/>
        <w:rPr>
          <w:lang w:eastAsia="en-GB"/>
        </w:rPr>
      </w:pPr>
      <w:r w:rsidRPr="00053E7B">
        <w:rPr>
          <w:lang w:eastAsia="en-GB"/>
        </w:rPr>
        <w:t>F1.1.4</w:t>
      </w:r>
      <w:r w:rsidRPr="00053E7B">
        <w:rPr>
          <w:lang w:eastAsia="en-GB"/>
        </w:rPr>
        <w:tab/>
        <w:t xml:space="preserve">the Service Provider is an individual and he or she dies or adjudged incapable of managing his or her affairs within the meaning of Part VII of the </w:t>
      </w:r>
      <w:r w:rsidRPr="00053E7B">
        <w:rPr>
          <w:i/>
          <w:iCs/>
          <w:lang w:eastAsia="en-GB"/>
        </w:rPr>
        <w:t>Mental Health Act</w:t>
      </w:r>
      <w:r w:rsidRPr="00053E7B">
        <w:rPr>
          <w:lang w:eastAsia="en-GB"/>
        </w:rPr>
        <w:t xml:space="preserve"> 1983. </w:t>
      </w:r>
    </w:p>
    <w:p w:rsidR="00053E7B" w:rsidRPr="00053E7B" w:rsidRDefault="00053E7B" w:rsidP="00053E7B">
      <w:pPr>
        <w:rPr>
          <w:lang w:eastAsia="en-GB"/>
        </w:rPr>
      </w:pPr>
      <w:r w:rsidRPr="00053E7B">
        <w:rPr>
          <w:lang w:eastAsia="en-GB"/>
        </w:rPr>
        <w:t>F1.2</w:t>
      </w:r>
      <w:r w:rsidRPr="00053E7B">
        <w:rPr>
          <w:lang w:eastAsia="en-GB"/>
        </w:rPr>
        <w:tab/>
        <w:t>If the Fund terminates t</w:t>
      </w:r>
      <w:r w:rsidR="0062343E">
        <w:rPr>
          <w:lang w:eastAsia="en-GB"/>
        </w:rPr>
        <w:t>his Contract under Clause F1.1:</w:t>
      </w:r>
    </w:p>
    <w:p w:rsidR="00053E7B" w:rsidRPr="00053E7B" w:rsidRDefault="00053E7B" w:rsidP="0062343E">
      <w:pPr>
        <w:ind w:left="1440" w:hanging="720"/>
        <w:rPr>
          <w:lang w:eastAsia="en-GB"/>
        </w:rPr>
      </w:pPr>
      <w:r w:rsidRPr="00053E7B">
        <w:rPr>
          <w:lang w:eastAsia="en-GB"/>
        </w:rPr>
        <w:t>F1.2.1</w:t>
      </w:r>
      <w:r w:rsidRPr="00053E7B">
        <w:rPr>
          <w:lang w:eastAsia="en-GB"/>
        </w:rPr>
        <w:tab/>
        <w:t>the Service Provider will hand over to the Fund all Materials in which the Fund owns the Intellectual Property Rights including all work in progress;</w:t>
      </w:r>
    </w:p>
    <w:p w:rsidR="00053E7B" w:rsidRPr="00053E7B" w:rsidRDefault="00053E7B" w:rsidP="0062343E">
      <w:pPr>
        <w:ind w:left="1440" w:hanging="720"/>
        <w:rPr>
          <w:lang w:eastAsia="en-GB"/>
        </w:rPr>
      </w:pPr>
      <w:r w:rsidRPr="00053E7B">
        <w:rPr>
          <w:lang w:eastAsia="en-GB"/>
        </w:rPr>
        <w:t>F1.2.2</w:t>
      </w:r>
      <w:r w:rsidRPr="00053E7B">
        <w:rPr>
          <w:lang w:eastAsia="en-GB"/>
        </w:rPr>
        <w:tab/>
        <w:t>the Fund may, without prejudice to any other of the Fund’s rights, complete the delivery of the services or have it completed by a third party;</w:t>
      </w:r>
    </w:p>
    <w:p w:rsidR="00053E7B" w:rsidRPr="00053E7B" w:rsidRDefault="00053E7B" w:rsidP="0062343E">
      <w:pPr>
        <w:ind w:left="1440" w:hanging="720"/>
        <w:rPr>
          <w:lang w:eastAsia="en-GB"/>
        </w:rPr>
      </w:pPr>
      <w:r w:rsidRPr="00053E7B">
        <w:rPr>
          <w:lang w:eastAsia="en-GB"/>
        </w:rPr>
        <w:t>F1.2.3</w:t>
      </w:r>
      <w:r w:rsidRPr="00053E7B">
        <w:rPr>
          <w:lang w:eastAsia="en-GB"/>
        </w:rPr>
        <w:tab/>
        <w:t>the Fund shall not be liable to make any further payment to the Service Provider until the delivery of the Services has been completed in accordance with the requirements of the Contract;</w:t>
      </w:r>
    </w:p>
    <w:p w:rsidR="00053E7B" w:rsidRPr="00053E7B" w:rsidRDefault="00053E7B" w:rsidP="0062343E">
      <w:pPr>
        <w:ind w:left="1440" w:hanging="720"/>
        <w:rPr>
          <w:lang w:eastAsia="en-GB"/>
        </w:rPr>
      </w:pPr>
      <w:r w:rsidRPr="00053E7B">
        <w:rPr>
          <w:lang w:eastAsia="en-GB"/>
        </w:rPr>
        <w:t>F1.2.4</w:t>
      </w:r>
      <w:r w:rsidRPr="00053E7B">
        <w:rPr>
          <w:lang w:eastAsia="en-GB"/>
        </w:rPr>
        <w:tab/>
        <w:t xml:space="preserve">the Fund may deduct from any amount due to the Service Provider the costs and expenses incurred by the Fund (including the Fund’s own costs) in connection with the termination and procuring or performing similar services. If the total cost to the Fund exceeds the amount (if any) due to the Service Provider, the Service Provider must pay to the Fund the difference within 30 days of the Fund’s request. </w:t>
      </w:r>
    </w:p>
    <w:p w:rsidR="00053E7B" w:rsidRPr="00053E7B" w:rsidRDefault="00053E7B" w:rsidP="0062343E">
      <w:pPr>
        <w:ind w:left="720" w:hanging="720"/>
        <w:rPr>
          <w:lang w:eastAsia="en-GB"/>
        </w:rPr>
      </w:pPr>
      <w:r w:rsidRPr="00053E7B">
        <w:rPr>
          <w:lang w:eastAsia="en-GB"/>
        </w:rPr>
        <w:t>F1.3</w:t>
      </w:r>
      <w:r w:rsidRPr="00053E7B">
        <w:rPr>
          <w:lang w:eastAsia="en-GB"/>
        </w:rPr>
        <w:tab/>
        <w:t>The Service Provider shall notify the Fund in writing immediately upon the occurrence of any of the following events:</w:t>
      </w:r>
    </w:p>
    <w:p w:rsidR="00053E7B" w:rsidRPr="00053E7B" w:rsidRDefault="00053E7B" w:rsidP="0062343E">
      <w:pPr>
        <w:ind w:left="1440" w:hanging="720"/>
        <w:rPr>
          <w:lang w:eastAsia="en-GB"/>
        </w:rPr>
      </w:pPr>
      <w:r w:rsidRPr="00053E7B">
        <w:rPr>
          <w:lang w:eastAsia="en-GB"/>
        </w:rPr>
        <w:t>F1.3.1</w:t>
      </w:r>
      <w:r w:rsidRPr="00053E7B">
        <w:rPr>
          <w:lang w:eastAsia="en-GB"/>
        </w:rPr>
        <w:tab/>
        <w:t>where the Service Provider is an individual and if a petition is presented for the Service Provider’s bankruptcy or a criminal bankruptcy order is made against the Service Provider, or the Service Provider makes any composition or arrangement with or for the benefit of creditors, or makes any conveyance or assignment for the benefit of creditors, or if an administrator is appointed to manage the Service Provider’s affairs; or</w:t>
      </w:r>
    </w:p>
    <w:p w:rsidR="00053E7B" w:rsidRPr="00053E7B" w:rsidRDefault="00053E7B" w:rsidP="0062343E">
      <w:pPr>
        <w:ind w:left="1440" w:hanging="720"/>
        <w:rPr>
          <w:lang w:eastAsia="en-GB"/>
        </w:rPr>
      </w:pPr>
      <w:r w:rsidRPr="00053E7B">
        <w:rPr>
          <w:lang w:eastAsia="en-GB"/>
        </w:rPr>
        <w:t>F1.3.2</w:t>
      </w:r>
      <w:r w:rsidRPr="00053E7B">
        <w:rPr>
          <w:lang w:eastAsia="en-GB"/>
        </w:rPr>
        <w:tab/>
        <w:t xml:space="preserve">where the Service Provider is not an individual but is a firm, or a number of persons acting together in any capacity, if Clause F1.3.1 occurs in respect of any partner in the firm or any of those persons or a petition is presented for the Service Provider to be wound up as an unregistered company; </w:t>
      </w:r>
      <w:r w:rsidRPr="00053E7B">
        <w:rPr>
          <w:lang w:eastAsia="en-GB"/>
        </w:rPr>
        <w:tab/>
      </w:r>
    </w:p>
    <w:p w:rsidR="00053E7B" w:rsidRPr="00053E7B" w:rsidRDefault="00053E7B" w:rsidP="0062343E">
      <w:pPr>
        <w:ind w:left="1440" w:hanging="720"/>
        <w:rPr>
          <w:lang w:eastAsia="en-GB"/>
        </w:rPr>
      </w:pPr>
      <w:r w:rsidRPr="00053E7B">
        <w:rPr>
          <w:lang w:eastAsia="en-GB"/>
        </w:rPr>
        <w:t>F1.3.3</w:t>
      </w:r>
      <w:r w:rsidRPr="00053E7B">
        <w:rPr>
          <w:lang w:eastAsia="en-GB"/>
        </w:rPr>
        <w:tab/>
        <w:t xml:space="preserve">where the Service Provider is a company, if the company passes a resolution for winding-up or the court makes an administration order or a winding-up order, or the company makes a composition or arrangement with its creditors, or an administrative receiver, receiver, manager or supervisor is appointed by a creditor or by the court, or </w:t>
      </w:r>
      <w:r w:rsidRPr="00053E7B">
        <w:rPr>
          <w:lang w:eastAsia="en-GB"/>
        </w:rPr>
        <w:lastRenderedPageBreak/>
        <w:t>possession is taken of any of its property under a fixed or floating charge (but excluding for the purposes of this Clause any bona fide company reconstruction);</w:t>
      </w:r>
    </w:p>
    <w:p w:rsidR="00053E7B" w:rsidRPr="00053E7B" w:rsidRDefault="00053E7B" w:rsidP="0062343E">
      <w:pPr>
        <w:ind w:left="1440" w:hanging="720"/>
        <w:rPr>
          <w:lang w:eastAsia="en-GB"/>
        </w:rPr>
      </w:pPr>
      <w:r w:rsidRPr="00053E7B">
        <w:rPr>
          <w:lang w:eastAsia="en-GB"/>
        </w:rPr>
        <w:t>F1.3.4</w:t>
      </w:r>
      <w:r w:rsidRPr="00053E7B">
        <w:rPr>
          <w:lang w:eastAsia="en-GB"/>
        </w:rPr>
        <w:tab/>
        <w:t xml:space="preserve">there is a change of “control” as defined by Section 416 (2) of the </w:t>
      </w:r>
      <w:r w:rsidRPr="00053E7B">
        <w:rPr>
          <w:i/>
          <w:iCs/>
          <w:lang w:eastAsia="en-GB"/>
        </w:rPr>
        <w:t>Income and Corporation Taxes Act</w:t>
      </w:r>
      <w:r w:rsidRPr="00053E7B">
        <w:rPr>
          <w:lang w:eastAsia="en-GB"/>
        </w:rPr>
        <w:t xml:space="preserve"> 1988 in the Service Provider; or</w:t>
      </w:r>
    </w:p>
    <w:p w:rsidR="00053E7B" w:rsidRPr="00053E7B" w:rsidRDefault="00053E7B" w:rsidP="0062343E">
      <w:pPr>
        <w:ind w:left="720"/>
        <w:rPr>
          <w:lang w:eastAsia="en-GB"/>
        </w:rPr>
      </w:pPr>
      <w:r w:rsidRPr="00053E7B">
        <w:rPr>
          <w:lang w:eastAsia="en-GB"/>
        </w:rPr>
        <w:t>F1.3.5 where the Service Provider is a firm or partnership and there is a change in the identity of any of the partners in the firm and/or a change in the extent to which any partner is able to exercise or entitled to acquire direct or indirect control over the firm’s affairs.</w:t>
      </w:r>
    </w:p>
    <w:p w:rsidR="00053E7B" w:rsidRPr="00053E7B" w:rsidRDefault="00053E7B" w:rsidP="0062343E">
      <w:pPr>
        <w:ind w:left="720" w:hanging="720"/>
        <w:rPr>
          <w:lang w:eastAsia="en-GB"/>
        </w:rPr>
      </w:pPr>
      <w:r w:rsidRPr="00053E7B">
        <w:rPr>
          <w:lang w:eastAsia="en-GB"/>
        </w:rPr>
        <w:t>F1.4</w:t>
      </w:r>
      <w:r w:rsidRPr="00053E7B">
        <w:rPr>
          <w:lang w:eastAsia="en-GB"/>
        </w:rPr>
        <w:tab/>
        <w:t>Termination under Clause F1.1 shall not prejudice or affect any right of action or remedy that shall have accrued or shall thereupon accrue to the Fund and shall not affect the continued operation of Clauses A7, A10, A12.3, B1 and B5.</w:t>
      </w:r>
    </w:p>
    <w:p w:rsidR="00053E7B" w:rsidRPr="00053E7B" w:rsidRDefault="00053E7B" w:rsidP="0062343E">
      <w:pPr>
        <w:pStyle w:val="Heading2"/>
        <w:rPr>
          <w:lang w:eastAsia="en-GB"/>
        </w:rPr>
      </w:pPr>
      <w:bookmarkStart w:id="52" w:name="_Toc495659684"/>
      <w:r w:rsidRPr="00053E7B">
        <w:rPr>
          <w:lang w:eastAsia="en-GB"/>
        </w:rPr>
        <w:t>F2.</w:t>
      </w:r>
      <w:r w:rsidRPr="00053E7B">
        <w:rPr>
          <w:lang w:eastAsia="en-GB"/>
        </w:rPr>
        <w:tab/>
        <w:t>Remedies cumulative</w:t>
      </w:r>
      <w:bookmarkEnd w:id="52"/>
    </w:p>
    <w:p w:rsidR="00053E7B" w:rsidRPr="00053E7B" w:rsidRDefault="00053E7B" w:rsidP="00053E7B">
      <w:pPr>
        <w:rPr>
          <w:lang w:eastAsia="en-GB"/>
        </w:rPr>
      </w:pPr>
      <w:r w:rsidRPr="00053E7B">
        <w:rPr>
          <w:lang w:eastAsia="en-GB"/>
        </w:rPr>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053E7B" w:rsidRPr="00053E7B" w:rsidRDefault="00053E7B" w:rsidP="0062343E">
      <w:pPr>
        <w:pStyle w:val="Heading2"/>
        <w:rPr>
          <w:lang w:eastAsia="en-GB"/>
        </w:rPr>
      </w:pPr>
      <w:bookmarkStart w:id="53" w:name="_Toc495659685"/>
      <w:r w:rsidRPr="00053E7B">
        <w:rPr>
          <w:lang w:eastAsia="en-GB"/>
        </w:rPr>
        <w:t>F3.</w:t>
      </w:r>
      <w:r w:rsidRPr="00053E7B">
        <w:rPr>
          <w:lang w:eastAsia="en-GB"/>
        </w:rPr>
        <w:tab/>
        <w:t>Survival</w:t>
      </w:r>
      <w:bookmarkEnd w:id="53"/>
    </w:p>
    <w:p w:rsidR="00053E7B" w:rsidRPr="00053E7B" w:rsidRDefault="00053E7B" w:rsidP="00053E7B">
      <w:pPr>
        <w:rPr>
          <w:lang w:eastAsia="en-GB"/>
        </w:rPr>
      </w:pPr>
      <w:r w:rsidRPr="00053E7B">
        <w:rPr>
          <w:lang w:eastAsia="en-GB"/>
        </w:rPr>
        <w:t>Clauses A1, A7, B1, B3, B7, D2, E1, E2 and F5 and any other provision of this Contract (including its Schedules) that by its nature is intended to survive expiry or termination or that is necessary for its interpretation or enforcement shall survive the expiry o</w:t>
      </w:r>
      <w:r w:rsidR="0062343E">
        <w:rPr>
          <w:lang w:eastAsia="en-GB"/>
        </w:rPr>
        <w:t>r termination of this Contract.</w:t>
      </w:r>
    </w:p>
    <w:p w:rsidR="00053E7B" w:rsidRPr="00053E7B" w:rsidRDefault="00053E7B" w:rsidP="0062343E">
      <w:pPr>
        <w:pStyle w:val="Heading2"/>
        <w:rPr>
          <w:lang w:eastAsia="en-GB"/>
        </w:rPr>
      </w:pPr>
      <w:bookmarkStart w:id="54" w:name="_Toc495659686"/>
      <w:r w:rsidRPr="00053E7B">
        <w:rPr>
          <w:lang w:eastAsia="en-GB"/>
        </w:rPr>
        <w:t>F4.</w:t>
      </w:r>
      <w:r w:rsidRPr="00053E7B">
        <w:rPr>
          <w:lang w:eastAsia="en-GB"/>
        </w:rPr>
        <w:tab/>
        <w:t>Break</w:t>
      </w:r>
      <w:bookmarkEnd w:id="54"/>
    </w:p>
    <w:p w:rsidR="00053E7B" w:rsidRPr="00053E7B" w:rsidRDefault="00053E7B" w:rsidP="0062343E">
      <w:pPr>
        <w:ind w:left="720" w:hanging="720"/>
        <w:rPr>
          <w:lang w:eastAsia="en-GB"/>
        </w:rPr>
      </w:pPr>
      <w:r w:rsidRPr="00053E7B">
        <w:rPr>
          <w:lang w:eastAsia="en-GB"/>
        </w:rPr>
        <w:t>F4.1</w:t>
      </w:r>
      <w:r w:rsidRPr="00053E7B">
        <w:rPr>
          <w:lang w:eastAsia="en-GB"/>
        </w:rPr>
        <w:tab/>
        <w:t>The Fund shall in addition to its powers under any other Clause of this Contract have power to determine this Contract at any time by giving to the Service Provider written notice, to expire at the end of the period set out in Item 16 of Schedule A, and upon the expiration of the notice this Contract shall be determined without prejudice to the rights of the parties accrued to the date of determination.</w:t>
      </w:r>
    </w:p>
    <w:p w:rsidR="00053E7B" w:rsidRPr="00053E7B" w:rsidRDefault="00053E7B" w:rsidP="0062343E">
      <w:pPr>
        <w:ind w:left="720" w:hanging="720"/>
        <w:rPr>
          <w:lang w:eastAsia="en-GB"/>
        </w:rPr>
      </w:pPr>
      <w:r w:rsidRPr="00053E7B">
        <w:rPr>
          <w:lang w:eastAsia="en-GB"/>
        </w:rPr>
        <w:t>F4.2</w:t>
      </w:r>
      <w:r w:rsidRPr="00053E7B">
        <w:rPr>
          <w:lang w:eastAsia="en-GB"/>
        </w:rPr>
        <w:tab/>
        <w:t xml:space="preserve">In the event of notice being given by the Fund under Clause F4.1, the Fund shall at any time before the expiration of the notice be entitled to exercise and shall as soon as may be reasonably practicable within that period exercise such of the following powers as it considers expedient: </w:t>
      </w:r>
    </w:p>
    <w:p w:rsidR="00053E7B" w:rsidRPr="00053E7B" w:rsidRDefault="00053E7B" w:rsidP="0062343E">
      <w:pPr>
        <w:ind w:left="1440" w:hanging="720"/>
        <w:rPr>
          <w:lang w:eastAsia="en-GB"/>
        </w:rPr>
      </w:pPr>
      <w:r w:rsidRPr="00053E7B">
        <w:rPr>
          <w:lang w:eastAsia="en-GB"/>
        </w:rPr>
        <w:t>F4.2.1</w:t>
      </w:r>
      <w:r w:rsidRPr="00053E7B">
        <w:rPr>
          <w:lang w:eastAsia="en-GB"/>
        </w:rPr>
        <w:tab/>
        <w:t>to direct the Service Provider, where work has not been commenced, to refrain from commencing work; or</w:t>
      </w:r>
    </w:p>
    <w:p w:rsidR="00053E7B" w:rsidRPr="00053E7B" w:rsidRDefault="00053E7B" w:rsidP="0062343E">
      <w:pPr>
        <w:ind w:left="1440" w:hanging="720"/>
        <w:rPr>
          <w:lang w:eastAsia="en-GB"/>
        </w:rPr>
      </w:pPr>
      <w:r w:rsidRPr="00053E7B">
        <w:rPr>
          <w:lang w:eastAsia="en-GB"/>
        </w:rPr>
        <w:t>F4.2.2</w:t>
      </w:r>
      <w:r w:rsidRPr="00053E7B">
        <w:rPr>
          <w:lang w:eastAsia="en-GB"/>
        </w:rPr>
        <w:tab/>
        <w:t>to direct the Service Provider to complete in accordance with this Contract all or any of the delivery of the Services, or any part or component thereof, which shall be paid for at the agreed Contract fee.</w:t>
      </w:r>
    </w:p>
    <w:p w:rsidR="00053E7B" w:rsidRPr="00053E7B" w:rsidRDefault="00053E7B" w:rsidP="0062343E">
      <w:pPr>
        <w:ind w:left="720" w:hanging="720"/>
        <w:rPr>
          <w:lang w:eastAsia="en-GB"/>
        </w:rPr>
      </w:pPr>
      <w:r w:rsidRPr="00053E7B">
        <w:rPr>
          <w:lang w:eastAsia="en-GB"/>
        </w:rPr>
        <w:t>F4.3</w:t>
      </w:r>
      <w:r w:rsidRPr="00053E7B">
        <w:rPr>
          <w:lang w:eastAsia="en-GB"/>
        </w:rPr>
        <w:tab/>
        <w:t>The Fund shall indemnify the Service Provider against any commitments, liabilities or expenditure which are reasonably and properly chargeable by the Service Provider directly in connection with this Contract to the extent to which those commitments, liabilities or expenditure would otherwise represent an unavoidable loss by the Service Provider by reason of the determination of this Contract.</w:t>
      </w:r>
    </w:p>
    <w:p w:rsidR="00053E7B" w:rsidRPr="00053E7B" w:rsidRDefault="00053E7B" w:rsidP="0062343E">
      <w:pPr>
        <w:ind w:left="720" w:hanging="720"/>
        <w:rPr>
          <w:lang w:eastAsia="en-GB"/>
        </w:rPr>
      </w:pPr>
      <w:r w:rsidRPr="00053E7B">
        <w:rPr>
          <w:lang w:eastAsia="en-GB"/>
        </w:rPr>
        <w:lastRenderedPageBreak/>
        <w:t>F4.4</w:t>
      </w:r>
      <w:r w:rsidRPr="00053E7B">
        <w:rPr>
          <w:lang w:eastAsia="en-GB"/>
        </w:rPr>
        <w:tab/>
        <w:t>The Fund shall not in any case be liable to pay under the provisions of this Clause F4 any sum which, when taken together with any sums paid or due or becoming due to the Service Provider under this Contract, shall exceed the total Contract price.</w:t>
      </w:r>
    </w:p>
    <w:p w:rsidR="00053E7B" w:rsidRPr="00053E7B" w:rsidRDefault="00053E7B" w:rsidP="00053E7B">
      <w:pPr>
        <w:rPr>
          <w:lang w:eastAsia="en-GB"/>
        </w:rPr>
      </w:pPr>
    </w:p>
    <w:p w:rsidR="00053E7B" w:rsidRPr="00053E7B" w:rsidRDefault="00053E7B" w:rsidP="0062343E">
      <w:pPr>
        <w:ind w:left="720" w:hanging="720"/>
        <w:rPr>
          <w:lang w:eastAsia="en-GB"/>
        </w:rPr>
      </w:pPr>
      <w:r w:rsidRPr="00053E7B">
        <w:rPr>
          <w:lang w:eastAsia="en-GB"/>
        </w:rPr>
        <w:t>F4.5</w:t>
      </w:r>
      <w:r w:rsidRPr="00053E7B">
        <w:rPr>
          <w:lang w:eastAsia="en-GB"/>
        </w:rPr>
        <w:tab/>
        <w:t>The Fund shall pay the Service Provider in full for all work satisfactorily carried out by the Service Provider, its employees and subcontractors up to the date of termination.</w:t>
      </w:r>
    </w:p>
    <w:p w:rsidR="00053E7B" w:rsidRPr="00053E7B" w:rsidRDefault="00053E7B" w:rsidP="0062343E">
      <w:pPr>
        <w:pStyle w:val="Heading2"/>
        <w:rPr>
          <w:lang w:eastAsia="en-GB"/>
        </w:rPr>
      </w:pPr>
      <w:bookmarkStart w:id="55" w:name="_Toc495659687"/>
      <w:r w:rsidRPr="00053E7B">
        <w:rPr>
          <w:lang w:eastAsia="en-GB"/>
        </w:rPr>
        <w:t>F5.</w:t>
      </w:r>
      <w:r w:rsidRPr="00053E7B">
        <w:rPr>
          <w:lang w:eastAsia="en-GB"/>
        </w:rPr>
        <w:tab/>
        <w:t>End of Contract assistance</w:t>
      </w:r>
      <w:bookmarkEnd w:id="55"/>
    </w:p>
    <w:p w:rsidR="00053E7B" w:rsidRPr="00053E7B" w:rsidRDefault="00053E7B" w:rsidP="0062343E">
      <w:pPr>
        <w:ind w:left="720" w:hanging="720"/>
        <w:rPr>
          <w:lang w:eastAsia="en-GB"/>
        </w:rPr>
      </w:pPr>
      <w:r w:rsidRPr="00053E7B">
        <w:rPr>
          <w:lang w:eastAsia="en-GB"/>
        </w:rPr>
        <w:t>F5.1</w:t>
      </w:r>
      <w:r w:rsidRPr="00053E7B">
        <w:rPr>
          <w:lang w:eastAsia="en-GB"/>
        </w:rPr>
        <w:tab/>
        <w:t xml:space="preserve">For the term of the End Phase, the Service Provider must comply with the Fund’s reasonable exit management requirements and provide to the Fund any assistance reasonably requested, including the assistance set out in Item 20 of Schedule A. </w:t>
      </w:r>
    </w:p>
    <w:p w:rsidR="00053E7B" w:rsidRPr="00053E7B" w:rsidRDefault="00053E7B" w:rsidP="0062343E">
      <w:pPr>
        <w:ind w:left="720" w:hanging="720"/>
        <w:rPr>
          <w:lang w:eastAsia="en-GB"/>
        </w:rPr>
      </w:pPr>
      <w:r w:rsidRPr="00053E7B">
        <w:rPr>
          <w:lang w:eastAsia="en-GB"/>
        </w:rPr>
        <w:t>F5.2</w:t>
      </w:r>
      <w:r w:rsidRPr="00053E7B">
        <w:rPr>
          <w:lang w:eastAsia="en-GB"/>
        </w:rPr>
        <w:tab/>
        <w:t>If the Fund requires any such assistance after the termination date of this Contract or which requires the Service Provider to use additional resources to that needed to supply the Services then:</w:t>
      </w:r>
    </w:p>
    <w:p w:rsidR="00053E7B" w:rsidRPr="00053E7B" w:rsidRDefault="00053E7B" w:rsidP="0062343E">
      <w:pPr>
        <w:ind w:left="1440" w:hanging="720"/>
        <w:rPr>
          <w:lang w:eastAsia="en-GB"/>
        </w:rPr>
      </w:pPr>
      <w:r w:rsidRPr="00053E7B">
        <w:rPr>
          <w:lang w:eastAsia="en-GB"/>
        </w:rPr>
        <w:t>F5.2.1</w:t>
      </w:r>
      <w:r w:rsidRPr="00053E7B">
        <w:rPr>
          <w:lang w:eastAsia="en-GB"/>
        </w:rPr>
        <w:tab/>
        <w:t>if this Contract was terminated otherwise than due to the Service Provider's breach or insolvency, the Fund must pay at the Service Provider's time and materials rates as agreed by the parties; or</w:t>
      </w:r>
    </w:p>
    <w:p w:rsidR="00053E7B" w:rsidRPr="00053E7B" w:rsidRDefault="00053E7B" w:rsidP="0062343E">
      <w:pPr>
        <w:ind w:left="1440" w:hanging="720"/>
        <w:rPr>
          <w:lang w:eastAsia="en-GB"/>
        </w:rPr>
      </w:pPr>
      <w:r w:rsidRPr="00053E7B">
        <w:rPr>
          <w:lang w:eastAsia="en-GB"/>
        </w:rPr>
        <w:t>F5.2.2</w:t>
      </w:r>
      <w:r w:rsidRPr="00053E7B">
        <w:rPr>
          <w:lang w:eastAsia="en-GB"/>
        </w:rPr>
        <w:tab/>
        <w:t>if this Contract was terminated due to the Service Provider's breach or insolvency, the Fund must pay the Service Provider on a cost of services recovery basis only.</w:t>
      </w:r>
    </w:p>
    <w:p w:rsidR="00053E7B" w:rsidRPr="00053E7B" w:rsidRDefault="00053E7B" w:rsidP="0062343E">
      <w:pPr>
        <w:ind w:left="720" w:hanging="720"/>
        <w:rPr>
          <w:lang w:eastAsia="en-GB"/>
        </w:rPr>
      </w:pPr>
      <w:r w:rsidRPr="00053E7B">
        <w:rPr>
          <w:lang w:eastAsia="en-GB"/>
        </w:rPr>
        <w:t>F5.3</w:t>
      </w:r>
      <w:r w:rsidRPr="00053E7B">
        <w:rPr>
          <w:lang w:eastAsia="en-GB"/>
        </w:rPr>
        <w:tab/>
        <w:t xml:space="preserve">Before performing any Services in respect of which the Service Provider may make a charge of the Fund under this Clause F5, the Service Provider must notify the Fund of the fact that such a charge may be made and the likely amount of the charge. The Service Provider must only perform those Services to the extent approved and agreed by the Fund under the Change Control Procedures set out in Schedule C. </w:t>
      </w:r>
    </w:p>
    <w:p w:rsidR="00053E7B" w:rsidRPr="00053E7B" w:rsidRDefault="00053E7B" w:rsidP="0062343E">
      <w:pPr>
        <w:pStyle w:val="Heading1"/>
        <w:rPr>
          <w:lang w:eastAsia="en-GB"/>
        </w:rPr>
      </w:pPr>
      <w:bookmarkStart w:id="56" w:name="_Toc495659688"/>
      <w:r w:rsidRPr="00053E7B">
        <w:rPr>
          <w:lang w:eastAsia="en-GB"/>
        </w:rPr>
        <w:t>G.</w:t>
      </w:r>
      <w:r w:rsidRPr="00053E7B">
        <w:rPr>
          <w:lang w:eastAsia="en-GB"/>
        </w:rPr>
        <w:tab/>
        <w:t>LAW AND DISPUTE RESOLUTION</w:t>
      </w:r>
      <w:bookmarkEnd w:id="56"/>
    </w:p>
    <w:p w:rsidR="00053E7B" w:rsidRPr="00053E7B" w:rsidRDefault="00053E7B" w:rsidP="0062343E">
      <w:pPr>
        <w:pStyle w:val="Heading2"/>
        <w:rPr>
          <w:lang w:eastAsia="en-GB"/>
        </w:rPr>
      </w:pPr>
      <w:bookmarkStart w:id="57" w:name="_Toc495659689"/>
      <w:r w:rsidRPr="00053E7B">
        <w:rPr>
          <w:lang w:eastAsia="en-GB"/>
        </w:rPr>
        <w:t>G1.</w:t>
      </w:r>
      <w:r w:rsidRPr="00053E7B">
        <w:rPr>
          <w:lang w:eastAsia="en-GB"/>
        </w:rPr>
        <w:tab/>
        <w:t>Dispute resolution</w:t>
      </w:r>
      <w:bookmarkEnd w:id="57"/>
    </w:p>
    <w:p w:rsidR="00053E7B" w:rsidRPr="00053E7B" w:rsidRDefault="00053E7B" w:rsidP="0062343E">
      <w:pPr>
        <w:ind w:left="720" w:hanging="720"/>
        <w:rPr>
          <w:lang w:eastAsia="en-GB"/>
        </w:rPr>
      </w:pPr>
      <w:r w:rsidRPr="00053E7B">
        <w:rPr>
          <w:lang w:eastAsia="en-GB"/>
        </w:rPr>
        <w:t>G1.1</w:t>
      </w:r>
      <w:r w:rsidRPr="00053E7B">
        <w:rPr>
          <w:lang w:eastAsia="en-GB"/>
        </w:rPr>
        <w:tab/>
        <w:t>The parties’ representatives set out in Clause A16 (or any other person nominated by the party) shall attempt in good faith to negotiate a settlement to any dispute, including escalating the dispute to senior management as required.</w:t>
      </w:r>
    </w:p>
    <w:p w:rsidR="00053E7B" w:rsidRPr="00053E7B" w:rsidRDefault="00053E7B" w:rsidP="0062343E">
      <w:pPr>
        <w:ind w:left="720" w:hanging="720"/>
        <w:rPr>
          <w:lang w:eastAsia="en-GB"/>
        </w:rPr>
      </w:pPr>
      <w:r w:rsidRPr="00053E7B">
        <w:rPr>
          <w:lang w:eastAsia="en-GB"/>
        </w:rPr>
        <w:t>G1.2</w:t>
      </w:r>
      <w:r w:rsidRPr="00053E7B">
        <w:rPr>
          <w:lang w:eastAsia="en-GB"/>
        </w:rPr>
        <w:tab/>
        <w:t>If the dispute cannot be resolved by the parties pursuant to Clause G1.1 within 28 days (unless otherwise agreed), the dispute may be referred by either party to mediation pursuant to Clause G1.4.</w:t>
      </w:r>
    </w:p>
    <w:p w:rsidR="00053E7B" w:rsidRPr="00053E7B" w:rsidRDefault="00053E7B" w:rsidP="0062343E">
      <w:pPr>
        <w:ind w:left="720" w:hanging="720"/>
        <w:rPr>
          <w:lang w:eastAsia="en-GB"/>
        </w:rPr>
      </w:pPr>
      <w:r w:rsidRPr="00053E7B">
        <w:rPr>
          <w:lang w:eastAsia="en-GB"/>
        </w:rPr>
        <w:t>G1.3</w:t>
      </w:r>
      <w:r w:rsidRPr="00053E7B">
        <w:rPr>
          <w:lang w:eastAsia="en-GB"/>
        </w:rPr>
        <w:tab/>
        <w:t>The performance of the Services shall not be suspended, cease or be delayed by the reference of a dispute to mediation pursuant to Clause G1.2 and each party shall (and shall procure that its employee, servant, agent, supplier or sub-contractor shall) comply fully with the requirements of the Contract at all times.</w:t>
      </w:r>
    </w:p>
    <w:p w:rsidR="00053E7B" w:rsidRPr="00053E7B" w:rsidRDefault="00053E7B" w:rsidP="00053E7B">
      <w:pPr>
        <w:rPr>
          <w:lang w:eastAsia="en-GB"/>
        </w:rPr>
      </w:pPr>
      <w:r w:rsidRPr="00053E7B">
        <w:rPr>
          <w:lang w:eastAsia="en-GB"/>
        </w:rPr>
        <w:t>G1.4</w:t>
      </w:r>
      <w:r w:rsidRPr="00053E7B">
        <w:rPr>
          <w:lang w:eastAsia="en-GB"/>
        </w:rPr>
        <w:tab/>
        <w:t>The procedure for mediation and consequential provisions relati</w:t>
      </w:r>
      <w:r w:rsidR="0062343E">
        <w:rPr>
          <w:lang w:eastAsia="en-GB"/>
        </w:rPr>
        <w:t>ng to mediation are as follows:</w:t>
      </w:r>
    </w:p>
    <w:p w:rsidR="00053E7B" w:rsidRPr="00053E7B" w:rsidRDefault="00053E7B" w:rsidP="0062343E">
      <w:pPr>
        <w:ind w:left="1440" w:hanging="720"/>
        <w:rPr>
          <w:lang w:eastAsia="en-GB"/>
        </w:rPr>
      </w:pPr>
      <w:r w:rsidRPr="00053E7B">
        <w:rPr>
          <w:lang w:eastAsia="en-GB"/>
        </w:rPr>
        <w:lastRenderedPageBreak/>
        <w:t>G1.4.1</w:t>
      </w:r>
      <w:r w:rsidRPr="00053E7B">
        <w:rPr>
          <w:lang w:eastAsia="en-GB"/>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notice to either party that they are unable or unwilling to act, apply to the Centre for Dispute Resolution (“CEDR”) to appoint a Mediator.</w:t>
      </w:r>
    </w:p>
    <w:p w:rsidR="00053E7B" w:rsidRPr="00053E7B" w:rsidRDefault="00053E7B" w:rsidP="0062343E">
      <w:pPr>
        <w:ind w:left="1440" w:hanging="720"/>
        <w:rPr>
          <w:lang w:eastAsia="en-GB"/>
        </w:rPr>
      </w:pPr>
      <w:r w:rsidRPr="00053E7B">
        <w:rPr>
          <w:lang w:eastAsia="en-GB"/>
        </w:rPr>
        <w:t>G1.4.2</w:t>
      </w:r>
      <w:r w:rsidRPr="00053E7B">
        <w:rPr>
          <w:lang w:eastAsia="en-GB"/>
        </w:rPr>
        <w:tab/>
        <w:t>The parties shall within 14 days of the appointment of the Mediator meet with them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053E7B" w:rsidRPr="00053E7B" w:rsidRDefault="00053E7B" w:rsidP="0062343E">
      <w:pPr>
        <w:ind w:left="1440" w:hanging="720"/>
        <w:rPr>
          <w:lang w:eastAsia="en-GB"/>
        </w:rPr>
      </w:pPr>
      <w:r w:rsidRPr="00053E7B">
        <w:rPr>
          <w:lang w:eastAsia="en-GB"/>
        </w:rPr>
        <w:t>G1.4.3</w:t>
      </w:r>
      <w:r w:rsidRPr="00053E7B">
        <w:rPr>
          <w:lang w:eastAsia="en-GB"/>
        </w:rPr>
        <w:tab/>
        <w:t>Unless otherwise agreed, all negotiations connected with the dispute and any settlement agreement relating to it shall be conducted in confidence and without prejudice to the rights of the parties in any future proceedings.</w:t>
      </w:r>
    </w:p>
    <w:p w:rsidR="00053E7B" w:rsidRPr="00053E7B" w:rsidRDefault="00053E7B" w:rsidP="0062343E">
      <w:pPr>
        <w:ind w:left="1440" w:hanging="720"/>
        <w:rPr>
          <w:lang w:eastAsia="en-GB"/>
        </w:rPr>
      </w:pPr>
      <w:r w:rsidRPr="00053E7B">
        <w:rPr>
          <w:lang w:eastAsia="en-GB"/>
        </w:rPr>
        <w:t>G1.4.4</w:t>
      </w:r>
      <w:r w:rsidRPr="00053E7B">
        <w:rPr>
          <w:lang w:eastAsia="en-GB"/>
        </w:rPr>
        <w:tab/>
        <w:t>If the parties reach agreement on the resolution of the dispute, the agreement shall be reduced to writing and shall be binding on the parties once it is signed by their duly authorised representatives.</w:t>
      </w:r>
    </w:p>
    <w:p w:rsidR="00053E7B" w:rsidRPr="00053E7B" w:rsidRDefault="00053E7B" w:rsidP="0062343E">
      <w:pPr>
        <w:ind w:left="1440" w:hanging="720"/>
        <w:rPr>
          <w:lang w:eastAsia="en-GB"/>
        </w:rPr>
      </w:pPr>
      <w:r w:rsidRPr="00053E7B">
        <w:rPr>
          <w:lang w:eastAsia="en-GB"/>
        </w:rPr>
        <w:t>G1.4.5</w:t>
      </w:r>
      <w:r w:rsidRPr="00053E7B">
        <w:rPr>
          <w:lang w:eastAsia="en-GB"/>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rsidR="00053E7B" w:rsidRPr="00053E7B" w:rsidRDefault="00053E7B" w:rsidP="0062343E">
      <w:pPr>
        <w:ind w:left="1440" w:hanging="720"/>
        <w:rPr>
          <w:lang w:eastAsia="en-GB"/>
        </w:rPr>
      </w:pPr>
      <w:r w:rsidRPr="00053E7B">
        <w:rPr>
          <w:lang w:eastAsia="en-GB"/>
        </w:rPr>
        <w:t>G1.4.6</w:t>
      </w:r>
      <w:r w:rsidRPr="00053E7B">
        <w:rPr>
          <w:lang w:eastAsia="en-GB"/>
        </w:rPr>
        <w:tab/>
        <w:t>If the parties fail to reach agreement in the structured negotiations within 60 days of the Mediator being appointed, or such longer period as may be agreed by the parties, then any dispute or difference between them may be referred to the courts.</w:t>
      </w:r>
    </w:p>
    <w:p w:rsidR="00053E7B" w:rsidRPr="00053E7B" w:rsidRDefault="00053E7B" w:rsidP="0062343E">
      <w:pPr>
        <w:ind w:left="720" w:hanging="720"/>
        <w:rPr>
          <w:lang w:eastAsia="en-GB"/>
        </w:rPr>
      </w:pPr>
      <w:r w:rsidRPr="00053E7B">
        <w:rPr>
          <w:lang w:eastAsia="en-GB"/>
        </w:rPr>
        <w:t>G1.5</w:t>
      </w:r>
      <w:r w:rsidRPr="00053E7B">
        <w:rPr>
          <w:lang w:eastAsia="en-GB"/>
        </w:rPr>
        <w:tab/>
        <w:t xml:space="preserve">Each party must pay its own costs of complying with this clause G1. The parties must equally pay the costs of any Mediator. </w:t>
      </w:r>
    </w:p>
    <w:p w:rsidR="00053E7B" w:rsidRPr="00053E7B" w:rsidRDefault="00053E7B" w:rsidP="0062343E">
      <w:pPr>
        <w:ind w:left="720" w:hanging="720"/>
        <w:rPr>
          <w:lang w:eastAsia="en-GB"/>
        </w:rPr>
      </w:pPr>
      <w:r w:rsidRPr="00053E7B">
        <w:rPr>
          <w:lang w:eastAsia="en-GB"/>
        </w:rPr>
        <w:t>G1.6</w:t>
      </w:r>
      <w:r w:rsidRPr="00053E7B">
        <w:rPr>
          <w:lang w:eastAsia="en-GB"/>
        </w:rPr>
        <w:tab/>
        <w:t xml:space="preserve">This dispute resolution procedure does not prevent a party from applying to a court for urgent interlocutory or other relief to protect Intellectual Property Rights. </w:t>
      </w:r>
    </w:p>
    <w:p w:rsidR="00053E7B" w:rsidRPr="00053E7B" w:rsidRDefault="00053E7B" w:rsidP="0062343E">
      <w:pPr>
        <w:pStyle w:val="Heading2"/>
        <w:rPr>
          <w:lang w:eastAsia="en-GB"/>
        </w:rPr>
      </w:pPr>
      <w:bookmarkStart w:id="58" w:name="_Toc495659690"/>
      <w:r w:rsidRPr="00053E7B">
        <w:rPr>
          <w:lang w:eastAsia="en-GB"/>
        </w:rPr>
        <w:t>G2.</w:t>
      </w:r>
      <w:r w:rsidRPr="00053E7B">
        <w:rPr>
          <w:lang w:eastAsia="en-GB"/>
        </w:rPr>
        <w:tab/>
        <w:t>Contract is not exclusive</w:t>
      </w:r>
      <w:bookmarkEnd w:id="58"/>
    </w:p>
    <w:p w:rsidR="00053E7B" w:rsidRPr="00053E7B" w:rsidRDefault="00053E7B" w:rsidP="00053E7B">
      <w:pPr>
        <w:rPr>
          <w:lang w:eastAsia="en-GB"/>
        </w:rPr>
      </w:pPr>
      <w:r w:rsidRPr="00053E7B">
        <w:rPr>
          <w:lang w:eastAsia="en-GB"/>
        </w:rPr>
        <w:t>The Service Provider will provide the Services on a non-exclusive basis.  Nothing in this Contract prevents the Fund from obtaining services which are the same as or similar to the Services from any third party or from itself performing services which are the same</w:t>
      </w:r>
      <w:r w:rsidR="0062343E">
        <w:rPr>
          <w:lang w:eastAsia="en-GB"/>
        </w:rPr>
        <w:t xml:space="preserve"> as or similar to the Services.</w:t>
      </w:r>
    </w:p>
    <w:p w:rsidR="00053E7B" w:rsidRPr="00053E7B" w:rsidRDefault="00053E7B" w:rsidP="0062343E">
      <w:pPr>
        <w:pStyle w:val="Heading2"/>
        <w:rPr>
          <w:lang w:eastAsia="en-GB"/>
        </w:rPr>
      </w:pPr>
      <w:bookmarkStart w:id="59" w:name="_Toc495659691"/>
      <w:r w:rsidRPr="00053E7B">
        <w:rPr>
          <w:lang w:eastAsia="en-GB"/>
        </w:rPr>
        <w:t>G3.</w:t>
      </w:r>
      <w:r w:rsidRPr="00053E7B">
        <w:rPr>
          <w:lang w:eastAsia="en-GB"/>
        </w:rPr>
        <w:tab/>
        <w:t>Governing law</w:t>
      </w:r>
      <w:bookmarkEnd w:id="59"/>
    </w:p>
    <w:p w:rsidR="00053E7B" w:rsidRPr="00053E7B" w:rsidRDefault="00053E7B" w:rsidP="00053E7B">
      <w:pPr>
        <w:rPr>
          <w:lang w:eastAsia="en-GB"/>
        </w:rPr>
      </w:pPr>
      <w:r w:rsidRPr="00053E7B">
        <w:rPr>
          <w:lang w:eastAsia="en-GB"/>
        </w:rPr>
        <w:t>This Contract shall be governed by and construed in accordance with English Law and the parties hereby irrevocably submit to the jurisdiction of the English Courts. The submission to such jurisdiction shall not (and shall not be construed so as to) limit the right of either party to take proceedings against the other in any other court of competent jurisdiction, nor shall the taking of proceedings in any one or more jurisdictions preclude the taking of proceedings in any other jurisdictio</w:t>
      </w:r>
      <w:r w:rsidR="0062343E">
        <w:rPr>
          <w:lang w:eastAsia="en-GB"/>
        </w:rPr>
        <w:t>n, whether concurrently or not.</w:t>
      </w:r>
    </w:p>
    <w:p w:rsidR="00053E7B" w:rsidRPr="00053E7B" w:rsidRDefault="00053E7B" w:rsidP="0062343E">
      <w:pPr>
        <w:pStyle w:val="Heading2"/>
        <w:rPr>
          <w:lang w:eastAsia="en-GB"/>
        </w:rPr>
      </w:pPr>
      <w:bookmarkStart w:id="60" w:name="_Toc495659692"/>
      <w:r w:rsidRPr="00053E7B">
        <w:rPr>
          <w:lang w:eastAsia="en-GB"/>
        </w:rPr>
        <w:lastRenderedPageBreak/>
        <w:t>G4.</w:t>
      </w:r>
      <w:r w:rsidRPr="00053E7B">
        <w:rPr>
          <w:lang w:eastAsia="en-GB"/>
        </w:rPr>
        <w:tab/>
        <w:t>Entirety</w:t>
      </w:r>
      <w:bookmarkEnd w:id="60"/>
    </w:p>
    <w:p w:rsidR="00053E7B" w:rsidRPr="00053E7B" w:rsidRDefault="00053E7B" w:rsidP="00053E7B">
      <w:pPr>
        <w:rPr>
          <w:lang w:eastAsia="en-GB"/>
        </w:rPr>
      </w:pPr>
      <w:r w:rsidRPr="00053E7B">
        <w:rPr>
          <w:lang w:eastAsia="en-GB"/>
        </w:rPr>
        <w:t>This Contract and the related Schedules shall constitute the entire Contract between the Fund and the Service Provider and shall supersede all previous Contracts, regulations, correspondence and representations whether written or oral in respect o</w:t>
      </w:r>
      <w:r w:rsidR="0062343E">
        <w:rPr>
          <w:lang w:eastAsia="en-GB"/>
        </w:rPr>
        <w:t>f the delivery of the Services.</w:t>
      </w:r>
    </w:p>
    <w:p w:rsidR="00053E7B" w:rsidRPr="00053E7B" w:rsidRDefault="00053E7B" w:rsidP="0062343E">
      <w:pPr>
        <w:pStyle w:val="Heading2"/>
        <w:rPr>
          <w:lang w:eastAsia="en-GB"/>
        </w:rPr>
      </w:pPr>
      <w:bookmarkStart w:id="61" w:name="_Toc495659693"/>
      <w:r w:rsidRPr="00053E7B">
        <w:rPr>
          <w:lang w:eastAsia="en-GB"/>
        </w:rPr>
        <w:t>G5.</w:t>
      </w:r>
      <w:r w:rsidRPr="00053E7B">
        <w:rPr>
          <w:lang w:eastAsia="en-GB"/>
        </w:rPr>
        <w:tab/>
        <w:t>Pre-contractual documents and other terms and conditions</w:t>
      </w:r>
      <w:bookmarkEnd w:id="61"/>
    </w:p>
    <w:p w:rsidR="00053E7B" w:rsidRPr="00053E7B" w:rsidRDefault="00053E7B" w:rsidP="00A11384">
      <w:pPr>
        <w:ind w:left="720" w:hanging="720"/>
        <w:rPr>
          <w:lang w:eastAsia="en-GB"/>
        </w:rPr>
      </w:pPr>
      <w:r w:rsidRPr="00053E7B">
        <w:rPr>
          <w:lang w:eastAsia="en-GB"/>
        </w:rPr>
        <w:t>G5.1</w:t>
      </w:r>
      <w:r w:rsidRPr="00053E7B">
        <w:rPr>
          <w:lang w:eastAsia="en-GB"/>
        </w:rPr>
        <w:tab/>
        <w:t>In the event of any conflict in the interpretation of the terms and conditions of this Contract, the parties must refer to the relevant interpretation in the pre-contractual documents in the following order of precedence:</w:t>
      </w:r>
    </w:p>
    <w:p w:rsidR="00053E7B" w:rsidRPr="00053E7B" w:rsidRDefault="00053E7B" w:rsidP="00A11384">
      <w:pPr>
        <w:ind w:firstLine="720"/>
        <w:rPr>
          <w:lang w:eastAsia="en-GB"/>
        </w:rPr>
      </w:pPr>
      <w:r w:rsidRPr="00053E7B">
        <w:rPr>
          <w:lang w:eastAsia="en-GB"/>
        </w:rPr>
        <w:t>G5.1.1</w:t>
      </w:r>
      <w:r w:rsidRPr="00053E7B">
        <w:rPr>
          <w:lang w:eastAsia="en-GB"/>
        </w:rPr>
        <w:tab/>
        <w:t>the Invitation to Tender; and</w:t>
      </w:r>
    </w:p>
    <w:p w:rsidR="00053E7B" w:rsidRPr="00053E7B" w:rsidRDefault="00053E7B" w:rsidP="00A11384">
      <w:pPr>
        <w:ind w:firstLine="720"/>
        <w:rPr>
          <w:lang w:eastAsia="en-GB"/>
        </w:rPr>
      </w:pPr>
      <w:r w:rsidRPr="00053E7B">
        <w:rPr>
          <w:lang w:eastAsia="en-GB"/>
        </w:rPr>
        <w:t>G5.1.2</w:t>
      </w:r>
      <w:r w:rsidRPr="00053E7B">
        <w:rPr>
          <w:lang w:eastAsia="en-GB"/>
        </w:rPr>
        <w:tab/>
        <w:t>if the Invitation to Tender does not provide the interpretation, the Tender Response.</w:t>
      </w:r>
    </w:p>
    <w:p w:rsidR="00A11384" w:rsidRDefault="00A11384" w:rsidP="00053E7B">
      <w:pPr>
        <w:rPr>
          <w:lang w:eastAsia="en-GB"/>
        </w:rPr>
      </w:pPr>
      <w:r>
        <w:rPr>
          <w:lang w:eastAsia="en-GB"/>
        </w:rPr>
        <w:t>G5.2</w:t>
      </w:r>
      <w:r w:rsidR="00053E7B" w:rsidRPr="00053E7B">
        <w:rPr>
          <w:lang w:eastAsia="en-GB"/>
        </w:rPr>
        <w:tab/>
        <w:t>This Contract takes precedence over any other terms and conditions (including the Service Provider’s terms and conditions whether provided as part of the Tender Response, with an invoice, or at any time) in conn</w:t>
      </w:r>
      <w:r>
        <w:rPr>
          <w:lang w:eastAsia="en-GB"/>
        </w:rPr>
        <w:t>ection with the subject matter.</w:t>
      </w:r>
    </w:p>
    <w:p w:rsidR="00A11384" w:rsidRDefault="00A11384" w:rsidP="00A11384">
      <w:pPr>
        <w:rPr>
          <w:lang w:eastAsia="en-GB"/>
        </w:rPr>
      </w:pPr>
      <w:r>
        <w:rPr>
          <w:lang w:eastAsia="en-GB"/>
        </w:rPr>
        <w:br w:type="page"/>
      </w:r>
    </w:p>
    <w:p w:rsidR="00A11384" w:rsidRPr="00DC4F62" w:rsidRDefault="00A11384" w:rsidP="00A11384">
      <w:pPr>
        <w:pStyle w:val="Heading1"/>
        <w:ind w:left="-567"/>
        <w:rPr>
          <w:rFonts w:eastAsia="Times New Roman"/>
          <w:sz w:val="44"/>
          <w:u w:val="single"/>
          <w:lang w:eastAsia="en-GB"/>
        </w:rPr>
      </w:pPr>
      <w:bookmarkStart w:id="62" w:name="_Toc495659694"/>
      <w:r w:rsidRPr="00DC4F62">
        <w:rPr>
          <w:rFonts w:eastAsia="Times New Roman"/>
          <w:sz w:val="44"/>
          <w:u w:val="single"/>
          <w:lang w:eastAsia="en-GB"/>
        </w:rPr>
        <w:lastRenderedPageBreak/>
        <w:t>Schedule A – Contract details</w:t>
      </w:r>
      <w:bookmarkEnd w:id="62"/>
      <w:r w:rsidRPr="00DC4F62">
        <w:rPr>
          <w:rFonts w:eastAsia="Times New Roman"/>
          <w:sz w:val="44"/>
          <w:u w:val="single"/>
          <w:lang w:eastAsia="en-GB"/>
        </w:rPr>
        <w:t xml:space="preserve"> </w:t>
      </w:r>
    </w:p>
    <w:p w:rsidR="00E64291" w:rsidRDefault="00E64291" w:rsidP="00E64291">
      <w:pPr>
        <w:pStyle w:val="Heading2"/>
        <w:rPr>
          <w:lang w:eastAsia="en-GB"/>
        </w:rPr>
      </w:pPr>
      <w:bookmarkStart w:id="63" w:name="_Toc495659695"/>
      <w:r>
        <w:rPr>
          <w:lang w:eastAsia="en-GB"/>
        </w:rPr>
        <w:t>Item 1</w:t>
      </w:r>
      <w:r>
        <w:rPr>
          <w:lang w:eastAsia="en-GB"/>
        </w:rPr>
        <w:tab/>
        <w:t>- Start Date</w:t>
      </w:r>
      <w:bookmarkEnd w:id="63"/>
    </w:p>
    <w:p w:rsidR="00E64291" w:rsidRDefault="00E64291" w:rsidP="00E64291">
      <w:pPr>
        <w:rPr>
          <w:lang w:eastAsia="en-GB"/>
        </w:rPr>
      </w:pPr>
      <w:r>
        <w:rPr>
          <w:lang w:eastAsia="en-GB"/>
        </w:rPr>
        <w:t>(Clause A2)</w:t>
      </w:r>
      <w:r>
        <w:rPr>
          <w:lang w:eastAsia="en-GB"/>
        </w:rPr>
        <w:tab/>
      </w:r>
      <w:r w:rsidR="00D94F00">
        <w:rPr>
          <w:lang w:eastAsia="en-GB"/>
        </w:rPr>
        <w:t>25 September 2017</w:t>
      </w:r>
    </w:p>
    <w:p w:rsidR="00E64291" w:rsidRDefault="00E64291" w:rsidP="00E64291">
      <w:pPr>
        <w:pStyle w:val="Heading2"/>
        <w:rPr>
          <w:lang w:eastAsia="en-GB"/>
        </w:rPr>
      </w:pPr>
      <w:bookmarkStart w:id="64" w:name="_Toc495659696"/>
      <w:r>
        <w:rPr>
          <w:lang w:eastAsia="en-GB"/>
        </w:rPr>
        <w:t>Item 2</w:t>
      </w:r>
      <w:r>
        <w:rPr>
          <w:lang w:eastAsia="en-GB"/>
        </w:rPr>
        <w:tab/>
        <w:t>- Completion Date</w:t>
      </w:r>
      <w:bookmarkEnd w:id="64"/>
    </w:p>
    <w:p w:rsidR="00E64291" w:rsidRDefault="00E64291" w:rsidP="00E64291">
      <w:pPr>
        <w:rPr>
          <w:lang w:eastAsia="en-GB"/>
        </w:rPr>
      </w:pPr>
      <w:r>
        <w:rPr>
          <w:lang w:eastAsia="en-GB"/>
        </w:rPr>
        <w:t>(Clause A2)</w:t>
      </w:r>
      <w:r>
        <w:rPr>
          <w:lang w:eastAsia="en-GB"/>
        </w:rPr>
        <w:tab/>
      </w:r>
      <w:r w:rsidR="00D94F00">
        <w:rPr>
          <w:lang w:eastAsia="en-GB"/>
        </w:rPr>
        <w:t>24 February 2019</w:t>
      </w:r>
    </w:p>
    <w:p w:rsidR="00E64291" w:rsidRDefault="00E64291" w:rsidP="00E64291">
      <w:pPr>
        <w:pStyle w:val="Heading2"/>
        <w:rPr>
          <w:lang w:eastAsia="en-GB"/>
        </w:rPr>
      </w:pPr>
      <w:bookmarkStart w:id="65" w:name="_Toc495659697"/>
      <w:r>
        <w:rPr>
          <w:lang w:eastAsia="en-GB"/>
        </w:rPr>
        <w:t>Item 3</w:t>
      </w:r>
      <w:r>
        <w:rPr>
          <w:lang w:eastAsia="en-GB"/>
        </w:rPr>
        <w:tab/>
        <w:t>- Tender information</w:t>
      </w:r>
      <w:bookmarkEnd w:id="65"/>
    </w:p>
    <w:p w:rsidR="00E64291" w:rsidRDefault="00E64291" w:rsidP="00E64291">
      <w:pPr>
        <w:rPr>
          <w:lang w:eastAsia="en-GB"/>
        </w:rPr>
      </w:pPr>
      <w:r>
        <w:rPr>
          <w:lang w:eastAsia="en-GB"/>
        </w:rPr>
        <w:t>(Clause G5.1)</w:t>
      </w:r>
      <w:r>
        <w:rPr>
          <w:lang w:eastAsia="en-GB"/>
        </w:rPr>
        <w:tab/>
      </w:r>
      <w:r w:rsidR="00D94F00">
        <w:rPr>
          <w:lang w:eastAsia="en-GB"/>
        </w:rPr>
        <w:t>Kick the Dust Programme Evaluation and HLF Account Code 91572</w:t>
      </w:r>
    </w:p>
    <w:p w:rsidR="00E64291" w:rsidRDefault="00E64291" w:rsidP="00E64291">
      <w:pPr>
        <w:pStyle w:val="Heading2"/>
        <w:rPr>
          <w:lang w:eastAsia="en-GB"/>
        </w:rPr>
      </w:pPr>
      <w:bookmarkStart w:id="66" w:name="_Toc495659698"/>
      <w:r>
        <w:rPr>
          <w:lang w:eastAsia="en-GB"/>
        </w:rPr>
        <w:t>Item 4</w:t>
      </w:r>
      <w:r>
        <w:rPr>
          <w:lang w:eastAsia="en-GB"/>
        </w:rPr>
        <w:tab/>
        <w:t>- Fund’s representatives</w:t>
      </w:r>
      <w:bookmarkEnd w:id="66"/>
    </w:p>
    <w:p w:rsidR="00E64291" w:rsidRDefault="00E64291" w:rsidP="00E64291">
      <w:pPr>
        <w:rPr>
          <w:lang w:eastAsia="en-GB"/>
        </w:rPr>
      </w:pPr>
      <w:r>
        <w:rPr>
          <w:lang w:eastAsia="en-GB"/>
        </w:rPr>
        <w:t>(Clause A16.1) - For the purpose of dealing with the Service Provider on all matters relating to the provision and performance of the Services, the Fund’s Representative and contract owner is:</w:t>
      </w:r>
    </w:p>
    <w:p w:rsidR="00E64291" w:rsidRPr="00E64291" w:rsidRDefault="00E64291" w:rsidP="00E64291">
      <w:pPr>
        <w:pStyle w:val="NoSpacing"/>
        <w:rPr>
          <w:sz w:val="22"/>
          <w:lang w:eastAsia="en-GB"/>
        </w:rPr>
      </w:pPr>
      <w:r w:rsidRPr="00E64291">
        <w:rPr>
          <w:b/>
          <w:sz w:val="22"/>
          <w:lang w:eastAsia="en-GB"/>
        </w:rPr>
        <w:t>Name:</w:t>
      </w:r>
      <w:r w:rsidRPr="00E64291">
        <w:rPr>
          <w:b/>
          <w:sz w:val="22"/>
          <w:lang w:eastAsia="en-GB"/>
        </w:rPr>
        <w:tab/>
      </w:r>
      <w:r w:rsidRPr="00E64291">
        <w:rPr>
          <w:sz w:val="22"/>
          <w:lang w:eastAsia="en-GB"/>
        </w:rPr>
        <w:tab/>
      </w:r>
      <w:r w:rsidR="00D94F00">
        <w:rPr>
          <w:sz w:val="22"/>
          <w:lang w:eastAsia="en-GB"/>
        </w:rPr>
        <w:t>John McMahon</w:t>
      </w:r>
    </w:p>
    <w:p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ab/>
      </w:r>
      <w:r w:rsidRPr="00E64291">
        <w:rPr>
          <w:sz w:val="22"/>
          <w:lang w:eastAsia="en-GB"/>
        </w:rPr>
        <w:tab/>
      </w:r>
      <w:r w:rsidR="00D94F00">
        <w:rPr>
          <w:sz w:val="22"/>
          <w:lang w:eastAsia="en-GB"/>
        </w:rPr>
        <w:t>Programme Manager/Policy Adviser, Young People</w:t>
      </w:r>
    </w:p>
    <w:p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ab/>
      </w:r>
      <w:r w:rsidR="00D94F00" w:rsidRPr="00D94F00">
        <w:rPr>
          <w:rFonts w:cs="Arial"/>
          <w:color w:val="000000"/>
          <w:sz w:val="22"/>
          <w:lang w:eastAsia="en-GB"/>
        </w:rPr>
        <w:t>020 7591 6161</w:t>
      </w:r>
    </w:p>
    <w:p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ab/>
      </w:r>
      <w:r w:rsidRPr="00E64291">
        <w:rPr>
          <w:sz w:val="22"/>
          <w:lang w:eastAsia="en-GB"/>
        </w:rPr>
        <w:tab/>
      </w:r>
      <w:r w:rsidR="00D94F00">
        <w:rPr>
          <w:sz w:val="22"/>
          <w:lang w:eastAsia="en-GB"/>
        </w:rPr>
        <w:t>john.mcmahon@hlf.org.uk</w:t>
      </w:r>
    </w:p>
    <w:p w:rsidR="00E64291" w:rsidRDefault="00E64291" w:rsidP="00E64291">
      <w:pPr>
        <w:rPr>
          <w:lang w:eastAsia="en-GB"/>
        </w:rPr>
      </w:pPr>
      <w:r>
        <w:rPr>
          <w:lang w:eastAsia="en-GB"/>
        </w:rPr>
        <w:t>The Fund’s Representative’s line manager is:</w:t>
      </w:r>
    </w:p>
    <w:p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00D94F00">
        <w:rPr>
          <w:sz w:val="22"/>
          <w:lang w:eastAsia="en-GB"/>
        </w:rPr>
        <w:t>Jo Reilly</w:t>
      </w:r>
    </w:p>
    <w:p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r w:rsidR="00D94F00">
        <w:rPr>
          <w:sz w:val="22"/>
          <w:lang w:eastAsia="en-GB"/>
        </w:rPr>
        <w:t>Head of Participation and Learning</w:t>
      </w:r>
    </w:p>
    <w:p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00A361B2" w:rsidRPr="00A361B2">
        <w:rPr>
          <w:rFonts w:cs="Arial"/>
          <w:color w:val="000000"/>
          <w:sz w:val="22"/>
          <w:lang w:eastAsia="en-GB"/>
        </w:rPr>
        <w:t>020 7591 6007</w:t>
      </w:r>
    </w:p>
    <w:p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007D6258">
        <w:rPr>
          <w:sz w:val="22"/>
          <w:lang w:eastAsia="en-GB"/>
        </w:rPr>
        <w:t>J</w:t>
      </w:r>
      <w:r w:rsidR="00A361B2">
        <w:rPr>
          <w:sz w:val="22"/>
          <w:lang w:eastAsia="en-GB"/>
        </w:rPr>
        <w:t>o</w:t>
      </w:r>
      <w:r w:rsidR="007D6258">
        <w:rPr>
          <w:sz w:val="22"/>
          <w:lang w:eastAsia="en-GB"/>
        </w:rPr>
        <w:t>R</w:t>
      </w:r>
      <w:r w:rsidR="00A361B2">
        <w:rPr>
          <w:sz w:val="22"/>
          <w:lang w:eastAsia="en-GB"/>
        </w:rPr>
        <w:t>@hlf.org.uk</w:t>
      </w:r>
    </w:p>
    <w:p w:rsidR="00E64291" w:rsidRDefault="00E64291" w:rsidP="00E64291">
      <w:pPr>
        <w:pStyle w:val="Heading2"/>
        <w:rPr>
          <w:lang w:eastAsia="en-GB"/>
        </w:rPr>
      </w:pPr>
      <w:bookmarkStart w:id="67" w:name="_Toc495659699"/>
      <w:r>
        <w:rPr>
          <w:lang w:eastAsia="en-GB"/>
        </w:rPr>
        <w:t>Item 5</w:t>
      </w:r>
      <w:r>
        <w:rPr>
          <w:lang w:eastAsia="en-GB"/>
        </w:rPr>
        <w:tab/>
        <w:t>Service Provider’s representatives</w:t>
      </w:r>
      <w:bookmarkEnd w:id="67"/>
    </w:p>
    <w:p w:rsidR="00E64291" w:rsidRDefault="00E64291" w:rsidP="00E64291">
      <w:pPr>
        <w:rPr>
          <w:lang w:eastAsia="en-GB"/>
        </w:rPr>
      </w:pPr>
      <w:r>
        <w:rPr>
          <w:lang w:eastAsia="en-GB"/>
        </w:rPr>
        <w:t>(Clause A16.2)</w:t>
      </w:r>
      <w:r>
        <w:rPr>
          <w:lang w:eastAsia="en-GB"/>
        </w:rPr>
        <w:tab/>
        <w:t>The Service Provider’s representative is:</w:t>
      </w:r>
    </w:p>
    <w:p w:rsidR="00E64291" w:rsidRPr="00E64291" w:rsidRDefault="00E64291" w:rsidP="00E64291">
      <w:pPr>
        <w:pStyle w:val="NoSpacing"/>
        <w:rPr>
          <w:sz w:val="22"/>
          <w:lang w:eastAsia="en-GB"/>
        </w:rPr>
      </w:pPr>
      <w:r w:rsidRPr="00E64291">
        <w:rPr>
          <w:b/>
          <w:sz w:val="22"/>
          <w:lang w:eastAsia="en-GB"/>
        </w:rPr>
        <w:t>Name</w:t>
      </w:r>
      <w:r w:rsidRPr="00E64291">
        <w:rPr>
          <w:sz w:val="22"/>
          <w:lang w:eastAsia="en-GB"/>
        </w:rPr>
        <w:t>:</w:t>
      </w:r>
      <w:r w:rsidRPr="00E64291">
        <w:rPr>
          <w:sz w:val="22"/>
          <w:lang w:eastAsia="en-GB"/>
        </w:rPr>
        <w:tab/>
      </w:r>
      <w:r w:rsidRPr="00E64291">
        <w:rPr>
          <w:sz w:val="22"/>
          <w:lang w:eastAsia="en-GB"/>
        </w:rPr>
        <w:tab/>
      </w:r>
      <w:r w:rsidR="00A343DC">
        <w:rPr>
          <w:sz w:val="22"/>
          <w:lang w:eastAsia="en-GB"/>
        </w:rPr>
        <w:t>Rebecca Simpson</w:t>
      </w:r>
    </w:p>
    <w:p w:rsidR="00E64291" w:rsidRPr="00E64291" w:rsidRDefault="00E64291" w:rsidP="00E64291">
      <w:pPr>
        <w:pStyle w:val="NoSpacing"/>
        <w:rPr>
          <w:sz w:val="22"/>
          <w:lang w:eastAsia="en-GB"/>
        </w:rPr>
      </w:pPr>
      <w:r w:rsidRPr="00E64291">
        <w:rPr>
          <w:b/>
          <w:sz w:val="22"/>
          <w:lang w:eastAsia="en-GB"/>
        </w:rPr>
        <w:t>Title</w:t>
      </w:r>
      <w:r w:rsidRPr="00E64291">
        <w:rPr>
          <w:sz w:val="22"/>
          <w:lang w:eastAsia="en-GB"/>
        </w:rPr>
        <w:t>:</w:t>
      </w:r>
      <w:r w:rsidRPr="00E64291">
        <w:rPr>
          <w:sz w:val="22"/>
          <w:lang w:eastAsia="en-GB"/>
        </w:rPr>
        <w:tab/>
      </w:r>
      <w:r w:rsidRPr="00E64291">
        <w:rPr>
          <w:sz w:val="22"/>
          <w:lang w:eastAsia="en-GB"/>
        </w:rPr>
        <w:tab/>
      </w:r>
      <w:bookmarkStart w:id="68" w:name="OLE_LINK1"/>
      <w:bookmarkStart w:id="69" w:name="OLE_LINK2"/>
      <w:r w:rsidR="00BF592B" w:rsidRPr="00520495">
        <w:rPr>
          <w:sz w:val="22"/>
          <w:lang w:eastAsia="en-GB"/>
        </w:rPr>
        <w:t xml:space="preserve">Project </w:t>
      </w:r>
      <w:bookmarkEnd w:id="68"/>
      <w:bookmarkEnd w:id="69"/>
      <w:r w:rsidR="00DD6B90">
        <w:rPr>
          <w:sz w:val="22"/>
          <w:lang w:eastAsia="en-GB"/>
        </w:rPr>
        <w:t>Manager</w:t>
      </w:r>
    </w:p>
    <w:p w:rsidR="00E64291" w:rsidRPr="00E64291" w:rsidRDefault="00E64291" w:rsidP="00E64291">
      <w:pPr>
        <w:pStyle w:val="NoSpacing"/>
        <w:rPr>
          <w:sz w:val="22"/>
          <w:lang w:eastAsia="en-GB"/>
        </w:rPr>
      </w:pPr>
      <w:r w:rsidRPr="00E64291">
        <w:rPr>
          <w:b/>
          <w:sz w:val="22"/>
          <w:lang w:eastAsia="en-GB"/>
        </w:rPr>
        <w:t>Telephone</w:t>
      </w:r>
      <w:r w:rsidRPr="00E64291">
        <w:rPr>
          <w:sz w:val="22"/>
          <w:lang w:eastAsia="en-GB"/>
        </w:rPr>
        <w:t>:</w:t>
      </w:r>
      <w:r w:rsidRPr="00E64291">
        <w:rPr>
          <w:sz w:val="22"/>
          <w:lang w:eastAsia="en-GB"/>
        </w:rPr>
        <w:tab/>
      </w:r>
      <w:r w:rsidR="00A343DC" w:rsidRPr="00A343DC">
        <w:rPr>
          <w:rFonts w:cs="Arial"/>
          <w:color w:val="000000" w:themeColor="text1"/>
          <w:sz w:val="22"/>
          <w:lang w:eastAsia="en-GB"/>
        </w:rPr>
        <w:t>020 7033 2632</w:t>
      </w:r>
    </w:p>
    <w:p w:rsidR="00E64291" w:rsidRPr="00E64291" w:rsidRDefault="00E64291" w:rsidP="00E64291">
      <w:pPr>
        <w:pStyle w:val="NoSpacing"/>
        <w:rPr>
          <w:sz w:val="22"/>
          <w:lang w:eastAsia="en-GB"/>
        </w:rPr>
      </w:pPr>
      <w:r w:rsidRPr="00E64291">
        <w:rPr>
          <w:b/>
          <w:sz w:val="22"/>
          <w:lang w:eastAsia="en-GB"/>
        </w:rPr>
        <w:t>Email</w:t>
      </w:r>
      <w:r w:rsidRPr="00E64291">
        <w:rPr>
          <w:sz w:val="22"/>
          <w:lang w:eastAsia="en-GB"/>
        </w:rPr>
        <w:t>:</w:t>
      </w:r>
      <w:r w:rsidRPr="00E64291">
        <w:rPr>
          <w:sz w:val="22"/>
          <w:lang w:eastAsia="en-GB"/>
        </w:rPr>
        <w:tab/>
      </w:r>
      <w:r w:rsidRPr="00E64291">
        <w:rPr>
          <w:sz w:val="22"/>
          <w:lang w:eastAsia="en-GB"/>
        </w:rPr>
        <w:tab/>
      </w:r>
      <w:r w:rsidR="00A343DC">
        <w:rPr>
          <w:sz w:val="22"/>
          <w:lang w:eastAsia="en-GB"/>
        </w:rPr>
        <w:t>r.simpson</w:t>
      </w:r>
      <w:r w:rsidR="00520495">
        <w:rPr>
          <w:rFonts w:ascii="Calibri" w:hAnsi="Calibri" w:cs="Calibri"/>
          <w:color w:val="262626"/>
        </w:rPr>
        <w:t>@renaisi.com</w:t>
      </w:r>
    </w:p>
    <w:p w:rsidR="00E64291" w:rsidRDefault="00E64291" w:rsidP="00E64291">
      <w:pPr>
        <w:pStyle w:val="Heading2"/>
        <w:rPr>
          <w:lang w:eastAsia="en-GB"/>
        </w:rPr>
      </w:pPr>
      <w:bookmarkStart w:id="70" w:name="_Toc495659700"/>
      <w:r>
        <w:rPr>
          <w:lang w:eastAsia="en-GB"/>
        </w:rPr>
        <w:t>Item 6</w:t>
      </w:r>
      <w:r>
        <w:rPr>
          <w:lang w:eastAsia="en-GB"/>
        </w:rPr>
        <w:tab/>
        <w:t>- Key Personnel</w:t>
      </w:r>
      <w:bookmarkEnd w:id="70"/>
    </w:p>
    <w:p w:rsidR="008D3395" w:rsidRDefault="00E64291" w:rsidP="00E64291">
      <w:pPr>
        <w:rPr>
          <w:lang w:eastAsia="en-GB"/>
        </w:rPr>
      </w:pPr>
      <w:r>
        <w:rPr>
          <w:lang w:eastAsia="en-GB"/>
        </w:rPr>
        <w:t>(Clause C2.1)</w:t>
      </w:r>
      <w:r>
        <w:rPr>
          <w:lang w:eastAsia="en-GB"/>
        </w:rPr>
        <w:tab/>
        <w:t>The Key Personnel for this Contract are:</w:t>
      </w:r>
      <w:r w:rsidR="00A343DC">
        <w:rPr>
          <w:lang w:eastAsia="en-GB"/>
        </w:rPr>
        <w:t xml:space="preserve"> </w:t>
      </w:r>
    </w:p>
    <w:p w:rsidR="00E64291" w:rsidRPr="006B4D6A" w:rsidRDefault="00DD6B90" w:rsidP="00E64291">
      <w:pPr>
        <w:rPr>
          <w:lang w:eastAsia="en-GB"/>
        </w:rPr>
      </w:pPr>
      <w:r>
        <w:rPr>
          <w:lang w:eastAsia="en-GB"/>
        </w:rPr>
        <w:t xml:space="preserve">Bethia McNeil – Project Director, </w:t>
      </w:r>
      <w:r w:rsidR="00A343DC">
        <w:rPr>
          <w:lang w:eastAsia="en-GB"/>
        </w:rPr>
        <w:t>Rebecca Simpson</w:t>
      </w:r>
      <w:r w:rsidR="006B4D6A">
        <w:rPr>
          <w:lang w:eastAsia="en-GB"/>
        </w:rPr>
        <w:t xml:space="preserve"> – Project </w:t>
      </w:r>
      <w:r>
        <w:rPr>
          <w:lang w:eastAsia="en-GB"/>
        </w:rPr>
        <w:t>Manager</w:t>
      </w:r>
      <w:r w:rsidR="006B4D6A">
        <w:rPr>
          <w:lang w:eastAsia="en-GB"/>
        </w:rPr>
        <w:t xml:space="preserve">, </w:t>
      </w:r>
      <w:r w:rsidR="00265F4C">
        <w:t xml:space="preserve">Matthew Hill </w:t>
      </w:r>
      <w:r w:rsidR="006B4D6A">
        <w:rPr>
          <w:lang w:eastAsia="en-GB"/>
        </w:rPr>
        <w:t xml:space="preserve">- </w:t>
      </w:r>
      <w:r w:rsidR="006B4D6A" w:rsidRPr="006B4D6A">
        <w:rPr>
          <w:rFonts w:ascii="Calibri-Bold" w:hAnsi="Calibri-Bold" w:cs="Calibri-Bold"/>
          <w:bCs/>
          <w:color w:val="262626"/>
        </w:rPr>
        <w:t>Facilitator and lead for supporting projects</w:t>
      </w:r>
      <w:r w:rsidR="00265F4C">
        <w:rPr>
          <w:rFonts w:ascii="Calibri-Bold" w:hAnsi="Calibri-Bold" w:cs="Calibri-Bold"/>
          <w:bCs/>
          <w:color w:val="262626"/>
        </w:rPr>
        <w:t xml:space="preserve"> &amp; </w:t>
      </w:r>
      <w:r w:rsidR="00265F4C">
        <w:t>Martha Aitken – Support.</w:t>
      </w:r>
    </w:p>
    <w:p w:rsidR="00E64291" w:rsidRDefault="00E64291" w:rsidP="00E64291">
      <w:pPr>
        <w:pStyle w:val="Heading2"/>
        <w:rPr>
          <w:lang w:eastAsia="en-GB"/>
        </w:rPr>
      </w:pPr>
      <w:bookmarkStart w:id="71" w:name="_Toc495659701"/>
      <w:r>
        <w:rPr>
          <w:lang w:eastAsia="en-GB"/>
        </w:rPr>
        <w:t>Item 7</w:t>
      </w:r>
      <w:r>
        <w:rPr>
          <w:lang w:eastAsia="en-GB"/>
        </w:rPr>
        <w:tab/>
        <w:t>- Standards</w:t>
      </w:r>
      <w:bookmarkEnd w:id="71"/>
    </w:p>
    <w:p w:rsidR="00E64291" w:rsidRDefault="00E64291" w:rsidP="00E64291">
      <w:pPr>
        <w:rPr>
          <w:lang w:eastAsia="en-GB"/>
        </w:rPr>
      </w:pPr>
      <w:r>
        <w:rPr>
          <w:lang w:eastAsia="en-GB"/>
        </w:rPr>
        <w:t>(Clause A3.1.2)</w:t>
      </w:r>
      <w:r>
        <w:rPr>
          <w:lang w:eastAsia="en-GB"/>
        </w:rPr>
        <w:tab/>
      </w:r>
    </w:p>
    <w:p w:rsidR="00E64291" w:rsidRDefault="00E64291" w:rsidP="00E64291">
      <w:pPr>
        <w:rPr>
          <w:lang w:eastAsia="en-GB"/>
        </w:rPr>
      </w:pPr>
      <w:r>
        <w:rPr>
          <w:lang w:eastAsia="en-GB"/>
        </w:rPr>
        <w:t xml:space="preserve">The Service Provider will use the best applicable techniques and standards and execute the Contract with all reasonable care, skill and diligence. </w:t>
      </w:r>
    </w:p>
    <w:p w:rsidR="00E64291" w:rsidRDefault="00E64291" w:rsidP="00E64291">
      <w:pPr>
        <w:rPr>
          <w:lang w:eastAsia="en-GB"/>
        </w:rPr>
      </w:pPr>
      <w:r>
        <w:rPr>
          <w:lang w:eastAsia="en-GB"/>
        </w:rPr>
        <w:t>The Service Provider must comply with the Accessibility requirements set out in the Fund’s Brief and attached to the Statement of Work as Appendix 1.</w:t>
      </w:r>
    </w:p>
    <w:p w:rsidR="00E64291" w:rsidRDefault="00E64291" w:rsidP="00E64291">
      <w:pPr>
        <w:rPr>
          <w:lang w:eastAsia="en-GB"/>
        </w:rPr>
      </w:pPr>
    </w:p>
    <w:p w:rsidR="00E64291" w:rsidRDefault="00E64291" w:rsidP="00E64291">
      <w:pPr>
        <w:pStyle w:val="Heading2"/>
        <w:rPr>
          <w:lang w:eastAsia="en-GB"/>
        </w:rPr>
      </w:pPr>
      <w:bookmarkStart w:id="72" w:name="_Toc495659702"/>
      <w:r>
        <w:rPr>
          <w:lang w:eastAsia="en-GB"/>
        </w:rPr>
        <w:lastRenderedPageBreak/>
        <w:t>Item 8</w:t>
      </w:r>
      <w:r>
        <w:rPr>
          <w:lang w:eastAsia="en-GB"/>
        </w:rPr>
        <w:tab/>
        <w:t>- Assistance of the Fund</w:t>
      </w:r>
      <w:bookmarkEnd w:id="72"/>
    </w:p>
    <w:p w:rsidR="00B73823" w:rsidRDefault="00E64291" w:rsidP="00E64291">
      <w:pPr>
        <w:rPr>
          <w:lang w:eastAsia="en-GB"/>
        </w:rPr>
      </w:pPr>
      <w:r>
        <w:rPr>
          <w:lang w:eastAsia="en-GB"/>
        </w:rPr>
        <w:t xml:space="preserve">(Clause C5.2) </w:t>
      </w:r>
    </w:p>
    <w:p w:rsidR="00E64291" w:rsidRDefault="00B73823" w:rsidP="00E64291">
      <w:pPr>
        <w:rPr>
          <w:lang w:eastAsia="en-GB"/>
        </w:rPr>
      </w:pPr>
      <w:r w:rsidRPr="00076C2F">
        <w:rPr>
          <w:rFonts w:cs="Arial"/>
        </w:rPr>
        <w:t xml:space="preserve">HLF will make available the data it holds on the </w:t>
      </w:r>
      <w:r>
        <w:rPr>
          <w:rFonts w:cs="Arial"/>
        </w:rPr>
        <w:t>Kick the Dust programme</w:t>
      </w:r>
      <w:r w:rsidRPr="00076C2F">
        <w:rPr>
          <w:rFonts w:cs="Arial"/>
        </w:rPr>
        <w:t>.</w:t>
      </w:r>
      <w:r>
        <w:rPr>
          <w:rFonts w:cs="Arial"/>
        </w:rPr>
        <w:t xml:space="preserve"> </w:t>
      </w:r>
      <w:r w:rsidRPr="00076C2F">
        <w:rPr>
          <w:rFonts w:cs="Arial"/>
        </w:rPr>
        <w:t xml:space="preserve"> As well as programme-level funding data, this includes application forms (where applicants are asked a specific question about how they intend to evaluate their projec</w:t>
      </w:r>
      <w:r>
        <w:rPr>
          <w:rFonts w:cs="Arial"/>
        </w:rPr>
        <w:t>t), and project budget information.</w:t>
      </w:r>
    </w:p>
    <w:p w:rsidR="00E64291" w:rsidRDefault="00E64291" w:rsidP="00E64291">
      <w:pPr>
        <w:pStyle w:val="Heading2"/>
        <w:rPr>
          <w:lang w:eastAsia="en-GB"/>
        </w:rPr>
      </w:pPr>
      <w:bookmarkStart w:id="73" w:name="_Toc495659703"/>
      <w:r>
        <w:rPr>
          <w:lang w:eastAsia="en-GB"/>
        </w:rPr>
        <w:t>Item 9</w:t>
      </w:r>
      <w:r>
        <w:rPr>
          <w:lang w:eastAsia="en-GB"/>
        </w:rPr>
        <w:tab/>
        <w:t>- Progress reports due date</w:t>
      </w:r>
      <w:bookmarkEnd w:id="73"/>
    </w:p>
    <w:p w:rsidR="00B73823" w:rsidRDefault="00E64291" w:rsidP="00A73FFC">
      <w:pPr>
        <w:rPr>
          <w:lang w:eastAsia="en-GB"/>
        </w:rPr>
      </w:pPr>
      <w:r>
        <w:rPr>
          <w:lang w:eastAsia="en-GB"/>
        </w:rPr>
        <w:t>(Clause C6.1)</w:t>
      </w:r>
      <w:r>
        <w:rPr>
          <w:lang w:eastAsia="en-GB"/>
        </w:rPr>
        <w:tab/>
      </w:r>
    </w:p>
    <w:p w:rsidR="00A73FFC" w:rsidRDefault="00A73FFC" w:rsidP="00A73FFC">
      <w:pPr>
        <w:rPr>
          <w:lang w:eastAsia="en-GB"/>
        </w:rPr>
      </w:pPr>
      <w:r>
        <w:rPr>
          <w:lang w:eastAsia="en-GB"/>
        </w:rPr>
        <w:t>A report of maximum 10 pages including the programme evaluation plan, based on the grantees’ development phase meeting, 15 February 2018</w:t>
      </w:r>
    </w:p>
    <w:p w:rsidR="00E64291" w:rsidRDefault="00A73FFC" w:rsidP="00E64291">
      <w:pPr>
        <w:rPr>
          <w:lang w:eastAsia="en-GB"/>
        </w:rPr>
      </w:pPr>
      <w:r>
        <w:rPr>
          <w:lang w:eastAsia="en-GB"/>
        </w:rPr>
        <w:t>A report of maximum 5 pages outlining the detailed plan for support of the projects’ self-evaluation, 15 February 2018</w:t>
      </w:r>
    </w:p>
    <w:p w:rsidR="00E64291" w:rsidRDefault="00E64291" w:rsidP="00E64291">
      <w:pPr>
        <w:pStyle w:val="Heading2"/>
        <w:rPr>
          <w:lang w:eastAsia="en-GB"/>
        </w:rPr>
      </w:pPr>
      <w:bookmarkStart w:id="74" w:name="_Toc495659704"/>
      <w:r>
        <w:rPr>
          <w:lang w:eastAsia="en-GB"/>
        </w:rPr>
        <w:t>Item 10 - Final Progress report due date</w:t>
      </w:r>
      <w:bookmarkEnd w:id="74"/>
    </w:p>
    <w:p w:rsidR="00B73823" w:rsidRDefault="00E64291" w:rsidP="00E64291">
      <w:pPr>
        <w:rPr>
          <w:lang w:eastAsia="en-GB"/>
        </w:rPr>
      </w:pPr>
      <w:r>
        <w:rPr>
          <w:lang w:eastAsia="en-GB"/>
        </w:rPr>
        <w:t>(Clause C6.2)</w:t>
      </w:r>
    </w:p>
    <w:p w:rsidR="00E64291" w:rsidRDefault="00A73FFC" w:rsidP="00E64291">
      <w:pPr>
        <w:rPr>
          <w:lang w:eastAsia="en-GB"/>
        </w:rPr>
      </w:pPr>
      <w:r>
        <w:rPr>
          <w:lang w:eastAsia="en-GB"/>
        </w:rPr>
        <w:t>A report of maximum 30 pages which details the programme-level impact study.  This should include a one page executive summary with narrative and a one page infographic presenting the main findings (covering the first year of programme delivery).  The report should include a description of the evaluation framework, key findings and recommendations for improvement, 21 January 2019</w:t>
      </w:r>
    </w:p>
    <w:p w:rsidR="00A73FFC" w:rsidRDefault="00A73FFC" w:rsidP="00E64291">
      <w:pPr>
        <w:rPr>
          <w:lang w:eastAsia="en-GB"/>
        </w:rPr>
      </w:pPr>
      <w:r>
        <w:rPr>
          <w:lang w:eastAsia="en-GB"/>
        </w:rPr>
        <w:t>A report of maximum 20 pages which details the projection level evaluation.  This should include one page executive summary with narrative and a one page infographic presenting the main findings.  The report should include an overview of grantees reflective practice based on their project evaluation findings, 21 January 2019</w:t>
      </w:r>
    </w:p>
    <w:p w:rsidR="00E64291" w:rsidRDefault="00E64291" w:rsidP="00E64291">
      <w:pPr>
        <w:rPr>
          <w:lang w:eastAsia="en-GB"/>
        </w:rPr>
      </w:pPr>
      <w:r>
        <w:rPr>
          <w:lang w:eastAsia="en-GB"/>
        </w:rPr>
        <w:t>I</w:t>
      </w:r>
      <w:r w:rsidRPr="00E64291">
        <w:rPr>
          <w:rStyle w:val="Heading2Char"/>
        </w:rPr>
        <w:t xml:space="preserve">tem 11 - </w:t>
      </w:r>
      <w:r w:rsidRPr="00E64291">
        <w:rPr>
          <w:rStyle w:val="Heading2Char"/>
          <w:lang w:eastAsia="en-GB"/>
        </w:rPr>
        <w:t>Service Provider’s liability limitation</w:t>
      </w:r>
    </w:p>
    <w:p w:rsidR="00E64291" w:rsidRDefault="00E64291" w:rsidP="00E64291">
      <w:pPr>
        <w:rPr>
          <w:lang w:eastAsia="en-GB"/>
        </w:rPr>
      </w:pPr>
      <w:r>
        <w:rPr>
          <w:lang w:eastAsia="en-GB"/>
        </w:rPr>
        <w:t>(Clause E1.4)</w:t>
      </w:r>
      <w:r>
        <w:rPr>
          <w:lang w:eastAsia="en-GB"/>
        </w:rPr>
        <w:tab/>
      </w:r>
      <w:r w:rsidR="00070756" w:rsidRPr="00B66A56">
        <w:rPr>
          <w:lang w:eastAsia="en-GB"/>
        </w:rPr>
        <w:t>£250,000</w:t>
      </w:r>
    </w:p>
    <w:p w:rsidR="00E64291" w:rsidRDefault="00E64291" w:rsidP="00E64291">
      <w:pPr>
        <w:pStyle w:val="Heading2"/>
        <w:rPr>
          <w:lang w:eastAsia="en-GB"/>
        </w:rPr>
      </w:pPr>
      <w:bookmarkStart w:id="75" w:name="_Toc495659705"/>
      <w:r>
        <w:rPr>
          <w:lang w:eastAsia="en-GB"/>
        </w:rPr>
        <w:t>Item 12 - Fund’s liability limitation</w:t>
      </w:r>
      <w:bookmarkEnd w:id="75"/>
    </w:p>
    <w:p w:rsidR="00E64291" w:rsidRDefault="00E64291" w:rsidP="00E64291">
      <w:pPr>
        <w:rPr>
          <w:lang w:eastAsia="en-GB"/>
        </w:rPr>
      </w:pPr>
      <w:r>
        <w:rPr>
          <w:lang w:eastAsia="en-GB"/>
        </w:rPr>
        <w:t>(Clause E1.5)</w:t>
      </w:r>
      <w:r>
        <w:rPr>
          <w:lang w:eastAsia="en-GB"/>
        </w:rPr>
        <w:tab/>
        <w:t>The Fund’s liability is limited to an amount equal to the total charges payable under this Contract.</w:t>
      </w:r>
    </w:p>
    <w:p w:rsidR="00E64291" w:rsidRDefault="00E64291" w:rsidP="00E64291">
      <w:pPr>
        <w:pStyle w:val="Heading2"/>
        <w:rPr>
          <w:lang w:eastAsia="en-GB"/>
        </w:rPr>
      </w:pPr>
      <w:bookmarkStart w:id="76" w:name="_Toc495659706"/>
      <w:r>
        <w:rPr>
          <w:lang w:eastAsia="en-GB"/>
        </w:rPr>
        <w:t>Item 13 - Insurance period</w:t>
      </w:r>
      <w:bookmarkEnd w:id="76"/>
    </w:p>
    <w:p w:rsidR="00E64291" w:rsidRDefault="00E64291" w:rsidP="00E64291">
      <w:pPr>
        <w:rPr>
          <w:lang w:eastAsia="en-GB"/>
        </w:rPr>
      </w:pPr>
      <w:r>
        <w:rPr>
          <w:lang w:eastAsia="en-GB"/>
        </w:rPr>
        <w:t>(Clause E2)</w:t>
      </w:r>
      <w:r>
        <w:rPr>
          <w:lang w:eastAsia="en-GB"/>
        </w:rPr>
        <w:tab/>
        <w:t>The Service Provider must take out and maintain insurance &lt;for the term of this Contract and for six years after its termination or expiry&gt;</w:t>
      </w:r>
    </w:p>
    <w:p w:rsidR="00E64291" w:rsidRDefault="00E64291" w:rsidP="00E64291">
      <w:pPr>
        <w:pStyle w:val="Heading2"/>
        <w:rPr>
          <w:lang w:eastAsia="en-GB"/>
        </w:rPr>
      </w:pPr>
      <w:bookmarkStart w:id="77" w:name="_Toc495659707"/>
      <w:r>
        <w:rPr>
          <w:lang w:eastAsia="en-GB"/>
        </w:rPr>
        <w:t>Item 14 - Public liability</w:t>
      </w:r>
      <w:bookmarkEnd w:id="77"/>
    </w:p>
    <w:p w:rsidR="00E64291" w:rsidRDefault="00E64291" w:rsidP="00E64291">
      <w:pPr>
        <w:rPr>
          <w:lang w:eastAsia="en-GB"/>
        </w:rPr>
      </w:pPr>
      <w:r>
        <w:rPr>
          <w:lang w:eastAsia="en-GB"/>
        </w:rPr>
        <w:t>(Clause E2)</w:t>
      </w:r>
      <w:r>
        <w:rPr>
          <w:lang w:eastAsia="en-GB"/>
        </w:rPr>
        <w:tab/>
      </w:r>
      <w:r w:rsidR="00B66A56" w:rsidRPr="00B66A56">
        <w:rPr>
          <w:lang w:eastAsia="en-GB"/>
        </w:rPr>
        <w:t>£1,000,000 (one million pounds)</w:t>
      </w:r>
      <w:r>
        <w:rPr>
          <w:lang w:eastAsia="en-GB"/>
        </w:rPr>
        <w:t xml:space="preserve"> for any one incident </w:t>
      </w:r>
    </w:p>
    <w:p w:rsidR="00E64291" w:rsidRDefault="00E64291" w:rsidP="00E64291">
      <w:pPr>
        <w:pStyle w:val="Heading2"/>
        <w:rPr>
          <w:lang w:eastAsia="en-GB"/>
        </w:rPr>
      </w:pPr>
      <w:bookmarkStart w:id="78" w:name="_Toc495659708"/>
      <w:r>
        <w:rPr>
          <w:lang w:eastAsia="en-GB"/>
        </w:rPr>
        <w:t>Item 15 - Professional indemnity</w:t>
      </w:r>
      <w:bookmarkEnd w:id="78"/>
    </w:p>
    <w:p w:rsidR="00E64291" w:rsidRDefault="00E64291" w:rsidP="00E64291">
      <w:pPr>
        <w:rPr>
          <w:lang w:eastAsia="en-GB"/>
        </w:rPr>
      </w:pPr>
      <w:r>
        <w:rPr>
          <w:lang w:eastAsia="en-GB"/>
        </w:rPr>
        <w:t>(Clause E2)</w:t>
      </w:r>
      <w:r>
        <w:rPr>
          <w:lang w:eastAsia="en-GB"/>
        </w:rPr>
        <w:tab/>
      </w:r>
      <w:r w:rsidRPr="00B66A56">
        <w:rPr>
          <w:lang w:eastAsia="en-GB"/>
        </w:rPr>
        <w:t>£1,000,000 (one million pounds</w:t>
      </w:r>
      <w:r w:rsidR="00B66A56">
        <w:rPr>
          <w:lang w:eastAsia="en-GB"/>
        </w:rPr>
        <w:t>)</w:t>
      </w:r>
      <w:r>
        <w:rPr>
          <w:lang w:eastAsia="en-GB"/>
        </w:rPr>
        <w:t xml:space="preserve"> for any one incident</w:t>
      </w:r>
    </w:p>
    <w:p w:rsidR="00E64291" w:rsidRDefault="00E64291" w:rsidP="00E64291">
      <w:pPr>
        <w:pStyle w:val="Heading2"/>
        <w:rPr>
          <w:lang w:eastAsia="en-GB"/>
        </w:rPr>
      </w:pPr>
      <w:bookmarkStart w:id="79" w:name="_Toc495659709"/>
      <w:r>
        <w:rPr>
          <w:lang w:eastAsia="en-GB"/>
        </w:rPr>
        <w:t>Item 16 - Break notice period</w:t>
      </w:r>
      <w:bookmarkEnd w:id="79"/>
    </w:p>
    <w:p w:rsidR="00E64291" w:rsidRDefault="00E64291" w:rsidP="00E64291">
      <w:pPr>
        <w:rPr>
          <w:lang w:eastAsia="en-GB"/>
        </w:rPr>
      </w:pPr>
      <w:r>
        <w:rPr>
          <w:lang w:eastAsia="en-GB"/>
        </w:rPr>
        <w:t>(Clause F4.1)</w:t>
      </w:r>
      <w:r>
        <w:rPr>
          <w:lang w:eastAsia="en-GB"/>
        </w:rPr>
        <w:tab/>
      </w:r>
      <w:r w:rsidRPr="00B66A56">
        <w:rPr>
          <w:lang w:eastAsia="en-GB"/>
        </w:rPr>
        <w:t>90 days</w:t>
      </w:r>
    </w:p>
    <w:p w:rsidR="00E64291" w:rsidRDefault="00E64291" w:rsidP="00E64291">
      <w:pPr>
        <w:pStyle w:val="Heading2"/>
        <w:rPr>
          <w:lang w:eastAsia="en-GB"/>
        </w:rPr>
      </w:pPr>
      <w:bookmarkStart w:id="80" w:name="_Toc495659710"/>
      <w:r>
        <w:rPr>
          <w:lang w:eastAsia="en-GB"/>
        </w:rPr>
        <w:lastRenderedPageBreak/>
        <w:t>Item 17 - Services description</w:t>
      </w:r>
      <w:bookmarkEnd w:id="80"/>
      <w:r>
        <w:rPr>
          <w:lang w:eastAsia="en-GB"/>
        </w:rPr>
        <w:tab/>
      </w:r>
    </w:p>
    <w:p w:rsidR="00E64291" w:rsidRDefault="00E64291" w:rsidP="00E64291">
      <w:pPr>
        <w:rPr>
          <w:lang w:eastAsia="en-GB"/>
        </w:rPr>
      </w:pPr>
      <w:r>
        <w:rPr>
          <w:lang w:eastAsia="en-GB"/>
        </w:rPr>
        <w:t xml:space="preserve">The services are specified in the Statement of Work, set out in the Annexure to this Schedule A. </w:t>
      </w:r>
    </w:p>
    <w:p w:rsidR="00E64291" w:rsidRDefault="00E64291" w:rsidP="00E64291">
      <w:pPr>
        <w:pStyle w:val="Heading2"/>
        <w:rPr>
          <w:lang w:eastAsia="en-GB"/>
        </w:rPr>
      </w:pPr>
      <w:bookmarkStart w:id="81" w:name="_Toc495659711"/>
      <w:r>
        <w:rPr>
          <w:lang w:eastAsia="en-GB"/>
        </w:rPr>
        <w:t>Item 18 - Timetable</w:t>
      </w:r>
      <w:bookmarkEnd w:id="81"/>
      <w:r>
        <w:rPr>
          <w:lang w:eastAsia="en-GB"/>
        </w:rPr>
        <w:tab/>
      </w:r>
    </w:p>
    <w:p w:rsidR="00E64291" w:rsidRDefault="00E64291" w:rsidP="00E64291">
      <w:pPr>
        <w:rPr>
          <w:lang w:eastAsia="en-GB"/>
        </w:rPr>
      </w:pPr>
      <w:r>
        <w:rPr>
          <w:lang w:eastAsia="en-GB"/>
        </w:rPr>
        <w:t>The timetable is specified in the Statement of Work, set out in the Annexure to this Schedule A.</w:t>
      </w:r>
    </w:p>
    <w:p w:rsidR="00E64291" w:rsidRDefault="00E64291" w:rsidP="00E64291">
      <w:pPr>
        <w:pStyle w:val="Heading2"/>
        <w:rPr>
          <w:lang w:eastAsia="en-GB"/>
        </w:rPr>
      </w:pPr>
      <w:bookmarkStart w:id="82" w:name="_Toc495659712"/>
      <w:r>
        <w:rPr>
          <w:lang w:eastAsia="en-GB"/>
        </w:rPr>
        <w:t>Item 19 -  Authorised sub-contractors</w:t>
      </w:r>
      <w:bookmarkEnd w:id="82"/>
    </w:p>
    <w:p w:rsidR="00E64291" w:rsidRDefault="00E64291" w:rsidP="00E64291">
      <w:pPr>
        <w:rPr>
          <w:lang w:eastAsia="en-GB"/>
        </w:rPr>
      </w:pPr>
      <w:r>
        <w:rPr>
          <w:lang w:eastAsia="en-GB"/>
        </w:rPr>
        <w:t>(Clause A8.1)</w:t>
      </w:r>
      <w:r>
        <w:rPr>
          <w:lang w:eastAsia="en-GB"/>
        </w:rPr>
        <w:tab/>
      </w:r>
      <w:r w:rsidR="00B66A56" w:rsidRPr="00B66A56">
        <w:rPr>
          <w:highlight w:val="yellow"/>
          <w:lang w:eastAsia="en-GB"/>
        </w:rPr>
        <w:t xml:space="preserve"> </w:t>
      </w:r>
    </w:p>
    <w:p w:rsidR="00B66A56" w:rsidRDefault="001C6DB5" w:rsidP="00ED14ED">
      <w:pPr>
        <w:spacing w:after="120"/>
        <w:rPr>
          <w:rFonts w:cs="Arial"/>
          <w:color w:val="515356"/>
          <w:lang w:val="en"/>
        </w:rPr>
      </w:pPr>
      <w:hyperlink r:id="rId9" w:history="1">
        <w:r w:rsidR="00B66A56" w:rsidRPr="00B66A56">
          <w:rPr>
            <w:rFonts w:cs="Arial"/>
          </w:rPr>
          <w:t>The Centre for Youth Impact</w:t>
        </w:r>
      </w:hyperlink>
      <w:r w:rsidR="00ED14ED">
        <w:rPr>
          <w:rFonts w:cs="Arial"/>
        </w:rPr>
        <w:t xml:space="preserve">. </w:t>
      </w:r>
      <w:r w:rsidR="00B66A56">
        <w:rPr>
          <w:rFonts w:cs="Arial"/>
        </w:rPr>
        <w:t xml:space="preserve"> </w:t>
      </w:r>
      <w:r w:rsidR="00ED14ED">
        <w:rPr>
          <w:rFonts w:cs="Arial"/>
        </w:rPr>
        <w:t>C</w:t>
      </w:r>
      <w:r w:rsidR="00B66A56">
        <w:rPr>
          <w:rFonts w:cs="Arial"/>
        </w:rPr>
        <w:t>ompany</w:t>
      </w:r>
      <w:r w:rsidR="00ED14ED">
        <w:rPr>
          <w:rFonts w:cs="Arial"/>
        </w:rPr>
        <w:t xml:space="preserve"> registration </w:t>
      </w:r>
      <w:r w:rsidR="00B66A56">
        <w:rPr>
          <w:rFonts w:cs="Arial"/>
        </w:rPr>
        <w:t xml:space="preserve">number </w:t>
      </w:r>
      <w:r w:rsidR="00B66A56">
        <w:rPr>
          <w:rFonts w:cs="Arial"/>
          <w:color w:val="515356"/>
          <w:lang w:val="en"/>
        </w:rPr>
        <w:t>10640742.</w:t>
      </w:r>
    </w:p>
    <w:p w:rsidR="00ED14ED" w:rsidRDefault="00ED14ED" w:rsidP="00ED14ED">
      <w:pPr>
        <w:spacing w:after="120"/>
        <w:rPr>
          <w:rFonts w:cs="Arial"/>
        </w:rPr>
      </w:pPr>
      <w:r>
        <w:rPr>
          <w:rFonts w:cs="Arial"/>
        </w:rPr>
        <w:t>The services that they will perform are to assist with the goals and objectives of the contract.</w:t>
      </w:r>
    </w:p>
    <w:p w:rsidR="00E64291" w:rsidRDefault="00E64291" w:rsidP="00E64291">
      <w:pPr>
        <w:pStyle w:val="Heading2"/>
        <w:rPr>
          <w:lang w:eastAsia="en-GB"/>
        </w:rPr>
      </w:pPr>
      <w:bookmarkStart w:id="83" w:name="_Toc495659713"/>
      <w:r>
        <w:rPr>
          <w:lang w:eastAsia="en-GB"/>
        </w:rPr>
        <w:t>Item 20 - Exit assistance</w:t>
      </w:r>
      <w:bookmarkEnd w:id="83"/>
    </w:p>
    <w:p w:rsidR="000027E3" w:rsidRDefault="000027E3" w:rsidP="000027E3">
      <w:pPr>
        <w:rPr>
          <w:lang w:eastAsia="en-GB"/>
        </w:rPr>
      </w:pPr>
      <w:r>
        <w:rPr>
          <w:lang w:eastAsia="en-GB"/>
        </w:rPr>
        <w:t>(Clause F5)</w:t>
      </w:r>
      <w:r>
        <w:rPr>
          <w:lang w:eastAsia="en-GB"/>
        </w:rPr>
        <w:tab/>
      </w:r>
      <w:r w:rsidR="00E64291" w:rsidRPr="000027E3">
        <w:rPr>
          <w:lang w:eastAsia="en-GB"/>
        </w:rPr>
        <w:t>Not applicable</w:t>
      </w:r>
      <w:bookmarkStart w:id="84" w:name="_Toc495659714"/>
    </w:p>
    <w:p w:rsidR="00E64291" w:rsidRDefault="00E64291" w:rsidP="000027E3">
      <w:pPr>
        <w:rPr>
          <w:lang w:eastAsia="en-GB"/>
        </w:rPr>
      </w:pPr>
      <w:r>
        <w:rPr>
          <w:lang w:eastAsia="en-GB"/>
        </w:rPr>
        <w:t>Item 21 - Special Conditions</w:t>
      </w:r>
      <w:bookmarkEnd w:id="84"/>
    </w:p>
    <w:p w:rsidR="00E64291" w:rsidRDefault="00E64291" w:rsidP="00E64291">
      <w:pPr>
        <w:rPr>
          <w:lang w:eastAsia="en-GB"/>
        </w:rPr>
      </w:pPr>
      <w:r>
        <w:rPr>
          <w:lang w:eastAsia="en-GB"/>
        </w:rPr>
        <w:t>(Clause A15)</w:t>
      </w:r>
      <w:r>
        <w:rPr>
          <w:lang w:eastAsia="en-GB"/>
        </w:rPr>
        <w:tab/>
        <w:t xml:space="preserve">The parties do not intend for TUPE to apply upon the commencement or during the term of this Contract or upon its expiry or termination (whether in whole or in part). Consequently, the Service Provider shall ensure that its personnel are organised in a manner such that in the provision of its Services and performance of its obligations, the Service Provider does not in any way or for any reason provide the Fund with any dedicated personnel.  </w:t>
      </w:r>
    </w:p>
    <w:p w:rsidR="00E64291" w:rsidRDefault="00E64291" w:rsidP="00E64291">
      <w:pPr>
        <w:rPr>
          <w:lang w:eastAsia="en-GB"/>
        </w:rPr>
      </w:pPr>
    </w:p>
    <w:p w:rsidR="00E64291" w:rsidRDefault="00E64291" w:rsidP="00E64291">
      <w:pPr>
        <w:rPr>
          <w:lang w:eastAsia="en-GB"/>
        </w:rPr>
      </w:pPr>
    </w:p>
    <w:p w:rsidR="00DC4F62" w:rsidRDefault="00DC4F62" w:rsidP="00053E7B">
      <w:pPr>
        <w:rPr>
          <w:lang w:eastAsia="en-GB"/>
        </w:rPr>
      </w:pPr>
    </w:p>
    <w:p w:rsidR="00DC4F62" w:rsidRDefault="00DC4F62" w:rsidP="00DC4F62">
      <w:pPr>
        <w:rPr>
          <w:lang w:eastAsia="en-GB"/>
        </w:rPr>
      </w:pPr>
      <w:r>
        <w:rPr>
          <w:lang w:eastAsia="en-GB"/>
        </w:rPr>
        <w:br w:type="page"/>
      </w:r>
    </w:p>
    <w:p w:rsidR="00DC4F62" w:rsidRPr="00153B27" w:rsidRDefault="00DC4F62" w:rsidP="00DC4F62">
      <w:pPr>
        <w:pStyle w:val="Heading1"/>
        <w:rPr>
          <w:rFonts w:eastAsia="Times New Roman"/>
          <w:b w:val="0"/>
          <w:sz w:val="44"/>
          <w:u w:val="single"/>
          <w:lang w:val="en-US" w:eastAsia="en-GB"/>
        </w:rPr>
      </w:pPr>
      <w:bookmarkStart w:id="85" w:name="_Toc495659715"/>
      <w:r w:rsidRPr="00153B27">
        <w:rPr>
          <w:rFonts w:eastAsia="Times New Roman"/>
          <w:b w:val="0"/>
          <w:sz w:val="44"/>
          <w:u w:val="single"/>
          <w:lang w:eastAsia="en-GB"/>
        </w:rPr>
        <w:lastRenderedPageBreak/>
        <w:t>Annexure to Schedule A – Statement of work</w:t>
      </w:r>
      <w:bookmarkEnd w:id="85"/>
    </w:p>
    <w:p w:rsidR="00DC4F62" w:rsidRPr="00DC4F62" w:rsidRDefault="00DC4F62" w:rsidP="004162D2">
      <w:pPr>
        <w:pStyle w:val="Subtitle"/>
        <w:spacing w:before="240" w:after="0"/>
        <w:rPr>
          <w:rFonts w:eastAsia="Times New Roman"/>
          <w:lang w:eastAsia="en-GB"/>
        </w:rPr>
      </w:pPr>
      <w:r w:rsidRPr="00DC4F62">
        <w:rPr>
          <w:rFonts w:eastAsia="Times New Roman"/>
          <w:lang w:eastAsia="en-GB"/>
        </w:rPr>
        <w:t>Statement of Work</w:t>
      </w:r>
    </w:p>
    <w:p w:rsidR="00DC4F62" w:rsidRPr="004162D2" w:rsidRDefault="00DC4F62" w:rsidP="004162D2">
      <w:pPr>
        <w:pStyle w:val="Heading1"/>
        <w:spacing w:before="0"/>
        <w:rPr>
          <w:rFonts w:eastAsia="Times New Roman"/>
          <w:lang w:eastAsia="en-GB"/>
        </w:rPr>
      </w:pPr>
      <w:bookmarkStart w:id="86" w:name="_Toc495659716"/>
      <w:r w:rsidRPr="00DC4F62">
        <w:rPr>
          <w:rFonts w:eastAsia="Times New Roman"/>
          <w:lang w:eastAsia="en-GB"/>
        </w:rPr>
        <w:t>Scope of Services</w:t>
      </w:r>
      <w:bookmarkEnd w:id="86"/>
    </w:p>
    <w:p w:rsidR="004162D2" w:rsidRDefault="004162D2" w:rsidP="00BE3103">
      <w:pPr>
        <w:pStyle w:val="Heading2"/>
        <w:numPr>
          <w:ilvl w:val="0"/>
          <w:numId w:val="2"/>
        </w:numPr>
        <w:rPr>
          <w:rFonts w:eastAsia="Times New Roman"/>
          <w:lang w:eastAsia="en-GB"/>
        </w:rPr>
      </w:pPr>
      <w:bookmarkStart w:id="87" w:name="_Toc495659717"/>
      <w:r w:rsidRPr="004162D2">
        <w:rPr>
          <w:rFonts w:eastAsia="Times New Roman"/>
          <w:lang w:eastAsia="en-GB"/>
        </w:rPr>
        <w:t>Scope of Services</w:t>
      </w:r>
      <w:bookmarkEnd w:id="87"/>
    </w:p>
    <w:p w:rsidR="00541BC8" w:rsidRDefault="00541BC8" w:rsidP="00541BC8">
      <w:pPr>
        <w:ind w:left="720" w:hanging="720"/>
        <w:rPr>
          <w:lang w:eastAsia="en-GB"/>
        </w:rPr>
      </w:pPr>
      <w:r>
        <w:rPr>
          <w:lang w:eastAsia="en-GB"/>
        </w:rPr>
        <w:t>1.1</w:t>
      </w:r>
      <w:r>
        <w:rPr>
          <w:lang w:eastAsia="en-GB"/>
        </w:rPr>
        <w:tab/>
        <w:t>The aims of the evaluation are to:</w:t>
      </w:r>
      <w:r w:rsidR="00DC6858">
        <w:rPr>
          <w:lang w:eastAsia="en-GB"/>
        </w:rPr>
        <w:br/>
      </w:r>
      <w:r>
        <w:rPr>
          <w:lang w:eastAsia="en-GB"/>
        </w:rPr>
        <w:br/>
        <w:t>Assess the impact of the programme:</w:t>
      </w:r>
    </w:p>
    <w:p w:rsidR="00541BC8" w:rsidRDefault="00541BC8" w:rsidP="00541BC8">
      <w:pPr>
        <w:ind w:left="720" w:hanging="720"/>
        <w:rPr>
          <w:lang w:eastAsia="en-GB"/>
        </w:rPr>
      </w:pPr>
      <w:r>
        <w:rPr>
          <w:lang w:eastAsia="en-GB"/>
        </w:rPr>
        <w:tab/>
        <w:t>Improve project</w:t>
      </w:r>
      <w:r w:rsidR="00DC6858">
        <w:rPr>
          <w:lang w:eastAsia="en-GB"/>
        </w:rPr>
        <w:t xml:space="preserve"> evaluation and encourage reflective practice, including giving young people a voice in evaluation;</w:t>
      </w:r>
    </w:p>
    <w:p w:rsidR="00DC6858" w:rsidRDefault="00DC6858" w:rsidP="00541BC8">
      <w:pPr>
        <w:ind w:left="720" w:hanging="720"/>
        <w:rPr>
          <w:lang w:eastAsia="en-GB"/>
        </w:rPr>
      </w:pPr>
      <w:r>
        <w:rPr>
          <w:lang w:eastAsia="en-GB"/>
        </w:rPr>
        <w:tab/>
        <w:t>Contribute to a national debate about the value of youth engagement with heritage.</w:t>
      </w:r>
    </w:p>
    <w:p w:rsidR="00541BC8" w:rsidRPr="00E0558C" w:rsidRDefault="00DC6858" w:rsidP="00541BC8">
      <w:pPr>
        <w:ind w:left="720" w:hanging="720"/>
        <w:rPr>
          <w:lang w:eastAsia="en-GB"/>
        </w:rPr>
      </w:pPr>
      <w:r>
        <w:rPr>
          <w:lang w:eastAsia="en-GB"/>
        </w:rPr>
        <w:t>1.2</w:t>
      </w:r>
      <w:r>
        <w:rPr>
          <w:lang w:eastAsia="en-GB"/>
        </w:rPr>
        <w:tab/>
        <w:t xml:space="preserve">We want to contribute to the body of knowledge, policy and practice related to youth engagement with heritage.  To this end, the process and outputs of this programme evaluation </w:t>
      </w:r>
      <w:r w:rsidRPr="00E0558C">
        <w:rPr>
          <w:lang w:eastAsia="en-GB"/>
        </w:rPr>
        <w:t>will be communicated both internally and externally.</w:t>
      </w:r>
    </w:p>
    <w:p w:rsidR="00DC4F62" w:rsidRPr="00E0558C" w:rsidRDefault="00DC4F62" w:rsidP="00BE3103">
      <w:pPr>
        <w:pStyle w:val="Heading2"/>
        <w:numPr>
          <w:ilvl w:val="0"/>
          <w:numId w:val="2"/>
        </w:numPr>
        <w:rPr>
          <w:rFonts w:ascii="Trebuchet MS" w:eastAsia="Times New Roman" w:hAnsi="Trebuchet MS" w:cs="Arial"/>
          <w:lang w:eastAsia="en-GB"/>
        </w:rPr>
      </w:pPr>
      <w:bookmarkStart w:id="88" w:name="_Toc495659718"/>
      <w:r w:rsidRPr="00E0558C">
        <w:rPr>
          <w:rFonts w:eastAsia="Times New Roman"/>
          <w:lang w:eastAsia="en-GB"/>
        </w:rPr>
        <w:t>Inception Meeting and Delivery Plan</w:t>
      </w:r>
      <w:bookmarkEnd w:id="88"/>
    </w:p>
    <w:p w:rsidR="00DC4F62" w:rsidRPr="00DC6858" w:rsidRDefault="00DC6858" w:rsidP="00DC6858">
      <w:pPr>
        <w:spacing w:after="0" w:line="240" w:lineRule="auto"/>
        <w:ind w:left="720" w:hanging="720"/>
        <w:jc w:val="both"/>
        <w:rPr>
          <w:rFonts w:ascii="Trebuchet MS" w:eastAsia="Times New Roman" w:hAnsi="Trebuchet MS" w:cs="Arial"/>
          <w:bCs/>
          <w:lang w:eastAsia="en-GB"/>
        </w:rPr>
      </w:pPr>
      <w:r w:rsidRPr="00E0558C">
        <w:rPr>
          <w:rFonts w:ascii="Trebuchet MS" w:eastAsia="Times New Roman" w:hAnsi="Trebuchet MS" w:cs="Arial"/>
          <w:bCs/>
          <w:lang w:eastAsia="en-GB"/>
        </w:rPr>
        <w:t>2.1</w:t>
      </w:r>
      <w:r w:rsidRPr="00DC6858">
        <w:rPr>
          <w:rFonts w:ascii="Trebuchet MS" w:eastAsia="Times New Roman" w:hAnsi="Trebuchet MS" w:cs="Arial"/>
          <w:bCs/>
          <w:lang w:eastAsia="en-GB"/>
        </w:rPr>
        <w:tab/>
      </w:r>
      <w:r>
        <w:rPr>
          <w:rFonts w:ascii="Trebuchet MS" w:eastAsia="Times New Roman" w:hAnsi="Trebuchet MS" w:cs="Arial"/>
          <w:bCs/>
          <w:lang w:eastAsia="en-GB"/>
        </w:rPr>
        <w:t>Inception meeting to be held on 20 September 2017.  Agree timetable, methodology and schedule of works.</w:t>
      </w:r>
    </w:p>
    <w:p w:rsidR="00DC4F62" w:rsidRPr="004162D2" w:rsidRDefault="00DC4F62" w:rsidP="00BE3103">
      <w:pPr>
        <w:pStyle w:val="Heading2"/>
        <w:numPr>
          <w:ilvl w:val="0"/>
          <w:numId w:val="2"/>
        </w:numPr>
        <w:rPr>
          <w:rFonts w:eastAsia="Times New Roman"/>
          <w:lang w:eastAsia="en-GB"/>
        </w:rPr>
      </w:pPr>
      <w:bookmarkStart w:id="89" w:name="_Toc495659719"/>
      <w:r w:rsidRPr="00DC4F62">
        <w:rPr>
          <w:rFonts w:eastAsia="Times New Roman"/>
          <w:lang w:eastAsia="en-GB"/>
        </w:rPr>
        <w:t>Description of Services</w:t>
      </w:r>
      <w:bookmarkEnd w:id="89"/>
    </w:p>
    <w:p w:rsidR="00DC4F62" w:rsidRPr="00B95A73" w:rsidRDefault="00DC4F62" w:rsidP="00BE3103">
      <w:pPr>
        <w:numPr>
          <w:ilvl w:val="1"/>
          <w:numId w:val="2"/>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services to the Fund:</w:t>
      </w:r>
    </w:p>
    <w:p w:rsidR="00B95A73" w:rsidRPr="00E0558C" w:rsidRDefault="00B95A73" w:rsidP="00BE3103">
      <w:pPr>
        <w:numPr>
          <w:ilvl w:val="2"/>
          <w:numId w:val="7"/>
        </w:numPr>
        <w:spacing w:after="0" w:line="240" w:lineRule="auto"/>
        <w:jc w:val="both"/>
        <w:rPr>
          <w:rFonts w:ascii="Trebuchet MS" w:eastAsia="Times New Roman" w:hAnsi="Trebuchet MS" w:cs="Arial"/>
          <w:lang w:eastAsia="en-GB"/>
        </w:rPr>
      </w:pPr>
      <w:r w:rsidRPr="00E0558C">
        <w:rPr>
          <w:rFonts w:ascii="Trebuchet MS" w:eastAsia="Times New Roman" w:hAnsi="Trebuchet MS" w:cs="Arial"/>
          <w:lang w:eastAsia="en-GB"/>
        </w:rPr>
        <w:t>Facilitate two grantee events to promote common data collection and share best practice</w:t>
      </w:r>
    </w:p>
    <w:p w:rsidR="00B95A73" w:rsidRPr="00E0558C" w:rsidRDefault="002079A9" w:rsidP="00BE3103">
      <w:pPr>
        <w:numPr>
          <w:ilvl w:val="2"/>
          <w:numId w:val="7"/>
        </w:numPr>
        <w:spacing w:after="0" w:line="240" w:lineRule="auto"/>
        <w:jc w:val="both"/>
        <w:rPr>
          <w:rFonts w:ascii="Trebuchet MS" w:eastAsia="Times New Roman" w:hAnsi="Trebuchet MS" w:cs="Arial"/>
          <w:lang w:eastAsia="en-GB"/>
        </w:rPr>
      </w:pPr>
      <w:r w:rsidRPr="00E0558C">
        <w:rPr>
          <w:rFonts w:ascii="Trebuchet MS" w:eastAsia="Times New Roman" w:hAnsi="Trebuchet MS" w:cs="Arial"/>
          <w:lang w:eastAsia="en-GB"/>
        </w:rPr>
        <w:t>2 Draft reports:</w:t>
      </w:r>
      <w:r w:rsidR="00B95A73" w:rsidRPr="00E0558C">
        <w:rPr>
          <w:rFonts w:ascii="Trebuchet MS" w:eastAsia="Times New Roman" w:hAnsi="Trebuchet MS" w:cs="Arial"/>
          <w:lang w:eastAsia="en-GB"/>
        </w:rPr>
        <w:t xml:space="preserve"> </w:t>
      </w:r>
    </w:p>
    <w:p w:rsidR="00B95A73" w:rsidRPr="00E0558C" w:rsidRDefault="00B95A73" w:rsidP="00BE3103">
      <w:pPr>
        <w:numPr>
          <w:ilvl w:val="2"/>
          <w:numId w:val="11"/>
        </w:numPr>
        <w:spacing w:after="0" w:line="240" w:lineRule="auto"/>
        <w:jc w:val="both"/>
        <w:rPr>
          <w:rFonts w:ascii="Trebuchet MS" w:eastAsia="Times New Roman" w:hAnsi="Trebuchet MS" w:cs="Arial"/>
          <w:lang w:eastAsia="en-GB"/>
        </w:rPr>
      </w:pPr>
      <w:r w:rsidRPr="00E0558C">
        <w:rPr>
          <w:rFonts w:ascii="Trebuchet MS" w:eastAsia="Times New Roman" w:hAnsi="Trebuchet MS" w:cs="Arial"/>
          <w:lang w:eastAsia="en-GB"/>
        </w:rPr>
        <w:t>on the grantees’ development phase meeting</w:t>
      </w:r>
    </w:p>
    <w:p w:rsidR="00DC4F62" w:rsidRPr="00E0558C" w:rsidRDefault="00B95A73" w:rsidP="00BE3103">
      <w:pPr>
        <w:numPr>
          <w:ilvl w:val="2"/>
          <w:numId w:val="11"/>
        </w:numPr>
        <w:spacing w:after="0" w:line="240" w:lineRule="auto"/>
        <w:jc w:val="both"/>
        <w:rPr>
          <w:rFonts w:ascii="Trebuchet MS" w:eastAsia="Times New Roman" w:hAnsi="Trebuchet MS" w:cs="Arial"/>
          <w:lang w:eastAsia="en-GB"/>
        </w:rPr>
      </w:pPr>
      <w:r w:rsidRPr="00E0558C">
        <w:rPr>
          <w:rFonts w:ascii="Trebuchet MS" w:eastAsia="Times New Roman" w:hAnsi="Trebuchet MS" w:cs="Arial"/>
          <w:lang w:eastAsia="en-GB"/>
        </w:rPr>
        <w:t>detailed plan for support of the projects’ self-evaluation</w:t>
      </w:r>
    </w:p>
    <w:p w:rsidR="002079A9" w:rsidRPr="00E0558C" w:rsidRDefault="002079A9" w:rsidP="00BE3103">
      <w:pPr>
        <w:numPr>
          <w:ilvl w:val="2"/>
          <w:numId w:val="7"/>
        </w:numPr>
        <w:spacing w:after="0" w:line="240" w:lineRule="auto"/>
        <w:jc w:val="both"/>
        <w:rPr>
          <w:rFonts w:ascii="Trebuchet MS" w:eastAsia="Times New Roman" w:hAnsi="Trebuchet MS" w:cs="Arial"/>
          <w:b/>
          <w:bCs/>
          <w:lang w:eastAsia="en-GB"/>
        </w:rPr>
      </w:pPr>
      <w:r w:rsidRPr="00E0558C">
        <w:rPr>
          <w:rFonts w:ascii="Trebuchet MS" w:eastAsia="Times New Roman" w:hAnsi="Trebuchet MS" w:cs="Arial"/>
          <w:lang w:eastAsia="en-GB"/>
        </w:rPr>
        <w:t xml:space="preserve">2 Final Reports: </w:t>
      </w:r>
    </w:p>
    <w:p w:rsidR="002079A9" w:rsidRPr="00E0558C" w:rsidRDefault="008D3395" w:rsidP="00BE3103">
      <w:pPr>
        <w:numPr>
          <w:ilvl w:val="2"/>
          <w:numId w:val="10"/>
        </w:numPr>
        <w:spacing w:after="0" w:line="240" w:lineRule="auto"/>
        <w:jc w:val="both"/>
        <w:rPr>
          <w:rFonts w:ascii="Trebuchet MS" w:eastAsia="Times New Roman" w:hAnsi="Trebuchet MS" w:cs="Arial"/>
          <w:b/>
          <w:bCs/>
          <w:lang w:eastAsia="en-GB"/>
        </w:rPr>
      </w:pPr>
      <w:r w:rsidRPr="00E0558C">
        <w:rPr>
          <w:rFonts w:ascii="Trebuchet MS" w:eastAsia="Times New Roman" w:hAnsi="Trebuchet MS" w:cs="Arial"/>
          <w:lang w:eastAsia="en-GB"/>
        </w:rPr>
        <w:t xml:space="preserve">One </w:t>
      </w:r>
      <w:r w:rsidR="002079A9" w:rsidRPr="00E0558C">
        <w:rPr>
          <w:rFonts w:ascii="Trebuchet MS" w:eastAsia="Times New Roman" w:hAnsi="Trebuchet MS" w:cs="Arial"/>
          <w:lang w:eastAsia="en-GB"/>
        </w:rPr>
        <w:t>Detailing the programme-level study,</w:t>
      </w:r>
      <w:r w:rsidR="00B95A73" w:rsidRPr="00E0558C">
        <w:rPr>
          <w:rFonts w:ascii="Trebuchet MS" w:eastAsia="Times New Roman" w:hAnsi="Trebuchet MS" w:cs="Arial"/>
          <w:lang w:eastAsia="en-GB"/>
        </w:rPr>
        <w:t xml:space="preserve"> </w:t>
      </w:r>
      <w:r w:rsidR="002079A9" w:rsidRPr="00E0558C">
        <w:rPr>
          <w:rFonts w:ascii="Trebuchet MS" w:eastAsia="Times New Roman" w:hAnsi="Trebuchet MS" w:cs="Arial"/>
          <w:lang w:eastAsia="en-GB"/>
        </w:rPr>
        <w:t>to include a description of the evaluation framework, key findings and recommendations for improvement</w:t>
      </w:r>
      <w:r w:rsidRPr="00E0558C">
        <w:rPr>
          <w:rFonts w:ascii="Trebuchet MS" w:eastAsia="Times New Roman" w:hAnsi="Trebuchet MS" w:cs="Arial"/>
          <w:lang w:eastAsia="en-GB"/>
        </w:rPr>
        <w:t>; and</w:t>
      </w:r>
    </w:p>
    <w:p w:rsidR="002079A9" w:rsidRPr="00E0558C" w:rsidRDefault="008D3395" w:rsidP="00BE3103">
      <w:pPr>
        <w:numPr>
          <w:ilvl w:val="2"/>
          <w:numId w:val="10"/>
        </w:numPr>
        <w:spacing w:after="0" w:line="240" w:lineRule="auto"/>
        <w:jc w:val="both"/>
        <w:rPr>
          <w:rFonts w:ascii="Trebuchet MS" w:eastAsia="Times New Roman" w:hAnsi="Trebuchet MS" w:cs="Arial"/>
          <w:b/>
          <w:bCs/>
          <w:lang w:eastAsia="en-GB"/>
        </w:rPr>
      </w:pPr>
      <w:r w:rsidRPr="00E0558C">
        <w:rPr>
          <w:rFonts w:ascii="Trebuchet MS" w:eastAsia="Times New Roman" w:hAnsi="Trebuchet MS" w:cs="Arial"/>
          <w:lang w:eastAsia="en-GB"/>
        </w:rPr>
        <w:t xml:space="preserve">One including </w:t>
      </w:r>
      <w:r w:rsidR="002079A9" w:rsidRPr="00E0558C">
        <w:rPr>
          <w:rFonts w:ascii="Trebuchet MS" w:eastAsia="Times New Roman" w:hAnsi="Trebuchet MS" w:cs="Arial"/>
          <w:lang w:eastAsia="en-GB"/>
        </w:rPr>
        <w:t>details</w:t>
      </w:r>
      <w:r w:rsidRPr="00E0558C">
        <w:rPr>
          <w:rFonts w:ascii="Trebuchet MS" w:eastAsia="Times New Roman" w:hAnsi="Trebuchet MS" w:cs="Arial"/>
          <w:lang w:eastAsia="en-GB"/>
        </w:rPr>
        <w:t xml:space="preserve"> of</w:t>
      </w:r>
      <w:r w:rsidR="002079A9" w:rsidRPr="00E0558C">
        <w:rPr>
          <w:rFonts w:ascii="Trebuchet MS" w:eastAsia="Times New Roman" w:hAnsi="Trebuchet MS" w:cs="Arial"/>
          <w:lang w:eastAsia="en-GB"/>
        </w:rPr>
        <w:t xml:space="preserve"> the project level evaluation to include an overview of grantees reflective practice based on their project evaluation findings.</w:t>
      </w:r>
    </w:p>
    <w:p w:rsidR="002079A9" w:rsidRPr="002079A9" w:rsidRDefault="002079A9" w:rsidP="002079A9">
      <w:pPr>
        <w:spacing w:after="0" w:line="240" w:lineRule="auto"/>
        <w:ind w:left="851"/>
        <w:jc w:val="both"/>
        <w:rPr>
          <w:rFonts w:ascii="Trebuchet MS" w:eastAsia="Times New Roman" w:hAnsi="Trebuchet MS" w:cs="Arial"/>
          <w:b/>
          <w:bCs/>
          <w:highlight w:val="yellow"/>
          <w:lang w:eastAsia="en-GB"/>
        </w:rPr>
      </w:pPr>
    </w:p>
    <w:p w:rsidR="008D3395" w:rsidRDefault="00DC4F62" w:rsidP="00BE3103">
      <w:pPr>
        <w:numPr>
          <w:ilvl w:val="1"/>
          <w:numId w:val="2"/>
        </w:numPr>
        <w:spacing w:after="0" w:line="240" w:lineRule="auto"/>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The detailed Delivery Plan will be agreed between the Parties at the Inception Meeting. Both Parties will revise the Delivery Plan regularly and keep it up to date as working document. </w:t>
      </w:r>
    </w:p>
    <w:p w:rsidR="00DC4F62" w:rsidRPr="004162D2" w:rsidRDefault="00DC4F62" w:rsidP="008D3395">
      <w:pPr>
        <w:spacing w:after="0" w:line="240" w:lineRule="auto"/>
        <w:ind w:left="737"/>
        <w:jc w:val="both"/>
        <w:rPr>
          <w:rFonts w:ascii="Trebuchet MS" w:eastAsia="Times New Roman" w:hAnsi="Trebuchet MS" w:cs="Arial"/>
          <w:bCs/>
          <w:lang w:eastAsia="en-GB"/>
        </w:rPr>
      </w:pPr>
      <w:r w:rsidRPr="00DC4F62">
        <w:rPr>
          <w:rFonts w:ascii="Trebuchet MS" w:eastAsia="Times New Roman" w:hAnsi="Trebuchet MS" w:cs="Arial"/>
          <w:bCs/>
          <w:lang w:eastAsia="en-GB"/>
        </w:rPr>
        <w:t xml:space="preserve"> </w:t>
      </w:r>
    </w:p>
    <w:p w:rsidR="00DC4F62" w:rsidRPr="004162D2" w:rsidRDefault="00DC4F62" w:rsidP="00BE3103">
      <w:pPr>
        <w:pStyle w:val="Heading2"/>
        <w:numPr>
          <w:ilvl w:val="0"/>
          <w:numId w:val="2"/>
        </w:numPr>
        <w:rPr>
          <w:rFonts w:eastAsia="Times New Roman"/>
          <w:lang w:eastAsia="en-GB"/>
        </w:rPr>
      </w:pPr>
      <w:bookmarkStart w:id="90" w:name="_Toc495659720"/>
      <w:r w:rsidRPr="00DC4F62">
        <w:rPr>
          <w:rFonts w:eastAsia="Times New Roman"/>
          <w:lang w:eastAsia="en-GB"/>
        </w:rPr>
        <w:t>Meeting and reporting</w:t>
      </w:r>
      <w:bookmarkEnd w:id="90"/>
    </w:p>
    <w:p w:rsidR="00DC4F62" w:rsidRPr="00E0558C" w:rsidRDefault="00E0558C" w:rsidP="00BE3103">
      <w:pPr>
        <w:numPr>
          <w:ilvl w:val="1"/>
          <w:numId w:val="2"/>
        </w:numPr>
        <w:spacing w:after="0" w:line="240" w:lineRule="auto"/>
        <w:jc w:val="both"/>
        <w:rPr>
          <w:rFonts w:ascii="Trebuchet MS" w:eastAsia="Times New Roman" w:hAnsi="Trebuchet MS" w:cs="Arial"/>
          <w:bCs/>
          <w:lang w:eastAsia="en-GB"/>
        </w:rPr>
      </w:pPr>
      <w:r w:rsidRPr="00E0558C">
        <w:rPr>
          <w:rFonts w:ascii="Trebuchet MS" w:eastAsia="Times New Roman" w:hAnsi="Trebuchet MS" w:cs="Arial"/>
          <w:lang w:eastAsia="en-GB"/>
        </w:rPr>
        <w:t>S</w:t>
      </w:r>
      <w:r w:rsidR="00E578E8" w:rsidRPr="00E0558C">
        <w:rPr>
          <w:rFonts w:ascii="Trebuchet MS" w:eastAsia="Times New Roman" w:hAnsi="Trebuchet MS" w:cs="Arial"/>
          <w:lang w:eastAsia="en-GB"/>
        </w:rPr>
        <w:t>ee deliverables</w:t>
      </w:r>
      <w:r w:rsidRPr="00E0558C">
        <w:rPr>
          <w:rFonts w:ascii="Trebuchet MS" w:eastAsia="Times New Roman" w:hAnsi="Trebuchet MS" w:cs="Arial"/>
          <w:lang w:eastAsia="en-GB"/>
        </w:rPr>
        <w:t xml:space="preserve"> below</w:t>
      </w:r>
    </w:p>
    <w:p w:rsidR="00DC4F62" w:rsidRPr="004162D2" w:rsidRDefault="00DC4F62" w:rsidP="00BE3103">
      <w:pPr>
        <w:pStyle w:val="Heading2"/>
        <w:numPr>
          <w:ilvl w:val="0"/>
          <w:numId w:val="2"/>
        </w:numPr>
        <w:rPr>
          <w:rFonts w:eastAsia="Times New Roman"/>
          <w:lang w:eastAsia="en-GB"/>
        </w:rPr>
      </w:pPr>
      <w:bookmarkStart w:id="91" w:name="_Toc495659721"/>
      <w:r w:rsidRPr="00DC4F62">
        <w:rPr>
          <w:rFonts w:eastAsia="Times New Roman"/>
          <w:lang w:eastAsia="en-GB"/>
        </w:rPr>
        <w:t>Deliverables</w:t>
      </w:r>
      <w:bookmarkEnd w:id="91"/>
    </w:p>
    <w:p w:rsidR="00DC4F62" w:rsidRPr="004162D2" w:rsidRDefault="00DC4F62" w:rsidP="00BE3103">
      <w:pPr>
        <w:numPr>
          <w:ilvl w:val="1"/>
          <w:numId w:val="2"/>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following deliverables to the Fund:</w:t>
      </w:r>
    </w:p>
    <w:tbl>
      <w:tblPr>
        <w:tblStyle w:val="LightList"/>
        <w:tblW w:w="0" w:type="auto"/>
        <w:tblInd w:w="817" w:type="dxa"/>
        <w:tblLook w:val="0020" w:firstRow="1" w:lastRow="0" w:firstColumn="0" w:lastColumn="0" w:noHBand="0" w:noVBand="0"/>
        <w:tblCaption w:val="Deliverables"/>
        <w:tblDescription w:val="Deliverables - due date and format"/>
      </w:tblPr>
      <w:tblGrid>
        <w:gridCol w:w="4320"/>
        <w:gridCol w:w="1620"/>
        <w:gridCol w:w="1761"/>
      </w:tblGrid>
      <w:tr w:rsidR="00DC4F62" w:rsidRPr="00DC4F62"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320" w:type="dxa"/>
          </w:tcPr>
          <w:p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Deliverable</w:t>
            </w:r>
          </w:p>
        </w:tc>
        <w:tc>
          <w:tcPr>
            <w:tcW w:w="1620" w:type="dxa"/>
          </w:tcPr>
          <w:p w:rsidR="00DC4F62" w:rsidRPr="00DC4F62" w:rsidRDefault="00DC4F62" w:rsidP="00515EB6">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Due date</w:t>
            </w:r>
          </w:p>
        </w:tc>
        <w:tc>
          <w:tcPr>
            <w:cnfStyle w:val="000010000000" w:firstRow="0" w:lastRow="0" w:firstColumn="0" w:lastColumn="0" w:oddVBand="1" w:evenVBand="0" w:oddHBand="0" w:evenHBand="0" w:firstRowFirstColumn="0" w:firstRowLastColumn="0" w:lastRowFirstColumn="0" w:lastRowLastColumn="0"/>
            <w:tcW w:w="1761" w:type="dxa"/>
          </w:tcPr>
          <w:p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Format / media</w:t>
            </w:r>
          </w:p>
        </w:tc>
      </w:tr>
      <w:tr w:rsidR="00515EB6"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rsidR="00515EB6" w:rsidRPr="00DC4F62" w:rsidRDefault="002E228E" w:rsidP="00515EB6">
            <w:pPr>
              <w:rPr>
                <w:rFonts w:ascii="Trebuchet MS" w:eastAsia="Times New Roman" w:hAnsi="Trebuchet MS" w:cs="Arial"/>
                <w:lang w:eastAsia="en-GB"/>
              </w:rPr>
            </w:pPr>
            <w:r>
              <w:rPr>
                <w:rFonts w:ascii="Trebuchet MS" w:eastAsia="Times New Roman" w:hAnsi="Trebuchet MS" w:cs="Arial"/>
                <w:lang w:eastAsia="en-GB"/>
              </w:rPr>
              <w:t>Inception meeting to agree plans</w:t>
            </w:r>
          </w:p>
        </w:tc>
        <w:tc>
          <w:tcPr>
            <w:tcW w:w="1620" w:type="dxa"/>
          </w:tcPr>
          <w:p w:rsidR="00515EB6" w:rsidRDefault="002E228E" w:rsidP="00515EB6">
            <w:pPr>
              <w:cnfStyle w:val="000000100000" w:firstRow="0" w:lastRow="0" w:firstColumn="0" w:lastColumn="0" w:oddVBand="0" w:evenVBand="0" w:oddHBand="1" w:evenHBand="0" w:firstRowFirstColumn="0" w:firstRowLastColumn="0" w:lastRowFirstColumn="0" w:lastRowLastColumn="0"/>
            </w:pPr>
            <w:r>
              <w:t>20 September 2017</w:t>
            </w:r>
          </w:p>
        </w:tc>
        <w:tc>
          <w:tcPr>
            <w:cnfStyle w:val="000010000000" w:firstRow="0" w:lastRow="0" w:firstColumn="0" w:lastColumn="0" w:oddVBand="1" w:evenVBand="0" w:oddHBand="0" w:evenHBand="0" w:firstRowFirstColumn="0" w:firstRowLastColumn="0" w:lastRowFirstColumn="0" w:lastRowLastColumn="0"/>
            <w:tcW w:w="1761" w:type="dxa"/>
          </w:tcPr>
          <w:p w:rsidR="00515EB6" w:rsidRDefault="003C44D4" w:rsidP="00515EB6">
            <w:r>
              <w:t>N/a</w:t>
            </w:r>
          </w:p>
        </w:tc>
      </w:tr>
      <w:tr w:rsidR="00515EB6" w:rsidRPr="00DC4F62" w:rsidTr="00515EB6">
        <w:tc>
          <w:tcPr>
            <w:cnfStyle w:val="000010000000" w:firstRow="0" w:lastRow="0" w:firstColumn="0" w:lastColumn="0" w:oddVBand="1" w:evenVBand="0" w:oddHBand="0" w:evenHBand="0" w:firstRowFirstColumn="0" w:firstRowLastColumn="0" w:lastRowFirstColumn="0" w:lastRowLastColumn="0"/>
            <w:tcW w:w="4320" w:type="dxa"/>
          </w:tcPr>
          <w:p w:rsidR="00515EB6" w:rsidRPr="00DC4F62" w:rsidRDefault="003C44D4" w:rsidP="00515EB6">
            <w:pPr>
              <w:rPr>
                <w:rFonts w:ascii="Trebuchet MS" w:eastAsia="Times New Roman" w:hAnsi="Trebuchet MS" w:cs="Arial"/>
                <w:lang w:eastAsia="en-GB"/>
              </w:rPr>
            </w:pPr>
            <w:r>
              <w:rPr>
                <w:rFonts w:ascii="Trebuchet MS" w:eastAsia="Times New Roman" w:hAnsi="Trebuchet MS" w:cs="Arial"/>
                <w:lang w:eastAsia="en-GB"/>
              </w:rPr>
              <w:lastRenderedPageBreak/>
              <w:t>Make arrangements to contact all grantees</w:t>
            </w:r>
          </w:p>
        </w:tc>
        <w:tc>
          <w:tcPr>
            <w:tcW w:w="1620" w:type="dxa"/>
          </w:tcPr>
          <w:p w:rsidR="00515EB6" w:rsidRDefault="003C44D4" w:rsidP="00515EB6">
            <w:pPr>
              <w:cnfStyle w:val="000000000000" w:firstRow="0" w:lastRow="0" w:firstColumn="0" w:lastColumn="0" w:oddVBand="0" w:evenVBand="0" w:oddHBand="0" w:evenHBand="0" w:firstRowFirstColumn="0" w:firstRowLastColumn="0" w:lastRowFirstColumn="0" w:lastRowLastColumn="0"/>
            </w:pPr>
            <w:r>
              <w:t>Within 10 working days of contract start date</w:t>
            </w:r>
          </w:p>
        </w:tc>
        <w:tc>
          <w:tcPr>
            <w:cnfStyle w:val="000010000000" w:firstRow="0" w:lastRow="0" w:firstColumn="0" w:lastColumn="0" w:oddVBand="1" w:evenVBand="0" w:oddHBand="0" w:evenHBand="0" w:firstRowFirstColumn="0" w:firstRowLastColumn="0" w:lastRowFirstColumn="0" w:lastRowLastColumn="0"/>
            <w:tcW w:w="1761" w:type="dxa"/>
          </w:tcPr>
          <w:p w:rsidR="00515EB6" w:rsidRDefault="003C44D4" w:rsidP="00515EB6">
            <w:r>
              <w:t>N/a</w:t>
            </w:r>
          </w:p>
        </w:tc>
      </w:tr>
      <w:tr w:rsidR="003C44D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rsidR="003C44D4" w:rsidRDefault="003C44D4" w:rsidP="00515EB6">
            <w:pPr>
              <w:rPr>
                <w:rFonts w:ascii="Trebuchet MS" w:eastAsia="Times New Roman" w:hAnsi="Trebuchet MS" w:cs="Arial"/>
                <w:lang w:eastAsia="en-GB"/>
              </w:rPr>
            </w:pPr>
            <w:r>
              <w:rPr>
                <w:rFonts w:ascii="Trebuchet MS" w:eastAsia="Times New Roman" w:hAnsi="Trebuchet MS" w:cs="Arial"/>
                <w:lang w:eastAsia="en-GB"/>
              </w:rPr>
              <w:t>Provide support for grantees to plan their project evaluations, including advice on how and what to measure</w:t>
            </w:r>
          </w:p>
        </w:tc>
        <w:tc>
          <w:tcPr>
            <w:tcW w:w="1620" w:type="dxa"/>
          </w:tcPr>
          <w:p w:rsidR="003C44D4" w:rsidRDefault="003C44D4" w:rsidP="00515EB6">
            <w:pPr>
              <w:cnfStyle w:val="000000100000" w:firstRow="0" w:lastRow="0" w:firstColumn="0" w:lastColumn="0" w:oddVBand="0" w:evenVBand="0" w:oddHBand="1" w:evenHBand="0" w:firstRowFirstColumn="0" w:firstRowLastColumn="0" w:lastRowFirstColumn="0" w:lastRowLastColumn="0"/>
            </w:pPr>
            <w:r>
              <w:t>On going</w:t>
            </w:r>
          </w:p>
        </w:tc>
        <w:tc>
          <w:tcPr>
            <w:cnfStyle w:val="000010000000" w:firstRow="0" w:lastRow="0" w:firstColumn="0" w:lastColumn="0" w:oddVBand="1" w:evenVBand="0" w:oddHBand="0" w:evenHBand="0" w:firstRowFirstColumn="0" w:firstRowLastColumn="0" w:lastRowFirstColumn="0" w:lastRowLastColumn="0"/>
            <w:tcW w:w="1761" w:type="dxa"/>
          </w:tcPr>
          <w:p w:rsidR="003C44D4" w:rsidRDefault="003C44D4" w:rsidP="00515EB6"/>
        </w:tc>
      </w:tr>
      <w:tr w:rsidR="003C44D4" w:rsidRPr="00DC4F62" w:rsidTr="00515EB6">
        <w:tc>
          <w:tcPr>
            <w:cnfStyle w:val="000010000000" w:firstRow="0" w:lastRow="0" w:firstColumn="0" w:lastColumn="0" w:oddVBand="1" w:evenVBand="0" w:oddHBand="0" w:evenHBand="0" w:firstRowFirstColumn="0" w:firstRowLastColumn="0" w:lastRowFirstColumn="0" w:lastRowLastColumn="0"/>
            <w:tcW w:w="4320" w:type="dxa"/>
          </w:tcPr>
          <w:p w:rsidR="003C44D4" w:rsidRDefault="003C44D4" w:rsidP="00515EB6">
            <w:pPr>
              <w:rPr>
                <w:rFonts w:ascii="Trebuchet MS" w:eastAsia="Times New Roman" w:hAnsi="Trebuchet MS" w:cs="Arial"/>
                <w:lang w:eastAsia="en-GB"/>
              </w:rPr>
            </w:pPr>
            <w:r>
              <w:rPr>
                <w:rFonts w:ascii="Trebuchet MS" w:eastAsia="Times New Roman" w:hAnsi="Trebuchet MS" w:cs="Arial"/>
                <w:lang w:eastAsia="en-GB"/>
              </w:rPr>
              <w:t>Develop a common measurement framework for use by grantees’ development phase meeting</w:t>
            </w:r>
          </w:p>
        </w:tc>
        <w:tc>
          <w:tcPr>
            <w:tcW w:w="1620" w:type="dxa"/>
          </w:tcPr>
          <w:p w:rsidR="003C44D4" w:rsidRDefault="003C44D4" w:rsidP="00515EB6">
            <w:pPr>
              <w:cnfStyle w:val="000000000000" w:firstRow="0" w:lastRow="0" w:firstColumn="0" w:lastColumn="0" w:oddVBand="0" w:evenVBand="0" w:oddHBand="0" w:evenHBand="0" w:firstRowFirstColumn="0" w:firstRowLastColumn="0" w:lastRowFirstColumn="0" w:lastRowLastColumn="0"/>
            </w:pPr>
            <w:r>
              <w:t>To be agreed</w:t>
            </w:r>
          </w:p>
        </w:tc>
        <w:tc>
          <w:tcPr>
            <w:cnfStyle w:val="000010000000" w:firstRow="0" w:lastRow="0" w:firstColumn="0" w:lastColumn="0" w:oddVBand="1" w:evenVBand="0" w:oddHBand="0" w:evenHBand="0" w:firstRowFirstColumn="0" w:firstRowLastColumn="0" w:lastRowFirstColumn="0" w:lastRowLastColumn="0"/>
            <w:tcW w:w="1761" w:type="dxa"/>
          </w:tcPr>
          <w:p w:rsidR="003C44D4" w:rsidRDefault="003C44D4" w:rsidP="00515EB6"/>
        </w:tc>
      </w:tr>
      <w:tr w:rsidR="003C44D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rsidR="003C44D4" w:rsidRDefault="00FD5398" w:rsidP="00515EB6">
            <w:pPr>
              <w:rPr>
                <w:rFonts w:ascii="Trebuchet MS" w:eastAsia="Times New Roman" w:hAnsi="Trebuchet MS" w:cs="Arial"/>
                <w:lang w:eastAsia="en-GB"/>
              </w:rPr>
            </w:pPr>
            <w:r>
              <w:rPr>
                <w:rFonts w:ascii="Trebuchet MS" w:eastAsia="Times New Roman" w:hAnsi="Trebuchet MS" w:cs="Arial"/>
                <w:lang w:eastAsia="en-GB"/>
              </w:rPr>
              <w:t>Facilitate two grantee events to promote common data collection and share best practice</w:t>
            </w:r>
          </w:p>
        </w:tc>
        <w:tc>
          <w:tcPr>
            <w:tcW w:w="1620" w:type="dxa"/>
          </w:tcPr>
          <w:p w:rsidR="003C44D4" w:rsidRDefault="00FD5398" w:rsidP="00515EB6">
            <w:pPr>
              <w:cnfStyle w:val="000000100000" w:firstRow="0" w:lastRow="0" w:firstColumn="0" w:lastColumn="0" w:oddVBand="0" w:evenVBand="0" w:oddHBand="1" w:evenHBand="0" w:firstRowFirstColumn="0" w:firstRowLastColumn="0" w:lastRowFirstColumn="0" w:lastRowLastColumn="0"/>
            </w:pPr>
            <w:r>
              <w:t>Twice yearly</w:t>
            </w:r>
          </w:p>
          <w:p w:rsidR="00FD5398" w:rsidRDefault="00FD5398" w:rsidP="00515EB6">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761" w:type="dxa"/>
          </w:tcPr>
          <w:p w:rsidR="003C44D4" w:rsidRDefault="003C44D4" w:rsidP="00515EB6"/>
        </w:tc>
      </w:tr>
      <w:tr w:rsidR="00FD5398" w:rsidRPr="00DC4F62" w:rsidTr="00515EB6">
        <w:tc>
          <w:tcPr>
            <w:cnfStyle w:val="000010000000" w:firstRow="0" w:lastRow="0" w:firstColumn="0" w:lastColumn="0" w:oddVBand="1" w:evenVBand="0" w:oddHBand="0" w:evenHBand="0" w:firstRowFirstColumn="0" w:firstRowLastColumn="0" w:lastRowFirstColumn="0" w:lastRowLastColumn="0"/>
            <w:tcW w:w="4320" w:type="dxa"/>
          </w:tcPr>
          <w:p w:rsidR="00FD5398" w:rsidRDefault="00FD5398" w:rsidP="00515EB6">
            <w:pPr>
              <w:rPr>
                <w:rFonts w:ascii="Trebuchet MS" w:eastAsia="Times New Roman" w:hAnsi="Trebuchet MS" w:cs="Arial"/>
                <w:lang w:eastAsia="en-GB"/>
              </w:rPr>
            </w:pPr>
            <w:r>
              <w:rPr>
                <w:rFonts w:ascii="Trebuchet MS" w:eastAsia="Times New Roman" w:hAnsi="Trebuchet MS" w:cs="Arial"/>
                <w:lang w:eastAsia="en-GB"/>
              </w:rPr>
              <w:t>A report of maximum 10 pages including the programme evaluation plan, based on the grantees’ development phase meeting</w:t>
            </w:r>
          </w:p>
        </w:tc>
        <w:tc>
          <w:tcPr>
            <w:tcW w:w="1620" w:type="dxa"/>
          </w:tcPr>
          <w:p w:rsidR="00FD5398" w:rsidRDefault="00FD5398" w:rsidP="00515EB6">
            <w:pPr>
              <w:cnfStyle w:val="000000000000" w:firstRow="0" w:lastRow="0" w:firstColumn="0" w:lastColumn="0" w:oddVBand="0" w:evenVBand="0" w:oddHBand="0" w:evenHBand="0" w:firstRowFirstColumn="0" w:firstRowLastColumn="0" w:lastRowFirstColumn="0" w:lastRowLastColumn="0"/>
            </w:pPr>
            <w:r>
              <w:t>15 February 2018</w:t>
            </w:r>
          </w:p>
        </w:tc>
        <w:tc>
          <w:tcPr>
            <w:cnfStyle w:val="000010000000" w:firstRow="0" w:lastRow="0" w:firstColumn="0" w:lastColumn="0" w:oddVBand="1" w:evenVBand="0" w:oddHBand="0" w:evenHBand="0" w:firstRowFirstColumn="0" w:firstRowLastColumn="0" w:lastRowFirstColumn="0" w:lastRowLastColumn="0"/>
            <w:tcW w:w="1761" w:type="dxa"/>
          </w:tcPr>
          <w:p w:rsidR="00FD5398" w:rsidRDefault="00FD5398" w:rsidP="00515EB6"/>
        </w:tc>
      </w:tr>
      <w:tr w:rsidR="00FD5398"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rsidR="00FD5398" w:rsidRDefault="00C62104" w:rsidP="00515EB6">
            <w:pPr>
              <w:rPr>
                <w:rFonts w:ascii="Trebuchet MS" w:eastAsia="Times New Roman" w:hAnsi="Trebuchet MS" w:cs="Arial"/>
                <w:lang w:eastAsia="en-GB"/>
              </w:rPr>
            </w:pPr>
            <w:r>
              <w:rPr>
                <w:rFonts w:ascii="Trebuchet MS" w:eastAsia="Times New Roman" w:hAnsi="Trebuchet MS" w:cs="Arial"/>
                <w:lang w:eastAsia="en-GB"/>
              </w:rPr>
              <w:t>A report of maximum 5 pages outlining the detailed plan for support of the projects’ self-evaluation</w:t>
            </w:r>
          </w:p>
        </w:tc>
        <w:tc>
          <w:tcPr>
            <w:tcW w:w="1620" w:type="dxa"/>
          </w:tcPr>
          <w:p w:rsidR="00FD5398" w:rsidRDefault="00C62104" w:rsidP="00515EB6">
            <w:pPr>
              <w:cnfStyle w:val="000000100000" w:firstRow="0" w:lastRow="0" w:firstColumn="0" w:lastColumn="0" w:oddVBand="0" w:evenVBand="0" w:oddHBand="1" w:evenHBand="0" w:firstRowFirstColumn="0" w:firstRowLastColumn="0" w:lastRowFirstColumn="0" w:lastRowLastColumn="0"/>
            </w:pPr>
            <w:r>
              <w:t>15 February 2018</w:t>
            </w:r>
          </w:p>
        </w:tc>
        <w:tc>
          <w:tcPr>
            <w:cnfStyle w:val="000010000000" w:firstRow="0" w:lastRow="0" w:firstColumn="0" w:lastColumn="0" w:oddVBand="1" w:evenVBand="0" w:oddHBand="0" w:evenHBand="0" w:firstRowFirstColumn="0" w:firstRowLastColumn="0" w:lastRowFirstColumn="0" w:lastRowLastColumn="0"/>
            <w:tcW w:w="1761" w:type="dxa"/>
          </w:tcPr>
          <w:p w:rsidR="00FD5398" w:rsidRDefault="00FD5398" w:rsidP="00515EB6"/>
        </w:tc>
      </w:tr>
      <w:tr w:rsidR="00C62104" w:rsidRPr="00DC4F62" w:rsidTr="00515EB6">
        <w:tc>
          <w:tcPr>
            <w:cnfStyle w:val="000010000000" w:firstRow="0" w:lastRow="0" w:firstColumn="0" w:lastColumn="0" w:oddVBand="1" w:evenVBand="0" w:oddHBand="0" w:evenHBand="0" w:firstRowFirstColumn="0" w:firstRowLastColumn="0" w:lastRowFirstColumn="0" w:lastRowLastColumn="0"/>
            <w:tcW w:w="4320" w:type="dxa"/>
          </w:tcPr>
          <w:p w:rsidR="00C62104" w:rsidRDefault="00C62104" w:rsidP="00515EB6">
            <w:pPr>
              <w:rPr>
                <w:rFonts w:ascii="Trebuchet MS" w:eastAsia="Times New Roman" w:hAnsi="Trebuchet MS" w:cs="Arial"/>
                <w:lang w:eastAsia="en-GB"/>
              </w:rPr>
            </w:pPr>
            <w:r>
              <w:rPr>
                <w:rFonts w:ascii="Trebuchet MS" w:eastAsia="Times New Roman" w:hAnsi="Trebuchet MS" w:cs="Arial"/>
                <w:lang w:eastAsia="en-GB"/>
              </w:rPr>
              <w:t>A report of maximum 30 pages which details the programme-level study.  This should include a one page executive summary with a narrative and a one page infographic presenting the main findings (covering the first year of programme delivery).  The report should include a description of the evaluation framework, key findings and recommendations for improvement.</w:t>
            </w:r>
          </w:p>
        </w:tc>
        <w:tc>
          <w:tcPr>
            <w:tcW w:w="1620" w:type="dxa"/>
          </w:tcPr>
          <w:p w:rsidR="00C62104" w:rsidRDefault="00C62104" w:rsidP="00515EB6">
            <w:pPr>
              <w:cnfStyle w:val="000000000000" w:firstRow="0" w:lastRow="0" w:firstColumn="0" w:lastColumn="0" w:oddVBand="0" w:evenVBand="0" w:oddHBand="0" w:evenHBand="0" w:firstRowFirstColumn="0" w:firstRowLastColumn="0" w:lastRowFirstColumn="0" w:lastRowLastColumn="0"/>
            </w:pPr>
            <w:r>
              <w:t>21 January 2019</w:t>
            </w:r>
          </w:p>
        </w:tc>
        <w:tc>
          <w:tcPr>
            <w:cnfStyle w:val="000010000000" w:firstRow="0" w:lastRow="0" w:firstColumn="0" w:lastColumn="0" w:oddVBand="1" w:evenVBand="0" w:oddHBand="0" w:evenHBand="0" w:firstRowFirstColumn="0" w:firstRowLastColumn="0" w:lastRowFirstColumn="0" w:lastRowLastColumn="0"/>
            <w:tcW w:w="1761" w:type="dxa"/>
          </w:tcPr>
          <w:p w:rsidR="00C62104" w:rsidRDefault="00C62104" w:rsidP="00515EB6"/>
        </w:tc>
      </w:tr>
      <w:tr w:rsidR="00C6210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20" w:type="dxa"/>
          </w:tcPr>
          <w:p w:rsidR="00C62104" w:rsidRDefault="00C62104" w:rsidP="00C62104">
            <w:pPr>
              <w:rPr>
                <w:rFonts w:ascii="Trebuchet MS" w:eastAsia="Times New Roman" w:hAnsi="Trebuchet MS" w:cs="Arial"/>
                <w:lang w:eastAsia="en-GB"/>
              </w:rPr>
            </w:pPr>
            <w:r>
              <w:rPr>
                <w:rFonts w:ascii="Trebuchet MS" w:eastAsia="Times New Roman" w:hAnsi="Trebuchet MS" w:cs="Arial"/>
                <w:lang w:eastAsia="en-GB"/>
              </w:rPr>
              <w:t>A report of maximum 20 pages which details the project level evaluation.  This should include a one page executive summary with narrative and a one page infographic presenting the main findings.  The report should include an overview of grantees reflective practice based on their project evaluation findings.</w:t>
            </w:r>
          </w:p>
        </w:tc>
        <w:tc>
          <w:tcPr>
            <w:tcW w:w="1620" w:type="dxa"/>
          </w:tcPr>
          <w:p w:rsidR="00C62104" w:rsidRDefault="00C62104" w:rsidP="00515EB6">
            <w:pPr>
              <w:cnfStyle w:val="000000100000" w:firstRow="0" w:lastRow="0" w:firstColumn="0" w:lastColumn="0" w:oddVBand="0" w:evenVBand="0" w:oddHBand="1" w:evenHBand="0" w:firstRowFirstColumn="0" w:firstRowLastColumn="0" w:lastRowFirstColumn="0" w:lastRowLastColumn="0"/>
            </w:pPr>
            <w:r>
              <w:t>21 January 2019</w:t>
            </w:r>
          </w:p>
        </w:tc>
        <w:tc>
          <w:tcPr>
            <w:cnfStyle w:val="000010000000" w:firstRow="0" w:lastRow="0" w:firstColumn="0" w:lastColumn="0" w:oddVBand="1" w:evenVBand="0" w:oddHBand="0" w:evenHBand="0" w:firstRowFirstColumn="0" w:firstRowLastColumn="0" w:lastRowFirstColumn="0" w:lastRowLastColumn="0"/>
            <w:tcW w:w="1761" w:type="dxa"/>
          </w:tcPr>
          <w:p w:rsidR="00C62104" w:rsidRDefault="00C62104" w:rsidP="00515EB6"/>
        </w:tc>
      </w:tr>
    </w:tbl>
    <w:p w:rsidR="00DC4F62" w:rsidRPr="00DC4F62" w:rsidRDefault="00DC4F62" w:rsidP="004162D2">
      <w:pPr>
        <w:spacing w:after="0" w:line="240" w:lineRule="auto"/>
        <w:jc w:val="both"/>
        <w:rPr>
          <w:rFonts w:ascii="Trebuchet MS" w:eastAsia="Times New Roman" w:hAnsi="Trebuchet MS" w:cs="Arial"/>
          <w:b/>
          <w:bCs/>
          <w:lang w:eastAsia="en-GB"/>
        </w:rPr>
      </w:pPr>
    </w:p>
    <w:p w:rsidR="00DC4F62" w:rsidRPr="004162D2" w:rsidRDefault="00DC4F62" w:rsidP="00BE3103">
      <w:pPr>
        <w:pStyle w:val="Heading2"/>
        <w:numPr>
          <w:ilvl w:val="0"/>
          <w:numId w:val="2"/>
        </w:numPr>
        <w:rPr>
          <w:rFonts w:eastAsia="Times New Roman"/>
          <w:lang w:eastAsia="en-GB"/>
        </w:rPr>
      </w:pPr>
      <w:bookmarkStart w:id="92" w:name="_Toc495659722"/>
      <w:r w:rsidRPr="00DC4F62">
        <w:rPr>
          <w:rFonts w:eastAsia="Times New Roman"/>
          <w:lang w:eastAsia="en-GB"/>
        </w:rPr>
        <w:t>Acceptance</w:t>
      </w:r>
      <w:bookmarkEnd w:id="92"/>
    </w:p>
    <w:p w:rsidR="00DC4F62" w:rsidRPr="004162D2" w:rsidRDefault="00DC4F62" w:rsidP="00BE3103">
      <w:pPr>
        <w:numPr>
          <w:ilvl w:val="1"/>
          <w:numId w:val="2"/>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procedure described in Schedule B of the Contract will apply to the Deliverables, subject to the following clarifications:</w:t>
      </w:r>
    </w:p>
    <w:p w:rsidR="00DC4F62" w:rsidRPr="004162D2" w:rsidRDefault="00DC4F62" w:rsidP="00BE3103">
      <w:pPr>
        <w:pStyle w:val="Heading2"/>
        <w:numPr>
          <w:ilvl w:val="0"/>
          <w:numId w:val="2"/>
        </w:numPr>
        <w:rPr>
          <w:rFonts w:eastAsia="Times New Roman"/>
          <w:lang w:eastAsia="en-GB"/>
        </w:rPr>
      </w:pPr>
      <w:bookmarkStart w:id="93" w:name="_Toc495659723"/>
      <w:r w:rsidRPr="00DC4F62">
        <w:rPr>
          <w:rFonts w:eastAsia="Times New Roman"/>
          <w:lang w:eastAsia="en-GB"/>
        </w:rPr>
        <w:t>Timetable for performance</w:t>
      </w:r>
      <w:bookmarkEnd w:id="93"/>
    </w:p>
    <w:p w:rsidR="00DC4F62" w:rsidRPr="004162D2" w:rsidRDefault="00DC4F62" w:rsidP="00BE3103">
      <w:pPr>
        <w:numPr>
          <w:ilvl w:val="1"/>
          <w:numId w:val="2"/>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will provide the Services in accordance with the following timetable:</w:t>
      </w:r>
    </w:p>
    <w:tbl>
      <w:tblPr>
        <w:tblStyle w:val="LightList"/>
        <w:tblW w:w="0" w:type="auto"/>
        <w:tblInd w:w="817" w:type="dxa"/>
        <w:tblLook w:val="0020" w:firstRow="1" w:lastRow="0" w:firstColumn="0" w:lastColumn="0" w:noHBand="0" w:noVBand="0"/>
        <w:tblCaption w:val="Timetable for Performance "/>
        <w:tblDescription w:val="Timetable for Performance  - activities -start and end dates"/>
      </w:tblPr>
      <w:tblGrid>
        <w:gridCol w:w="4004"/>
        <w:gridCol w:w="1788"/>
        <w:gridCol w:w="1909"/>
      </w:tblGrid>
      <w:tr w:rsidR="00DC4F62" w:rsidRPr="00DC4F62"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4004" w:type="dxa"/>
          </w:tcPr>
          <w:p w:rsidR="00DC4F62" w:rsidRPr="00DC4F62" w:rsidRDefault="00DC4F62" w:rsidP="00515EB6">
            <w:pPr>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Activity / Deliverable</w:t>
            </w:r>
          </w:p>
        </w:tc>
        <w:tc>
          <w:tcPr>
            <w:tcW w:w="1788" w:type="dxa"/>
          </w:tcPr>
          <w:p w:rsidR="00DC4F62" w:rsidRPr="00DC4F62" w:rsidRDefault="00DC4F62" w:rsidP="00515EB6">
            <w:pPr>
              <w:ind w:left="709"/>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Start date</w:t>
            </w:r>
          </w:p>
        </w:tc>
        <w:tc>
          <w:tcPr>
            <w:cnfStyle w:val="000010000000" w:firstRow="0" w:lastRow="0" w:firstColumn="0" w:lastColumn="0" w:oddVBand="1" w:evenVBand="0" w:oddHBand="0" w:evenHBand="0" w:firstRowFirstColumn="0" w:firstRowLastColumn="0" w:lastRowFirstColumn="0" w:lastRowLastColumn="0"/>
            <w:tcW w:w="1909" w:type="dxa"/>
          </w:tcPr>
          <w:p w:rsidR="00DC4F62" w:rsidRPr="00DC4F62" w:rsidRDefault="00DC4F62" w:rsidP="00515EB6">
            <w:pPr>
              <w:ind w:left="709"/>
              <w:rPr>
                <w:rFonts w:ascii="Trebuchet MS" w:eastAsia="Times New Roman" w:hAnsi="Trebuchet MS" w:cs="Arial"/>
                <w:b w:val="0"/>
                <w:bCs w:val="0"/>
                <w:color w:val="FFFFFF"/>
                <w:lang w:eastAsia="en-GB"/>
              </w:rPr>
            </w:pPr>
            <w:r w:rsidRPr="00DC4F62">
              <w:rPr>
                <w:rFonts w:ascii="Trebuchet MS" w:eastAsia="Times New Roman" w:hAnsi="Trebuchet MS" w:cs="Arial"/>
                <w:b w:val="0"/>
                <w:bCs w:val="0"/>
                <w:color w:val="FFFFFF"/>
                <w:lang w:eastAsia="en-GB"/>
              </w:rPr>
              <w:t>End date</w:t>
            </w:r>
          </w:p>
        </w:tc>
      </w:tr>
      <w:tr w:rsidR="00502FB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502FB4" w:rsidRPr="00DC4F62" w:rsidRDefault="008166A8" w:rsidP="00515EB6">
            <w:pPr>
              <w:ind w:left="709"/>
              <w:rPr>
                <w:rFonts w:ascii="Trebuchet MS" w:eastAsia="Times New Roman" w:hAnsi="Trebuchet MS" w:cs="Arial"/>
                <w:szCs w:val="24"/>
                <w:lang w:eastAsia="en-GB"/>
              </w:rPr>
            </w:pPr>
            <w:r>
              <w:rPr>
                <w:rFonts w:ascii="Trebuchet MS" w:eastAsia="Times New Roman" w:hAnsi="Trebuchet MS" w:cs="Arial"/>
                <w:szCs w:val="24"/>
                <w:lang w:eastAsia="en-GB"/>
              </w:rPr>
              <w:t>Set up and scoping interviews</w:t>
            </w:r>
          </w:p>
        </w:tc>
        <w:tc>
          <w:tcPr>
            <w:tcW w:w="1788" w:type="dxa"/>
          </w:tcPr>
          <w:p w:rsidR="00502FB4" w:rsidRDefault="008166A8">
            <w:pPr>
              <w:cnfStyle w:val="000000100000" w:firstRow="0" w:lastRow="0" w:firstColumn="0" w:lastColumn="0" w:oddVBand="0" w:evenVBand="0" w:oddHBand="1" w:evenHBand="0" w:firstRowFirstColumn="0" w:firstRowLastColumn="0" w:lastRowFirstColumn="0" w:lastRowLastColumn="0"/>
            </w:pPr>
            <w:r>
              <w:rPr>
                <w:rFonts w:ascii="Trebuchet MS" w:eastAsia="Calibri" w:hAnsi="Trebuchet MS" w:cs="Arial"/>
              </w:rPr>
              <w:t>18/09/17</w:t>
            </w:r>
          </w:p>
        </w:tc>
        <w:tc>
          <w:tcPr>
            <w:cnfStyle w:val="000010000000" w:firstRow="0" w:lastRow="0" w:firstColumn="0" w:lastColumn="0" w:oddVBand="1" w:evenVBand="0" w:oddHBand="0" w:evenHBand="0" w:firstRowFirstColumn="0" w:firstRowLastColumn="0" w:lastRowFirstColumn="0" w:lastRowLastColumn="0"/>
            <w:tcW w:w="1909" w:type="dxa"/>
          </w:tcPr>
          <w:p w:rsidR="00502FB4" w:rsidRDefault="008166A8">
            <w:r>
              <w:rPr>
                <w:rFonts w:ascii="Trebuchet MS" w:eastAsia="Calibri" w:hAnsi="Trebuchet MS" w:cs="Arial"/>
              </w:rPr>
              <w:t>09/10/17</w:t>
            </w:r>
          </w:p>
        </w:tc>
      </w:tr>
      <w:tr w:rsidR="00502FB4" w:rsidRPr="00DC4F62" w:rsidTr="00515EB6">
        <w:tc>
          <w:tcPr>
            <w:cnfStyle w:val="000010000000" w:firstRow="0" w:lastRow="0" w:firstColumn="0" w:lastColumn="0" w:oddVBand="1" w:evenVBand="0" w:oddHBand="0" w:evenHBand="0" w:firstRowFirstColumn="0" w:firstRowLastColumn="0" w:lastRowFirstColumn="0" w:lastRowLastColumn="0"/>
            <w:tcW w:w="4004" w:type="dxa"/>
          </w:tcPr>
          <w:p w:rsidR="00502FB4" w:rsidRPr="00DC4F62" w:rsidRDefault="008166A8" w:rsidP="00515EB6">
            <w:pPr>
              <w:ind w:left="709"/>
              <w:rPr>
                <w:rFonts w:ascii="Trebuchet MS" w:eastAsia="Times New Roman" w:hAnsi="Trebuchet MS" w:cs="Arial"/>
                <w:szCs w:val="24"/>
                <w:lang w:eastAsia="en-GB"/>
              </w:rPr>
            </w:pPr>
            <w:r>
              <w:rPr>
                <w:rFonts w:ascii="Trebuchet MS" w:eastAsia="Calibri" w:hAnsi="Trebuchet MS" w:cs="Arial"/>
              </w:rPr>
              <w:lastRenderedPageBreak/>
              <w:t>First CoP meeting with grantees</w:t>
            </w:r>
          </w:p>
        </w:tc>
        <w:tc>
          <w:tcPr>
            <w:tcW w:w="1788" w:type="dxa"/>
          </w:tcPr>
          <w:p w:rsidR="00502FB4" w:rsidRDefault="00502FB4">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502FB4" w:rsidRDefault="008166A8">
            <w:r>
              <w:rPr>
                <w:rFonts w:ascii="Trebuchet MS" w:eastAsia="Calibri" w:hAnsi="Trebuchet MS" w:cs="Arial"/>
              </w:rPr>
              <w:t>By end of November 17</w:t>
            </w:r>
          </w:p>
        </w:tc>
      </w:tr>
      <w:tr w:rsidR="008166A8"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8166A8" w:rsidRDefault="008166A8" w:rsidP="00515EB6">
            <w:pPr>
              <w:ind w:left="709"/>
              <w:rPr>
                <w:rFonts w:ascii="Trebuchet MS" w:eastAsia="Calibri" w:hAnsi="Trebuchet MS" w:cs="Arial"/>
              </w:rPr>
            </w:pPr>
            <w:r>
              <w:rPr>
                <w:rFonts w:ascii="Trebuchet MS" w:eastAsia="Calibri" w:hAnsi="Trebuchet MS" w:cs="Arial"/>
              </w:rPr>
              <w:t>Designing evaluation framework</w:t>
            </w:r>
          </w:p>
        </w:tc>
        <w:tc>
          <w:tcPr>
            <w:tcW w:w="1788" w:type="dxa"/>
          </w:tcPr>
          <w:p w:rsidR="008166A8" w:rsidRDefault="008166A8">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8166A8" w:rsidRDefault="008166A8">
            <w:pPr>
              <w:rPr>
                <w:rFonts w:ascii="Trebuchet MS" w:eastAsia="Calibri" w:hAnsi="Trebuchet MS" w:cs="Arial"/>
              </w:rPr>
            </w:pPr>
            <w:r>
              <w:rPr>
                <w:rFonts w:ascii="Trebuchet MS" w:eastAsia="Calibri" w:hAnsi="Trebuchet MS" w:cs="Arial"/>
              </w:rPr>
              <w:t>By end of January 18</w:t>
            </w:r>
          </w:p>
        </w:tc>
      </w:tr>
      <w:tr w:rsidR="008166A8" w:rsidRPr="00DC4F62" w:rsidTr="00515EB6">
        <w:tc>
          <w:tcPr>
            <w:cnfStyle w:val="000010000000" w:firstRow="0" w:lastRow="0" w:firstColumn="0" w:lastColumn="0" w:oddVBand="1" w:evenVBand="0" w:oddHBand="0" w:evenHBand="0" w:firstRowFirstColumn="0" w:firstRowLastColumn="0" w:lastRowFirstColumn="0" w:lastRowLastColumn="0"/>
            <w:tcW w:w="4004" w:type="dxa"/>
          </w:tcPr>
          <w:p w:rsidR="008166A8" w:rsidRDefault="008166A8" w:rsidP="00515EB6">
            <w:pPr>
              <w:ind w:left="709"/>
              <w:rPr>
                <w:rFonts w:ascii="Trebuchet MS" w:eastAsia="Calibri" w:hAnsi="Trebuchet MS" w:cs="Arial"/>
              </w:rPr>
            </w:pPr>
            <w:r>
              <w:rPr>
                <w:rFonts w:ascii="Trebuchet MS" w:eastAsia="Calibri" w:hAnsi="Trebuchet MS" w:cs="Arial"/>
              </w:rPr>
              <w:t>Capacity building</w:t>
            </w:r>
            <w:r w:rsidR="006C42C2">
              <w:rPr>
                <w:rFonts w:ascii="Trebuchet MS" w:eastAsia="Calibri" w:hAnsi="Trebuchet MS" w:cs="Arial"/>
              </w:rPr>
              <w:t xml:space="preserve"> workshops for projects</w:t>
            </w:r>
          </w:p>
        </w:tc>
        <w:tc>
          <w:tcPr>
            <w:tcW w:w="1788" w:type="dxa"/>
          </w:tcPr>
          <w:p w:rsidR="008166A8" w:rsidRDefault="008166A8">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8166A8" w:rsidRDefault="006C42C2">
            <w:pPr>
              <w:rPr>
                <w:rFonts w:ascii="Trebuchet MS" w:eastAsia="Calibri" w:hAnsi="Trebuchet MS" w:cs="Arial"/>
              </w:rPr>
            </w:pPr>
            <w:r>
              <w:rPr>
                <w:rFonts w:ascii="Trebuchet MS" w:eastAsia="Calibri" w:hAnsi="Trebuchet MS" w:cs="Arial"/>
              </w:rPr>
              <w:t>By end of January 18</w:t>
            </w:r>
          </w:p>
        </w:tc>
      </w:tr>
      <w:tr w:rsidR="006C42C2"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6C42C2" w:rsidRDefault="006C42C2" w:rsidP="00515EB6">
            <w:pPr>
              <w:ind w:left="709"/>
              <w:rPr>
                <w:rFonts w:ascii="Trebuchet MS" w:eastAsia="Calibri" w:hAnsi="Trebuchet MS" w:cs="Arial"/>
              </w:rPr>
            </w:pPr>
            <w:r>
              <w:rPr>
                <w:rFonts w:ascii="Trebuchet MS" w:eastAsia="Calibri" w:hAnsi="Trebuchet MS" w:cs="Arial"/>
              </w:rPr>
              <w:t>Interim reports</w:t>
            </w:r>
          </w:p>
        </w:tc>
        <w:tc>
          <w:tcPr>
            <w:tcW w:w="1788" w:type="dxa"/>
          </w:tcPr>
          <w:p w:rsidR="006C42C2" w:rsidRDefault="006C42C2">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6C42C2" w:rsidRDefault="006C42C2">
            <w:pPr>
              <w:rPr>
                <w:rFonts w:ascii="Trebuchet MS" w:eastAsia="Calibri" w:hAnsi="Trebuchet MS" w:cs="Arial"/>
              </w:rPr>
            </w:pPr>
            <w:r>
              <w:rPr>
                <w:rFonts w:ascii="Trebuchet MS" w:eastAsia="Calibri" w:hAnsi="Trebuchet MS" w:cs="Arial"/>
              </w:rPr>
              <w:t>15/02/18</w:t>
            </w:r>
          </w:p>
        </w:tc>
      </w:tr>
      <w:tr w:rsidR="006C42C2" w:rsidRPr="00DC4F62" w:rsidTr="00515EB6">
        <w:tc>
          <w:tcPr>
            <w:cnfStyle w:val="000010000000" w:firstRow="0" w:lastRow="0" w:firstColumn="0" w:lastColumn="0" w:oddVBand="1" w:evenVBand="0" w:oddHBand="0" w:evenHBand="0" w:firstRowFirstColumn="0" w:firstRowLastColumn="0" w:lastRowFirstColumn="0" w:lastRowLastColumn="0"/>
            <w:tcW w:w="4004" w:type="dxa"/>
          </w:tcPr>
          <w:p w:rsidR="006C42C2" w:rsidRDefault="006C42C2" w:rsidP="00515EB6">
            <w:pPr>
              <w:ind w:left="709"/>
              <w:rPr>
                <w:rFonts w:ascii="Trebuchet MS" w:eastAsia="Calibri" w:hAnsi="Trebuchet MS" w:cs="Arial"/>
              </w:rPr>
            </w:pPr>
            <w:r>
              <w:rPr>
                <w:rFonts w:ascii="Trebuchet MS" w:eastAsia="Calibri" w:hAnsi="Trebuchet MS" w:cs="Arial"/>
              </w:rPr>
              <w:t>2 CoP meetings with grantees</w:t>
            </w:r>
          </w:p>
        </w:tc>
        <w:tc>
          <w:tcPr>
            <w:tcW w:w="1788" w:type="dxa"/>
          </w:tcPr>
          <w:p w:rsidR="006C42C2" w:rsidRDefault="006C42C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6C42C2" w:rsidRDefault="006C42C2">
            <w:pPr>
              <w:rPr>
                <w:rFonts w:ascii="Trebuchet MS" w:eastAsia="Calibri" w:hAnsi="Trebuchet MS" w:cs="Arial"/>
              </w:rPr>
            </w:pPr>
            <w:r>
              <w:rPr>
                <w:rFonts w:ascii="Trebuchet MS" w:eastAsia="Calibri" w:hAnsi="Trebuchet MS" w:cs="Arial"/>
              </w:rPr>
              <w:t>May 18 and November 18</w:t>
            </w:r>
          </w:p>
        </w:tc>
      </w:tr>
      <w:tr w:rsidR="006C42C2"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6C42C2" w:rsidRDefault="006C42C2" w:rsidP="00515EB6">
            <w:pPr>
              <w:ind w:left="709"/>
              <w:rPr>
                <w:rFonts w:ascii="Trebuchet MS" w:eastAsia="Calibri" w:hAnsi="Trebuchet MS" w:cs="Arial"/>
              </w:rPr>
            </w:pPr>
            <w:r>
              <w:rPr>
                <w:rFonts w:ascii="Trebuchet MS" w:eastAsia="Calibri" w:hAnsi="Trebuchet MS" w:cs="Arial"/>
              </w:rPr>
              <w:t>Programme level impact work</w:t>
            </w:r>
          </w:p>
        </w:tc>
        <w:tc>
          <w:tcPr>
            <w:tcW w:w="1788" w:type="dxa"/>
          </w:tcPr>
          <w:p w:rsidR="006C42C2" w:rsidRDefault="006C42C2">
            <w:pPr>
              <w:cnfStyle w:val="000000100000" w:firstRow="0" w:lastRow="0" w:firstColumn="0" w:lastColumn="0" w:oddVBand="0" w:evenVBand="0" w:oddHBand="1" w:evenHBand="0" w:firstRowFirstColumn="0" w:firstRowLastColumn="0" w:lastRowFirstColumn="0" w:lastRowLastColumn="0"/>
            </w:pPr>
            <w:r>
              <w:t>Ongoing</w:t>
            </w:r>
          </w:p>
        </w:tc>
        <w:tc>
          <w:tcPr>
            <w:cnfStyle w:val="000010000000" w:firstRow="0" w:lastRow="0" w:firstColumn="0" w:lastColumn="0" w:oddVBand="1" w:evenVBand="0" w:oddHBand="0" w:evenHBand="0" w:firstRowFirstColumn="0" w:firstRowLastColumn="0" w:lastRowFirstColumn="0" w:lastRowLastColumn="0"/>
            <w:tcW w:w="1909" w:type="dxa"/>
          </w:tcPr>
          <w:p w:rsidR="006C42C2" w:rsidRDefault="006C42C2">
            <w:pPr>
              <w:rPr>
                <w:rFonts w:ascii="Trebuchet MS" w:eastAsia="Calibri" w:hAnsi="Trebuchet MS" w:cs="Arial"/>
              </w:rPr>
            </w:pPr>
            <w:r>
              <w:rPr>
                <w:rFonts w:ascii="Trebuchet MS" w:eastAsia="Calibri" w:hAnsi="Trebuchet MS" w:cs="Arial"/>
              </w:rPr>
              <w:t>Ongoing</w:t>
            </w:r>
          </w:p>
        </w:tc>
      </w:tr>
      <w:tr w:rsidR="006C42C2" w:rsidRPr="00DC4F62" w:rsidTr="00515EB6">
        <w:tc>
          <w:tcPr>
            <w:cnfStyle w:val="000010000000" w:firstRow="0" w:lastRow="0" w:firstColumn="0" w:lastColumn="0" w:oddVBand="1" w:evenVBand="0" w:oddHBand="0" w:evenHBand="0" w:firstRowFirstColumn="0" w:firstRowLastColumn="0" w:lastRowFirstColumn="0" w:lastRowLastColumn="0"/>
            <w:tcW w:w="4004" w:type="dxa"/>
          </w:tcPr>
          <w:p w:rsidR="006C42C2" w:rsidRDefault="006C42C2" w:rsidP="00515EB6">
            <w:pPr>
              <w:ind w:left="709"/>
              <w:rPr>
                <w:rFonts w:ascii="Trebuchet MS" w:eastAsia="Calibri" w:hAnsi="Trebuchet MS" w:cs="Arial"/>
              </w:rPr>
            </w:pPr>
            <w:r>
              <w:rPr>
                <w:rFonts w:ascii="Trebuchet MS" w:eastAsia="Calibri" w:hAnsi="Trebuchet MS" w:cs="Arial"/>
              </w:rPr>
              <w:t>Engagement with young people</w:t>
            </w:r>
          </w:p>
        </w:tc>
        <w:tc>
          <w:tcPr>
            <w:tcW w:w="1788" w:type="dxa"/>
          </w:tcPr>
          <w:p w:rsidR="006C42C2" w:rsidRDefault="006C42C2">
            <w:pPr>
              <w:cnfStyle w:val="000000000000" w:firstRow="0" w:lastRow="0" w:firstColumn="0" w:lastColumn="0" w:oddVBand="0" w:evenVBand="0" w:oddHBand="0" w:evenHBand="0" w:firstRowFirstColumn="0" w:firstRowLastColumn="0" w:lastRowFirstColumn="0" w:lastRowLastColumn="0"/>
            </w:pPr>
            <w:r>
              <w:t>November 17</w:t>
            </w:r>
          </w:p>
        </w:tc>
        <w:tc>
          <w:tcPr>
            <w:cnfStyle w:val="000010000000" w:firstRow="0" w:lastRow="0" w:firstColumn="0" w:lastColumn="0" w:oddVBand="1" w:evenVBand="0" w:oddHBand="0" w:evenHBand="0" w:firstRowFirstColumn="0" w:firstRowLastColumn="0" w:lastRowFirstColumn="0" w:lastRowLastColumn="0"/>
            <w:tcW w:w="1909" w:type="dxa"/>
          </w:tcPr>
          <w:p w:rsidR="006C42C2" w:rsidRDefault="006C42C2">
            <w:pPr>
              <w:rPr>
                <w:rFonts w:ascii="Trebuchet MS" w:eastAsia="Calibri" w:hAnsi="Trebuchet MS" w:cs="Arial"/>
              </w:rPr>
            </w:pPr>
            <w:r>
              <w:rPr>
                <w:rFonts w:ascii="Trebuchet MS" w:eastAsia="Calibri" w:hAnsi="Trebuchet MS" w:cs="Arial"/>
              </w:rPr>
              <w:t>Ongoing</w:t>
            </w:r>
          </w:p>
        </w:tc>
      </w:tr>
      <w:tr w:rsidR="006C42C2"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6C42C2" w:rsidRDefault="006C42C2" w:rsidP="00515EB6">
            <w:pPr>
              <w:ind w:left="709"/>
              <w:rPr>
                <w:rFonts w:ascii="Trebuchet MS" w:eastAsia="Calibri" w:hAnsi="Trebuchet MS" w:cs="Arial"/>
              </w:rPr>
            </w:pPr>
            <w:r>
              <w:rPr>
                <w:rFonts w:ascii="Trebuchet MS" w:eastAsia="Calibri" w:hAnsi="Trebuchet MS" w:cs="Arial"/>
              </w:rPr>
              <w:t>Data gathering from projects</w:t>
            </w:r>
          </w:p>
        </w:tc>
        <w:tc>
          <w:tcPr>
            <w:tcW w:w="1788" w:type="dxa"/>
          </w:tcPr>
          <w:p w:rsidR="006C42C2" w:rsidRDefault="006C42C2">
            <w:pPr>
              <w:cnfStyle w:val="000000100000" w:firstRow="0" w:lastRow="0" w:firstColumn="0" w:lastColumn="0" w:oddVBand="0" w:evenVBand="0" w:oddHBand="1" w:evenHBand="0" w:firstRowFirstColumn="0" w:firstRowLastColumn="0" w:lastRowFirstColumn="0" w:lastRowLastColumn="0"/>
            </w:pPr>
            <w:r>
              <w:t>September 18</w:t>
            </w:r>
          </w:p>
        </w:tc>
        <w:tc>
          <w:tcPr>
            <w:cnfStyle w:val="000010000000" w:firstRow="0" w:lastRow="0" w:firstColumn="0" w:lastColumn="0" w:oddVBand="1" w:evenVBand="0" w:oddHBand="0" w:evenHBand="0" w:firstRowFirstColumn="0" w:firstRowLastColumn="0" w:lastRowFirstColumn="0" w:lastRowLastColumn="0"/>
            <w:tcW w:w="1909" w:type="dxa"/>
          </w:tcPr>
          <w:p w:rsidR="006C42C2" w:rsidRDefault="006C42C2">
            <w:pPr>
              <w:rPr>
                <w:rFonts w:ascii="Trebuchet MS" w:eastAsia="Calibri" w:hAnsi="Trebuchet MS" w:cs="Arial"/>
              </w:rPr>
            </w:pPr>
            <w:r>
              <w:rPr>
                <w:rFonts w:ascii="Trebuchet MS" w:eastAsia="Calibri" w:hAnsi="Trebuchet MS" w:cs="Arial"/>
              </w:rPr>
              <w:t>December 18</w:t>
            </w:r>
          </w:p>
        </w:tc>
      </w:tr>
      <w:tr w:rsidR="006C42C2" w:rsidRPr="00DC4F62" w:rsidTr="00515EB6">
        <w:tc>
          <w:tcPr>
            <w:cnfStyle w:val="000010000000" w:firstRow="0" w:lastRow="0" w:firstColumn="0" w:lastColumn="0" w:oddVBand="1" w:evenVBand="0" w:oddHBand="0" w:evenHBand="0" w:firstRowFirstColumn="0" w:firstRowLastColumn="0" w:lastRowFirstColumn="0" w:lastRowLastColumn="0"/>
            <w:tcW w:w="4004" w:type="dxa"/>
          </w:tcPr>
          <w:p w:rsidR="006C42C2" w:rsidRDefault="00603C93" w:rsidP="00515EB6">
            <w:pPr>
              <w:ind w:left="709"/>
              <w:rPr>
                <w:rFonts w:ascii="Trebuchet MS" w:eastAsia="Calibri" w:hAnsi="Trebuchet MS" w:cs="Arial"/>
              </w:rPr>
            </w:pPr>
            <w:r>
              <w:rPr>
                <w:rFonts w:ascii="Trebuchet MS" w:eastAsia="Calibri" w:hAnsi="Trebuchet MS" w:cs="Arial"/>
              </w:rPr>
              <w:t>Reporting</w:t>
            </w:r>
          </w:p>
        </w:tc>
        <w:tc>
          <w:tcPr>
            <w:tcW w:w="1788" w:type="dxa"/>
          </w:tcPr>
          <w:p w:rsidR="006C42C2" w:rsidRDefault="006C42C2">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6C42C2" w:rsidRDefault="00603C93">
            <w:pPr>
              <w:rPr>
                <w:rFonts w:ascii="Trebuchet MS" w:eastAsia="Calibri" w:hAnsi="Trebuchet MS" w:cs="Arial"/>
              </w:rPr>
            </w:pPr>
            <w:r>
              <w:rPr>
                <w:rFonts w:ascii="Trebuchet MS" w:eastAsia="Calibri" w:hAnsi="Trebuchet MS" w:cs="Arial"/>
              </w:rPr>
              <w:t>21/01/19</w:t>
            </w:r>
          </w:p>
        </w:tc>
      </w:tr>
      <w:tr w:rsidR="00603C93"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004" w:type="dxa"/>
          </w:tcPr>
          <w:p w:rsidR="00603C93" w:rsidRDefault="00603C93" w:rsidP="00603C93">
            <w:pPr>
              <w:ind w:left="709"/>
              <w:rPr>
                <w:rFonts w:ascii="Trebuchet MS" w:eastAsia="Calibri" w:hAnsi="Trebuchet MS" w:cs="Arial"/>
              </w:rPr>
            </w:pPr>
            <w:r>
              <w:rPr>
                <w:rFonts w:ascii="Trebuchet MS" w:eastAsia="Calibri" w:hAnsi="Trebuchet MS" w:cs="Arial"/>
              </w:rPr>
              <w:t>Final workshop</w:t>
            </w:r>
          </w:p>
        </w:tc>
        <w:tc>
          <w:tcPr>
            <w:tcW w:w="1788" w:type="dxa"/>
          </w:tcPr>
          <w:p w:rsidR="00603C93" w:rsidRDefault="00603C9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909" w:type="dxa"/>
          </w:tcPr>
          <w:p w:rsidR="00603C93" w:rsidRDefault="00603C93">
            <w:pPr>
              <w:rPr>
                <w:rFonts w:ascii="Trebuchet MS" w:eastAsia="Calibri" w:hAnsi="Trebuchet MS" w:cs="Arial"/>
              </w:rPr>
            </w:pPr>
            <w:r>
              <w:rPr>
                <w:rFonts w:ascii="Trebuchet MS" w:eastAsia="Calibri" w:hAnsi="Trebuchet MS" w:cs="Arial"/>
              </w:rPr>
              <w:t>28/01/19</w:t>
            </w:r>
          </w:p>
        </w:tc>
      </w:tr>
    </w:tbl>
    <w:p w:rsidR="00DC4F62" w:rsidRPr="00DC4F62" w:rsidRDefault="00DC4F62" w:rsidP="004162D2">
      <w:pPr>
        <w:spacing w:after="0" w:line="240" w:lineRule="auto"/>
        <w:jc w:val="both"/>
        <w:rPr>
          <w:rFonts w:ascii="Trebuchet MS" w:eastAsia="Times New Roman" w:hAnsi="Trebuchet MS" w:cs="Arial"/>
          <w:b/>
          <w:bCs/>
          <w:lang w:eastAsia="en-GB"/>
        </w:rPr>
      </w:pPr>
    </w:p>
    <w:p w:rsidR="00DC4F62" w:rsidRPr="004162D2" w:rsidRDefault="00DC4F62" w:rsidP="00BE3103">
      <w:pPr>
        <w:pStyle w:val="Heading2"/>
        <w:numPr>
          <w:ilvl w:val="0"/>
          <w:numId w:val="2"/>
        </w:numPr>
        <w:rPr>
          <w:rFonts w:eastAsia="Times New Roman"/>
          <w:lang w:eastAsia="en-GB"/>
        </w:rPr>
      </w:pPr>
      <w:bookmarkStart w:id="94" w:name="_Toc495659724"/>
      <w:r w:rsidRPr="00DC4F62">
        <w:rPr>
          <w:rFonts w:eastAsia="Times New Roman"/>
          <w:lang w:eastAsia="en-GB"/>
        </w:rPr>
        <w:t>Key performance indicators</w:t>
      </w:r>
      <w:bookmarkEnd w:id="94"/>
    </w:p>
    <w:p w:rsidR="00DC4F62" w:rsidRPr="004162D2" w:rsidRDefault="00DC4F62" w:rsidP="00BE3103">
      <w:pPr>
        <w:numPr>
          <w:ilvl w:val="1"/>
          <w:numId w:val="2"/>
        </w:numPr>
        <w:spacing w:after="0" w:line="240" w:lineRule="auto"/>
        <w:jc w:val="both"/>
        <w:rPr>
          <w:rFonts w:ascii="Trebuchet MS" w:eastAsia="Times New Roman" w:hAnsi="Trebuchet MS" w:cs="Arial"/>
          <w:b/>
          <w:bCs/>
          <w:lang w:eastAsia="en-GB"/>
        </w:rPr>
      </w:pPr>
      <w:r w:rsidRPr="00DC4F62">
        <w:rPr>
          <w:rFonts w:ascii="Trebuchet MS" w:eastAsia="Times New Roman" w:hAnsi="Trebuchet MS" w:cs="Arial"/>
          <w:lang w:eastAsia="en-GB"/>
        </w:rPr>
        <w:t>The Service Provider must meet or exceed the following key performance indicators (</w:t>
      </w:r>
      <w:r w:rsidRPr="00DC4F62">
        <w:rPr>
          <w:rFonts w:ascii="Trebuchet MS" w:eastAsia="Times New Roman" w:hAnsi="Trebuchet MS" w:cs="Arial"/>
          <w:b/>
          <w:bCs/>
          <w:lang w:eastAsia="en-GB"/>
        </w:rPr>
        <w:t>KPIs</w:t>
      </w:r>
      <w:r w:rsidRPr="00DC4F62">
        <w:rPr>
          <w:rFonts w:ascii="Trebuchet MS" w:eastAsia="Times New Roman" w:hAnsi="Trebuchet MS" w:cs="Arial"/>
          <w:lang w:eastAsia="en-GB"/>
        </w:rPr>
        <w:t>):</w:t>
      </w:r>
    </w:p>
    <w:tbl>
      <w:tblPr>
        <w:tblStyle w:val="LightList"/>
        <w:tblW w:w="0" w:type="auto"/>
        <w:tblInd w:w="817" w:type="dxa"/>
        <w:tblLook w:val="0020" w:firstRow="1" w:lastRow="0" w:firstColumn="0" w:lastColumn="0" w:noHBand="0" w:noVBand="0"/>
        <w:tblCaption w:val="Key Performance Indicators"/>
        <w:tblDescription w:val="Key Performance Indicators and measures"/>
      </w:tblPr>
      <w:tblGrid>
        <w:gridCol w:w="5040"/>
        <w:gridCol w:w="2661"/>
      </w:tblGrid>
      <w:tr w:rsidR="00DC4F62" w:rsidRPr="00DC4F62"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5040" w:type="dxa"/>
          </w:tcPr>
          <w:p w:rsidR="00DC4F62" w:rsidRPr="00DC4F62" w:rsidRDefault="00DC4F62" w:rsidP="00515EB6">
            <w:pPr>
              <w:ind w:left="34"/>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KPI</w:t>
            </w:r>
          </w:p>
        </w:tc>
        <w:tc>
          <w:tcPr>
            <w:tcW w:w="2661" w:type="dxa"/>
          </w:tcPr>
          <w:p w:rsidR="00DC4F62" w:rsidRPr="00DC4F62" w:rsidRDefault="00DC4F62" w:rsidP="00515EB6">
            <w:pPr>
              <w:ind w:left="34"/>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b w:val="0"/>
                <w:bCs w:val="0"/>
                <w:color w:val="FFFFFF"/>
                <w:sz w:val="20"/>
                <w:szCs w:val="24"/>
                <w:lang w:eastAsia="en-GB"/>
              </w:rPr>
            </w:pPr>
            <w:r w:rsidRPr="00DC4F62">
              <w:rPr>
                <w:rFonts w:ascii="Trebuchet MS" w:eastAsia="Times New Roman" w:hAnsi="Trebuchet MS" w:cs="Arial"/>
                <w:b w:val="0"/>
                <w:bCs w:val="0"/>
                <w:color w:val="FFFFFF"/>
                <w:sz w:val="20"/>
                <w:szCs w:val="24"/>
                <w:lang w:eastAsia="en-GB"/>
              </w:rPr>
              <w:t>Measure</w:t>
            </w:r>
          </w:p>
        </w:tc>
      </w:tr>
      <w:tr w:rsidR="00502FB4" w:rsidRPr="00DC4F62" w:rsidTr="00515E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40" w:type="dxa"/>
          </w:tcPr>
          <w:p w:rsidR="00502FB4" w:rsidRPr="00DC4F62" w:rsidRDefault="00C0593C" w:rsidP="00515EB6">
            <w:pPr>
              <w:ind w:left="34"/>
              <w:rPr>
                <w:rFonts w:ascii="Trebuchet MS" w:eastAsia="Times New Roman" w:hAnsi="Trebuchet MS" w:cs="Arial"/>
                <w:szCs w:val="24"/>
                <w:lang w:eastAsia="en-GB"/>
              </w:rPr>
            </w:pPr>
            <w:r>
              <w:rPr>
                <w:rFonts w:ascii="Trebuchet MS" w:eastAsia="Calibri" w:hAnsi="Trebuchet MS" w:cs="Arial"/>
              </w:rPr>
              <w:t>N/A</w:t>
            </w:r>
          </w:p>
        </w:tc>
        <w:tc>
          <w:tcPr>
            <w:tcW w:w="2661" w:type="dxa"/>
          </w:tcPr>
          <w:p w:rsidR="00502FB4" w:rsidRDefault="00C0593C">
            <w:pPr>
              <w:cnfStyle w:val="000000100000" w:firstRow="0" w:lastRow="0" w:firstColumn="0" w:lastColumn="0" w:oddVBand="0" w:evenVBand="0" w:oddHBand="1" w:evenHBand="0" w:firstRowFirstColumn="0" w:firstRowLastColumn="0" w:lastRowFirstColumn="0" w:lastRowLastColumn="0"/>
            </w:pPr>
            <w:r>
              <w:rPr>
                <w:rFonts w:ascii="Trebuchet MS" w:eastAsia="Calibri" w:hAnsi="Trebuchet MS" w:cs="Arial"/>
              </w:rPr>
              <w:t>N/A</w:t>
            </w:r>
          </w:p>
        </w:tc>
      </w:tr>
      <w:tr w:rsidR="00502FB4" w:rsidRPr="00DC4F62" w:rsidTr="00515EB6">
        <w:tc>
          <w:tcPr>
            <w:cnfStyle w:val="000010000000" w:firstRow="0" w:lastRow="0" w:firstColumn="0" w:lastColumn="0" w:oddVBand="1" w:evenVBand="0" w:oddHBand="0" w:evenHBand="0" w:firstRowFirstColumn="0" w:firstRowLastColumn="0" w:lastRowFirstColumn="0" w:lastRowLastColumn="0"/>
            <w:tcW w:w="5040" w:type="dxa"/>
          </w:tcPr>
          <w:p w:rsidR="00502FB4" w:rsidRPr="00DC4F62" w:rsidRDefault="00502FB4" w:rsidP="00515EB6">
            <w:pPr>
              <w:ind w:left="34"/>
              <w:rPr>
                <w:rFonts w:ascii="Trebuchet MS" w:eastAsia="Times New Roman" w:hAnsi="Trebuchet MS" w:cs="Arial"/>
                <w:szCs w:val="24"/>
                <w:lang w:eastAsia="en-GB"/>
              </w:rPr>
            </w:pPr>
          </w:p>
        </w:tc>
        <w:tc>
          <w:tcPr>
            <w:tcW w:w="2661" w:type="dxa"/>
          </w:tcPr>
          <w:p w:rsidR="00502FB4" w:rsidRDefault="00502FB4">
            <w:pPr>
              <w:cnfStyle w:val="000000000000" w:firstRow="0" w:lastRow="0" w:firstColumn="0" w:lastColumn="0" w:oddVBand="0" w:evenVBand="0" w:oddHBand="0" w:evenHBand="0" w:firstRowFirstColumn="0" w:firstRowLastColumn="0" w:lastRowFirstColumn="0" w:lastRowLastColumn="0"/>
            </w:pPr>
          </w:p>
        </w:tc>
      </w:tr>
    </w:tbl>
    <w:p w:rsidR="00DC4F62" w:rsidRPr="00DC4F62" w:rsidRDefault="00DC4F62" w:rsidP="004162D2">
      <w:pPr>
        <w:spacing w:after="0" w:line="240" w:lineRule="auto"/>
        <w:jc w:val="both"/>
        <w:rPr>
          <w:rFonts w:ascii="Trebuchet MS" w:eastAsia="Times New Roman" w:hAnsi="Trebuchet MS" w:cs="Arial"/>
          <w:b/>
          <w:bCs/>
          <w:lang w:eastAsia="en-GB"/>
        </w:rPr>
      </w:pPr>
    </w:p>
    <w:p w:rsidR="00DC4F62" w:rsidRPr="00070756" w:rsidRDefault="00DC4F62" w:rsidP="00BE3103">
      <w:pPr>
        <w:pStyle w:val="Heading2"/>
        <w:numPr>
          <w:ilvl w:val="0"/>
          <w:numId w:val="2"/>
        </w:numPr>
        <w:rPr>
          <w:rFonts w:eastAsia="Times New Roman"/>
          <w:lang w:eastAsia="en-GB"/>
        </w:rPr>
      </w:pPr>
      <w:bookmarkStart w:id="95" w:name="_Toc495659725"/>
      <w:r w:rsidRPr="00070756">
        <w:rPr>
          <w:rFonts w:eastAsia="Times New Roman"/>
          <w:lang w:eastAsia="en-GB"/>
        </w:rPr>
        <w:t>Location of performance</w:t>
      </w:r>
      <w:bookmarkEnd w:id="95"/>
    </w:p>
    <w:p w:rsidR="00DC4F62" w:rsidRPr="00070756" w:rsidRDefault="00DC4F62" w:rsidP="00BE3103">
      <w:pPr>
        <w:numPr>
          <w:ilvl w:val="1"/>
          <w:numId w:val="2"/>
        </w:numPr>
        <w:spacing w:after="0" w:line="240" w:lineRule="auto"/>
        <w:jc w:val="both"/>
        <w:rPr>
          <w:rFonts w:ascii="Trebuchet MS" w:eastAsia="Times New Roman" w:hAnsi="Trebuchet MS" w:cs="Arial"/>
          <w:b/>
          <w:bCs/>
          <w:lang w:eastAsia="en-GB"/>
        </w:rPr>
      </w:pPr>
      <w:r w:rsidRPr="00070756">
        <w:rPr>
          <w:rFonts w:ascii="Trebuchet MS" w:eastAsia="Times New Roman" w:hAnsi="Trebuchet MS" w:cs="Arial"/>
          <w:lang w:eastAsia="en-GB"/>
        </w:rPr>
        <w:t xml:space="preserve">The location for provision of the Services is: </w:t>
      </w:r>
      <w:r w:rsidR="00E578E8" w:rsidRPr="00070756">
        <w:rPr>
          <w:rFonts w:ascii="Trebuchet MS" w:eastAsia="Times New Roman" w:hAnsi="Trebuchet MS" w:cs="Arial"/>
          <w:lang w:eastAsia="en-GB"/>
        </w:rPr>
        <w:t>21 Garden Walk, London, EC2A 3EQ</w:t>
      </w:r>
    </w:p>
    <w:p w:rsidR="0014335A" w:rsidRDefault="0014335A">
      <w:pPr>
        <w:rPr>
          <w:lang w:eastAsia="en-GB"/>
        </w:rPr>
      </w:pPr>
      <w:r>
        <w:rPr>
          <w:lang w:eastAsia="en-GB"/>
        </w:rPr>
        <w:br w:type="page"/>
      </w:r>
    </w:p>
    <w:p w:rsidR="00067476" w:rsidRDefault="00067476" w:rsidP="00067476">
      <w:pPr>
        <w:pStyle w:val="Heading1"/>
      </w:pPr>
      <w:bookmarkStart w:id="96" w:name="_Toc495659726"/>
      <w:r>
        <w:lastRenderedPageBreak/>
        <w:t>Appendix: Accessibility and formatting guidance</w:t>
      </w:r>
      <w:bookmarkEnd w:id="96"/>
    </w:p>
    <w:p w:rsidR="00067476" w:rsidRDefault="00067476" w:rsidP="00067476">
      <w:pPr>
        <w:spacing w:after="240"/>
        <w:rPr>
          <w:rFonts w:cs="Arial"/>
        </w:rPr>
      </w:pPr>
      <w:r>
        <w:rPr>
          <w:rFonts w:cs="Arial"/>
        </w:rPr>
        <w:t xml:space="preserve">HLF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rsidR="00067476" w:rsidRDefault="00067476" w:rsidP="00067476">
      <w:pPr>
        <w:spacing w:after="240"/>
        <w:rPr>
          <w:rFonts w:cs="Times New Roman"/>
        </w:rPr>
      </w:pPr>
      <w:r>
        <w:t>Reports and other documents created for HLF (</w:t>
      </w:r>
      <w:r>
        <w:rPr>
          <w:b/>
        </w:rPr>
        <w:t>including the tender submissions</w:t>
      </w:r>
      <w:r>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WebAIM for more detailed information. </w:t>
      </w:r>
    </w:p>
    <w:p w:rsidR="00067476" w:rsidRDefault="00067476" w:rsidP="00067476">
      <w:pPr>
        <w:pStyle w:val="Heading2"/>
      </w:pPr>
      <w:bookmarkStart w:id="97" w:name="_Toc495659727"/>
      <w:r>
        <w:t>Readability</w:t>
      </w:r>
      <w:bookmarkEnd w:id="97"/>
    </w:p>
    <w:p w:rsidR="00067476" w:rsidRDefault="00067476" w:rsidP="00067476">
      <w:pPr>
        <w:rPr>
          <w:rFonts w:cs="Arial"/>
          <w:lang w:eastAsia="en-GB"/>
        </w:rPr>
      </w:pPr>
      <w:r>
        <w:rPr>
          <w:rFonts w:cs="Arial"/>
          <w:lang w:eastAsia="en-GB"/>
        </w:rPr>
        <w:t>In the final report, and all other documents that may be published online including the tender application consultants should ensure that:</w:t>
      </w:r>
    </w:p>
    <w:p w:rsidR="00067476" w:rsidRDefault="00067476" w:rsidP="00BE3103">
      <w:pPr>
        <w:numPr>
          <w:ilvl w:val="0"/>
          <w:numId w:val="5"/>
        </w:numPr>
        <w:spacing w:after="0" w:line="240" w:lineRule="auto"/>
        <w:contextualSpacing/>
        <w:rPr>
          <w:rFonts w:cs="Times New Roman"/>
          <w:szCs w:val="24"/>
          <w:lang w:eastAsia="en-GB"/>
        </w:rPr>
      </w:pPr>
      <w:r>
        <w:rPr>
          <w:szCs w:val="24"/>
          <w:lang w:eastAsia="en-GB"/>
        </w:rPr>
        <w:t>The size of the font is at least 11pt;</w:t>
      </w:r>
    </w:p>
    <w:p w:rsidR="00067476" w:rsidRDefault="00067476" w:rsidP="00BE3103">
      <w:pPr>
        <w:numPr>
          <w:ilvl w:val="0"/>
          <w:numId w:val="5"/>
        </w:numPr>
        <w:spacing w:after="0" w:line="240" w:lineRule="auto"/>
        <w:contextualSpacing/>
        <w:rPr>
          <w:szCs w:val="24"/>
          <w:lang w:eastAsia="en-GB"/>
        </w:rPr>
      </w:pPr>
      <w:r>
        <w:rPr>
          <w:szCs w:val="24"/>
          <w:lang w:eastAsia="en-GB"/>
        </w:rPr>
        <w:t>There is a strong contrast between the background colour and the colour of the text. Black text on a white background provides the best contrast. This also applies to any shading used in tables and/or diagrams;</w:t>
      </w:r>
    </w:p>
    <w:p w:rsidR="00067476" w:rsidRDefault="00067476" w:rsidP="00BE3103">
      <w:pPr>
        <w:numPr>
          <w:ilvl w:val="0"/>
          <w:numId w:val="5"/>
        </w:numPr>
        <w:spacing w:after="0" w:line="240" w:lineRule="auto"/>
        <w:contextualSpacing/>
        <w:rPr>
          <w:szCs w:val="24"/>
          <w:lang w:eastAsia="en-GB"/>
        </w:rPr>
      </w:pPr>
      <w:r>
        <w:rPr>
          <w:szCs w:val="24"/>
          <w:lang w:eastAsia="en-GB"/>
        </w:rPr>
        <w:t xml:space="preserve">Italics are only used when quoting book titles for citations and items on the reference list should be arranged alphabetically by author </w:t>
      </w:r>
    </w:p>
    <w:p w:rsidR="00067476" w:rsidRDefault="00067476" w:rsidP="00BE3103">
      <w:pPr>
        <w:numPr>
          <w:ilvl w:val="0"/>
          <w:numId w:val="5"/>
        </w:numPr>
        <w:spacing w:after="0" w:line="240" w:lineRule="auto"/>
        <w:contextualSpacing/>
        <w:rPr>
          <w:szCs w:val="24"/>
          <w:lang w:eastAsia="en-GB"/>
        </w:rPr>
      </w:pPr>
      <w:r>
        <w:rPr>
          <w:szCs w:val="24"/>
          <w:lang w:eastAsia="en-GB"/>
        </w:rPr>
        <w:t>Colour formatting and use of photos should be of a resolution size that is easily printable and does not compromise the printability of the document.</w:t>
      </w:r>
    </w:p>
    <w:p w:rsidR="00067476" w:rsidRDefault="00067476" w:rsidP="00067476">
      <w:pPr>
        <w:autoSpaceDE w:val="0"/>
        <w:autoSpaceDN w:val="0"/>
        <w:adjustRightInd w:val="0"/>
        <w:spacing w:after="240"/>
        <w:rPr>
          <w:rFonts w:cs="Arial"/>
          <w:szCs w:val="20"/>
        </w:rPr>
      </w:pPr>
      <w:r>
        <w:rPr>
          <w:rFonts w:cs="Arial"/>
        </w:rPr>
        <w:t xml:space="preserve">For further guidance on ensuring readability of printed materials, please refer to the RNIB Clear Print guidelines. These can be found on the </w:t>
      </w:r>
      <w:hyperlink r:id="rId10" w:history="1">
        <w:r>
          <w:rPr>
            <w:rStyle w:val="Hyperlink"/>
            <w:rFonts w:cs="Arial"/>
          </w:rPr>
          <w:t>RNIB website</w:t>
        </w:r>
      </w:hyperlink>
      <w:r>
        <w:rPr>
          <w:rFonts w:cs="Arial"/>
        </w:rPr>
        <w:t>.</w:t>
      </w:r>
    </w:p>
    <w:p w:rsidR="00067476" w:rsidRDefault="00067476" w:rsidP="00067476">
      <w:pPr>
        <w:pStyle w:val="Heading2"/>
        <w:rPr>
          <w:rFonts w:cs="Arial"/>
        </w:rPr>
      </w:pPr>
      <w:bookmarkStart w:id="98" w:name="_Toc495659728"/>
      <w:r>
        <w:t>Accessibility</w:t>
      </w:r>
      <w:bookmarkEnd w:id="98"/>
    </w:p>
    <w:p w:rsidR="00067476" w:rsidRDefault="00067476" w:rsidP="00067476">
      <w:r>
        <w:t>Reports should adhere to the following guidelines:</w:t>
      </w:r>
    </w:p>
    <w:p w:rsidR="00067476" w:rsidRDefault="00067476" w:rsidP="00067476">
      <w:pPr>
        <w:pStyle w:val="Heading3"/>
      </w:pPr>
      <w:bookmarkStart w:id="99" w:name="_Toc495659729"/>
      <w:r>
        <w:t>Formatting</w:t>
      </w:r>
      <w:bookmarkEnd w:id="99"/>
    </w:p>
    <w:p w:rsidR="00067476" w:rsidRDefault="00067476" w:rsidP="00067476">
      <w:r>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067476" w:rsidRDefault="00067476" w:rsidP="00067476">
      <w:pPr>
        <w:pStyle w:val="Heading3"/>
      </w:pPr>
      <w:bookmarkStart w:id="100" w:name="_Toc322438558"/>
      <w:bookmarkStart w:id="101" w:name="_Toc495659730"/>
      <w:r>
        <w:t>Spacing</w:t>
      </w:r>
      <w:bookmarkEnd w:id="100"/>
      <w:bookmarkEnd w:id="101"/>
    </w:p>
    <w:p w:rsidR="00067476" w:rsidRDefault="00067476" w:rsidP="00067476">
      <w: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067476" w:rsidRDefault="00067476" w:rsidP="00067476">
      <w:pPr>
        <w:pStyle w:val="Heading3"/>
      </w:pPr>
      <w:bookmarkStart w:id="102" w:name="_Toc495659731"/>
      <w:r>
        <w:t>Alternative text</w:t>
      </w:r>
      <w:bookmarkEnd w:id="102"/>
    </w:p>
    <w:p w:rsidR="00067476" w:rsidRDefault="00067476" w:rsidP="00067476">
      <w: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067476" w:rsidRDefault="00067476" w:rsidP="00067476">
      <w:pPr>
        <w:pStyle w:val="Heading3"/>
      </w:pPr>
      <w:bookmarkStart w:id="103" w:name="_Toc495659732"/>
      <w:r>
        <w:t>Images</w:t>
      </w:r>
      <w:bookmarkEnd w:id="103"/>
    </w:p>
    <w:p w:rsidR="00067476" w:rsidRDefault="00067476" w:rsidP="00067476">
      <w:r>
        <w:t>These should be formatted in-line with text, to support screen readers. Crediting pictures may be necessary, usually in response to a direct request from a third party.</w:t>
      </w:r>
    </w:p>
    <w:p w:rsidR="00067476" w:rsidRDefault="00067476" w:rsidP="00067476">
      <w:pPr>
        <w:pStyle w:val="Heading3"/>
      </w:pPr>
      <w:bookmarkStart w:id="104" w:name="_Toc495659733"/>
      <w:r>
        <w:lastRenderedPageBreak/>
        <w:t>Tables</w:t>
      </w:r>
      <w:bookmarkEnd w:id="104"/>
    </w:p>
    <w:p w:rsidR="00067476" w:rsidRDefault="00067476" w:rsidP="00067476">
      <w:r>
        <w:t>These should be for used for presenting data and not for layout or design. They should also be simple, and include a descriptive title.</w:t>
      </w:r>
    </w:p>
    <w:p w:rsidR="00067476" w:rsidRDefault="00067476" w:rsidP="00067476">
      <w:pPr>
        <w:pStyle w:val="Heading3"/>
      </w:pPr>
      <w:bookmarkStart w:id="105" w:name="_Toc495659734"/>
      <w:r>
        <w:t>Additional documents</w:t>
      </w:r>
      <w:bookmarkEnd w:id="105"/>
    </w:p>
    <w:p w:rsidR="00067476" w:rsidRDefault="00067476" w:rsidP="00067476">
      <w:pPr>
        <w:autoSpaceDE w:val="0"/>
        <w:autoSpaceDN w:val="0"/>
        <w:adjustRightInd w:val="0"/>
        <w:rPr>
          <w:rFonts w:cs="Arial"/>
        </w:rPr>
      </w:pPr>
      <w:r>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rsidR="00067476" w:rsidRDefault="00067476" w:rsidP="00067476">
      <w:pPr>
        <w:pStyle w:val="Heading3"/>
        <w:rPr>
          <w:rFonts w:cs="Arial"/>
        </w:rPr>
      </w:pPr>
      <w:bookmarkStart w:id="106" w:name="_Toc495659735"/>
      <w:r>
        <w:t>Acknowledgement</w:t>
      </w:r>
      <w:bookmarkEnd w:id="106"/>
    </w:p>
    <w:p w:rsidR="00067476" w:rsidRDefault="00067476" w:rsidP="00067476">
      <w:pPr>
        <w:rPr>
          <w:rFonts w:cs="Arial"/>
        </w:rPr>
      </w:pPr>
      <w:r>
        <w:rPr>
          <w:rFonts w:cs="Arial"/>
        </w:rPr>
        <w:t xml:space="preserve">All reports should acknowledge HLF. Our logo can be found on the </w:t>
      </w:r>
      <w:hyperlink r:id="rId11" w:history="1">
        <w:r>
          <w:rPr>
            <w:rStyle w:val="Hyperlink"/>
            <w:rFonts w:cs="Arial"/>
          </w:rPr>
          <w:t>HLF website</w:t>
        </w:r>
      </w:hyperlink>
      <w:r>
        <w:rPr>
          <w:rFonts w:cs="Arial"/>
        </w:rPr>
        <w:t>.</w:t>
      </w:r>
    </w:p>
    <w:p w:rsidR="00067476" w:rsidRDefault="00067476" w:rsidP="00067476">
      <w:pPr>
        <w:pStyle w:val="Heading3"/>
        <w:rPr>
          <w:rFonts w:cs="Arial"/>
        </w:rPr>
      </w:pPr>
      <w:bookmarkStart w:id="107" w:name="_Toc495659736"/>
      <w:r>
        <w:t>Further resources</w:t>
      </w:r>
      <w:bookmarkEnd w:id="107"/>
    </w:p>
    <w:p w:rsidR="00067476" w:rsidRDefault="00067476" w:rsidP="00067476">
      <w:pPr>
        <w:rPr>
          <w:rFonts w:cs="Arial"/>
        </w:rPr>
      </w:pPr>
      <w:r>
        <w:rPr>
          <w:rFonts w:cs="Arial"/>
        </w:rPr>
        <w:t>Please refer to the links below for further information:</w:t>
      </w:r>
    </w:p>
    <w:p w:rsidR="00067476" w:rsidRDefault="001C6DB5" w:rsidP="00BE3103">
      <w:pPr>
        <w:pStyle w:val="ListParagraph"/>
        <w:numPr>
          <w:ilvl w:val="0"/>
          <w:numId w:val="6"/>
        </w:numPr>
        <w:rPr>
          <w:rFonts w:cs="Arial"/>
        </w:rPr>
      </w:pPr>
      <w:hyperlink r:id="rId12" w:history="1">
        <w:r w:rsidR="00067476">
          <w:rPr>
            <w:rStyle w:val="Hyperlink"/>
            <w:rFonts w:cs="Arial"/>
          </w:rPr>
          <w:t>'Microsoft Word: creating accessible documents' - webaim.org</w:t>
        </w:r>
      </w:hyperlink>
    </w:p>
    <w:p w:rsidR="00067476" w:rsidRDefault="001C6DB5" w:rsidP="00BE3103">
      <w:pPr>
        <w:pStyle w:val="ListParagraph"/>
        <w:numPr>
          <w:ilvl w:val="0"/>
          <w:numId w:val="6"/>
        </w:numPr>
        <w:rPr>
          <w:rFonts w:cs="Arial"/>
        </w:rPr>
      </w:pPr>
      <w:hyperlink r:id="rId13" w:history="1">
        <w:r w:rsidR="00067476">
          <w:rPr>
            <w:rStyle w:val="Hyperlink"/>
            <w:rFonts w:cs="Arial"/>
          </w:rPr>
          <w:t>'How to create an accessible PDF' - GOV.UK</w:t>
        </w:r>
      </w:hyperlink>
    </w:p>
    <w:p w:rsidR="00067476" w:rsidRDefault="00067476" w:rsidP="00067476">
      <w:pPr>
        <w:rPr>
          <w:rFonts w:cs="Arial"/>
        </w:rPr>
      </w:pPr>
      <w:r>
        <w:rPr>
          <w:rFonts w:cs="Arial"/>
        </w:rPr>
        <w:t xml:space="preserve">We also recommend using an accessibility consultant to help you produce your reports. Agencies that HLF have worked with include </w:t>
      </w:r>
      <w:hyperlink r:id="rId14" w:history="1">
        <w:r>
          <w:rPr>
            <w:rStyle w:val="Hyperlink"/>
            <w:rFonts w:cs="Arial"/>
          </w:rPr>
          <w:t>Shaw Trust</w:t>
        </w:r>
      </w:hyperlink>
      <w:r>
        <w:rPr>
          <w:rFonts w:cs="Arial"/>
        </w:rPr>
        <w:t xml:space="preserve"> and </w:t>
      </w:r>
      <w:hyperlink r:id="rId15" w:history="1">
        <w:r>
          <w:rPr>
            <w:rStyle w:val="Hyperlink"/>
            <w:rFonts w:cs="Arial"/>
          </w:rPr>
          <w:t>The Accessible Digital Documents Company</w:t>
        </w:r>
      </w:hyperlink>
      <w:r>
        <w:rPr>
          <w:rFonts w:cs="Arial"/>
        </w:rPr>
        <w:t>.</w:t>
      </w:r>
    </w:p>
    <w:p w:rsidR="00067476" w:rsidRDefault="00067476" w:rsidP="00067476">
      <w:pPr>
        <w:rPr>
          <w:rFonts w:cs="Arial"/>
        </w:rPr>
      </w:pPr>
      <w:r>
        <w:rPr>
          <w:rFonts w:cs="Arial"/>
        </w:rPr>
        <w:t>HLF retains the right to amend documents in order to create accessible versions for publishing.</w:t>
      </w:r>
    </w:p>
    <w:p w:rsidR="00A60A7F" w:rsidRDefault="00A60A7F" w:rsidP="00A60A7F">
      <w:pPr>
        <w:rPr>
          <w:rFonts w:asciiTheme="minorHAnsi" w:hAnsiTheme="minorHAnsi"/>
        </w:rPr>
      </w:pPr>
    </w:p>
    <w:p w:rsidR="0014335A" w:rsidRDefault="0014335A">
      <w:pPr>
        <w:rPr>
          <w:lang w:eastAsia="en-GB"/>
        </w:rPr>
      </w:pPr>
      <w:r>
        <w:rPr>
          <w:lang w:eastAsia="en-GB"/>
        </w:rPr>
        <w:br w:type="page"/>
      </w:r>
    </w:p>
    <w:p w:rsidR="0014335A" w:rsidRPr="0014335A" w:rsidRDefault="0014335A" w:rsidP="0014335A">
      <w:pPr>
        <w:pStyle w:val="Heading1"/>
        <w:rPr>
          <w:rFonts w:eastAsia="Times New Roman" w:cs="Times New Roman"/>
          <w:sz w:val="44"/>
          <w:u w:val="single"/>
          <w:lang w:eastAsia="en-GB"/>
        </w:rPr>
      </w:pPr>
      <w:bookmarkStart w:id="108" w:name="_Toc495659737"/>
      <w:r w:rsidRPr="0014335A">
        <w:rPr>
          <w:rFonts w:eastAsia="Times New Roman"/>
          <w:sz w:val="44"/>
          <w:u w:val="single"/>
          <w:lang w:eastAsia="en-GB"/>
        </w:rPr>
        <w:lastRenderedPageBreak/>
        <w:t>Schedule B – Acceptance Procedures</w:t>
      </w:r>
      <w:bookmarkEnd w:id="108"/>
      <w:r w:rsidRPr="0014335A">
        <w:rPr>
          <w:rFonts w:eastAsia="Times New Roman" w:cs="Times New Roman"/>
          <w:sz w:val="44"/>
          <w:u w:val="single"/>
          <w:lang w:eastAsia="en-GB"/>
        </w:rPr>
        <w:t xml:space="preserve"> </w:t>
      </w:r>
    </w:p>
    <w:p w:rsidR="0014335A" w:rsidRDefault="0014335A" w:rsidP="00BE3103">
      <w:pPr>
        <w:pStyle w:val="ListParagraph"/>
        <w:numPr>
          <w:ilvl w:val="0"/>
          <w:numId w:val="3"/>
        </w:numPr>
        <w:spacing w:before="240"/>
        <w:rPr>
          <w:lang w:eastAsia="en-GB"/>
        </w:rPr>
      </w:pPr>
      <w:r w:rsidRPr="0014335A">
        <w:rPr>
          <w:lang w:eastAsia="en-GB"/>
        </w:rPr>
        <w:t>The Fund will within 10 working days follo</w:t>
      </w:r>
      <w:r>
        <w:rPr>
          <w:lang w:eastAsia="en-GB"/>
        </w:rPr>
        <w:t>wing receipt of any Deliverable</w:t>
      </w:r>
    </w:p>
    <w:p w:rsidR="0014335A" w:rsidRDefault="0014335A" w:rsidP="00BE3103">
      <w:pPr>
        <w:pStyle w:val="ListParagraph"/>
        <w:numPr>
          <w:ilvl w:val="2"/>
          <w:numId w:val="3"/>
        </w:numPr>
        <w:spacing w:before="240"/>
        <w:rPr>
          <w:lang w:eastAsia="en-GB"/>
        </w:rPr>
      </w:pPr>
      <w:r w:rsidRPr="0014335A">
        <w:rPr>
          <w:lang w:eastAsia="en-GB"/>
        </w:rPr>
        <w:t xml:space="preserve">accept the Deliverable by providing the Service Provider with a Milestone Certificate; </w:t>
      </w:r>
    </w:p>
    <w:p w:rsidR="0014335A" w:rsidRDefault="0014335A" w:rsidP="00BE3103">
      <w:pPr>
        <w:pStyle w:val="ListParagraph"/>
        <w:numPr>
          <w:ilvl w:val="2"/>
          <w:numId w:val="3"/>
        </w:numPr>
        <w:spacing w:before="240"/>
        <w:rPr>
          <w:lang w:eastAsia="en-GB"/>
        </w:rPr>
      </w:pPr>
      <w:r w:rsidRPr="0014335A">
        <w:rPr>
          <w:lang w:eastAsia="en-GB"/>
        </w:rPr>
        <w:t>not accept the Deliverable by notifying the Service Provider of the nature, extent, and identity of any errors, defects, or omissions in the Deliverable which cause the Fund to not accept the Deliverable; or</w:t>
      </w:r>
    </w:p>
    <w:p w:rsidR="0014335A" w:rsidRPr="0014335A" w:rsidRDefault="0014335A" w:rsidP="00BE3103">
      <w:pPr>
        <w:pStyle w:val="ListParagraph"/>
        <w:numPr>
          <w:ilvl w:val="2"/>
          <w:numId w:val="3"/>
        </w:numPr>
        <w:spacing w:before="240"/>
        <w:rPr>
          <w:lang w:eastAsia="en-GB"/>
        </w:rPr>
      </w:pPr>
      <w:r w:rsidRPr="0014335A">
        <w:rPr>
          <w:lang w:eastAsia="en-GB"/>
        </w:rPr>
        <w:t>provide the Service Provider with written notice that additional time is required to review the Deliverable, in which case the Fund must specify the time before which it must complete its review and make a decision under (a) or (b) within that time.</w:t>
      </w:r>
    </w:p>
    <w:p w:rsidR="0014335A" w:rsidRDefault="0014335A" w:rsidP="00BE3103">
      <w:pPr>
        <w:pStyle w:val="ListParagraph"/>
        <w:numPr>
          <w:ilvl w:val="0"/>
          <w:numId w:val="3"/>
        </w:numPr>
        <w:spacing w:before="240"/>
        <w:rPr>
          <w:lang w:eastAsia="en-GB"/>
        </w:rPr>
      </w:pPr>
      <w:r w:rsidRPr="0014335A">
        <w:rPr>
          <w:lang w:eastAsia="en-GB"/>
        </w:rPr>
        <w:t xml:space="preserve">If the Fund fails to notify the Service Provider as set out in paragraph 1, then the Service Provider may request the Fund notify it of its determination under paragraph 1 within five working days. If the Fund fails to notify the Service Provider of its determination within five working days of the Service Provider’s request, the Deliverable is deemed accepted. </w:t>
      </w:r>
    </w:p>
    <w:p w:rsidR="0014335A" w:rsidRDefault="0014335A" w:rsidP="00BE3103">
      <w:pPr>
        <w:pStyle w:val="ListParagraph"/>
        <w:numPr>
          <w:ilvl w:val="0"/>
          <w:numId w:val="3"/>
        </w:numPr>
        <w:spacing w:before="240"/>
        <w:rPr>
          <w:lang w:eastAsia="en-GB"/>
        </w:rPr>
      </w:pPr>
      <w:r w:rsidRPr="0014335A">
        <w:rPr>
          <w:lang w:eastAsia="en-GB"/>
        </w:rPr>
        <w:t>If the Fund uses a Deliverable before acceptance under this Schedule other than for testing and reviewing the Deliverable in accordance with paragraph 1, then such Deliverable shall be deemed to be accepted by the Fund.</w:t>
      </w:r>
    </w:p>
    <w:p w:rsidR="0014335A" w:rsidRDefault="0014335A" w:rsidP="00BE3103">
      <w:pPr>
        <w:pStyle w:val="ListParagraph"/>
        <w:numPr>
          <w:ilvl w:val="0"/>
          <w:numId w:val="3"/>
        </w:numPr>
        <w:spacing w:before="240"/>
        <w:rPr>
          <w:lang w:eastAsia="en-GB"/>
        </w:rPr>
      </w:pPr>
      <w:r w:rsidRPr="0014335A">
        <w:rPr>
          <w:lang w:eastAsia="en-GB"/>
        </w:rPr>
        <w:t>If the Fund does notify the Service Provider of defects or want of information in the Deliverable under paragraph 1(b), then the Service Provider shall, as soon as is reasonably practical (but within 5 working days, unless otherwise agreed), remedy such defects or work out a plan to do so. The Fund shall have 10 working days to accept any Deliverable revised by the Service Provider under this paragraph and to notify the Service Provider of any further defects. If the Fund requires extra time to test or review the Deliverable, the period for acceptance is extended to a date reasonably specified by the Fund.</w:t>
      </w:r>
    </w:p>
    <w:p w:rsidR="0014335A" w:rsidRPr="0014335A" w:rsidRDefault="0014335A" w:rsidP="00BE3103">
      <w:pPr>
        <w:pStyle w:val="ListParagraph"/>
        <w:numPr>
          <w:ilvl w:val="0"/>
          <w:numId w:val="3"/>
        </w:numPr>
        <w:spacing w:before="240"/>
        <w:rPr>
          <w:lang w:eastAsia="en-GB"/>
        </w:rPr>
      </w:pPr>
      <w:r w:rsidRPr="0014335A">
        <w:rPr>
          <w:lang w:eastAsia="en-GB"/>
        </w:rPr>
        <w:t>If following three remedial periods set out in paragraph 4 above the revised Deliverables still fail to meet the standard required by the Fund, the Fund shall retain the right to reject such Deliverable and reasonably to recover fees previously paid in relation to such Deliverable. If the Fund and the Service Provider fail to agree on the reasonableness of the Fund’s grounds for rejection then either party may raise the dispute under the dispute resolution procedures of Clause G1 of the Contract.</w:t>
      </w:r>
    </w:p>
    <w:p w:rsidR="0014335A" w:rsidRPr="0014335A" w:rsidRDefault="0014335A" w:rsidP="0014335A">
      <w:pPr>
        <w:pStyle w:val="Heading1"/>
        <w:rPr>
          <w:rFonts w:eastAsia="Times New Roman"/>
          <w:sz w:val="44"/>
          <w:u w:val="single"/>
          <w:lang w:eastAsia="en-GB"/>
        </w:rPr>
      </w:pPr>
      <w:r w:rsidRPr="0014335A">
        <w:rPr>
          <w:rFonts w:eastAsia="Times New Roman"/>
          <w:color w:val="FF0000"/>
          <w:lang w:eastAsia="en-GB"/>
        </w:rPr>
        <w:br w:type="page"/>
      </w:r>
      <w:bookmarkStart w:id="109" w:name="_Toc495659738"/>
      <w:r w:rsidRPr="0014335A">
        <w:rPr>
          <w:rFonts w:eastAsia="Times New Roman"/>
          <w:sz w:val="44"/>
          <w:u w:val="single"/>
          <w:lang w:eastAsia="en-GB"/>
        </w:rPr>
        <w:lastRenderedPageBreak/>
        <w:t>Schedule C – Change Control Procedures</w:t>
      </w:r>
      <w:bookmarkEnd w:id="109"/>
      <w:r w:rsidRPr="0014335A">
        <w:rPr>
          <w:rFonts w:eastAsia="Times New Roman"/>
          <w:sz w:val="44"/>
          <w:u w:val="single"/>
          <w:lang w:eastAsia="en-GB"/>
        </w:rPr>
        <w:t xml:space="preserve"> </w:t>
      </w:r>
    </w:p>
    <w:p w:rsidR="00153B27" w:rsidRDefault="0014335A" w:rsidP="00153B27">
      <w:pPr>
        <w:rPr>
          <w:snapToGrid w:val="0"/>
          <w:lang w:eastAsia="en-GB"/>
        </w:rPr>
      </w:pPr>
      <w:r w:rsidRPr="0014335A">
        <w:rPr>
          <w:snapToGrid w:val="0"/>
          <w:lang w:eastAsia="en-GB"/>
        </w:rPr>
        <w:t xml:space="preserve">In the event either party desires to change the terms of the Contract, the following procedures shall apply: </w:t>
      </w:r>
    </w:p>
    <w:p w:rsidR="00153B27" w:rsidRDefault="0014335A" w:rsidP="00BE3103">
      <w:pPr>
        <w:pStyle w:val="ListParagraph"/>
        <w:numPr>
          <w:ilvl w:val="0"/>
          <w:numId w:val="4"/>
        </w:numPr>
        <w:rPr>
          <w:snapToGrid w:val="0"/>
          <w:lang w:eastAsia="en-GB"/>
        </w:rPr>
      </w:pPr>
      <w:r w:rsidRPr="00153B27">
        <w:rPr>
          <w:snapToGrid w:val="0"/>
          <w:lang w:eastAsia="en-GB"/>
        </w:rPr>
        <w:t>The party requesting the change will:</w:t>
      </w:r>
    </w:p>
    <w:p w:rsidR="00153B27" w:rsidRDefault="0014335A" w:rsidP="00BE3103">
      <w:pPr>
        <w:pStyle w:val="ListParagraph"/>
        <w:numPr>
          <w:ilvl w:val="1"/>
          <w:numId w:val="4"/>
        </w:numPr>
        <w:rPr>
          <w:snapToGrid w:val="0"/>
          <w:lang w:eastAsia="en-GB"/>
        </w:rPr>
      </w:pPr>
      <w:r w:rsidRPr="00153B27">
        <w:rPr>
          <w:snapToGrid w:val="0"/>
          <w:lang w:eastAsia="en-GB"/>
        </w:rPr>
        <w:t>if the Fund is requesting the change, deliver a “Change Request” (in the form attached in the Annexure to this Schedule C) to the Service Provider which describes the nature of the requested change, the reason for the requested change, and the effect the requested change will have on the scope of work. On receipt of the Change Request, the Service Provider will review the effect on the scope of work and update the Change Request with any changes to the contract price or the time for the delivery of the Services. The Service Provider will also make any changes or add information it requires for the Change Request to be agreed. The Service Provider will deliver the updated Change Request back to the Fund within three working days of its receipt.</w:t>
      </w:r>
    </w:p>
    <w:p w:rsidR="0014335A" w:rsidRPr="00153B27" w:rsidRDefault="0014335A" w:rsidP="00BE3103">
      <w:pPr>
        <w:pStyle w:val="ListParagraph"/>
        <w:numPr>
          <w:ilvl w:val="1"/>
          <w:numId w:val="4"/>
        </w:numPr>
        <w:rPr>
          <w:snapToGrid w:val="0"/>
          <w:lang w:eastAsia="en-GB"/>
        </w:rPr>
      </w:pPr>
      <w:r w:rsidRPr="00153B27">
        <w:rPr>
          <w:snapToGrid w:val="0"/>
          <w:lang w:eastAsia="en-GB"/>
        </w:rPr>
        <w:t>if the Service Provider is requesting the change, deliver to the Fund a Change Request which describes the nature of the requested change, the reason for the requested change, and the effect the requested change will have on the scope of work, which may include changes to the Services, the contract price or the time for the delivery of the Services.</w:t>
      </w:r>
    </w:p>
    <w:p w:rsidR="00153B27" w:rsidRDefault="0014335A" w:rsidP="00BE3103">
      <w:pPr>
        <w:pStyle w:val="ListParagraph"/>
        <w:numPr>
          <w:ilvl w:val="0"/>
          <w:numId w:val="4"/>
        </w:numPr>
        <w:rPr>
          <w:snapToGrid w:val="0"/>
          <w:lang w:eastAsia="en-GB"/>
        </w:rPr>
      </w:pPr>
      <w:r w:rsidRPr="00153B27">
        <w:rPr>
          <w:snapToGrid w:val="0"/>
          <w:lang w:eastAsia="en-GB"/>
        </w:rPr>
        <w:t>The authorised representative of the requesting party will review the proposed change with his/her counterpart within five working days of making the request (unless otherwise agreed by the parties). The parties will evaluate the Change Request and negotiate in good faith the changes to the Services and the additional charges, if any, required to implement the proposed Change Request. If additional changes to the Change Request are required, the Fund will provide the Service Provider with a timeline for the parties to make and</w:t>
      </w:r>
      <w:r w:rsidR="00153B27">
        <w:rPr>
          <w:snapToGrid w:val="0"/>
          <w:lang w:eastAsia="en-GB"/>
        </w:rPr>
        <w:t xml:space="preserve"> discuss the additional changes</w:t>
      </w:r>
    </w:p>
    <w:p w:rsidR="00153B27" w:rsidRDefault="0014335A" w:rsidP="00BE3103">
      <w:pPr>
        <w:pStyle w:val="ListParagraph"/>
        <w:numPr>
          <w:ilvl w:val="0"/>
          <w:numId w:val="4"/>
        </w:numPr>
        <w:rPr>
          <w:snapToGrid w:val="0"/>
          <w:lang w:eastAsia="en-GB"/>
        </w:rPr>
      </w:pPr>
      <w:r w:rsidRPr="00153B27">
        <w:rPr>
          <w:snapToGrid w:val="0"/>
          <w:lang w:eastAsia="en-GB"/>
        </w:rPr>
        <w:t>If both parties agree to implement the Change Request, the appropriate authorised representatives of the parties will sign the Change Request, indicating the acceptance of the changes by the parties. Upon execution of the Change Request it will be incorporated into, and made a part of, this Contract.</w:t>
      </w:r>
    </w:p>
    <w:p w:rsidR="00153B27" w:rsidRDefault="0014335A" w:rsidP="00BE3103">
      <w:pPr>
        <w:pStyle w:val="ListParagraph"/>
        <w:numPr>
          <w:ilvl w:val="0"/>
          <w:numId w:val="4"/>
        </w:numPr>
        <w:rPr>
          <w:snapToGrid w:val="0"/>
          <w:lang w:eastAsia="en-GB"/>
        </w:rPr>
      </w:pPr>
      <w:r w:rsidRPr="00153B27">
        <w:rPr>
          <w:snapToGrid w:val="0"/>
          <w:lang w:eastAsia="en-GB"/>
        </w:rPr>
        <w:t xml:space="preserve">Neither party is under any obligation to proceed with a Change Request that is proposed by the other party. </w:t>
      </w:r>
    </w:p>
    <w:p w:rsidR="0014335A" w:rsidRPr="00153B27" w:rsidRDefault="0014335A" w:rsidP="00BE3103">
      <w:pPr>
        <w:pStyle w:val="ListParagraph"/>
        <w:numPr>
          <w:ilvl w:val="0"/>
          <w:numId w:val="4"/>
        </w:numPr>
        <w:rPr>
          <w:snapToGrid w:val="0"/>
          <w:lang w:eastAsia="en-GB"/>
        </w:rPr>
      </w:pPr>
      <w:r w:rsidRPr="00153B27">
        <w:rPr>
          <w:snapToGrid w:val="0"/>
          <w:lang w:eastAsia="en-GB"/>
        </w:rPr>
        <w:t>If there is a conflict between the terms and conditions set out in the Contract and the terms and conditions set out in any fully executed Change Request, then the most recent fully executed Change Request shall prevail.</w:t>
      </w:r>
    </w:p>
    <w:p w:rsidR="0014335A" w:rsidRPr="0014335A" w:rsidRDefault="0014335A" w:rsidP="0014335A">
      <w:pPr>
        <w:rPr>
          <w:snapToGrid w:val="0"/>
          <w:lang w:eastAsia="en-GB"/>
        </w:rPr>
      </w:pPr>
    </w:p>
    <w:p w:rsidR="0014335A" w:rsidRPr="00153B27" w:rsidRDefault="0014335A" w:rsidP="00153B27">
      <w:pPr>
        <w:pStyle w:val="Heading1"/>
        <w:rPr>
          <w:b w:val="0"/>
          <w:u w:val="single"/>
          <w:lang w:val="en-US" w:eastAsia="en-GB"/>
        </w:rPr>
      </w:pPr>
      <w:r w:rsidRPr="0014335A">
        <w:rPr>
          <w:snapToGrid w:val="0"/>
          <w:lang w:eastAsia="en-GB"/>
        </w:rPr>
        <w:br w:type="page"/>
      </w:r>
      <w:bookmarkStart w:id="110" w:name="_Toc495659739"/>
      <w:r w:rsidRPr="00153B27">
        <w:rPr>
          <w:b w:val="0"/>
          <w:sz w:val="44"/>
          <w:u w:val="single"/>
          <w:lang w:eastAsia="en-GB"/>
        </w:rPr>
        <w:lastRenderedPageBreak/>
        <w:t>Annexure to Schedule C – Change Request Form</w:t>
      </w:r>
      <w:bookmarkEnd w:id="110"/>
    </w:p>
    <w:p w:rsidR="0014335A" w:rsidRPr="0014335A" w:rsidRDefault="00153B27" w:rsidP="0014335A">
      <w:pPr>
        <w:rPr>
          <w:b/>
          <w:bCs/>
          <w:lang w:val="en-US" w:eastAsia="en-GB"/>
        </w:rPr>
      </w:pPr>
      <w:r>
        <w:rPr>
          <w:b/>
          <w:bCs/>
          <w:lang w:val="en-US" w:eastAsia="en-GB"/>
        </w:rPr>
        <w:t>Change Request Form</w:t>
      </w:r>
    </w:p>
    <w:p w:rsidR="0014335A" w:rsidRPr="0014335A" w:rsidRDefault="00153B27" w:rsidP="0014335A">
      <w:pPr>
        <w:rPr>
          <w:b/>
          <w:bCs/>
          <w:lang w:val="en-US" w:eastAsia="en-GB"/>
        </w:rPr>
      </w:pPr>
      <w:r>
        <w:rPr>
          <w:b/>
          <w:bCs/>
          <w:lang w:val="en-US" w:eastAsia="en-GB"/>
        </w:rPr>
        <w:t>Contract Ref:</w:t>
      </w:r>
    </w:p>
    <w:p w:rsidR="0014335A" w:rsidRPr="0014335A" w:rsidRDefault="0014335A" w:rsidP="0014335A">
      <w:pPr>
        <w:rPr>
          <w:lang w:val="en-US" w:eastAsia="en-GB"/>
        </w:rPr>
      </w:pPr>
      <w:r w:rsidRPr="0014335A">
        <w:rPr>
          <w:b/>
          <w:bCs/>
          <w:lang w:val="en-US" w:eastAsia="en-GB"/>
        </w:rPr>
        <w:t>Date:</w:t>
      </w:r>
    </w:p>
    <w:p w:rsidR="0014335A" w:rsidRPr="0014335A" w:rsidRDefault="0014335A" w:rsidP="0014335A">
      <w:pPr>
        <w:rPr>
          <w:color w:val="000000"/>
          <w:lang w:eastAsia="en-GB"/>
        </w:rPr>
      </w:pPr>
      <w:r w:rsidRPr="0014335A">
        <w:rPr>
          <w:color w:val="000000"/>
          <w:lang w:eastAsia="en-GB"/>
        </w:rPr>
        <w:t>Both parties hereby certify, by the signature of an authorised representative, that this Change Request will amend and be fully incorpora</w:t>
      </w:r>
      <w:r w:rsidR="00153B27">
        <w:rPr>
          <w:color w:val="000000"/>
          <w:lang w:eastAsia="en-GB"/>
        </w:rPr>
        <w:t xml:space="preserve">ted into the existing Contract </w:t>
      </w:r>
    </w:p>
    <w:p w:rsidR="0014335A" w:rsidRPr="0014335A" w:rsidRDefault="0014335A" w:rsidP="0014335A">
      <w:pPr>
        <w:rPr>
          <w:b/>
          <w:bCs/>
          <w:color w:val="000000"/>
          <w:lang w:eastAsia="en-GB"/>
        </w:rPr>
      </w:pPr>
      <w:r w:rsidRPr="0014335A">
        <w:rPr>
          <w:b/>
          <w:bCs/>
          <w:lang w:eastAsia="en-GB"/>
        </w:rPr>
        <w:t>1.</w:t>
      </w:r>
      <w:r w:rsidRPr="0014335A">
        <w:rPr>
          <w:b/>
          <w:bCs/>
          <w:lang w:eastAsia="en-GB"/>
        </w:rPr>
        <w:tab/>
        <w:t xml:space="preserve"> Change Request Number:</w:t>
      </w:r>
      <w:r w:rsidRPr="0014335A">
        <w:rPr>
          <w:b/>
          <w:bCs/>
          <w:lang w:eastAsia="en-GB"/>
        </w:rPr>
        <w:tab/>
      </w:r>
    </w:p>
    <w:p w:rsidR="0014335A" w:rsidRPr="0014335A" w:rsidRDefault="0014335A" w:rsidP="0014335A">
      <w:pPr>
        <w:rPr>
          <w:b/>
          <w:bCs/>
          <w:color w:val="000000"/>
          <w:lang w:eastAsia="en-GB"/>
        </w:rPr>
      </w:pPr>
      <w:r w:rsidRPr="0014335A">
        <w:rPr>
          <w:b/>
          <w:bCs/>
          <w:color w:val="000000"/>
          <w:lang w:eastAsia="en-GB"/>
        </w:rPr>
        <w:t>2.</w:t>
      </w:r>
      <w:r w:rsidRPr="0014335A">
        <w:rPr>
          <w:b/>
          <w:bCs/>
          <w:color w:val="000000"/>
          <w:lang w:eastAsia="en-GB"/>
        </w:rPr>
        <w:tab/>
        <w:t xml:space="preserve"> Reason for</w:t>
      </w:r>
      <w:r w:rsidR="00153B27">
        <w:rPr>
          <w:b/>
          <w:bCs/>
          <w:color w:val="000000"/>
          <w:lang w:eastAsia="en-GB"/>
        </w:rPr>
        <w:t xml:space="preserve"> Change Request: </w:t>
      </w:r>
    </w:p>
    <w:p w:rsidR="0014335A" w:rsidRPr="0014335A" w:rsidRDefault="0014335A" w:rsidP="0014335A">
      <w:pPr>
        <w:rPr>
          <w:b/>
          <w:bCs/>
          <w:color w:val="000000"/>
          <w:lang w:eastAsia="en-GB"/>
        </w:rPr>
      </w:pPr>
      <w:r w:rsidRPr="0014335A">
        <w:rPr>
          <w:b/>
          <w:bCs/>
          <w:color w:val="000000"/>
          <w:lang w:eastAsia="en-GB"/>
        </w:rPr>
        <w:t>3.</w:t>
      </w:r>
      <w:r w:rsidRPr="0014335A">
        <w:rPr>
          <w:b/>
          <w:bCs/>
          <w:color w:val="000000"/>
          <w:lang w:eastAsia="en-GB"/>
        </w:rPr>
        <w:tab/>
        <w:t xml:space="preserve"> Ch</w:t>
      </w:r>
      <w:r w:rsidR="00153B27">
        <w:rPr>
          <w:b/>
          <w:bCs/>
          <w:color w:val="000000"/>
          <w:lang w:eastAsia="en-GB"/>
        </w:rPr>
        <w:t>anges to Contract or Schedules:</w:t>
      </w:r>
    </w:p>
    <w:p w:rsidR="0014335A" w:rsidRPr="0014335A" w:rsidRDefault="0014335A" w:rsidP="0014335A">
      <w:pPr>
        <w:rPr>
          <w:lang w:eastAsia="en-GB"/>
        </w:rPr>
      </w:pPr>
      <w:r w:rsidRPr="0014335A">
        <w:rPr>
          <w:b/>
          <w:bCs/>
          <w:lang w:eastAsia="en-GB"/>
        </w:rPr>
        <w:t>4. Cost Impact:</w:t>
      </w:r>
    </w:p>
    <w:tbl>
      <w:tblPr>
        <w:tblStyle w:val="LightList"/>
        <w:tblW w:w="0" w:type="auto"/>
        <w:tblLook w:val="0020" w:firstRow="1" w:lastRow="0" w:firstColumn="0" w:lastColumn="0" w:noHBand="0" w:noVBand="0"/>
        <w:tblCaption w:val="Schedule C Annex"/>
        <w:tblDescription w:val="Cost impact table for change request form"/>
      </w:tblPr>
      <w:tblGrid>
        <w:gridCol w:w="2132"/>
        <w:gridCol w:w="2132"/>
        <w:gridCol w:w="2132"/>
        <w:gridCol w:w="2133"/>
      </w:tblGrid>
      <w:tr w:rsidR="0014335A" w:rsidRPr="0014335A" w:rsidTr="004C3B94">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CF2161" w:rsidP="0014335A">
            <w:pPr>
              <w:rPr>
                <w:lang w:eastAsia="en-GB"/>
              </w:rPr>
            </w:pPr>
            <w:r>
              <w:rPr>
                <w:lang w:eastAsia="en-GB"/>
              </w:rPr>
              <w:t>Value</w:t>
            </w:r>
          </w:p>
        </w:tc>
        <w:tc>
          <w:tcPr>
            <w:tcW w:w="2132" w:type="dxa"/>
          </w:tcPr>
          <w:p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Costs</w:t>
            </w: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r w:rsidRPr="0014335A">
              <w:rPr>
                <w:lang w:eastAsia="en-GB"/>
              </w:rPr>
              <w:t>Expenses</w:t>
            </w:r>
          </w:p>
        </w:tc>
        <w:tc>
          <w:tcPr>
            <w:tcW w:w="2133" w:type="dxa"/>
          </w:tcPr>
          <w:p w:rsidR="0014335A" w:rsidRPr="0014335A" w:rsidRDefault="0014335A" w:rsidP="0014335A">
            <w:pPr>
              <w:cnfStyle w:val="100000000000" w:firstRow="1" w:lastRow="0" w:firstColumn="0" w:lastColumn="0" w:oddVBand="0" w:evenVBand="0" w:oddHBand="0" w:evenHBand="0" w:firstRowFirstColumn="0" w:firstRowLastColumn="0" w:lastRowFirstColumn="0" w:lastRowLastColumn="0"/>
              <w:rPr>
                <w:lang w:eastAsia="en-GB"/>
              </w:rPr>
            </w:pPr>
            <w:r w:rsidRPr="0014335A">
              <w:rPr>
                <w:lang w:eastAsia="en-GB"/>
              </w:rPr>
              <w:t>Total</w:t>
            </w:r>
          </w:p>
        </w:tc>
      </w:tr>
      <w:tr w:rsidR="0014335A" w:rsidRPr="0014335A"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r w:rsidRPr="0014335A">
              <w:rPr>
                <w:lang w:eastAsia="en-GB"/>
              </w:rPr>
              <w:t>Original value of the Contract</w:t>
            </w:r>
          </w:p>
          <w:p w:rsidR="0014335A" w:rsidRPr="0014335A" w:rsidRDefault="0014335A" w:rsidP="0014335A">
            <w:pPr>
              <w:rPr>
                <w:lang w:eastAsia="en-GB"/>
              </w:rPr>
            </w:pPr>
          </w:p>
        </w:tc>
        <w:tc>
          <w:tcPr>
            <w:tcW w:w="2132"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p>
        </w:tc>
        <w:tc>
          <w:tcPr>
            <w:tcW w:w="2133"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r w:rsidR="0014335A" w:rsidRPr="0014335A" w:rsidTr="00CF2161">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r w:rsidRPr="0014335A">
              <w:rPr>
                <w:lang w:eastAsia="en-GB"/>
              </w:rPr>
              <w:t>Value of this Change Request</w:t>
            </w:r>
          </w:p>
          <w:p w:rsidR="0014335A" w:rsidRPr="0014335A" w:rsidRDefault="0014335A" w:rsidP="0014335A">
            <w:pPr>
              <w:rPr>
                <w:lang w:eastAsia="en-GB"/>
              </w:rPr>
            </w:pPr>
          </w:p>
        </w:tc>
        <w:tc>
          <w:tcPr>
            <w:tcW w:w="2132" w:type="dxa"/>
          </w:tcPr>
          <w:p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lang w:eastAsia="en-GB"/>
              </w:rPr>
            </w:pPr>
          </w:p>
        </w:tc>
        <w:tc>
          <w:tcPr>
            <w:tcW w:w="2133" w:type="dxa"/>
          </w:tcPr>
          <w:p w:rsidR="0014335A" w:rsidRPr="0014335A" w:rsidRDefault="0014335A" w:rsidP="0014335A">
            <w:pPr>
              <w:cnfStyle w:val="000000000000" w:firstRow="0" w:lastRow="0" w:firstColumn="0" w:lastColumn="0" w:oddVBand="0" w:evenVBand="0" w:oddHBand="0" w:evenHBand="0" w:firstRowFirstColumn="0" w:firstRowLastColumn="0" w:lastRowFirstColumn="0" w:lastRowLastColumn="0"/>
              <w:rPr>
                <w:lang w:eastAsia="en-GB"/>
              </w:rPr>
            </w:pPr>
          </w:p>
        </w:tc>
      </w:tr>
      <w:tr w:rsidR="0014335A" w:rsidRPr="0014335A" w:rsidTr="00CF21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b/>
                <w:bCs/>
                <w:lang w:eastAsia="en-GB"/>
              </w:rPr>
            </w:pPr>
            <w:r w:rsidRPr="0014335A">
              <w:rPr>
                <w:b/>
                <w:bCs/>
                <w:lang w:eastAsia="en-GB"/>
              </w:rPr>
              <w:t>New total value of Contract</w:t>
            </w:r>
          </w:p>
        </w:tc>
        <w:tc>
          <w:tcPr>
            <w:tcW w:w="2132"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b/>
                <w:bCs/>
                <w:lang w:eastAsia="en-GB"/>
              </w:rPr>
            </w:pPr>
          </w:p>
        </w:tc>
        <w:tc>
          <w:tcPr>
            <w:cnfStyle w:val="000010000000" w:firstRow="0" w:lastRow="0" w:firstColumn="0" w:lastColumn="0" w:oddVBand="1" w:evenVBand="0" w:oddHBand="0" w:evenHBand="0" w:firstRowFirstColumn="0" w:firstRowLastColumn="0" w:lastRowFirstColumn="0" w:lastRowLastColumn="0"/>
            <w:tcW w:w="2132" w:type="dxa"/>
          </w:tcPr>
          <w:p w:rsidR="0014335A" w:rsidRPr="0014335A" w:rsidRDefault="0014335A" w:rsidP="0014335A">
            <w:pPr>
              <w:rPr>
                <w:b/>
                <w:bCs/>
                <w:lang w:eastAsia="en-GB"/>
              </w:rPr>
            </w:pPr>
          </w:p>
        </w:tc>
        <w:tc>
          <w:tcPr>
            <w:tcW w:w="2133" w:type="dxa"/>
          </w:tcPr>
          <w:p w:rsidR="0014335A" w:rsidRPr="0014335A" w:rsidRDefault="0014335A" w:rsidP="0014335A">
            <w:pPr>
              <w:cnfStyle w:val="000000100000" w:firstRow="0" w:lastRow="0" w:firstColumn="0" w:lastColumn="0" w:oddVBand="0" w:evenVBand="0" w:oddHBand="1" w:evenHBand="0" w:firstRowFirstColumn="0" w:firstRowLastColumn="0" w:lastRowFirstColumn="0" w:lastRowLastColumn="0"/>
              <w:rPr>
                <w:lang w:eastAsia="en-GB"/>
              </w:rPr>
            </w:pPr>
          </w:p>
        </w:tc>
      </w:tr>
    </w:tbl>
    <w:p w:rsidR="0014335A" w:rsidRPr="0014335A" w:rsidRDefault="0014335A" w:rsidP="0014335A">
      <w:pPr>
        <w:rPr>
          <w:lang w:eastAsia="en-GB"/>
        </w:rPr>
      </w:pPr>
    </w:p>
    <w:p w:rsidR="00153B27" w:rsidRDefault="00153B27">
      <w:pPr>
        <w:rPr>
          <w:lang w:eastAsia="en-GB"/>
        </w:rPr>
      </w:pPr>
      <w:r>
        <w:rPr>
          <w:lang w:eastAsia="en-GB"/>
        </w:rPr>
        <w:br w:type="page"/>
      </w:r>
    </w:p>
    <w:p w:rsidR="0014335A" w:rsidRPr="00153B27" w:rsidRDefault="0014335A" w:rsidP="0014335A">
      <w:pPr>
        <w:rPr>
          <w:lang w:eastAsia="en-GB"/>
        </w:rPr>
      </w:pPr>
      <w:r w:rsidRPr="0014335A">
        <w:rPr>
          <w:lang w:eastAsia="en-GB"/>
        </w:rPr>
        <w:lastRenderedPageBreak/>
        <w:t>Except as changed herein, all terms and conditions of the Contract r</w:t>
      </w:r>
      <w:r w:rsidR="00153B27">
        <w:rPr>
          <w:lang w:eastAsia="en-GB"/>
        </w:rPr>
        <w:t>emain in full force and effect.</w:t>
      </w:r>
    </w:p>
    <w:p w:rsidR="0014335A" w:rsidRPr="00153B27" w:rsidRDefault="0014335A" w:rsidP="0014335A">
      <w:pPr>
        <w:rPr>
          <w:color w:val="000000"/>
          <w:lang w:eastAsia="en-GB"/>
        </w:rPr>
      </w:pPr>
      <w:r w:rsidRPr="0014335A">
        <w:rPr>
          <w:color w:val="000000"/>
          <w:lang w:eastAsia="en-GB"/>
        </w:rPr>
        <w:t>IN WITNESS THEREOF, the duly authorised representatives of the parties have caused this Chang</w:t>
      </w:r>
      <w:r w:rsidR="00153B27">
        <w:rPr>
          <w:color w:val="000000"/>
          <w:lang w:eastAsia="en-GB"/>
        </w:rPr>
        <w:t>e Request to be fully executed.</w:t>
      </w:r>
    </w:p>
    <w:tbl>
      <w:tblPr>
        <w:tblW w:w="0" w:type="auto"/>
        <w:tblLayout w:type="fixed"/>
        <w:tblLook w:val="0000" w:firstRow="0" w:lastRow="0" w:firstColumn="0" w:lastColumn="0" w:noHBand="0" w:noVBand="0"/>
      </w:tblPr>
      <w:tblGrid>
        <w:gridCol w:w="3862"/>
        <w:gridCol w:w="236"/>
        <w:gridCol w:w="3899"/>
        <w:gridCol w:w="532"/>
      </w:tblGrid>
      <w:tr w:rsidR="0014335A" w:rsidRPr="0014335A" w:rsidTr="0014335A">
        <w:tc>
          <w:tcPr>
            <w:tcW w:w="3862" w:type="dxa"/>
          </w:tcPr>
          <w:p w:rsidR="0014335A" w:rsidRPr="0014335A" w:rsidRDefault="0014335A" w:rsidP="0014335A">
            <w:pPr>
              <w:rPr>
                <w:lang w:eastAsia="en-GB"/>
              </w:rPr>
            </w:pPr>
            <w:r w:rsidRPr="0014335A">
              <w:rPr>
                <w:lang w:eastAsia="en-GB"/>
              </w:rPr>
              <w:t xml:space="preserve">Signed on behalf of the </w:t>
            </w:r>
          </w:p>
          <w:p w:rsidR="0014335A" w:rsidRDefault="0014335A" w:rsidP="0014335A">
            <w:pPr>
              <w:rPr>
                <w:lang w:eastAsia="en-GB"/>
              </w:rPr>
            </w:pPr>
            <w:r w:rsidRPr="0014335A">
              <w:rPr>
                <w:lang w:eastAsia="en-GB"/>
              </w:rPr>
              <w:t>Service Provider by:</w:t>
            </w:r>
          </w:p>
          <w:p w:rsidR="004D0AA1" w:rsidRPr="0014335A" w:rsidRDefault="004D0AA1" w:rsidP="0014335A">
            <w:pPr>
              <w:rPr>
                <w:lang w:eastAsia="en-GB"/>
              </w:rPr>
            </w:pPr>
            <w:r w:rsidRPr="004D0AA1">
              <w:rPr>
                <w:highlight w:val="darkGreen"/>
                <w:lang w:eastAsia="en-GB"/>
              </w:rPr>
              <w:t>Template agreement do not sign</w:t>
            </w:r>
          </w:p>
        </w:tc>
        <w:tc>
          <w:tcPr>
            <w:tcW w:w="236" w:type="dxa"/>
          </w:tcPr>
          <w:p w:rsidR="0014335A" w:rsidRPr="0014335A" w:rsidRDefault="0014335A" w:rsidP="0014335A">
            <w:pPr>
              <w:rPr>
                <w:lang w:eastAsia="en-GB"/>
              </w:rPr>
            </w:pPr>
          </w:p>
        </w:tc>
        <w:tc>
          <w:tcPr>
            <w:tcW w:w="3899" w:type="dxa"/>
          </w:tcPr>
          <w:p w:rsidR="0014335A" w:rsidRPr="0014335A" w:rsidRDefault="0014335A" w:rsidP="0014335A">
            <w:pPr>
              <w:rPr>
                <w:lang w:eastAsia="en-GB"/>
              </w:rPr>
            </w:pPr>
            <w:r w:rsidRPr="0014335A">
              <w:rPr>
                <w:lang w:eastAsia="en-GB"/>
              </w:rPr>
              <w:t xml:space="preserve">Signed on behalf of the </w:t>
            </w:r>
          </w:p>
          <w:p w:rsidR="0014335A" w:rsidRPr="0014335A" w:rsidRDefault="0014335A" w:rsidP="0014335A">
            <w:pPr>
              <w:rPr>
                <w:lang w:eastAsia="en-GB"/>
              </w:rPr>
            </w:pPr>
            <w:r w:rsidRPr="0014335A">
              <w:rPr>
                <w:lang w:eastAsia="en-GB"/>
              </w:rPr>
              <w:t>Fund by:</w:t>
            </w:r>
          </w:p>
        </w:tc>
        <w:tc>
          <w:tcPr>
            <w:tcW w:w="532" w:type="dxa"/>
          </w:tcPr>
          <w:p w:rsidR="0014335A" w:rsidRPr="0014335A" w:rsidRDefault="0014335A" w:rsidP="0014335A">
            <w:pPr>
              <w:rPr>
                <w:lang w:eastAsia="en-GB"/>
              </w:rPr>
            </w:pPr>
          </w:p>
        </w:tc>
      </w:tr>
      <w:tr w:rsidR="0014335A" w:rsidRPr="0014335A" w:rsidTr="0014335A">
        <w:tc>
          <w:tcPr>
            <w:tcW w:w="3862" w:type="dxa"/>
            <w:tcBorders>
              <w:bottom w:val="single" w:sz="4" w:space="0" w:color="auto"/>
            </w:tcBorders>
          </w:tcPr>
          <w:p w:rsidR="0014335A" w:rsidRPr="0014335A" w:rsidRDefault="0014335A" w:rsidP="00665C83">
            <w:pPr>
              <w:rPr>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Signature of authorised representative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lang w:eastAsia="en-GB"/>
              </w:rPr>
            </w:pPr>
            <w:r w:rsidRPr="0014335A">
              <w:rPr>
                <w:sz w:val="18"/>
                <w:lang w:eastAsia="en-GB"/>
              </w:rPr>
              <w:t>Signature of authorised representative</w:t>
            </w:r>
          </w:p>
        </w:tc>
        <w:tc>
          <w:tcPr>
            <w:tcW w:w="532" w:type="dxa"/>
          </w:tcPr>
          <w:p w:rsidR="0014335A" w:rsidRPr="0014335A" w:rsidRDefault="0014335A" w:rsidP="0014335A">
            <w:pPr>
              <w:rPr>
                <w:lang w:eastAsia="en-GB"/>
              </w:rPr>
            </w:pPr>
          </w:p>
        </w:tc>
      </w:tr>
      <w:tr w:rsidR="0014335A" w:rsidRPr="0014335A" w:rsidTr="0014335A">
        <w:tc>
          <w:tcPr>
            <w:tcW w:w="3862" w:type="dxa"/>
          </w:tcPr>
          <w:p w:rsidR="0014335A" w:rsidRPr="0014335A" w:rsidRDefault="0014335A" w:rsidP="0014335A">
            <w:pPr>
              <w:rPr>
                <w:lang w:eastAsia="en-GB"/>
              </w:rPr>
            </w:pPr>
          </w:p>
          <w:p w:rsidR="0014335A" w:rsidRPr="0014335A" w:rsidRDefault="0014335A" w:rsidP="0014335A">
            <w:pPr>
              <w:rPr>
                <w:sz w:val="18"/>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Name of authorised representative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lang w:eastAsia="en-GB"/>
              </w:rPr>
            </w:pPr>
            <w:r w:rsidRPr="0014335A">
              <w:rPr>
                <w:sz w:val="18"/>
                <w:lang w:eastAsia="en-GB"/>
              </w:rPr>
              <w:t>Name of authorised representative</w:t>
            </w:r>
          </w:p>
        </w:tc>
        <w:tc>
          <w:tcPr>
            <w:tcW w:w="532" w:type="dxa"/>
          </w:tcPr>
          <w:p w:rsidR="0014335A" w:rsidRPr="0014335A" w:rsidRDefault="0014335A" w:rsidP="0014335A">
            <w:pPr>
              <w:rPr>
                <w:lang w:eastAsia="en-GB"/>
              </w:rPr>
            </w:pPr>
          </w:p>
        </w:tc>
      </w:tr>
      <w:tr w:rsidR="0014335A" w:rsidRPr="0014335A" w:rsidTr="0014335A">
        <w:tc>
          <w:tcPr>
            <w:tcW w:w="3862" w:type="dxa"/>
            <w:tcBorders>
              <w:bottom w:val="single" w:sz="4" w:space="0" w:color="auto"/>
            </w:tcBorders>
          </w:tcPr>
          <w:p w:rsidR="0014335A" w:rsidRPr="0014335A" w:rsidRDefault="0014335A" w:rsidP="0014335A">
            <w:pPr>
              <w:rPr>
                <w:lang w:eastAsia="en-GB"/>
              </w:rPr>
            </w:pPr>
          </w:p>
          <w:p w:rsidR="0014335A" w:rsidRPr="0014335A" w:rsidRDefault="0014335A" w:rsidP="0014335A">
            <w:pPr>
              <w:rPr>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Title of authorised representative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lang w:eastAsia="en-GB"/>
              </w:rPr>
            </w:pPr>
            <w:r w:rsidRPr="0014335A">
              <w:rPr>
                <w:sz w:val="18"/>
                <w:lang w:eastAsia="en-GB"/>
              </w:rPr>
              <w:t>Title of authorised representative</w:t>
            </w:r>
          </w:p>
        </w:tc>
        <w:tc>
          <w:tcPr>
            <w:tcW w:w="532" w:type="dxa"/>
          </w:tcPr>
          <w:p w:rsidR="0014335A" w:rsidRPr="0014335A" w:rsidRDefault="0014335A" w:rsidP="0014335A">
            <w:pPr>
              <w:rPr>
                <w:lang w:eastAsia="en-GB"/>
              </w:rPr>
            </w:pPr>
          </w:p>
        </w:tc>
      </w:tr>
      <w:tr w:rsidR="0014335A" w:rsidRPr="0014335A" w:rsidTr="0014335A">
        <w:tc>
          <w:tcPr>
            <w:tcW w:w="3862" w:type="dxa"/>
            <w:tcBorders>
              <w:bottom w:val="single" w:sz="4" w:space="0" w:color="auto"/>
            </w:tcBorders>
          </w:tcPr>
          <w:p w:rsidR="0014335A" w:rsidRPr="0014335A" w:rsidRDefault="0014335A" w:rsidP="0014335A">
            <w:pPr>
              <w:rPr>
                <w:sz w:val="18"/>
                <w:lang w:eastAsia="en-GB"/>
              </w:rPr>
            </w:pPr>
          </w:p>
          <w:p w:rsidR="0014335A" w:rsidRPr="0014335A" w:rsidRDefault="0014335A" w:rsidP="0014335A">
            <w:pPr>
              <w:rPr>
                <w:sz w:val="18"/>
                <w:lang w:eastAsia="en-GB"/>
              </w:rPr>
            </w:pPr>
          </w:p>
        </w:tc>
        <w:tc>
          <w:tcPr>
            <w:tcW w:w="236" w:type="dxa"/>
          </w:tcPr>
          <w:p w:rsidR="0014335A" w:rsidRPr="0014335A" w:rsidRDefault="0014335A" w:rsidP="0014335A">
            <w:pPr>
              <w:rPr>
                <w:lang w:eastAsia="en-GB"/>
              </w:rPr>
            </w:pPr>
          </w:p>
        </w:tc>
        <w:tc>
          <w:tcPr>
            <w:tcW w:w="3899" w:type="dxa"/>
            <w:tcBorders>
              <w:bottom w:val="single" w:sz="4" w:space="0" w:color="auto"/>
            </w:tcBorders>
          </w:tcPr>
          <w:p w:rsidR="0014335A" w:rsidRPr="0014335A" w:rsidRDefault="0014335A" w:rsidP="0014335A">
            <w:pPr>
              <w:rPr>
                <w:sz w:val="18"/>
                <w:lang w:eastAsia="en-GB"/>
              </w:rPr>
            </w:pPr>
          </w:p>
        </w:tc>
        <w:tc>
          <w:tcPr>
            <w:tcW w:w="532" w:type="dxa"/>
          </w:tcPr>
          <w:p w:rsidR="0014335A" w:rsidRPr="0014335A" w:rsidRDefault="0014335A" w:rsidP="0014335A">
            <w:pPr>
              <w:rPr>
                <w:lang w:eastAsia="en-GB"/>
              </w:rPr>
            </w:pPr>
          </w:p>
        </w:tc>
      </w:tr>
      <w:tr w:rsidR="0014335A" w:rsidRPr="0014335A" w:rsidTr="0014335A">
        <w:tc>
          <w:tcPr>
            <w:tcW w:w="3862" w:type="dxa"/>
            <w:tcBorders>
              <w:top w:val="single" w:sz="4" w:space="0" w:color="auto"/>
            </w:tcBorders>
          </w:tcPr>
          <w:p w:rsidR="0014335A" w:rsidRPr="0014335A" w:rsidRDefault="0014335A" w:rsidP="0014335A">
            <w:pPr>
              <w:rPr>
                <w:sz w:val="18"/>
                <w:lang w:eastAsia="en-GB"/>
              </w:rPr>
            </w:pPr>
            <w:r w:rsidRPr="0014335A">
              <w:rPr>
                <w:sz w:val="18"/>
                <w:lang w:eastAsia="en-GB"/>
              </w:rPr>
              <w:t>Date</w:t>
            </w:r>
          </w:p>
        </w:tc>
        <w:tc>
          <w:tcPr>
            <w:tcW w:w="236" w:type="dxa"/>
          </w:tcPr>
          <w:p w:rsidR="0014335A" w:rsidRPr="0014335A" w:rsidRDefault="0014335A" w:rsidP="0014335A">
            <w:pPr>
              <w:rPr>
                <w:lang w:eastAsia="en-GB"/>
              </w:rPr>
            </w:pPr>
          </w:p>
        </w:tc>
        <w:tc>
          <w:tcPr>
            <w:tcW w:w="3899" w:type="dxa"/>
            <w:tcBorders>
              <w:top w:val="single" w:sz="4" w:space="0" w:color="auto"/>
            </w:tcBorders>
          </w:tcPr>
          <w:p w:rsidR="0014335A" w:rsidRPr="0014335A" w:rsidRDefault="0014335A" w:rsidP="0014335A">
            <w:pPr>
              <w:rPr>
                <w:sz w:val="18"/>
                <w:lang w:eastAsia="en-GB"/>
              </w:rPr>
            </w:pPr>
            <w:r w:rsidRPr="0014335A">
              <w:rPr>
                <w:sz w:val="18"/>
                <w:lang w:eastAsia="en-GB"/>
              </w:rPr>
              <w:t>Date</w:t>
            </w:r>
          </w:p>
        </w:tc>
        <w:tc>
          <w:tcPr>
            <w:tcW w:w="532" w:type="dxa"/>
          </w:tcPr>
          <w:p w:rsidR="0014335A" w:rsidRPr="0014335A" w:rsidRDefault="0014335A" w:rsidP="0014335A">
            <w:pPr>
              <w:rPr>
                <w:lang w:eastAsia="en-GB"/>
              </w:rPr>
            </w:pPr>
          </w:p>
        </w:tc>
      </w:tr>
    </w:tbl>
    <w:p w:rsidR="00153B27" w:rsidRDefault="00153B27" w:rsidP="00053E7B">
      <w:pPr>
        <w:rPr>
          <w:lang w:eastAsia="en-GB"/>
        </w:rPr>
      </w:pPr>
    </w:p>
    <w:p w:rsidR="00153B27" w:rsidRDefault="00153B27">
      <w:pPr>
        <w:rPr>
          <w:lang w:eastAsia="en-GB"/>
        </w:rPr>
      </w:pPr>
      <w:r>
        <w:rPr>
          <w:lang w:eastAsia="en-GB"/>
        </w:rPr>
        <w:br w:type="page"/>
      </w:r>
    </w:p>
    <w:p w:rsidR="00153B27" w:rsidRPr="00153B27" w:rsidRDefault="00153B27" w:rsidP="00153B27">
      <w:pPr>
        <w:pStyle w:val="Heading1"/>
        <w:rPr>
          <w:rFonts w:eastAsia="Times New Roman"/>
          <w:sz w:val="44"/>
          <w:u w:val="single"/>
          <w:lang w:eastAsia="en-GB"/>
        </w:rPr>
      </w:pPr>
      <w:bookmarkStart w:id="111" w:name="_Toc495659740"/>
      <w:r w:rsidRPr="00153B27">
        <w:rPr>
          <w:rFonts w:eastAsia="Times New Roman"/>
          <w:sz w:val="44"/>
          <w:u w:val="single"/>
          <w:lang w:eastAsia="en-GB"/>
        </w:rPr>
        <w:lastRenderedPageBreak/>
        <w:t>Schedule D – Financial obligations</w:t>
      </w:r>
      <w:bookmarkEnd w:id="111"/>
      <w:r w:rsidRPr="00153B27">
        <w:rPr>
          <w:rFonts w:eastAsia="Times New Roman"/>
          <w:sz w:val="44"/>
          <w:u w:val="single"/>
          <w:lang w:eastAsia="en-GB"/>
        </w:rPr>
        <w:t xml:space="preserve"> </w:t>
      </w:r>
    </w:p>
    <w:p w:rsidR="007D6258" w:rsidRDefault="00E64291" w:rsidP="00E64291">
      <w:pPr>
        <w:pStyle w:val="Heading2"/>
        <w:rPr>
          <w:lang w:eastAsia="en-GB"/>
        </w:rPr>
      </w:pPr>
      <w:bookmarkStart w:id="112" w:name="_Toc495659741"/>
      <w:r>
        <w:rPr>
          <w:lang w:eastAsia="en-GB"/>
        </w:rPr>
        <w:t>Item 1</w:t>
      </w:r>
      <w:r>
        <w:rPr>
          <w:lang w:eastAsia="en-GB"/>
        </w:rPr>
        <w:tab/>
        <w:t>- Service Provider’s VAT registration number</w:t>
      </w:r>
      <w:bookmarkEnd w:id="112"/>
      <w:r>
        <w:rPr>
          <w:lang w:eastAsia="en-GB"/>
        </w:rPr>
        <w:t xml:space="preserve"> </w:t>
      </w:r>
      <w:r>
        <w:rPr>
          <w:lang w:eastAsia="en-GB"/>
        </w:rPr>
        <w:tab/>
      </w:r>
    </w:p>
    <w:p w:rsidR="00E64291" w:rsidRPr="007D6258" w:rsidRDefault="007D6258" w:rsidP="00E64291">
      <w:pPr>
        <w:pStyle w:val="Heading2"/>
        <w:rPr>
          <w:b w:val="0"/>
          <w:lang w:eastAsia="en-GB"/>
        </w:rPr>
      </w:pPr>
      <w:bookmarkStart w:id="113" w:name="_Toc495659742"/>
      <w:r w:rsidRPr="007D6258">
        <w:rPr>
          <w:b w:val="0"/>
          <w:lang w:eastAsia="en-GB"/>
        </w:rPr>
        <w:t>7144 717 42</w:t>
      </w:r>
      <w:bookmarkEnd w:id="113"/>
      <w:r w:rsidR="00E64291" w:rsidRPr="007D6258">
        <w:rPr>
          <w:b w:val="0"/>
          <w:lang w:eastAsia="en-GB"/>
        </w:rPr>
        <w:t xml:space="preserve"> </w:t>
      </w:r>
    </w:p>
    <w:p w:rsidR="00E64291" w:rsidRDefault="00E64291" w:rsidP="00E64291">
      <w:pPr>
        <w:pStyle w:val="Heading2"/>
        <w:rPr>
          <w:lang w:eastAsia="en-GB"/>
        </w:rPr>
      </w:pPr>
      <w:bookmarkStart w:id="114" w:name="_Toc495659743"/>
      <w:r>
        <w:rPr>
          <w:lang w:eastAsia="en-GB"/>
        </w:rPr>
        <w:t>Item 2</w:t>
      </w:r>
      <w:r>
        <w:rPr>
          <w:lang w:eastAsia="en-GB"/>
        </w:rPr>
        <w:tab/>
        <w:t>- Fees</w:t>
      </w:r>
      <w:bookmarkStart w:id="115" w:name="_GoBack"/>
      <w:bookmarkEnd w:id="114"/>
      <w:bookmarkEnd w:id="115"/>
    </w:p>
    <w:p w:rsidR="00E64291" w:rsidRDefault="00E64291" w:rsidP="00E64291">
      <w:pPr>
        <w:rPr>
          <w:lang w:eastAsia="en-GB"/>
        </w:rPr>
      </w:pPr>
      <w:r>
        <w:rPr>
          <w:lang w:eastAsia="en-GB"/>
        </w:rPr>
        <w:t>(Clause D1.1)</w:t>
      </w:r>
      <w:r>
        <w:rPr>
          <w:lang w:eastAsia="en-GB"/>
        </w:rPr>
        <w:tab/>
        <w:t xml:space="preserve">The total fixed price will not exceed </w:t>
      </w:r>
      <w:r w:rsidRPr="007D6258">
        <w:rPr>
          <w:lang w:eastAsia="en-GB"/>
        </w:rPr>
        <w:t>£</w:t>
      </w:r>
      <w:r w:rsidR="007D6258" w:rsidRPr="007D6258">
        <w:rPr>
          <w:lang w:eastAsia="en-GB"/>
        </w:rPr>
        <w:t xml:space="preserve">29,790.00 </w:t>
      </w:r>
      <w:r>
        <w:rPr>
          <w:lang w:eastAsia="en-GB"/>
        </w:rPr>
        <w:t>inclusive of VAT to be incurred as follows:</w:t>
      </w:r>
    </w:p>
    <w:p w:rsidR="00D26C64" w:rsidRDefault="008930CB" w:rsidP="00E64291">
      <w:pPr>
        <w:rPr>
          <w:lang w:eastAsia="en-GB"/>
        </w:rPr>
      </w:pPr>
      <w:r>
        <w:rPr>
          <w:noProof/>
          <w:lang w:eastAsia="en-GB"/>
        </w:rPr>
        <w:drawing>
          <wp:inline distT="0" distB="0" distL="0" distR="0" wp14:anchorId="2164840B" wp14:editId="282A6394">
            <wp:extent cx="5895975" cy="3709223"/>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476" t="17378" r="55635" b="32809"/>
                    <a:stretch/>
                  </pic:blipFill>
                  <pic:spPr bwMode="auto">
                    <a:xfrm>
                      <a:off x="0" y="0"/>
                      <a:ext cx="5900011" cy="3711762"/>
                    </a:xfrm>
                    <a:prstGeom prst="rect">
                      <a:avLst/>
                    </a:prstGeom>
                    <a:ln>
                      <a:noFill/>
                    </a:ln>
                    <a:extLst>
                      <a:ext uri="{53640926-AAD7-44D8-BBD7-CCE9431645EC}">
                        <a14:shadowObscured xmlns:a14="http://schemas.microsoft.com/office/drawing/2010/main"/>
                      </a:ext>
                    </a:extLst>
                  </pic:spPr>
                </pic:pic>
              </a:graphicData>
            </a:graphic>
          </wp:inline>
        </w:drawing>
      </w:r>
    </w:p>
    <w:p w:rsidR="00E64291" w:rsidRDefault="00E64291" w:rsidP="00A06AD7">
      <w:pPr>
        <w:pStyle w:val="Heading2"/>
        <w:rPr>
          <w:lang w:eastAsia="en-GB"/>
        </w:rPr>
      </w:pPr>
      <w:bookmarkStart w:id="116" w:name="_Toc495659744"/>
      <w:r>
        <w:rPr>
          <w:lang w:eastAsia="en-GB"/>
        </w:rPr>
        <w:t>Item 3</w:t>
      </w:r>
      <w:r>
        <w:rPr>
          <w:lang w:eastAsia="en-GB"/>
        </w:rPr>
        <w:tab/>
      </w:r>
      <w:r w:rsidR="00A06AD7">
        <w:rPr>
          <w:lang w:eastAsia="en-GB"/>
        </w:rPr>
        <w:t xml:space="preserve">- </w:t>
      </w:r>
      <w:r>
        <w:rPr>
          <w:lang w:eastAsia="en-GB"/>
        </w:rPr>
        <w:t>Time of payment</w:t>
      </w:r>
      <w:bookmarkEnd w:id="116"/>
    </w:p>
    <w:p w:rsidR="00BE3103" w:rsidRDefault="00E64291" w:rsidP="00BE3103">
      <w:pPr>
        <w:rPr>
          <w:lang w:eastAsia="en-GB"/>
        </w:rPr>
      </w:pPr>
      <w:r>
        <w:rPr>
          <w:lang w:eastAsia="en-GB"/>
        </w:rPr>
        <w:t>(Clause D1.1)</w:t>
      </w:r>
      <w:r>
        <w:rPr>
          <w:lang w:eastAsia="en-GB"/>
        </w:rPr>
        <w:tab/>
      </w:r>
    </w:p>
    <w:p w:rsidR="00BE3103" w:rsidRPr="00BE3103" w:rsidRDefault="008A5E9F" w:rsidP="00BE3103">
      <w:pPr>
        <w:pStyle w:val="ListParagraph"/>
        <w:numPr>
          <w:ilvl w:val="0"/>
          <w:numId w:val="8"/>
        </w:numPr>
        <w:spacing w:after="240" w:line="240" w:lineRule="auto"/>
      </w:pPr>
      <w:r>
        <w:t>£11,916</w:t>
      </w:r>
      <w:r w:rsidR="00BE3103" w:rsidRPr="00BE3103">
        <w:t xml:space="preserve"> On receipt of </w:t>
      </w:r>
      <w:r w:rsidR="00BE3103">
        <w:t xml:space="preserve">signed </w:t>
      </w:r>
      <w:r w:rsidR="00BE3103" w:rsidRPr="00BE3103">
        <w:t xml:space="preserve">contract </w:t>
      </w:r>
      <w:r w:rsidR="00AD7A14">
        <w:t xml:space="preserve"> - 40%</w:t>
      </w:r>
    </w:p>
    <w:p w:rsidR="00BE3103" w:rsidRPr="00BE3103" w:rsidRDefault="008A5E9F" w:rsidP="00BE3103">
      <w:pPr>
        <w:pStyle w:val="ListParagraph"/>
        <w:numPr>
          <w:ilvl w:val="0"/>
          <w:numId w:val="8"/>
        </w:numPr>
        <w:spacing w:after="240" w:line="240" w:lineRule="auto"/>
      </w:pPr>
      <w:r>
        <w:t>£8</w:t>
      </w:r>
      <w:r w:rsidR="00BE3103" w:rsidRPr="00BE3103">
        <w:t>,</w:t>
      </w:r>
      <w:r>
        <w:t>937</w:t>
      </w:r>
      <w:r w:rsidR="00BE3103" w:rsidRPr="00BE3103">
        <w:t xml:space="preserve"> February 2018 on receipt of both the evaluation plan and the grantees</w:t>
      </w:r>
      <w:r w:rsidR="00DD6B90">
        <w:t>’ self-</w:t>
      </w:r>
      <w:r w:rsidR="00BE3103" w:rsidRPr="00BE3103">
        <w:t>evaluation.</w:t>
      </w:r>
      <w:r w:rsidR="00AD7A14">
        <w:t xml:space="preserve"> 30%</w:t>
      </w:r>
    </w:p>
    <w:p w:rsidR="00BE3103" w:rsidRPr="00BE3103" w:rsidRDefault="008A5E9F" w:rsidP="00BE3103">
      <w:pPr>
        <w:pStyle w:val="ListParagraph"/>
        <w:numPr>
          <w:ilvl w:val="0"/>
          <w:numId w:val="8"/>
        </w:numPr>
        <w:spacing w:after="240" w:line="240" w:lineRule="auto"/>
      </w:pPr>
      <w:r>
        <w:t>£8,937</w:t>
      </w:r>
      <w:r w:rsidR="00BE3103" w:rsidRPr="00BE3103">
        <w:t xml:space="preserve"> February 2019 on receipt of both final reports </w:t>
      </w:r>
      <w:r w:rsidR="00AD7A14">
        <w:t>– 30%</w:t>
      </w:r>
    </w:p>
    <w:p w:rsidR="00E64291" w:rsidRDefault="00E64291" w:rsidP="00A06AD7">
      <w:pPr>
        <w:pStyle w:val="Heading2"/>
        <w:rPr>
          <w:lang w:eastAsia="en-GB"/>
        </w:rPr>
      </w:pPr>
      <w:bookmarkStart w:id="117" w:name="_Toc495659745"/>
      <w:r>
        <w:rPr>
          <w:lang w:eastAsia="en-GB"/>
        </w:rPr>
        <w:t>Item 4</w:t>
      </w:r>
      <w:r>
        <w:rPr>
          <w:lang w:eastAsia="en-GB"/>
        </w:rPr>
        <w:tab/>
      </w:r>
      <w:r w:rsidR="00A06AD7">
        <w:rPr>
          <w:lang w:eastAsia="en-GB"/>
        </w:rPr>
        <w:t xml:space="preserve">- </w:t>
      </w:r>
      <w:r>
        <w:rPr>
          <w:lang w:eastAsia="en-GB"/>
        </w:rPr>
        <w:t>Method of payment</w:t>
      </w:r>
      <w:bookmarkEnd w:id="117"/>
    </w:p>
    <w:p w:rsidR="00E64291" w:rsidRDefault="00E64291" w:rsidP="00E64291">
      <w:pPr>
        <w:rPr>
          <w:lang w:eastAsia="en-GB"/>
        </w:rPr>
      </w:pPr>
      <w:r>
        <w:rPr>
          <w:lang w:eastAsia="en-GB"/>
        </w:rPr>
        <w:t>(Clause D1.1)</w:t>
      </w:r>
      <w:r>
        <w:rPr>
          <w:lang w:eastAsia="en-GB"/>
        </w:rPr>
        <w:tab/>
      </w:r>
      <w:r w:rsidR="00F55CC3" w:rsidRPr="00F55CC3">
        <w:rPr>
          <w:lang w:eastAsia="en-GB"/>
        </w:rPr>
        <w:t>electronic funds transfer</w:t>
      </w:r>
    </w:p>
    <w:p w:rsidR="00E64291" w:rsidRDefault="00E64291" w:rsidP="00A06AD7">
      <w:pPr>
        <w:pStyle w:val="Heading2"/>
        <w:rPr>
          <w:lang w:eastAsia="en-GB"/>
        </w:rPr>
      </w:pPr>
      <w:bookmarkStart w:id="118" w:name="_Toc495659746"/>
      <w:r>
        <w:rPr>
          <w:lang w:eastAsia="en-GB"/>
        </w:rPr>
        <w:t>Item 5</w:t>
      </w:r>
      <w:r>
        <w:rPr>
          <w:lang w:eastAsia="en-GB"/>
        </w:rPr>
        <w:tab/>
      </w:r>
      <w:r w:rsidR="00A06AD7">
        <w:rPr>
          <w:lang w:eastAsia="en-GB"/>
        </w:rPr>
        <w:t xml:space="preserve">- </w:t>
      </w:r>
      <w:r>
        <w:rPr>
          <w:lang w:eastAsia="en-GB"/>
        </w:rPr>
        <w:t>Time of invoice</w:t>
      </w:r>
      <w:bookmarkEnd w:id="118"/>
    </w:p>
    <w:p w:rsidR="00BE3103" w:rsidRDefault="00E64291" w:rsidP="00BE3103">
      <w:pPr>
        <w:rPr>
          <w:lang w:eastAsia="en-GB"/>
        </w:rPr>
      </w:pPr>
      <w:r>
        <w:rPr>
          <w:lang w:eastAsia="en-GB"/>
        </w:rPr>
        <w:t>(Clause D1.2)</w:t>
      </w:r>
      <w:r>
        <w:rPr>
          <w:lang w:eastAsia="en-GB"/>
        </w:rPr>
        <w:tab/>
      </w:r>
    </w:p>
    <w:p w:rsidR="00F55CC3" w:rsidRPr="00BE3103" w:rsidRDefault="00BE3103" w:rsidP="00BE3103">
      <w:pPr>
        <w:pStyle w:val="ListParagraph"/>
        <w:numPr>
          <w:ilvl w:val="0"/>
          <w:numId w:val="8"/>
        </w:numPr>
        <w:spacing w:after="240" w:line="240" w:lineRule="auto"/>
      </w:pPr>
      <w:r w:rsidRPr="00BE3103">
        <w:t>End of October 2017</w:t>
      </w:r>
    </w:p>
    <w:p w:rsidR="00F55CC3" w:rsidRPr="00BE3103" w:rsidRDefault="00BE3103" w:rsidP="00BE3103">
      <w:pPr>
        <w:pStyle w:val="ListParagraph"/>
        <w:numPr>
          <w:ilvl w:val="0"/>
          <w:numId w:val="8"/>
        </w:numPr>
        <w:spacing w:after="240" w:line="240" w:lineRule="auto"/>
      </w:pPr>
      <w:r w:rsidRPr="00BE3103">
        <w:t>February   2018</w:t>
      </w:r>
    </w:p>
    <w:p w:rsidR="00F55CC3" w:rsidRPr="00BE3103" w:rsidRDefault="00BE3103" w:rsidP="00BE3103">
      <w:pPr>
        <w:pStyle w:val="ListParagraph"/>
        <w:numPr>
          <w:ilvl w:val="0"/>
          <w:numId w:val="8"/>
        </w:numPr>
        <w:rPr>
          <w:lang w:eastAsia="en-GB"/>
        </w:rPr>
      </w:pPr>
      <w:r w:rsidRPr="00BE3103">
        <w:t>February 2019</w:t>
      </w:r>
    </w:p>
    <w:p w:rsidR="00E64291" w:rsidRDefault="00E64291" w:rsidP="00A06AD7">
      <w:pPr>
        <w:pStyle w:val="Heading2"/>
        <w:rPr>
          <w:lang w:eastAsia="en-GB"/>
        </w:rPr>
      </w:pPr>
      <w:bookmarkStart w:id="119" w:name="_Toc495659747"/>
      <w:r>
        <w:rPr>
          <w:lang w:eastAsia="en-GB"/>
        </w:rPr>
        <w:lastRenderedPageBreak/>
        <w:t>Item 6</w:t>
      </w:r>
      <w:r>
        <w:rPr>
          <w:lang w:eastAsia="en-GB"/>
        </w:rPr>
        <w:tab/>
      </w:r>
      <w:r w:rsidR="00A06AD7">
        <w:rPr>
          <w:lang w:eastAsia="en-GB"/>
        </w:rPr>
        <w:t xml:space="preserve">- </w:t>
      </w:r>
      <w:r>
        <w:rPr>
          <w:lang w:eastAsia="en-GB"/>
        </w:rPr>
        <w:t>Invoice address</w:t>
      </w:r>
      <w:bookmarkEnd w:id="119"/>
    </w:p>
    <w:p w:rsidR="00E64291" w:rsidRDefault="00A06AD7" w:rsidP="00E64291">
      <w:pPr>
        <w:rPr>
          <w:lang w:eastAsia="en-GB"/>
        </w:rPr>
      </w:pPr>
      <w:r>
        <w:rPr>
          <w:lang w:eastAsia="en-GB"/>
        </w:rPr>
        <w:t xml:space="preserve">(Clause D1.2.4) </w:t>
      </w:r>
      <w:r w:rsidR="00E64291">
        <w:rPr>
          <w:lang w:eastAsia="en-GB"/>
        </w:rPr>
        <w:t>All Invoices must comply with clause D1.2 of this Contract and must:</w:t>
      </w:r>
    </w:p>
    <w:p w:rsidR="00E64291" w:rsidRDefault="00E64291" w:rsidP="00E64291">
      <w:pPr>
        <w:rPr>
          <w:lang w:eastAsia="en-GB"/>
        </w:rPr>
      </w:pPr>
      <w:r>
        <w:rPr>
          <w:lang w:eastAsia="en-GB"/>
        </w:rPr>
        <w:t>be addressed to and be submitted in hard copy to:</w:t>
      </w:r>
    </w:p>
    <w:p w:rsidR="00E64291" w:rsidRPr="00E64291" w:rsidRDefault="00E64291" w:rsidP="00E64291">
      <w:pPr>
        <w:pStyle w:val="NoSpacing"/>
        <w:rPr>
          <w:sz w:val="22"/>
          <w:lang w:eastAsia="en-GB"/>
        </w:rPr>
      </w:pPr>
      <w:r w:rsidRPr="00E64291">
        <w:rPr>
          <w:sz w:val="22"/>
          <w:lang w:eastAsia="en-GB"/>
        </w:rPr>
        <w:t>ATTENTION: Finance</w:t>
      </w:r>
    </w:p>
    <w:p w:rsidR="00E64291" w:rsidRPr="00E64291" w:rsidRDefault="00E64291" w:rsidP="00E64291">
      <w:pPr>
        <w:pStyle w:val="NoSpacing"/>
        <w:rPr>
          <w:sz w:val="22"/>
          <w:lang w:eastAsia="en-GB"/>
        </w:rPr>
      </w:pPr>
      <w:r w:rsidRPr="00E64291">
        <w:rPr>
          <w:sz w:val="22"/>
          <w:lang w:eastAsia="en-GB"/>
        </w:rPr>
        <w:t>Heritage Lottery Fund</w:t>
      </w:r>
    </w:p>
    <w:p w:rsidR="00E64291" w:rsidRPr="00E64291" w:rsidRDefault="00E64291" w:rsidP="00E64291">
      <w:pPr>
        <w:pStyle w:val="NoSpacing"/>
        <w:rPr>
          <w:sz w:val="22"/>
          <w:lang w:eastAsia="en-GB"/>
        </w:rPr>
      </w:pPr>
      <w:r w:rsidRPr="00E64291">
        <w:rPr>
          <w:sz w:val="22"/>
          <w:lang w:eastAsia="en-GB"/>
        </w:rPr>
        <w:t>7 Holbein Place</w:t>
      </w:r>
    </w:p>
    <w:p w:rsidR="00E64291" w:rsidRPr="00E64291" w:rsidRDefault="00E64291" w:rsidP="00E64291">
      <w:pPr>
        <w:pStyle w:val="NoSpacing"/>
        <w:rPr>
          <w:sz w:val="22"/>
          <w:lang w:eastAsia="en-GB"/>
        </w:rPr>
      </w:pPr>
      <w:r w:rsidRPr="00E64291">
        <w:rPr>
          <w:sz w:val="22"/>
          <w:lang w:eastAsia="en-GB"/>
        </w:rPr>
        <w:t xml:space="preserve">London </w:t>
      </w:r>
    </w:p>
    <w:p w:rsidR="00E64291" w:rsidRPr="00E64291" w:rsidRDefault="00E64291" w:rsidP="00E64291">
      <w:pPr>
        <w:pStyle w:val="NoSpacing"/>
        <w:rPr>
          <w:sz w:val="22"/>
          <w:lang w:eastAsia="en-GB"/>
        </w:rPr>
      </w:pPr>
      <w:r w:rsidRPr="00E64291">
        <w:rPr>
          <w:sz w:val="22"/>
          <w:lang w:eastAsia="en-GB"/>
        </w:rPr>
        <w:t>SW1W 8NR</w:t>
      </w:r>
    </w:p>
    <w:p w:rsidR="00153B27" w:rsidRPr="00E64291" w:rsidRDefault="0012358E" w:rsidP="00E64291">
      <w:pPr>
        <w:pStyle w:val="NoSpacing"/>
        <w:rPr>
          <w:sz w:val="22"/>
          <w:lang w:eastAsia="en-GB"/>
        </w:rPr>
      </w:pPr>
      <w:r>
        <w:rPr>
          <w:sz w:val="22"/>
          <w:lang w:eastAsia="en-GB"/>
        </w:rPr>
        <w:t>Cc: John.McMahon@hlf.org.uk</w:t>
      </w:r>
    </w:p>
    <w:p w:rsidR="00153B27" w:rsidRDefault="00153B27">
      <w:pPr>
        <w:rPr>
          <w:lang w:eastAsia="en-GB"/>
        </w:rPr>
      </w:pPr>
      <w:r>
        <w:rPr>
          <w:lang w:eastAsia="en-GB"/>
        </w:rPr>
        <w:br w:type="page"/>
      </w:r>
    </w:p>
    <w:p w:rsidR="00153B27" w:rsidRPr="00153B27" w:rsidRDefault="00153B27" w:rsidP="00153B27">
      <w:pPr>
        <w:pStyle w:val="Heading1"/>
        <w:rPr>
          <w:rFonts w:eastAsia="Times New Roman"/>
          <w:sz w:val="44"/>
          <w:szCs w:val="44"/>
          <w:u w:val="single"/>
          <w:lang w:eastAsia="en-GB"/>
        </w:rPr>
      </w:pPr>
      <w:bookmarkStart w:id="120" w:name="_Toc495659748"/>
      <w:r w:rsidRPr="00153B27">
        <w:rPr>
          <w:rFonts w:eastAsia="Times New Roman"/>
          <w:sz w:val="44"/>
          <w:szCs w:val="44"/>
          <w:u w:val="single"/>
          <w:lang w:eastAsia="en-GB"/>
        </w:rPr>
        <w:lastRenderedPageBreak/>
        <w:t>Schedule E – Definitions and interpretation</w:t>
      </w:r>
      <w:bookmarkEnd w:id="120"/>
    </w:p>
    <w:p w:rsidR="00153B27" w:rsidRPr="00153B27" w:rsidRDefault="00153B27" w:rsidP="00153B27">
      <w:pPr>
        <w:rPr>
          <w:b/>
          <w:bCs/>
          <w:lang w:eastAsia="en-GB"/>
        </w:rPr>
      </w:pPr>
    </w:p>
    <w:p w:rsidR="00153B27" w:rsidRPr="00153B27" w:rsidRDefault="00153B27" w:rsidP="00124108">
      <w:pPr>
        <w:pStyle w:val="Heading2"/>
        <w:rPr>
          <w:lang w:eastAsia="en-GB"/>
        </w:rPr>
      </w:pPr>
      <w:bookmarkStart w:id="121" w:name="_Toc495659749"/>
      <w:r>
        <w:rPr>
          <w:lang w:eastAsia="en-GB"/>
        </w:rPr>
        <w:t>1.</w:t>
      </w:r>
      <w:r>
        <w:rPr>
          <w:lang w:eastAsia="en-GB"/>
        </w:rPr>
        <w:tab/>
        <w:t>Definitions</w:t>
      </w:r>
      <w:bookmarkEnd w:id="121"/>
    </w:p>
    <w:p w:rsidR="00153B27" w:rsidRPr="004C3B94" w:rsidRDefault="00153B27" w:rsidP="00153B27">
      <w:pPr>
        <w:rPr>
          <w:rStyle w:val="Strong"/>
        </w:rPr>
      </w:pPr>
      <w:r w:rsidRPr="004C3B94">
        <w:rPr>
          <w:rStyle w:val="Strong"/>
        </w:rPr>
        <w:t>In this Contract:</w:t>
      </w:r>
    </w:p>
    <w:p w:rsidR="00153B27" w:rsidRPr="008C0F2A" w:rsidRDefault="00153B27" w:rsidP="008C0F2A">
      <w:pPr>
        <w:pStyle w:val="ListParagraph"/>
        <w:rPr>
          <w:rFonts w:cs="Arial"/>
          <w:lang w:eastAsia="en-GB"/>
        </w:rPr>
      </w:pPr>
      <w:r w:rsidRPr="008C0F2A">
        <w:rPr>
          <w:rFonts w:cs="Arial"/>
          <w:b/>
          <w:bCs/>
          <w:lang w:eastAsia="en-GB"/>
        </w:rPr>
        <w:t xml:space="preserve">Acceptance Procedures </w:t>
      </w:r>
      <w:r w:rsidRPr="008C0F2A">
        <w:rPr>
          <w:rFonts w:cs="Arial"/>
          <w:lang w:eastAsia="en-GB"/>
        </w:rPr>
        <w:t>means the procedures set out in Schedule B;</w:t>
      </w:r>
    </w:p>
    <w:p w:rsidR="00153B27" w:rsidRPr="008C0F2A" w:rsidRDefault="00153B27" w:rsidP="008C0F2A">
      <w:pPr>
        <w:pStyle w:val="ListParagraph"/>
        <w:rPr>
          <w:rFonts w:cs="Arial"/>
          <w:lang w:eastAsia="en-GB"/>
        </w:rPr>
      </w:pPr>
      <w:r w:rsidRPr="008C0F2A">
        <w:rPr>
          <w:rFonts w:cs="Arial"/>
          <w:b/>
          <w:bCs/>
          <w:lang w:eastAsia="en-GB"/>
        </w:rPr>
        <w:t xml:space="preserve">CEDR </w:t>
      </w:r>
      <w:r w:rsidRPr="008C0F2A">
        <w:rPr>
          <w:rFonts w:cs="Arial"/>
          <w:lang w:eastAsia="en-GB"/>
        </w:rPr>
        <w:t>has the meaning given in Clause G1.4.1;</w:t>
      </w:r>
    </w:p>
    <w:p w:rsidR="00153B27" w:rsidRPr="008C0F2A" w:rsidRDefault="00153B27" w:rsidP="008C0F2A">
      <w:pPr>
        <w:pStyle w:val="ListParagraph"/>
        <w:rPr>
          <w:rFonts w:cs="Arial"/>
          <w:lang w:eastAsia="en-GB"/>
        </w:rPr>
      </w:pPr>
      <w:r w:rsidRPr="008C0F2A">
        <w:rPr>
          <w:rFonts w:cs="Arial"/>
          <w:b/>
          <w:bCs/>
          <w:lang w:eastAsia="en-GB"/>
        </w:rPr>
        <w:t xml:space="preserve">Change Control Procedures </w:t>
      </w:r>
      <w:r w:rsidRPr="008C0F2A">
        <w:rPr>
          <w:rFonts w:cs="Arial"/>
          <w:lang w:eastAsia="en-GB"/>
        </w:rPr>
        <w:t>are the procedures set out in Schedule C;</w:t>
      </w:r>
    </w:p>
    <w:p w:rsidR="00153B27" w:rsidRPr="008C0F2A" w:rsidRDefault="00153B27" w:rsidP="008C0F2A">
      <w:pPr>
        <w:pStyle w:val="ListParagraph"/>
        <w:rPr>
          <w:rFonts w:cs="Arial"/>
          <w:lang w:eastAsia="en-GB"/>
        </w:rPr>
      </w:pPr>
      <w:r w:rsidRPr="008C0F2A">
        <w:rPr>
          <w:rFonts w:cs="Arial"/>
          <w:b/>
          <w:bCs/>
          <w:lang w:eastAsia="en-GB"/>
        </w:rPr>
        <w:t xml:space="preserve">Change Request </w:t>
      </w:r>
      <w:r w:rsidRPr="008C0F2A">
        <w:rPr>
          <w:rFonts w:cs="Arial"/>
          <w:lang w:eastAsia="en-GB"/>
        </w:rPr>
        <w:t>has the meaning given to it in Schedule C;</w:t>
      </w:r>
    </w:p>
    <w:p w:rsidR="00153B27" w:rsidRPr="008C0F2A" w:rsidRDefault="00153B27" w:rsidP="008C0F2A">
      <w:pPr>
        <w:pStyle w:val="ListParagraph"/>
        <w:rPr>
          <w:rFonts w:cs="Arial"/>
          <w:lang w:eastAsia="en-GB"/>
        </w:rPr>
      </w:pPr>
      <w:r w:rsidRPr="008C0F2A">
        <w:rPr>
          <w:rFonts w:cs="Arial"/>
          <w:b/>
          <w:bCs/>
          <w:lang w:eastAsia="en-GB"/>
        </w:rPr>
        <w:t>Completion Date</w:t>
      </w:r>
      <w:r w:rsidRPr="008C0F2A">
        <w:rPr>
          <w:rFonts w:cs="Arial"/>
          <w:lang w:eastAsia="en-GB"/>
        </w:rPr>
        <w:t xml:space="preserve"> is the date set out in Item 2 of Schedule A (or, if the Contract is extended by the Fund, the date set out in the extension notice) on or before which the Service Provider is required to have completed the Services (unless otherwise agreed by the parties);</w:t>
      </w:r>
    </w:p>
    <w:p w:rsidR="00153B27" w:rsidRPr="008C0F2A" w:rsidRDefault="00153B27" w:rsidP="008C0F2A">
      <w:pPr>
        <w:pStyle w:val="ListParagraph"/>
        <w:rPr>
          <w:rFonts w:cs="Arial"/>
          <w:b/>
          <w:bCs/>
        </w:rPr>
      </w:pPr>
      <w:r w:rsidRPr="008C0F2A">
        <w:rPr>
          <w:rFonts w:cs="Arial"/>
          <w:b/>
          <w:bCs/>
        </w:rPr>
        <w:t>Confidential Information</w:t>
      </w:r>
      <w:r w:rsidRPr="008C0F2A">
        <w:rPr>
          <w:rFonts w:cs="Arial"/>
        </w:rPr>
        <w:t xml:space="preserve"> means all information a commercially confidential nature relating to the business or trade secrets of the Fund or the Service Provider obtained by it by reason of this Contract, and includes the terms of this Contract, information relating to any client or employee of the Fund and any information relating to the financial position, assets or liabilities of the Fund. Confidential Information does not include information that is public knowledge (otherwise than as a result of breach of this Contract by the Receiving Party);</w:t>
      </w:r>
    </w:p>
    <w:p w:rsidR="00153B27" w:rsidRPr="008C0F2A" w:rsidRDefault="00153B27" w:rsidP="008C0F2A">
      <w:pPr>
        <w:pStyle w:val="ListParagraph"/>
        <w:rPr>
          <w:rFonts w:cs="Arial"/>
          <w:lang w:eastAsia="en-GB"/>
        </w:rPr>
      </w:pPr>
      <w:r w:rsidRPr="008C0F2A">
        <w:rPr>
          <w:rFonts w:cs="Arial"/>
          <w:b/>
          <w:bCs/>
        </w:rPr>
        <w:t>Contract</w:t>
      </w:r>
      <w:r w:rsidRPr="008C0F2A">
        <w:rPr>
          <w:rFonts w:cs="Arial"/>
        </w:rPr>
        <w:t xml:space="preserve"> means this contract between the Fund and the Service Provider consisting of the terms and conditions of this contract and the schedules and any other documents (or parts of documents) agreed by both parties;</w:t>
      </w:r>
      <w:r w:rsidRPr="008C0F2A">
        <w:rPr>
          <w:rFonts w:cs="Arial"/>
          <w:lang w:eastAsia="en-GB"/>
        </w:rPr>
        <w:t xml:space="preserve"> </w:t>
      </w:r>
    </w:p>
    <w:p w:rsidR="00153B27" w:rsidRPr="008C0F2A" w:rsidRDefault="00153B27" w:rsidP="008C0F2A">
      <w:pPr>
        <w:pStyle w:val="ListParagraph"/>
        <w:rPr>
          <w:rFonts w:cs="Arial"/>
          <w:lang w:eastAsia="en-GB"/>
        </w:rPr>
      </w:pPr>
      <w:r w:rsidRPr="008C0F2A">
        <w:rPr>
          <w:rFonts w:cs="Arial"/>
          <w:b/>
          <w:bCs/>
          <w:lang w:eastAsia="en-GB"/>
        </w:rPr>
        <w:t xml:space="preserve">Contract Data </w:t>
      </w:r>
      <w:r w:rsidRPr="008C0F2A">
        <w:rPr>
          <w:rFonts w:cs="Arial"/>
          <w:lang w:eastAsia="en-GB"/>
        </w:rPr>
        <w:t>has the meaning given in Clause C4.1;</w:t>
      </w:r>
    </w:p>
    <w:p w:rsidR="00153B27" w:rsidRPr="008C0F2A" w:rsidRDefault="00153B27" w:rsidP="008C0F2A">
      <w:pPr>
        <w:pStyle w:val="ListParagraph"/>
        <w:rPr>
          <w:rFonts w:cs="Arial"/>
          <w:lang w:eastAsia="en-GB"/>
        </w:rPr>
      </w:pPr>
      <w:r w:rsidRPr="008C0F2A">
        <w:rPr>
          <w:rFonts w:cs="Arial"/>
          <w:b/>
          <w:bCs/>
          <w:lang w:eastAsia="en-GB"/>
        </w:rPr>
        <w:t xml:space="preserve">Contracting Authority </w:t>
      </w:r>
      <w:r w:rsidRPr="008C0F2A">
        <w:rPr>
          <w:rFonts w:cs="Arial"/>
          <w:lang w:eastAsia="en-GB"/>
        </w:rPr>
        <w:t>has the meaning given to it in Clause A9.1;</w:t>
      </w:r>
    </w:p>
    <w:p w:rsidR="00153B27" w:rsidRPr="008C0F2A" w:rsidRDefault="00153B27" w:rsidP="008C0F2A">
      <w:pPr>
        <w:pStyle w:val="ListParagraph"/>
        <w:rPr>
          <w:rFonts w:cs="Arial"/>
          <w:lang w:eastAsia="en-GB"/>
        </w:rPr>
      </w:pPr>
      <w:r w:rsidRPr="008C0F2A">
        <w:rPr>
          <w:rFonts w:cs="Arial"/>
          <w:b/>
          <w:bCs/>
          <w:lang w:eastAsia="en-GB"/>
        </w:rPr>
        <w:t xml:space="preserve">Data Protection Laws </w:t>
      </w:r>
      <w:r w:rsidRPr="008C0F2A">
        <w:rPr>
          <w:rFonts w:cs="Arial"/>
          <w:lang w:eastAsia="en-GB"/>
        </w:rPr>
        <w:t>has the meaning given to it in Clause B3.3;</w:t>
      </w:r>
    </w:p>
    <w:p w:rsidR="00153B27" w:rsidRPr="008C0F2A" w:rsidRDefault="00153B27" w:rsidP="008C0F2A">
      <w:pPr>
        <w:pStyle w:val="ListParagraph"/>
        <w:rPr>
          <w:rFonts w:cs="Arial"/>
          <w:lang w:eastAsia="en-GB"/>
        </w:rPr>
      </w:pPr>
      <w:r w:rsidRPr="008C0F2A">
        <w:rPr>
          <w:rFonts w:cs="Arial"/>
          <w:b/>
          <w:bCs/>
          <w:lang w:eastAsia="en-GB"/>
        </w:rPr>
        <w:t>Deliverables</w:t>
      </w:r>
      <w:r w:rsidRPr="008C0F2A">
        <w:rPr>
          <w:rFonts w:cs="Arial"/>
          <w:lang w:eastAsia="en-GB"/>
        </w:rPr>
        <w:t xml:space="preserve"> </w:t>
      </w:r>
      <w:r w:rsidRPr="008C0F2A">
        <w:rPr>
          <w:rFonts w:cs="Arial"/>
          <w:bCs/>
          <w:lang w:eastAsia="en-GB"/>
        </w:rPr>
        <w:t xml:space="preserve">means the deliverables </w:t>
      </w:r>
      <w:r w:rsidRPr="008C0F2A">
        <w:rPr>
          <w:rFonts w:cs="Arial"/>
          <w:lang w:eastAsia="en-GB"/>
        </w:rPr>
        <w:t>specified in this Contract, including in Items 9, 10, 17 and 18 of Schedule A;</w:t>
      </w:r>
    </w:p>
    <w:p w:rsidR="00153B27" w:rsidRPr="008C0F2A" w:rsidRDefault="00153B27" w:rsidP="008C0F2A">
      <w:pPr>
        <w:pStyle w:val="ListParagraph"/>
        <w:rPr>
          <w:rFonts w:cs="Arial"/>
          <w:bCs/>
          <w:lang w:eastAsia="en-GB"/>
        </w:rPr>
      </w:pPr>
      <w:r w:rsidRPr="00C20798">
        <w:rPr>
          <w:rFonts w:cs="Arial"/>
          <w:b/>
          <w:bCs/>
          <w:lang w:eastAsia="en-GB"/>
        </w:rPr>
        <w:t xml:space="preserve">Delivery Plan </w:t>
      </w:r>
      <w:r w:rsidRPr="00C20798">
        <w:rPr>
          <w:rFonts w:cs="Arial"/>
          <w:bCs/>
          <w:lang w:eastAsia="en-GB"/>
        </w:rPr>
        <w:t>means the Service Provider’s plan detailing how it will deliver the Services to the Fund d</w:t>
      </w:r>
      <w:r w:rsidR="00C20798">
        <w:rPr>
          <w:rFonts w:cs="Arial"/>
          <w:bCs/>
          <w:lang w:eastAsia="en-GB"/>
        </w:rPr>
        <w:t>uring the term of the Contract;</w:t>
      </w:r>
    </w:p>
    <w:p w:rsidR="00153B27" w:rsidRPr="008C0F2A" w:rsidRDefault="00153B27" w:rsidP="008C0F2A">
      <w:pPr>
        <w:pStyle w:val="ListParagraph"/>
        <w:rPr>
          <w:rFonts w:cs="Arial"/>
          <w:lang w:eastAsia="en-GB"/>
        </w:rPr>
      </w:pPr>
      <w:r w:rsidRPr="008C0F2A">
        <w:rPr>
          <w:rFonts w:cs="Arial"/>
          <w:b/>
          <w:bCs/>
          <w:lang w:eastAsia="en-GB"/>
        </w:rPr>
        <w:t xml:space="preserve">Disclosing Party </w:t>
      </w:r>
      <w:r w:rsidRPr="008C0F2A">
        <w:rPr>
          <w:rFonts w:cs="Arial"/>
          <w:lang w:eastAsia="en-GB"/>
        </w:rPr>
        <w:t>has the meaning given in Clause B5.1.1;</w:t>
      </w:r>
    </w:p>
    <w:p w:rsidR="00153B27" w:rsidRPr="008C0F2A" w:rsidRDefault="00153B27" w:rsidP="008C0F2A">
      <w:pPr>
        <w:pStyle w:val="ListParagraph"/>
        <w:rPr>
          <w:rFonts w:cs="Arial"/>
          <w:lang w:eastAsia="en-GB"/>
        </w:rPr>
      </w:pPr>
      <w:r w:rsidRPr="008C0F2A">
        <w:rPr>
          <w:rFonts w:cs="Arial"/>
          <w:b/>
          <w:bCs/>
          <w:lang w:eastAsia="en-GB"/>
        </w:rPr>
        <w:t xml:space="preserve">End Phase </w:t>
      </w:r>
      <w:r w:rsidRPr="008C0F2A">
        <w:rPr>
          <w:rFonts w:cs="Arial"/>
          <w:lang w:eastAsia="en-GB"/>
        </w:rPr>
        <w:t>means the period commencing on the date:</w:t>
      </w:r>
    </w:p>
    <w:p w:rsidR="00124108" w:rsidRPr="008C0F2A" w:rsidRDefault="00153B27" w:rsidP="008C0F2A">
      <w:pPr>
        <w:pStyle w:val="ListParagraph"/>
        <w:rPr>
          <w:rFonts w:cs="Arial"/>
          <w:lang w:eastAsia="en-GB"/>
        </w:rPr>
      </w:pPr>
      <w:r w:rsidRPr="008C0F2A">
        <w:rPr>
          <w:rFonts w:cs="Arial"/>
          <w:lang w:eastAsia="en-GB"/>
        </w:rPr>
        <w:t>three months before the Completion Date; or</w:t>
      </w:r>
    </w:p>
    <w:p w:rsidR="00124108" w:rsidRPr="008C0F2A" w:rsidRDefault="00153B27" w:rsidP="008C0F2A">
      <w:pPr>
        <w:pStyle w:val="ListParagraph"/>
        <w:rPr>
          <w:rFonts w:cs="Arial"/>
          <w:lang w:eastAsia="en-GB"/>
        </w:rPr>
      </w:pPr>
      <w:r w:rsidRPr="008C0F2A">
        <w:rPr>
          <w:rFonts w:cs="Arial"/>
          <w:lang w:eastAsia="en-GB"/>
        </w:rPr>
        <w:t>that this Contract terminates under any other provision of this Contract,</w:t>
      </w:r>
    </w:p>
    <w:p w:rsidR="00124108" w:rsidRPr="008C0F2A" w:rsidRDefault="00153B27" w:rsidP="008C0F2A">
      <w:pPr>
        <w:pStyle w:val="ListParagraph"/>
        <w:rPr>
          <w:rFonts w:cs="Arial"/>
          <w:lang w:eastAsia="en-GB"/>
        </w:rPr>
      </w:pPr>
      <w:r w:rsidRPr="008C0F2A">
        <w:rPr>
          <w:rFonts w:cs="Arial"/>
          <w:lang w:eastAsia="en-GB"/>
        </w:rPr>
        <w:t>and ending on:</w:t>
      </w:r>
    </w:p>
    <w:p w:rsidR="00124108" w:rsidRPr="008C0F2A" w:rsidRDefault="00153B27" w:rsidP="008C0F2A">
      <w:pPr>
        <w:pStyle w:val="ListParagraph"/>
        <w:rPr>
          <w:rFonts w:cs="Arial"/>
          <w:lang w:eastAsia="en-GB"/>
        </w:rPr>
      </w:pPr>
      <w:r w:rsidRPr="008C0F2A">
        <w:rPr>
          <w:rFonts w:cs="Arial"/>
          <w:lang w:eastAsia="en-GB"/>
        </w:rPr>
        <w:t>if the End Phase commenced under paragraph (a) of this definition, the Completion Date; and</w:t>
      </w:r>
    </w:p>
    <w:p w:rsidR="00124108" w:rsidRPr="008C0F2A" w:rsidRDefault="00153B27" w:rsidP="008C0F2A">
      <w:pPr>
        <w:pStyle w:val="ListParagraph"/>
        <w:rPr>
          <w:rFonts w:cs="Arial"/>
          <w:lang w:eastAsia="en-GB"/>
        </w:rPr>
      </w:pPr>
      <w:r w:rsidRPr="008C0F2A">
        <w:rPr>
          <w:rFonts w:cs="Arial"/>
          <w:lang w:eastAsia="en-GB"/>
        </w:rPr>
        <w:t>in any other case, the first to occur of:</w:t>
      </w:r>
    </w:p>
    <w:p w:rsidR="00124108" w:rsidRPr="008C0F2A" w:rsidRDefault="00153B27" w:rsidP="008C0F2A">
      <w:pPr>
        <w:pStyle w:val="ListParagraph"/>
        <w:rPr>
          <w:rFonts w:cs="Arial"/>
          <w:lang w:eastAsia="en-GB"/>
        </w:rPr>
      </w:pPr>
      <w:r w:rsidRPr="008C0F2A">
        <w:rPr>
          <w:rFonts w:cs="Arial"/>
          <w:lang w:eastAsia="en-GB"/>
        </w:rPr>
        <w:t>three months elapsing from the commencement of the Exit Phase under paragraph (b) of this definition; and</w:t>
      </w:r>
    </w:p>
    <w:p w:rsidR="00153B27" w:rsidRPr="008C0F2A" w:rsidRDefault="00153B27" w:rsidP="008C0F2A">
      <w:pPr>
        <w:pStyle w:val="ListParagraph"/>
        <w:rPr>
          <w:rFonts w:cs="Arial"/>
          <w:lang w:eastAsia="en-GB"/>
        </w:rPr>
      </w:pPr>
      <w:r w:rsidRPr="008C0F2A">
        <w:rPr>
          <w:rFonts w:cs="Arial"/>
          <w:lang w:eastAsia="en-GB"/>
        </w:rPr>
        <w:t>the date notified by the Fund to the Service Provider for the purpose of this definition within one month of the commencement of the End Phase;</w:t>
      </w:r>
    </w:p>
    <w:p w:rsidR="00153B27" w:rsidRPr="008C0F2A" w:rsidRDefault="00153B27" w:rsidP="008C0F2A">
      <w:pPr>
        <w:pStyle w:val="ListParagraph"/>
        <w:rPr>
          <w:rFonts w:cs="Arial"/>
        </w:rPr>
      </w:pPr>
      <w:r w:rsidRPr="008C0F2A">
        <w:rPr>
          <w:rFonts w:cs="Arial"/>
          <w:b/>
          <w:bCs/>
        </w:rPr>
        <w:t xml:space="preserve">Final Progress Report </w:t>
      </w:r>
      <w:r w:rsidRPr="008C0F2A">
        <w:rPr>
          <w:rFonts w:cs="Arial"/>
        </w:rPr>
        <w:t>means a report which sets out:</w:t>
      </w:r>
    </w:p>
    <w:p w:rsidR="00124108" w:rsidRPr="008C0F2A" w:rsidRDefault="00153B27" w:rsidP="008C0F2A">
      <w:pPr>
        <w:pStyle w:val="ListParagraph"/>
        <w:rPr>
          <w:rFonts w:cs="Arial"/>
          <w:lang w:eastAsia="en-GB"/>
        </w:rPr>
      </w:pPr>
      <w:r w:rsidRPr="008C0F2A">
        <w:rPr>
          <w:rFonts w:cs="Arial"/>
          <w:lang w:eastAsia="en-GB"/>
        </w:rPr>
        <w:t>an executive summary of the Services;</w:t>
      </w:r>
    </w:p>
    <w:p w:rsidR="00124108" w:rsidRPr="008C0F2A" w:rsidRDefault="00153B27" w:rsidP="008C0F2A">
      <w:pPr>
        <w:pStyle w:val="ListParagraph"/>
        <w:rPr>
          <w:rFonts w:cs="Arial"/>
          <w:lang w:eastAsia="en-GB"/>
        </w:rPr>
      </w:pPr>
      <w:r w:rsidRPr="008C0F2A">
        <w:rPr>
          <w:rFonts w:cs="Arial"/>
          <w:lang w:eastAsia="en-GB"/>
        </w:rPr>
        <w:t>a copy of any products and resources produced as part of the Services;</w:t>
      </w:r>
    </w:p>
    <w:p w:rsidR="00124108" w:rsidRPr="008C0F2A" w:rsidRDefault="00153B27" w:rsidP="008C0F2A">
      <w:pPr>
        <w:pStyle w:val="ListParagraph"/>
        <w:rPr>
          <w:rFonts w:cs="Arial"/>
          <w:lang w:eastAsia="en-GB"/>
        </w:rPr>
      </w:pPr>
      <w:r w:rsidRPr="008C0F2A">
        <w:rPr>
          <w:rFonts w:cs="Arial"/>
          <w:lang w:eastAsia="en-GB"/>
        </w:rPr>
        <w:t>any outcomes of the Services;</w:t>
      </w:r>
    </w:p>
    <w:p w:rsidR="00124108" w:rsidRPr="008C0F2A" w:rsidRDefault="00153B27" w:rsidP="008C0F2A">
      <w:pPr>
        <w:pStyle w:val="ListParagraph"/>
        <w:rPr>
          <w:rFonts w:cs="Arial"/>
          <w:lang w:eastAsia="en-GB"/>
        </w:rPr>
      </w:pPr>
      <w:r w:rsidRPr="008C0F2A">
        <w:rPr>
          <w:rFonts w:cs="Arial"/>
          <w:lang w:eastAsia="en-GB"/>
        </w:rPr>
        <w:t>a copy of any media releases or coverage relating to the Services;</w:t>
      </w:r>
    </w:p>
    <w:p w:rsidR="00124108" w:rsidRPr="008C0F2A" w:rsidRDefault="00153B27" w:rsidP="008C0F2A">
      <w:pPr>
        <w:pStyle w:val="ListParagraph"/>
        <w:rPr>
          <w:rFonts w:cs="Arial"/>
          <w:lang w:eastAsia="en-GB"/>
        </w:rPr>
      </w:pPr>
      <w:r w:rsidRPr="008C0F2A">
        <w:rPr>
          <w:rFonts w:cs="Arial"/>
          <w:lang w:eastAsia="en-GB"/>
        </w:rPr>
        <w:lastRenderedPageBreak/>
        <w:t>details of any problems encountered by the Service Provider in conducting the Services and solutions (including timeframes) identified to overcome those problems;</w:t>
      </w:r>
    </w:p>
    <w:p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rsidR="00153B27" w:rsidRPr="008C0F2A" w:rsidRDefault="00153B27" w:rsidP="008C0F2A">
      <w:pPr>
        <w:pStyle w:val="ListParagraph"/>
        <w:rPr>
          <w:rFonts w:cs="Arial"/>
          <w:lang w:eastAsia="en-GB"/>
        </w:rPr>
      </w:pPr>
      <w:r w:rsidRPr="008C0F2A">
        <w:rPr>
          <w:rFonts w:cs="Arial"/>
          <w:b/>
          <w:bCs/>
          <w:lang w:eastAsia="en-GB"/>
        </w:rPr>
        <w:t xml:space="preserve">Fund’s Background IP </w:t>
      </w:r>
      <w:r w:rsidRPr="008C0F2A">
        <w:rPr>
          <w:rFonts w:cs="Arial"/>
          <w:lang w:eastAsia="en-GB"/>
        </w:rPr>
        <w:t>means all Intellectual Property Rights owned or licensed by the Fund which is made available or which becomes known to the Service Provider in connection with the provision of</w:t>
      </w:r>
      <w:r w:rsidR="00124108" w:rsidRPr="008C0F2A">
        <w:rPr>
          <w:rFonts w:cs="Arial"/>
          <w:lang w:eastAsia="en-GB"/>
        </w:rPr>
        <w:t xml:space="preserve"> the Services or this Contract;</w:t>
      </w:r>
    </w:p>
    <w:p w:rsidR="00153B27" w:rsidRPr="008C0F2A" w:rsidRDefault="00153B27" w:rsidP="008C0F2A">
      <w:pPr>
        <w:pStyle w:val="ListParagraph"/>
        <w:rPr>
          <w:rFonts w:cs="Arial"/>
          <w:lang w:eastAsia="en-GB"/>
        </w:rPr>
      </w:pPr>
      <w:r w:rsidRPr="008C0F2A">
        <w:rPr>
          <w:rFonts w:cs="Arial"/>
          <w:b/>
          <w:bCs/>
          <w:lang w:eastAsia="en-GB"/>
        </w:rPr>
        <w:t xml:space="preserve">Fund’s Representatives </w:t>
      </w:r>
      <w:r w:rsidRPr="008C0F2A">
        <w:rPr>
          <w:rFonts w:cs="Arial"/>
          <w:lang w:eastAsia="en-GB"/>
        </w:rPr>
        <w:t>are the persons de</w:t>
      </w:r>
      <w:r w:rsidR="00124108" w:rsidRPr="008C0F2A">
        <w:rPr>
          <w:rFonts w:cs="Arial"/>
          <w:lang w:eastAsia="en-GB"/>
        </w:rPr>
        <w:t>tailed in Item 4 of Schedule A;</w:t>
      </w:r>
    </w:p>
    <w:p w:rsidR="00153B27" w:rsidRPr="008C0F2A" w:rsidRDefault="00153B27" w:rsidP="008C0F2A">
      <w:pPr>
        <w:pStyle w:val="ListParagraph"/>
        <w:rPr>
          <w:rFonts w:cs="Arial"/>
          <w:bCs/>
          <w:lang w:eastAsia="en-GB"/>
        </w:rPr>
      </w:pPr>
      <w:r w:rsidRPr="00C20798">
        <w:rPr>
          <w:rFonts w:cs="Arial"/>
          <w:b/>
          <w:bCs/>
          <w:lang w:eastAsia="en-GB"/>
        </w:rPr>
        <w:t xml:space="preserve">Inception Meeting </w:t>
      </w:r>
      <w:r w:rsidRPr="00C20798">
        <w:rPr>
          <w:rFonts w:cs="Arial"/>
          <w:bCs/>
          <w:lang w:eastAsia="en-GB"/>
        </w:rPr>
        <w:t>means the first meeting between the Fund and the Service Provid</w:t>
      </w:r>
      <w:r w:rsidR="00C20798" w:rsidRPr="00C20798">
        <w:rPr>
          <w:rFonts w:cs="Arial"/>
          <w:bCs/>
          <w:lang w:eastAsia="en-GB"/>
        </w:rPr>
        <w:t>er in relation to the Services;</w:t>
      </w:r>
    </w:p>
    <w:p w:rsidR="00153B27" w:rsidRPr="008C0F2A" w:rsidRDefault="00153B27" w:rsidP="008C0F2A">
      <w:pPr>
        <w:pStyle w:val="ListParagraph"/>
        <w:rPr>
          <w:rFonts w:cs="Arial"/>
          <w:lang w:eastAsia="en-GB"/>
        </w:rPr>
      </w:pPr>
      <w:r w:rsidRPr="008C0F2A">
        <w:rPr>
          <w:rFonts w:cs="Arial"/>
          <w:b/>
          <w:bCs/>
          <w:lang w:eastAsia="en-GB"/>
        </w:rPr>
        <w:t>Intellectual Property Rights</w:t>
      </w:r>
      <w:r w:rsidRPr="008C0F2A">
        <w:rPr>
          <w:rFonts w:cs="Arial"/>
          <w:lang w:eastAsia="en-GB"/>
        </w:rPr>
        <w:t xml:space="preserve"> means all intellectual property rights whether or not such rights are capable of registration including trademarks, designs, patents, copyright (</w:t>
      </w:r>
      <w:r w:rsidR="00124108" w:rsidRPr="008C0F2A">
        <w:rPr>
          <w:rFonts w:cs="Arial"/>
          <w:lang w:eastAsia="en-GB"/>
        </w:rPr>
        <w:t>and any applications for such);</w:t>
      </w:r>
    </w:p>
    <w:p w:rsidR="00153B27" w:rsidRPr="008C0F2A" w:rsidRDefault="00153B27" w:rsidP="008C0F2A">
      <w:pPr>
        <w:pStyle w:val="ListParagraph"/>
        <w:rPr>
          <w:rFonts w:cs="Arial"/>
          <w:lang w:eastAsia="en-GB"/>
        </w:rPr>
      </w:pPr>
      <w:r w:rsidRPr="008C0F2A">
        <w:rPr>
          <w:rFonts w:cs="Arial"/>
          <w:b/>
          <w:bCs/>
          <w:lang w:eastAsia="en-GB"/>
        </w:rPr>
        <w:t xml:space="preserve">Invitation to Tender </w:t>
      </w:r>
      <w:r w:rsidRPr="008C0F2A">
        <w:rPr>
          <w:rFonts w:cs="Arial"/>
          <w:lang w:eastAsia="en-GB"/>
        </w:rPr>
        <w:t>means the Fund’s invitation to the tender for the Services, the details of which are s</w:t>
      </w:r>
      <w:r w:rsidR="00124108" w:rsidRPr="008C0F2A">
        <w:rPr>
          <w:rFonts w:cs="Arial"/>
          <w:lang w:eastAsia="en-GB"/>
        </w:rPr>
        <w:t>et out in Item 3 of Schedule A;</w:t>
      </w:r>
    </w:p>
    <w:p w:rsidR="00153B27" w:rsidRPr="008C0F2A" w:rsidRDefault="00153B27" w:rsidP="008C0F2A">
      <w:pPr>
        <w:pStyle w:val="ListParagraph"/>
        <w:rPr>
          <w:rFonts w:cs="Arial"/>
          <w:lang w:eastAsia="en-GB"/>
        </w:rPr>
      </w:pPr>
      <w:r w:rsidRPr="008C0F2A">
        <w:rPr>
          <w:rFonts w:cs="Arial"/>
          <w:b/>
          <w:bCs/>
          <w:lang w:eastAsia="en-GB"/>
        </w:rPr>
        <w:t>Key Personnel</w:t>
      </w:r>
      <w:r w:rsidRPr="008C0F2A">
        <w:rPr>
          <w:rFonts w:cs="Arial"/>
          <w:lang w:eastAsia="en-GB"/>
        </w:rPr>
        <w:t xml:space="preserve"> means the persons detailed in Item 6 of Sc</w:t>
      </w:r>
      <w:r w:rsidR="00124108" w:rsidRPr="008C0F2A">
        <w:rPr>
          <w:rFonts w:cs="Arial"/>
          <w:lang w:eastAsia="en-GB"/>
        </w:rPr>
        <w:t>hedule A;</w:t>
      </w:r>
    </w:p>
    <w:p w:rsidR="00153B27" w:rsidRPr="008C0F2A" w:rsidRDefault="00153B27" w:rsidP="008C0F2A">
      <w:pPr>
        <w:pStyle w:val="ListParagraph"/>
        <w:rPr>
          <w:rFonts w:cs="Arial"/>
          <w:lang w:eastAsia="en-GB"/>
        </w:rPr>
      </w:pPr>
      <w:r w:rsidRPr="008C0F2A">
        <w:rPr>
          <w:rFonts w:cs="Arial"/>
          <w:b/>
          <w:bCs/>
          <w:lang w:eastAsia="en-GB"/>
        </w:rPr>
        <w:t>Materials</w:t>
      </w:r>
      <w:r w:rsidRPr="008C0F2A">
        <w:rPr>
          <w:rFonts w:cs="Arial"/>
          <w:lang w:eastAsia="en-GB"/>
        </w:rPr>
        <w:t xml:space="preserve"> means all materials created by the Service Provider, its personnel or sub-contractors (including any material created jointly with the Fund) relating to or in performing the Services and includes </w:t>
      </w:r>
      <w:r w:rsidRPr="008C0F2A">
        <w:rPr>
          <w:rFonts w:cs="Arial"/>
        </w:rPr>
        <w:t>software, data, reports, case studies, schedules, drawings, specifications, designs, inventions or other material;</w:t>
      </w:r>
    </w:p>
    <w:p w:rsidR="00153B27" w:rsidRPr="008C0F2A" w:rsidRDefault="00153B27" w:rsidP="008C0F2A">
      <w:pPr>
        <w:pStyle w:val="ListParagraph"/>
        <w:rPr>
          <w:rFonts w:cs="Arial"/>
          <w:lang w:eastAsia="en-GB"/>
        </w:rPr>
      </w:pPr>
      <w:r w:rsidRPr="008C0F2A">
        <w:rPr>
          <w:rFonts w:cs="Arial"/>
          <w:b/>
          <w:bCs/>
          <w:lang w:eastAsia="en-GB"/>
        </w:rPr>
        <w:t>Mediator</w:t>
      </w:r>
      <w:r w:rsidRPr="008C0F2A">
        <w:rPr>
          <w:rFonts w:cs="Arial"/>
          <w:lang w:eastAsia="en-GB"/>
        </w:rPr>
        <w:t xml:space="preserve"> has the </w:t>
      </w:r>
      <w:r w:rsidR="00124108" w:rsidRPr="008C0F2A">
        <w:rPr>
          <w:rFonts w:cs="Arial"/>
          <w:lang w:eastAsia="en-GB"/>
        </w:rPr>
        <w:t>meaning given in Clause G1.4.1;</w:t>
      </w:r>
    </w:p>
    <w:p w:rsidR="00153B27" w:rsidRPr="008C0F2A" w:rsidRDefault="00153B27" w:rsidP="008C0F2A">
      <w:pPr>
        <w:pStyle w:val="ListParagraph"/>
        <w:rPr>
          <w:rFonts w:cs="Arial"/>
          <w:b/>
          <w:bCs/>
          <w:lang w:eastAsia="en-GB"/>
        </w:rPr>
      </w:pPr>
      <w:r w:rsidRPr="008C0F2A">
        <w:rPr>
          <w:rFonts w:cs="Arial"/>
          <w:b/>
          <w:bCs/>
          <w:lang w:eastAsia="en-GB"/>
        </w:rPr>
        <w:t xml:space="preserve">Milestone Certificate </w:t>
      </w:r>
      <w:r w:rsidRPr="008C0F2A">
        <w:rPr>
          <w:rFonts w:cs="Arial"/>
          <w:lang w:eastAsia="en-GB"/>
        </w:rPr>
        <w:t>means written notice that the Fund accepts a deliverable or that a milestone in the provision of the Services has been completed or achieved to the Fund’s satisfaction;</w:t>
      </w:r>
    </w:p>
    <w:p w:rsidR="00153B27" w:rsidRPr="008C0F2A" w:rsidRDefault="00153B27" w:rsidP="008C0F2A">
      <w:pPr>
        <w:pStyle w:val="ListParagraph"/>
        <w:rPr>
          <w:rFonts w:cs="Arial"/>
        </w:rPr>
      </w:pPr>
      <w:r w:rsidRPr="008C0F2A">
        <w:rPr>
          <w:rFonts w:cs="Arial"/>
          <w:b/>
          <w:bCs/>
        </w:rPr>
        <w:t>Progress Report</w:t>
      </w:r>
      <w:r w:rsidRPr="008C0F2A">
        <w:rPr>
          <w:rFonts w:cs="Arial"/>
        </w:rPr>
        <w:t xml:space="preserve"> means a report which sets out: </w:t>
      </w:r>
    </w:p>
    <w:p w:rsidR="00153B27" w:rsidRPr="008C0F2A" w:rsidRDefault="00153B27" w:rsidP="008C0F2A">
      <w:pPr>
        <w:pStyle w:val="ListParagraph"/>
        <w:rPr>
          <w:rFonts w:cs="Arial"/>
          <w:lang w:eastAsia="en-GB"/>
        </w:rPr>
      </w:pPr>
      <w:r w:rsidRPr="008C0F2A">
        <w:rPr>
          <w:rFonts w:cs="Arial"/>
          <w:lang w:eastAsia="en-GB"/>
        </w:rPr>
        <w:t>the progress of the provision of the Services in relation to any contractual programme or timetable;</w:t>
      </w:r>
    </w:p>
    <w:p w:rsidR="00124108" w:rsidRPr="008C0F2A" w:rsidRDefault="00153B27" w:rsidP="008C0F2A">
      <w:pPr>
        <w:pStyle w:val="ListParagraph"/>
        <w:rPr>
          <w:rFonts w:cs="Arial"/>
          <w:lang w:eastAsia="en-GB"/>
        </w:rPr>
      </w:pPr>
      <w:r w:rsidRPr="008C0F2A">
        <w:rPr>
          <w:rFonts w:cs="Arial"/>
          <w:lang w:eastAsia="en-GB"/>
        </w:rPr>
        <w:t>the cost of the work during the period covered by the report;</w:t>
      </w:r>
    </w:p>
    <w:p w:rsidR="00124108" w:rsidRPr="008C0F2A" w:rsidRDefault="00153B27" w:rsidP="008C0F2A">
      <w:pPr>
        <w:pStyle w:val="ListParagraph"/>
        <w:rPr>
          <w:rFonts w:cs="Arial"/>
          <w:lang w:eastAsia="en-GB"/>
        </w:rPr>
      </w:pPr>
      <w:r w:rsidRPr="008C0F2A">
        <w:rPr>
          <w:rFonts w:cs="Arial"/>
          <w:lang w:eastAsia="en-GB"/>
        </w:rPr>
        <w:t xml:space="preserve">details of any problems encountered by the Service Provider in conducting the Services and solutions (including timeframes) identified to overcome those problems; </w:t>
      </w:r>
    </w:p>
    <w:p w:rsidR="00124108" w:rsidRPr="008C0F2A" w:rsidRDefault="00153B27" w:rsidP="008C0F2A">
      <w:pPr>
        <w:pStyle w:val="ListParagraph"/>
        <w:rPr>
          <w:rFonts w:cs="Arial"/>
          <w:lang w:eastAsia="en-GB"/>
        </w:rPr>
      </w:pPr>
      <w:r w:rsidRPr="008C0F2A">
        <w:rPr>
          <w:rFonts w:cs="Arial"/>
          <w:lang w:eastAsia="en-GB"/>
        </w:rPr>
        <w:t>a review of any factors likely to affect the satisfactory completion of the delivery of the Services in accordance with the timetable or due dates; and</w:t>
      </w:r>
    </w:p>
    <w:p w:rsidR="00153B27" w:rsidRPr="008C0F2A" w:rsidRDefault="00153B27" w:rsidP="008C0F2A">
      <w:pPr>
        <w:pStyle w:val="ListParagraph"/>
        <w:rPr>
          <w:rFonts w:cs="Arial"/>
          <w:lang w:eastAsia="en-GB"/>
        </w:rPr>
      </w:pPr>
      <w:r w:rsidRPr="008C0F2A">
        <w:rPr>
          <w:rFonts w:cs="Arial"/>
          <w:lang w:eastAsia="en-GB"/>
        </w:rPr>
        <w:t>any other information reasonably requested by the Fund.</w:t>
      </w:r>
    </w:p>
    <w:p w:rsidR="00153B27" w:rsidRPr="008C0F2A" w:rsidRDefault="00153B27" w:rsidP="008C0F2A">
      <w:pPr>
        <w:pStyle w:val="ListParagraph"/>
        <w:rPr>
          <w:rFonts w:cs="Arial"/>
          <w:lang w:eastAsia="en-GB"/>
        </w:rPr>
      </w:pPr>
      <w:r w:rsidRPr="008C0F2A">
        <w:rPr>
          <w:rFonts w:cs="Arial"/>
          <w:b/>
          <w:bCs/>
          <w:lang w:eastAsia="en-GB"/>
        </w:rPr>
        <w:t xml:space="preserve">Receiving Party </w:t>
      </w:r>
      <w:r w:rsidRPr="008C0F2A">
        <w:rPr>
          <w:rFonts w:cs="Arial"/>
          <w:lang w:eastAsia="en-GB"/>
        </w:rPr>
        <w:t>has th</w:t>
      </w:r>
      <w:r w:rsidR="00124108" w:rsidRPr="008C0F2A">
        <w:rPr>
          <w:rFonts w:cs="Arial"/>
          <w:lang w:eastAsia="en-GB"/>
        </w:rPr>
        <w:t>e meaning given in Clause B5.1;</w:t>
      </w:r>
    </w:p>
    <w:p w:rsidR="00153B27" w:rsidRPr="008C0F2A" w:rsidRDefault="00153B27" w:rsidP="008C0F2A">
      <w:pPr>
        <w:pStyle w:val="ListParagraph"/>
        <w:rPr>
          <w:rFonts w:cs="Arial"/>
          <w:lang w:eastAsia="en-GB"/>
        </w:rPr>
      </w:pPr>
      <w:r w:rsidRPr="008C0F2A">
        <w:rPr>
          <w:rFonts w:cs="Arial"/>
          <w:b/>
          <w:bCs/>
          <w:lang w:eastAsia="en-GB"/>
        </w:rPr>
        <w:t xml:space="preserve">Risk Report </w:t>
      </w:r>
      <w:r w:rsidRPr="008C0F2A">
        <w:rPr>
          <w:rFonts w:cs="Arial"/>
          <w:lang w:eastAsia="en-GB"/>
        </w:rPr>
        <w:t>means a report which sets out the Service Provider</w:t>
      </w:r>
      <w:r w:rsidR="00124108" w:rsidRPr="008C0F2A">
        <w:rPr>
          <w:rFonts w:cs="Arial"/>
          <w:lang w:eastAsia="en-GB"/>
        </w:rPr>
        <w:t>’s compliance with Clause C9;</w:t>
      </w:r>
    </w:p>
    <w:p w:rsidR="00153B27" w:rsidRPr="008C0F2A" w:rsidRDefault="00153B27" w:rsidP="008C0F2A">
      <w:pPr>
        <w:pStyle w:val="ListParagraph"/>
        <w:rPr>
          <w:rFonts w:cs="Arial"/>
          <w:lang w:eastAsia="en-GB"/>
        </w:rPr>
      </w:pPr>
      <w:r w:rsidRPr="008C0F2A">
        <w:rPr>
          <w:rFonts w:cs="Arial"/>
          <w:b/>
          <w:bCs/>
          <w:lang w:eastAsia="en-GB"/>
        </w:rPr>
        <w:t>Risk Register</w:t>
      </w:r>
      <w:r w:rsidRPr="008C0F2A">
        <w:rPr>
          <w:rFonts w:cs="Arial"/>
          <w:lang w:eastAsia="en-GB"/>
        </w:rPr>
        <w:t xml:space="preserve"> means a document in a format agreed with the Fund that sets out the risks of the Service Provider in not being able to provide the Services or comply with any term of this Contract and the strategies to mitigate</w:t>
      </w:r>
      <w:r w:rsidR="00124108" w:rsidRPr="008C0F2A">
        <w:rPr>
          <w:rFonts w:cs="Arial"/>
          <w:lang w:eastAsia="en-GB"/>
        </w:rPr>
        <w:t xml:space="preserve"> those risks. </w:t>
      </w:r>
    </w:p>
    <w:p w:rsidR="00153B27" w:rsidRPr="008C0F2A" w:rsidRDefault="00153B27" w:rsidP="008C0F2A">
      <w:pPr>
        <w:pStyle w:val="ListParagraph"/>
        <w:rPr>
          <w:rFonts w:cs="Arial"/>
          <w:lang w:eastAsia="en-GB"/>
        </w:rPr>
      </w:pPr>
      <w:r w:rsidRPr="008C0F2A">
        <w:rPr>
          <w:rFonts w:cs="Arial"/>
          <w:b/>
          <w:bCs/>
          <w:lang w:eastAsia="en-GB"/>
        </w:rPr>
        <w:t>Service Provider’s Background IP</w:t>
      </w:r>
      <w:r w:rsidRPr="008C0F2A">
        <w:rPr>
          <w:rFonts w:cs="Arial"/>
          <w:lang w:eastAsia="en-GB"/>
        </w:rPr>
        <w:t xml:space="preserve"> means all Intellectual Property Rights used by the Service Provider or its personnel in performing the Services but not the Intellectual Property Rights in the Materials created by the Service Provider, its personnel or sub-contracto</w:t>
      </w:r>
      <w:r w:rsidR="00124108" w:rsidRPr="008C0F2A">
        <w:rPr>
          <w:rFonts w:cs="Arial"/>
          <w:lang w:eastAsia="en-GB"/>
        </w:rPr>
        <w:t xml:space="preserve">rs in performing the Services; </w:t>
      </w:r>
    </w:p>
    <w:p w:rsidR="00153B27" w:rsidRPr="008C0F2A" w:rsidRDefault="00124108" w:rsidP="008C0F2A">
      <w:pPr>
        <w:pStyle w:val="ListParagraph"/>
        <w:rPr>
          <w:rFonts w:cs="Arial"/>
          <w:lang w:eastAsia="en-GB"/>
        </w:rPr>
      </w:pPr>
      <w:r w:rsidRPr="008C0F2A">
        <w:rPr>
          <w:rFonts w:cs="Arial"/>
          <w:b/>
          <w:bCs/>
          <w:lang w:eastAsia="en-GB"/>
        </w:rPr>
        <w:t>Serv</w:t>
      </w:r>
      <w:r w:rsidR="00153B27" w:rsidRPr="008C0F2A">
        <w:rPr>
          <w:rFonts w:cs="Arial"/>
          <w:b/>
          <w:bCs/>
          <w:lang w:eastAsia="en-GB"/>
        </w:rPr>
        <w:t>ices</w:t>
      </w:r>
      <w:r w:rsidR="00153B27" w:rsidRPr="008C0F2A">
        <w:rPr>
          <w:rFonts w:cs="Arial"/>
          <w:lang w:eastAsia="en-GB"/>
        </w:rPr>
        <w:t xml:space="preserve"> means the services or work to be provided as spec</w:t>
      </w:r>
      <w:r w:rsidRPr="008C0F2A">
        <w:rPr>
          <w:rFonts w:cs="Arial"/>
          <w:lang w:eastAsia="en-GB"/>
        </w:rPr>
        <w:t>ified in Item 17 of Schedule A;</w:t>
      </w:r>
    </w:p>
    <w:p w:rsidR="00153B27" w:rsidRPr="008C0F2A" w:rsidRDefault="00153B27" w:rsidP="008C0F2A">
      <w:pPr>
        <w:pStyle w:val="ListParagraph"/>
        <w:rPr>
          <w:rFonts w:cs="Arial"/>
          <w:lang w:eastAsia="en-GB"/>
        </w:rPr>
      </w:pPr>
      <w:r w:rsidRPr="008C0F2A">
        <w:rPr>
          <w:rFonts w:cs="Arial"/>
          <w:b/>
          <w:bCs/>
          <w:lang w:eastAsia="en-GB"/>
        </w:rPr>
        <w:t xml:space="preserve">Special Conditions </w:t>
      </w:r>
      <w:r w:rsidRPr="008C0F2A">
        <w:rPr>
          <w:rFonts w:cs="Arial"/>
          <w:lang w:eastAsia="en-GB"/>
        </w:rPr>
        <w:t>means the terms and conditions se</w:t>
      </w:r>
      <w:r w:rsidR="00124108" w:rsidRPr="008C0F2A">
        <w:rPr>
          <w:rFonts w:cs="Arial"/>
          <w:lang w:eastAsia="en-GB"/>
        </w:rPr>
        <w:t>t out in Item 21 of Schedule A;</w:t>
      </w:r>
    </w:p>
    <w:p w:rsidR="00153B27" w:rsidRPr="008C0F2A" w:rsidRDefault="00153B27" w:rsidP="008C0F2A">
      <w:pPr>
        <w:pStyle w:val="ListParagraph"/>
        <w:rPr>
          <w:rFonts w:cs="Arial"/>
          <w:lang w:eastAsia="en-GB"/>
        </w:rPr>
      </w:pPr>
      <w:r w:rsidRPr="008C0F2A">
        <w:rPr>
          <w:rFonts w:cs="Arial"/>
          <w:b/>
          <w:bCs/>
          <w:lang w:eastAsia="en-GB"/>
        </w:rPr>
        <w:t xml:space="preserve">Standards </w:t>
      </w:r>
      <w:r w:rsidRPr="008C0F2A">
        <w:rPr>
          <w:rFonts w:cs="Arial"/>
          <w:lang w:eastAsia="en-GB"/>
        </w:rPr>
        <w:t>means the standards s</w:t>
      </w:r>
      <w:r w:rsidR="00124108" w:rsidRPr="008C0F2A">
        <w:rPr>
          <w:rFonts w:cs="Arial"/>
          <w:lang w:eastAsia="en-GB"/>
        </w:rPr>
        <w:t>et out in Item 7 of Schedule A;</w:t>
      </w:r>
    </w:p>
    <w:p w:rsidR="00153B27" w:rsidRPr="008C0F2A" w:rsidRDefault="00153B27" w:rsidP="008C0F2A">
      <w:pPr>
        <w:pStyle w:val="ListParagraph"/>
        <w:rPr>
          <w:rFonts w:cs="Arial"/>
          <w:lang w:eastAsia="en-GB"/>
        </w:rPr>
      </w:pPr>
      <w:r w:rsidRPr="008C0F2A">
        <w:rPr>
          <w:rFonts w:cs="Arial"/>
          <w:b/>
          <w:bCs/>
          <w:lang w:eastAsia="en-GB"/>
        </w:rPr>
        <w:lastRenderedPageBreak/>
        <w:t>Start Date</w:t>
      </w:r>
      <w:r w:rsidRPr="008C0F2A">
        <w:rPr>
          <w:rFonts w:cs="Arial"/>
          <w:lang w:eastAsia="en-GB"/>
        </w:rPr>
        <w:t xml:space="preserve"> is the date s</w:t>
      </w:r>
      <w:r w:rsidR="00124108" w:rsidRPr="008C0F2A">
        <w:rPr>
          <w:rFonts w:cs="Arial"/>
          <w:lang w:eastAsia="en-GB"/>
        </w:rPr>
        <w:t>et out in Item 1 of Schedule A;</w:t>
      </w:r>
    </w:p>
    <w:p w:rsidR="00153B27" w:rsidRPr="008C0F2A" w:rsidRDefault="00153B27" w:rsidP="008C0F2A">
      <w:pPr>
        <w:pStyle w:val="ListParagraph"/>
        <w:rPr>
          <w:rFonts w:cs="Arial"/>
          <w:lang w:eastAsia="en-GB"/>
        </w:rPr>
      </w:pPr>
      <w:r w:rsidRPr="008C0F2A">
        <w:rPr>
          <w:rFonts w:cs="Arial"/>
          <w:b/>
          <w:bCs/>
          <w:lang w:eastAsia="en-GB"/>
        </w:rPr>
        <w:t xml:space="preserve">Statement of Work </w:t>
      </w:r>
      <w:r w:rsidRPr="008C0F2A">
        <w:rPr>
          <w:rFonts w:cs="Arial"/>
          <w:lang w:eastAsia="en-GB"/>
        </w:rPr>
        <w:t>means the document set out</w:t>
      </w:r>
      <w:r w:rsidR="00124108" w:rsidRPr="008C0F2A">
        <w:rPr>
          <w:rFonts w:cs="Arial"/>
          <w:lang w:eastAsia="en-GB"/>
        </w:rPr>
        <w:t xml:space="preserve"> in the Annexure to Schedule A;</w:t>
      </w:r>
    </w:p>
    <w:p w:rsidR="00153B27" w:rsidRPr="008C0F2A" w:rsidRDefault="00153B27" w:rsidP="008C0F2A">
      <w:pPr>
        <w:pStyle w:val="ListParagraph"/>
        <w:rPr>
          <w:rFonts w:cs="Arial"/>
          <w:lang w:eastAsia="en-GB"/>
        </w:rPr>
      </w:pPr>
      <w:r w:rsidRPr="008C0F2A">
        <w:rPr>
          <w:rFonts w:cs="Arial"/>
          <w:b/>
          <w:bCs/>
          <w:lang w:eastAsia="en-GB"/>
        </w:rPr>
        <w:t xml:space="preserve">Tender Response </w:t>
      </w:r>
      <w:r w:rsidRPr="008C0F2A">
        <w:rPr>
          <w:rFonts w:cs="Arial"/>
          <w:lang w:eastAsia="en-GB"/>
        </w:rPr>
        <w:t xml:space="preserve">means the Service Provider’s response to the Invitation to Tender. A copy of the Tender Response is set out in </w:t>
      </w:r>
      <w:r w:rsidR="00124108" w:rsidRPr="008C0F2A">
        <w:rPr>
          <w:rFonts w:cs="Arial"/>
          <w:lang w:eastAsia="en-GB"/>
        </w:rPr>
        <w:t>Exhibit 1 to this Contract; and</w:t>
      </w:r>
    </w:p>
    <w:p w:rsidR="00153B27" w:rsidRPr="008C0F2A" w:rsidRDefault="00153B27" w:rsidP="008C0F2A">
      <w:pPr>
        <w:pStyle w:val="ListParagraph"/>
        <w:rPr>
          <w:rFonts w:cs="Arial"/>
          <w:lang w:eastAsia="en-GB"/>
        </w:rPr>
      </w:pPr>
      <w:r w:rsidRPr="008C0F2A">
        <w:rPr>
          <w:rFonts w:cs="Arial"/>
          <w:b/>
          <w:bCs/>
          <w:lang w:eastAsia="en-GB"/>
        </w:rPr>
        <w:t xml:space="preserve">Transferee </w:t>
      </w:r>
      <w:r w:rsidRPr="008C0F2A">
        <w:rPr>
          <w:rFonts w:cs="Arial"/>
          <w:lang w:eastAsia="en-GB"/>
        </w:rPr>
        <w:t>has the mean</w:t>
      </w:r>
      <w:r w:rsidR="00124108" w:rsidRPr="008C0F2A">
        <w:rPr>
          <w:rFonts w:cs="Arial"/>
          <w:lang w:eastAsia="en-GB"/>
        </w:rPr>
        <w:t>ing given to it in Clause A9.2.</w:t>
      </w:r>
    </w:p>
    <w:p w:rsidR="00153B27" w:rsidRPr="00153B27" w:rsidRDefault="00153B27" w:rsidP="00124108">
      <w:pPr>
        <w:pStyle w:val="Heading2"/>
        <w:rPr>
          <w:lang w:eastAsia="en-GB"/>
        </w:rPr>
      </w:pPr>
      <w:bookmarkStart w:id="122" w:name="_Toc495659750"/>
      <w:r w:rsidRPr="00153B27">
        <w:rPr>
          <w:lang w:eastAsia="en-GB"/>
        </w:rPr>
        <w:t>2.</w:t>
      </w:r>
      <w:r w:rsidRPr="00153B27">
        <w:rPr>
          <w:lang w:eastAsia="en-GB"/>
        </w:rPr>
        <w:tab/>
        <w:t>Interpretation</w:t>
      </w:r>
      <w:bookmarkEnd w:id="122"/>
    </w:p>
    <w:p w:rsidR="00153B27" w:rsidRPr="00153B27" w:rsidRDefault="00153B27" w:rsidP="00153B27">
      <w:pPr>
        <w:rPr>
          <w:lang w:eastAsia="en-GB"/>
        </w:rPr>
      </w:pPr>
      <w:r w:rsidRPr="00153B27">
        <w:rPr>
          <w:lang w:eastAsia="en-GB"/>
        </w:rPr>
        <w:t>The interpretation and construction of this contract is subje</w:t>
      </w:r>
      <w:r w:rsidR="00124108">
        <w:rPr>
          <w:lang w:eastAsia="en-GB"/>
        </w:rPr>
        <w:t>ct to the following provisions:</w:t>
      </w:r>
    </w:p>
    <w:p w:rsidR="00153B27" w:rsidRPr="00153B27" w:rsidRDefault="00153B27" w:rsidP="00C20798">
      <w:pPr>
        <w:pStyle w:val="ListParagraph"/>
        <w:rPr>
          <w:lang w:eastAsia="en-GB"/>
        </w:rPr>
      </w:pPr>
      <w:r w:rsidRPr="00153B27">
        <w:rPr>
          <w:lang w:eastAsia="en-GB"/>
        </w:rPr>
        <w:t>2.1</w:t>
      </w:r>
      <w:r w:rsidRPr="00153B27">
        <w:rPr>
          <w:lang w:eastAsia="en-GB"/>
        </w:rPr>
        <w:tab/>
        <w:t>reference to a Clause is a reference to the whole of that C</w:t>
      </w:r>
      <w:r w:rsidR="00124108">
        <w:rPr>
          <w:lang w:eastAsia="en-GB"/>
        </w:rPr>
        <w:t xml:space="preserve">lause unless stated otherwise; </w:t>
      </w:r>
    </w:p>
    <w:p w:rsidR="00153B27" w:rsidRPr="00153B27" w:rsidRDefault="00153B27" w:rsidP="00C20798">
      <w:pPr>
        <w:pStyle w:val="ListParagraph"/>
        <w:ind w:left="1440" w:hanging="720"/>
        <w:rPr>
          <w:lang w:eastAsia="en-GB"/>
        </w:rPr>
      </w:pPr>
      <w:r w:rsidRPr="00153B27">
        <w:rPr>
          <w:lang w:eastAsia="en-GB"/>
        </w:rPr>
        <w:t>2.2</w:t>
      </w:r>
      <w:r w:rsidRPr="00153B27">
        <w:rPr>
          <w:lang w:eastAsia="en-GB"/>
        </w:rPr>
        <w:tab/>
        <w:t>a reference to a Clause or Schedule is a reference to a clause or schedule of this Contrac</w:t>
      </w:r>
      <w:r w:rsidR="00124108">
        <w:rPr>
          <w:lang w:eastAsia="en-GB"/>
        </w:rPr>
        <w:t>t (unless specified otherwise);</w:t>
      </w:r>
    </w:p>
    <w:p w:rsidR="00153B27" w:rsidRPr="00153B27" w:rsidRDefault="00153B27" w:rsidP="00C20798">
      <w:pPr>
        <w:pStyle w:val="ListParagraph"/>
        <w:ind w:left="1440" w:hanging="720"/>
        <w:rPr>
          <w:lang w:eastAsia="en-GB"/>
        </w:rPr>
      </w:pPr>
      <w:r w:rsidRPr="00153B27">
        <w:rPr>
          <w:lang w:eastAsia="en-GB"/>
        </w:rPr>
        <w:t>2.3</w:t>
      </w:r>
      <w:r w:rsidRPr="00153B27">
        <w:rPr>
          <w:lang w:eastAsia="en-GB"/>
        </w:rPr>
        <w:tab/>
        <w:t>reference to any enactment, order, regulation or other similar instrument shall be construed as a reference to the enactment, order, regulation or instrument as amended by any subsequent enactment, modification, or</w:t>
      </w:r>
      <w:r w:rsidR="00124108">
        <w:rPr>
          <w:lang w:eastAsia="en-GB"/>
        </w:rPr>
        <w:t xml:space="preserve">der, regulation or instrument; </w:t>
      </w:r>
    </w:p>
    <w:p w:rsidR="00153B27" w:rsidRPr="00153B27" w:rsidRDefault="00153B27" w:rsidP="00C20798">
      <w:pPr>
        <w:pStyle w:val="ListParagraph"/>
        <w:rPr>
          <w:lang w:eastAsia="en-GB"/>
        </w:rPr>
      </w:pPr>
      <w:r w:rsidRPr="00153B27">
        <w:rPr>
          <w:lang w:eastAsia="en-GB"/>
        </w:rPr>
        <w:t>2.4</w:t>
      </w:r>
      <w:r w:rsidRPr="00153B27">
        <w:rPr>
          <w:lang w:eastAsia="en-GB"/>
        </w:rPr>
        <w:tab/>
        <w:t>headings are for reference only and do n</w:t>
      </w:r>
      <w:r w:rsidR="00124108">
        <w:rPr>
          <w:lang w:eastAsia="en-GB"/>
        </w:rPr>
        <w:t>ot affect their interpretation;</w:t>
      </w:r>
    </w:p>
    <w:p w:rsidR="00153B27" w:rsidRPr="00153B27" w:rsidRDefault="00153B27" w:rsidP="00C20798">
      <w:pPr>
        <w:pStyle w:val="ListParagraph"/>
        <w:ind w:left="1440" w:hanging="720"/>
        <w:rPr>
          <w:lang w:eastAsia="en-GB"/>
        </w:rPr>
      </w:pPr>
      <w:r w:rsidRPr="00153B27">
        <w:rPr>
          <w:lang w:eastAsia="en-GB"/>
        </w:rPr>
        <w:t>2.5</w:t>
      </w:r>
      <w:r w:rsidRPr="00153B27">
        <w:rPr>
          <w:lang w:eastAsia="en-GB"/>
        </w:rPr>
        <w:tab/>
        <w:t>the meaning of general words is not limited to specific examples introduced by “including”, “for examp</w:t>
      </w:r>
      <w:r w:rsidR="00124108">
        <w:rPr>
          <w:lang w:eastAsia="en-GB"/>
        </w:rPr>
        <w:t>le” or similar expressions; and</w:t>
      </w:r>
    </w:p>
    <w:p w:rsidR="00053E7B" w:rsidRDefault="00153B27" w:rsidP="00C20798">
      <w:pPr>
        <w:pStyle w:val="ListParagraph"/>
        <w:ind w:left="1440" w:hanging="720"/>
        <w:rPr>
          <w:lang w:eastAsia="en-GB"/>
        </w:rPr>
      </w:pPr>
      <w:r w:rsidRPr="00153B27">
        <w:rPr>
          <w:lang w:eastAsia="en-GB"/>
        </w:rPr>
        <w:t>2.6</w:t>
      </w:r>
      <w:r w:rsidRPr="00153B27">
        <w:rPr>
          <w:lang w:eastAsia="en-GB"/>
        </w:rPr>
        <w:tab/>
        <w:t>this Contract is not to be construed adversely to a party on the basis that such party prepared it.</w:t>
      </w:r>
    </w:p>
    <w:p w:rsidR="00124108" w:rsidRDefault="00124108">
      <w:pPr>
        <w:rPr>
          <w:lang w:eastAsia="en-GB"/>
        </w:rPr>
      </w:pPr>
      <w:r>
        <w:rPr>
          <w:lang w:eastAsia="en-GB"/>
        </w:rPr>
        <w:br w:type="page"/>
      </w:r>
    </w:p>
    <w:p w:rsidR="00124108" w:rsidRPr="00124108" w:rsidRDefault="00124108" w:rsidP="00124108">
      <w:pPr>
        <w:pStyle w:val="Heading1"/>
        <w:rPr>
          <w:rFonts w:eastAsia="Times New Roman"/>
          <w:b w:val="0"/>
          <w:sz w:val="48"/>
          <w:u w:val="single"/>
          <w:lang w:eastAsia="en-GB"/>
        </w:rPr>
      </w:pPr>
      <w:bookmarkStart w:id="123" w:name="_Toc495659751"/>
      <w:r w:rsidRPr="00124108">
        <w:rPr>
          <w:rFonts w:eastAsia="Times New Roman"/>
          <w:b w:val="0"/>
          <w:sz w:val="48"/>
          <w:u w:val="single"/>
          <w:lang w:eastAsia="en-GB"/>
        </w:rPr>
        <w:lastRenderedPageBreak/>
        <w:t>Signing page</w:t>
      </w:r>
      <w:bookmarkEnd w:id="123"/>
    </w:p>
    <w:p w:rsidR="00124108" w:rsidRPr="00124108" w:rsidRDefault="00124108" w:rsidP="00124108">
      <w:pPr>
        <w:spacing w:after="0" w:line="240" w:lineRule="auto"/>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EXECUTED </w:t>
      </w:r>
      <w:r w:rsidRPr="00124108">
        <w:rPr>
          <w:rFonts w:ascii="Trebuchet MS" w:eastAsia="Times New Roman" w:hAnsi="Trebuchet MS" w:cs="Arial"/>
          <w:szCs w:val="24"/>
          <w:lang w:eastAsia="en-GB"/>
        </w:rPr>
        <w:t>as an agreement</w:t>
      </w:r>
    </w:p>
    <w:tbl>
      <w:tblPr>
        <w:tblW w:w="0" w:type="auto"/>
        <w:tblLook w:val="0000" w:firstRow="0" w:lastRow="0" w:firstColumn="0" w:lastColumn="0" w:noHBand="0" w:noVBand="0"/>
      </w:tblPr>
      <w:tblGrid>
        <w:gridCol w:w="4068"/>
        <w:gridCol w:w="540"/>
        <w:gridCol w:w="3780"/>
      </w:tblGrid>
      <w:tr w:rsidR="00124108" w:rsidRPr="00124108" w:rsidTr="00515EB6">
        <w:tc>
          <w:tcPr>
            <w:tcW w:w="4068" w:type="dxa"/>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 xml:space="preserve">National Heritage Memorial Fund </w:t>
            </w:r>
            <w:r w:rsidRPr="00124108">
              <w:rPr>
                <w:rFonts w:ascii="Trebuchet MS" w:eastAsia="Times New Roman" w:hAnsi="Trebuchet MS" w:cs="Arial"/>
                <w:szCs w:val="24"/>
                <w:lang w:eastAsia="en-GB"/>
              </w:rPr>
              <w:t>by:</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 </w:t>
            </w:r>
          </w:p>
        </w:tc>
        <w:tc>
          <w:tcPr>
            <w:tcW w:w="540" w:type="dxa"/>
          </w:tcPr>
          <w:p w:rsidR="00124108" w:rsidRPr="00124108" w:rsidRDefault="00124108" w:rsidP="00124108">
            <w:pPr>
              <w:spacing w:after="0" w:line="240" w:lineRule="auto"/>
              <w:jc w:val="both"/>
              <w:rPr>
                <w:rFonts w:ascii="Trebuchet MS" w:eastAsia="Times New Roman" w:hAnsi="Trebuchet MS" w:cs="Arial"/>
                <w:sz w:val="32"/>
                <w:szCs w:val="24"/>
                <w:lang w:eastAsia="en-GB"/>
              </w:rPr>
            </w:pPr>
          </w:p>
          <w:p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 xml:space="preserve">Signature </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Title</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4068"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4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780"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bl>
    <w:p w:rsidR="00124108" w:rsidRPr="00124108" w:rsidRDefault="00124108" w:rsidP="00124108">
      <w:pPr>
        <w:spacing w:after="0" w:line="240" w:lineRule="auto"/>
        <w:jc w:val="both"/>
        <w:rPr>
          <w:rFonts w:ascii="Trebuchet MS" w:eastAsia="Times New Roman" w:hAnsi="Trebuchet MS" w:cs="Arial"/>
          <w:szCs w:val="24"/>
          <w:lang w:eastAsia="en-GB"/>
        </w:rPr>
      </w:pPr>
    </w:p>
    <w:tbl>
      <w:tblPr>
        <w:tblW w:w="0" w:type="auto"/>
        <w:tblLayout w:type="fixed"/>
        <w:tblLook w:val="0000" w:firstRow="0" w:lastRow="0" w:firstColumn="0" w:lastColumn="0" w:noHBand="0" w:noVBand="0"/>
      </w:tblPr>
      <w:tblGrid>
        <w:gridCol w:w="3862"/>
        <w:gridCol w:w="539"/>
        <w:gridCol w:w="3807"/>
        <w:gridCol w:w="321"/>
      </w:tblGrid>
      <w:tr w:rsidR="00124108" w:rsidRPr="00124108" w:rsidTr="00515EB6">
        <w:tc>
          <w:tcPr>
            <w:tcW w:w="3862" w:type="dxa"/>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Cs w:val="24"/>
                <w:lang w:eastAsia="en-GB"/>
              </w:rPr>
              <w:t xml:space="preserve">Signed on behalf of the </w:t>
            </w: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b/>
                <w:bCs/>
                <w:szCs w:val="24"/>
                <w:lang w:eastAsia="en-GB"/>
              </w:rPr>
              <w:t>&lt;Name of Service Provider&gt;</w:t>
            </w:r>
            <w:r w:rsidRPr="00124108">
              <w:rPr>
                <w:rFonts w:ascii="Trebuchet MS" w:eastAsia="Times New Roman" w:hAnsi="Trebuchet MS" w:cs="Arial"/>
                <w:szCs w:val="24"/>
                <w:lang w:eastAsia="en-GB"/>
              </w:rPr>
              <w:t xml:space="preserve"> by:</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rsidR="00124108" w:rsidRPr="00124108" w:rsidRDefault="00124108" w:rsidP="00124108">
            <w:pPr>
              <w:spacing w:after="0" w:line="240" w:lineRule="auto"/>
              <w:jc w:val="both"/>
              <w:rPr>
                <w:rFonts w:ascii="Trebuchet MS" w:eastAsia="Times New Roman" w:hAnsi="Trebuchet MS" w:cs="Arial"/>
                <w:sz w:val="32"/>
                <w:szCs w:val="24"/>
                <w:lang w:eastAsia="en-GB"/>
              </w:rPr>
            </w:pPr>
          </w:p>
          <w:p w:rsidR="00124108" w:rsidRPr="00124108" w:rsidRDefault="00124108" w:rsidP="00124108">
            <w:pPr>
              <w:spacing w:after="0" w:line="240" w:lineRule="auto"/>
              <w:jc w:val="both"/>
              <w:rPr>
                <w:rFonts w:ascii="Trebuchet MS" w:eastAsia="Times New Roman" w:hAnsi="Trebuchet MS" w:cs="Arial"/>
                <w:sz w:val="32"/>
                <w:szCs w:val="24"/>
                <w:lang w:eastAsia="en-GB"/>
              </w:rPr>
            </w:pPr>
            <w:r w:rsidRPr="00124108">
              <w:rPr>
                <w:rFonts w:ascii="Trebuchet MS" w:eastAsia="Times New Roman" w:hAnsi="Trebuchet MS" w:cs="Arial"/>
                <w:sz w:val="32"/>
                <w:szCs w:val="24"/>
                <w:lang w:eastAsia="en-GB"/>
              </w:rPr>
              <w:sym w:font="Symbol" w:char="F0AC"/>
            </w:r>
          </w:p>
        </w:tc>
        <w:tc>
          <w:tcPr>
            <w:tcW w:w="3807"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 w:val="32"/>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32"/>
                <w:szCs w:val="24"/>
                <w:lang w:eastAsia="en-GB"/>
              </w:rPr>
              <w:sym w:font="Symbol" w:char="F0AC"/>
            </w:r>
          </w:p>
        </w:tc>
      </w:tr>
      <w:tr w:rsidR="00124108" w:rsidRPr="00124108" w:rsidTr="00515EB6">
        <w:tc>
          <w:tcPr>
            <w:tcW w:w="3862"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Signature of director</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Signature of director</w:t>
            </w: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 w:val="18"/>
                <w:szCs w:val="24"/>
                <w:lang w:eastAsia="en-GB"/>
              </w:rPr>
            </w:pP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Name of director</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Name of director</w:t>
            </w: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bottom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r w:rsidR="00124108" w:rsidRPr="00124108" w:rsidTr="00515EB6">
        <w:tc>
          <w:tcPr>
            <w:tcW w:w="3862"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 w:val="18"/>
                <w:szCs w:val="24"/>
                <w:lang w:eastAsia="en-GB"/>
              </w:rPr>
            </w:pPr>
            <w:r w:rsidRPr="00124108">
              <w:rPr>
                <w:rFonts w:ascii="Trebuchet MS" w:eastAsia="Times New Roman" w:hAnsi="Trebuchet MS" w:cs="Arial"/>
                <w:sz w:val="18"/>
                <w:szCs w:val="24"/>
                <w:lang w:eastAsia="en-GB"/>
              </w:rPr>
              <w:t>Date</w:t>
            </w:r>
          </w:p>
        </w:tc>
        <w:tc>
          <w:tcPr>
            <w:tcW w:w="539"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c>
          <w:tcPr>
            <w:tcW w:w="3807" w:type="dxa"/>
            <w:tcBorders>
              <w:top w:val="single" w:sz="4" w:space="0" w:color="auto"/>
            </w:tcBorders>
          </w:tcPr>
          <w:p w:rsidR="00124108" w:rsidRPr="00124108" w:rsidRDefault="00124108" w:rsidP="00124108">
            <w:pPr>
              <w:spacing w:after="0" w:line="240" w:lineRule="auto"/>
              <w:jc w:val="both"/>
              <w:rPr>
                <w:rFonts w:ascii="Trebuchet MS" w:eastAsia="Times New Roman" w:hAnsi="Trebuchet MS" w:cs="Arial"/>
                <w:szCs w:val="24"/>
                <w:lang w:eastAsia="en-GB"/>
              </w:rPr>
            </w:pPr>
            <w:r w:rsidRPr="00124108">
              <w:rPr>
                <w:rFonts w:ascii="Trebuchet MS" w:eastAsia="Times New Roman" w:hAnsi="Trebuchet MS" w:cs="Arial"/>
                <w:sz w:val="18"/>
                <w:szCs w:val="24"/>
                <w:lang w:eastAsia="en-GB"/>
              </w:rPr>
              <w:t>Date</w:t>
            </w:r>
          </w:p>
        </w:tc>
        <w:tc>
          <w:tcPr>
            <w:tcW w:w="321" w:type="dxa"/>
          </w:tcPr>
          <w:p w:rsidR="00124108" w:rsidRPr="00124108" w:rsidRDefault="00124108" w:rsidP="00124108">
            <w:pPr>
              <w:spacing w:after="0" w:line="240" w:lineRule="auto"/>
              <w:jc w:val="both"/>
              <w:rPr>
                <w:rFonts w:ascii="Trebuchet MS" w:eastAsia="Times New Roman" w:hAnsi="Trebuchet MS" w:cs="Arial"/>
                <w:szCs w:val="24"/>
                <w:lang w:eastAsia="en-GB"/>
              </w:rPr>
            </w:pPr>
          </w:p>
        </w:tc>
      </w:tr>
    </w:tbl>
    <w:p w:rsidR="00124108" w:rsidRPr="00124108" w:rsidRDefault="00124108" w:rsidP="0077071F">
      <w:pPr>
        <w:pStyle w:val="Heading1"/>
        <w:rPr>
          <w:rFonts w:eastAsia="Times New Roman"/>
          <w:lang w:eastAsia="en-GB"/>
        </w:rPr>
      </w:pPr>
      <w:r w:rsidRPr="00124108">
        <w:rPr>
          <w:rFonts w:eastAsia="Times New Roman"/>
          <w:lang w:eastAsia="en-GB"/>
        </w:rPr>
        <w:br w:type="page"/>
      </w:r>
      <w:r w:rsidRPr="0077071F">
        <w:rPr>
          <w:rFonts w:eastAsia="Times New Roman"/>
          <w:b w:val="0"/>
          <w:sz w:val="48"/>
          <w:u w:val="single"/>
          <w:lang w:eastAsia="en-GB"/>
        </w:rPr>
        <w:lastRenderedPageBreak/>
        <w:t>Exhibit 1 – Tender</w:t>
      </w:r>
      <w:r w:rsidRPr="00124108">
        <w:rPr>
          <w:rFonts w:eastAsia="Times New Roman"/>
          <w:lang w:eastAsia="en-GB"/>
        </w:rPr>
        <w:t xml:space="preserve"> </w:t>
      </w:r>
    </w:p>
    <w:p w:rsidR="000A609F" w:rsidRDefault="000A609F" w:rsidP="004328DF">
      <w:pPr>
        <w:rPr>
          <w:lang w:eastAsia="en-GB"/>
        </w:rPr>
      </w:pPr>
    </w:p>
    <w:p w:rsidR="0077071F" w:rsidRPr="008279D6" w:rsidRDefault="0077071F" w:rsidP="00B66A56">
      <w:pPr>
        <w:spacing w:after="360"/>
        <w:jc w:val="center"/>
        <w:rPr>
          <w:rFonts w:cs="Arial"/>
          <w:b/>
        </w:rPr>
      </w:pPr>
      <w:r w:rsidRPr="008279D6">
        <w:rPr>
          <w:rFonts w:cs="Arial"/>
          <w:b/>
        </w:rPr>
        <w:t>Kick the Dust Programme Evaluation</w:t>
      </w:r>
    </w:p>
    <w:p w:rsidR="0077071F" w:rsidRPr="008279D6" w:rsidRDefault="0077071F" w:rsidP="00B66A56">
      <w:pPr>
        <w:tabs>
          <w:tab w:val="left" w:pos="567"/>
          <w:tab w:val="left" w:pos="4111"/>
        </w:tabs>
        <w:spacing w:after="240"/>
        <w:rPr>
          <w:rStyle w:val="Strong"/>
          <w:rFonts w:cs="Arial"/>
        </w:rPr>
      </w:pPr>
      <w:r w:rsidRPr="008279D6">
        <w:rPr>
          <w:rStyle w:val="Strong"/>
          <w:rFonts w:cs="Arial"/>
        </w:rPr>
        <w:t>Organisation</w:t>
      </w:r>
      <w:r w:rsidRPr="008279D6">
        <w:rPr>
          <w:rStyle w:val="Strong"/>
          <w:rFonts w:cs="Arial"/>
        </w:rPr>
        <w:tab/>
        <w:t>Heritage Lottery Fund</w:t>
      </w:r>
    </w:p>
    <w:p w:rsidR="0077071F" w:rsidRPr="008279D6" w:rsidRDefault="0077071F" w:rsidP="00B66A56">
      <w:pPr>
        <w:tabs>
          <w:tab w:val="left" w:pos="567"/>
          <w:tab w:val="left" w:pos="4111"/>
        </w:tabs>
        <w:spacing w:after="240"/>
        <w:rPr>
          <w:rFonts w:cs="Arial"/>
        </w:rPr>
      </w:pPr>
      <w:r w:rsidRPr="008279D6">
        <w:rPr>
          <w:rFonts w:cs="Arial"/>
          <w:b/>
        </w:rPr>
        <w:t>Department</w:t>
      </w:r>
      <w:r w:rsidRPr="008279D6">
        <w:rPr>
          <w:rFonts w:cs="Arial"/>
        </w:rPr>
        <w:tab/>
        <w:t>Strategy &amp; Business Development</w:t>
      </w:r>
    </w:p>
    <w:p w:rsidR="0077071F" w:rsidRPr="008279D6" w:rsidRDefault="0077071F" w:rsidP="00B66A56">
      <w:pPr>
        <w:tabs>
          <w:tab w:val="left" w:pos="567"/>
          <w:tab w:val="left" w:pos="4111"/>
        </w:tabs>
        <w:spacing w:after="240"/>
        <w:ind w:left="4110" w:hanging="4110"/>
        <w:rPr>
          <w:rStyle w:val="Strong"/>
          <w:rFonts w:cs="Arial"/>
          <w:b w:val="0"/>
          <w:bCs w:val="0"/>
        </w:rPr>
      </w:pPr>
      <w:r w:rsidRPr="008279D6">
        <w:rPr>
          <w:rStyle w:val="Strong"/>
          <w:rFonts w:cs="Arial"/>
        </w:rPr>
        <w:t>Title of procurement</w:t>
      </w:r>
      <w:r w:rsidRPr="008279D6">
        <w:rPr>
          <w:rStyle w:val="Strong"/>
          <w:rFonts w:cs="Arial"/>
        </w:rPr>
        <w:tab/>
        <w:t>Kick the Dust programme evaluation</w:t>
      </w:r>
    </w:p>
    <w:p w:rsidR="0077071F" w:rsidRPr="008279D6" w:rsidRDefault="0077071F" w:rsidP="00B66A56">
      <w:pPr>
        <w:tabs>
          <w:tab w:val="left" w:pos="567"/>
          <w:tab w:val="left" w:pos="4111"/>
        </w:tabs>
        <w:spacing w:after="240"/>
        <w:ind w:left="4110" w:hanging="4110"/>
        <w:rPr>
          <w:rFonts w:cs="Arial"/>
        </w:rPr>
      </w:pPr>
      <w:r w:rsidRPr="008279D6">
        <w:rPr>
          <w:rFonts w:cs="Arial"/>
          <w:b/>
        </w:rPr>
        <w:t>Brief description of supply</w:t>
      </w:r>
      <w:r w:rsidRPr="008279D6">
        <w:rPr>
          <w:rFonts w:cs="Arial"/>
        </w:rPr>
        <w:tab/>
      </w:r>
      <w:r>
        <w:rPr>
          <w:rFonts w:cs="Arial"/>
        </w:rPr>
        <w:t>Evaluation services</w:t>
      </w:r>
    </w:p>
    <w:p w:rsidR="0077071F" w:rsidRPr="008279D6" w:rsidRDefault="0077071F" w:rsidP="00B66A56">
      <w:pPr>
        <w:tabs>
          <w:tab w:val="left" w:pos="567"/>
          <w:tab w:val="left" w:pos="4111"/>
        </w:tabs>
        <w:spacing w:after="240"/>
        <w:ind w:left="4110" w:hanging="4110"/>
        <w:rPr>
          <w:rFonts w:cs="Arial"/>
        </w:rPr>
      </w:pPr>
      <w:r w:rsidRPr="008279D6">
        <w:rPr>
          <w:rFonts w:cs="Arial"/>
          <w:b/>
        </w:rPr>
        <w:t>Estimated value of tender</w:t>
      </w:r>
      <w:r w:rsidRPr="008279D6">
        <w:rPr>
          <w:rFonts w:cs="Arial"/>
        </w:rPr>
        <w:tab/>
      </w:r>
      <w:r>
        <w:rPr>
          <w:rFonts w:cs="Arial"/>
        </w:rPr>
        <w:tab/>
      </w:r>
      <w:r w:rsidRPr="008279D6">
        <w:rPr>
          <w:rFonts w:cs="Arial"/>
        </w:rPr>
        <w:t xml:space="preserve">Up </w:t>
      </w:r>
      <w:r w:rsidRPr="00006621">
        <w:rPr>
          <w:rFonts w:cs="Arial"/>
        </w:rPr>
        <w:t xml:space="preserve">to £30,000 </w:t>
      </w:r>
      <w:r w:rsidRPr="008279D6">
        <w:rPr>
          <w:rFonts w:cs="Arial"/>
        </w:rPr>
        <w:t>including expenses and VAT</w:t>
      </w:r>
      <w:r>
        <w:rPr>
          <w:rFonts w:cs="Arial"/>
        </w:rPr>
        <w:t>, up to £150,000 over the programme duration if extended annually</w:t>
      </w:r>
    </w:p>
    <w:p w:rsidR="0077071F" w:rsidRPr="00006621" w:rsidRDefault="0077071F" w:rsidP="00B66A56">
      <w:pPr>
        <w:tabs>
          <w:tab w:val="left" w:pos="567"/>
          <w:tab w:val="left" w:pos="4111"/>
        </w:tabs>
        <w:spacing w:after="240"/>
        <w:ind w:left="4111" w:hanging="4111"/>
        <w:rPr>
          <w:rFonts w:cs="Arial"/>
        </w:rPr>
      </w:pPr>
      <w:r w:rsidRPr="008279D6">
        <w:rPr>
          <w:rFonts w:cs="Arial"/>
          <w:b/>
        </w:rPr>
        <w:t>Estimated duration</w:t>
      </w:r>
      <w:r w:rsidRPr="008279D6">
        <w:rPr>
          <w:rFonts w:cs="Arial"/>
        </w:rPr>
        <w:tab/>
      </w:r>
      <w:r w:rsidRPr="00D019BA">
        <w:rPr>
          <w:rFonts w:cs="Arial"/>
        </w:rPr>
        <w:t>September 2017</w:t>
      </w:r>
      <w:r w:rsidRPr="00006621">
        <w:rPr>
          <w:rFonts w:cs="Arial"/>
        </w:rPr>
        <w:t xml:space="preserve"> to </w:t>
      </w:r>
      <w:r>
        <w:rPr>
          <w:rFonts w:cs="Arial"/>
        </w:rPr>
        <w:t xml:space="preserve">February </w:t>
      </w:r>
      <w:r w:rsidRPr="00D019BA">
        <w:rPr>
          <w:rFonts w:cs="Arial"/>
        </w:rPr>
        <w:t>201</w:t>
      </w:r>
      <w:r>
        <w:rPr>
          <w:rFonts w:cs="Arial"/>
        </w:rPr>
        <w:t>9 (to cover development phase and year one of projects’ life,</w:t>
      </w:r>
      <w:r w:rsidRPr="00006621">
        <w:rPr>
          <w:rFonts w:cs="Arial"/>
        </w:rPr>
        <w:t xml:space="preserve"> with the possibility of extending it annually</w:t>
      </w:r>
      <w:r>
        <w:rPr>
          <w:rFonts w:cs="Arial"/>
        </w:rPr>
        <w:t xml:space="preserve"> for the whole programme duration,</w:t>
      </w:r>
      <w:r w:rsidRPr="00006621">
        <w:rPr>
          <w:rFonts w:cs="Arial"/>
        </w:rPr>
        <w:t xml:space="preserve"> </w:t>
      </w:r>
      <w:r>
        <w:rPr>
          <w:rFonts w:cs="Arial"/>
        </w:rPr>
        <w:t>potentially up to 2023)</w:t>
      </w:r>
    </w:p>
    <w:p w:rsidR="0077071F" w:rsidRPr="008279D6" w:rsidRDefault="0077071F" w:rsidP="00B66A56">
      <w:pPr>
        <w:tabs>
          <w:tab w:val="left" w:pos="4111"/>
        </w:tabs>
        <w:spacing w:after="240"/>
        <w:ind w:left="4111" w:hanging="4111"/>
        <w:rPr>
          <w:rFonts w:cs="Arial"/>
        </w:rPr>
      </w:pPr>
      <w:r>
        <w:rPr>
          <w:rFonts w:cs="Arial"/>
          <w:b/>
        </w:rPr>
        <w:t>Name of HLF c</w:t>
      </w:r>
      <w:r w:rsidRPr="008279D6">
        <w:rPr>
          <w:rFonts w:cs="Arial"/>
          <w:b/>
        </w:rPr>
        <w:t>ontact</w:t>
      </w:r>
      <w:r w:rsidRPr="008279D6">
        <w:rPr>
          <w:rFonts w:cs="Arial"/>
        </w:rPr>
        <w:tab/>
      </w:r>
      <w:r w:rsidRPr="00D019BA">
        <w:rPr>
          <w:rFonts w:cs="Arial"/>
        </w:rPr>
        <w:t>John McMahon</w:t>
      </w:r>
      <w:r w:rsidRPr="00D019BA">
        <w:rPr>
          <w:rFonts w:cs="Arial"/>
        </w:rPr>
        <w:br/>
        <w:t>Strategy &amp; Business Development</w:t>
      </w:r>
      <w:r w:rsidRPr="00DA0914">
        <w:rPr>
          <w:rFonts w:cs="Arial"/>
          <w:color w:val="FF0000"/>
        </w:rPr>
        <w:br/>
      </w:r>
      <w:r>
        <w:rPr>
          <w:rFonts w:cs="Arial"/>
          <w:color w:val="000000"/>
          <w:lang w:eastAsia="en-GB"/>
        </w:rPr>
        <w:t>020 7591 6161</w:t>
      </w:r>
      <w:r w:rsidRPr="00DA0914">
        <w:rPr>
          <w:rFonts w:cs="Arial"/>
          <w:color w:val="FF0000"/>
        </w:rPr>
        <w:br/>
      </w:r>
      <w:hyperlink r:id="rId17" w:history="1">
        <w:r>
          <w:rPr>
            <w:rStyle w:val="Hyperlink"/>
            <w:rFonts w:cs="Arial"/>
            <w:lang w:eastAsia="en-GB"/>
          </w:rPr>
          <w:t>john.mcmahon@hlf.org.uk</w:t>
        </w:r>
      </w:hyperlink>
    </w:p>
    <w:p w:rsidR="0077071F" w:rsidRPr="008279D6" w:rsidRDefault="0077071F" w:rsidP="00B66A56">
      <w:pPr>
        <w:tabs>
          <w:tab w:val="left" w:pos="4111"/>
        </w:tabs>
        <w:spacing w:after="240"/>
        <w:ind w:left="4110" w:hanging="4110"/>
        <w:rPr>
          <w:rFonts w:cs="Arial"/>
        </w:rPr>
      </w:pPr>
      <w:r w:rsidRPr="008279D6">
        <w:rPr>
          <w:rFonts w:cs="Arial"/>
          <w:b/>
        </w:rPr>
        <w:t>Timetable</w:t>
      </w:r>
      <w:r w:rsidRPr="008279D6">
        <w:rPr>
          <w:rFonts w:cs="Arial"/>
        </w:rPr>
        <w:tab/>
        <w:t>Tender Response deadline:</w:t>
      </w:r>
      <w:r w:rsidRPr="008279D6">
        <w:rPr>
          <w:rFonts w:cs="Arial"/>
        </w:rPr>
        <w:br/>
        <w:t>12:00</w:t>
      </w:r>
      <w:r>
        <w:rPr>
          <w:rFonts w:cs="Arial"/>
        </w:rPr>
        <w:t xml:space="preserve"> n</w:t>
      </w:r>
      <w:r w:rsidRPr="008279D6">
        <w:rPr>
          <w:rFonts w:cs="Arial"/>
        </w:rPr>
        <w:t xml:space="preserve">oon on </w:t>
      </w:r>
      <w:r>
        <w:rPr>
          <w:rFonts w:cs="Arial"/>
        </w:rPr>
        <w:t>17 August 2017</w:t>
      </w:r>
    </w:p>
    <w:p w:rsidR="0077071F" w:rsidRPr="00662522" w:rsidRDefault="0077071F" w:rsidP="00B66A56">
      <w:pPr>
        <w:tabs>
          <w:tab w:val="left" w:pos="4111"/>
        </w:tabs>
        <w:spacing w:after="240"/>
        <w:ind w:left="4110"/>
        <w:rPr>
          <w:rFonts w:cs="Arial"/>
        </w:rPr>
      </w:pPr>
      <w:r w:rsidRPr="008279D6">
        <w:rPr>
          <w:rFonts w:cs="Arial"/>
        </w:rPr>
        <w:t>Interviews may be held with shortlisted co</w:t>
      </w:r>
      <w:r>
        <w:rPr>
          <w:rFonts w:cs="Arial"/>
        </w:rPr>
        <w:t>nsultants and would take place i</w:t>
      </w:r>
      <w:r w:rsidRPr="008279D6">
        <w:rPr>
          <w:rFonts w:cs="Arial"/>
        </w:rPr>
        <w:t xml:space="preserve">n </w:t>
      </w:r>
      <w:r w:rsidRPr="00662522">
        <w:rPr>
          <w:rFonts w:cs="Arial"/>
        </w:rPr>
        <w:t xml:space="preserve">w/c </w:t>
      </w:r>
      <w:r>
        <w:rPr>
          <w:rFonts w:cs="Arial"/>
        </w:rPr>
        <w:t>4</w:t>
      </w:r>
      <w:r w:rsidRPr="00662522">
        <w:rPr>
          <w:rFonts w:cs="Arial"/>
        </w:rPr>
        <w:t xml:space="preserve"> </w:t>
      </w:r>
      <w:r>
        <w:rPr>
          <w:rFonts w:cs="Arial"/>
        </w:rPr>
        <w:t>September</w:t>
      </w:r>
      <w:r w:rsidRPr="00662522">
        <w:rPr>
          <w:rFonts w:cs="Arial"/>
        </w:rPr>
        <w:t xml:space="preserve"> 2017</w:t>
      </w:r>
    </w:p>
    <w:p w:rsidR="0077071F" w:rsidRPr="008279D6" w:rsidRDefault="0077071F" w:rsidP="00B66A56">
      <w:pPr>
        <w:tabs>
          <w:tab w:val="left" w:pos="4111"/>
        </w:tabs>
        <w:spacing w:after="240"/>
        <w:ind w:left="4110"/>
        <w:rPr>
          <w:rFonts w:cs="Arial"/>
        </w:rPr>
      </w:pPr>
      <w:r w:rsidRPr="008279D6">
        <w:rPr>
          <w:rFonts w:cs="Arial"/>
        </w:rPr>
        <w:t>Outcome notification:</w:t>
      </w:r>
      <w:r w:rsidRPr="008279D6">
        <w:rPr>
          <w:rFonts w:cs="Arial"/>
        </w:rPr>
        <w:br/>
        <w:t xml:space="preserve">w/c </w:t>
      </w:r>
      <w:r>
        <w:rPr>
          <w:rFonts w:cs="Arial"/>
        </w:rPr>
        <w:t xml:space="preserve">11 September </w:t>
      </w:r>
      <w:r w:rsidRPr="00662522">
        <w:rPr>
          <w:rFonts w:cs="Arial"/>
        </w:rPr>
        <w:t>2017</w:t>
      </w:r>
    </w:p>
    <w:p w:rsidR="0077071F" w:rsidRPr="008279D6" w:rsidRDefault="0077071F">
      <w:pPr>
        <w:rPr>
          <w:rFonts w:cs="Arial"/>
        </w:rPr>
      </w:pPr>
      <w:r w:rsidRPr="008279D6">
        <w:rPr>
          <w:rFonts w:cs="Arial"/>
        </w:rPr>
        <w:br w:type="page"/>
      </w:r>
    </w:p>
    <w:p w:rsidR="0077071F" w:rsidRPr="008279D6" w:rsidRDefault="0077071F" w:rsidP="0077071F">
      <w:pPr>
        <w:pStyle w:val="Heading1"/>
        <w:keepLines w:val="0"/>
        <w:numPr>
          <w:ilvl w:val="0"/>
          <w:numId w:val="24"/>
        </w:numPr>
        <w:tabs>
          <w:tab w:val="clear" w:pos="862"/>
        </w:tabs>
        <w:spacing w:before="240" w:after="240" w:line="240" w:lineRule="auto"/>
        <w:ind w:left="709" w:hanging="709"/>
        <w:rPr>
          <w:rFonts w:cs="Arial"/>
          <w:szCs w:val="22"/>
        </w:rPr>
      </w:pPr>
      <w:r w:rsidRPr="008279D6">
        <w:rPr>
          <w:rFonts w:cs="Arial"/>
          <w:szCs w:val="22"/>
        </w:rPr>
        <w:lastRenderedPageBreak/>
        <w:t>Overview</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lang w:val="en-US"/>
        </w:rPr>
        <w:t xml:space="preserve">The Heritage Lottery Fund (HLF) </w:t>
      </w:r>
      <w:r w:rsidRPr="008279D6">
        <w:rPr>
          <w:rFonts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Since April 2013 we have been operating under our fourth Strategic Framework: ‘A lasting difference for heritage and people’ (see the </w:t>
      </w:r>
      <w:hyperlink r:id="rId18" w:history="1">
        <w:r w:rsidRPr="008279D6">
          <w:rPr>
            <w:rStyle w:val="Hyperlink"/>
            <w:rFonts w:cs="Arial"/>
          </w:rPr>
          <w:t>HLF website</w:t>
        </w:r>
      </w:hyperlink>
      <w:r w:rsidRPr="008279D6">
        <w:rPr>
          <w:rStyle w:val="Hyperlink"/>
          <w:rFonts w:cs="Arial"/>
        </w:rPr>
        <w:t xml:space="preserve"> for more details).</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 xml:space="preserve">HLF invests in the full breadth of the UK’s heritage, and through our funding we aim to make a lasting difference for heritage and people. This is reflected in the </w:t>
      </w:r>
      <w:hyperlink r:id="rId19" w:history="1">
        <w:r w:rsidRPr="008279D6">
          <w:rPr>
            <w:rStyle w:val="Hyperlink"/>
            <w:rFonts w:cs="Arial"/>
          </w:rPr>
          <w:t>outcomes for heritage, people and communities</w:t>
        </w:r>
      </w:hyperlink>
      <w:r w:rsidRPr="008279D6">
        <w:rPr>
          <w:rFonts w:cs="Arial"/>
        </w:rPr>
        <w:t xml:space="preserve"> that underpin our grant-making.</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 xml:space="preserve">Kick the Dust is a £10million </w:t>
      </w:r>
      <w:r>
        <w:rPr>
          <w:rFonts w:cs="Arial"/>
        </w:rPr>
        <w:t xml:space="preserve">pilot </w:t>
      </w:r>
      <w:r w:rsidRPr="008279D6">
        <w:rPr>
          <w:rFonts w:cs="Arial"/>
        </w:rPr>
        <w:t>grants programme that aims to make heritage relevant to the lives of young people, aged 11-25, now and in to the future. Building on their needs and interests, we want to see a greater number and diversity of young people benefit from high qu</w:t>
      </w:r>
      <w:r>
        <w:rPr>
          <w:rFonts w:cs="Arial"/>
        </w:rPr>
        <w:t xml:space="preserve">ality engagement with heritage. </w:t>
      </w:r>
      <w:r w:rsidRPr="008279D6">
        <w:rPr>
          <w:rFonts w:cs="Arial"/>
        </w:rPr>
        <w:t>This programme is also about developing the skills and confidence of heritage sites and services to sustain their work w</w:t>
      </w:r>
      <w:r>
        <w:rPr>
          <w:rFonts w:cs="Arial"/>
        </w:rPr>
        <w:t xml:space="preserve">ith young people over the </w:t>
      </w:r>
      <w:r w:rsidRPr="008279D6">
        <w:rPr>
          <w:rFonts w:cs="Arial"/>
        </w:rPr>
        <w:t>long-term. Kick the Dust offers grants of between £500,000 and £1m to projects led by a consortium</w:t>
      </w:r>
      <w:r>
        <w:rPr>
          <w:rFonts w:cs="Arial"/>
        </w:rPr>
        <w:t xml:space="preserve"> of heritage and youth partners</w:t>
      </w:r>
      <w:r w:rsidRPr="008279D6">
        <w:rPr>
          <w:rFonts w:cs="Arial"/>
        </w:rPr>
        <w:t xml:space="preserve">. </w:t>
      </w:r>
      <w:r>
        <w:rPr>
          <w:rFonts w:cs="Arial"/>
        </w:rPr>
        <w:t>It was named by young people who wanted to ‘stir things up’.</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 xml:space="preserve">Kick the Dust </w:t>
      </w:r>
      <w:r>
        <w:rPr>
          <w:rFonts w:cs="Arial"/>
        </w:rPr>
        <w:t xml:space="preserve">successful </w:t>
      </w:r>
      <w:hyperlink r:id="rId20" w:history="1">
        <w:r w:rsidRPr="00040857">
          <w:rPr>
            <w:rStyle w:val="Hyperlink"/>
            <w:rFonts w:cs="Arial"/>
          </w:rPr>
          <w:t>projects were announced</w:t>
        </w:r>
      </w:hyperlink>
      <w:r>
        <w:rPr>
          <w:rFonts w:cs="Arial"/>
        </w:rPr>
        <w:t xml:space="preserve"> in July 2017</w:t>
      </w:r>
      <w:r w:rsidRPr="008279D6">
        <w:rPr>
          <w:rFonts w:cs="Arial"/>
        </w:rPr>
        <w:t xml:space="preserve"> and </w:t>
      </w:r>
      <w:r>
        <w:rPr>
          <w:rFonts w:cs="Arial"/>
        </w:rPr>
        <w:t>HLF</w:t>
      </w:r>
      <w:r w:rsidRPr="008279D6">
        <w:rPr>
          <w:rFonts w:cs="Arial"/>
        </w:rPr>
        <w:t xml:space="preserve"> </w:t>
      </w:r>
      <w:r>
        <w:rPr>
          <w:rFonts w:cs="Arial"/>
        </w:rPr>
        <w:t>will</w:t>
      </w:r>
      <w:r w:rsidRPr="008279D6">
        <w:rPr>
          <w:rFonts w:cs="Arial"/>
        </w:rPr>
        <w:t xml:space="preserve"> fund 12</w:t>
      </w:r>
      <w:r>
        <w:rPr>
          <w:rFonts w:cs="Arial"/>
        </w:rPr>
        <w:t xml:space="preserve"> </w:t>
      </w:r>
      <w:r w:rsidRPr="008279D6">
        <w:rPr>
          <w:rFonts w:cs="Arial"/>
        </w:rPr>
        <w:t>between 2017 and 202</w:t>
      </w:r>
      <w:r>
        <w:rPr>
          <w:rFonts w:cs="Arial"/>
        </w:rPr>
        <w:t>3</w:t>
      </w:r>
      <w:r w:rsidRPr="008279D6">
        <w:rPr>
          <w:rFonts w:cs="Arial"/>
        </w:rPr>
        <w:t xml:space="preserve">. </w:t>
      </w:r>
      <w:r>
        <w:rPr>
          <w:rFonts w:cs="Arial"/>
        </w:rPr>
        <w:t xml:space="preserve">From July/August they will start a development phase of approximately six months when they will further plan their projects ahead of a round two submission; there may be work with young people delivered in this development phase. </w:t>
      </w:r>
      <w:r w:rsidRPr="008279D6">
        <w:rPr>
          <w:rFonts w:cs="Arial"/>
        </w:rPr>
        <w:t>HLF is looking for a service provider/services providers that will support individual project evaluation and will assess the impact of the programme as a whole</w:t>
      </w:r>
      <w:r>
        <w:rPr>
          <w:rFonts w:cs="Arial"/>
        </w:rPr>
        <w:t>, two distinct workstreams.</w:t>
      </w:r>
      <w:r w:rsidRPr="008279D6">
        <w:rPr>
          <w:rFonts w:cs="Arial"/>
        </w:rPr>
        <w:t xml:space="preserve"> </w:t>
      </w:r>
      <w:r>
        <w:rPr>
          <w:rFonts w:cs="Arial"/>
        </w:rPr>
        <w:t>We will expect you to involve young people as appropriate; HLF has recruited a group of Heritage Ambassadors - #DustKickers – some of whom may want to be involved with project design and we will expect the successful bidder to include youth input and engagement in the evaluation process.</w:t>
      </w:r>
    </w:p>
    <w:p w:rsidR="0077071F" w:rsidRPr="008279D6" w:rsidRDefault="0077071F" w:rsidP="0077071F">
      <w:pPr>
        <w:pStyle w:val="ListParagraph"/>
        <w:numPr>
          <w:ilvl w:val="1"/>
          <w:numId w:val="24"/>
        </w:numPr>
        <w:tabs>
          <w:tab w:val="clear" w:pos="1004"/>
          <w:tab w:val="num" w:pos="720"/>
        </w:tabs>
        <w:spacing w:after="0" w:line="240" w:lineRule="auto"/>
        <w:ind w:left="720"/>
        <w:contextualSpacing w:val="0"/>
        <w:rPr>
          <w:rFonts w:cs="Arial"/>
        </w:rPr>
      </w:pPr>
      <w:r w:rsidRPr="008279D6">
        <w:rPr>
          <w:rFonts w:cs="Arial"/>
        </w:rPr>
        <w:t xml:space="preserve">HLF wants </w:t>
      </w:r>
      <w:r>
        <w:rPr>
          <w:rFonts w:cs="Arial"/>
        </w:rPr>
        <w:t xml:space="preserve">this evaluation to make a difference and as part of the overall pilot approach to the programme we are open doing things differently. We want to </w:t>
      </w:r>
      <w:r w:rsidRPr="008279D6">
        <w:rPr>
          <w:rFonts w:cs="Arial"/>
        </w:rPr>
        <w:t>ensure that there is high-quality evaluation within projects, and develop an evidence base to inform our future approach and help build the ambition of the heritage sector. As part of Kick the Dust, we will expect the service provider(s) to work together with the grantees and other consortiums as a group. As part of the grou</w:t>
      </w:r>
      <w:r>
        <w:rPr>
          <w:rFonts w:cs="Arial"/>
        </w:rPr>
        <w:t>p the service provider(s) will:</w:t>
      </w:r>
    </w:p>
    <w:p w:rsidR="0077071F" w:rsidRDefault="0077071F" w:rsidP="0077071F">
      <w:pPr>
        <w:pStyle w:val="ListParagraph"/>
        <w:numPr>
          <w:ilvl w:val="0"/>
          <w:numId w:val="32"/>
        </w:numPr>
        <w:spacing w:after="55" w:line="240" w:lineRule="auto"/>
        <w:contextualSpacing w:val="0"/>
        <w:rPr>
          <w:rFonts w:cs="Arial"/>
        </w:rPr>
      </w:pPr>
      <w:r w:rsidRPr="008279D6">
        <w:rPr>
          <w:rFonts w:cs="Arial"/>
        </w:rPr>
        <w:t>provide support for grantees to plan their own project evaluation and help them to decide wha</w:t>
      </w:r>
      <w:r>
        <w:rPr>
          <w:rFonts w:cs="Arial"/>
        </w:rPr>
        <w:t>t they need to measure and how;</w:t>
      </w:r>
    </w:p>
    <w:p w:rsidR="0077071F" w:rsidRPr="00C31C9D" w:rsidRDefault="0077071F" w:rsidP="0077071F">
      <w:pPr>
        <w:pStyle w:val="ListParagraph"/>
        <w:numPr>
          <w:ilvl w:val="0"/>
          <w:numId w:val="32"/>
        </w:numPr>
        <w:spacing w:after="55" w:line="240" w:lineRule="auto"/>
        <w:contextualSpacing w:val="0"/>
        <w:rPr>
          <w:rFonts w:cs="Arial"/>
        </w:rPr>
      </w:pPr>
      <w:r w:rsidRPr="00C31C9D">
        <w:rPr>
          <w:rFonts w:cs="Arial"/>
        </w:rPr>
        <w:t>look at shared outcomes, and identify common measures across projects to contribute to a programme-level impact study.</w:t>
      </w:r>
    </w:p>
    <w:p w:rsidR="0077071F" w:rsidRPr="008279D6" w:rsidRDefault="0077071F" w:rsidP="00B66A56">
      <w:pPr>
        <w:spacing w:after="240"/>
        <w:ind w:left="708" w:hanging="11"/>
        <w:rPr>
          <w:rFonts w:cs="Arial"/>
        </w:rPr>
      </w:pPr>
      <w:r w:rsidRPr="008279D6">
        <w:rPr>
          <w:rFonts w:cs="Arial"/>
        </w:rPr>
        <w:t xml:space="preserve">The successful </w:t>
      </w:r>
      <w:r>
        <w:rPr>
          <w:rFonts w:cs="Arial"/>
        </w:rPr>
        <w:t>first-</w:t>
      </w:r>
      <w:r w:rsidRPr="008279D6">
        <w:rPr>
          <w:rFonts w:cs="Arial"/>
        </w:rPr>
        <w:t xml:space="preserve">round grantees will meet together as a group during the development phase to build in evaluation from the beginning of their project and look at what can be measured across all projects. We expect that the group will meet </w:t>
      </w:r>
      <w:r>
        <w:rPr>
          <w:rFonts w:cs="Arial"/>
        </w:rPr>
        <w:t>twice</w:t>
      </w:r>
      <w:r w:rsidRPr="008279D6">
        <w:rPr>
          <w:rFonts w:cs="Arial"/>
        </w:rPr>
        <w:t xml:space="preserve"> a year during the delivery phase of their projects</w:t>
      </w:r>
      <w:r>
        <w:rPr>
          <w:rFonts w:cs="Arial"/>
        </w:rPr>
        <w:t>, as noted a period potentially up to 2023, though the projects vary in length.</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At project level grantees are encouraged to set aside between 3% and 7% of their total project budget for evaluation and to pay for an independent evaluation of their project. They are expected to submit an evaluation report at the end of the project</w:t>
      </w:r>
      <w:r>
        <w:rPr>
          <w:rFonts w:cs="Arial"/>
        </w:rPr>
        <w:t xml:space="preserve"> to release the last 10% of grant</w:t>
      </w:r>
      <w:r w:rsidRPr="008279D6">
        <w:rPr>
          <w:rFonts w:cs="Arial"/>
        </w:rPr>
        <w:t>. They will also be expected to draw on their learning to test and refine practice as their project progresses. They</w:t>
      </w:r>
      <w:r w:rsidRPr="008279D6">
        <w:rPr>
          <w:rFonts w:cs="Arial"/>
          <w:color w:val="000000"/>
        </w:rPr>
        <w:t xml:space="preserve"> will need to collect quantitative information (numbers) during their project, for example, recording the number and types of activities that take place, how many </w:t>
      </w:r>
      <w:r w:rsidRPr="008279D6">
        <w:rPr>
          <w:rFonts w:cs="Arial"/>
          <w:color w:val="000000"/>
        </w:rPr>
        <w:lastRenderedPageBreak/>
        <w:t>young people are engaged, and the staff or volunteers trained. On their own, these numbers will not tell the whole story of their project, and the evaluation report will need to go</w:t>
      </w:r>
      <w:r>
        <w:rPr>
          <w:rFonts w:cs="Arial"/>
          <w:color w:val="000000"/>
        </w:rPr>
        <w:t xml:space="preserve"> far</w:t>
      </w:r>
      <w:r w:rsidRPr="008279D6">
        <w:rPr>
          <w:rFonts w:cs="Arial"/>
          <w:color w:val="000000"/>
        </w:rPr>
        <w:t xml:space="preserve"> ‘beyond the numbers’. This will include evidence of the outcomes that the project has achieved.</w:t>
      </w:r>
      <w:r>
        <w:rPr>
          <w:rFonts w:cs="Arial"/>
          <w:color w:val="000000"/>
        </w:rPr>
        <w:t xml:space="preserve"> The consultant will be expected to help projects develop a common measurement framework, which will feed into the programme level evaluation, and potentially how HLF and other funders evaluate work with young people going forward.</w:t>
      </w:r>
    </w:p>
    <w:p w:rsidR="0077071F" w:rsidRPr="007E3DE9" w:rsidRDefault="0077071F" w:rsidP="0077071F">
      <w:pPr>
        <w:pStyle w:val="ListParagraph"/>
        <w:numPr>
          <w:ilvl w:val="1"/>
          <w:numId w:val="24"/>
        </w:numPr>
        <w:tabs>
          <w:tab w:val="clear" w:pos="1004"/>
          <w:tab w:val="num" w:pos="720"/>
        </w:tabs>
        <w:spacing w:after="120" w:line="240" w:lineRule="auto"/>
        <w:ind w:left="720"/>
        <w:contextualSpacing w:val="0"/>
        <w:rPr>
          <w:rFonts w:cs="Arial"/>
        </w:rPr>
      </w:pPr>
      <w:r w:rsidRPr="008279D6">
        <w:rPr>
          <w:rFonts w:cs="Arial"/>
        </w:rPr>
        <w:t xml:space="preserve">At programme-level the impact study led by the service provider will help HLF draw lessons about the impact of the funding as a whole. This will also enable HLF to create an evidence base to better understand the value of youth engagement with heritage. </w:t>
      </w:r>
      <w:r w:rsidRPr="008279D6">
        <w:rPr>
          <w:rFonts w:cs="Arial"/>
          <w:color w:val="000000"/>
        </w:rPr>
        <w:t>The quantitative information that HLF expects grantees to collect for the programme-level impact study will be confirmed during the group meeting at the development phase. Indicatively HLF may ask for numbers about the following:</w:t>
      </w:r>
    </w:p>
    <w:p w:rsidR="0077071F" w:rsidRDefault="0077071F" w:rsidP="0077071F">
      <w:pPr>
        <w:numPr>
          <w:ilvl w:val="0"/>
          <w:numId w:val="26"/>
        </w:numPr>
        <w:autoSpaceDE w:val="0"/>
        <w:autoSpaceDN w:val="0"/>
        <w:adjustRightInd w:val="0"/>
        <w:spacing w:after="0" w:line="240" w:lineRule="auto"/>
        <w:ind w:left="1500" w:hanging="360"/>
        <w:rPr>
          <w:rFonts w:cs="Arial"/>
          <w:color w:val="000000"/>
        </w:rPr>
      </w:pPr>
      <w:r>
        <w:rPr>
          <w:rFonts w:cs="Arial"/>
          <w:color w:val="000000"/>
        </w:rPr>
        <w:t>Co-production work with young people</w:t>
      </w:r>
    </w:p>
    <w:p w:rsidR="0077071F" w:rsidRPr="008279D6" w:rsidRDefault="0077071F" w:rsidP="0077071F">
      <w:pPr>
        <w:numPr>
          <w:ilvl w:val="0"/>
          <w:numId w:val="26"/>
        </w:numPr>
        <w:autoSpaceDE w:val="0"/>
        <w:autoSpaceDN w:val="0"/>
        <w:adjustRightInd w:val="0"/>
        <w:spacing w:after="0" w:line="240" w:lineRule="auto"/>
        <w:ind w:left="1500" w:hanging="360"/>
        <w:rPr>
          <w:rFonts w:cs="Arial"/>
          <w:color w:val="000000"/>
        </w:rPr>
      </w:pPr>
      <w:r>
        <w:rPr>
          <w:rFonts w:cs="Arial"/>
          <w:color w:val="000000"/>
        </w:rPr>
        <w:t>On-site workshops and sessions</w:t>
      </w:r>
    </w:p>
    <w:p w:rsidR="0077071F" w:rsidRPr="008279D6" w:rsidRDefault="0077071F" w:rsidP="0077071F">
      <w:pPr>
        <w:numPr>
          <w:ilvl w:val="0"/>
          <w:numId w:val="26"/>
        </w:numPr>
        <w:autoSpaceDE w:val="0"/>
        <w:autoSpaceDN w:val="0"/>
        <w:adjustRightInd w:val="0"/>
        <w:spacing w:after="0" w:line="240" w:lineRule="auto"/>
        <w:ind w:left="1500" w:hanging="360"/>
        <w:rPr>
          <w:rFonts w:cs="Arial"/>
          <w:color w:val="000000"/>
        </w:rPr>
      </w:pPr>
      <w:r>
        <w:rPr>
          <w:rFonts w:cs="Arial"/>
          <w:color w:val="000000"/>
        </w:rPr>
        <w:t>Outreach sessions</w:t>
      </w:r>
    </w:p>
    <w:p w:rsidR="0077071F" w:rsidRDefault="0077071F" w:rsidP="0077071F">
      <w:pPr>
        <w:numPr>
          <w:ilvl w:val="0"/>
          <w:numId w:val="26"/>
        </w:numPr>
        <w:autoSpaceDE w:val="0"/>
        <w:autoSpaceDN w:val="0"/>
        <w:adjustRightInd w:val="0"/>
        <w:spacing w:after="0" w:line="240" w:lineRule="auto"/>
        <w:ind w:left="1500" w:hanging="360"/>
        <w:rPr>
          <w:rFonts w:cs="Arial"/>
          <w:color w:val="000000"/>
        </w:rPr>
      </w:pPr>
      <w:r w:rsidRPr="008279D6">
        <w:rPr>
          <w:rFonts w:cs="Arial"/>
          <w:color w:val="000000"/>
        </w:rPr>
        <w:t xml:space="preserve">Training courses </w:t>
      </w:r>
      <w:r>
        <w:rPr>
          <w:rFonts w:cs="Arial"/>
          <w:color w:val="000000"/>
        </w:rPr>
        <w:t>and on the job training opportunities</w:t>
      </w:r>
    </w:p>
    <w:p w:rsidR="0077071F" w:rsidRPr="007E3DE9" w:rsidRDefault="0077071F" w:rsidP="0077071F">
      <w:pPr>
        <w:numPr>
          <w:ilvl w:val="0"/>
          <w:numId w:val="26"/>
        </w:numPr>
        <w:autoSpaceDE w:val="0"/>
        <w:autoSpaceDN w:val="0"/>
        <w:adjustRightInd w:val="0"/>
        <w:spacing w:after="0" w:line="240" w:lineRule="auto"/>
        <w:ind w:left="1500" w:hanging="360"/>
        <w:rPr>
          <w:rFonts w:cs="Arial"/>
          <w:color w:val="000000"/>
        </w:rPr>
      </w:pPr>
      <w:r w:rsidRPr="007E3DE9">
        <w:rPr>
          <w:rFonts w:cs="Arial"/>
          <w:color w:val="000000"/>
        </w:rPr>
        <w:t>Digital outputs and reach</w:t>
      </w:r>
    </w:p>
    <w:p w:rsidR="0077071F" w:rsidRDefault="0077071F" w:rsidP="0077071F">
      <w:pPr>
        <w:numPr>
          <w:ilvl w:val="0"/>
          <w:numId w:val="26"/>
        </w:numPr>
        <w:autoSpaceDE w:val="0"/>
        <w:autoSpaceDN w:val="0"/>
        <w:adjustRightInd w:val="0"/>
        <w:spacing w:after="0" w:line="240" w:lineRule="auto"/>
        <w:ind w:left="1500" w:hanging="360"/>
        <w:rPr>
          <w:rFonts w:cs="Arial"/>
          <w:color w:val="000000"/>
        </w:rPr>
      </w:pPr>
      <w:r>
        <w:rPr>
          <w:rFonts w:cs="Arial"/>
          <w:color w:val="000000"/>
        </w:rPr>
        <w:t>Steering group and non-Executive opportunities</w:t>
      </w:r>
    </w:p>
    <w:p w:rsidR="0077071F" w:rsidRPr="008279D6" w:rsidRDefault="0077071F" w:rsidP="0077071F">
      <w:pPr>
        <w:numPr>
          <w:ilvl w:val="0"/>
          <w:numId w:val="26"/>
        </w:numPr>
        <w:autoSpaceDE w:val="0"/>
        <w:autoSpaceDN w:val="0"/>
        <w:adjustRightInd w:val="0"/>
        <w:spacing w:after="0" w:line="240" w:lineRule="auto"/>
        <w:ind w:left="1500" w:hanging="360"/>
        <w:rPr>
          <w:rFonts w:cs="Arial"/>
          <w:color w:val="000000"/>
        </w:rPr>
      </w:pPr>
      <w:r>
        <w:rPr>
          <w:rFonts w:cs="Arial"/>
          <w:color w:val="000000"/>
        </w:rPr>
        <w:t>Events</w:t>
      </w:r>
    </w:p>
    <w:p w:rsidR="0077071F" w:rsidRPr="008279D6" w:rsidRDefault="0077071F" w:rsidP="0077071F">
      <w:pPr>
        <w:numPr>
          <w:ilvl w:val="0"/>
          <w:numId w:val="26"/>
        </w:numPr>
        <w:autoSpaceDE w:val="0"/>
        <w:autoSpaceDN w:val="0"/>
        <w:adjustRightInd w:val="0"/>
        <w:spacing w:after="0" w:line="240" w:lineRule="auto"/>
        <w:ind w:left="1500" w:hanging="360"/>
        <w:rPr>
          <w:rFonts w:cs="Arial"/>
          <w:color w:val="000000"/>
        </w:rPr>
      </w:pPr>
      <w:r>
        <w:rPr>
          <w:rFonts w:cs="Arial"/>
          <w:color w:val="000000"/>
        </w:rPr>
        <w:t>Exhibitions and displays</w:t>
      </w:r>
    </w:p>
    <w:p w:rsidR="0077071F" w:rsidRPr="008279D6" w:rsidRDefault="0077071F" w:rsidP="0077071F">
      <w:pPr>
        <w:numPr>
          <w:ilvl w:val="0"/>
          <w:numId w:val="26"/>
        </w:numPr>
        <w:autoSpaceDE w:val="0"/>
        <w:autoSpaceDN w:val="0"/>
        <w:adjustRightInd w:val="0"/>
        <w:spacing w:after="0" w:line="240" w:lineRule="auto"/>
        <w:ind w:left="1500" w:hanging="360"/>
        <w:rPr>
          <w:rFonts w:cs="Arial"/>
          <w:color w:val="000000"/>
        </w:rPr>
      </w:pPr>
      <w:r w:rsidRPr="008279D6">
        <w:rPr>
          <w:rFonts w:cs="Arial"/>
          <w:color w:val="000000"/>
        </w:rPr>
        <w:t>People taking part – engagement with young people befor</w:t>
      </w:r>
      <w:r>
        <w:rPr>
          <w:rFonts w:cs="Arial"/>
          <w:color w:val="000000"/>
        </w:rPr>
        <w:t>e, during and after the project, volunteers and trainees</w:t>
      </w:r>
    </w:p>
    <w:p w:rsidR="0077071F" w:rsidRPr="008279D6" w:rsidRDefault="0077071F" w:rsidP="0077071F">
      <w:pPr>
        <w:numPr>
          <w:ilvl w:val="0"/>
          <w:numId w:val="26"/>
        </w:numPr>
        <w:autoSpaceDE w:val="0"/>
        <w:autoSpaceDN w:val="0"/>
        <w:adjustRightInd w:val="0"/>
        <w:spacing w:after="240" w:line="240" w:lineRule="auto"/>
        <w:ind w:left="1497" w:hanging="357"/>
        <w:rPr>
          <w:rFonts w:cs="Arial"/>
          <w:color w:val="000000"/>
        </w:rPr>
      </w:pPr>
      <w:r>
        <w:rPr>
          <w:rFonts w:cs="Arial"/>
          <w:color w:val="000000"/>
        </w:rPr>
        <w:t>New staff.</w:t>
      </w:r>
    </w:p>
    <w:p w:rsidR="0077071F" w:rsidRPr="008279D6" w:rsidRDefault="0077071F" w:rsidP="00B66A56">
      <w:pPr>
        <w:autoSpaceDE w:val="0"/>
        <w:autoSpaceDN w:val="0"/>
        <w:adjustRightInd w:val="0"/>
        <w:spacing w:after="240"/>
        <w:ind w:left="720"/>
        <w:rPr>
          <w:rFonts w:cs="Arial"/>
          <w:color w:val="000000"/>
        </w:rPr>
      </w:pPr>
      <w:r w:rsidRPr="008279D6">
        <w:rPr>
          <w:rFonts w:cs="Arial"/>
          <w:color w:val="000000"/>
        </w:rPr>
        <w:t xml:space="preserve">For people taking part, volunteers, trainees and staff, HLF will also ask for details by </w:t>
      </w:r>
      <w:r>
        <w:rPr>
          <w:rFonts w:cs="Arial"/>
          <w:color w:val="000000"/>
        </w:rPr>
        <w:t xml:space="preserve">age, </w:t>
      </w:r>
      <w:r w:rsidRPr="008279D6">
        <w:rPr>
          <w:rFonts w:cs="Arial"/>
          <w:color w:val="000000"/>
        </w:rPr>
        <w:t xml:space="preserve">gender, ethnic group, </w:t>
      </w:r>
      <w:r>
        <w:rPr>
          <w:rFonts w:cs="Arial"/>
          <w:color w:val="000000"/>
        </w:rPr>
        <w:t xml:space="preserve">sexuality, </w:t>
      </w:r>
      <w:r w:rsidRPr="008279D6">
        <w:rPr>
          <w:rFonts w:cs="Arial"/>
          <w:color w:val="000000"/>
        </w:rPr>
        <w:t xml:space="preserve">socio-economic group </w:t>
      </w:r>
      <w:r>
        <w:rPr>
          <w:rFonts w:cs="Arial"/>
          <w:color w:val="000000"/>
        </w:rPr>
        <w:t>and disability in line with the Equality Act and our desire to see a diversity of young people engaged by Kick the Dust.</w:t>
      </w:r>
    </w:p>
    <w:p w:rsidR="0077071F" w:rsidRPr="008279D6" w:rsidRDefault="0077071F" w:rsidP="00B66A56">
      <w:pPr>
        <w:autoSpaceDE w:val="0"/>
        <w:autoSpaceDN w:val="0"/>
        <w:adjustRightInd w:val="0"/>
        <w:spacing w:after="240"/>
        <w:ind w:left="720"/>
        <w:rPr>
          <w:rFonts w:cs="Arial"/>
          <w:color w:val="000000"/>
        </w:rPr>
      </w:pPr>
      <w:r w:rsidRPr="008279D6">
        <w:rPr>
          <w:rFonts w:cs="Arial"/>
          <w:color w:val="000000"/>
        </w:rPr>
        <w:t>The programme-level impact study will also include collecting qualitative data (for example</w:t>
      </w:r>
      <w:r>
        <w:rPr>
          <w:rFonts w:cs="Arial"/>
          <w:color w:val="000000"/>
        </w:rPr>
        <w:t>,</w:t>
      </w:r>
      <w:r w:rsidRPr="008279D6">
        <w:rPr>
          <w:rFonts w:cs="Arial"/>
          <w:color w:val="000000"/>
        </w:rPr>
        <w:t xml:space="preserve"> data collected through observations</w:t>
      </w:r>
      <w:r>
        <w:rPr>
          <w:rFonts w:cs="Arial"/>
          <w:color w:val="000000"/>
        </w:rPr>
        <w:t>,</w:t>
      </w:r>
      <w:r w:rsidRPr="008279D6">
        <w:rPr>
          <w:rFonts w:cs="Arial"/>
          <w:color w:val="000000"/>
        </w:rPr>
        <w:t xml:space="preserve"> interviews</w:t>
      </w:r>
      <w:r>
        <w:rPr>
          <w:rFonts w:cs="Arial"/>
          <w:color w:val="000000"/>
        </w:rPr>
        <w:t>, reflective diaries, vlogs</w:t>
      </w:r>
      <w:r w:rsidRPr="008279D6">
        <w:rPr>
          <w:rFonts w:cs="Arial"/>
          <w:color w:val="000000"/>
        </w:rPr>
        <w:t xml:space="preserve">), which will be discussed when the group meets. </w:t>
      </w:r>
      <w:r>
        <w:rPr>
          <w:rFonts w:cs="Arial"/>
          <w:color w:val="000000"/>
        </w:rPr>
        <w:t>This may seek to gather reflections on youth practice and also document culture change within heritage organisations.</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lang w:eastAsia="en-GB"/>
        </w:rPr>
      </w:pPr>
      <w:r w:rsidRPr="008279D6">
        <w:rPr>
          <w:rFonts w:cs="Arial"/>
          <w:lang w:eastAsia="en-GB"/>
        </w:rPr>
        <w:t>The primary audiences for the report</w:t>
      </w:r>
      <w:r>
        <w:rPr>
          <w:rFonts w:cs="Arial"/>
          <w:lang w:eastAsia="en-GB"/>
        </w:rPr>
        <w:t>(s)</w:t>
      </w:r>
      <w:r w:rsidRPr="008279D6">
        <w:rPr>
          <w:rFonts w:cs="Arial"/>
          <w:lang w:eastAsia="en-GB"/>
        </w:rPr>
        <w:t xml:space="preserve"> are youth and heritage practitioners </w:t>
      </w:r>
      <w:r>
        <w:rPr>
          <w:rFonts w:cs="Arial"/>
          <w:lang w:eastAsia="en-GB"/>
        </w:rPr>
        <w:t xml:space="preserve">and </w:t>
      </w:r>
      <w:r w:rsidRPr="008279D6">
        <w:rPr>
          <w:rFonts w:cs="Arial"/>
          <w:lang w:eastAsia="en-GB"/>
        </w:rPr>
        <w:t xml:space="preserve">organisations, </w:t>
      </w:r>
      <w:r>
        <w:rPr>
          <w:rFonts w:cs="Arial"/>
          <w:lang w:eastAsia="en-GB"/>
        </w:rPr>
        <w:t xml:space="preserve">senior sector leaders, </w:t>
      </w:r>
      <w:r w:rsidRPr="008279D6">
        <w:rPr>
          <w:rFonts w:cs="Arial"/>
          <w:lang w:eastAsia="en-GB"/>
        </w:rPr>
        <w:t>research institutions, statutory bodies</w:t>
      </w:r>
      <w:r>
        <w:rPr>
          <w:rFonts w:cs="Arial"/>
          <w:lang w:eastAsia="en-GB"/>
        </w:rPr>
        <w:t xml:space="preserve"> and civil servants</w:t>
      </w:r>
      <w:r w:rsidRPr="008279D6">
        <w:rPr>
          <w:rFonts w:cs="Arial"/>
          <w:lang w:eastAsia="en-GB"/>
        </w:rPr>
        <w:t>, and the wider youth and heritage sectors. The report will be made available on the HLF website and circulated amongst all participating grantees. The report will also inform HLF’s Board of Trustees and HLF</w:t>
      </w:r>
      <w:r>
        <w:rPr>
          <w:rFonts w:cs="Arial"/>
          <w:lang w:eastAsia="en-GB"/>
        </w:rPr>
        <w:t>’s</w:t>
      </w:r>
      <w:r w:rsidRPr="008279D6">
        <w:rPr>
          <w:rFonts w:cs="Arial"/>
          <w:lang w:eastAsia="en-GB"/>
        </w:rPr>
        <w:t xml:space="preserve"> strategy</w:t>
      </w:r>
      <w:r>
        <w:rPr>
          <w:rFonts w:cs="Arial"/>
          <w:lang w:eastAsia="en-GB"/>
        </w:rPr>
        <w:t>.</w:t>
      </w:r>
    </w:p>
    <w:p w:rsidR="0077071F" w:rsidRPr="00D11933" w:rsidRDefault="0077071F" w:rsidP="0077071F">
      <w:pPr>
        <w:pStyle w:val="ListParagraph"/>
        <w:numPr>
          <w:ilvl w:val="1"/>
          <w:numId w:val="24"/>
        </w:numPr>
        <w:tabs>
          <w:tab w:val="clear" w:pos="1004"/>
          <w:tab w:val="num" w:pos="720"/>
        </w:tabs>
        <w:spacing w:after="360" w:line="240" w:lineRule="auto"/>
        <w:ind w:left="720"/>
        <w:contextualSpacing w:val="0"/>
        <w:rPr>
          <w:rFonts w:cs="Arial"/>
          <w:lang w:eastAsia="en-GB"/>
        </w:rPr>
      </w:pPr>
      <w:r>
        <w:rPr>
          <w:rFonts w:cs="Arial"/>
          <w:lang w:eastAsia="en-GB"/>
        </w:rPr>
        <w:t>This contract covers the first 18 months of the evaluation work which will take place over the whole period of the programme. It is possible for HLF to extend the contract dependant on results from the appointed contractor(s).</w:t>
      </w:r>
    </w:p>
    <w:p w:rsidR="0077071F" w:rsidRDefault="0077071F">
      <w:pPr>
        <w:rPr>
          <w:rFonts w:cs="Arial"/>
          <w:b/>
          <w:bCs/>
        </w:rPr>
      </w:pPr>
      <w:r>
        <w:rPr>
          <w:rFonts w:cs="Arial"/>
        </w:rPr>
        <w:br w:type="page"/>
      </w:r>
    </w:p>
    <w:p w:rsidR="0077071F" w:rsidRPr="008279D6" w:rsidRDefault="0077071F" w:rsidP="0077071F">
      <w:pPr>
        <w:pStyle w:val="Heading1"/>
        <w:keepLines w:val="0"/>
        <w:numPr>
          <w:ilvl w:val="0"/>
          <w:numId w:val="24"/>
        </w:numPr>
        <w:tabs>
          <w:tab w:val="clear" w:pos="862"/>
        </w:tabs>
        <w:spacing w:before="240" w:after="240" w:line="240" w:lineRule="auto"/>
        <w:ind w:left="709" w:hanging="709"/>
        <w:rPr>
          <w:rFonts w:cs="Arial"/>
          <w:szCs w:val="22"/>
        </w:rPr>
      </w:pPr>
      <w:r w:rsidRPr="008279D6">
        <w:rPr>
          <w:rFonts w:cs="Arial"/>
          <w:szCs w:val="22"/>
        </w:rPr>
        <w:lastRenderedPageBreak/>
        <w:t>Purpose of the evaluation</w:t>
      </w:r>
    </w:p>
    <w:p w:rsidR="0077071F" w:rsidRPr="008279D6" w:rsidRDefault="0077071F" w:rsidP="0077071F">
      <w:pPr>
        <w:pStyle w:val="ListParagraph"/>
        <w:numPr>
          <w:ilvl w:val="1"/>
          <w:numId w:val="24"/>
        </w:numPr>
        <w:tabs>
          <w:tab w:val="clear" w:pos="1004"/>
          <w:tab w:val="num" w:pos="720"/>
        </w:tabs>
        <w:spacing w:after="0" w:line="240" w:lineRule="auto"/>
        <w:ind w:left="720"/>
        <w:contextualSpacing w:val="0"/>
        <w:rPr>
          <w:rFonts w:cs="Arial"/>
          <w:lang w:eastAsia="en-GB"/>
        </w:rPr>
      </w:pPr>
      <w:r w:rsidRPr="008279D6">
        <w:rPr>
          <w:rFonts w:cs="Arial"/>
          <w:lang w:eastAsia="en-GB"/>
        </w:rPr>
        <w:t>The aims of the evaluation are to:</w:t>
      </w:r>
    </w:p>
    <w:p w:rsidR="0077071F" w:rsidRDefault="0077071F" w:rsidP="0077071F">
      <w:pPr>
        <w:pStyle w:val="ListParagraph"/>
        <w:numPr>
          <w:ilvl w:val="0"/>
          <w:numId w:val="33"/>
        </w:numPr>
        <w:spacing w:after="0"/>
        <w:rPr>
          <w:rFonts w:cs="Arial"/>
        </w:rPr>
      </w:pPr>
      <w:r w:rsidRPr="008279D6">
        <w:rPr>
          <w:rFonts w:cs="Arial"/>
        </w:rPr>
        <w:t>Assess the impact of the programme</w:t>
      </w:r>
      <w:r>
        <w:rPr>
          <w:rFonts w:cs="Arial"/>
        </w:rPr>
        <w:t>;</w:t>
      </w:r>
    </w:p>
    <w:p w:rsidR="0077071F" w:rsidRDefault="0077071F" w:rsidP="0077071F">
      <w:pPr>
        <w:pStyle w:val="ListParagraph"/>
        <w:numPr>
          <w:ilvl w:val="0"/>
          <w:numId w:val="33"/>
        </w:numPr>
        <w:spacing w:after="0"/>
        <w:rPr>
          <w:rFonts w:cs="Arial"/>
        </w:rPr>
      </w:pPr>
      <w:r w:rsidRPr="00D11933">
        <w:rPr>
          <w:rFonts w:cs="Arial"/>
        </w:rPr>
        <w:t>Improve project evaluation and encourage reflective practice</w:t>
      </w:r>
      <w:r>
        <w:rPr>
          <w:rFonts w:cs="Arial"/>
        </w:rPr>
        <w:t>, including giving young people a voice in evaluation;</w:t>
      </w:r>
    </w:p>
    <w:p w:rsidR="0077071F" w:rsidRPr="00D11933" w:rsidRDefault="0077071F" w:rsidP="0077071F">
      <w:pPr>
        <w:pStyle w:val="ListParagraph"/>
        <w:numPr>
          <w:ilvl w:val="0"/>
          <w:numId w:val="33"/>
        </w:numPr>
        <w:spacing w:after="360"/>
        <w:ind w:left="1434" w:hanging="357"/>
        <w:contextualSpacing w:val="0"/>
        <w:rPr>
          <w:rFonts w:cs="Arial"/>
        </w:rPr>
      </w:pPr>
      <w:r>
        <w:rPr>
          <w:rFonts w:cs="Arial"/>
        </w:rPr>
        <w:t>Contribute to a national debate about the value of youth engagement with heritage.</w:t>
      </w:r>
    </w:p>
    <w:p w:rsidR="0077071F" w:rsidRPr="00D11933" w:rsidRDefault="0077071F" w:rsidP="0077071F">
      <w:pPr>
        <w:pStyle w:val="ListParagraph"/>
        <w:numPr>
          <w:ilvl w:val="1"/>
          <w:numId w:val="24"/>
        </w:numPr>
        <w:tabs>
          <w:tab w:val="clear" w:pos="1004"/>
          <w:tab w:val="num" w:pos="720"/>
        </w:tabs>
        <w:spacing w:after="0" w:line="240" w:lineRule="auto"/>
        <w:ind w:left="720"/>
        <w:contextualSpacing w:val="0"/>
        <w:rPr>
          <w:rFonts w:cs="Arial"/>
          <w:lang w:eastAsia="en-GB"/>
        </w:rPr>
      </w:pPr>
      <w:r>
        <w:rPr>
          <w:rFonts w:cs="Arial"/>
        </w:rPr>
        <w:t xml:space="preserve">We want to contribute to the body </w:t>
      </w:r>
      <w:r w:rsidRPr="00564D9E">
        <w:rPr>
          <w:rFonts w:cs="Arial"/>
        </w:rPr>
        <w:t>of knowledge, policy and practice related to youth engagement with heritage. To this end</w:t>
      </w:r>
      <w:r>
        <w:rPr>
          <w:rFonts w:cs="Arial"/>
        </w:rPr>
        <w:t>,</w:t>
      </w:r>
      <w:r w:rsidRPr="00564D9E">
        <w:rPr>
          <w:rFonts w:cs="Arial"/>
        </w:rPr>
        <w:t xml:space="preserve"> the process and outputs of this programme evaluation will be communicated both internally and externally.</w:t>
      </w:r>
    </w:p>
    <w:p w:rsidR="0077071F" w:rsidRPr="008279D6" w:rsidRDefault="0077071F" w:rsidP="0077071F">
      <w:pPr>
        <w:pStyle w:val="Heading1"/>
        <w:keepLines w:val="0"/>
        <w:numPr>
          <w:ilvl w:val="0"/>
          <w:numId w:val="24"/>
        </w:numPr>
        <w:tabs>
          <w:tab w:val="clear" w:pos="862"/>
        </w:tabs>
        <w:spacing w:before="240" w:after="240" w:line="240" w:lineRule="auto"/>
        <w:ind w:left="709" w:hanging="709"/>
        <w:rPr>
          <w:rFonts w:cs="Arial"/>
          <w:szCs w:val="22"/>
        </w:rPr>
      </w:pPr>
      <w:r w:rsidRPr="008279D6">
        <w:rPr>
          <w:rFonts w:cs="Arial"/>
          <w:szCs w:val="22"/>
        </w:rPr>
        <w:t>O</w:t>
      </w:r>
      <w:r>
        <w:rPr>
          <w:rFonts w:cs="Arial"/>
          <w:szCs w:val="22"/>
        </w:rPr>
        <w:t>verarching e</w:t>
      </w:r>
      <w:r w:rsidRPr="008279D6">
        <w:rPr>
          <w:rFonts w:cs="Arial"/>
          <w:szCs w:val="22"/>
        </w:rPr>
        <w:t>valuation questions</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To what extent has the programme me</w:t>
      </w:r>
      <w:r>
        <w:rPr>
          <w:rFonts w:cs="Arial"/>
        </w:rPr>
        <w:t>e</w:t>
      </w:r>
      <w:r w:rsidRPr="008279D6">
        <w:rPr>
          <w:rFonts w:cs="Arial"/>
        </w:rPr>
        <w:t>t</w:t>
      </w:r>
      <w:r>
        <w:rPr>
          <w:rFonts w:cs="Arial"/>
        </w:rPr>
        <w:t>s</w:t>
      </w:r>
      <w:r w:rsidRPr="008279D6">
        <w:rPr>
          <w:rFonts w:cs="Arial"/>
        </w:rPr>
        <w:t xml:space="preserve"> its aims to:</w:t>
      </w:r>
    </w:p>
    <w:p w:rsidR="0077071F" w:rsidRPr="008279D6" w:rsidRDefault="0077071F" w:rsidP="0077071F">
      <w:pPr>
        <w:pStyle w:val="Default"/>
        <w:numPr>
          <w:ilvl w:val="0"/>
          <w:numId w:val="27"/>
        </w:numPr>
        <w:spacing w:after="65"/>
        <w:rPr>
          <w:sz w:val="22"/>
          <w:szCs w:val="22"/>
        </w:rPr>
      </w:pPr>
      <w:r w:rsidRPr="008279D6">
        <w:rPr>
          <w:sz w:val="22"/>
          <w:szCs w:val="22"/>
        </w:rPr>
        <w:t>make heritage relevant to more and a greater diversity of young people, building on their needs and interes</w:t>
      </w:r>
      <w:r>
        <w:rPr>
          <w:sz w:val="22"/>
          <w:szCs w:val="22"/>
        </w:rPr>
        <w:t>ts;</w:t>
      </w:r>
    </w:p>
    <w:p w:rsidR="0077071F" w:rsidRPr="008279D6" w:rsidRDefault="0077071F" w:rsidP="0077071F">
      <w:pPr>
        <w:pStyle w:val="Default"/>
        <w:numPr>
          <w:ilvl w:val="0"/>
          <w:numId w:val="27"/>
        </w:numPr>
        <w:spacing w:after="65"/>
        <w:rPr>
          <w:sz w:val="22"/>
          <w:szCs w:val="22"/>
        </w:rPr>
      </w:pPr>
      <w:r w:rsidRPr="008279D6">
        <w:rPr>
          <w:sz w:val="22"/>
          <w:szCs w:val="22"/>
        </w:rPr>
        <w:t xml:space="preserve">increase the ambition, scale and quality of </w:t>
      </w:r>
      <w:r>
        <w:rPr>
          <w:sz w:val="22"/>
          <w:szCs w:val="22"/>
        </w:rPr>
        <w:t>youth engagement with heritage;</w:t>
      </w:r>
    </w:p>
    <w:p w:rsidR="0077071F" w:rsidRPr="008279D6" w:rsidRDefault="0077071F" w:rsidP="0077071F">
      <w:pPr>
        <w:pStyle w:val="Default"/>
        <w:numPr>
          <w:ilvl w:val="0"/>
          <w:numId w:val="27"/>
        </w:numPr>
        <w:spacing w:after="65"/>
        <w:rPr>
          <w:sz w:val="22"/>
          <w:szCs w:val="22"/>
        </w:rPr>
      </w:pPr>
      <w:r w:rsidRPr="008279D6">
        <w:rPr>
          <w:sz w:val="22"/>
          <w:szCs w:val="22"/>
        </w:rPr>
        <w:t>develop sustainable, ongoing work with young people</w:t>
      </w:r>
      <w:r>
        <w:rPr>
          <w:sz w:val="22"/>
          <w:szCs w:val="22"/>
        </w:rPr>
        <w:t xml:space="preserve"> within heritage organisations;</w:t>
      </w:r>
    </w:p>
    <w:p w:rsidR="0077071F" w:rsidRPr="008279D6" w:rsidRDefault="0077071F" w:rsidP="0077071F">
      <w:pPr>
        <w:pStyle w:val="Default"/>
        <w:numPr>
          <w:ilvl w:val="0"/>
          <w:numId w:val="27"/>
        </w:numPr>
        <w:spacing w:after="240"/>
        <w:ind w:left="714" w:hanging="357"/>
        <w:rPr>
          <w:sz w:val="22"/>
          <w:szCs w:val="22"/>
        </w:rPr>
      </w:pPr>
      <w:r w:rsidRPr="008279D6">
        <w:rPr>
          <w:sz w:val="22"/>
          <w:szCs w:val="22"/>
        </w:rPr>
        <w:t xml:space="preserve">show the value of </w:t>
      </w:r>
      <w:r>
        <w:rPr>
          <w:sz w:val="22"/>
          <w:szCs w:val="22"/>
        </w:rPr>
        <w:t>youth engagement with heritage.</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t xml:space="preserve">Linked to this fourth aim, to </w:t>
      </w:r>
      <w:r w:rsidRPr="008279D6">
        <w:rPr>
          <w:rFonts w:cs="Arial"/>
        </w:rPr>
        <w:t>what exten</w:t>
      </w:r>
      <w:r>
        <w:rPr>
          <w:rFonts w:cs="Arial"/>
        </w:rPr>
        <w:t>t</w:t>
      </w:r>
      <w:r w:rsidRPr="008279D6">
        <w:rPr>
          <w:rFonts w:cs="Arial"/>
        </w:rPr>
        <w:t xml:space="preserve"> has the project supported grantees to improve their project evaluation, by helping them to determine what to measure and which methods to use? </w:t>
      </w:r>
    </w:p>
    <w:p w:rsidR="0077071F" w:rsidRPr="008279D6"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 xml:space="preserve">What have been the benefits of </w:t>
      </w:r>
      <w:r>
        <w:rPr>
          <w:rFonts w:cs="Arial"/>
        </w:rPr>
        <w:t>the programme for young people?</w:t>
      </w:r>
    </w:p>
    <w:p w:rsidR="0077071F" w:rsidRPr="00D11933"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8279D6">
        <w:rPr>
          <w:rFonts w:cs="Arial"/>
        </w:rPr>
        <w:t xml:space="preserve">How has the programme contributed to organisations’ capacity building and long-term change through reflective practice? </w:t>
      </w:r>
      <w:r>
        <w:rPr>
          <w:rFonts w:cs="Arial"/>
        </w:rPr>
        <w:t>What difference has the programme made to how heritage organisations work with young people?</w:t>
      </w:r>
    </w:p>
    <w:p w:rsidR="0077071F" w:rsidRPr="008279D6" w:rsidRDefault="0077071F" w:rsidP="0077071F">
      <w:pPr>
        <w:pStyle w:val="Heading1"/>
        <w:keepLines w:val="0"/>
        <w:numPr>
          <w:ilvl w:val="0"/>
          <w:numId w:val="24"/>
        </w:numPr>
        <w:tabs>
          <w:tab w:val="clear" w:pos="862"/>
        </w:tabs>
        <w:spacing w:before="240" w:after="240" w:line="240" w:lineRule="auto"/>
        <w:ind w:left="709" w:hanging="709"/>
        <w:rPr>
          <w:rFonts w:cs="Arial"/>
          <w:szCs w:val="22"/>
        </w:rPr>
      </w:pPr>
      <w:r w:rsidRPr="008279D6">
        <w:rPr>
          <w:rFonts w:cs="Arial"/>
          <w:szCs w:val="22"/>
        </w:rPr>
        <w:t>Methodology</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lang w:eastAsia="en-GB"/>
        </w:rPr>
        <w:t xml:space="preserve">Kick the Dust programme evaluation has a dual purpose which comprises improving project evaluation and measuring the programme’s overall success. Each aspect of the programme evaluation could be undertaken by a different consultancy based on their capacity, expertise and experience. </w:t>
      </w:r>
      <w:r w:rsidRPr="000C663E">
        <w:rPr>
          <w:rFonts w:cs="Arial"/>
          <w:lang w:eastAsia="en-GB"/>
        </w:rPr>
        <w:t>The consultancy/ies</w:t>
      </w:r>
      <w:r>
        <w:rPr>
          <w:rFonts w:cs="Arial"/>
          <w:lang w:eastAsia="en-GB"/>
        </w:rPr>
        <w:t xml:space="preserve"> are expected to</w:t>
      </w:r>
      <w:r w:rsidRPr="000C663E">
        <w:rPr>
          <w:rFonts w:cs="Arial"/>
        </w:rPr>
        <w:t xml:space="preserve"> work with all projects as a group throughout the </w:t>
      </w:r>
      <w:r>
        <w:rPr>
          <w:rFonts w:cs="Arial"/>
        </w:rPr>
        <w:t>contract/</w:t>
      </w:r>
      <w:r w:rsidRPr="000C663E">
        <w:rPr>
          <w:rFonts w:cs="Arial"/>
        </w:rPr>
        <w:t>programme</w:t>
      </w:r>
      <w:r>
        <w:rPr>
          <w:rFonts w:cs="Arial"/>
        </w:rPr>
        <w:t xml:space="preserve"> (and with one another as applicable)</w:t>
      </w:r>
      <w:r w:rsidRPr="000C663E">
        <w:rPr>
          <w:rFonts w:cs="Arial"/>
        </w:rPr>
        <w:t>.</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t>In the event that two consultancies are commissioned (one to support project evaluation and one to undertake programme evaluation) they will be expected to communicate and collaborate with each other so that evaluation processes are clear to the grantees and project and programme evaluation are complementing each other and do not duplicate grantees work and contributions.</w:t>
      </w:r>
    </w:p>
    <w:p w:rsidR="0077071F" w:rsidRPr="00B53BA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sidRPr="00B53BAF">
        <w:rPr>
          <w:rFonts w:cs="Arial"/>
        </w:rPr>
        <w:t>The consultanc</w:t>
      </w:r>
      <w:r>
        <w:rPr>
          <w:rFonts w:cs="Arial"/>
        </w:rPr>
        <w:t>y/</w:t>
      </w:r>
      <w:r w:rsidRPr="00B53BAF">
        <w:rPr>
          <w:rFonts w:cs="Arial"/>
        </w:rPr>
        <w:t xml:space="preserve">ies </w:t>
      </w:r>
      <w:r>
        <w:rPr>
          <w:rFonts w:cs="Arial"/>
        </w:rPr>
        <w:t>w</w:t>
      </w:r>
      <w:r w:rsidRPr="00B53BAF">
        <w:rPr>
          <w:rFonts w:cs="Arial"/>
        </w:rPr>
        <w:t>ill meet with projects at the development stage to provide training and advice on how to develop their project evaluation approach and decide their evaluation methods at the individual project level. At the same time (development phase) the consultancy will look at the projects as a whole and will identify common aspects to measure to develop an overarching framework that will</w:t>
      </w:r>
      <w:r>
        <w:rPr>
          <w:rFonts w:cs="Arial"/>
        </w:rPr>
        <w:t xml:space="preserve"> be guided by HLF’s programme</w:t>
      </w:r>
      <w:r w:rsidRPr="00B53BAF">
        <w:rPr>
          <w:rFonts w:cs="Arial"/>
        </w:rPr>
        <w:t xml:space="preserve"> aims.</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lastRenderedPageBreak/>
        <w:t>Each grantee will be responsible for their own project evaluation and all the grantees will be also expected to contribute to the programme-level evaluation.</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t>Grantees will have complete ownership of their project evaluations. At the programme level grantees will co-decide with the consultancy the common data collections methods, which all grantees will use.</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t>Grantees will have the option to contact the consultancy responsible for supporting the project evaluation</w:t>
      </w:r>
      <w:r w:rsidRPr="00D11933">
        <w:rPr>
          <w:rFonts w:cs="Arial"/>
        </w:rPr>
        <w:t xml:space="preserve"> </w:t>
      </w:r>
      <w:r>
        <w:rPr>
          <w:rFonts w:cs="Arial"/>
        </w:rPr>
        <w:t>for tailored advice/mentoring. The consultancy will support projects to conduct on-going evaluation and use the findings as part of continuous reflective practice. By the end of their project grantees will be expected to have developed their capacity to do project evaluation better.</w:t>
      </w:r>
    </w:p>
    <w:p w:rsidR="0077071F"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t>Grantees may contact the consultancy responsible for the programme evaluation if they have any enquiries regarding the process, how they collect and feedback data for the programme-level impact study.</w:t>
      </w:r>
    </w:p>
    <w:p w:rsidR="0077071F" w:rsidRPr="0087332C" w:rsidRDefault="0077071F" w:rsidP="0077071F">
      <w:pPr>
        <w:pStyle w:val="ListParagraph"/>
        <w:numPr>
          <w:ilvl w:val="1"/>
          <w:numId w:val="24"/>
        </w:numPr>
        <w:tabs>
          <w:tab w:val="clear" w:pos="1004"/>
          <w:tab w:val="num" w:pos="720"/>
        </w:tabs>
        <w:spacing w:after="240" w:line="240" w:lineRule="auto"/>
        <w:ind w:left="720"/>
        <w:contextualSpacing w:val="0"/>
        <w:rPr>
          <w:rFonts w:cs="Arial"/>
        </w:rPr>
      </w:pPr>
      <w:r>
        <w:rPr>
          <w:rFonts w:cs="Arial"/>
        </w:rPr>
        <w:t xml:space="preserve">Grantees and the consultancy/ies will meet as a group with the programme team and possibly some grants officers up to </w:t>
      </w:r>
      <w:r w:rsidRPr="001474AE">
        <w:rPr>
          <w:rFonts w:cs="Arial"/>
        </w:rPr>
        <w:t xml:space="preserve">twice a year </w:t>
      </w:r>
      <w:r>
        <w:rPr>
          <w:rFonts w:cs="Arial"/>
        </w:rPr>
        <w:t>to discuss and reflect on their project and programme evaluation findings, share best practice and co-create ideas of how to improve their practice based on evidence. In responding to this tender you may want to give consideration to how the cohort might communicate and share practice between meetings.</w:t>
      </w:r>
    </w:p>
    <w:p w:rsidR="0077071F" w:rsidRDefault="0077071F" w:rsidP="00B66A56">
      <w:pPr>
        <w:pStyle w:val="Heading1"/>
      </w:pPr>
      <w:r>
        <w:t>5</w:t>
      </w:r>
      <w:r>
        <w:tab/>
        <w:t>Outputs</w:t>
      </w:r>
    </w:p>
    <w:p w:rsidR="0077071F" w:rsidRPr="0087332C" w:rsidRDefault="0077071F" w:rsidP="00B66A56">
      <w:pPr>
        <w:pStyle w:val="Heading1"/>
        <w:ind w:left="709" w:hanging="709"/>
        <w:rPr>
          <w:rStyle w:val="PageNumber"/>
          <w:rFonts w:cs="Arial"/>
          <w:b w:val="0"/>
          <w:szCs w:val="22"/>
        </w:rPr>
      </w:pPr>
      <w:r>
        <w:rPr>
          <w:rStyle w:val="PageNumber"/>
          <w:rFonts w:cs="Arial"/>
          <w:szCs w:val="22"/>
        </w:rPr>
        <w:t>5.1</w:t>
      </w:r>
      <w:r>
        <w:rPr>
          <w:rStyle w:val="PageNumber"/>
          <w:rFonts w:cs="Arial"/>
          <w:szCs w:val="22"/>
        </w:rPr>
        <w:tab/>
      </w:r>
      <w:r w:rsidRPr="0087332C">
        <w:rPr>
          <w:rStyle w:val="PageNumber"/>
          <w:rFonts w:cs="Arial"/>
          <w:szCs w:val="22"/>
        </w:rPr>
        <w:t>A project plan with specific deliverables* and timetable will be agreed with the successful consultant/ies. However, HLF expects the following deliverables in accordance with the following timetable as a minimum:</w:t>
      </w: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127"/>
      </w:tblGrid>
      <w:tr w:rsidR="0077071F" w:rsidRPr="00647563" w:rsidTr="00B66A56">
        <w:trPr>
          <w:trHeight w:val="703"/>
        </w:trPr>
        <w:tc>
          <w:tcPr>
            <w:tcW w:w="6084" w:type="dxa"/>
            <w:tcBorders>
              <w:top w:val="single" w:sz="4" w:space="0" w:color="auto"/>
              <w:left w:val="single" w:sz="4" w:space="0" w:color="auto"/>
              <w:bottom w:val="single" w:sz="4" w:space="0" w:color="auto"/>
              <w:right w:val="single" w:sz="4" w:space="0" w:color="auto"/>
            </w:tcBorders>
            <w:shd w:val="clear" w:color="auto" w:fill="000000"/>
            <w:hideMark/>
          </w:tcPr>
          <w:p w:rsidR="0077071F" w:rsidRPr="00647563" w:rsidRDefault="0077071F" w:rsidP="00B66A56">
            <w:pPr>
              <w:jc w:val="both"/>
              <w:rPr>
                <w:rFonts w:cs="Arial"/>
                <w:b/>
                <w:bCs/>
              </w:rPr>
            </w:pPr>
            <w:r w:rsidRPr="00647563">
              <w:rPr>
                <w:rFonts w:cs="Arial"/>
                <w:b/>
                <w:bCs/>
              </w:rPr>
              <w:t>Deliverable/Key Milestones*</w:t>
            </w:r>
          </w:p>
        </w:tc>
        <w:tc>
          <w:tcPr>
            <w:tcW w:w="2127" w:type="dxa"/>
            <w:tcBorders>
              <w:top w:val="single" w:sz="4" w:space="0" w:color="auto"/>
              <w:left w:val="single" w:sz="4" w:space="0" w:color="auto"/>
              <w:bottom w:val="single" w:sz="4" w:space="0" w:color="auto"/>
              <w:right w:val="single" w:sz="4" w:space="0" w:color="auto"/>
            </w:tcBorders>
            <w:shd w:val="clear" w:color="auto" w:fill="000000"/>
            <w:hideMark/>
          </w:tcPr>
          <w:p w:rsidR="0077071F" w:rsidRPr="00647563" w:rsidRDefault="0077071F" w:rsidP="00B66A56">
            <w:pPr>
              <w:rPr>
                <w:rFonts w:cs="Arial"/>
                <w:b/>
                <w:bCs/>
              </w:rPr>
            </w:pPr>
            <w:r w:rsidRPr="00647563">
              <w:rPr>
                <w:rFonts w:cs="Arial"/>
                <w:b/>
                <w:bCs/>
              </w:rPr>
              <w:t>Due date</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hideMark/>
          </w:tcPr>
          <w:p w:rsidR="0077071F" w:rsidRDefault="0077071F" w:rsidP="00B66A56">
            <w:pPr>
              <w:rPr>
                <w:rFonts w:cs="Arial"/>
                <w:color w:val="000000"/>
              </w:rPr>
            </w:pPr>
            <w:r>
              <w:rPr>
                <w:rStyle w:val="PageNumber"/>
                <w:rFonts w:cs="Arial"/>
                <w:color w:val="000000"/>
              </w:rPr>
              <w:t>Inception m</w:t>
            </w:r>
            <w:r w:rsidRPr="00647563">
              <w:rPr>
                <w:rStyle w:val="PageNumber"/>
                <w:rFonts w:cs="Arial"/>
                <w:color w:val="000000"/>
              </w:rPr>
              <w:t>eeting to agre</w:t>
            </w:r>
            <w:r w:rsidRPr="00647563">
              <w:rPr>
                <w:rFonts w:cs="Arial"/>
                <w:color w:val="000000"/>
              </w:rPr>
              <w:t>e plans</w:t>
            </w:r>
            <w:r>
              <w:rPr>
                <w:rFonts w:cs="Arial"/>
                <w:color w:val="000000"/>
              </w:rPr>
              <w:t>.</w:t>
            </w:r>
          </w:p>
          <w:p w:rsidR="0077071F" w:rsidRPr="00647563" w:rsidRDefault="0077071F" w:rsidP="00B66A56">
            <w:pPr>
              <w:rPr>
                <w:rFonts w:cs="Arial"/>
                <w:color w:val="000000"/>
              </w:rPr>
            </w:pP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TBC</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Make arrangements to contact all grantees.</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Within 10 working days of contract start date</w:t>
            </w:r>
          </w:p>
        </w:tc>
      </w:tr>
      <w:tr w:rsidR="0077071F" w:rsidRPr="000E237C" w:rsidTr="00B66A56">
        <w:tc>
          <w:tcPr>
            <w:tcW w:w="6084"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Provide support for grantees to plan their project evaluations, including advice on how and what to measure.</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highlight w:val="yellow"/>
              </w:rPr>
            </w:pPr>
            <w:r w:rsidRPr="000E237C">
              <w:rPr>
                <w:rFonts w:cs="Arial"/>
              </w:rPr>
              <w:t>On going</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 xml:space="preserve">Develop a common measurement framework for use by grantees, which will contribute to the </w:t>
            </w:r>
            <w:r>
              <w:rPr>
                <w:rFonts w:cs="Arial"/>
              </w:rPr>
              <w:t>programme-</w:t>
            </w:r>
            <w:r w:rsidRPr="00647563">
              <w:rPr>
                <w:rFonts w:cs="Arial"/>
              </w:rPr>
              <w:t>level evaluation.</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Facilitate two grantee events to</w:t>
            </w:r>
            <w:r>
              <w:rPr>
                <w:rFonts w:cs="Arial"/>
              </w:rPr>
              <w:t xml:space="preserve"> promote common data collection and share best practice.</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Pr>
                <w:rFonts w:cs="Arial"/>
              </w:rPr>
              <w:t>Twice yearly</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tcPr>
          <w:p w:rsidR="0077071F" w:rsidRPr="00647563" w:rsidRDefault="0077071F" w:rsidP="00B66A56">
            <w:pPr>
              <w:rPr>
                <w:rFonts w:cs="Arial"/>
              </w:rPr>
            </w:pPr>
            <w:r w:rsidRPr="00647563">
              <w:rPr>
                <w:rFonts w:cs="Arial"/>
              </w:rPr>
              <w:lastRenderedPageBreak/>
              <w:t xml:space="preserve">A report of </w:t>
            </w:r>
            <w:r>
              <w:rPr>
                <w:rFonts w:cs="Arial"/>
              </w:rPr>
              <w:t xml:space="preserve">maximum </w:t>
            </w:r>
            <w:r w:rsidRPr="00647563">
              <w:rPr>
                <w:rFonts w:cs="Arial"/>
              </w:rPr>
              <w:t>10 pages including the programme evaluation plan</w:t>
            </w:r>
            <w:r>
              <w:rPr>
                <w:rFonts w:cs="Arial"/>
              </w:rPr>
              <w:t>, based on the grantees’ development phase meeting.</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sidRPr="00647563">
              <w:rPr>
                <w:rFonts w:cs="Arial"/>
              </w:rPr>
              <w:t>15 February 2018</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Pr>
                <w:rFonts w:cs="Arial"/>
              </w:rPr>
              <w:t>A report of maximum 5 pages outlining the detailed plan for support of the projects’ self-evaluation.</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Pr>
                <w:rFonts w:cs="Arial"/>
              </w:rPr>
              <w:t>15 February 2018</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tcPr>
          <w:p w:rsidR="0077071F" w:rsidRPr="00647563" w:rsidRDefault="0077071F" w:rsidP="00B66A56">
            <w:pPr>
              <w:rPr>
                <w:rFonts w:cs="Arial"/>
              </w:rPr>
            </w:pPr>
            <w:r>
              <w:rPr>
                <w:rFonts w:cs="Arial"/>
              </w:rPr>
              <w:t>A report of maximum 30 pages which details the programme-level impact study. This should include a one page executive summary with narrative and a one page infographic presenting the main findings (covering the first year of programme delivery). The report should include a description of the evaluation framework, key findings and recommendations for improvement.</w:t>
            </w:r>
          </w:p>
        </w:tc>
        <w:tc>
          <w:tcPr>
            <w:tcW w:w="2127" w:type="dxa"/>
            <w:tcBorders>
              <w:top w:val="single" w:sz="4" w:space="0" w:color="auto"/>
              <w:left w:val="single" w:sz="4" w:space="0" w:color="auto"/>
              <w:bottom w:val="single" w:sz="4" w:space="0" w:color="auto"/>
              <w:right w:val="single" w:sz="4" w:space="0" w:color="auto"/>
            </w:tcBorders>
          </w:tcPr>
          <w:p w:rsidR="0077071F" w:rsidRPr="00647563" w:rsidRDefault="0077071F" w:rsidP="00B66A56">
            <w:pPr>
              <w:rPr>
                <w:rFonts w:cs="Arial"/>
              </w:rPr>
            </w:pPr>
            <w:r>
              <w:rPr>
                <w:rFonts w:cs="Arial"/>
              </w:rPr>
              <w:t>21 January 2019</w:t>
            </w:r>
          </w:p>
        </w:tc>
      </w:tr>
      <w:tr w:rsidR="0077071F" w:rsidRPr="00647563" w:rsidTr="00B66A56">
        <w:tc>
          <w:tcPr>
            <w:tcW w:w="6084"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Pr>
                <w:rFonts w:cs="Arial"/>
              </w:rPr>
              <w:t>A report of maximum 20 pages which details the projection level evaluation. This should include one page executive summary with narrative and a one page infographic presenting the main findings. The report should include an overview of grantees reflective practice based on their project evaluation findings.</w:t>
            </w:r>
          </w:p>
        </w:tc>
        <w:tc>
          <w:tcPr>
            <w:tcW w:w="2127" w:type="dxa"/>
            <w:tcBorders>
              <w:top w:val="single" w:sz="4" w:space="0" w:color="auto"/>
              <w:left w:val="single" w:sz="4" w:space="0" w:color="auto"/>
              <w:bottom w:val="single" w:sz="4" w:space="0" w:color="auto"/>
              <w:right w:val="single" w:sz="4" w:space="0" w:color="auto"/>
            </w:tcBorders>
            <w:hideMark/>
          </w:tcPr>
          <w:p w:rsidR="0077071F" w:rsidRPr="00647563" w:rsidRDefault="0077071F" w:rsidP="00B66A56">
            <w:pPr>
              <w:rPr>
                <w:rFonts w:cs="Arial"/>
              </w:rPr>
            </w:pPr>
            <w:r>
              <w:rPr>
                <w:rFonts w:cs="Arial"/>
              </w:rPr>
              <w:t>21 January 2019</w:t>
            </w:r>
          </w:p>
        </w:tc>
      </w:tr>
    </w:tbl>
    <w:p w:rsidR="0077071F" w:rsidRPr="00351344" w:rsidRDefault="0077071F" w:rsidP="00B66A56">
      <w:pPr>
        <w:pStyle w:val="Heading1"/>
        <w:ind w:left="709"/>
        <w:rPr>
          <w:szCs w:val="22"/>
        </w:rPr>
      </w:pPr>
      <w:r w:rsidRPr="00351344">
        <w:rPr>
          <w:szCs w:val="22"/>
        </w:rPr>
        <w:t>The above represents our minimum requirements.</w:t>
      </w:r>
      <w:r>
        <w:rPr>
          <w:szCs w:val="22"/>
        </w:rPr>
        <w:t xml:space="preserve"> </w:t>
      </w:r>
      <w:r w:rsidRPr="00351344">
        <w:rPr>
          <w:szCs w:val="22"/>
        </w:rPr>
        <w:t>*HLF reserves the right to amend this timetable where required.</w:t>
      </w:r>
    </w:p>
    <w:p w:rsidR="0077071F" w:rsidRDefault="0077071F" w:rsidP="00B66A56">
      <w:pPr>
        <w:ind w:left="720" w:hanging="11"/>
      </w:pPr>
      <w:r w:rsidRPr="007C5D75">
        <w:t>Reports and other documents produced under this contract MUST adhere to HLF’s accessibility and formatting requirements (appended).</w:t>
      </w:r>
    </w:p>
    <w:p w:rsidR="0077071F" w:rsidRDefault="0077071F" w:rsidP="00B66A56">
      <w:pPr>
        <w:ind w:left="720" w:hanging="11"/>
      </w:pPr>
    </w:p>
    <w:p w:rsidR="0077071F" w:rsidRDefault="0077071F" w:rsidP="00B66A56">
      <w:pPr>
        <w:pStyle w:val="ListParagraph"/>
      </w:pPr>
      <w:r>
        <w:t>The evaluation data collected during the evaluation should be made available to HLF.</w:t>
      </w:r>
    </w:p>
    <w:p w:rsidR="0077071F" w:rsidRPr="007C5D75" w:rsidRDefault="0077071F" w:rsidP="00B66A56">
      <w:pPr>
        <w:pStyle w:val="ListParagraph"/>
      </w:pPr>
      <w:r w:rsidRPr="007C5D75">
        <w:t>All bidders are required to adhere to all appropriate regulations and guidelines on the collection, storage, transmission and destruction of personal data (</w:t>
      </w:r>
      <w:hyperlink r:id="rId21" w:history="1">
        <w:r w:rsidRPr="007C5D75">
          <w:rPr>
            <w:rStyle w:val="Hyperlink"/>
          </w:rPr>
          <w:t>MRS/SRA, Data Protection Act 1998: Guidelines for Social Research, April 2013</w:t>
        </w:r>
      </w:hyperlink>
      <w:r w:rsidRPr="007C5D75">
        <w:t>).</w:t>
      </w:r>
    </w:p>
    <w:p w:rsidR="0077071F" w:rsidRDefault="0077071F" w:rsidP="00B66A56">
      <w:pPr>
        <w:pStyle w:val="ListParagraph"/>
      </w:pPr>
      <w:r w:rsidRPr="007C5D75">
        <w:t>The results will be confidential to HLF. HLF may prepare or commission summary reports and other materials for subsequent wider distribution, based on the results.</w:t>
      </w:r>
    </w:p>
    <w:p w:rsidR="0077071F" w:rsidRDefault="0077071F" w:rsidP="00B66A56">
      <w:pPr>
        <w:pStyle w:val="ListParagraph"/>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rsidR="0077071F" w:rsidRDefault="0077071F" w:rsidP="00B66A56">
      <w:pPr>
        <w:pStyle w:val="ListParagraph"/>
      </w:pPr>
      <w:r>
        <w:t>We expect all projects that we fund to adhere to the Social Research Association (SRA) ethical guidelines. If your proposal raises particular ethical issues, you must indicate what they are and what your strategy for addressing them is.</w:t>
      </w:r>
    </w:p>
    <w:p w:rsidR="0077071F" w:rsidRDefault="0077071F" w:rsidP="0077071F">
      <w:pPr>
        <w:pStyle w:val="Heading1"/>
        <w:keepLines w:val="0"/>
        <w:numPr>
          <w:ilvl w:val="0"/>
          <w:numId w:val="34"/>
        </w:numPr>
        <w:spacing w:before="240" w:after="240" w:line="240" w:lineRule="auto"/>
      </w:pPr>
      <w:r>
        <w:lastRenderedPageBreak/>
        <w:tab/>
        <w:t>Contract term and budget</w:t>
      </w:r>
    </w:p>
    <w:p w:rsidR="0077071F" w:rsidRPr="00056B22" w:rsidRDefault="0077071F" w:rsidP="00B66A56">
      <w:pPr>
        <w:pStyle w:val="ListParagraph"/>
        <w:rPr>
          <w:rFonts w:cs="Arial"/>
        </w:rPr>
      </w:pPr>
      <w:r w:rsidRPr="00056B22">
        <w:rPr>
          <w:rFonts w:cs="Arial"/>
        </w:rPr>
        <w:t>We expect th</w:t>
      </w:r>
      <w:r>
        <w:rPr>
          <w:rFonts w:cs="Arial"/>
        </w:rPr>
        <w:t>is first phase of evaluation</w:t>
      </w:r>
      <w:r w:rsidRPr="00056B22">
        <w:rPr>
          <w:rFonts w:cs="Arial"/>
        </w:rPr>
        <w:t xml:space="preserve"> to begin </w:t>
      </w:r>
      <w:r>
        <w:rPr>
          <w:rFonts w:cs="Arial"/>
        </w:rPr>
        <w:t>in September 2017</w:t>
      </w:r>
      <w:r w:rsidRPr="008444C8">
        <w:rPr>
          <w:rFonts w:cs="Arial"/>
          <w:color w:val="FF0000"/>
        </w:rPr>
        <w:t xml:space="preserve"> </w:t>
      </w:r>
      <w:r w:rsidRPr="00056B22">
        <w:rPr>
          <w:rFonts w:cs="Arial"/>
        </w:rPr>
        <w:t xml:space="preserve">and be completed by </w:t>
      </w:r>
      <w:r>
        <w:rPr>
          <w:rFonts w:cs="Arial"/>
        </w:rPr>
        <w:t xml:space="preserve">end of February 2018 (end of year one delivery of the programme). The programme and project support evaluation plan report(s) shall be submitted to HLF by </w:t>
      </w:r>
      <w:r w:rsidRPr="00F47B6A">
        <w:rPr>
          <w:b/>
        </w:rPr>
        <w:t>15 February 2018</w:t>
      </w:r>
      <w:r>
        <w:rPr>
          <w:rFonts w:cs="Arial"/>
        </w:rPr>
        <w:t xml:space="preserve">. The first year of programme delivery phase reports (programme evaluation findings and project evaluation support) shall be submitted to HLF by </w:t>
      </w:r>
      <w:r>
        <w:rPr>
          <w:rFonts w:cs="Arial"/>
          <w:b/>
        </w:rPr>
        <w:t>21</w:t>
      </w:r>
      <w:r w:rsidRPr="00F4591F">
        <w:rPr>
          <w:rFonts w:cs="Arial"/>
          <w:b/>
        </w:rPr>
        <w:t xml:space="preserve"> January 2019</w:t>
      </w:r>
      <w:r>
        <w:rPr>
          <w:rFonts w:cs="Arial"/>
        </w:rPr>
        <w:t>.</w:t>
      </w:r>
    </w:p>
    <w:p w:rsidR="0077071F" w:rsidRPr="00272B25" w:rsidRDefault="0077071F" w:rsidP="00B66A56">
      <w:pPr>
        <w:pStyle w:val="ListParagraph"/>
      </w:pPr>
      <w:r w:rsidRPr="000B29FB">
        <w:t xml:space="preserve">The anticipated budget for this </w:t>
      </w:r>
      <w:r>
        <w:t>evaluation</w:t>
      </w:r>
      <w:r w:rsidRPr="000B29FB">
        <w:t xml:space="preserve"> </w:t>
      </w:r>
      <w:r w:rsidRPr="00272B25">
        <w:t xml:space="preserve">is £30,000 including </w:t>
      </w:r>
      <w:r w:rsidRPr="000B29FB">
        <w:t xml:space="preserve">all expenses and VAT. The contract will be let by the National Heritage Memorial Fund. Payments will be made in </w:t>
      </w:r>
      <w:r>
        <w:t>three</w:t>
      </w:r>
      <w:r w:rsidRPr="000B29FB">
        <w:t xml:space="preserve"> equal instalments</w:t>
      </w:r>
      <w:r w:rsidRPr="00272B25">
        <w:t xml:space="preserve">. The first payment will be upon signing of the contract and the inception meeting. The second one </w:t>
      </w:r>
      <w:r>
        <w:t>on receipt of the February 2018 report, a</w:t>
      </w:r>
      <w:r w:rsidRPr="00272B25">
        <w:t xml:space="preserve">nd the final payment upon HLF’s </w:t>
      </w:r>
      <w:r>
        <w:t xml:space="preserve">receipt of an </w:t>
      </w:r>
      <w:r w:rsidRPr="00272B25">
        <w:t>approv</w:t>
      </w:r>
      <w:r>
        <w:t>ed</w:t>
      </w:r>
      <w:r w:rsidRPr="00272B25">
        <w:t xml:space="preserve"> final </w:t>
      </w:r>
      <w:r>
        <w:t xml:space="preserve">copy of the </w:t>
      </w:r>
      <w:r w:rsidRPr="00272B25">
        <w:t>report</w:t>
      </w:r>
      <w:r>
        <w:t xml:space="preserve"> in January/February 2019</w:t>
      </w:r>
      <w:r w:rsidRPr="00272B25">
        <w:t>.</w:t>
      </w:r>
    </w:p>
    <w:p w:rsidR="0077071F" w:rsidRDefault="0077071F" w:rsidP="00B66A56">
      <w:pPr>
        <w:pStyle w:val="ListParagraph"/>
      </w:pPr>
      <w:r w:rsidRPr="000B29FB">
        <w:t xml:space="preserve">Please note that </w:t>
      </w:r>
      <w:r>
        <w:t>the contract will be based on the HLF standard</w:t>
      </w:r>
      <w:r w:rsidRPr="000B29FB">
        <w:t xml:space="preserve"> terms and conditions</w:t>
      </w:r>
      <w:r>
        <w:t>.</w:t>
      </w:r>
    </w:p>
    <w:p w:rsidR="0077071F" w:rsidRDefault="0077071F" w:rsidP="0077071F">
      <w:pPr>
        <w:pStyle w:val="Heading1"/>
        <w:keepLines w:val="0"/>
        <w:numPr>
          <w:ilvl w:val="0"/>
          <w:numId w:val="34"/>
        </w:numPr>
        <w:spacing w:before="240" w:after="240" w:line="240" w:lineRule="auto"/>
      </w:pPr>
      <w:r>
        <w:tab/>
        <w:t>Evaluation management</w:t>
      </w:r>
    </w:p>
    <w:p w:rsidR="0077071F" w:rsidRPr="009A25AC" w:rsidRDefault="0077071F" w:rsidP="00B66A56">
      <w:pPr>
        <w:ind w:left="720" w:hanging="11"/>
      </w:pPr>
      <w:r w:rsidRPr="00C934E7">
        <w:t xml:space="preserve">The evaluation will be managed on a day-to-day basis for HLF by </w:t>
      </w:r>
      <w:r w:rsidRPr="00C934E7">
        <w:rPr>
          <w:rFonts w:cs="Arial"/>
        </w:rPr>
        <w:t>John McMahon</w:t>
      </w:r>
      <w:r w:rsidRPr="00C934E7">
        <w:rPr>
          <w:color w:val="FF0000"/>
        </w:rPr>
        <w:t xml:space="preserve">, </w:t>
      </w:r>
      <w:r w:rsidRPr="00C934E7">
        <w:rPr>
          <w:rFonts w:cs="Arial"/>
          <w:color w:val="000000"/>
          <w:lang w:eastAsia="en-GB"/>
        </w:rPr>
        <w:t>Policy Adviser, Young People.</w:t>
      </w:r>
    </w:p>
    <w:p w:rsidR="0077071F" w:rsidRPr="0034414E" w:rsidRDefault="0077071F" w:rsidP="0077071F">
      <w:pPr>
        <w:pStyle w:val="Heading1"/>
        <w:keepLines w:val="0"/>
        <w:numPr>
          <w:ilvl w:val="0"/>
          <w:numId w:val="34"/>
        </w:numPr>
        <w:spacing w:before="240" w:after="240" w:line="240" w:lineRule="auto"/>
        <w:ind w:left="709" w:hanging="709"/>
      </w:pPr>
      <w:r w:rsidRPr="0034414E">
        <w:t>Procurement Process</w:t>
      </w:r>
    </w:p>
    <w:p w:rsidR="0077071F" w:rsidRDefault="0077071F" w:rsidP="00B66A56">
      <w:pPr>
        <w:ind w:left="709"/>
      </w:pPr>
      <w:r>
        <w:t>The proposal for undertaking the work should be a maximum of 10 pages and include:</w:t>
      </w:r>
    </w:p>
    <w:p w:rsidR="0077071F" w:rsidRDefault="0077071F" w:rsidP="0077071F">
      <w:pPr>
        <w:pStyle w:val="ListParagraph"/>
        <w:numPr>
          <w:ilvl w:val="0"/>
          <w:numId w:val="29"/>
        </w:numPr>
        <w:spacing w:after="0" w:line="240" w:lineRule="auto"/>
        <w:ind w:left="1434" w:hanging="357"/>
        <w:contextualSpacing w:val="0"/>
      </w:pPr>
      <w:r>
        <w:t>A detailed methodology for undertaking the study</w:t>
      </w:r>
    </w:p>
    <w:p w:rsidR="0077071F" w:rsidRDefault="0077071F" w:rsidP="0077071F">
      <w:pPr>
        <w:pStyle w:val="ListParagraph"/>
        <w:numPr>
          <w:ilvl w:val="0"/>
          <w:numId w:val="29"/>
        </w:numPr>
        <w:spacing w:after="0" w:line="240" w:lineRule="auto"/>
        <w:ind w:left="1434" w:hanging="357"/>
        <w:contextualSpacing w:val="0"/>
      </w:pPr>
      <w:r>
        <w:t>Details of staff allocated to the project, together with experience of the contractor and staff members in carrying out similar projects</w:t>
      </w:r>
    </w:p>
    <w:p w:rsidR="0077071F" w:rsidRDefault="0077071F" w:rsidP="0077071F">
      <w:pPr>
        <w:pStyle w:val="ListParagraph"/>
        <w:numPr>
          <w:ilvl w:val="0"/>
          <w:numId w:val="29"/>
        </w:numPr>
        <w:spacing w:after="0" w:line="240" w:lineRule="auto"/>
        <w:ind w:left="1434" w:hanging="357"/>
        <w:contextualSpacing w:val="0"/>
      </w:pPr>
      <w:r>
        <w:t>The allocation of days between members of the team</w:t>
      </w:r>
    </w:p>
    <w:p w:rsidR="0077071F" w:rsidRDefault="0077071F" w:rsidP="0077071F">
      <w:pPr>
        <w:pStyle w:val="ListParagraph"/>
        <w:numPr>
          <w:ilvl w:val="0"/>
          <w:numId w:val="29"/>
        </w:numPr>
        <w:spacing w:after="0" w:line="240" w:lineRule="auto"/>
        <w:ind w:left="1434" w:hanging="357"/>
        <w:contextualSpacing w:val="0"/>
      </w:pPr>
      <w:r>
        <w:t>The daily charging rate of individual staff involved</w:t>
      </w:r>
    </w:p>
    <w:p w:rsidR="0077071F" w:rsidRDefault="0077071F" w:rsidP="0077071F">
      <w:pPr>
        <w:pStyle w:val="ListParagraph"/>
        <w:numPr>
          <w:ilvl w:val="0"/>
          <w:numId w:val="29"/>
        </w:numPr>
        <w:spacing w:after="0" w:line="240" w:lineRule="auto"/>
        <w:ind w:left="1434" w:hanging="357"/>
        <w:contextualSpacing w:val="0"/>
      </w:pPr>
      <w:r>
        <w:t>A timescale for carrying out the project</w:t>
      </w:r>
    </w:p>
    <w:p w:rsidR="0077071F" w:rsidRDefault="0077071F" w:rsidP="0077071F">
      <w:pPr>
        <w:pStyle w:val="ListParagraph"/>
        <w:numPr>
          <w:ilvl w:val="0"/>
          <w:numId w:val="29"/>
        </w:numPr>
        <w:spacing w:after="0" w:line="240" w:lineRule="auto"/>
        <w:ind w:left="1434" w:hanging="357"/>
        <w:contextualSpacing w:val="0"/>
      </w:pPr>
      <w:r>
        <w:t>An overall cost for the work.</w:t>
      </w:r>
    </w:p>
    <w:p w:rsidR="0077071F" w:rsidRDefault="0077071F" w:rsidP="00B66A56">
      <w:pPr>
        <w:ind w:left="1077"/>
      </w:pPr>
    </w:p>
    <w:p w:rsidR="0077071F" w:rsidRDefault="0077071F" w:rsidP="00B66A56">
      <w:pPr>
        <w:spacing w:after="240"/>
        <w:ind w:left="720"/>
      </w:pPr>
      <w:r>
        <w:t>You will need to indicate if your proposal will cover both programme and project support evaluation work.</w:t>
      </w:r>
    </w:p>
    <w:p w:rsidR="0077071F" w:rsidRDefault="0077071F" w:rsidP="00B66A56">
      <w:pPr>
        <w:spacing w:after="240"/>
        <w:ind w:left="720"/>
      </w:pPr>
      <w:r>
        <w:t>We are inviting submissions from a single organisation or a consortium to deliver all areas of this evaluation work. We anticipate two possible scenarios:</w:t>
      </w:r>
    </w:p>
    <w:p w:rsidR="0077071F" w:rsidRDefault="0077071F" w:rsidP="00B66A56">
      <w:pPr>
        <w:pStyle w:val="ListParagraph"/>
      </w:pPr>
      <w:r>
        <w:t>1. HLF appoints a single organisation, who has the capacity and skillset to deliver all aspects of this evaluation work.</w:t>
      </w:r>
    </w:p>
    <w:p w:rsidR="0077071F" w:rsidRDefault="0077071F" w:rsidP="00B66A56">
      <w:pPr>
        <w:pStyle w:val="ListParagraph"/>
      </w:pPr>
      <w:r>
        <w:t>2. A consortium is appointed, who together bring the required skills and resources to deliver all aspects of this evaluation work.</w:t>
      </w:r>
    </w:p>
    <w:p w:rsidR="0077071F" w:rsidRDefault="0077071F" w:rsidP="00B66A56">
      <w:pPr>
        <w:pStyle w:val="ListParagraph"/>
      </w:pPr>
      <w:r>
        <w:t>We are open to proposals from consortia of organisations or individual consultants, where there are appropriate measures in place to ensure clear lines of management and communication.  Payment arrangements will be via a single organisation and these details should be included in the tender return.</w:t>
      </w:r>
    </w:p>
    <w:p w:rsidR="0077071F" w:rsidRDefault="0077071F" w:rsidP="00B66A56">
      <w:pPr>
        <w:pStyle w:val="ListParagraph"/>
      </w:pPr>
      <w:r w:rsidRPr="0034414E">
        <w:t>HLF reserves the right not to appoint and to achieve the outcomes of the evaluation through other methods.</w:t>
      </w:r>
    </w:p>
    <w:p w:rsidR="0077071F" w:rsidRDefault="0077071F" w:rsidP="00B66A56">
      <w:pPr>
        <w:spacing w:after="240"/>
        <w:ind w:left="720"/>
        <w:rPr>
          <w:rFonts w:cs="Arial"/>
        </w:rPr>
      </w:pPr>
      <w:r>
        <w:rPr>
          <w:rFonts w:cs="Arial"/>
        </w:rPr>
        <w:lastRenderedPageBreak/>
        <w:t>Your bid will be scored out of 100%. 70% of the marks will be allocated to your response to the Quality Questions below. Each question will be scored using the methodology in the table below:</w:t>
      </w:r>
    </w:p>
    <w:tbl>
      <w:tblPr>
        <w:tblStyle w:val="TableGrid"/>
        <w:tblW w:w="0" w:type="auto"/>
        <w:tblInd w:w="392" w:type="dxa"/>
        <w:tblLook w:val="04A0" w:firstRow="1" w:lastRow="0" w:firstColumn="1" w:lastColumn="0" w:noHBand="0" w:noVBand="1"/>
      </w:tblPr>
      <w:tblGrid>
        <w:gridCol w:w="6215"/>
        <w:gridCol w:w="2290"/>
      </w:tblGrid>
      <w:tr w:rsidR="0077071F" w:rsidTr="00B66A56">
        <w:tc>
          <w:tcPr>
            <w:tcW w:w="6215" w:type="dxa"/>
          </w:tcPr>
          <w:p w:rsidR="0077071F" w:rsidRDefault="0077071F" w:rsidP="0077071F">
            <w:pPr>
              <w:pStyle w:val="ListParagraph"/>
              <w:numPr>
                <w:ilvl w:val="0"/>
                <w:numId w:val="30"/>
              </w:numPr>
              <w:contextualSpacing w:val="0"/>
              <w:rPr>
                <w:rFonts w:cs="Arial"/>
              </w:rPr>
            </w:pPr>
            <w:r>
              <w:rPr>
                <w:rFonts w:cs="Arial"/>
              </w:rPr>
              <w:t>Demonstrated a clear understanding of the aims, objectives and main concerns of the evaluation.</w:t>
            </w:r>
          </w:p>
          <w:p w:rsidR="0077071F" w:rsidRPr="002A3985" w:rsidRDefault="0077071F" w:rsidP="00B66A56">
            <w:pPr>
              <w:pStyle w:val="ListParagraph"/>
              <w:rPr>
                <w:rFonts w:cs="Arial"/>
              </w:rPr>
            </w:pPr>
          </w:p>
        </w:tc>
        <w:tc>
          <w:tcPr>
            <w:tcW w:w="2290" w:type="dxa"/>
          </w:tcPr>
          <w:p w:rsidR="0077071F" w:rsidRPr="00C934E7" w:rsidRDefault="0077071F" w:rsidP="00B66A56">
            <w:pPr>
              <w:ind w:left="720" w:hanging="720"/>
              <w:jc w:val="right"/>
              <w:rPr>
                <w:rFonts w:cs="Arial"/>
              </w:rPr>
            </w:pPr>
            <w:r w:rsidRPr="00C934E7">
              <w:rPr>
                <w:rFonts w:cs="Arial"/>
              </w:rPr>
              <w:t>Weighing</w:t>
            </w:r>
          </w:p>
          <w:p w:rsidR="0077071F" w:rsidRPr="00C934E7" w:rsidRDefault="0077071F" w:rsidP="00B66A56">
            <w:pPr>
              <w:ind w:left="720" w:hanging="720"/>
              <w:jc w:val="right"/>
              <w:rPr>
                <w:rFonts w:cs="Arial"/>
              </w:rPr>
            </w:pPr>
            <w:r w:rsidRPr="00C934E7">
              <w:rPr>
                <w:rFonts w:cs="Arial"/>
              </w:rPr>
              <w:t>25%</w:t>
            </w:r>
          </w:p>
        </w:tc>
      </w:tr>
      <w:tr w:rsidR="0077071F" w:rsidTr="00B66A56">
        <w:tc>
          <w:tcPr>
            <w:tcW w:w="6215" w:type="dxa"/>
          </w:tcPr>
          <w:p w:rsidR="0077071F" w:rsidRDefault="0077071F" w:rsidP="0077071F">
            <w:pPr>
              <w:pStyle w:val="ListParagraph"/>
              <w:numPr>
                <w:ilvl w:val="0"/>
                <w:numId w:val="30"/>
              </w:numPr>
              <w:contextualSpacing w:val="0"/>
              <w:rPr>
                <w:rFonts w:cs="Arial"/>
              </w:rPr>
            </w:pPr>
            <w:r>
              <w:rPr>
                <w:rFonts w:cs="Arial"/>
              </w:rPr>
              <w:t>Demonstrated an awareness of the different policy contexts, evaluation and issues relating to youth engagement.</w:t>
            </w:r>
          </w:p>
          <w:p w:rsidR="0077071F" w:rsidRPr="002A3985" w:rsidRDefault="0077071F" w:rsidP="00B66A56">
            <w:pPr>
              <w:pStyle w:val="ListParagraph"/>
              <w:rPr>
                <w:rFonts w:cs="Arial"/>
              </w:rPr>
            </w:pPr>
          </w:p>
        </w:tc>
        <w:tc>
          <w:tcPr>
            <w:tcW w:w="2290" w:type="dxa"/>
          </w:tcPr>
          <w:p w:rsidR="0077071F" w:rsidRPr="00C934E7" w:rsidRDefault="0077071F" w:rsidP="00B66A56">
            <w:pPr>
              <w:ind w:left="720" w:hanging="720"/>
              <w:jc w:val="right"/>
              <w:rPr>
                <w:rFonts w:cs="Arial"/>
              </w:rPr>
            </w:pPr>
            <w:r w:rsidRPr="00C934E7">
              <w:rPr>
                <w:rFonts w:cs="Arial"/>
              </w:rPr>
              <w:t>Weighting</w:t>
            </w:r>
          </w:p>
          <w:p w:rsidR="0077071F" w:rsidRPr="00C934E7" w:rsidRDefault="0077071F" w:rsidP="00B66A56">
            <w:pPr>
              <w:ind w:left="720" w:hanging="720"/>
              <w:jc w:val="right"/>
              <w:rPr>
                <w:rFonts w:cs="Arial"/>
              </w:rPr>
            </w:pPr>
            <w:r w:rsidRPr="00C934E7">
              <w:rPr>
                <w:rFonts w:cs="Arial"/>
              </w:rPr>
              <w:t>20%</w:t>
            </w:r>
          </w:p>
        </w:tc>
      </w:tr>
      <w:tr w:rsidR="0077071F" w:rsidTr="00B66A56">
        <w:tc>
          <w:tcPr>
            <w:tcW w:w="6215" w:type="dxa"/>
          </w:tcPr>
          <w:p w:rsidR="0077071F" w:rsidRDefault="0077071F" w:rsidP="0077071F">
            <w:pPr>
              <w:pStyle w:val="ListParagraph"/>
              <w:numPr>
                <w:ilvl w:val="0"/>
                <w:numId w:val="30"/>
              </w:numPr>
              <w:contextualSpacing w:val="0"/>
              <w:rPr>
                <w:rFonts w:cs="Arial"/>
              </w:rPr>
            </w:pPr>
            <w:r>
              <w:rPr>
                <w:rFonts w:cs="Arial"/>
              </w:rPr>
              <w:t>Demonstrated experience of similar work including working with voluntary and community sector organisations, young people and heritage.</w:t>
            </w:r>
          </w:p>
          <w:p w:rsidR="0077071F" w:rsidRPr="002A3985" w:rsidRDefault="0077071F" w:rsidP="00B66A56">
            <w:pPr>
              <w:pStyle w:val="ListParagraph"/>
              <w:rPr>
                <w:rFonts w:cs="Arial"/>
              </w:rPr>
            </w:pPr>
          </w:p>
        </w:tc>
        <w:tc>
          <w:tcPr>
            <w:tcW w:w="2290" w:type="dxa"/>
          </w:tcPr>
          <w:p w:rsidR="0077071F" w:rsidRPr="00C934E7" w:rsidRDefault="0077071F" w:rsidP="00B66A56">
            <w:pPr>
              <w:jc w:val="right"/>
              <w:rPr>
                <w:rFonts w:cs="Arial"/>
              </w:rPr>
            </w:pPr>
            <w:r w:rsidRPr="00C934E7">
              <w:rPr>
                <w:rFonts w:cs="Arial"/>
              </w:rPr>
              <w:t>Weighting</w:t>
            </w:r>
          </w:p>
          <w:p w:rsidR="0077071F" w:rsidRPr="00C934E7" w:rsidRDefault="0077071F" w:rsidP="00B66A56">
            <w:pPr>
              <w:ind w:left="720" w:hanging="720"/>
              <w:jc w:val="right"/>
              <w:rPr>
                <w:rFonts w:cs="Arial"/>
              </w:rPr>
            </w:pPr>
            <w:r w:rsidRPr="00C934E7">
              <w:rPr>
                <w:rFonts w:cs="Arial"/>
              </w:rPr>
              <w:t>15%</w:t>
            </w:r>
          </w:p>
        </w:tc>
      </w:tr>
      <w:tr w:rsidR="0077071F" w:rsidTr="00B66A56">
        <w:tc>
          <w:tcPr>
            <w:tcW w:w="6215" w:type="dxa"/>
          </w:tcPr>
          <w:p w:rsidR="0077071F" w:rsidRDefault="0077071F" w:rsidP="0077071F">
            <w:pPr>
              <w:pStyle w:val="ListParagraph"/>
              <w:numPr>
                <w:ilvl w:val="0"/>
                <w:numId w:val="30"/>
              </w:numPr>
              <w:contextualSpacing w:val="0"/>
              <w:rPr>
                <w:rFonts w:cs="Arial"/>
              </w:rPr>
            </w:pPr>
            <w:r>
              <w:rPr>
                <w:rFonts w:cs="Arial"/>
              </w:rPr>
              <w:t>Demonstrated the bidder has the capacity and resources to carry out the evaluation within the timescale, or if working in partnership, each organisation has the capacity to fulfil its role and roles of each partner is clear.</w:t>
            </w:r>
          </w:p>
          <w:p w:rsidR="0077071F" w:rsidRPr="002A3985" w:rsidRDefault="0077071F" w:rsidP="00B66A56">
            <w:pPr>
              <w:pStyle w:val="ListParagraph"/>
              <w:rPr>
                <w:rFonts w:cs="Arial"/>
              </w:rPr>
            </w:pPr>
          </w:p>
        </w:tc>
        <w:tc>
          <w:tcPr>
            <w:tcW w:w="2290" w:type="dxa"/>
          </w:tcPr>
          <w:p w:rsidR="0077071F" w:rsidRPr="00C934E7" w:rsidRDefault="0077071F" w:rsidP="00B66A56">
            <w:pPr>
              <w:ind w:left="720" w:hanging="720"/>
              <w:jc w:val="right"/>
              <w:rPr>
                <w:rFonts w:cs="Arial"/>
              </w:rPr>
            </w:pPr>
            <w:r w:rsidRPr="00C934E7">
              <w:rPr>
                <w:rFonts w:cs="Arial"/>
              </w:rPr>
              <w:t>Weighting</w:t>
            </w:r>
          </w:p>
          <w:p w:rsidR="0077071F" w:rsidRPr="00C934E7" w:rsidRDefault="0077071F" w:rsidP="00B66A56">
            <w:pPr>
              <w:ind w:left="720" w:hanging="720"/>
              <w:jc w:val="right"/>
              <w:rPr>
                <w:rFonts w:cs="Arial"/>
              </w:rPr>
            </w:pPr>
            <w:r w:rsidRPr="00C934E7">
              <w:rPr>
                <w:rFonts w:cs="Arial"/>
              </w:rPr>
              <w:t>10%</w:t>
            </w:r>
          </w:p>
        </w:tc>
      </w:tr>
      <w:tr w:rsidR="0077071F" w:rsidTr="00B66A56">
        <w:tc>
          <w:tcPr>
            <w:tcW w:w="6215" w:type="dxa"/>
          </w:tcPr>
          <w:p w:rsidR="0077071F" w:rsidRDefault="0077071F" w:rsidP="0077071F">
            <w:pPr>
              <w:pStyle w:val="ListParagraph"/>
              <w:numPr>
                <w:ilvl w:val="0"/>
                <w:numId w:val="30"/>
              </w:numPr>
              <w:contextualSpacing w:val="0"/>
              <w:rPr>
                <w:rFonts w:cs="Arial"/>
              </w:rPr>
            </w:pPr>
            <w:r>
              <w:rPr>
                <w:rFonts w:cs="Arial"/>
              </w:rPr>
              <w:t>Demonstrated a clear and realistic project plan, showing phases of the evaluation, tasks for each phase and roles and responsibilities for each member of the team.</w:t>
            </w:r>
          </w:p>
          <w:p w:rsidR="0077071F" w:rsidRPr="008D5A89" w:rsidRDefault="0077071F" w:rsidP="00B66A56">
            <w:pPr>
              <w:pStyle w:val="ListParagraph"/>
              <w:rPr>
                <w:rFonts w:cs="Arial"/>
              </w:rPr>
            </w:pPr>
          </w:p>
        </w:tc>
        <w:tc>
          <w:tcPr>
            <w:tcW w:w="2290" w:type="dxa"/>
          </w:tcPr>
          <w:p w:rsidR="0077071F" w:rsidRDefault="0077071F" w:rsidP="00B66A56">
            <w:pPr>
              <w:pStyle w:val="ListParagraph"/>
              <w:jc w:val="right"/>
              <w:rPr>
                <w:rFonts w:cs="Arial"/>
              </w:rPr>
            </w:pPr>
            <w:r>
              <w:rPr>
                <w:rFonts w:cs="Arial"/>
              </w:rPr>
              <w:t>Weighting</w:t>
            </w:r>
          </w:p>
          <w:p w:rsidR="0077071F" w:rsidRDefault="0077071F" w:rsidP="00B66A56">
            <w:pPr>
              <w:pStyle w:val="ListParagraph"/>
              <w:jc w:val="right"/>
              <w:rPr>
                <w:rFonts w:cs="Arial"/>
              </w:rPr>
            </w:pPr>
            <w:r>
              <w:rPr>
                <w:rFonts w:cs="Arial"/>
              </w:rPr>
              <w:t>15%</w:t>
            </w:r>
          </w:p>
        </w:tc>
      </w:tr>
      <w:tr w:rsidR="0077071F" w:rsidTr="00B66A56">
        <w:tc>
          <w:tcPr>
            <w:tcW w:w="6215" w:type="dxa"/>
          </w:tcPr>
          <w:p w:rsidR="0077071F" w:rsidRDefault="0077071F" w:rsidP="0077071F">
            <w:pPr>
              <w:pStyle w:val="ListParagraph"/>
              <w:numPr>
                <w:ilvl w:val="0"/>
                <w:numId w:val="30"/>
              </w:numPr>
              <w:contextualSpacing w:val="0"/>
              <w:rPr>
                <w:rFonts w:cs="Arial"/>
              </w:rPr>
            </w:pPr>
            <w:r>
              <w:rPr>
                <w:rFonts w:cs="Arial"/>
              </w:rPr>
              <w:t>Demonstrated well considered plans for dissemination of evaluation findings.</w:t>
            </w:r>
          </w:p>
          <w:p w:rsidR="0077071F" w:rsidRPr="008D5A89" w:rsidRDefault="0077071F" w:rsidP="00B66A56">
            <w:pPr>
              <w:pStyle w:val="ListParagraph"/>
              <w:rPr>
                <w:rFonts w:cs="Arial"/>
              </w:rPr>
            </w:pPr>
          </w:p>
        </w:tc>
        <w:tc>
          <w:tcPr>
            <w:tcW w:w="2290" w:type="dxa"/>
          </w:tcPr>
          <w:p w:rsidR="0077071F" w:rsidRDefault="0077071F" w:rsidP="00B66A56">
            <w:pPr>
              <w:pStyle w:val="ListParagraph"/>
              <w:jc w:val="right"/>
              <w:rPr>
                <w:rFonts w:cs="Arial"/>
              </w:rPr>
            </w:pPr>
            <w:r>
              <w:rPr>
                <w:rFonts w:cs="Arial"/>
              </w:rPr>
              <w:t>Weighting</w:t>
            </w:r>
          </w:p>
          <w:p w:rsidR="0077071F" w:rsidRDefault="0077071F" w:rsidP="00B66A56">
            <w:pPr>
              <w:pStyle w:val="ListParagraph"/>
              <w:jc w:val="right"/>
              <w:rPr>
                <w:rFonts w:cs="Arial"/>
              </w:rPr>
            </w:pPr>
            <w:r>
              <w:rPr>
                <w:rFonts w:cs="Arial"/>
              </w:rPr>
              <w:t>15%</w:t>
            </w:r>
          </w:p>
        </w:tc>
      </w:tr>
    </w:tbl>
    <w:p w:rsidR="0077071F" w:rsidRPr="002A3985" w:rsidRDefault="0077071F" w:rsidP="00B66A56">
      <w:pPr>
        <w:rPr>
          <w:rFonts w:cs="Arial"/>
        </w:rPr>
      </w:pPr>
    </w:p>
    <w:p w:rsidR="0077071F" w:rsidRPr="002A3985" w:rsidRDefault="0077071F" w:rsidP="00B66A56">
      <w:pPr>
        <w:rPr>
          <w:rFonts w:cs="Arial"/>
        </w:rPr>
      </w:pPr>
      <w:r>
        <w:rPr>
          <w:rFonts w:cs="Arial"/>
        </w:rPr>
        <w:t>Scores will be given for each criteria in a range of 1 (low) to 5 (high), as per the descriptions in the quality questions scoring methodology table below.</w:t>
      </w:r>
    </w:p>
    <w:p w:rsidR="0077071F" w:rsidRDefault="0077071F" w:rsidP="00B66A56"/>
    <w:p w:rsidR="0077071F" w:rsidRPr="003C5497" w:rsidRDefault="0077071F" w:rsidP="00B66A56">
      <w:pPr>
        <w:pStyle w:val="Heading2"/>
      </w:pPr>
      <w:r w:rsidRPr="003C5497">
        <w:t>Quality Questions scoring methodology</w:t>
      </w:r>
    </w:p>
    <w:tbl>
      <w:tblPr>
        <w:tblStyle w:val="LightList"/>
        <w:tblW w:w="8505" w:type="dxa"/>
        <w:tblInd w:w="392"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053"/>
        <w:gridCol w:w="1957"/>
        <w:gridCol w:w="5495"/>
      </w:tblGrid>
      <w:tr w:rsidR="0077071F" w:rsidRPr="009E147C" w:rsidTr="00B66A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3" w:type="dxa"/>
          </w:tcPr>
          <w:p w:rsidR="0077071F" w:rsidRPr="009E147C" w:rsidRDefault="0077071F" w:rsidP="00B66A56">
            <w:pPr>
              <w:rPr>
                <w:rFonts w:cs="Arial"/>
                <w:lang w:val="en-US"/>
              </w:rPr>
            </w:pPr>
            <w:r w:rsidRPr="009E147C">
              <w:rPr>
                <w:rFonts w:cs="Arial"/>
                <w:lang w:val="en-US"/>
              </w:rPr>
              <w:t>Score</w:t>
            </w:r>
          </w:p>
        </w:tc>
        <w:tc>
          <w:tcPr>
            <w:tcW w:w="1957" w:type="dxa"/>
          </w:tcPr>
          <w:p w:rsidR="0077071F" w:rsidRPr="009E147C" w:rsidRDefault="0077071F" w:rsidP="00B66A5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5495" w:type="dxa"/>
          </w:tcPr>
          <w:p w:rsidR="0077071F" w:rsidRPr="009E147C" w:rsidRDefault="0077071F" w:rsidP="00B66A5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77071F" w:rsidRPr="009E147C" w:rsidTr="00B66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rsidR="0077071F" w:rsidRPr="009E147C" w:rsidRDefault="0077071F" w:rsidP="00B66A56">
            <w:pPr>
              <w:rPr>
                <w:rFonts w:cs="Arial"/>
                <w:lang w:val="en-US"/>
              </w:rPr>
            </w:pPr>
            <w:r w:rsidRPr="009E147C">
              <w:rPr>
                <w:rFonts w:cs="Arial"/>
                <w:lang w:val="en-US"/>
              </w:rPr>
              <w:t>0</w:t>
            </w:r>
          </w:p>
        </w:tc>
        <w:tc>
          <w:tcPr>
            <w:tcW w:w="1957" w:type="dxa"/>
          </w:tcPr>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5495" w:type="dxa"/>
            <w:hideMark/>
          </w:tcPr>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77071F" w:rsidRPr="009E147C" w:rsidTr="00B66A56">
        <w:tc>
          <w:tcPr>
            <w:cnfStyle w:val="001000000000" w:firstRow="0" w:lastRow="0" w:firstColumn="1" w:lastColumn="0" w:oddVBand="0" w:evenVBand="0" w:oddHBand="0" w:evenHBand="0" w:firstRowFirstColumn="0" w:firstRowLastColumn="0" w:lastRowFirstColumn="0" w:lastRowLastColumn="0"/>
            <w:tcW w:w="1053" w:type="dxa"/>
            <w:hideMark/>
          </w:tcPr>
          <w:p w:rsidR="0077071F" w:rsidRPr="009E147C" w:rsidRDefault="0077071F" w:rsidP="00B66A56">
            <w:pPr>
              <w:rPr>
                <w:rFonts w:cs="Arial"/>
                <w:lang w:val="en-US"/>
              </w:rPr>
            </w:pPr>
            <w:r w:rsidRPr="009E147C">
              <w:rPr>
                <w:rFonts w:cs="Arial"/>
                <w:lang w:val="en-US"/>
              </w:rPr>
              <w:t>1</w:t>
            </w:r>
          </w:p>
        </w:tc>
        <w:tc>
          <w:tcPr>
            <w:tcW w:w="1957" w:type="dxa"/>
          </w:tcPr>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5495" w:type="dxa"/>
            <w:hideMark/>
          </w:tcPr>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77071F" w:rsidRPr="009E147C" w:rsidTr="00B66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rsidR="0077071F" w:rsidRPr="009E147C" w:rsidRDefault="0077071F" w:rsidP="00B66A56">
            <w:pPr>
              <w:rPr>
                <w:rFonts w:cs="Arial"/>
                <w:lang w:val="en-US"/>
              </w:rPr>
            </w:pPr>
            <w:r w:rsidRPr="009E147C">
              <w:rPr>
                <w:rFonts w:cs="Arial"/>
                <w:lang w:val="en-US"/>
              </w:rPr>
              <w:t>2</w:t>
            </w:r>
          </w:p>
        </w:tc>
        <w:tc>
          <w:tcPr>
            <w:tcW w:w="1957" w:type="dxa"/>
          </w:tcPr>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5495" w:type="dxa"/>
            <w:hideMark/>
          </w:tcPr>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77071F" w:rsidRPr="009E147C" w:rsidTr="00B66A56">
        <w:tc>
          <w:tcPr>
            <w:cnfStyle w:val="001000000000" w:firstRow="0" w:lastRow="0" w:firstColumn="1" w:lastColumn="0" w:oddVBand="0" w:evenVBand="0" w:oddHBand="0" w:evenHBand="0" w:firstRowFirstColumn="0" w:firstRowLastColumn="0" w:lastRowFirstColumn="0" w:lastRowLastColumn="0"/>
            <w:tcW w:w="1053" w:type="dxa"/>
            <w:hideMark/>
          </w:tcPr>
          <w:p w:rsidR="0077071F" w:rsidRPr="009E147C" w:rsidRDefault="0077071F" w:rsidP="00B66A56">
            <w:pPr>
              <w:rPr>
                <w:rFonts w:cs="Arial"/>
                <w:lang w:val="en-US"/>
              </w:rPr>
            </w:pPr>
            <w:r w:rsidRPr="009E147C">
              <w:rPr>
                <w:rFonts w:cs="Arial"/>
                <w:lang w:val="en-US"/>
              </w:rPr>
              <w:t>3</w:t>
            </w:r>
          </w:p>
        </w:tc>
        <w:tc>
          <w:tcPr>
            <w:tcW w:w="1957" w:type="dxa"/>
          </w:tcPr>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5495" w:type="dxa"/>
            <w:hideMark/>
          </w:tcPr>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HLF confidence in </w:t>
            </w:r>
            <w:r w:rsidRPr="009E147C">
              <w:rPr>
                <w:rFonts w:cs="Arial"/>
                <w:lang w:val="en-US"/>
              </w:rPr>
              <w:lastRenderedPageBreak/>
              <w:t>the ability of the Bidder to deliver the contract. Meets the HLF’s requirements.</w:t>
            </w:r>
          </w:p>
        </w:tc>
      </w:tr>
      <w:tr w:rsidR="0077071F" w:rsidRPr="009E147C" w:rsidTr="00B66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rsidR="0077071F" w:rsidRPr="009E147C" w:rsidRDefault="0077071F" w:rsidP="00B66A56">
            <w:pPr>
              <w:rPr>
                <w:rFonts w:cs="Arial"/>
                <w:lang w:val="en-US"/>
              </w:rPr>
            </w:pPr>
            <w:r w:rsidRPr="009E147C">
              <w:rPr>
                <w:rFonts w:cs="Arial"/>
                <w:lang w:val="en-US"/>
              </w:rPr>
              <w:lastRenderedPageBreak/>
              <w:t>4</w:t>
            </w:r>
          </w:p>
        </w:tc>
        <w:tc>
          <w:tcPr>
            <w:tcW w:w="1957" w:type="dxa"/>
          </w:tcPr>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5495" w:type="dxa"/>
            <w:hideMark/>
          </w:tcPr>
          <w:p w:rsidR="0077071F" w:rsidRPr="009E147C" w:rsidRDefault="0077071F" w:rsidP="00B66A5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77071F" w:rsidRPr="009E147C" w:rsidTr="00B66A56">
        <w:tc>
          <w:tcPr>
            <w:cnfStyle w:val="001000000000" w:firstRow="0" w:lastRow="0" w:firstColumn="1" w:lastColumn="0" w:oddVBand="0" w:evenVBand="0" w:oddHBand="0" w:evenHBand="0" w:firstRowFirstColumn="0" w:firstRowLastColumn="0" w:lastRowFirstColumn="0" w:lastRowLastColumn="0"/>
            <w:tcW w:w="1053" w:type="dxa"/>
            <w:hideMark/>
          </w:tcPr>
          <w:p w:rsidR="0077071F" w:rsidRPr="009E147C" w:rsidRDefault="0077071F" w:rsidP="00B66A56">
            <w:pPr>
              <w:rPr>
                <w:rFonts w:cs="Arial"/>
                <w:lang w:val="en-US"/>
              </w:rPr>
            </w:pPr>
            <w:r w:rsidRPr="009E147C">
              <w:rPr>
                <w:rFonts w:cs="Arial"/>
                <w:lang w:val="en-US"/>
              </w:rPr>
              <w:t>5</w:t>
            </w:r>
          </w:p>
        </w:tc>
        <w:tc>
          <w:tcPr>
            <w:tcW w:w="1957" w:type="dxa"/>
            <w:hideMark/>
          </w:tcPr>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5495" w:type="dxa"/>
            <w:hideMark/>
          </w:tcPr>
          <w:p w:rsidR="0077071F" w:rsidRPr="009E147C" w:rsidRDefault="0077071F" w:rsidP="00B66A5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77071F" w:rsidRPr="006B27B4" w:rsidRDefault="0077071F" w:rsidP="00B66A56">
      <w:pPr>
        <w:spacing w:before="240"/>
        <w:rPr>
          <w:rFonts w:cs="Arial"/>
          <w:b/>
          <w:bCs/>
          <w:iCs/>
          <w:u w:val="single"/>
        </w:rPr>
      </w:pPr>
      <w:r w:rsidRPr="00517834">
        <w:rPr>
          <w:rFonts w:cs="Arial"/>
          <w:b/>
          <w:bCs/>
          <w:iCs/>
          <w:u w:val="single"/>
        </w:rPr>
        <w:t>30% of marks will be awarded for Price.</w:t>
      </w:r>
    </w:p>
    <w:p w:rsidR="0077071F" w:rsidRPr="006B27B4" w:rsidRDefault="0077071F" w:rsidP="00B66A56">
      <w:pPr>
        <w:spacing w:after="240"/>
        <w:rPr>
          <w:rFonts w:cs="Arial"/>
          <w:i/>
        </w:rPr>
      </w:pPr>
      <w:r w:rsidRPr="00517834">
        <w:rPr>
          <w:rFonts w:cs="Arial"/>
        </w:rPr>
        <w:t xml:space="preserve">Price: The evaluation of price will be carried out on the Schedule of charges you provide in response to </w:t>
      </w:r>
      <w:r w:rsidRPr="00E06E88">
        <w:rPr>
          <w:rFonts w:cs="Arial"/>
          <w:b/>
        </w:rPr>
        <w:t>Table A</w:t>
      </w:r>
      <w:r>
        <w:rPr>
          <w:rFonts w:cs="Arial"/>
          <w:b/>
        </w:rPr>
        <w:t>.</w:t>
      </w:r>
    </w:p>
    <w:p w:rsidR="0077071F" w:rsidRDefault="0077071F" w:rsidP="00B66A56">
      <w:pPr>
        <w:pStyle w:val="Heading2"/>
        <w:rPr>
          <w:u w:val="single"/>
          <w:lang w:val="en-US"/>
        </w:rPr>
      </w:pPr>
      <w:r w:rsidRPr="00E00936">
        <w:rPr>
          <w:u w:val="single"/>
          <w:lang w:val="en-US"/>
        </w:rPr>
        <w:t>Price Criterion at 30%</w:t>
      </w:r>
    </w:p>
    <w:p w:rsidR="0077071F" w:rsidRPr="00697E37" w:rsidRDefault="0077071F" w:rsidP="0077071F">
      <w:pPr>
        <w:pStyle w:val="ListParagraph"/>
        <w:numPr>
          <w:ilvl w:val="0"/>
          <w:numId w:val="31"/>
        </w:numPr>
        <w:spacing w:after="0" w:line="240" w:lineRule="auto"/>
        <w:ind w:left="360"/>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77071F" w:rsidRPr="00697E37" w:rsidRDefault="0077071F" w:rsidP="0077071F">
      <w:pPr>
        <w:pStyle w:val="ListParagraph"/>
        <w:numPr>
          <w:ilvl w:val="0"/>
          <w:numId w:val="31"/>
        </w:numPr>
        <w:spacing w:after="0" w:line="240" w:lineRule="auto"/>
        <w:ind w:left="360"/>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77071F" w:rsidRPr="00E00936" w:rsidRDefault="0077071F" w:rsidP="0077071F">
      <w:pPr>
        <w:pStyle w:val="ListParagraph"/>
        <w:numPr>
          <w:ilvl w:val="0"/>
          <w:numId w:val="31"/>
        </w:numPr>
        <w:spacing w:after="240" w:line="240" w:lineRule="auto"/>
        <w:ind w:left="360"/>
        <w:rPr>
          <w:rFonts w:cs="Arial"/>
          <w:bCs/>
          <w:iCs/>
        </w:rPr>
      </w:pPr>
      <w:r w:rsidRPr="00E00936">
        <w:rPr>
          <w:rFonts w:cs="Arial"/>
          <w:bCs/>
          <w:iCs/>
        </w:rPr>
        <w:t>The scores for quality and price will be added together to obtain the overall score for each Bidder.</w:t>
      </w:r>
    </w:p>
    <w:p w:rsidR="0077071F" w:rsidRPr="006B27B4" w:rsidRDefault="0077071F" w:rsidP="00B66A56">
      <w:pPr>
        <w:pStyle w:val="Heading2"/>
        <w:rPr>
          <w:u w:val="single"/>
        </w:rPr>
      </w:pPr>
      <w:r w:rsidRPr="00164796">
        <w:rPr>
          <w:u w:val="single"/>
        </w:rPr>
        <w:t>Table A - Schedule of Charges</w:t>
      </w:r>
    </w:p>
    <w:p w:rsidR="0077071F" w:rsidRPr="00DB6804" w:rsidRDefault="0077071F" w:rsidP="00B66A56">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77071F" w:rsidRPr="00DB6804" w:rsidRDefault="0077071F" w:rsidP="00B66A56">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77071F" w:rsidRPr="00DB6804" w:rsidRDefault="0077071F" w:rsidP="00B66A56">
      <w:pPr>
        <w:spacing w:before="240"/>
        <w:rPr>
          <w:rFonts w:cs="Arial"/>
          <w:bCs/>
          <w:iCs/>
        </w:rPr>
      </w:pPr>
      <w:r w:rsidRPr="00DB6804">
        <w:rPr>
          <w:rFonts w:cs="Arial"/>
          <w:bCs/>
          <w:iCs/>
        </w:rPr>
        <w:t>VAT is chargeable on the services to be provided and this will be taken into account in the overall cost of this contract.</w:t>
      </w:r>
    </w:p>
    <w:p w:rsidR="0077071F" w:rsidRPr="00DB6804" w:rsidRDefault="0077071F" w:rsidP="00B66A56">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77071F" w:rsidRDefault="0077071F" w:rsidP="00B66A56">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77071F" w:rsidRPr="0082194B" w:rsidRDefault="0077071F" w:rsidP="00B66A56">
      <w:pPr>
        <w:spacing w:after="240"/>
        <w:rPr>
          <w:rFonts w:cs="Arial"/>
          <w:b/>
          <w:bCs/>
          <w:iCs/>
        </w:rPr>
      </w:pPr>
      <w:r>
        <w:rPr>
          <w:rFonts w:cs="Arial"/>
          <w:b/>
          <w:bCs/>
          <w:iCs/>
        </w:rPr>
        <w:t>TABLE A</w:t>
      </w:r>
      <w:r w:rsidRPr="0082194B">
        <w:rPr>
          <w:rFonts w:cs="Arial"/>
          <w:b/>
          <w:bCs/>
          <w:iCs/>
        </w:rPr>
        <w:t xml:space="preserve">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77071F" w:rsidRPr="0082194B" w:rsidTr="00B66A56">
        <w:trPr>
          <w:tblHeader/>
        </w:trPr>
        <w:tc>
          <w:tcPr>
            <w:tcW w:w="3655" w:type="dxa"/>
          </w:tcPr>
          <w:p w:rsidR="0077071F" w:rsidRPr="0082194B" w:rsidRDefault="0077071F" w:rsidP="00B66A56">
            <w:pPr>
              <w:jc w:val="center"/>
              <w:rPr>
                <w:rFonts w:cs="Arial"/>
                <w:b/>
                <w:bCs/>
                <w:iCs/>
              </w:rPr>
            </w:pPr>
            <w:r>
              <w:rPr>
                <w:rFonts w:cs="Arial"/>
                <w:b/>
                <w:bCs/>
                <w:iCs/>
              </w:rPr>
              <w:lastRenderedPageBreak/>
              <w:t>Cost</w:t>
            </w:r>
          </w:p>
        </w:tc>
        <w:tc>
          <w:tcPr>
            <w:tcW w:w="1275" w:type="dxa"/>
            <w:hideMark/>
          </w:tcPr>
          <w:p w:rsidR="0077071F" w:rsidRPr="0082194B" w:rsidRDefault="0077071F" w:rsidP="00B66A56">
            <w:pPr>
              <w:rPr>
                <w:rFonts w:cs="Arial"/>
                <w:b/>
                <w:bCs/>
                <w:iCs/>
              </w:rPr>
            </w:pPr>
            <w:r w:rsidRPr="0082194B">
              <w:rPr>
                <w:rFonts w:cs="Arial"/>
                <w:b/>
                <w:bCs/>
                <w:iCs/>
              </w:rPr>
              <w:t>Post 1 @cost per day</w:t>
            </w:r>
          </w:p>
          <w:p w:rsidR="0077071F" w:rsidRPr="0082194B" w:rsidRDefault="0077071F" w:rsidP="00B66A56">
            <w:pPr>
              <w:rPr>
                <w:rFonts w:cs="Arial"/>
                <w:b/>
                <w:bCs/>
                <w:iCs/>
              </w:rPr>
            </w:pPr>
            <w:r w:rsidRPr="0082194B">
              <w:rPr>
                <w:rFonts w:cs="Arial"/>
                <w:b/>
                <w:bCs/>
                <w:iCs/>
              </w:rPr>
              <w:t>(No of days)</w:t>
            </w:r>
          </w:p>
          <w:p w:rsidR="0077071F" w:rsidRPr="0082194B" w:rsidRDefault="0077071F" w:rsidP="00B66A56">
            <w:pPr>
              <w:rPr>
                <w:rFonts w:cs="Arial"/>
                <w:bCs/>
                <w:i/>
                <w:iCs/>
              </w:rPr>
            </w:pPr>
            <w:r w:rsidRPr="0082194B">
              <w:rPr>
                <w:rFonts w:cs="Arial"/>
                <w:bCs/>
                <w:i/>
                <w:iCs/>
              </w:rPr>
              <w:t>e.g. Project Manager/ Director</w:t>
            </w:r>
            <w:r>
              <w:rPr>
                <w:rFonts w:cs="Arial"/>
                <w:bCs/>
                <w:i/>
                <w:iCs/>
              </w:rPr>
              <w:t>@ £</w:t>
            </w:r>
          </w:p>
          <w:p w:rsidR="0077071F" w:rsidRPr="0082194B" w:rsidRDefault="0077071F" w:rsidP="00B66A56">
            <w:pPr>
              <w:rPr>
                <w:rFonts w:cs="Arial"/>
                <w:b/>
                <w:bCs/>
                <w:iCs/>
              </w:rPr>
            </w:pPr>
          </w:p>
        </w:tc>
        <w:tc>
          <w:tcPr>
            <w:tcW w:w="1560" w:type="dxa"/>
            <w:hideMark/>
          </w:tcPr>
          <w:p w:rsidR="0077071F" w:rsidRPr="0082194B" w:rsidRDefault="0077071F" w:rsidP="00B66A56">
            <w:pPr>
              <w:rPr>
                <w:rFonts w:cs="Arial"/>
                <w:b/>
                <w:bCs/>
                <w:iCs/>
              </w:rPr>
            </w:pPr>
            <w:r w:rsidRPr="0082194B">
              <w:rPr>
                <w:rFonts w:cs="Arial"/>
                <w:b/>
                <w:bCs/>
                <w:iCs/>
              </w:rPr>
              <w:t>Post 2 @cost per day</w:t>
            </w:r>
          </w:p>
          <w:p w:rsidR="0077071F" w:rsidRPr="0082194B" w:rsidRDefault="0077071F" w:rsidP="00B66A56">
            <w:pPr>
              <w:rPr>
                <w:rFonts w:cs="Arial"/>
                <w:b/>
                <w:bCs/>
                <w:iCs/>
              </w:rPr>
            </w:pPr>
            <w:r w:rsidRPr="0082194B">
              <w:rPr>
                <w:rFonts w:cs="Arial"/>
                <w:b/>
                <w:bCs/>
                <w:iCs/>
              </w:rPr>
              <w:t>(No of days)</w:t>
            </w:r>
          </w:p>
          <w:p w:rsidR="0077071F" w:rsidRPr="0082194B" w:rsidRDefault="0077071F" w:rsidP="00B66A56">
            <w:pPr>
              <w:rPr>
                <w:rFonts w:cs="Arial"/>
                <w:bCs/>
                <w:i/>
                <w:iCs/>
              </w:rPr>
            </w:pPr>
            <w:r w:rsidRPr="0082194B">
              <w:rPr>
                <w:rFonts w:cs="Arial"/>
                <w:bCs/>
                <w:i/>
                <w:iCs/>
              </w:rPr>
              <w:t>e.g. Senior Consultant/manager/researcher</w:t>
            </w:r>
            <w:r>
              <w:rPr>
                <w:rFonts w:cs="Arial"/>
                <w:bCs/>
                <w:i/>
                <w:iCs/>
              </w:rPr>
              <w:t>@£</w:t>
            </w:r>
          </w:p>
          <w:p w:rsidR="0077071F" w:rsidRPr="0082194B" w:rsidRDefault="0077071F" w:rsidP="00B66A56">
            <w:pPr>
              <w:rPr>
                <w:rFonts w:cs="Arial"/>
                <w:b/>
                <w:bCs/>
                <w:iCs/>
              </w:rPr>
            </w:pPr>
          </w:p>
        </w:tc>
        <w:tc>
          <w:tcPr>
            <w:tcW w:w="1275" w:type="dxa"/>
          </w:tcPr>
          <w:p w:rsidR="0077071F" w:rsidRPr="0082194B" w:rsidRDefault="0077071F" w:rsidP="00B66A56">
            <w:pPr>
              <w:rPr>
                <w:rFonts w:cs="Arial"/>
                <w:b/>
                <w:bCs/>
                <w:iCs/>
              </w:rPr>
            </w:pPr>
            <w:r w:rsidRPr="0082194B">
              <w:rPr>
                <w:rFonts w:cs="Arial"/>
                <w:b/>
                <w:bCs/>
                <w:iCs/>
              </w:rPr>
              <w:t>Post 3 @cost per day</w:t>
            </w:r>
          </w:p>
          <w:p w:rsidR="0077071F" w:rsidRPr="0082194B" w:rsidRDefault="0077071F" w:rsidP="00B66A56">
            <w:pPr>
              <w:rPr>
                <w:rFonts w:cs="Arial"/>
                <w:b/>
                <w:bCs/>
                <w:iCs/>
              </w:rPr>
            </w:pPr>
            <w:r w:rsidRPr="0082194B">
              <w:rPr>
                <w:rFonts w:cs="Arial"/>
                <w:b/>
                <w:bCs/>
                <w:iCs/>
              </w:rPr>
              <w:t>(No of days)</w:t>
            </w:r>
          </w:p>
          <w:p w:rsidR="0077071F" w:rsidRPr="0082194B" w:rsidRDefault="0077071F" w:rsidP="00B66A56">
            <w:pPr>
              <w:rPr>
                <w:rFonts w:cs="Arial"/>
                <w:bCs/>
                <w:i/>
                <w:iCs/>
              </w:rPr>
            </w:pPr>
            <w:r w:rsidRPr="0082194B">
              <w:rPr>
                <w:rFonts w:cs="Arial"/>
                <w:bCs/>
                <w:i/>
                <w:iCs/>
              </w:rPr>
              <w:t xml:space="preserve">Junior </w:t>
            </w:r>
          </w:p>
          <w:p w:rsidR="0077071F" w:rsidRPr="0082194B" w:rsidRDefault="0077071F" w:rsidP="00B66A56">
            <w:pPr>
              <w:rPr>
                <w:rFonts w:cs="Arial"/>
                <w:bCs/>
                <w:i/>
                <w:iCs/>
              </w:rPr>
            </w:pPr>
            <w:r>
              <w:rPr>
                <w:rFonts w:cs="Arial"/>
                <w:bCs/>
                <w:i/>
                <w:iCs/>
              </w:rPr>
              <w:t>Consultant/equivalent@£</w:t>
            </w:r>
          </w:p>
          <w:p w:rsidR="0077071F" w:rsidRPr="0082194B" w:rsidRDefault="0077071F" w:rsidP="00B66A56">
            <w:pPr>
              <w:rPr>
                <w:rFonts w:cs="Arial"/>
                <w:bCs/>
                <w:i/>
                <w:iCs/>
              </w:rPr>
            </w:pPr>
          </w:p>
        </w:tc>
        <w:tc>
          <w:tcPr>
            <w:tcW w:w="850" w:type="dxa"/>
            <w:hideMark/>
          </w:tcPr>
          <w:p w:rsidR="0077071F" w:rsidRPr="0082194B" w:rsidRDefault="0077071F" w:rsidP="00B66A56">
            <w:pPr>
              <w:rPr>
                <w:rFonts w:cs="Arial"/>
                <w:b/>
                <w:bCs/>
                <w:iCs/>
              </w:rPr>
            </w:pPr>
            <w:r w:rsidRPr="0082194B">
              <w:rPr>
                <w:rFonts w:cs="Arial"/>
                <w:b/>
                <w:bCs/>
                <w:iCs/>
              </w:rPr>
              <w:t>Total days</w:t>
            </w:r>
          </w:p>
        </w:tc>
        <w:tc>
          <w:tcPr>
            <w:tcW w:w="850" w:type="dxa"/>
            <w:hideMark/>
          </w:tcPr>
          <w:p w:rsidR="0077071F" w:rsidRPr="0082194B" w:rsidRDefault="0077071F" w:rsidP="00B66A56">
            <w:pPr>
              <w:rPr>
                <w:rFonts w:cs="Arial"/>
                <w:b/>
                <w:bCs/>
                <w:iCs/>
              </w:rPr>
            </w:pPr>
            <w:r w:rsidRPr="0082194B">
              <w:rPr>
                <w:rFonts w:cs="Arial"/>
                <w:b/>
                <w:bCs/>
                <w:iCs/>
              </w:rPr>
              <w:t>Total fees</w:t>
            </w:r>
          </w:p>
        </w:tc>
      </w:tr>
      <w:tr w:rsidR="0077071F" w:rsidRPr="0082194B" w:rsidTr="00B66A56">
        <w:tc>
          <w:tcPr>
            <w:tcW w:w="3655" w:type="dxa"/>
            <w:hideMark/>
          </w:tcPr>
          <w:p w:rsidR="0077071F" w:rsidRPr="0082194B" w:rsidRDefault="0077071F" w:rsidP="00B66A56">
            <w:pPr>
              <w:rPr>
                <w:rFonts w:cs="Arial"/>
                <w:bCs/>
                <w:i/>
                <w:iCs/>
              </w:rPr>
            </w:pPr>
            <w:r w:rsidRPr="0082194B">
              <w:rPr>
                <w:rFonts w:cs="Arial"/>
                <w:bCs/>
                <w:iCs/>
              </w:rPr>
              <w:t>Inception meeting to agree plans and finalise requirements with the Fund</w:t>
            </w:r>
          </w:p>
        </w:tc>
        <w:tc>
          <w:tcPr>
            <w:tcW w:w="1275" w:type="dxa"/>
            <w:hideMark/>
          </w:tcPr>
          <w:p w:rsidR="0077071F" w:rsidRPr="0082194B" w:rsidRDefault="0077071F" w:rsidP="00B66A56">
            <w:pPr>
              <w:rPr>
                <w:rFonts w:cs="Arial"/>
                <w:bCs/>
                <w:i/>
                <w:iCs/>
              </w:rPr>
            </w:pPr>
            <w:r w:rsidRPr="0082194B">
              <w:rPr>
                <w:rFonts w:cs="Arial"/>
                <w:bCs/>
                <w:i/>
                <w:iCs/>
              </w:rPr>
              <w:t>e.g. 0.5</w:t>
            </w:r>
          </w:p>
        </w:tc>
        <w:tc>
          <w:tcPr>
            <w:tcW w:w="1560" w:type="dxa"/>
            <w:hideMark/>
          </w:tcPr>
          <w:p w:rsidR="0077071F" w:rsidRPr="0082194B" w:rsidRDefault="0077071F" w:rsidP="00B66A56">
            <w:pPr>
              <w:rPr>
                <w:rFonts w:cs="Arial"/>
                <w:bCs/>
                <w:i/>
                <w:iCs/>
              </w:rPr>
            </w:pPr>
            <w:r w:rsidRPr="0082194B">
              <w:rPr>
                <w:rFonts w:cs="Arial"/>
                <w:bCs/>
                <w:i/>
                <w:iCs/>
              </w:rPr>
              <w:t>1</w:t>
            </w:r>
          </w:p>
        </w:tc>
        <w:tc>
          <w:tcPr>
            <w:tcW w:w="1275" w:type="dxa"/>
            <w:hideMark/>
          </w:tcPr>
          <w:p w:rsidR="0077071F" w:rsidRPr="0082194B" w:rsidRDefault="0077071F" w:rsidP="00B66A56">
            <w:pPr>
              <w:rPr>
                <w:rFonts w:cs="Arial"/>
                <w:bCs/>
                <w:i/>
                <w:iCs/>
              </w:rPr>
            </w:pPr>
            <w:r w:rsidRPr="0082194B">
              <w:rPr>
                <w:rFonts w:cs="Arial"/>
                <w:bCs/>
                <w:i/>
                <w:iCs/>
              </w:rPr>
              <w:t>1</w:t>
            </w:r>
          </w:p>
        </w:tc>
        <w:tc>
          <w:tcPr>
            <w:tcW w:w="850" w:type="dxa"/>
            <w:hideMark/>
          </w:tcPr>
          <w:p w:rsidR="0077071F" w:rsidRPr="0082194B" w:rsidRDefault="0077071F" w:rsidP="00B66A56">
            <w:pPr>
              <w:rPr>
                <w:rFonts w:cs="Arial"/>
                <w:bCs/>
                <w:i/>
                <w:iCs/>
              </w:rPr>
            </w:pPr>
            <w:r>
              <w:rPr>
                <w:rFonts w:cs="Arial"/>
                <w:bCs/>
                <w:i/>
                <w:iCs/>
              </w:rPr>
              <w:t>2.5</w:t>
            </w:r>
          </w:p>
        </w:tc>
        <w:tc>
          <w:tcPr>
            <w:tcW w:w="850" w:type="dxa"/>
            <w:hideMark/>
          </w:tcPr>
          <w:p w:rsidR="0077071F" w:rsidRPr="0082194B" w:rsidRDefault="0077071F" w:rsidP="00B66A56">
            <w:pPr>
              <w:rPr>
                <w:rFonts w:cs="Arial"/>
                <w:bCs/>
                <w:i/>
                <w:iCs/>
              </w:rPr>
            </w:pPr>
          </w:p>
        </w:tc>
      </w:tr>
      <w:tr w:rsidR="0077071F" w:rsidRPr="0082194B" w:rsidTr="00B66A56">
        <w:tc>
          <w:tcPr>
            <w:tcW w:w="3655" w:type="dxa"/>
            <w:hideMark/>
          </w:tcPr>
          <w:p w:rsidR="0077071F" w:rsidRPr="0082194B" w:rsidRDefault="0077071F" w:rsidP="00B66A56">
            <w:pPr>
              <w:rPr>
                <w:rFonts w:cs="Arial"/>
                <w:bCs/>
                <w:iCs/>
              </w:rPr>
            </w:pPr>
            <w:r w:rsidRPr="0082194B">
              <w:rPr>
                <w:rFonts w:cs="Arial"/>
                <w:bCs/>
                <w:i/>
                <w:iCs/>
              </w:rPr>
              <w:t>[Add as necessary]</w:t>
            </w:r>
          </w:p>
        </w:tc>
        <w:tc>
          <w:tcPr>
            <w:tcW w:w="1275" w:type="dxa"/>
          </w:tcPr>
          <w:p w:rsidR="0077071F" w:rsidRPr="0082194B" w:rsidRDefault="0077071F" w:rsidP="00B66A56">
            <w:pPr>
              <w:rPr>
                <w:rFonts w:cs="Arial"/>
                <w:bCs/>
                <w:iCs/>
              </w:rPr>
            </w:pPr>
          </w:p>
        </w:tc>
        <w:tc>
          <w:tcPr>
            <w:tcW w:w="1560" w:type="dxa"/>
          </w:tcPr>
          <w:p w:rsidR="0077071F" w:rsidRPr="0082194B" w:rsidRDefault="0077071F" w:rsidP="00B66A56">
            <w:pPr>
              <w:rPr>
                <w:rFonts w:cs="Arial"/>
                <w:bCs/>
                <w:iCs/>
              </w:rPr>
            </w:pPr>
          </w:p>
        </w:tc>
        <w:tc>
          <w:tcPr>
            <w:tcW w:w="1275" w:type="dxa"/>
          </w:tcPr>
          <w:p w:rsidR="0077071F" w:rsidRPr="0082194B" w:rsidRDefault="0077071F" w:rsidP="00B66A56">
            <w:pPr>
              <w:rPr>
                <w:rFonts w:cs="Arial"/>
                <w:bCs/>
                <w:iCs/>
              </w:rPr>
            </w:pPr>
          </w:p>
        </w:tc>
        <w:tc>
          <w:tcPr>
            <w:tcW w:w="850" w:type="dxa"/>
          </w:tcPr>
          <w:p w:rsidR="0077071F" w:rsidRPr="0082194B" w:rsidRDefault="0077071F" w:rsidP="00B66A56">
            <w:pPr>
              <w:rPr>
                <w:rFonts w:cs="Arial"/>
                <w:bCs/>
                <w:iCs/>
              </w:rPr>
            </w:pPr>
          </w:p>
        </w:tc>
        <w:tc>
          <w:tcPr>
            <w:tcW w:w="850" w:type="dxa"/>
          </w:tcPr>
          <w:p w:rsidR="0077071F" w:rsidRPr="0082194B" w:rsidRDefault="0077071F" w:rsidP="00B66A56">
            <w:pPr>
              <w:rPr>
                <w:rFonts w:cs="Arial"/>
                <w:bCs/>
                <w:iCs/>
              </w:rPr>
            </w:pPr>
          </w:p>
        </w:tc>
      </w:tr>
      <w:tr w:rsidR="0077071F" w:rsidRPr="0082194B" w:rsidTr="00B66A56">
        <w:tc>
          <w:tcPr>
            <w:tcW w:w="3655" w:type="dxa"/>
            <w:hideMark/>
          </w:tcPr>
          <w:p w:rsidR="0077071F" w:rsidRPr="0082194B" w:rsidRDefault="0077071F" w:rsidP="00B66A56">
            <w:pPr>
              <w:rPr>
                <w:rFonts w:cs="Arial"/>
                <w:bCs/>
                <w:iCs/>
              </w:rPr>
            </w:pPr>
            <w:r w:rsidRPr="0082194B">
              <w:rPr>
                <w:rFonts w:cs="Arial"/>
                <w:bCs/>
                <w:i/>
                <w:iCs/>
              </w:rPr>
              <w:t>[Add as necessary]</w:t>
            </w:r>
          </w:p>
        </w:tc>
        <w:tc>
          <w:tcPr>
            <w:tcW w:w="1275" w:type="dxa"/>
          </w:tcPr>
          <w:p w:rsidR="0077071F" w:rsidRPr="0082194B" w:rsidRDefault="0077071F" w:rsidP="00B66A56">
            <w:pPr>
              <w:rPr>
                <w:rFonts w:cs="Arial"/>
                <w:bCs/>
                <w:iCs/>
              </w:rPr>
            </w:pPr>
          </w:p>
        </w:tc>
        <w:tc>
          <w:tcPr>
            <w:tcW w:w="1560" w:type="dxa"/>
          </w:tcPr>
          <w:p w:rsidR="0077071F" w:rsidRPr="0082194B" w:rsidRDefault="0077071F" w:rsidP="00B66A56">
            <w:pPr>
              <w:rPr>
                <w:rFonts w:cs="Arial"/>
                <w:bCs/>
                <w:iCs/>
              </w:rPr>
            </w:pPr>
          </w:p>
        </w:tc>
        <w:tc>
          <w:tcPr>
            <w:tcW w:w="1275" w:type="dxa"/>
          </w:tcPr>
          <w:p w:rsidR="0077071F" w:rsidRPr="0082194B" w:rsidRDefault="0077071F" w:rsidP="00B66A56">
            <w:pPr>
              <w:rPr>
                <w:rFonts w:cs="Arial"/>
                <w:bCs/>
                <w:iCs/>
              </w:rPr>
            </w:pPr>
          </w:p>
        </w:tc>
        <w:tc>
          <w:tcPr>
            <w:tcW w:w="850" w:type="dxa"/>
          </w:tcPr>
          <w:p w:rsidR="0077071F" w:rsidRPr="0082194B" w:rsidRDefault="0077071F" w:rsidP="00B66A56">
            <w:pPr>
              <w:rPr>
                <w:rFonts w:cs="Arial"/>
                <w:bCs/>
                <w:iCs/>
              </w:rPr>
            </w:pPr>
          </w:p>
        </w:tc>
        <w:tc>
          <w:tcPr>
            <w:tcW w:w="850" w:type="dxa"/>
          </w:tcPr>
          <w:p w:rsidR="0077071F" w:rsidRPr="0082194B" w:rsidRDefault="0077071F" w:rsidP="00B66A56">
            <w:pPr>
              <w:rPr>
                <w:rFonts w:cs="Arial"/>
                <w:bCs/>
                <w:iCs/>
              </w:rPr>
            </w:pPr>
          </w:p>
        </w:tc>
      </w:tr>
      <w:tr w:rsidR="0077071F" w:rsidRPr="0082194B" w:rsidTr="00B66A56">
        <w:tc>
          <w:tcPr>
            <w:tcW w:w="3655" w:type="dxa"/>
            <w:hideMark/>
          </w:tcPr>
          <w:p w:rsidR="0077071F" w:rsidRPr="0082194B" w:rsidRDefault="0077071F" w:rsidP="00B66A56">
            <w:pPr>
              <w:rPr>
                <w:rFonts w:cs="Arial"/>
                <w:bCs/>
                <w:iCs/>
              </w:rPr>
            </w:pPr>
            <w:r w:rsidRPr="0082194B">
              <w:rPr>
                <w:rFonts w:cs="Arial"/>
                <w:bCs/>
                <w:i/>
                <w:iCs/>
              </w:rPr>
              <w:t>[Add as necessary]</w:t>
            </w:r>
          </w:p>
        </w:tc>
        <w:tc>
          <w:tcPr>
            <w:tcW w:w="1275" w:type="dxa"/>
          </w:tcPr>
          <w:p w:rsidR="0077071F" w:rsidRPr="0082194B" w:rsidRDefault="0077071F" w:rsidP="00B66A56">
            <w:pPr>
              <w:rPr>
                <w:rFonts w:cs="Arial"/>
                <w:bCs/>
                <w:iCs/>
              </w:rPr>
            </w:pPr>
          </w:p>
        </w:tc>
        <w:tc>
          <w:tcPr>
            <w:tcW w:w="1560" w:type="dxa"/>
          </w:tcPr>
          <w:p w:rsidR="0077071F" w:rsidRPr="0082194B" w:rsidRDefault="0077071F" w:rsidP="00B66A56">
            <w:pPr>
              <w:rPr>
                <w:rFonts w:cs="Arial"/>
                <w:bCs/>
                <w:iCs/>
              </w:rPr>
            </w:pPr>
          </w:p>
        </w:tc>
        <w:tc>
          <w:tcPr>
            <w:tcW w:w="1275" w:type="dxa"/>
          </w:tcPr>
          <w:p w:rsidR="0077071F" w:rsidRPr="0082194B" w:rsidRDefault="0077071F" w:rsidP="00B66A56">
            <w:pPr>
              <w:rPr>
                <w:rFonts w:cs="Arial"/>
                <w:bCs/>
                <w:iCs/>
              </w:rPr>
            </w:pPr>
          </w:p>
        </w:tc>
        <w:tc>
          <w:tcPr>
            <w:tcW w:w="850" w:type="dxa"/>
          </w:tcPr>
          <w:p w:rsidR="0077071F" w:rsidRPr="0082194B" w:rsidRDefault="0077071F" w:rsidP="00B66A56">
            <w:pPr>
              <w:rPr>
                <w:rFonts w:cs="Arial"/>
                <w:bCs/>
                <w:iCs/>
              </w:rPr>
            </w:pPr>
          </w:p>
        </w:tc>
        <w:tc>
          <w:tcPr>
            <w:tcW w:w="850" w:type="dxa"/>
          </w:tcPr>
          <w:p w:rsidR="0077071F" w:rsidRPr="0082194B" w:rsidRDefault="0077071F" w:rsidP="00B66A56">
            <w:pPr>
              <w:rPr>
                <w:rFonts w:cs="Arial"/>
                <w:bCs/>
                <w:iCs/>
              </w:rPr>
            </w:pPr>
          </w:p>
        </w:tc>
      </w:tr>
    </w:tbl>
    <w:p w:rsidR="0077071F" w:rsidRPr="0082194B" w:rsidRDefault="0077071F" w:rsidP="00B66A56">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77071F" w:rsidRPr="0082194B" w:rsidTr="00B66A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77071F" w:rsidRPr="009E147C" w:rsidRDefault="0077071F" w:rsidP="00B66A56">
            <w:pPr>
              <w:tabs>
                <w:tab w:val="right" w:pos="9072"/>
              </w:tabs>
              <w:rPr>
                <w:rFonts w:cs="Arial"/>
                <w:bCs w:val="0"/>
                <w:iCs/>
                <w:lang w:val="en-US"/>
              </w:rPr>
            </w:pPr>
            <w:r w:rsidRPr="009E147C">
              <w:rPr>
                <w:rFonts w:cs="Arial"/>
                <w:bCs w:val="0"/>
                <w:iCs/>
                <w:lang w:val="en-US"/>
              </w:rPr>
              <w:t>Cost Type</w:t>
            </w:r>
          </w:p>
        </w:tc>
        <w:tc>
          <w:tcPr>
            <w:tcW w:w="4843" w:type="dxa"/>
          </w:tcPr>
          <w:p w:rsidR="0077071F" w:rsidRPr="009E147C" w:rsidRDefault="0077071F" w:rsidP="00B66A56">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77071F" w:rsidRPr="0082194B" w:rsidTr="00B66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7071F" w:rsidRPr="0082194B" w:rsidRDefault="0077071F" w:rsidP="00B66A56">
            <w:pPr>
              <w:tabs>
                <w:tab w:val="right" w:pos="9072"/>
              </w:tabs>
              <w:rPr>
                <w:rFonts w:cs="Arial"/>
                <w:bCs w:val="0"/>
                <w:iCs/>
                <w:lang w:val="en-US"/>
              </w:rPr>
            </w:pPr>
            <w:r w:rsidRPr="0082194B">
              <w:rPr>
                <w:rFonts w:cs="Arial"/>
                <w:bCs w:val="0"/>
                <w:iCs/>
                <w:lang w:val="en-US"/>
              </w:rPr>
              <w:t xml:space="preserve">Sub - Total </w:t>
            </w:r>
          </w:p>
        </w:tc>
        <w:tc>
          <w:tcPr>
            <w:tcW w:w="4843" w:type="dxa"/>
          </w:tcPr>
          <w:p w:rsidR="0077071F" w:rsidRPr="0082194B" w:rsidRDefault="0077071F" w:rsidP="00B66A56">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77071F" w:rsidRPr="0082194B" w:rsidTr="00B66A56">
        <w:tc>
          <w:tcPr>
            <w:cnfStyle w:val="001000000000" w:firstRow="0" w:lastRow="0" w:firstColumn="1" w:lastColumn="0" w:oddVBand="0" w:evenVBand="0" w:oddHBand="0" w:evenHBand="0" w:firstRowFirstColumn="0" w:firstRowLastColumn="0" w:lastRowFirstColumn="0" w:lastRowLastColumn="0"/>
            <w:tcW w:w="4621" w:type="dxa"/>
          </w:tcPr>
          <w:p w:rsidR="0077071F" w:rsidRPr="0082194B" w:rsidRDefault="0077071F" w:rsidP="00B66A56">
            <w:pPr>
              <w:tabs>
                <w:tab w:val="right" w:pos="9072"/>
              </w:tabs>
              <w:rPr>
                <w:rFonts w:cs="Arial"/>
                <w:bCs w:val="0"/>
                <w:iCs/>
                <w:lang w:val="en-US"/>
              </w:rPr>
            </w:pPr>
            <w:r w:rsidRPr="0082194B">
              <w:rPr>
                <w:rFonts w:cs="Arial"/>
                <w:bCs w:val="0"/>
                <w:iCs/>
                <w:lang w:val="en-US"/>
              </w:rPr>
              <w:t>VAT</w:t>
            </w:r>
          </w:p>
        </w:tc>
        <w:tc>
          <w:tcPr>
            <w:tcW w:w="4843" w:type="dxa"/>
          </w:tcPr>
          <w:p w:rsidR="0077071F" w:rsidRPr="0082194B" w:rsidRDefault="0077071F" w:rsidP="00B66A56">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77071F" w:rsidRPr="0082194B" w:rsidTr="00B66A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77071F" w:rsidRPr="0082194B" w:rsidRDefault="0077071F" w:rsidP="00B66A56">
            <w:pPr>
              <w:tabs>
                <w:tab w:val="right" w:pos="9072"/>
              </w:tabs>
              <w:rPr>
                <w:rFonts w:cs="Arial"/>
                <w:bCs w:val="0"/>
                <w:iCs/>
                <w:lang w:val="en-US"/>
              </w:rPr>
            </w:pPr>
            <w:r w:rsidRPr="0082194B">
              <w:rPr>
                <w:rFonts w:cs="Arial"/>
                <w:bCs w:val="0"/>
                <w:iCs/>
                <w:lang w:val="en-US"/>
              </w:rPr>
              <w:t>Total*</w:t>
            </w:r>
          </w:p>
        </w:tc>
        <w:tc>
          <w:tcPr>
            <w:tcW w:w="4843" w:type="dxa"/>
          </w:tcPr>
          <w:p w:rsidR="0077071F" w:rsidRPr="0082194B" w:rsidRDefault="0077071F" w:rsidP="00B66A56">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77071F" w:rsidRPr="0082194B" w:rsidRDefault="0077071F" w:rsidP="00B66A56">
      <w:pPr>
        <w:tabs>
          <w:tab w:val="right" w:pos="9072"/>
        </w:tabs>
        <w:rPr>
          <w:rFonts w:cs="Arial"/>
          <w:b/>
          <w:bCs/>
          <w:iCs/>
        </w:rPr>
      </w:pPr>
    </w:p>
    <w:p w:rsidR="0077071F" w:rsidRPr="00DB6804" w:rsidRDefault="0077071F" w:rsidP="00B66A56">
      <w:pPr>
        <w:spacing w:after="240"/>
        <w:rPr>
          <w:rFonts w:cs="Arial"/>
          <w:bCs/>
          <w:iCs/>
        </w:rPr>
      </w:pPr>
      <w:r>
        <w:rPr>
          <w:rFonts w:cs="Arial"/>
          <w:bCs/>
          <w:iCs/>
        </w:rPr>
        <w:t>*</w:t>
      </w:r>
      <w:r w:rsidRPr="0082194B">
        <w:rPr>
          <w:rFonts w:cs="Arial"/>
          <w:bCs/>
          <w:iCs/>
        </w:rPr>
        <w:t>(This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r>
        <w:rPr>
          <w:rFonts w:cs="Arial"/>
          <w:bCs/>
          <w:iCs/>
        </w:rPr>
        <w:t>.</w:t>
      </w:r>
    </w:p>
    <w:p w:rsidR="0077071F" w:rsidRPr="0056025B" w:rsidRDefault="0077071F" w:rsidP="00B66A56">
      <w:pPr>
        <w:spacing w:after="240"/>
        <w:rPr>
          <w:rFonts w:cs="Arial"/>
          <w:b/>
          <w:bCs/>
          <w:iCs/>
        </w:rPr>
      </w:pPr>
      <w:r w:rsidRPr="00C934E7">
        <w:rPr>
          <w:rFonts w:cs="Arial"/>
          <w:bCs/>
          <w:iCs/>
        </w:rPr>
        <w:t xml:space="preserve">Notes: </w:t>
      </w:r>
      <w:r w:rsidRPr="00C934E7">
        <w:rPr>
          <w:rFonts w:cs="Arial"/>
          <w:bCs/>
          <w:iCs/>
        </w:rPr>
        <w:tab/>
        <w:t xml:space="preserve">HLF reserves the right to reject </w:t>
      </w:r>
      <w:r>
        <w:rPr>
          <w:rFonts w:cs="Arial"/>
          <w:bCs/>
          <w:iCs/>
        </w:rPr>
        <w:t xml:space="preserve">abnormally low tenders. </w:t>
      </w:r>
      <w:r w:rsidRPr="0056025B">
        <w:rPr>
          <w:rFonts w:cs="Arial"/>
          <w:b/>
          <w:bCs/>
          <w:iCs/>
        </w:rPr>
        <w:t>HLF reserves the right to amend the timetable of work where required.</w:t>
      </w:r>
    </w:p>
    <w:p w:rsidR="0077071F" w:rsidRPr="00C934E7" w:rsidRDefault="0077071F" w:rsidP="00B66A56">
      <w:pPr>
        <w:spacing w:after="240"/>
        <w:rPr>
          <w:rFonts w:cs="Arial"/>
          <w:bCs/>
          <w:iCs/>
          <w:u w:val="single"/>
        </w:rPr>
      </w:pPr>
      <w:r w:rsidRPr="00C934E7">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rsidR="0077071F" w:rsidRDefault="0077071F" w:rsidP="00B66A56">
      <w:pPr>
        <w:ind w:left="720" w:hanging="720"/>
      </w:pPr>
      <w:r w:rsidRPr="007543FD">
        <w:t>The procurement timetable will be:</w:t>
      </w:r>
    </w:p>
    <w:p w:rsidR="0077071F" w:rsidRPr="0056025B" w:rsidRDefault="0077071F" w:rsidP="0077071F">
      <w:pPr>
        <w:pStyle w:val="ListParagraph"/>
        <w:numPr>
          <w:ilvl w:val="0"/>
          <w:numId w:val="35"/>
        </w:numPr>
        <w:spacing w:after="240" w:line="240" w:lineRule="auto"/>
        <w:contextualSpacing w:val="0"/>
      </w:pPr>
      <w:r w:rsidRPr="0056025B">
        <w:t xml:space="preserve">Tender return deadline: completed proposal to be returned to HLF by 12:00 noon on </w:t>
      </w:r>
      <w:r>
        <w:t>17 August</w:t>
      </w:r>
      <w:r w:rsidRPr="0056025B">
        <w:t xml:space="preserve"> 2017.</w:t>
      </w:r>
    </w:p>
    <w:p w:rsidR="0077071F" w:rsidRPr="0056025B" w:rsidRDefault="0077071F" w:rsidP="0077071F">
      <w:pPr>
        <w:pStyle w:val="ListParagraph"/>
        <w:numPr>
          <w:ilvl w:val="0"/>
          <w:numId w:val="35"/>
        </w:numPr>
        <w:spacing w:after="240" w:line="240" w:lineRule="auto"/>
        <w:contextualSpacing w:val="0"/>
      </w:pPr>
      <w:r w:rsidRPr="0056025B">
        <w:t>Interviews may be held with shortlisted co</w:t>
      </w:r>
      <w:r>
        <w:t>nsultants and would take place i</w:t>
      </w:r>
      <w:r w:rsidRPr="0056025B">
        <w:t xml:space="preserve">n </w:t>
      </w:r>
      <w:r>
        <w:t>week commencing 4 September</w:t>
      </w:r>
      <w:r w:rsidRPr="0056025B">
        <w:t xml:space="preserve"> 2017</w:t>
      </w:r>
      <w:r>
        <w:t>.</w:t>
      </w:r>
    </w:p>
    <w:p w:rsidR="0077071F" w:rsidRPr="0056025B" w:rsidRDefault="0077071F" w:rsidP="0077071F">
      <w:pPr>
        <w:pStyle w:val="ListParagraph"/>
        <w:numPr>
          <w:ilvl w:val="0"/>
          <w:numId w:val="35"/>
        </w:numPr>
        <w:spacing w:after="240" w:line="240" w:lineRule="auto"/>
        <w:contextualSpacing w:val="0"/>
      </w:pPr>
      <w:r w:rsidRPr="0056025B">
        <w:t>Notif</w:t>
      </w:r>
      <w:r>
        <w:t>ication</w:t>
      </w:r>
      <w:r w:rsidRPr="0056025B">
        <w:t xml:space="preserve"> about t</w:t>
      </w:r>
      <w:r>
        <w:t>he outcomes of the procurement i</w:t>
      </w:r>
      <w:r w:rsidRPr="0056025B">
        <w:t xml:space="preserve">n week commencing </w:t>
      </w:r>
      <w:r>
        <w:t>11</w:t>
      </w:r>
      <w:r w:rsidRPr="0056025B">
        <w:t xml:space="preserve"> </w:t>
      </w:r>
      <w:r>
        <w:t xml:space="preserve">September </w:t>
      </w:r>
      <w:r w:rsidRPr="0056025B">
        <w:t>2017.</w:t>
      </w:r>
    </w:p>
    <w:p w:rsidR="0077071F" w:rsidRPr="004D2C5F" w:rsidRDefault="0077071F" w:rsidP="00B66A56">
      <w:pPr>
        <w:spacing w:after="240"/>
      </w:pPr>
      <w:r w:rsidRPr="00C934E7">
        <w:t>Your tender proposals must be sent electronically via e-mail before the tender</w:t>
      </w:r>
      <w:r>
        <w:t xml:space="preserve"> return </w:t>
      </w:r>
      <w:r w:rsidRPr="004D2C5F">
        <w:t xml:space="preserve">deadline of 12:00 noon on </w:t>
      </w:r>
      <w:r>
        <w:t>17 August 2017</w:t>
      </w:r>
      <w:r w:rsidRPr="004D2C5F">
        <w:t xml:space="preserve"> to the following contact:</w:t>
      </w:r>
    </w:p>
    <w:p w:rsidR="0077071F" w:rsidRPr="00C934E7" w:rsidRDefault="0077071F" w:rsidP="00B66A56">
      <w:pPr>
        <w:pStyle w:val="Heading1"/>
        <w:spacing w:before="0"/>
        <w:ind w:left="709"/>
        <w:rPr>
          <w:b w:val="0"/>
          <w:szCs w:val="22"/>
          <w:lang w:eastAsia="en-GB"/>
        </w:rPr>
      </w:pPr>
      <w:r w:rsidRPr="00C934E7">
        <w:rPr>
          <w:b w:val="0"/>
          <w:szCs w:val="22"/>
          <w:lang w:eastAsia="en-GB"/>
        </w:rPr>
        <w:lastRenderedPageBreak/>
        <w:t>Diane La Rosa</w:t>
      </w:r>
      <w:r w:rsidRPr="00C934E7">
        <w:rPr>
          <w:rFonts w:ascii="Times New Roman" w:hAnsi="Times New Roman"/>
          <w:b w:val="0"/>
          <w:szCs w:val="22"/>
          <w:lang w:eastAsia="en-GB"/>
        </w:rPr>
        <w:br/>
      </w:r>
      <w:r w:rsidRPr="00C934E7">
        <w:rPr>
          <w:b w:val="0"/>
          <w:szCs w:val="22"/>
          <w:lang w:eastAsia="en-GB"/>
        </w:rPr>
        <w:t>Heritage Lottery Fund</w:t>
      </w:r>
      <w:r w:rsidRPr="00C934E7">
        <w:rPr>
          <w:rFonts w:ascii="Times New Roman" w:hAnsi="Times New Roman"/>
          <w:b w:val="0"/>
          <w:szCs w:val="22"/>
          <w:lang w:eastAsia="en-GB"/>
        </w:rPr>
        <w:br/>
      </w:r>
      <w:r w:rsidRPr="00C934E7">
        <w:rPr>
          <w:b w:val="0"/>
          <w:szCs w:val="22"/>
          <w:lang w:eastAsia="en-GB"/>
        </w:rPr>
        <w:t>7 Holbein Place</w:t>
      </w:r>
    </w:p>
    <w:p w:rsidR="0077071F" w:rsidRPr="00C934E7" w:rsidRDefault="0077071F" w:rsidP="00B66A56">
      <w:pPr>
        <w:pStyle w:val="Heading1"/>
        <w:spacing w:before="0"/>
        <w:ind w:left="709"/>
        <w:rPr>
          <w:b w:val="0"/>
          <w:szCs w:val="22"/>
          <w:lang w:eastAsia="en-GB"/>
        </w:rPr>
      </w:pPr>
      <w:r w:rsidRPr="00C934E7">
        <w:rPr>
          <w:b w:val="0"/>
          <w:szCs w:val="22"/>
          <w:lang w:eastAsia="en-GB"/>
        </w:rPr>
        <w:t>London SW1W 8NR</w:t>
      </w:r>
    </w:p>
    <w:p w:rsidR="0077071F" w:rsidRPr="00C934E7" w:rsidRDefault="0077071F" w:rsidP="00B66A56">
      <w:pPr>
        <w:ind w:left="709"/>
        <w:rPr>
          <w:lang w:eastAsia="en-GB"/>
        </w:rPr>
      </w:pPr>
      <w:r w:rsidRPr="00C934E7">
        <w:rPr>
          <w:rFonts w:cs="Arial"/>
          <w:lang w:eastAsia="en-GB"/>
        </w:rPr>
        <w:t>Diane.La.Rosa@hlf.org.uk</w:t>
      </w:r>
    </w:p>
    <w:p w:rsidR="0077071F" w:rsidRPr="0034414E" w:rsidRDefault="0077071F" w:rsidP="00B66A56">
      <w:pPr>
        <w:rPr>
          <w:rFonts w:cs="Arial"/>
        </w:rPr>
      </w:pPr>
    </w:p>
    <w:p w:rsidR="0077071F" w:rsidRDefault="0077071F" w:rsidP="00B66A56">
      <w:pPr>
        <w:pStyle w:val="BodyTextIndent2"/>
        <w:spacing w:after="0"/>
        <w:ind w:left="0"/>
      </w:pPr>
      <w:r w:rsidRPr="007543FD">
        <w:rPr>
          <w:b w:val="0"/>
          <w:szCs w:val="22"/>
        </w:rPr>
        <w:t>Please visit the</w:t>
      </w:r>
      <w:r w:rsidRPr="007543FD">
        <w:rPr>
          <w:szCs w:val="22"/>
        </w:rPr>
        <w:t xml:space="preserve"> </w:t>
      </w:r>
      <w:hyperlink r:id="rId22" w:history="1">
        <w:r w:rsidRPr="007543FD">
          <w:rPr>
            <w:rStyle w:val="Hyperlink"/>
            <w:rFonts w:cs="Arial"/>
            <w:szCs w:val="22"/>
          </w:rPr>
          <w:t>HLF website</w:t>
        </w:r>
      </w:hyperlink>
      <w:r w:rsidRPr="007543FD">
        <w:rPr>
          <w:szCs w:val="22"/>
        </w:rPr>
        <w:t xml:space="preserve"> </w:t>
      </w:r>
      <w:r w:rsidRPr="007543FD">
        <w:rPr>
          <w:b w:val="0"/>
          <w:szCs w:val="22"/>
        </w:rPr>
        <w:t>for further information about the organisation.</w:t>
      </w:r>
    </w:p>
    <w:p w:rsidR="0077071F" w:rsidRDefault="0077071F" w:rsidP="00B66A56">
      <w:pPr>
        <w:rPr>
          <w:b/>
          <w:bCs/>
          <w:sz w:val="24"/>
        </w:rPr>
      </w:pPr>
      <w:r>
        <w:rPr>
          <w:b/>
          <w:bCs/>
          <w:sz w:val="24"/>
        </w:rPr>
        <w:br w:type="page"/>
      </w:r>
    </w:p>
    <w:p w:rsidR="0077071F" w:rsidRPr="00A05123" w:rsidRDefault="0077071F" w:rsidP="00B66A56">
      <w:pPr>
        <w:pStyle w:val="Heading1"/>
        <w:ind w:left="709"/>
      </w:pPr>
      <w:r w:rsidRPr="00A05123">
        <w:lastRenderedPageBreak/>
        <w:t xml:space="preserve">Appendix: Accessibility </w:t>
      </w:r>
      <w:r>
        <w:t>and formatting requirements</w:t>
      </w:r>
    </w:p>
    <w:p w:rsidR="0077071F" w:rsidRDefault="0077071F" w:rsidP="00B66A56">
      <w:pPr>
        <w:spacing w:after="240"/>
      </w:pPr>
      <w:r>
        <w:t>Reports and other documents created for HLF need to be clear</w:t>
      </w:r>
      <w:r w:rsidRPr="00F75A7D">
        <w:t xml:space="preserve">, straightforward to use, </w:t>
      </w:r>
      <w:r>
        <w:t xml:space="preserve">and </w:t>
      </w:r>
      <w:r w:rsidRPr="00F75A7D">
        <w:t>ready to circulate internally</w:t>
      </w:r>
      <w:r>
        <w:t>,</w:t>
      </w:r>
      <w:r w:rsidRPr="00F75A7D">
        <w:t xml:space="preserve"> </w:t>
      </w:r>
      <w:r>
        <w:t>externally and</w:t>
      </w:r>
      <w:r w:rsidRPr="00F75A7D">
        <w:t xml:space="preserve"> online</w:t>
      </w:r>
      <w:r>
        <w:t>, as well as suitable for use by screen reading software. Requirements in accessibility is summarised below:</w:t>
      </w:r>
    </w:p>
    <w:p w:rsidR="0077071F" w:rsidRPr="00AC14FF" w:rsidRDefault="0077071F" w:rsidP="00B66A56">
      <w:pPr>
        <w:pStyle w:val="Heading2"/>
      </w:pPr>
      <w:r w:rsidRPr="00AC14FF">
        <w:t>Readability</w:t>
      </w:r>
    </w:p>
    <w:p w:rsidR="0077071F" w:rsidRPr="001A5F4A" w:rsidRDefault="0077071F" w:rsidP="00B66A56">
      <w:pPr>
        <w:pStyle w:val="BodyTextIndent2"/>
        <w:spacing w:after="0"/>
        <w:ind w:left="0"/>
        <w:rPr>
          <w:rFonts w:cs="Arial"/>
          <w:b w:val="0"/>
          <w:szCs w:val="22"/>
        </w:rPr>
      </w:pPr>
      <w:r w:rsidRPr="001A5F4A">
        <w:rPr>
          <w:rFonts w:cs="Arial"/>
          <w:b w:val="0"/>
          <w:szCs w:val="22"/>
        </w:rPr>
        <w:t>In the final report</w:t>
      </w:r>
      <w:r>
        <w:rPr>
          <w:rFonts w:cs="Arial"/>
          <w:b w:val="0"/>
          <w:szCs w:val="22"/>
        </w:rPr>
        <w:t>,</w:t>
      </w:r>
      <w:r w:rsidRPr="001A5F4A">
        <w:rPr>
          <w:rFonts w:cs="Arial"/>
          <w:b w:val="0"/>
          <w:szCs w:val="22"/>
        </w:rPr>
        <w:t xml:space="preserve"> consultants should ensure that:</w:t>
      </w:r>
    </w:p>
    <w:p w:rsidR="0077071F" w:rsidRPr="0087078E" w:rsidRDefault="0077071F" w:rsidP="00B66A56">
      <w:pPr>
        <w:pStyle w:val="Bullettext"/>
      </w:pPr>
      <w:r w:rsidRPr="0087078E">
        <w:t>the size of the font is at least 11pt</w:t>
      </w:r>
      <w:r>
        <w:t>;</w:t>
      </w:r>
    </w:p>
    <w:p w:rsidR="0077071F" w:rsidRPr="0087078E" w:rsidRDefault="0077071F" w:rsidP="00B66A56">
      <w:pPr>
        <w:pStyle w:val="Bullettext"/>
      </w:pPr>
      <w:r w:rsidRPr="0087078E">
        <w:t>there is a strong contrast between the background colour and the colour of the text. Black text on a white background provides the best contrast. This also applies to any shading</w:t>
      </w:r>
      <w:r>
        <w:t xml:space="preserve"> used in tables and / or diagrams;</w:t>
      </w:r>
    </w:p>
    <w:p w:rsidR="0077071F" w:rsidRPr="0087078E" w:rsidRDefault="0077071F" w:rsidP="00B66A56">
      <w:pPr>
        <w:pStyle w:val="Bullettext"/>
      </w:pPr>
      <w:r w:rsidRPr="0087078E">
        <w:t>Italics are only used when quoting book titles for citations and items on the reference list should be arr</w:t>
      </w:r>
      <w:r>
        <w:t>anged alphabetically by author; and</w:t>
      </w:r>
    </w:p>
    <w:p w:rsidR="0077071F" w:rsidRPr="0087078E" w:rsidRDefault="0077071F" w:rsidP="00B66A56">
      <w:pPr>
        <w:pStyle w:val="Bullettext"/>
      </w:pPr>
      <w:r w:rsidRPr="0087078E">
        <w:t>colour formatting and use of photos should be of a resolution size that is easily printable and does not compromise t</w:t>
      </w:r>
      <w:r>
        <w:t>he printability of the document.</w:t>
      </w:r>
    </w:p>
    <w:p w:rsidR="0077071F" w:rsidRPr="00F03DBE" w:rsidRDefault="0077071F" w:rsidP="00B66A56">
      <w:pPr>
        <w:autoSpaceDE w:val="0"/>
        <w:autoSpaceDN w:val="0"/>
        <w:adjustRightInd w:val="0"/>
        <w:spacing w:after="240"/>
        <w:rPr>
          <w:rFonts w:cs="Arial"/>
        </w:rPr>
      </w:pPr>
      <w:r w:rsidRPr="00F03DBE">
        <w:rPr>
          <w:rFonts w:cs="Arial"/>
        </w:rPr>
        <w:t xml:space="preserve">For further guidance on ensuring readability of printed materials, please refer to the RNIB Clear Print guidelines. These can be found on the </w:t>
      </w:r>
      <w:hyperlink r:id="rId23" w:history="1">
        <w:r w:rsidRPr="00F03DBE">
          <w:rPr>
            <w:rStyle w:val="Hyperlink"/>
            <w:rFonts w:cs="Arial"/>
          </w:rPr>
          <w:t>RNIB website</w:t>
        </w:r>
      </w:hyperlink>
      <w:r w:rsidRPr="00F03DBE">
        <w:rPr>
          <w:rFonts w:cs="Arial"/>
        </w:rPr>
        <w:t>.</w:t>
      </w:r>
    </w:p>
    <w:p w:rsidR="0077071F" w:rsidRPr="00AC14FF" w:rsidRDefault="0077071F" w:rsidP="00B66A56">
      <w:pPr>
        <w:pStyle w:val="Heading2"/>
      </w:pPr>
      <w:r w:rsidRPr="00AC14FF">
        <w:t>Accessibility</w:t>
      </w:r>
    </w:p>
    <w:p w:rsidR="0077071F" w:rsidRDefault="0077071F" w:rsidP="00B66A56">
      <w:r>
        <w:t>Reports should adhere to the following guidelines:</w:t>
      </w:r>
    </w:p>
    <w:p w:rsidR="0077071F" w:rsidRPr="00F61636" w:rsidRDefault="0077071F" w:rsidP="00B66A56">
      <w:pPr>
        <w:pStyle w:val="Bullettext"/>
        <w:rPr>
          <w:b/>
        </w:rPr>
      </w:pPr>
      <w:r w:rsidRPr="00F61636">
        <w:rPr>
          <w:b/>
        </w:rPr>
        <w:t>Formatting</w:t>
      </w:r>
    </w:p>
    <w:p w:rsidR="0077071F" w:rsidRPr="006F375E" w:rsidRDefault="0077071F" w:rsidP="00B66A56">
      <w:pPr>
        <w:ind w:left="284"/>
      </w:pPr>
      <w:r>
        <w:t>H</w:t>
      </w:r>
      <w:r w:rsidRPr="008341BC">
        <w:t>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77071F" w:rsidRPr="00F61636" w:rsidRDefault="0077071F" w:rsidP="00B66A56">
      <w:pPr>
        <w:pStyle w:val="Bullettext"/>
        <w:rPr>
          <w:b/>
        </w:rPr>
      </w:pPr>
      <w:r w:rsidRPr="00F61636">
        <w:rPr>
          <w:b/>
        </w:rPr>
        <w:t>Spacing</w:t>
      </w:r>
    </w:p>
    <w:p w:rsidR="0077071F" w:rsidRPr="008341BC" w:rsidRDefault="0077071F" w:rsidP="00B66A56">
      <w:pPr>
        <w:ind w:left="284"/>
      </w:pPr>
      <w:r w:rsidRPr="008341BC">
        <w:t>Screen readers audibly represent spaces, tabs and paragraph breaks within copy, so it is best practice to avoid the repetitive use of manually inserted spaces. Instead, indenting and formatting should be used to create whitespace (e</w:t>
      </w:r>
      <w:r>
        <w:t>.</w:t>
      </w:r>
      <w:r w:rsidRPr="008341BC">
        <w:t>g</w:t>
      </w:r>
      <w:r>
        <w:t>.</w:t>
      </w:r>
      <w:r w:rsidRPr="008341BC">
        <w:t xml:space="preserve"> use a page break to start a new page, as opposed to multiple paragraph breaks).</w:t>
      </w:r>
    </w:p>
    <w:p w:rsidR="0077071F" w:rsidRPr="00F61636" w:rsidRDefault="0077071F" w:rsidP="00B66A56">
      <w:pPr>
        <w:pStyle w:val="Bullettext"/>
        <w:rPr>
          <w:b/>
        </w:rPr>
      </w:pPr>
      <w:r w:rsidRPr="00F61636">
        <w:rPr>
          <w:b/>
        </w:rPr>
        <w:t>Alternative text</w:t>
      </w:r>
    </w:p>
    <w:p w:rsidR="0077071F" w:rsidRPr="008341BC" w:rsidRDefault="0077071F" w:rsidP="00B66A56">
      <w:pPr>
        <w:ind w:left="284"/>
      </w:pPr>
      <w:r w:rsidRPr="008341BC">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77071F" w:rsidRPr="00F61636" w:rsidRDefault="0077071F" w:rsidP="00B66A56">
      <w:pPr>
        <w:pStyle w:val="Bullettext"/>
        <w:rPr>
          <w:b/>
        </w:rPr>
      </w:pPr>
      <w:r w:rsidRPr="00F61636">
        <w:rPr>
          <w:b/>
        </w:rPr>
        <w:t>Images</w:t>
      </w:r>
    </w:p>
    <w:p w:rsidR="0077071F" w:rsidRPr="008341BC" w:rsidRDefault="0077071F" w:rsidP="00B66A56">
      <w:pPr>
        <w:ind w:left="284"/>
      </w:pPr>
      <w:r w:rsidRPr="008341BC">
        <w:t>These should be formatted inline with text, to support screen readers. Crediting pictures may be necessary, usually in response to a direct request from a third party.</w:t>
      </w:r>
    </w:p>
    <w:p w:rsidR="0077071F" w:rsidRPr="00F61636" w:rsidRDefault="0077071F" w:rsidP="00B66A56">
      <w:pPr>
        <w:pStyle w:val="Bullettext"/>
        <w:rPr>
          <w:b/>
        </w:rPr>
      </w:pPr>
      <w:r w:rsidRPr="00F61636">
        <w:rPr>
          <w:b/>
        </w:rPr>
        <w:t>Tables</w:t>
      </w:r>
    </w:p>
    <w:p w:rsidR="0077071F" w:rsidRDefault="0077071F" w:rsidP="00B66A56">
      <w:pPr>
        <w:ind w:left="284"/>
      </w:pPr>
      <w:r w:rsidRPr="008341BC">
        <w:t>These should be for used for presenting data and not for layout or design. They should also be simple, and include a descriptive title.</w:t>
      </w:r>
    </w:p>
    <w:p w:rsidR="0077071F" w:rsidRPr="00AC14FF" w:rsidRDefault="0077071F" w:rsidP="00B66A56">
      <w:pPr>
        <w:pStyle w:val="Heading2"/>
        <w:spacing w:before="240"/>
      </w:pPr>
      <w:r w:rsidRPr="00AC14FF">
        <w:t>Additional documents</w:t>
      </w:r>
    </w:p>
    <w:p w:rsidR="0077071F" w:rsidRPr="00F03DBE" w:rsidRDefault="0077071F" w:rsidP="00B66A56">
      <w:pPr>
        <w:autoSpaceDE w:val="0"/>
        <w:autoSpaceDN w:val="0"/>
        <w:adjustRightInd w:val="0"/>
        <w:spacing w:after="240"/>
        <w:rPr>
          <w:rFonts w:cs="Arial"/>
        </w:rPr>
      </w:pPr>
      <w:r w:rsidRPr="00F03DBE">
        <w:rPr>
          <w:rFonts w:cs="Arial"/>
        </w:rPr>
        <w:t xml:space="preserve">Any additional information, separate to the report, for example proformas and transcripts </w:t>
      </w:r>
      <w:r>
        <w:rPr>
          <w:rFonts w:cs="Arial"/>
        </w:rPr>
        <w:t>that</w:t>
      </w:r>
      <w:r w:rsidRPr="00F03DBE">
        <w:rPr>
          <w:rFonts w:cs="Arial"/>
        </w:rPr>
        <w:t xml:space="preserve"> may be used as standalone documents must be fully referenced to the piece of work being submitting and therefore dated, formatted and numbered appropriately.</w:t>
      </w:r>
    </w:p>
    <w:p w:rsidR="0077071F" w:rsidRPr="00AC14FF" w:rsidRDefault="0077071F" w:rsidP="00B66A56">
      <w:pPr>
        <w:pStyle w:val="Heading2"/>
      </w:pPr>
      <w:r w:rsidRPr="00AC14FF">
        <w:lastRenderedPageBreak/>
        <w:t>Acknowledgement</w:t>
      </w:r>
    </w:p>
    <w:p w:rsidR="0077071F" w:rsidRPr="001A5F4A" w:rsidRDefault="0077071F" w:rsidP="00B66A56">
      <w:pPr>
        <w:rPr>
          <w:rFonts w:cs="Arial"/>
        </w:rPr>
      </w:pPr>
      <w:r w:rsidRPr="00F03DBE">
        <w:rPr>
          <w:rFonts w:cs="Arial"/>
        </w:rPr>
        <w:t>All reports should acknowledge HLF</w:t>
      </w:r>
      <w:r>
        <w:rPr>
          <w:rFonts w:cs="Arial"/>
        </w:rPr>
        <w:t>.</w:t>
      </w:r>
      <w:r w:rsidRPr="00F03DBE">
        <w:rPr>
          <w:rFonts w:cs="Arial"/>
        </w:rPr>
        <w:t xml:space="preserve"> </w:t>
      </w:r>
      <w:r>
        <w:rPr>
          <w:rFonts w:cs="Arial"/>
        </w:rPr>
        <w:t xml:space="preserve">Our logo can be found on the </w:t>
      </w:r>
      <w:hyperlink r:id="rId24" w:history="1">
        <w:r w:rsidRPr="00C507FB">
          <w:rPr>
            <w:rStyle w:val="Hyperlink"/>
            <w:rFonts w:cs="Arial"/>
          </w:rPr>
          <w:t>HLF website</w:t>
        </w:r>
      </w:hyperlink>
      <w:r w:rsidRPr="00F03DBE">
        <w:rPr>
          <w:rFonts w:cs="Arial"/>
        </w:rPr>
        <w:t>.</w:t>
      </w:r>
    </w:p>
    <w:p w:rsidR="0077071F" w:rsidRPr="008279D6" w:rsidRDefault="0077071F" w:rsidP="00B66A56">
      <w:pPr>
        <w:jc w:val="center"/>
        <w:rPr>
          <w:rFonts w:cs="Arial"/>
          <w:b/>
        </w:rPr>
      </w:pPr>
    </w:p>
    <w:p w:rsidR="004328DF" w:rsidRDefault="004328DF" w:rsidP="004328DF">
      <w:pPr>
        <w:rPr>
          <w:lang w:eastAsia="en-GB"/>
        </w:rPr>
      </w:pPr>
      <w:r>
        <w:rPr>
          <w:lang w:eastAsia="en-GB"/>
        </w:rPr>
        <w:br w:type="page"/>
      </w:r>
    </w:p>
    <w:p w:rsidR="004328DF" w:rsidRDefault="004328DF" w:rsidP="004328DF">
      <w:pPr>
        <w:pBdr>
          <w:bottom w:val="single" w:sz="4" w:space="1" w:color="auto"/>
        </w:pBdr>
        <w:spacing w:after="0" w:line="240" w:lineRule="auto"/>
        <w:rPr>
          <w:rFonts w:ascii="Trebuchet MS" w:eastAsia="Times New Roman" w:hAnsi="Trebuchet MS" w:cs="Arial"/>
          <w:sz w:val="32"/>
          <w:szCs w:val="24"/>
          <w:lang w:eastAsia="en-GB"/>
        </w:rPr>
      </w:pPr>
    </w:p>
    <w:p w:rsidR="004328DF" w:rsidRDefault="004328DF" w:rsidP="004328DF">
      <w:pPr>
        <w:rPr>
          <w:lang w:eastAsia="en-GB"/>
        </w:rPr>
      </w:pPr>
      <w:r>
        <w:rPr>
          <w:lang w:eastAsia="en-GB"/>
        </w:rPr>
        <w:br w:type="page"/>
      </w:r>
    </w:p>
    <w:p w:rsidR="004328DF" w:rsidRPr="0077071F" w:rsidRDefault="004328DF" w:rsidP="0077071F">
      <w:pPr>
        <w:pStyle w:val="Heading1"/>
        <w:rPr>
          <w:rFonts w:eastAsia="Times New Roman"/>
          <w:b w:val="0"/>
          <w:sz w:val="48"/>
          <w:u w:val="single"/>
          <w:lang w:eastAsia="en-GB"/>
        </w:rPr>
      </w:pPr>
      <w:r w:rsidRPr="0077071F">
        <w:rPr>
          <w:rFonts w:eastAsia="Times New Roman"/>
          <w:b w:val="0"/>
          <w:sz w:val="48"/>
          <w:u w:val="single"/>
          <w:lang w:eastAsia="en-GB"/>
        </w:rPr>
        <w:lastRenderedPageBreak/>
        <w:t>Exhibit 2 – Tender Response</w:t>
      </w:r>
    </w:p>
    <w:p w:rsidR="004328DF" w:rsidRDefault="004328DF" w:rsidP="00124108">
      <w:pPr>
        <w:spacing w:after="0" w:line="240" w:lineRule="auto"/>
        <w:ind w:left="360"/>
        <w:jc w:val="both"/>
        <w:rPr>
          <w:rFonts w:ascii="Trebuchet MS" w:eastAsia="Times New Roman" w:hAnsi="Trebuchet MS" w:cs="Arial"/>
          <w:szCs w:val="24"/>
          <w:lang w:eastAsia="en-GB"/>
        </w:rPr>
      </w:pPr>
    </w:p>
    <w:p w:rsidR="000A609F" w:rsidRDefault="000A609F" w:rsidP="00124108">
      <w:pPr>
        <w:spacing w:after="0" w:line="240" w:lineRule="auto"/>
        <w:ind w:left="360"/>
        <w:jc w:val="both"/>
        <w:rPr>
          <w:rFonts w:ascii="Trebuchet MS" w:eastAsia="Times New Roman" w:hAnsi="Trebuchet MS" w:cs="Arial"/>
          <w:szCs w:val="24"/>
          <w:lang w:eastAsia="en-GB"/>
        </w:rPr>
      </w:pPr>
    </w:p>
    <w:p w:rsidR="0077071F" w:rsidRPr="00DC5C7D" w:rsidRDefault="0077071F" w:rsidP="00B66A56">
      <w:pPr>
        <w:tabs>
          <w:tab w:val="left" w:pos="1560"/>
        </w:tabs>
        <w:ind w:left="1843" w:right="-1192"/>
        <w:rPr>
          <w:rFonts w:ascii="Rockwell" w:hAnsi="Rockwell"/>
          <w:b/>
          <w:color w:val="FFFFFF" w:themeColor="background1"/>
          <w:sz w:val="48"/>
          <w:szCs w:val="48"/>
          <w:lang w:val="en-US"/>
        </w:rPr>
      </w:pPr>
    </w:p>
    <w:p w:rsidR="0077071F" w:rsidRDefault="0077071F" w:rsidP="0077071F">
      <w:pPr>
        <w:tabs>
          <w:tab w:val="left" w:pos="567"/>
          <w:tab w:val="left" w:pos="1560"/>
        </w:tabs>
        <w:ind w:left="993"/>
        <w:rPr>
          <w:sz w:val="32"/>
        </w:rPr>
      </w:pPr>
      <w:r>
        <w:rPr>
          <w:b/>
          <w:noProof/>
          <w:lang w:eastAsia="en-GB"/>
        </w:rPr>
        <mc:AlternateContent>
          <mc:Choice Requires="wps">
            <w:drawing>
              <wp:anchor distT="45720" distB="45720" distL="114300" distR="114300" simplePos="0" relativeHeight="251659264" behindDoc="0" locked="0" layoutInCell="1" allowOverlap="1" wp14:anchorId="0D8AB5EA" wp14:editId="1D7184BD">
                <wp:simplePos x="0" y="0"/>
                <wp:positionH relativeFrom="column">
                  <wp:posOffset>3886200</wp:posOffset>
                </wp:positionH>
                <wp:positionV relativeFrom="paragraph">
                  <wp:posOffset>85725</wp:posOffset>
                </wp:positionV>
                <wp:extent cx="3854450" cy="1133475"/>
                <wp:effectExtent l="0" t="0" r="31750" b="349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0" cy="1133475"/>
                        </a:xfrm>
                        <a:prstGeom prst="rect">
                          <a:avLst/>
                        </a:prstGeom>
                        <a:solidFill>
                          <a:srgbClr val="FFFFFF"/>
                        </a:solidFill>
                        <a:ln w="19050">
                          <a:solidFill>
                            <a:srgbClr val="000000"/>
                          </a:solidFill>
                          <a:miter lim="800000"/>
                          <a:headEnd/>
                          <a:tailEnd/>
                        </a:ln>
                      </wps:spPr>
                      <wps:txbx>
                        <w:txbxContent>
                          <w:p w:rsidR="001C6DB5" w:rsidRPr="00A9081D" w:rsidRDefault="001C6DB5" w:rsidP="00B66A56">
                            <w:pPr>
                              <w:pStyle w:val="Heading1"/>
                              <w:spacing w:before="0"/>
                              <w:rPr>
                                <w:shd w:val="clear" w:color="auto" w:fill="FFFFFF"/>
                              </w:rPr>
                            </w:pPr>
                            <w:r>
                              <w:rPr>
                                <w:shd w:val="clear" w:color="auto" w:fill="FFFFFF"/>
                              </w:rPr>
                              <w:t xml:space="preserve">Contact us </w:t>
                            </w:r>
                          </w:p>
                          <w:p w:rsidR="001C6DB5" w:rsidRDefault="001C6DB5" w:rsidP="00B66A56">
                            <w:r>
                              <w:rPr>
                                <w:b/>
                              </w:rPr>
                              <w:t xml:space="preserve">Louisa Thomson, Head of Impact and Evaluation, Renaisi </w:t>
                            </w:r>
                          </w:p>
                          <w:p w:rsidR="001C6DB5" w:rsidRDefault="001C6DB5" w:rsidP="00B66A56">
                            <w:r>
                              <w:t>21 Garden Walk, London EC2A 3EQ</w:t>
                            </w:r>
                          </w:p>
                          <w:p w:rsidR="001C6DB5" w:rsidRDefault="001C6DB5" w:rsidP="00B66A56">
                            <w:r>
                              <w:t>L.Thomson@renaisi.com</w:t>
                            </w:r>
                          </w:p>
                          <w:p w:rsidR="001C6DB5" w:rsidRPr="00750D07" w:rsidRDefault="001C6DB5" w:rsidP="00B66A56">
                            <w:pPr>
                              <w:rPr>
                                <w:rFonts w:cs="Calibri"/>
                              </w:rPr>
                            </w:pPr>
                            <w:r>
                              <w:rPr>
                                <w:rFonts w:cs="Calibri"/>
                                <w:shd w:val="clear" w:color="auto" w:fill="FFFFFF"/>
                              </w:rPr>
                              <w:t>020 7033 2633</w:t>
                            </w:r>
                          </w:p>
                          <w:p w:rsidR="001C6DB5" w:rsidRDefault="001C6DB5" w:rsidP="00B66A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6.75pt;width:303.5pt;height:8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" strokeweight="1.5pt">
                <v:textbox>
                  <w:txbxContent>
                    <w:p w:rsidR="001C6DB5" w:rsidRPr="00A9081D" w:rsidRDefault="001C6DB5" w:rsidP="00B66A56">
                      <w:pPr>
                        <w:pStyle w:val="Heading1"/>
                        <w:spacing w:before="0"/>
                        <w:rPr>
                          <w:shd w:val="clear" w:color="auto" w:fill="FFFFFF"/>
                        </w:rPr>
                      </w:pPr>
                      <w:r>
                        <w:rPr>
                          <w:shd w:val="clear" w:color="auto" w:fill="FFFFFF"/>
                        </w:rPr>
                        <w:t xml:space="preserve">Contact us </w:t>
                      </w:r>
                    </w:p>
                    <w:p w:rsidR="001C6DB5" w:rsidRDefault="001C6DB5" w:rsidP="00B66A56">
                      <w:r>
                        <w:rPr>
                          <w:b/>
                        </w:rPr>
                        <w:t xml:space="preserve">Louisa Thomson, Head of Impact and Evaluation, Renaisi </w:t>
                      </w:r>
                    </w:p>
                    <w:p w:rsidR="001C6DB5" w:rsidRDefault="001C6DB5" w:rsidP="00B66A56">
                      <w:r>
                        <w:t>21 Garden Walk, London EC2A 3EQ</w:t>
                      </w:r>
                    </w:p>
                    <w:p w:rsidR="001C6DB5" w:rsidRDefault="001C6DB5" w:rsidP="00B66A56">
                      <w:r>
                        <w:t>L.Thomson@renaisi.com</w:t>
                      </w:r>
                    </w:p>
                    <w:p w:rsidR="001C6DB5" w:rsidRPr="00750D07" w:rsidRDefault="001C6DB5" w:rsidP="00B66A56">
                      <w:pPr>
                        <w:rPr>
                          <w:rFonts w:cs="Calibri"/>
                        </w:rPr>
                      </w:pPr>
                      <w:r>
                        <w:rPr>
                          <w:rFonts w:cs="Calibri"/>
                          <w:shd w:val="clear" w:color="auto" w:fill="FFFFFF"/>
                        </w:rPr>
                        <w:t>020 7033 2633</w:t>
                      </w:r>
                    </w:p>
                    <w:p w:rsidR="001C6DB5" w:rsidRDefault="001C6DB5" w:rsidP="00B66A56"/>
                  </w:txbxContent>
                </v:textbox>
                <w10:wrap type="square"/>
              </v:shape>
            </w:pict>
          </mc:Fallback>
        </mc:AlternateContent>
      </w:r>
      <w:r>
        <w:rPr>
          <w:sz w:val="32"/>
        </w:rPr>
        <w:t>About us</w:t>
      </w:r>
    </w:p>
    <w:p w:rsidR="0077071F" w:rsidRPr="008317F9" w:rsidRDefault="0077071F" w:rsidP="00B66A56"/>
    <w:p w:rsidR="0077071F" w:rsidRPr="00B900AE" w:rsidRDefault="0077071F" w:rsidP="0077071F">
      <w:pPr>
        <w:rPr>
          <w:b/>
        </w:rPr>
      </w:pPr>
      <w:r w:rsidRPr="00B900AE">
        <w:rPr>
          <w:b/>
        </w:rPr>
        <w:t xml:space="preserve">Renaisi and the Centre for Youth Impact are delighted to submit this proposal to Heritage Lottery Fund for </w:t>
      </w:r>
      <w:r>
        <w:rPr>
          <w:b/>
        </w:rPr>
        <w:t xml:space="preserve">both </w:t>
      </w:r>
      <w:r w:rsidRPr="00B900AE">
        <w:rPr>
          <w:b/>
        </w:rPr>
        <w:t xml:space="preserve">the </w:t>
      </w:r>
      <w:r>
        <w:rPr>
          <w:b/>
        </w:rPr>
        <w:t xml:space="preserve">project and </w:t>
      </w:r>
      <w:r w:rsidRPr="00B900AE">
        <w:rPr>
          <w:b/>
        </w:rPr>
        <w:t>programme evaluation</w:t>
      </w:r>
      <w:r>
        <w:rPr>
          <w:b/>
        </w:rPr>
        <w:t>s</w:t>
      </w:r>
      <w:r w:rsidRPr="00B900AE">
        <w:rPr>
          <w:b/>
        </w:rPr>
        <w:t xml:space="preserve"> of Kick the Dust.</w:t>
      </w:r>
    </w:p>
    <w:p w:rsidR="0077071F" w:rsidRDefault="0077071F" w:rsidP="00B66A56">
      <w:pPr>
        <w:ind w:left="709"/>
      </w:pPr>
    </w:p>
    <w:p w:rsidR="0077071F" w:rsidRDefault="0077071F" w:rsidP="0077071F">
      <w:r w:rsidRPr="00B900AE">
        <w:rPr>
          <w:b/>
        </w:rPr>
        <w:t>Renaisi is an award winning social enterprise that supports people and places to thrive.</w:t>
      </w:r>
      <w:r w:rsidRPr="003049BD">
        <w:t xml:space="preserve"> Our consultancy team works with charities, local authorities and central government and we have a strong track record in process, development and impact evaluations.</w:t>
      </w:r>
      <w:r>
        <w:t xml:space="preserve"> </w:t>
      </w:r>
      <w:r>
        <w:rPr>
          <w:rFonts w:cs="Calibri"/>
          <w:shd w:val="clear" w:color="auto" w:fill="FFFFFF"/>
        </w:rPr>
        <w:t>Our approach is ‘hands on’</w:t>
      </w:r>
      <w:r w:rsidRPr="002B0AB9">
        <w:rPr>
          <w:rFonts w:cs="Calibri"/>
          <w:shd w:val="clear" w:color="auto" w:fill="FFFFFF"/>
        </w:rPr>
        <w:t xml:space="preserve">, working with clients to </w:t>
      </w:r>
      <w:r>
        <w:rPr>
          <w:rFonts w:cs="Calibri"/>
          <w:shd w:val="clear" w:color="auto" w:fill="FFFFFF"/>
        </w:rPr>
        <w:t xml:space="preserve">understand what works, and why, and where value is created. </w:t>
      </w:r>
      <w:r w:rsidRPr="003049BD">
        <w:t xml:space="preserve"> </w:t>
      </w:r>
      <w:r>
        <w:t xml:space="preserve">Renaisi’s evaluation team has a diverse range of experience, with backgrounds in social policy, local government, criminology, frontline delivery and behavioural science. </w:t>
      </w:r>
      <w:r w:rsidRPr="003049BD">
        <w:t xml:space="preserve">We have worked extensively </w:t>
      </w:r>
      <w:r>
        <w:t>with</w:t>
      </w:r>
      <w:r w:rsidRPr="003049BD">
        <w:t xml:space="preserve"> youth sector organisations</w:t>
      </w:r>
      <w:r>
        <w:t xml:space="preserve"> (for example, </w:t>
      </w:r>
      <w:r w:rsidRPr="00615A7F">
        <w:rPr>
          <w:b/>
        </w:rPr>
        <w:t>vInspired</w:t>
      </w:r>
      <w:r>
        <w:t xml:space="preserve">, </w:t>
      </w:r>
      <w:r w:rsidRPr="00615A7F">
        <w:rPr>
          <w:b/>
        </w:rPr>
        <w:t>City Year</w:t>
      </w:r>
      <w:r>
        <w:t xml:space="preserve">, </w:t>
      </w:r>
      <w:r w:rsidRPr="00615A7F">
        <w:rPr>
          <w:b/>
        </w:rPr>
        <w:t>the Prince’s Trust</w:t>
      </w:r>
      <w:r>
        <w:t xml:space="preserve"> and </w:t>
      </w:r>
      <w:r w:rsidRPr="00615A7F">
        <w:rPr>
          <w:b/>
        </w:rPr>
        <w:t>London Youth</w:t>
      </w:r>
      <w:r>
        <w:t xml:space="preserve">), as well as undertaking evaluations in the arts, culture and heritage sector (for </w:t>
      </w:r>
      <w:r w:rsidRPr="00615A7F">
        <w:rPr>
          <w:b/>
        </w:rPr>
        <w:t>Arts Council England, the Big Lottery Fund</w:t>
      </w:r>
      <w:r>
        <w:t xml:space="preserve">, </w:t>
      </w:r>
      <w:r>
        <w:rPr>
          <w:b/>
        </w:rPr>
        <w:t>The Reading Agency, Ministry of Stories</w:t>
      </w:r>
      <w:r w:rsidRPr="00615A7F">
        <w:t xml:space="preserve"> </w:t>
      </w:r>
      <w:r>
        <w:t xml:space="preserve">and </w:t>
      </w:r>
      <w:r w:rsidRPr="005941E5">
        <w:rPr>
          <w:b/>
        </w:rPr>
        <w:t>the Science Museum</w:t>
      </w:r>
      <w:r>
        <w:t xml:space="preserve">), and supporting large grant giving organisations to understand their impact (for example, </w:t>
      </w:r>
      <w:r>
        <w:rPr>
          <w:b/>
        </w:rPr>
        <w:t xml:space="preserve">Paul Hamlyn Foundation </w:t>
      </w:r>
      <w:r>
        <w:t xml:space="preserve">and </w:t>
      </w:r>
      <w:r>
        <w:rPr>
          <w:b/>
        </w:rPr>
        <w:t>Power to Change)</w:t>
      </w:r>
      <w:r>
        <w:t>. Further examples of our recent work can be found in the appendix.</w:t>
      </w:r>
      <w:r w:rsidRPr="003049BD">
        <w:t xml:space="preserve"> </w:t>
      </w:r>
    </w:p>
    <w:p w:rsidR="0077071F" w:rsidRDefault="0077071F" w:rsidP="0077071F"/>
    <w:p w:rsidR="0077071F" w:rsidRPr="0030410E" w:rsidRDefault="0077071F" w:rsidP="0077071F">
      <w:pPr>
        <w:tabs>
          <w:tab w:val="left" w:pos="567"/>
          <w:tab w:val="left" w:pos="1560"/>
        </w:tabs>
        <w:rPr>
          <w:color w:val="000000" w:themeColor="text1"/>
          <w:shd w:val="clear" w:color="auto" w:fill="FFFFFF"/>
          <w:lang w:val="en-US"/>
        </w:rPr>
      </w:pPr>
      <w:r w:rsidRPr="0030410E">
        <w:rPr>
          <w:b/>
        </w:rPr>
        <w:t>The Centre for Youth Impact is a community of organisations</w:t>
      </w:r>
      <w:r>
        <w:t xml:space="preserve"> </w:t>
      </w:r>
      <w:r w:rsidRPr="000D2E12">
        <w:rPr>
          <w:rFonts w:asciiTheme="majorHAnsi" w:hAnsiTheme="majorHAnsi"/>
          <w:b/>
          <w:shd w:val="clear" w:color="auto" w:fill="FFFFFF"/>
        </w:rPr>
        <w:t>committed to working together to advance thinking and practice in evidence and impact measurement in youth work and services for young people</w:t>
      </w:r>
      <w:r>
        <w:rPr>
          <w:rFonts w:asciiTheme="majorHAnsi" w:hAnsiTheme="majorHAnsi"/>
          <w:b/>
          <w:shd w:val="clear" w:color="auto" w:fill="FFFFFF"/>
        </w:rPr>
        <w:t>.</w:t>
      </w:r>
      <w:r w:rsidRPr="00F05942">
        <w:rPr>
          <w:color w:val="000000" w:themeColor="text1"/>
          <w:sz w:val="20"/>
          <w:szCs w:val="20"/>
          <w:shd w:val="clear" w:color="auto" w:fill="FFFFFF"/>
          <w:lang w:val="en-US"/>
        </w:rPr>
        <w:t xml:space="preserve"> </w:t>
      </w:r>
      <w:r w:rsidRPr="0030410E">
        <w:rPr>
          <w:color w:val="000000" w:themeColor="text1"/>
          <w:shd w:val="clear" w:color="auto" w:fill="FFFFFF"/>
          <w:lang w:val="en-US"/>
        </w:rPr>
        <w:t xml:space="preserve">Our vision is for all young people to have access to high quality programmes and services that improve their life chances. We believe that meaningful impact measurement practice, embedded at the heart of strong and sustainable learning organisations, is key to creating better outcomes for young people. </w:t>
      </w:r>
      <w:r w:rsidRPr="0030410E">
        <w:rPr>
          <w:color w:val="000000" w:themeColor="text1"/>
          <w:shd w:val="clear" w:color="auto" w:fill="FFFFFF"/>
        </w:rPr>
        <w:t xml:space="preserve">We are sector-led and owned: we work through thematic and place-based networks of youth organisations, developing a collaborative model where culture change is driven by peer support and challenge. We also run national events and an online resource hub. The Centre’s team draws on skills in research, coaching and facilitation, youth policy, youth engagement and impact measurement. </w:t>
      </w:r>
      <w:r>
        <w:rPr>
          <w:color w:val="000000" w:themeColor="text1"/>
          <w:shd w:val="clear" w:color="auto" w:fill="FFFFFF"/>
        </w:rPr>
        <w:t xml:space="preserve">Alongside supporting the development of peer to peer learning networks, the Centre is also undertaking a number of projects that combine impact evaluation and capacity building, including engaging with teams of young people to shape and advise on outcomes frameworks and research methods. </w:t>
      </w:r>
    </w:p>
    <w:p w:rsidR="0077071F" w:rsidRPr="0030410E" w:rsidRDefault="0077071F" w:rsidP="0077071F">
      <w:pPr>
        <w:rPr>
          <w:rFonts w:asciiTheme="majorHAnsi" w:hAnsiTheme="majorHAnsi"/>
          <w:shd w:val="clear" w:color="auto" w:fill="FFFFFF"/>
        </w:rPr>
      </w:pPr>
    </w:p>
    <w:p w:rsidR="0077071F" w:rsidRDefault="0077071F" w:rsidP="0077071F">
      <w:r>
        <w:lastRenderedPageBreak/>
        <w:t xml:space="preserve">Renaisi hosts the Centre for Youth Impact at our London offices, and we have a close working relationship. </w:t>
      </w:r>
      <w:r w:rsidRPr="00FF07DB">
        <w:t xml:space="preserve">Through our partnership, we bring: </w:t>
      </w:r>
    </w:p>
    <w:p w:rsidR="0077071F" w:rsidRPr="00FF07DB" w:rsidRDefault="0077071F" w:rsidP="0077071F"/>
    <w:p w:rsidR="0077071F" w:rsidRDefault="0077071F" w:rsidP="0077071F">
      <w:pPr>
        <w:pStyle w:val="ListParagraph"/>
        <w:numPr>
          <w:ilvl w:val="0"/>
          <w:numId w:val="14"/>
        </w:numPr>
        <w:tabs>
          <w:tab w:val="left" w:pos="567"/>
          <w:tab w:val="left" w:pos="1560"/>
        </w:tabs>
        <w:spacing w:after="0" w:line="240" w:lineRule="auto"/>
        <w:ind w:left="0"/>
        <w:rPr>
          <w:shd w:val="clear" w:color="auto" w:fill="FFFFFF"/>
        </w:rPr>
      </w:pPr>
      <w:r w:rsidRPr="00A30CC1">
        <w:rPr>
          <w:b/>
          <w:shd w:val="clear" w:color="auto" w:fill="FFFFFF"/>
        </w:rPr>
        <w:t xml:space="preserve">Experience in </w:t>
      </w:r>
      <w:r>
        <w:rPr>
          <w:b/>
          <w:shd w:val="clear" w:color="auto" w:fill="FFFFFF"/>
        </w:rPr>
        <w:t xml:space="preserve">designing and </w:t>
      </w:r>
      <w:r w:rsidRPr="00A30CC1">
        <w:rPr>
          <w:b/>
          <w:shd w:val="clear" w:color="auto" w:fill="FFFFFF"/>
        </w:rPr>
        <w:t>conducting evaluations</w:t>
      </w:r>
      <w:r>
        <w:rPr>
          <w:shd w:val="clear" w:color="auto" w:fill="FFFFFF"/>
        </w:rPr>
        <w:t xml:space="preserve"> of large youth sector grant funding programmes involving multiple projects and sites, at both programme and project level </w:t>
      </w:r>
    </w:p>
    <w:p w:rsidR="0077071F" w:rsidRDefault="0077071F" w:rsidP="0077071F">
      <w:pPr>
        <w:pStyle w:val="ListParagraph"/>
        <w:numPr>
          <w:ilvl w:val="0"/>
          <w:numId w:val="14"/>
        </w:numPr>
        <w:tabs>
          <w:tab w:val="left" w:pos="567"/>
          <w:tab w:val="left" w:pos="1560"/>
        </w:tabs>
        <w:spacing w:after="0" w:line="240" w:lineRule="auto"/>
        <w:ind w:left="0"/>
        <w:rPr>
          <w:shd w:val="clear" w:color="auto" w:fill="FFFFFF"/>
        </w:rPr>
      </w:pPr>
      <w:r>
        <w:rPr>
          <w:b/>
          <w:shd w:val="clear" w:color="auto" w:fill="FFFFFF"/>
        </w:rPr>
        <w:t xml:space="preserve">The ability to support organisations of different sizes </w:t>
      </w:r>
      <w:r>
        <w:rPr>
          <w:shd w:val="clear" w:color="auto" w:fill="FFFFFF"/>
        </w:rPr>
        <w:t>to develop their evaluation capacity and expertise and equip them to undertake self-evaluation</w:t>
      </w:r>
    </w:p>
    <w:p w:rsidR="0077071F" w:rsidRPr="00A30CC1" w:rsidRDefault="0077071F" w:rsidP="0077071F">
      <w:pPr>
        <w:pStyle w:val="ListParagraph"/>
        <w:numPr>
          <w:ilvl w:val="0"/>
          <w:numId w:val="14"/>
        </w:numPr>
        <w:tabs>
          <w:tab w:val="left" w:pos="567"/>
          <w:tab w:val="left" w:pos="1560"/>
        </w:tabs>
        <w:spacing w:after="0" w:line="240" w:lineRule="auto"/>
        <w:ind w:left="0"/>
        <w:rPr>
          <w:shd w:val="clear" w:color="auto" w:fill="FFFFFF"/>
        </w:rPr>
      </w:pPr>
      <w:r>
        <w:rPr>
          <w:shd w:val="clear" w:color="auto" w:fill="FFFFFF"/>
        </w:rPr>
        <w:t xml:space="preserve">Knowledge of the </w:t>
      </w:r>
      <w:r w:rsidRPr="00060FED">
        <w:rPr>
          <w:b/>
          <w:shd w:val="clear" w:color="auto" w:fill="FFFFFF"/>
        </w:rPr>
        <w:t xml:space="preserve">challenges of </w:t>
      </w:r>
      <w:r>
        <w:rPr>
          <w:b/>
          <w:shd w:val="clear" w:color="auto" w:fill="FFFFFF"/>
        </w:rPr>
        <w:t xml:space="preserve">and value in </w:t>
      </w:r>
      <w:r w:rsidRPr="00060FED">
        <w:rPr>
          <w:b/>
          <w:shd w:val="clear" w:color="auto" w:fill="FFFFFF"/>
        </w:rPr>
        <w:t>engaging young people with heritage</w:t>
      </w:r>
      <w:r>
        <w:rPr>
          <w:shd w:val="clear" w:color="auto" w:fill="FFFFFF"/>
        </w:rPr>
        <w:t xml:space="preserve"> gained through similar work with arts and culture organisations </w:t>
      </w:r>
    </w:p>
    <w:p w:rsidR="0077071F" w:rsidRPr="000D2E12" w:rsidRDefault="0077071F" w:rsidP="0077071F">
      <w:pPr>
        <w:pStyle w:val="ListParagraph"/>
        <w:numPr>
          <w:ilvl w:val="0"/>
          <w:numId w:val="14"/>
        </w:numPr>
        <w:tabs>
          <w:tab w:val="left" w:pos="567"/>
          <w:tab w:val="left" w:pos="1560"/>
        </w:tabs>
        <w:spacing w:after="0" w:line="240" w:lineRule="auto"/>
        <w:ind w:left="0"/>
        <w:rPr>
          <w:shd w:val="clear" w:color="auto" w:fill="FFFFFF"/>
        </w:rPr>
      </w:pPr>
      <w:r w:rsidRPr="000D2E12">
        <w:rPr>
          <w:b/>
          <w:shd w:val="clear" w:color="auto" w:fill="FFFFFF"/>
        </w:rPr>
        <w:t xml:space="preserve">In depth knowledge of the </w:t>
      </w:r>
      <w:r>
        <w:rPr>
          <w:b/>
          <w:shd w:val="clear" w:color="auto" w:fill="FFFFFF"/>
        </w:rPr>
        <w:t xml:space="preserve">UK </w:t>
      </w:r>
      <w:r w:rsidRPr="000D2E12">
        <w:rPr>
          <w:b/>
          <w:shd w:val="clear" w:color="auto" w:fill="FFFFFF"/>
        </w:rPr>
        <w:t>youth sector</w:t>
      </w:r>
      <w:r w:rsidRPr="000D2E12">
        <w:rPr>
          <w:shd w:val="clear" w:color="auto" w:fill="FFFFFF"/>
        </w:rPr>
        <w:t xml:space="preserve"> and current youth policy and practice</w:t>
      </w:r>
    </w:p>
    <w:p w:rsidR="0077071F" w:rsidRPr="00C474BB" w:rsidRDefault="0077071F" w:rsidP="0077071F">
      <w:pPr>
        <w:pStyle w:val="ListParagraph"/>
        <w:numPr>
          <w:ilvl w:val="0"/>
          <w:numId w:val="14"/>
        </w:numPr>
        <w:tabs>
          <w:tab w:val="left" w:pos="567"/>
          <w:tab w:val="left" w:pos="1560"/>
        </w:tabs>
        <w:spacing w:after="0" w:line="240" w:lineRule="auto"/>
        <w:ind w:left="0"/>
        <w:rPr>
          <w:shd w:val="clear" w:color="auto" w:fill="FFFFFF"/>
        </w:rPr>
      </w:pPr>
      <w:r w:rsidRPr="000D2E12">
        <w:rPr>
          <w:b/>
          <w:shd w:val="clear" w:color="auto" w:fill="FFFFFF"/>
        </w:rPr>
        <w:t xml:space="preserve">A team with expertise </w:t>
      </w:r>
      <w:r w:rsidRPr="00A30CC1">
        <w:rPr>
          <w:shd w:val="clear" w:color="auto" w:fill="FFFFFF"/>
        </w:rPr>
        <w:t xml:space="preserve">in </w:t>
      </w:r>
      <w:r w:rsidRPr="00A30CC1">
        <w:rPr>
          <w:color w:val="000000" w:themeColor="text1"/>
          <w:shd w:val="clear" w:color="auto" w:fill="FFFFFF"/>
        </w:rPr>
        <w:t>r</w:t>
      </w:r>
      <w:r w:rsidRPr="000D2E12">
        <w:rPr>
          <w:color w:val="000000" w:themeColor="text1"/>
          <w:shd w:val="clear" w:color="auto" w:fill="FFFFFF"/>
        </w:rPr>
        <w:t xml:space="preserve">esearch, </w:t>
      </w:r>
      <w:r>
        <w:rPr>
          <w:color w:val="000000" w:themeColor="text1"/>
          <w:shd w:val="clear" w:color="auto" w:fill="FFFFFF"/>
        </w:rPr>
        <w:t>training</w:t>
      </w:r>
      <w:r w:rsidRPr="000D2E12">
        <w:rPr>
          <w:color w:val="000000" w:themeColor="text1"/>
          <w:shd w:val="clear" w:color="auto" w:fill="FFFFFF"/>
        </w:rPr>
        <w:t xml:space="preserve"> and facilitation, youth engagement, and quantitative and qualitative data analysis. </w:t>
      </w:r>
    </w:p>
    <w:p w:rsidR="0077071F" w:rsidRDefault="0077071F" w:rsidP="0077071F">
      <w:pPr>
        <w:rPr>
          <w:rFonts w:ascii="Rockwell" w:eastAsiaTheme="majorEastAsia" w:hAnsi="Rockwell" w:cstheme="majorBidi"/>
          <w:b/>
          <w:bCs/>
          <w:sz w:val="32"/>
          <w:szCs w:val="32"/>
        </w:rPr>
      </w:pPr>
      <w:r>
        <w:rPr>
          <w:sz w:val="32"/>
        </w:rPr>
        <w:br w:type="page"/>
      </w:r>
    </w:p>
    <w:p w:rsidR="0077071F" w:rsidRDefault="0077071F" w:rsidP="0077071F">
      <w:pPr>
        <w:pStyle w:val="Heading1"/>
        <w:ind w:firstLine="709"/>
        <w:rPr>
          <w:sz w:val="32"/>
        </w:rPr>
      </w:pPr>
      <w:r>
        <w:rPr>
          <w:sz w:val="32"/>
        </w:rPr>
        <w:lastRenderedPageBreak/>
        <w:t>The Kick the Dust programme context</w:t>
      </w:r>
    </w:p>
    <w:p w:rsidR="0077071F" w:rsidRPr="008317F9" w:rsidRDefault="0077071F" w:rsidP="0077071F"/>
    <w:p w:rsidR="0077071F" w:rsidRDefault="0077071F" w:rsidP="0077071F">
      <w:r>
        <w:t xml:space="preserve">The </w:t>
      </w:r>
      <w:r w:rsidRPr="002C11CD">
        <w:rPr>
          <w:b/>
        </w:rPr>
        <w:t>aim of Kick the Dust</w:t>
      </w:r>
      <w:r>
        <w:t xml:space="preserve"> is to engage more young people aged 11-25, from a diverse range of backgrounds, with high quality heritage activities. The funded projects are aiming to test different creative approaches to making heritage more relevant and inclusive for young people – recognising that there are well documented challenges in engaging children and young people from more disadvantaged backgrounds in heritage (and arts and culture more generally). Barriers can range from practical concerns (transport, cost, location, information on what is available); to social and attitudinal ones (parental influence; peer influence; feeling that organisations are inaccessible; self-exclusion). </w:t>
      </w:r>
    </w:p>
    <w:p w:rsidR="0077071F" w:rsidRDefault="0077071F" w:rsidP="0077071F"/>
    <w:p w:rsidR="0077071F" w:rsidRDefault="0077071F" w:rsidP="0077071F">
      <w:r>
        <w:t xml:space="preserve">Heritage organisations can also face </w:t>
      </w:r>
      <w:r w:rsidRPr="002C11CD">
        <w:rPr>
          <w:b/>
        </w:rPr>
        <w:t>challenges in how they engage with young people</w:t>
      </w:r>
      <w:r>
        <w:t xml:space="preserve"> due to issues such as staff capacity, confidence in working with young people, and developing sustainable offers and activities. As a result, Kick the Dust also aims to develop the skills and confidence of heritage organisations to develop and sustain their work with young people.  Equally, the challenges in evaluating informal and non-formal youth provision are well documented, particularly for smaller, grass roots youth organisations. </w:t>
      </w:r>
    </w:p>
    <w:p w:rsidR="0077071F" w:rsidRDefault="0077071F" w:rsidP="0077071F"/>
    <w:p w:rsidR="0077071F" w:rsidRDefault="0077071F" w:rsidP="0077071F">
      <w:r>
        <w:t xml:space="preserve">The 12 projects that have been funded in the development stage range from large national bodies (e.g. Groundwork and the British Council); ACE bridge organisations (Curious Minds); local networks/infrastructure support bodies (e.g. Youth Focus North West) and locally based youth organisations (e.g. the Y Leicester). The </w:t>
      </w:r>
      <w:r w:rsidRPr="002C11CD">
        <w:rPr>
          <w:b/>
        </w:rPr>
        <w:t>scope of grantees</w:t>
      </w:r>
      <w:r>
        <w:t xml:space="preserve"> within Kick the Dust is very significant in considering the </w:t>
      </w:r>
      <w:r w:rsidRPr="002C11CD">
        <w:rPr>
          <w:b/>
        </w:rPr>
        <w:t>context for projects –</w:t>
      </w:r>
      <w:r>
        <w:t xml:space="preserve"> young people are facing increasing risks to their life chances, health and wellbeing – the latest Youth Index from The Prince’s Trust highlights that young people’s wellbeing is currently at the lowest level since the annual survey started in 2009. The challenges facing the youth sector are also stark, with UNISON figures suggestion over 600 youth centres having been closed since 2010. Different organisations will be responding to these challenges in different ways, and this will be critical in designing the evaluation approach for Kick the Dust. </w:t>
      </w:r>
    </w:p>
    <w:p w:rsidR="0077071F" w:rsidRDefault="0077071F" w:rsidP="0077071F"/>
    <w:p w:rsidR="0077071F" w:rsidRDefault="0077071F" w:rsidP="0077071F">
      <w:r>
        <w:t xml:space="preserve">HLF’s </w:t>
      </w:r>
      <w:r w:rsidRPr="002C11CD">
        <w:rPr>
          <w:b/>
        </w:rPr>
        <w:t>strategic framework for 2012-18</w:t>
      </w:r>
      <w:r>
        <w:t xml:space="preserve"> clearly sets out the outcomes for heritage, people and communities that you are seeking to achieve through different funding programmes. The strategic importance of Kick the Dust to HLF is apparent – with the potential to contribute to outcomes around the better interpretation and explanation of heritage; providing opportunities for individuals to learn about heritage, develop skills, and change attitudes and behaviour; and ensuring that a wider range of people are engaged with heritage. </w:t>
      </w:r>
    </w:p>
    <w:p w:rsidR="0077071F" w:rsidRDefault="0077071F" w:rsidP="0077071F"/>
    <w:p w:rsidR="0077071F" w:rsidRDefault="0077071F" w:rsidP="0077071F">
      <w:pPr>
        <w:pStyle w:val="Heading2"/>
        <w:ind w:firstLine="709"/>
        <w:rPr>
          <w:sz w:val="32"/>
          <w:szCs w:val="32"/>
        </w:rPr>
      </w:pPr>
      <w:r w:rsidRPr="00C507E4">
        <w:rPr>
          <w:sz w:val="32"/>
          <w:szCs w:val="32"/>
        </w:rPr>
        <w:t xml:space="preserve">Evaluation </w:t>
      </w:r>
      <w:r>
        <w:rPr>
          <w:sz w:val="32"/>
          <w:szCs w:val="32"/>
        </w:rPr>
        <w:t>aims and our approach</w:t>
      </w:r>
    </w:p>
    <w:p w:rsidR="0077071F" w:rsidRPr="008317F9" w:rsidRDefault="0077071F" w:rsidP="0077071F"/>
    <w:p w:rsidR="0077071F" w:rsidRDefault="0077071F" w:rsidP="0077071F">
      <w:r>
        <w:t>From your ITT, the</w:t>
      </w:r>
      <w:r w:rsidRPr="00CE6F0D">
        <w:t xml:space="preserve"> aims of the Kick the Dust evaluation </w:t>
      </w:r>
      <w:r>
        <w:t>can be broadly summarised as follows</w:t>
      </w:r>
      <w:r w:rsidRPr="00CE6F0D">
        <w:t>:</w:t>
      </w:r>
    </w:p>
    <w:p w:rsidR="0077071F" w:rsidRPr="00CE6F0D" w:rsidRDefault="0077071F" w:rsidP="0077071F"/>
    <w:p w:rsidR="0077071F" w:rsidRDefault="0077071F" w:rsidP="0077071F">
      <w:pPr>
        <w:pStyle w:val="ListParagraph"/>
        <w:numPr>
          <w:ilvl w:val="0"/>
          <w:numId w:val="15"/>
        </w:numPr>
        <w:spacing w:after="0" w:line="240" w:lineRule="auto"/>
        <w:ind w:left="0"/>
      </w:pPr>
      <w:r w:rsidRPr="00CE6F0D">
        <w:t xml:space="preserve">Understand the </w:t>
      </w:r>
      <w:r w:rsidRPr="002C11CD">
        <w:rPr>
          <w:b/>
        </w:rPr>
        <w:t>impact of the Kick the Dust programme as a whole</w:t>
      </w:r>
      <w:r>
        <w:t>, both on young people and the organisations involved;</w:t>
      </w:r>
    </w:p>
    <w:p w:rsidR="0077071F" w:rsidRDefault="0077071F" w:rsidP="0077071F">
      <w:pPr>
        <w:pStyle w:val="ListParagraph"/>
        <w:numPr>
          <w:ilvl w:val="0"/>
          <w:numId w:val="15"/>
        </w:numPr>
        <w:spacing w:after="0" w:line="240" w:lineRule="auto"/>
        <w:ind w:left="0"/>
      </w:pPr>
      <w:r>
        <w:t xml:space="preserve">Improve </w:t>
      </w:r>
      <w:r w:rsidRPr="002C11CD">
        <w:rPr>
          <w:b/>
        </w:rPr>
        <w:t>evaluation and reflective practice at organisational level</w:t>
      </w:r>
      <w:r>
        <w:t>, including meaningful engagement for young people; and</w:t>
      </w:r>
    </w:p>
    <w:p w:rsidR="0077071F" w:rsidRDefault="0077071F" w:rsidP="0077071F">
      <w:pPr>
        <w:pStyle w:val="ListParagraph"/>
        <w:numPr>
          <w:ilvl w:val="0"/>
          <w:numId w:val="15"/>
        </w:numPr>
        <w:spacing w:after="0" w:line="240" w:lineRule="auto"/>
        <w:ind w:left="0"/>
      </w:pPr>
      <w:r>
        <w:t xml:space="preserve">Build the </w:t>
      </w:r>
      <w:r w:rsidRPr="002C11CD">
        <w:rPr>
          <w:b/>
        </w:rPr>
        <w:t>evidence base</w:t>
      </w:r>
      <w:r>
        <w:t xml:space="preserve"> for and contribute to the </w:t>
      </w:r>
      <w:r w:rsidRPr="002C11CD">
        <w:rPr>
          <w:b/>
        </w:rPr>
        <w:t>national debate</w:t>
      </w:r>
      <w:r>
        <w:t xml:space="preserve"> about the value of youth engagement with heritage. </w:t>
      </w:r>
    </w:p>
    <w:p w:rsidR="0077071F" w:rsidRDefault="0077071F" w:rsidP="0077071F"/>
    <w:p w:rsidR="0077071F" w:rsidRDefault="0077071F" w:rsidP="0077071F">
      <w:r>
        <w:t xml:space="preserve">We welcome the ambition in the Kick the Dust evaluation brief, and whilst we note that you have defined two distinct strands (support for projects with their evaluation, and a programme level impact study), we feel it is more useful to see these requirements as a whole, with different strands of activity working in parallel. </w:t>
      </w:r>
    </w:p>
    <w:p w:rsidR="0077071F" w:rsidRDefault="0077071F" w:rsidP="0077071F"/>
    <w:p w:rsidR="0077071F" w:rsidRPr="00F7659D" w:rsidRDefault="0077071F" w:rsidP="0077071F">
      <w:r>
        <w:t xml:space="preserve">The Centre for Youth Impact and Renaisi have used a simple </w:t>
      </w:r>
      <w:r w:rsidRPr="002C11CD">
        <w:rPr>
          <w:b/>
        </w:rPr>
        <w:t>framework of evaluation questions</w:t>
      </w:r>
      <w:r>
        <w:t xml:space="preserve"> in previous projects (for example, for The Reading Agency, and for the Youth Investment Fund) to help structure our work. This framework aims to refocus evaluation as ‘asking good questions and answering them well’. We believe that our framework sets out a series of simple and accessible questions that are relevant to all organisations, regardless of size or turnover. They are also as relevant to the funding community as they are to providers. </w:t>
      </w:r>
    </w:p>
    <w:p w:rsidR="0077071F" w:rsidRDefault="0077071F" w:rsidP="0077071F"/>
    <w:tbl>
      <w:tblPr>
        <w:tblStyle w:val="TableGrid"/>
        <w:tblW w:w="0" w:type="auto"/>
        <w:tblInd w:w="7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42ADF"/>
        <w:tblLook w:val="04A0" w:firstRow="1" w:lastRow="0" w:firstColumn="1" w:lastColumn="0" w:noHBand="0" w:noVBand="1"/>
      </w:tblPr>
      <w:tblGrid>
        <w:gridCol w:w="3306"/>
        <w:gridCol w:w="6243"/>
      </w:tblGrid>
      <w:tr w:rsidR="0077071F" w:rsidTr="00B66A56">
        <w:trPr>
          <w:trHeight w:val="523"/>
        </w:trPr>
        <w:tc>
          <w:tcPr>
            <w:tcW w:w="3652" w:type="dxa"/>
            <w:tcBorders>
              <w:bottom w:val="single" w:sz="18" w:space="0" w:color="auto"/>
            </w:tcBorders>
            <w:shd w:val="clear" w:color="auto" w:fill="C0C0C0"/>
          </w:tcPr>
          <w:p w:rsidR="0077071F" w:rsidRPr="001E5CEC" w:rsidRDefault="0077071F" w:rsidP="0077071F">
            <w:pPr>
              <w:tabs>
                <w:tab w:val="center" w:pos="1718"/>
              </w:tabs>
              <w:rPr>
                <w:b/>
                <w:sz w:val="28"/>
                <w:szCs w:val="28"/>
              </w:rPr>
            </w:pPr>
            <w:r w:rsidRPr="001E5CEC">
              <w:rPr>
                <w:b/>
                <w:sz w:val="28"/>
                <w:szCs w:val="28"/>
              </w:rPr>
              <w:t>Question</w:t>
            </w:r>
            <w:r w:rsidRPr="001E5CEC">
              <w:rPr>
                <w:b/>
                <w:sz w:val="28"/>
                <w:szCs w:val="28"/>
              </w:rPr>
              <w:tab/>
            </w:r>
          </w:p>
        </w:tc>
        <w:tc>
          <w:tcPr>
            <w:tcW w:w="7195" w:type="dxa"/>
            <w:tcBorders>
              <w:bottom w:val="single" w:sz="18" w:space="0" w:color="auto"/>
            </w:tcBorders>
            <w:shd w:val="clear" w:color="auto" w:fill="C0C0C0"/>
          </w:tcPr>
          <w:p w:rsidR="0077071F" w:rsidRPr="00630466" w:rsidRDefault="0077071F" w:rsidP="0077071F">
            <w:pPr>
              <w:rPr>
                <w:b/>
                <w:sz w:val="28"/>
                <w:szCs w:val="28"/>
              </w:rPr>
            </w:pPr>
            <w:r w:rsidRPr="00630466">
              <w:rPr>
                <w:b/>
                <w:sz w:val="28"/>
                <w:szCs w:val="28"/>
              </w:rPr>
              <w:t>Relevance to the Kick the Dust evaluation</w:t>
            </w:r>
          </w:p>
        </w:tc>
      </w:tr>
      <w:tr w:rsidR="0077071F" w:rsidTr="00B66A56">
        <w:tc>
          <w:tcPr>
            <w:tcW w:w="3652" w:type="dxa"/>
            <w:shd w:val="clear" w:color="auto" w:fill="F3F3F3"/>
          </w:tcPr>
          <w:p w:rsidR="0077071F" w:rsidRPr="00630466" w:rsidRDefault="0077071F" w:rsidP="0077071F">
            <w:pPr>
              <w:rPr>
                <w:b/>
                <w:sz w:val="24"/>
                <w:szCs w:val="24"/>
              </w:rPr>
            </w:pPr>
            <w:r w:rsidRPr="00630466">
              <w:rPr>
                <w:b/>
                <w:sz w:val="24"/>
                <w:szCs w:val="24"/>
              </w:rPr>
              <w:t>Why do you do what you do?</w:t>
            </w:r>
          </w:p>
        </w:tc>
        <w:tc>
          <w:tcPr>
            <w:tcW w:w="7195" w:type="dxa"/>
            <w:shd w:val="clear" w:color="auto" w:fill="auto"/>
          </w:tcPr>
          <w:p w:rsidR="0077071F" w:rsidRDefault="0077071F" w:rsidP="0077071F">
            <w:r>
              <w:t>To understand the rationale and evidence underpinning the approach the Kick the Dust projects are taking – in order to situate this in wider debates about the value of youth engagement with heritage</w:t>
            </w:r>
          </w:p>
        </w:tc>
      </w:tr>
      <w:tr w:rsidR="0077071F" w:rsidTr="00B66A56">
        <w:tc>
          <w:tcPr>
            <w:tcW w:w="3652" w:type="dxa"/>
            <w:shd w:val="clear" w:color="auto" w:fill="F3F3F3"/>
          </w:tcPr>
          <w:p w:rsidR="0077071F" w:rsidRPr="00630466" w:rsidRDefault="0077071F" w:rsidP="0077071F">
            <w:pPr>
              <w:rPr>
                <w:b/>
                <w:sz w:val="24"/>
                <w:szCs w:val="24"/>
              </w:rPr>
            </w:pPr>
            <w:r w:rsidRPr="00630466">
              <w:rPr>
                <w:b/>
                <w:sz w:val="24"/>
                <w:szCs w:val="24"/>
              </w:rPr>
              <w:t>What exactly are you doing?</w:t>
            </w:r>
          </w:p>
        </w:tc>
        <w:tc>
          <w:tcPr>
            <w:tcW w:w="7195" w:type="dxa"/>
            <w:shd w:val="clear" w:color="auto" w:fill="auto"/>
          </w:tcPr>
          <w:p w:rsidR="0077071F" w:rsidRDefault="0077071F" w:rsidP="0077071F">
            <w:r>
              <w:t>To understand what Kick the Dust projects are doing on the ground with the HLF funding they have received and how this then relates to impact</w:t>
            </w:r>
          </w:p>
        </w:tc>
      </w:tr>
      <w:tr w:rsidR="0077071F" w:rsidTr="00B66A56">
        <w:tc>
          <w:tcPr>
            <w:tcW w:w="3652" w:type="dxa"/>
            <w:shd w:val="clear" w:color="auto" w:fill="F3F3F3"/>
          </w:tcPr>
          <w:p w:rsidR="0077071F" w:rsidRPr="00630466" w:rsidRDefault="0077071F" w:rsidP="0077071F">
            <w:pPr>
              <w:rPr>
                <w:b/>
                <w:sz w:val="24"/>
                <w:szCs w:val="24"/>
              </w:rPr>
            </w:pPr>
            <w:r w:rsidRPr="00630466">
              <w:rPr>
                <w:b/>
                <w:sz w:val="24"/>
                <w:szCs w:val="24"/>
              </w:rPr>
              <w:t>Are you doing it consistently well?</w:t>
            </w:r>
          </w:p>
        </w:tc>
        <w:tc>
          <w:tcPr>
            <w:tcW w:w="7195" w:type="dxa"/>
            <w:shd w:val="clear" w:color="auto" w:fill="auto"/>
          </w:tcPr>
          <w:p w:rsidR="0077071F" w:rsidRDefault="0077071F" w:rsidP="0077071F">
            <w:r>
              <w:t>What does effective engagement of young people with heritage look like across the 12 projects, and how do these projects monitor and improve quality?</w:t>
            </w:r>
          </w:p>
        </w:tc>
      </w:tr>
      <w:tr w:rsidR="0077071F" w:rsidTr="00B66A56">
        <w:tc>
          <w:tcPr>
            <w:tcW w:w="3652" w:type="dxa"/>
            <w:shd w:val="clear" w:color="auto" w:fill="F3F3F3"/>
          </w:tcPr>
          <w:p w:rsidR="0077071F" w:rsidRPr="00630466" w:rsidRDefault="0077071F" w:rsidP="0077071F">
            <w:pPr>
              <w:rPr>
                <w:b/>
                <w:sz w:val="24"/>
                <w:szCs w:val="24"/>
              </w:rPr>
            </w:pPr>
            <w:r w:rsidRPr="00630466">
              <w:rPr>
                <w:b/>
                <w:sz w:val="24"/>
                <w:szCs w:val="24"/>
              </w:rPr>
              <w:t>Are you true to your premises?</w:t>
            </w:r>
          </w:p>
        </w:tc>
        <w:tc>
          <w:tcPr>
            <w:tcW w:w="7195" w:type="dxa"/>
            <w:shd w:val="clear" w:color="auto" w:fill="auto"/>
          </w:tcPr>
          <w:p w:rsidR="0077071F" w:rsidRDefault="0077071F" w:rsidP="0077071F">
            <w:r>
              <w:t>How are organisations basing their work on the needs and interests of young people?</w:t>
            </w:r>
          </w:p>
        </w:tc>
      </w:tr>
      <w:tr w:rsidR="0077071F" w:rsidTr="00B66A56">
        <w:tc>
          <w:tcPr>
            <w:tcW w:w="3652" w:type="dxa"/>
            <w:shd w:val="clear" w:color="auto" w:fill="F3F3F3"/>
          </w:tcPr>
          <w:p w:rsidR="0077071F" w:rsidRPr="00630466" w:rsidRDefault="0077071F" w:rsidP="0077071F">
            <w:pPr>
              <w:rPr>
                <w:b/>
                <w:sz w:val="24"/>
                <w:szCs w:val="24"/>
              </w:rPr>
            </w:pPr>
            <w:r w:rsidRPr="00630466">
              <w:rPr>
                <w:b/>
                <w:sz w:val="24"/>
                <w:szCs w:val="24"/>
              </w:rPr>
              <w:t>What do young people think about what you are doing?</w:t>
            </w:r>
          </w:p>
        </w:tc>
        <w:tc>
          <w:tcPr>
            <w:tcW w:w="7195" w:type="dxa"/>
            <w:shd w:val="clear" w:color="auto" w:fill="auto"/>
          </w:tcPr>
          <w:p w:rsidR="0077071F" w:rsidRDefault="0077071F" w:rsidP="0077071F">
            <w:r>
              <w:t>What is the feedback from young people and delivery staff about the approaches being taken in each area?</w:t>
            </w:r>
          </w:p>
        </w:tc>
      </w:tr>
      <w:tr w:rsidR="0077071F" w:rsidTr="00B66A56">
        <w:tc>
          <w:tcPr>
            <w:tcW w:w="3652" w:type="dxa"/>
            <w:shd w:val="clear" w:color="auto" w:fill="F3F3F3"/>
          </w:tcPr>
          <w:p w:rsidR="0077071F" w:rsidRPr="00630466" w:rsidRDefault="0077071F" w:rsidP="0077071F">
            <w:pPr>
              <w:rPr>
                <w:b/>
                <w:sz w:val="24"/>
                <w:szCs w:val="24"/>
              </w:rPr>
            </w:pPr>
            <w:r w:rsidRPr="00630466">
              <w:rPr>
                <w:b/>
                <w:sz w:val="24"/>
                <w:szCs w:val="24"/>
              </w:rPr>
              <w:t>Are you achieving your aims?</w:t>
            </w:r>
          </w:p>
        </w:tc>
        <w:tc>
          <w:tcPr>
            <w:tcW w:w="7195" w:type="dxa"/>
            <w:shd w:val="clear" w:color="auto" w:fill="auto"/>
          </w:tcPr>
          <w:p w:rsidR="0077071F" w:rsidRDefault="0077071F" w:rsidP="0077071F">
            <w:r>
              <w:t>Is it possible to identify benefits for young people from their participation in the Kick the Dust projects? How attributable are these outcomes to the projects?</w:t>
            </w:r>
          </w:p>
          <w:p w:rsidR="0077071F" w:rsidRDefault="0077071F" w:rsidP="0077071F">
            <w:r>
              <w:t>What changes have there been in the way that organisations work with young people as a result of the Kick the Dust funding? Has it increased their ability to deliver high quality work for young people?</w:t>
            </w:r>
          </w:p>
        </w:tc>
      </w:tr>
    </w:tbl>
    <w:p w:rsidR="0077071F" w:rsidRDefault="0077071F" w:rsidP="0077071F"/>
    <w:p w:rsidR="0077071F" w:rsidRDefault="0077071F" w:rsidP="0077071F">
      <w:r>
        <w:t>Our approach is guided by an understanding that the next six months involves a development phase for the projects, ahead of their Stage 2 applications, and that the initial evaluation contract covers their first year of delivery. Therefore, our emphasis as evaluators would be on</w:t>
      </w:r>
      <w:r w:rsidRPr="00927458">
        <w:t xml:space="preserve"> </w:t>
      </w:r>
      <w:r>
        <w:t xml:space="preserve">building a </w:t>
      </w:r>
      <w:r w:rsidRPr="002C11CD">
        <w:rPr>
          <w:b/>
        </w:rPr>
        <w:t>framework to support the learning and improvement potential</w:t>
      </w:r>
      <w:r>
        <w:t xml:space="preserve"> of Kick the Dust projects (through both internal and external evaluation), and </w:t>
      </w:r>
      <w:r w:rsidRPr="002C11CD">
        <w:rPr>
          <w:b/>
        </w:rPr>
        <w:t>generating collective insight</w:t>
      </w:r>
      <w:r>
        <w:t xml:space="preserve">, </w:t>
      </w:r>
      <w:r w:rsidRPr="002C11CD">
        <w:rPr>
          <w:b/>
        </w:rPr>
        <w:t>supporting reflection on delivery</w:t>
      </w:r>
      <w:r>
        <w:t xml:space="preserve"> and </w:t>
      </w:r>
      <w:r w:rsidRPr="002C11CD">
        <w:rPr>
          <w:b/>
        </w:rPr>
        <w:t>maximising the potential</w:t>
      </w:r>
      <w:r>
        <w:t xml:space="preserve"> for the projects in future years of their funding. </w:t>
      </w:r>
    </w:p>
    <w:p w:rsidR="0077071F" w:rsidRDefault="0077071F" w:rsidP="0077071F"/>
    <w:p w:rsidR="0077071F" w:rsidRDefault="0077071F" w:rsidP="0077071F">
      <w:r>
        <w:t xml:space="preserve">Critical to achieving this aim is the </w:t>
      </w:r>
      <w:r w:rsidRPr="002C11CD">
        <w:rPr>
          <w:b/>
        </w:rPr>
        <w:t>development of shared outcomes and common measures</w:t>
      </w:r>
      <w:r>
        <w:t xml:space="preserve"> across the projects. This will both support shared learning/insight, and shape the programme level evaluation. The Centre has been at the forefront of efforts to build momentum and commitment to shared measurement and collective impact in the informal and non-formal youth sector and can use this insight to help inform this aspect of the evaluation requirements. Specifically, the Centre team has recently worked with Youth Investment Fund grantees and young people to develop a sector-level theory of change, and common outcomes framework, and can bring this learning to Kick the Dust. There are challenges – particularly around the range of individual measures, data systems and analysis that individual organisations might already be using – and the importance of peer learning and collective learning (over competition and individualism) is paramount. However, our experience is also that the majority of providers in the youth sector are keen to take all opportunities to improve their internal approach to evaluation, and to contribute to a shared evidence base. </w:t>
      </w:r>
    </w:p>
    <w:p w:rsidR="0077071F" w:rsidRDefault="0077071F" w:rsidP="0077071F">
      <w:r>
        <w:t xml:space="preserve">In summary, </w:t>
      </w:r>
      <w:r w:rsidRPr="002C11CD">
        <w:rPr>
          <w:b/>
        </w:rPr>
        <w:t>a focus on collective learning and impact</w:t>
      </w:r>
      <w:r>
        <w:t xml:space="preserve"> has a number of benefits:</w:t>
      </w:r>
    </w:p>
    <w:p w:rsidR="0077071F" w:rsidRDefault="0077071F" w:rsidP="0077071F"/>
    <w:p w:rsidR="0077071F" w:rsidRDefault="0077071F" w:rsidP="0077071F">
      <w:pPr>
        <w:pStyle w:val="ListParagraph"/>
        <w:numPr>
          <w:ilvl w:val="0"/>
          <w:numId w:val="16"/>
        </w:numPr>
        <w:spacing w:after="0" w:line="240" w:lineRule="auto"/>
        <w:ind w:left="0"/>
      </w:pPr>
      <w:r>
        <w:t>Developing a shared language and understanding about the value of youth engagement in the heritage sector</w:t>
      </w:r>
    </w:p>
    <w:p w:rsidR="0077071F" w:rsidRDefault="0077071F" w:rsidP="0077071F">
      <w:pPr>
        <w:pStyle w:val="ListParagraph"/>
        <w:numPr>
          <w:ilvl w:val="0"/>
          <w:numId w:val="16"/>
        </w:numPr>
        <w:spacing w:after="0" w:line="240" w:lineRule="auto"/>
        <w:ind w:left="0"/>
      </w:pPr>
      <w:r>
        <w:t>Prioritising quality and improvement in work with engaging young people with heritage</w:t>
      </w:r>
    </w:p>
    <w:p w:rsidR="0077071F" w:rsidRDefault="0077071F" w:rsidP="0077071F">
      <w:pPr>
        <w:pStyle w:val="ListParagraph"/>
        <w:numPr>
          <w:ilvl w:val="0"/>
          <w:numId w:val="16"/>
        </w:numPr>
        <w:spacing w:after="0" w:line="240" w:lineRule="auto"/>
        <w:ind w:left="0"/>
      </w:pPr>
      <w:r>
        <w:t>Encouraging individual organisations to measure impact at a higher, collectively agreed standard</w:t>
      </w:r>
    </w:p>
    <w:p w:rsidR="0077071F" w:rsidRDefault="0077071F" w:rsidP="0077071F">
      <w:pPr>
        <w:pStyle w:val="ListParagraph"/>
        <w:numPr>
          <w:ilvl w:val="0"/>
          <w:numId w:val="16"/>
        </w:numPr>
        <w:spacing w:after="0" w:line="240" w:lineRule="auto"/>
        <w:ind w:left="0"/>
      </w:pPr>
      <w:r>
        <w:t>Making it easier to answer cross-cutting research questions about what works, for whom, and in what circumstances (although we do not see this being the primary focus in the first 18 months)</w:t>
      </w:r>
    </w:p>
    <w:p w:rsidR="0077071F" w:rsidRDefault="0077071F" w:rsidP="0077071F">
      <w:pPr>
        <w:pStyle w:val="Heading2"/>
        <w:ind w:firstLine="720"/>
      </w:pPr>
      <w:r w:rsidRPr="00C507E4">
        <w:t>Evaluation methodology</w:t>
      </w:r>
    </w:p>
    <w:p w:rsidR="0077071F" w:rsidRPr="008317F9" w:rsidRDefault="0077071F" w:rsidP="0077071F"/>
    <w:p w:rsidR="0077071F" w:rsidRDefault="0077071F" w:rsidP="0077071F">
      <w:pPr>
        <w:ind w:firstLine="720"/>
      </w:pPr>
      <w:r>
        <w:t xml:space="preserve">Our view is that the </w:t>
      </w:r>
      <w:r w:rsidRPr="002C11CD">
        <w:rPr>
          <w:b/>
        </w:rPr>
        <w:t>three primary areas of focus</w:t>
      </w:r>
      <w:r>
        <w:t xml:space="preserve"> for the Kick the Dust programme evaluation are:</w:t>
      </w:r>
    </w:p>
    <w:p w:rsidR="0077071F" w:rsidRDefault="0077071F" w:rsidP="0077071F">
      <w:pPr>
        <w:ind w:firstLine="720"/>
      </w:pPr>
    </w:p>
    <w:p w:rsidR="0077071F" w:rsidRDefault="0077071F" w:rsidP="0077071F">
      <w:pPr>
        <w:pStyle w:val="ListParagraph"/>
        <w:numPr>
          <w:ilvl w:val="0"/>
          <w:numId w:val="17"/>
        </w:numPr>
        <w:spacing w:after="0" w:line="240" w:lineRule="auto"/>
        <w:ind w:left="0"/>
      </w:pPr>
      <w:r>
        <w:t xml:space="preserve">Developing a </w:t>
      </w:r>
      <w:r w:rsidRPr="002C11CD">
        <w:rPr>
          <w:b/>
        </w:rPr>
        <w:t>framework for programme level impact</w:t>
      </w:r>
      <w:r>
        <w:t xml:space="preserve"> which can be implemented in the delivery phase and will be sustainable for longer term projects</w:t>
      </w:r>
    </w:p>
    <w:p w:rsidR="0077071F" w:rsidRPr="002C11CD" w:rsidRDefault="0077071F" w:rsidP="0077071F">
      <w:pPr>
        <w:pStyle w:val="ListParagraph"/>
        <w:numPr>
          <w:ilvl w:val="0"/>
          <w:numId w:val="17"/>
        </w:numPr>
        <w:spacing w:after="0" w:line="240" w:lineRule="auto"/>
        <w:ind w:left="0"/>
        <w:rPr>
          <w:b/>
        </w:rPr>
      </w:pPr>
      <w:r>
        <w:t xml:space="preserve">Supporting the 12 grant recipients to </w:t>
      </w:r>
      <w:r w:rsidRPr="002C11CD">
        <w:rPr>
          <w:b/>
        </w:rPr>
        <w:t>develop and implement</w:t>
      </w:r>
      <w:r>
        <w:t xml:space="preserve"> their plans for </w:t>
      </w:r>
      <w:r w:rsidRPr="002C11CD">
        <w:rPr>
          <w:b/>
        </w:rPr>
        <w:t>project level evaluations</w:t>
      </w:r>
    </w:p>
    <w:p w:rsidR="0077071F" w:rsidRPr="00F32415" w:rsidRDefault="0077071F" w:rsidP="0077071F">
      <w:pPr>
        <w:pStyle w:val="ListParagraph"/>
        <w:numPr>
          <w:ilvl w:val="0"/>
          <w:numId w:val="17"/>
        </w:numPr>
        <w:spacing w:after="0" w:line="240" w:lineRule="auto"/>
        <w:ind w:left="0"/>
      </w:pPr>
      <w:r>
        <w:t xml:space="preserve">Assessing the extent to which the Kick the Dust funding has </w:t>
      </w:r>
      <w:r w:rsidRPr="002C11CD">
        <w:rPr>
          <w:b/>
        </w:rPr>
        <w:t>increased the capacity of the organisations</w:t>
      </w:r>
      <w:r>
        <w:t xml:space="preserve"> involved to increase the engagement of young people with high quality heritage activities </w:t>
      </w:r>
    </w:p>
    <w:p w:rsidR="0077071F" w:rsidRDefault="0077071F" w:rsidP="0077071F">
      <w:r>
        <w:lastRenderedPageBreak/>
        <w:tab/>
      </w:r>
    </w:p>
    <w:p w:rsidR="0077071F" w:rsidRPr="005B395A" w:rsidRDefault="0077071F" w:rsidP="0077071F">
      <w:r>
        <w:t>This methodology section outlines how we will achieve this within the specified budget and timeframe. We are keen to discuss with you further and refine this approach if you feel that there are areas included in your ITT to which we have not given sufficient priority.</w:t>
      </w:r>
    </w:p>
    <w:p w:rsidR="0077071F" w:rsidRDefault="0077071F" w:rsidP="0077071F">
      <w:pPr>
        <w:ind w:firstLine="720"/>
        <w:rPr>
          <w:rStyle w:val="SubtleEmphasis"/>
          <w:sz w:val="24"/>
        </w:rPr>
      </w:pPr>
    </w:p>
    <w:p w:rsidR="0077071F" w:rsidRPr="00E2703B" w:rsidRDefault="0077071F" w:rsidP="0077071F">
      <w:pPr>
        <w:ind w:firstLine="709"/>
        <w:rPr>
          <w:rStyle w:val="SubtleEmphasis"/>
          <w:sz w:val="24"/>
        </w:rPr>
      </w:pPr>
      <w:r>
        <w:rPr>
          <w:rStyle w:val="SubtleEmphasis"/>
          <w:sz w:val="24"/>
        </w:rPr>
        <w:t>1. Set up and scoping</w:t>
      </w:r>
    </w:p>
    <w:p w:rsidR="0077071F" w:rsidRDefault="0077071F" w:rsidP="0077071F">
      <w:r>
        <w:t xml:space="preserve">Following an </w:t>
      </w:r>
      <w:r w:rsidRPr="00C506AE">
        <w:rPr>
          <w:b/>
        </w:rPr>
        <w:t>inception meeting</w:t>
      </w:r>
      <w:r>
        <w:t xml:space="preserve"> with the HLF Policy Advisor for young people and other relevant internal staff, we would make contact within 10 days with the projects, as set out in your ITT. Our experience suggests that building open relationships between ‘evaluators’ and ‘practitioners’ is critical to the success of the shared endeavour. Contact would involve an </w:t>
      </w:r>
      <w:r w:rsidRPr="00C506AE">
        <w:rPr>
          <w:b/>
        </w:rPr>
        <w:t>initial phone call</w:t>
      </w:r>
      <w:r>
        <w:t xml:space="preserve"> following an agreed discussion guide with each project lead to explore:</w:t>
      </w:r>
    </w:p>
    <w:p w:rsidR="0077071F" w:rsidRDefault="0077071F" w:rsidP="0077071F"/>
    <w:p w:rsidR="0077071F" w:rsidRDefault="0077071F" w:rsidP="0077071F">
      <w:pPr>
        <w:pStyle w:val="ListParagraph"/>
        <w:numPr>
          <w:ilvl w:val="0"/>
          <w:numId w:val="18"/>
        </w:numPr>
        <w:spacing w:after="0" w:line="240" w:lineRule="auto"/>
        <w:ind w:left="0"/>
      </w:pPr>
      <w:r>
        <w:t xml:space="preserve">The </w:t>
      </w:r>
      <w:r w:rsidRPr="00C506AE">
        <w:rPr>
          <w:b/>
        </w:rPr>
        <w:t>design</w:t>
      </w:r>
      <w:r>
        <w:t xml:space="preserve"> of their Kick the Dust projects – covering activities (including duration and intensity), locations and settings, target audience, recruitment methods, and current progress with developing their plans</w:t>
      </w:r>
    </w:p>
    <w:p w:rsidR="0077071F" w:rsidRDefault="0077071F" w:rsidP="0077071F">
      <w:pPr>
        <w:pStyle w:val="ListParagraph"/>
        <w:numPr>
          <w:ilvl w:val="0"/>
          <w:numId w:val="18"/>
        </w:numPr>
        <w:spacing w:after="0" w:line="240" w:lineRule="auto"/>
        <w:ind w:left="0"/>
      </w:pPr>
      <w:r>
        <w:t xml:space="preserve">The </w:t>
      </w:r>
      <w:r w:rsidRPr="00C506AE">
        <w:rPr>
          <w:b/>
        </w:rPr>
        <w:t>rationale</w:t>
      </w:r>
      <w:r>
        <w:t xml:space="preserve"> for their particular approach, and outcomes they are interested in achieving/measuring</w:t>
      </w:r>
    </w:p>
    <w:p w:rsidR="0077071F" w:rsidRDefault="0077071F" w:rsidP="0077071F">
      <w:pPr>
        <w:pStyle w:val="ListParagraph"/>
        <w:numPr>
          <w:ilvl w:val="0"/>
          <w:numId w:val="18"/>
        </w:numPr>
        <w:spacing w:after="0" w:line="240" w:lineRule="auto"/>
        <w:ind w:left="0"/>
      </w:pPr>
      <w:r w:rsidRPr="00C506AE">
        <w:rPr>
          <w:b/>
        </w:rPr>
        <w:t>Existing evaluation capacity</w:t>
      </w:r>
      <w:r>
        <w:t>, quality improvement, knowledge and data collection methods within their organisations</w:t>
      </w:r>
    </w:p>
    <w:p w:rsidR="0077071F" w:rsidRPr="00796F9C" w:rsidRDefault="0077071F" w:rsidP="0077071F">
      <w:pPr>
        <w:pStyle w:val="ListParagraph"/>
        <w:numPr>
          <w:ilvl w:val="0"/>
          <w:numId w:val="18"/>
        </w:numPr>
        <w:spacing w:after="0" w:line="240" w:lineRule="auto"/>
        <w:ind w:left="0"/>
      </w:pPr>
      <w:r w:rsidRPr="00C506AE">
        <w:rPr>
          <w:b/>
        </w:rPr>
        <w:t>Early evaluation plans</w:t>
      </w:r>
      <w:r w:rsidRPr="00796F9C">
        <w:t xml:space="preserve"> for their Kick the Dust project including user feedback, impact measurement and </w:t>
      </w:r>
      <w:r>
        <w:t>approach to monitoring quality</w:t>
      </w:r>
    </w:p>
    <w:p w:rsidR="0077071F" w:rsidRDefault="0077071F" w:rsidP="0077071F"/>
    <w:p w:rsidR="0077071F" w:rsidRDefault="0077071F" w:rsidP="0077071F">
      <w:r>
        <w:t xml:space="preserve">This will enable us to develop a </w:t>
      </w:r>
      <w:r w:rsidRPr="00C506AE">
        <w:rPr>
          <w:b/>
        </w:rPr>
        <w:t>typology for the different projects</w:t>
      </w:r>
      <w:r>
        <w:t xml:space="preserve"> being funded, according to their activities, settings, geographical focus, duration, intensity, theory and intended outcomes, and form an initial view on the priorities for local project level evaluation, where opportunities are for projects to feed into a programme level impact study, and what might be possible in terms of shared measures across the projects – especially given the diversity of the organisations and their funded projects. </w:t>
      </w:r>
    </w:p>
    <w:p w:rsidR="0077071F" w:rsidRDefault="0077071F" w:rsidP="0077071F"/>
    <w:p w:rsidR="0077071F" w:rsidRPr="00E2703B" w:rsidRDefault="0077071F" w:rsidP="0077071F">
      <w:pPr>
        <w:ind w:firstLine="709"/>
        <w:rPr>
          <w:rFonts w:ascii="Rockwell" w:hAnsi="Rockwell"/>
          <w:b/>
          <w:iCs/>
          <w:color w:val="660066"/>
          <w:sz w:val="24"/>
        </w:rPr>
      </w:pPr>
      <w:r>
        <w:rPr>
          <w:rStyle w:val="SubtleEmphasis"/>
          <w:sz w:val="24"/>
        </w:rPr>
        <w:t>2. Building a Kick the Dust community of practice – first meeting</w:t>
      </w:r>
    </w:p>
    <w:p w:rsidR="0077071F" w:rsidRDefault="0077071F" w:rsidP="0077071F">
      <w:pPr>
        <w:tabs>
          <w:tab w:val="left" w:pos="3074"/>
        </w:tabs>
      </w:pPr>
      <w:r>
        <w:t xml:space="preserve">The projects are due to meet as a group during the first six months. We feel this is an important opportunity to start to </w:t>
      </w:r>
      <w:r w:rsidRPr="00C506AE">
        <w:rPr>
          <w:b/>
        </w:rPr>
        <w:t>develop a community of practice</w:t>
      </w:r>
      <w:r>
        <w:t xml:space="preserve"> for Kick the Dust. The Centre brings considerable experience of this approach through their peer-led networks, and recognises the importance of creating safe spaces for peer-led enquiry, challenge and support and critical reflection, which can be both rewarding for participants, and help to shift the practice of organisations. </w:t>
      </w:r>
    </w:p>
    <w:p w:rsidR="0077071F" w:rsidRDefault="0077071F" w:rsidP="0077071F">
      <w:pPr>
        <w:tabs>
          <w:tab w:val="left" w:pos="3074"/>
        </w:tabs>
      </w:pPr>
    </w:p>
    <w:p w:rsidR="0077071F" w:rsidRDefault="0077071F" w:rsidP="0077071F">
      <w:pPr>
        <w:tabs>
          <w:tab w:val="left" w:pos="3074"/>
        </w:tabs>
      </w:pPr>
      <w:r>
        <w:t xml:space="preserve">Given the development phase timescales, it would feel appropriate for the first meeting to be a day long session which allows enough time for </w:t>
      </w:r>
      <w:r w:rsidRPr="00C506AE">
        <w:rPr>
          <w:b/>
        </w:rPr>
        <w:t>reflection and networking</w:t>
      </w:r>
      <w:r>
        <w:t xml:space="preserve">, but is also </w:t>
      </w:r>
      <w:r w:rsidRPr="00C506AE">
        <w:rPr>
          <w:b/>
        </w:rPr>
        <w:t>action focussed</w:t>
      </w:r>
      <w:r>
        <w:t xml:space="preserve"> given the need to explore:</w:t>
      </w:r>
    </w:p>
    <w:p w:rsidR="0077071F" w:rsidRDefault="0077071F" w:rsidP="0077071F">
      <w:pPr>
        <w:tabs>
          <w:tab w:val="left" w:pos="3074"/>
        </w:tabs>
      </w:pPr>
    </w:p>
    <w:p w:rsidR="0077071F" w:rsidRDefault="0077071F" w:rsidP="0077071F">
      <w:pPr>
        <w:pStyle w:val="ListParagraph"/>
        <w:numPr>
          <w:ilvl w:val="0"/>
          <w:numId w:val="19"/>
        </w:numPr>
        <w:tabs>
          <w:tab w:val="left" w:pos="3074"/>
        </w:tabs>
        <w:spacing w:after="0" w:line="240" w:lineRule="auto"/>
        <w:ind w:left="0"/>
      </w:pPr>
      <w:r>
        <w:t>The contribution the organisations wish to make as a group in terms of developing the evidence base in the heritage sector for the value of engagement with young people</w:t>
      </w:r>
    </w:p>
    <w:p w:rsidR="0077071F" w:rsidRDefault="0077071F" w:rsidP="0077071F">
      <w:pPr>
        <w:pStyle w:val="ListParagraph"/>
        <w:numPr>
          <w:ilvl w:val="0"/>
          <w:numId w:val="19"/>
        </w:numPr>
        <w:tabs>
          <w:tab w:val="left" w:pos="3074"/>
        </w:tabs>
        <w:spacing w:after="0" w:line="240" w:lineRule="auto"/>
        <w:ind w:left="0"/>
      </w:pPr>
      <w:r>
        <w:t xml:space="preserve">Developing a shared theory of change that focuses on the mechanisms of change in the Kick the Dust projects. This is essential for answering the questions – why do you do what you do? and what exactly are you doing? – but will also allow us to plan a common approach to an impact evaluation (rather than just focussing on the project activities) </w:t>
      </w:r>
    </w:p>
    <w:p w:rsidR="0077071F" w:rsidRDefault="0077071F" w:rsidP="0077071F">
      <w:pPr>
        <w:pStyle w:val="ListParagraph"/>
        <w:numPr>
          <w:ilvl w:val="0"/>
          <w:numId w:val="19"/>
        </w:numPr>
        <w:tabs>
          <w:tab w:val="left" w:pos="3074"/>
        </w:tabs>
        <w:spacing w:after="0" w:line="240" w:lineRule="auto"/>
        <w:ind w:left="0"/>
      </w:pPr>
      <w:r>
        <w:t>Exploring shared outcomes (informed by the scoping interviews) and definitions of these</w:t>
      </w:r>
    </w:p>
    <w:p w:rsidR="0077071F" w:rsidRDefault="0077071F" w:rsidP="0077071F">
      <w:pPr>
        <w:pStyle w:val="ListParagraph"/>
        <w:numPr>
          <w:ilvl w:val="0"/>
          <w:numId w:val="19"/>
        </w:numPr>
        <w:tabs>
          <w:tab w:val="left" w:pos="3074"/>
        </w:tabs>
        <w:spacing w:after="0" w:line="240" w:lineRule="auto"/>
        <w:ind w:left="0"/>
      </w:pPr>
      <w:r>
        <w:t>Beginning to co-design an evaluation framework by identifying what could be potentially measured across projects</w:t>
      </w:r>
    </w:p>
    <w:p w:rsidR="0077071F" w:rsidRDefault="0077071F" w:rsidP="0077071F">
      <w:pPr>
        <w:tabs>
          <w:tab w:val="left" w:pos="3074"/>
        </w:tabs>
      </w:pPr>
    </w:p>
    <w:p w:rsidR="0077071F" w:rsidRPr="0092565B" w:rsidRDefault="0077071F" w:rsidP="0077071F">
      <w:pPr>
        <w:tabs>
          <w:tab w:val="left" w:pos="3074"/>
        </w:tabs>
      </w:pPr>
      <w:r>
        <w:t xml:space="preserve">As projects will only be coming together three times in the first 18 months (once in the development phase and twice in the first year of delivery), we would also set up an </w:t>
      </w:r>
      <w:r w:rsidRPr="00C506AE">
        <w:rPr>
          <w:b/>
        </w:rPr>
        <w:t>online platform</w:t>
      </w:r>
      <w:r>
        <w:t xml:space="preserve"> using Slack or Basecamp to facilitate communication between projects and ourselves in between community of practice meetings.</w:t>
      </w:r>
    </w:p>
    <w:p w:rsidR="0077071F" w:rsidRDefault="0077071F" w:rsidP="0077071F">
      <w:pPr>
        <w:pStyle w:val="ListParagraph"/>
        <w:tabs>
          <w:tab w:val="left" w:pos="3074"/>
        </w:tabs>
        <w:ind w:left="0"/>
      </w:pPr>
    </w:p>
    <w:p w:rsidR="0077071F" w:rsidRPr="00E2703B" w:rsidRDefault="0077071F" w:rsidP="0077071F">
      <w:pPr>
        <w:ind w:firstLine="709"/>
        <w:rPr>
          <w:rFonts w:ascii="Rockwell" w:hAnsi="Rockwell"/>
          <w:b/>
          <w:iCs/>
          <w:color w:val="660066"/>
          <w:sz w:val="24"/>
        </w:rPr>
      </w:pPr>
      <w:r>
        <w:rPr>
          <w:rStyle w:val="SubtleEmphasis"/>
          <w:sz w:val="24"/>
        </w:rPr>
        <w:t>3. Designing a framework for the Kick the Dust programme evaluation</w:t>
      </w:r>
    </w:p>
    <w:p w:rsidR="0077071F" w:rsidRDefault="0077071F" w:rsidP="0077071F">
      <w:pPr>
        <w:ind w:firstLine="11"/>
      </w:pPr>
      <w:r>
        <w:t xml:space="preserve">Following the initial meeting with all projects, Renaisi and the Centre will </w:t>
      </w:r>
      <w:r w:rsidRPr="00C506AE">
        <w:rPr>
          <w:b/>
        </w:rPr>
        <w:t>refine the evaluation questions</w:t>
      </w:r>
      <w:r>
        <w:t xml:space="preserve"> and develop a </w:t>
      </w:r>
      <w:r w:rsidRPr="00C506AE">
        <w:rPr>
          <w:b/>
        </w:rPr>
        <w:t>data gathering framework</w:t>
      </w:r>
      <w:r>
        <w:t xml:space="preserve"> against the mechanisms of change identified by the projects. Our experience suggests that focussing on mechanisms of change rather than activities creates greater consensus amongst providers, and contributes to a more meaningful evaluation framework with a greater focus on what young people experience ‘in the moment’. This will involve taking into account:</w:t>
      </w:r>
    </w:p>
    <w:p w:rsidR="0077071F" w:rsidRDefault="0077071F" w:rsidP="0077071F">
      <w:pPr>
        <w:ind w:firstLine="11"/>
      </w:pPr>
    </w:p>
    <w:p w:rsidR="0077071F" w:rsidRDefault="0077071F" w:rsidP="0077071F">
      <w:pPr>
        <w:pStyle w:val="ListParagraph"/>
        <w:numPr>
          <w:ilvl w:val="0"/>
          <w:numId w:val="20"/>
        </w:numPr>
        <w:spacing w:after="0" w:line="240" w:lineRule="auto"/>
        <w:ind w:left="0"/>
      </w:pPr>
      <w:r>
        <w:t xml:space="preserve">The </w:t>
      </w:r>
      <w:r w:rsidRPr="00C506AE">
        <w:rPr>
          <w:b/>
        </w:rPr>
        <w:t>output</w:t>
      </w:r>
      <w:r>
        <w:t xml:space="preserve"> </w:t>
      </w:r>
      <w:r w:rsidRPr="00C506AE">
        <w:rPr>
          <w:b/>
        </w:rPr>
        <w:t>data</w:t>
      </w:r>
      <w:r>
        <w:t xml:space="preserve"> that HLF will be asking projects to collect – building from the list already identified in your ITT</w:t>
      </w:r>
    </w:p>
    <w:p w:rsidR="0077071F" w:rsidRDefault="0077071F" w:rsidP="0077071F">
      <w:pPr>
        <w:pStyle w:val="ListParagraph"/>
        <w:numPr>
          <w:ilvl w:val="0"/>
          <w:numId w:val="20"/>
        </w:numPr>
        <w:spacing w:after="0" w:line="240" w:lineRule="auto"/>
        <w:ind w:left="0"/>
      </w:pPr>
      <w:r w:rsidRPr="00C506AE">
        <w:rPr>
          <w:b/>
        </w:rPr>
        <w:t>Local level evaluations</w:t>
      </w:r>
      <w:r>
        <w:t xml:space="preserve"> and/or self-evaluation from projects and where shared outcomes and measures are already feasible</w:t>
      </w:r>
    </w:p>
    <w:p w:rsidR="0077071F" w:rsidRDefault="0077071F" w:rsidP="0077071F">
      <w:pPr>
        <w:pStyle w:val="ListParagraph"/>
        <w:numPr>
          <w:ilvl w:val="0"/>
          <w:numId w:val="20"/>
        </w:numPr>
        <w:spacing w:after="0" w:line="240" w:lineRule="auto"/>
        <w:ind w:left="0"/>
      </w:pPr>
      <w:r>
        <w:t xml:space="preserve">Data required to understand </w:t>
      </w:r>
      <w:r w:rsidRPr="00C506AE">
        <w:rPr>
          <w:b/>
        </w:rPr>
        <w:t>programme level</w:t>
      </w:r>
      <w:r>
        <w:t xml:space="preserve"> </w:t>
      </w:r>
      <w:r w:rsidRPr="00C506AE">
        <w:rPr>
          <w:b/>
        </w:rPr>
        <w:t>impact</w:t>
      </w:r>
      <w:r>
        <w:t xml:space="preserve"> – including questions about quality and organisational health (see below)</w:t>
      </w:r>
    </w:p>
    <w:p w:rsidR="0077071F" w:rsidRPr="00793BB3" w:rsidRDefault="0077071F" w:rsidP="0077071F">
      <w:pPr>
        <w:pStyle w:val="ListParagraph"/>
        <w:numPr>
          <w:ilvl w:val="0"/>
          <w:numId w:val="20"/>
        </w:numPr>
        <w:spacing w:after="0" w:line="240" w:lineRule="auto"/>
        <w:ind w:left="0"/>
      </w:pPr>
      <w:r w:rsidRPr="00C506AE">
        <w:rPr>
          <w:b/>
        </w:rPr>
        <w:t>User feedback</w:t>
      </w:r>
      <w:r>
        <w:t xml:space="preserve"> on engaging with Kick the Dust projects – through rapid and ongoing mechanisms such as vlogs, reflective diaries, and quick feedback surveys, as well as projects that might already have more rigorous</w:t>
      </w:r>
      <w:r w:rsidRPr="00200311">
        <w:t xml:space="preserve"> data collection in places</w:t>
      </w:r>
    </w:p>
    <w:p w:rsidR="0077071F" w:rsidRPr="00200311" w:rsidRDefault="0077071F" w:rsidP="0077071F">
      <w:pPr>
        <w:pStyle w:val="ListParagraph"/>
        <w:numPr>
          <w:ilvl w:val="0"/>
          <w:numId w:val="20"/>
        </w:numPr>
        <w:spacing w:after="0" w:line="240" w:lineRule="auto"/>
        <w:ind w:left="0"/>
      </w:pPr>
      <w:r w:rsidRPr="00C506AE">
        <w:rPr>
          <w:b/>
        </w:rPr>
        <w:t>Feasible and low resource approaches to data</w:t>
      </w:r>
      <w:r>
        <w:t xml:space="preserve"> </w:t>
      </w:r>
      <w:r w:rsidRPr="00C506AE">
        <w:rPr>
          <w:b/>
        </w:rPr>
        <w:t>collection</w:t>
      </w:r>
      <w:r>
        <w:t xml:space="preserve"> that support rather than impede delivery </w:t>
      </w:r>
    </w:p>
    <w:p w:rsidR="0077071F" w:rsidRDefault="0077071F" w:rsidP="0077071F"/>
    <w:p w:rsidR="0077071F" w:rsidRDefault="0077071F" w:rsidP="0077071F">
      <w:pPr>
        <w:ind w:firstLine="709"/>
        <w:rPr>
          <w:rStyle w:val="SubtleEmphasis"/>
          <w:sz w:val="24"/>
        </w:rPr>
      </w:pPr>
      <w:r>
        <w:rPr>
          <w:rStyle w:val="SubtleEmphasis"/>
          <w:sz w:val="24"/>
        </w:rPr>
        <w:t>4. Capacity building and ongoing support for projects</w:t>
      </w:r>
    </w:p>
    <w:p w:rsidR="0077071F" w:rsidRDefault="0077071F" w:rsidP="0077071F">
      <w:r>
        <w:t xml:space="preserve">One of HLF’s aims is for projects to have developed their </w:t>
      </w:r>
      <w:r w:rsidRPr="00C506AE">
        <w:rPr>
          <w:b/>
        </w:rPr>
        <w:t>capacity for project-level evaluation</w:t>
      </w:r>
      <w:r>
        <w:t xml:space="preserve">, and to have access to tailored support to use their findings as part of a continuous reflective practice. Our experience is that training works best where it is interactive, applied and contextualised. When training is provided at the right time, with a group of peers with similar experiences, knowledge is more likely to be taken on and shared. </w:t>
      </w:r>
    </w:p>
    <w:p w:rsidR="0077071F" w:rsidRDefault="0077071F" w:rsidP="0077071F"/>
    <w:p w:rsidR="0077071F" w:rsidRDefault="0077071F" w:rsidP="0077071F">
      <w:r>
        <w:t xml:space="preserve">The scoping interviews and first meeting with projects will enable us to understand evaluation capacity needs, the nature of support required, as well as projects’ preferences for accessing support. We will provide </w:t>
      </w:r>
      <w:r w:rsidRPr="00C506AE">
        <w:rPr>
          <w:b/>
        </w:rPr>
        <w:t>two workshops</w:t>
      </w:r>
      <w:r>
        <w:t xml:space="preserve"> focussed on helping grantees to design, commission and/or undertake their local evaluation. The location will depend on the geographical spread of the organisations that wish to attend, and will be built around </w:t>
      </w:r>
      <w:r w:rsidRPr="00C506AE">
        <w:rPr>
          <w:b/>
        </w:rPr>
        <w:t>practical learning</w:t>
      </w:r>
      <w:r>
        <w:t xml:space="preserve"> and </w:t>
      </w:r>
      <w:r w:rsidRPr="00C506AE">
        <w:rPr>
          <w:b/>
        </w:rPr>
        <w:t>discussion</w:t>
      </w:r>
      <w:r>
        <w:t>. If this approach proves to be unfeasible, we will direct the resource towards the bespoke support.</w:t>
      </w:r>
    </w:p>
    <w:p w:rsidR="0077071F" w:rsidRDefault="0077071F" w:rsidP="0077071F"/>
    <w:p w:rsidR="0077071F" w:rsidRDefault="0077071F" w:rsidP="0077071F">
      <w:r>
        <w:t xml:space="preserve">In addition, we will make </w:t>
      </w:r>
      <w:r w:rsidRPr="00C506AE">
        <w:rPr>
          <w:b/>
        </w:rPr>
        <w:t>focussed one to one guidance</w:t>
      </w:r>
      <w:r>
        <w:t xml:space="preserve"> available for projects.  Even a small amount of bespoke support can make a significant difference in helping organisations progress their evaluation and impact measurement plans.  We envisage half a day of tailored support for each project (but with flexibility that some might require more, and some none at all).  We will provide a summary to organisations of the kinds of support we can provide (e.g. working with external evaluators; advice on different methodologies; analysis of challenges etc) and make it clear how</w:t>
      </w:r>
    </w:p>
    <w:p w:rsidR="0077071F" w:rsidRDefault="0077071F" w:rsidP="0077071F">
      <w:r>
        <w:t>they can access this.</w:t>
      </w:r>
    </w:p>
    <w:p w:rsidR="0077071F" w:rsidRPr="002964F6" w:rsidRDefault="0077071F" w:rsidP="0077071F">
      <w:pPr>
        <w:tabs>
          <w:tab w:val="left" w:pos="3074"/>
        </w:tabs>
      </w:pPr>
    </w:p>
    <w:p w:rsidR="0077071F" w:rsidRPr="00200311" w:rsidRDefault="0077071F" w:rsidP="0077071F">
      <w:pPr>
        <w:ind w:firstLine="709"/>
        <w:rPr>
          <w:rFonts w:ascii="Rockwell" w:hAnsi="Rockwell"/>
          <w:b/>
          <w:iCs/>
          <w:color w:val="660066"/>
          <w:sz w:val="24"/>
        </w:rPr>
      </w:pPr>
      <w:r>
        <w:rPr>
          <w:rStyle w:val="SubtleEmphasis"/>
          <w:sz w:val="24"/>
        </w:rPr>
        <w:t>5. Building a Kick the Dust community of practice – delivery phase meetings</w:t>
      </w:r>
    </w:p>
    <w:p w:rsidR="0077071F" w:rsidRDefault="0077071F" w:rsidP="0077071F">
      <w:r>
        <w:t>Your ITT outlines that projects will come together on two further occasions in the first year of delivery to share practice and promote common data collection. We propose ways to use these meetings below and would liaise with you over which you feel are most appropriate:</w:t>
      </w:r>
    </w:p>
    <w:p w:rsidR="0077071F" w:rsidRDefault="0077071F" w:rsidP="0077071F"/>
    <w:p w:rsidR="0077071F" w:rsidRDefault="0077071F" w:rsidP="0077071F">
      <w:pPr>
        <w:pStyle w:val="ListParagraph"/>
        <w:numPr>
          <w:ilvl w:val="0"/>
          <w:numId w:val="19"/>
        </w:numPr>
        <w:spacing w:after="0" w:line="240" w:lineRule="auto"/>
        <w:ind w:left="0"/>
      </w:pPr>
      <w:r>
        <w:t xml:space="preserve">Continuing to develop the </w:t>
      </w:r>
      <w:r w:rsidRPr="00C506AE">
        <w:rPr>
          <w:b/>
        </w:rPr>
        <w:t>common measurement approach</w:t>
      </w:r>
      <w:r>
        <w:t xml:space="preserve"> – we feel that this is an iterative process throughout the first 18 months of the Kick the Dust evaluation, informed by practice. The projects are testing approaches to youth engagement, and by ongoing reflection on their delivery, and evaluation approaches, we would aim to make a clear recommendation on shared outcomes and measurement by the end of the initial contract.</w:t>
      </w:r>
    </w:p>
    <w:p w:rsidR="0077071F" w:rsidRDefault="0077071F" w:rsidP="0077071F">
      <w:pPr>
        <w:pStyle w:val="ListParagraph"/>
        <w:numPr>
          <w:ilvl w:val="0"/>
          <w:numId w:val="19"/>
        </w:numPr>
        <w:spacing w:after="0" w:line="240" w:lineRule="auto"/>
        <w:ind w:left="0"/>
      </w:pPr>
      <w:r>
        <w:t>To develop</w:t>
      </w:r>
      <w:r w:rsidRPr="002964F6">
        <w:t xml:space="preserve"> a </w:t>
      </w:r>
      <w:r w:rsidRPr="00C506AE">
        <w:rPr>
          <w:b/>
        </w:rPr>
        <w:t>peer-led quality framework</w:t>
      </w:r>
      <w:r w:rsidRPr="002964F6">
        <w:t xml:space="preserve"> which identifies the main features of quality provision (aligned to the shared outcomes identified across projects</w:t>
      </w:r>
      <w:r>
        <w:t xml:space="preserve"> and existing quality frameworks such as Inspiring Learning for All framework or ACE Quality principles for work with young people</w:t>
      </w:r>
      <w:r w:rsidRPr="002964F6">
        <w:t xml:space="preserve">), and provides an approach to identifying levels of quality </w:t>
      </w:r>
      <w:r>
        <w:t>(for example, through administrative and observational data alongside user feedback) that projects can implement. This will be tested in the first year of delivery.</w:t>
      </w:r>
    </w:p>
    <w:p w:rsidR="0077071F" w:rsidRDefault="0077071F" w:rsidP="0077071F">
      <w:pPr>
        <w:pStyle w:val="ListParagraph"/>
        <w:numPr>
          <w:ilvl w:val="0"/>
          <w:numId w:val="19"/>
        </w:numPr>
        <w:spacing w:after="0" w:line="240" w:lineRule="auto"/>
        <w:ind w:left="0"/>
      </w:pPr>
      <w:r>
        <w:t xml:space="preserve">To develop an approach to understanding the </w:t>
      </w:r>
      <w:r w:rsidRPr="00C506AE">
        <w:rPr>
          <w:b/>
        </w:rPr>
        <w:t>organisational health of funded organisations</w:t>
      </w:r>
      <w:r>
        <w:t xml:space="preserve"> which will enable reflection on the extent to which the Kick the Dust funding is supporting organisations to build their capacity internally to deliver ongoing work with young people (The Centre is currently developing a similar framework for the Youth Investment Fund)</w:t>
      </w:r>
    </w:p>
    <w:p w:rsidR="0077071F" w:rsidRDefault="0077071F" w:rsidP="0077071F">
      <w:pPr>
        <w:ind w:firstLine="709"/>
      </w:pPr>
    </w:p>
    <w:p w:rsidR="0077071F" w:rsidRPr="00EC5C01" w:rsidRDefault="0077071F" w:rsidP="0077071F">
      <w:pPr>
        <w:ind w:firstLine="709"/>
        <w:rPr>
          <w:rFonts w:ascii="Rockwell" w:hAnsi="Rockwell"/>
          <w:b/>
          <w:iCs/>
          <w:color w:val="660066"/>
          <w:sz w:val="24"/>
        </w:rPr>
      </w:pPr>
      <w:r>
        <w:rPr>
          <w:rStyle w:val="SubtleEmphasis"/>
          <w:sz w:val="24"/>
        </w:rPr>
        <w:t>6. Understanding the programme level impact of Kick the Dust</w:t>
      </w:r>
    </w:p>
    <w:p w:rsidR="0077071F" w:rsidRDefault="0077071F" w:rsidP="0077071F">
      <w:r>
        <w:t xml:space="preserve">Within the available budget, there is limited scope for Renaisi and the Centre to directly conduct qualitative fieldwork with Kick the Dust beneficiaries and programme staff. However, given the focus on </w:t>
      </w:r>
      <w:r>
        <w:lastRenderedPageBreak/>
        <w:t xml:space="preserve">developing projects’ capacity to self-evaluate (including through meaningful engagement with young people), it would arguably be less useful to conduct fieldwork/gather data on behalf on the projects.  As such, our activities are focussed on </w:t>
      </w:r>
      <w:r w:rsidRPr="00892FB1">
        <w:rPr>
          <w:b/>
        </w:rPr>
        <w:t>supporting the projects</w:t>
      </w:r>
      <w:r>
        <w:t xml:space="preserve"> to be able to develop high quality local evaluations, and contribute to understanding programme level impact. </w:t>
      </w:r>
    </w:p>
    <w:p w:rsidR="0077071F" w:rsidRDefault="0077071F" w:rsidP="0077071F"/>
    <w:p w:rsidR="0077071F" w:rsidRDefault="0077071F" w:rsidP="0077071F">
      <w:r>
        <w:t xml:space="preserve">In order to answer evaluation questions about the </w:t>
      </w:r>
      <w:r w:rsidRPr="00892FB1">
        <w:rPr>
          <w:b/>
        </w:rPr>
        <w:t>impact of Kick the Dust as a programme</w:t>
      </w:r>
      <w:r>
        <w:t>, and the extent to which it is meeting its aims, we will draw together:</w:t>
      </w:r>
    </w:p>
    <w:p w:rsidR="0077071F" w:rsidRDefault="0077071F" w:rsidP="0077071F"/>
    <w:p w:rsidR="0077071F" w:rsidRDefault="0077071F" w:rsidP="0077071F">
      <w:pPr>
        <w:pStyle w:val="ListParagraph"/>
        <w:numPr>
          <w:ilvl w:val="0"/>
          <w:numId w:val="21"/>
        </w:numPr>
        <w:spacing w:after="0" w:line="240" w:lineRule="auto"/>
        <w:ind w:left="0"/>
      </w:pPr>
      <w:r>
        <w:t>The data provided by projects on quality and organisational health as outlined above</w:t>
      </w:r>
    </w:p>
    <w:p w:rsidR="0077071F" w:rsidRDefault="0077071F" w:rsidP="0077071F">
      <w:pPr>
        <w:pStyle w:val="ListParagraph"/>
        <w:numPr>
          <w:ilvl w:val="0"/>
          <w:numId w:val="21"/>
        </w:numPr>
        <w:spacing w:after="0" w:line="240" w:lineRule="auto"/>
        <w:ind w:left="0"/>
      </w:pPr>
      <w:r>
        <w:t>Systematic feedback from young people, aligned with the shared theory of change</w:t>
      </w:r>
    </w:p>
    <w:p w:rsidR="0077071F" w:rsidRDefault="0077071F" w:rsidP="0077071F">
      <w:pPr>
        <w:pStyle w:val="ListParagraph"/>
        <w:numPr>
          <w:ilvl w:val="0"/>
          <w:numId w:val="21"/>
        </w:numPr>
        <w:spacing w:after="0" w:line="240" w:lineRule="auto"/>
        <w:ind w:left="0"/>
      </w:pPr>
      <w:r>
        <w:t xml:space="preserve">Distance travelled data on outcomes (where appropriate and feasible) </w:t>
      </w:r>
    </w:p>
    <w:p w:rsidR="0077071F" w:rsidRDefault="0077071F" w:rsidP="0077071F">
      <w:pPr>
        <w:pStyle w:val="ListParagraph"/>
        <w:numPr>
          <w:ilvl w:val="0"/>
          <w:numId w:val="21"/>
        </w:numPr>
        <w:spacing w:after="0" w:line="240" w:lineRule="auto"/>
        <w:ind w:left="0"/>
      </w:pPr>
      <w:r>
        <w:t>The data collected through the young people’s research group (see below)</w:t>
      </w:r>
    </w:p>
    <w:p w:rsidR="0077071F" w:rsidRDefault="0077071F" w:rsidP="0077071F">
      <w:pPr>
        <w:pStyle w:val="ListParagraph"/>
        <w:ind w:left="0"/>
      </w:pPr>
    </w:p>
    <w:p w:rsidR="0077071F" w:rsidRDefault="0077071F" w:rsidP="0077071F">
      <w:pPr>
        <w:pStyle w:val="ListParagraph"/>
        <w:ind w:left="0"/>
      </w:pPr>
    </w:p>
    <w:p w:rsidR="0077071F" w:rsidRDefault="0077071F" w:rsidP="0077071F">
      <w:r>
        <w:t xml:space="preserve">In addition, we will undertake a </w:t>
      </w:r>
      <w:r w:rsidRPr="00892FB1">
        <w:rPr>
          <w:b/>
        </w:rPr>
        <w:t>small amount of focussed research activity:</w:t>
      </w:r>
      <w:r>
        <w:t xml:space="preserve"> </w:t>
      </w:r>
    </w:p>
    <w:p w:rsidR="0077071F" w:rsidRPr="00530BFE" w:rsidRDefault="0077071F" w:rsidP="0077071F"/>
    <w:p w:rsidR="0077071F" w:rsidRDefault="0077071F" w:rsidP="0077071F">
      <w:pPr>
        <w:pStyle w:val="ListParagraph"/>
        <w:numPr>
          <w:ilvl w:val="0"/>
          <w:numId w:val="21"/>
        </w:numPr>
        <w:spacing w:after="0" w:line="240" w:lineRule="auto"/>
        <w:ind w:left="0"/>
      </w:pPr>
      <w:r w:rsidRPr="00892FB1">
        <w:rPr>
          <w:b/>
        </w:rPr>
        <w:t>Short surveys t</w:t>
      </w:r>
      <w:r>
        <w:t>o be completed online during delivery phase on both projects’ evaluation capacity/progress, and their views on the contribution that the Kick the Dust project is making both to young people’s lives and to national debate.</w:t>
      </w:r>
    </w:p>
    <w:p w:rsidR="0077071F" w:rsidRDefault="0077071F" w:rsidP="0077071F">
      <w:pPr>
        <w:pStyle w:val="ListParagraph"/>
        <w:numPr>
          <w:ilvl w:val="0"/>
          <w:numId w:val="21"/>
        </w:numPr>
        <w:spacing w:after="0" w:line="240" w:lineRule="auto"/>
        <w:ind w:left="0"/>
      </w:pPr>
      <w:r>
        <w:t xml:space="preserve">We will also visit a </w:t>
      </w:r>
      <w:r w:rsidRPr="00892FB1">
        <w:rPr>
          <w:b/>
        </w:rPr>
        <w:t>sample of up to four projects</w:t>
      </w:r>
      <w:r>
        <w:t xml:space="preserve"> towards the end of the delivery phase and conduct phone interviews with all projects. These visits and interviews will be based on the evaluation questions aiming to answer the extent to which the approach has helped to show the value of youth engagement with heritage, and the contribution it can make to sustainable and ongoing work with young people. </w:t>
      </w:r>
    </w:p>
    <w:p w:rsidR="0077071F" w:rsidRPr="00BF5AD5" w:rsidRDefault="0077071F" w:rsidP="0077071F">
      <w:pPr>
        <w:tabs>
          <w:tab w:val="left" w:pos="3107"/>
        </w:tabs>
      </w:pPr>
    </w:p>
    <w:p w:rsidR="0077071F" w:rsidRPr="00530BFE" w:rsidRDefault="0077071F" w:rsidP="0077071F">
      <w:pPr>
        <w:ind w:firstLine="709"/>
        <w:rPr>
          <w:rFonts w:ascii="Rockwell" w:hAnsi="Rockwell"/>
          <w:b/>
          <w:iCs/>
          <w:color w:val="660066"/>
          <w:sz w:val="24"/>
        </w:rPr>
      </w:pPr>
      <w:r>
        <w:rPr>
          <w:rStyle w:val="SubtleEmphasis"/>
          <w:sz w:val="24"/>
        </w:rPr>
        <w:t>7. Working with the Heritage Ambassadors</w:t>
      </w:r>
    </w:p>
    <w:p w:rsidR="0077071F" w:rsidRDefault="0077071F" w:rsidP="0077071F">
      <w:r>
        <w:t xml:space="preserve">It is important to prioritise feedback from young people as a core component of the evaluation methodology and our intention is that this will be factored into local level evaluation plans. However, there is also scope for us to work with the </w:t>
      </w:r>
      <w:r w:rsidRPr="001A4F7F">
        <w:rPr>
          <w:b/>
        </w:rPr>
        <w:t>Heritage Ambassadors</w:t>
      </w:r>
      <w:r>
        <w:t xml:space="preserve"> group to:</w:t>
      </w:r>
    </w:p>
    <w:p w:rsidR="0077071F" w:rsidRDefault="0077071F" w:rsidP="0077071F"/>
    <w:p w:rsidR="0077071F" w:rsidRDefault="0077071F" w:rsidP="0077071F">
      <w:pPr>
        <w:pStyle w:val="ListParagraph"/>
        <w:numPr>
          <w:ilvl w:val="0"/>
          <w:numId w:val="22"/>
        </w:numPr>
        <w:spacing w:after="0" w:line="240" w:lineRule="auto"/>
        <w:ind w:left="0"/>
      </w:pPr>
      <w:r>
        <w:t xml:space="preserve">Define how projects might </w:t>
      </w:r>
      <w:r w:rsidRPr="001A4F7F">
        <w:rPr>
          <w:b/>
        </w:rPr>
        <w:t>involve young people in their local evaluations</w:t>
      </w:r>
      <w:r>
        <w:t xml:space="preserve"> – assuming that many of the organisations will already have well established advisory groups of young people in place;</w:t>
      </w:r>
    </w:p>
    <w:p w:rsidR="0077071F" w:rsidRPr="00892FB1" w:rsidRDefault="0077071F" w:rsidP="0077071F">
      <w:pPr>
        <w:pStyle w:val="ListParagraph"/>
        <w:numPr>
          <w:ilvl w:val="0"/>
          <w:numId w:val="22"/>
        </w:numPr>
        <w:spacing w:after="0" w:line="240" w:lineRule="auto"/>
        <w:ind w:left="0"/>
      </w:pPr>
      <w:r w:rsidRPr="001A4F7F">
        <w:rPr>
          <w:b/>
        </w:rPr>
        <w:t>Co-design an approach answering open-ended questions</w:t>
      </w:r>
      <w:r>
        <w:t xml:space="preserve"> on what young people have gained from their participation in Kick the Dust activities. This could involve a methodology such as Most Significant Change, with a young people’s research group moderating and developing a shared narrative based on the responses; and </w:t>
      </w:r>
      <w:r w:rsidRPr="00892FB1">
        <w:t xml:space="preserve">reflect on and shape the shared theory of change. </w:t>
      </w:r>
    </w:p>
    <w:p w:rsidR="0077071F" w:rsidRPr="00530BFE" w:rsidRDefault="0077071F" w:rsidP="0077071F">
      <w:pPr>
        <w:pStyle w:val="ListParagraph"/>
        <w:ind w:left="0"/>
      </w:pPr>
    </w:p>
    <w:p w:rsidR="0077071F" w:rsidRDefault="0077071F" w:rsidP="0077071F">
      <w:pPr>
        <w:rPr>
          <w:rStyle w:val="SubtleEmphasis"/>
          <w:rFonts w:ascii="Calibri" w:hAnsi="Calibri" w:cs="Arial"/>
          <w:b w:val="0"/>
          <w:iCs w:val="0"/>
          <w:color w:val="262626" w:themeColor="text1" w:themeTint="D9"/>
          <w:sz w:val="20"/>
          <w:szCs w:val="20"/>
        </w:rPr>
      </w:pPr>
      <w:r>
        <w:t>It is essential that any involvement of young people as co-researchers avoids being tokenistic, is led by what young people themselves want to do, and recognises and rewards their time.</w:t>
      </w:r>
    </w:p>
    <w:p w:rsidR="0077071F" w:rsidRDefault="0077071F" w:rsidP="0077071F">
      <w:pPr>
        <w:rPr>
          <w:rStyle w:val="SubtleEmphasis"/>
          <w:sz w:val="24"/>
        </w:rPr>
      </w:pPr>
      <w:r>
        <w:rPr>
          <w:rStyle w:val="SubtleEmphasis"/>
          <w:sz w:val="24"/>
        </w:rPr>
        <w:lastRenderedPageBreak/>
        <w:br/>
        <w:t>8. Reporting and dissemination</w:t>
      </w:r>
    </w:p>
    <w:p w:rsidR="0077071F" w:rsidRDefault="0077071F" w:rsidP="0077071F">
      <w:pPr>
        <w:ind w:firstLine="11"/>
      </w:pPr>
      <w:r>
        <w:t>The key tasks for the reporting stages of the Kick the Dust evaluation will be to draw together a</w:t>
      </w:r>
      <w:r w:rsidRPr="001A4F7F">
        <w:rPr>
          <w:b/>
        </w:rPr>
        <w:t xml:space="preserve"> coherent account</w:t>
      </w:r>
      <w:r>
        <w:t xml:space="preserve"> of the extent to which the programme has met its aims, the benefits to young people, anticipated longer term change for organisations and the ways in which the evaluation capacity of grantees has changed. </w:t>
      </w:r>
    </w:p>
    <w:p w:rsidR="0077071F" w:rsidRDefault="0077071F" w:rsidP="0077071F">
      <w:pPr>
        <w:ind w:firstLine="11"/>
      </w:pPr>
    </w:p>
    <w:p w:rsidR="0077071F" w:rsidRPr="00621003" w:rsidRDefault="0077071F" w:rsidP="0077071F">
      <w:pPr>
        <w:ind w:firstLine="11"/>
      </w:pPr>
      <w:r>
        <w:t xml:space="preserve">You require short reports in </w:t>
      </w:r>
      <w:r w:rsidRPr="001A4F7F">
        <w:rPr>
          <w:b/>
        </w:rPr>
        <w:t>February 2018</w:t>
      </w:r>
      <w:r>
        <w:t xml:space="preserve">, and longer reports in </w:t>
      </w:r>
      <w:r w:rsidRPr="001A4F7F">
        <w:rPr>
          <w:b/>
        </w:rPr>
        <w:t>January 2019</w:t>
      </w:r>
      <w:r>
        <w:t xml:space="preserve"> separating out programme level impact and project level evaluation findings.  Given the focus on learning and collaboration at the heart of our approach to the Kick the Dust evaluation we also anticipate sharing findings as they emerge with HLF in the format of short briefings and highlight summaries.</w:t>
      </w:r>
    </w:p>
    <w:p w:rsidR="0077071F" w:rsidRPr="00621003" w:rsidRDefault="0077071F" w:rsidP="0077071F"/>
    <w:p w:rsidR="0077071F" w:rsidRDefault="0077071F" w:rsidP="0077071F">
      <w:r w:rsidRPr="00621003">
        <w:t xml:space="preserve">We are motivated by producing work which is </w:t>
      </w:r>
      <w:r w:rsidRPr="00530BFE">
        <w:t>useful and practical</w:t>
      </w:r>
      <w:r w:rsidRPr="00621003">
        <w:t xml:space="preserve"> for </w:t>
      </w:r>
      <w:r>
        <w:t>internal and external audiences and recognise that the Kick the Dust findings will be of interest to those involve, the wider youth and heritage sectors, as well as other public and voluntary sector organisations and policy makers</w:t>
      </w:r>
      <w:r w:rsidRPr="00621003">
        <w:t>. All of reports are designed i</w:t>
      </w:r>
      <w:r>
        <w:t>n partnership with our clients, and focussed on jargon free, accessible findings, using graphics to present information where appropriate.</w:t>
      </w:r>
    </w:p>
    <w:p w:rsidR="0077071F" w:rsidRDefault="0077071F" w:rsidP="0077071F"/>
    <w:p w:rsidR="0077071F" w:rsidRPr="00621003" w:rsidRDefault="0077071F" w:rsidP="0077071F">
      <w:r>
        <w:t xml:space="preserve">We have also budgeted for a </w:t>
      </w:r>
      <w:r w:rsidRPr="001A4F7F">
        <w:rPr>
          <w:b/>
        </w:rPr>
        <w:t>learning event</w:t>
      </w:r>
      <w:r>
        <w:t xml:space="preserve"> at the end of the evaluation, where HLF can bring together different stakeholders to interact with and challenge our work, as well as agree shared actions for the subsequent stages of the Kick the Dust programme. Through CYI’s regional networks and online communities, and Renaisi’s Friends Network, we have considerable reach into different sectors and can help to publicise the evaluation findings. </w:t>
      </w:r>
    </w:p>
    <w:p w:rsidR="0077071F" w:rsidRDefault="0077071F" w:rsidP="0077071F">
      <w:pPr>
        <w:rPr>
          <w:sz w:val="20"/>
          <w:szCs w:val="20"/>
          <w:lang w:val="en-US"/>
        </w:rPr>
      </w:pPr>
    </w:p>
    <w:p w:rsidR="0077071F" w:rsidRPr="00530BFE" w:rsidRDefault="0077071F" w:rsidP="0077071F">
      <w:pPr>
        <w:pStyle w:val="Heading2"/>
        <w:ind w:firstLine="709"/>
        <w:rPr>
          <w:rStyle w:val="SubtleEmphasis"/>
          <w:b/>
          <w:iCs w:val="0"/>
          <w:sz w:val="32"/>
          <w:szCs w:val="32"/>
        </w:rPr>
      </w:pPr>
      <w:r>
        <w:rPr>
          <w:sz w:val="32"/>
          <w:szCs w:val="32"/>
        </w:rPr>
        <w:t>Project management</w:t>
      </w:r>
    </w:p>
    <w:p w:rsidR="0077071F" w:rsidRDefault="0077071F" w:rsidP="0077071F">
      <w:pPr>
        <w:rPr>
          <w:rStyle w:val="SubtleEmphasis"/>
          <w:sz w:val="24"/>
        </w:rPr>
      </w:pPr>
    </w:p>
    <w:p w:rsidR="0077071F" w:rsidRDefault="0077071F" w:rsidP="0077071F">
      <w:pPr>
        <w:rPr>
          <w:rStyle w:val="SubtleEmphasis"/>
          <w:sz w:val="24"/>
        </w:rPr>
      </w:pPr>
      <w:r w:rsidRPr="000841EC">
        <w:rPr>
          <w:rStyle w:val="SubtleEmphasis"/>
          <w:sz w:val="24"/>
        </w:rPr>
        <w:t>Project team</w:t>
      </w:r>
    </w:p>
    <w:p w:rsidR="0077071F" w:rsidRPr="000841EC" w:rsidRDefault="0077071F" w:rsidP="0077071F">
      <w:pPr>
        <w:rPr>
          <w:rStyle w:val="SubtleEmphasis"/>
          <w:sz w:val="24"/>
        </w:rPr>
      </w:pPr>
      <w:r>
        <w:t>Our proposed project team for the Kick the Dust evaluation involves two members of staff from the Centre and two from Renaisi, and is as follows:</w:t>
      </w:r>
      <w:r w:rsidRPr="00B83D79">
        <w:t xml:space="preserve"> </w:t>
      </w:r>
    </w:p>
    <w:p w:rsidR="0077071F" w:rsidRDefault="0077071F" w:rsidP="0077071F">
      <w:pPr>
        <w:pStyle w:val="Heading3"/>
        <w:rPr>
          <w:rFonts w:ascii="Calibri" w:eastAsiaTheme="minorEastAsia" w:hAnsi="Calibri" w:cstheme="minorBidi"/>
          <w:bCs w:val="0"/>
          <w:color w:val="660066"/>
          <w:shd w:val="clear" w:color="auto" w:fill="FFFFFF"/>
        </w:rPr>
      </w:pPr>
      <w:r>
        <w:rPr>
          <w:b w:val="0"/>
          <w:sz w:val="20"/>
          <w:szCs w:val="20"/>
        </w:rPr>
        <w:tab/>
      </w:r>
      <w:r w:rsidRPr="00B83D79">
        <w:rPr>
          <w:rFonts w:ascii="Calibri" w:eastAsiaTheme="minorEastAsia" w:hAnsi="Calibri" w:cstheme="minorBidi"/>
          <w:bCs w:val="0"/>
          <w:color w:val="660066"/>
          <w:shd w:val="clear" w:color="auto" w:fill="FFFFFF"/>
        </w:rPr>
        <w:t>Bethia McNeil, Director of the Centre for Youth Impact</w:t>
      </w:r>
    </w:p>
    <w:p w:rsidR="0077071F" w:rsidRPr="00B83D79" w:rsidRDefault="0077071F" w:rsidP="0077071F">
      <w:pPr>
        <w:rPr>
          <w:b/>
        </w:rPr>
      </w:pPr>
      <w:r w:rsidRPr="00B83D79">
        <w:rPr>
          <w:b/>
        </w:rPr>
        <w:tab/>
        <w:t xml:space="preserve">Role: Project Director </w:t>
      </w:r>
    </w:p>
    <w:p w:rsidR="0077071F" w:rsidRPr="008317F9" w:rsidRDefault="0077071F" w:rsidP="0077071F">
      <w:r w:rsidRPr="00B83D79">
        <w:t xml:space="preserve">Prior to joining the team to set up the Centre, Bethia worked at the Dartington Social Research Unit, the Young Foundation, the National Youth Agency and NIACE (now the Learning and Work Institute), in a variety of policy and research roles. She has worked exclusively in the informal and non-formal youth sector since 2003, and has been working primarily on evaluation and practice improvement since 2010. Bethia was the lead author on the influential Framework of Outcomes for Young People, </w:t>
      </w:r>
      <w:r w:rsidRPr="00B83D79">
        <w:lastRenderedPageBreak/>
        <w:t xml:space="preserve">commissioned by the Department for Education in 2012, contributed to Ready for Work (2014) and was an advisor on NPC’s Journey to Employment Framework. </w:t>
      </w:r>
      <w:r>
        <w:t xml:space="preserve"> </w:t>
      </w:r>
      <w:r w:rsidRPr="00B83D79">
        <w:t>She has also worked in further and higher education as a teacher and trainer, and is an accredited coach and facilitator. Bethia is a Clore Fellow and a Senior Visiting Fellow at Nottingham Trent University. She is also a trustee of Right to Succeed</w:t>
      </w:r>
      <w:r>
        <w:t xml:space="preserve"> and will shortly take up a trustee role at the Brathay Trust</w:t>
      </w:r>
      <w:r w:rsidRPr="00B83D79">
        <w:t>.</w:t>
      </w:r>
    </w:p>
    <w:p w:rsidR="0077071F" w:rsidRDefault="0077071F" w:rsidP="0077071F">
      <w:pPr>
        <w:pStyle w:val="Heading3"/>
        <w:rPr>
          <w:rFonts w:ascii="Calibri" w:eastAsiaTheme="minorEastAsia" w:hAnsi="Calibri" w:cstheme="minorBidi"/>
          <w:bCs w:val="0"/>
          <w:color w:val="660066"/>
          <w:shd w:val="clear" w:color="auto" w:fill="FFFFFF"/>
        </w:rPr>
      </w:pPr>
      <w:r>
        <w:rPr>
          <w:rFonts w:ascii="Calibri" w:eastAsiaTheme="minorEastAsia" w:hAnsi="Calibri" w:cstheme="minorBidi"/>
          <w:bCs w:val="0"/>
          <w:color w:val="660066"/>
          <w:shd w:val="clear" w:color="auto" w:fill="FFFFFF"/>
        </w:rPr>
        <w:tab/>
        <w:t>Pippa Knott</w:t>
      </w:r>
      <w:r w:rsidRPr="00B83D79">
        <w:rPr>
          <w:rFonts w:ascii="Calibri" w:eastAsiaTheme="minorEastAsia" w:hAnsi="Calibri" w:cstheme="minorBidi"/>
          <w:bCs w:val="0"/>
          <w:color w:val="660066"/>
          <w:shd w:val="clear" w:color="auto" w:fill="FFFFFF"/>
        </w:rPr>
        <w:t xml:space="preserve">, </w:t>
      </w:r>
      <w:r>
        <w:rPr>
          <w:rFonts w:ascii="Calibri" w:eastAsiaTheme="minorEastAsia" w:hAnsi="Calibri" w:cstheme="minorBidi"/>
          <w:bCs w:val="0"/>
          <w:color w:val="660066"/>
          <w:shd w:val="clear" w:color="auto" w:fill="FFFFFF"/>
        </w:rPr>
        <w:t>Head of Networks,</w:t>
      </w:r>
      <w:r w:rsidRPr="00B83D79">
        <w:rPr>
          <w:rFonts w:ascii="Calibri" w:eastAsiaTheme="minorEastAsia" w:hAnsi="Calibri" w:cstheme="minorBidi"/>
          <w:bCs w:val="0"/>
          <w:color w:val="660066"/>
          <w:shd w:val="clear" w:color="auto" w:fill="FFFFFF"/>
        </w:rPr>
        <w:t xml:space="preserve"> the Centre for Youth Impact</w:t>
      </w:r>
    </w:p>
    <w:p w:rsidR="0077071F" w:rsidRPr="00B83D79" w:rsidRDefault="0077071F" w:rsidP="0077071F">
      <w:pPr>
        <w:rPr>
          <w:b/>
        </w:rPr>
      </w:pPr>
      <w:r w:rsidRPr="00B83D79">
        <w:rPr>
          <w:b/>
        </w:rPr>
        <w:tab/>
      </w:r>
      <w:r w:rsidRPr="001A4F7F">
        <w:rPr>
          <w:b/>
        </w:rPr>
        <w:t xml:space="preserve">Role: </w:t>
      </w:r>
      <w:r>
        <w:rPr>
          <w:b/>
        </w:rPr>
        <w:t xml:space="preserve">Facilitator and lead for supporting projects </w:t>
      </w:r>
    </w:p>
    <w:p w:rsidR="0077071F" w:rsidRPr="001A4F7F" w:rsidRDefault="0077071F" w:rsidP="0077071F">
      <w:pPr>
        <w:tabs>
          <w:tab w:val="left" w:pos="709"/>
        </w:tabs>
      </w:pPr>
      <w:r w:rsidRPr="001A4F7F">
        <w:t>Pippa Knott is the Head of Networks at the Centre for Youth Impact. She leads the design and delivery of the Centre’s network strategy, which includes establishing networks across the country to change how individuals and organisations engage with impact measurement, and coordinating the support that the Centre offers them.</w:t>
      </w:r>
      <w:r>
        <w:t xml:space="preserve"> Pippa is also leading the Centre’s work with Talent Match partnerships. </w:t>
      </w:r>
      <w:r w:rsidRPr="001A4F7F">
        <w:t>Pippa previously worked in the Cabinet Office’s Youth Policy team, where she led on evidence and impact measurement in youth services.  She has a background in social policy and research, and holds degrees from the University of Oxford and London School of Economics.</w:t>
      </w:r>
      <w:r>
        <w:t xml:space="preserve"> Pippa is a trustee of Young Devon and a 2016 Clore Fellow, having completed the first Fellowship dedicated to the youth sector. </w:t>
      </w:r>
    </w:p>
    <w:p w:rsidR="0077071F" w:rsidRDefault="0077071F" w:rsidP="0077071F">
      <w:pPr>
        <w:pStyle w:val="Heading3"/>
        <w:rPr>
          <w:rFonts w:ascii="Calibri" w:eastAsiaTheme="minorEastAsia" w:hAnsi="Calibri" w:cstheme="minorBidi"/>
          <w:bCs w:val="0"/>
          <w:color w:val="660066"/>
          <w:shd w:val="clear" w:color="auto" w:fill="FFFFFF"/>
        </w:rPr>
      </w:pPr>
      <w:r>
        <w:rPr>
          <w:b w:val="0"/>
          <w:sz w:val="20"/>
          <w:szCs w:val="20"/>
        </w:rPr>
        <w:tab/>
      </w:r>
      <w:r>
        <w:rPr>
          <w:rFonts w:ascii="Calibri" w:eastAsiaTheme="minorEastAsia" w:hAnsi="Calibri" w:cstheme="minorBidi"/>
          <w:bCs w:val="0"/>
          <w:color w:val="660066"/>
          <w:shd w:val="clear" w:color="auto" w:fill="FFFFFF"/>
        </w:rPr>
        <w:t>Lisa Young, Senior Project Manager, Renaisi</w:t>
      </w:r>
    </w:p>
    <w:p w:rsidR="0077071F" w:rsidRDefault="0077071F" w:rsidP="0077071F">
      <w:pPr>
        <w:rPr>
          <w:b/>
        </w:rPr>
      </w:pPr>
      <w:r>
        <w:tab/>
      </w:r>
      <w:r>
        <w:rPr>
          <w:b/>
        </w:rPr>
        <w:t>Role: Project Manager</w:t>
      </w:r>
    </w:p>
    <w:p w:rsidR="0077071F" w:rsidRDefault="0077071F" w:rsidP="0077071F">
      <w:pPr>
        <w:rPr>
          <w:lang w:eastAsia="en-GB"/>
        </w:rPr>
      </w:pPr>
      <w:r>
        <w:rPr>
          <w:lang w:eastAsia="en-GB"/>
        </w:rPr>
        <w:t>Li</w:t>
      </w:r>
      <w:r w:rsidRPr="001F5DE9">
        <w:rPr>
          <w:lang w:eastAsia="en-GB"/>
        </w:rPr>
        <w:t>s</w:t>
      </w:r>
      <w:r>
        <w:rPr>
          <w:lang w:eastAsia="en-GB"/>
        </w:rPr>
        <w:t>a is</w:t>
      </w:r>
      <w:r w:rsidRPr="001F5DE9">
        <w:rPr>
          <w:lang w:eastAsia="en-GB"/>
        </w:rPr>
        <w:t xml:space="preserve"> currently project managing a variety of </w:t>
      </w:r>
      <w:r w:rsidRPr="001F5DE9">
        <w:rPr>
          <w:b/>
          <w:lang w:eastAsia="en-GB"/>
        </w:rPr>
        <w:t>process</w:t>
      </w:r>
      <w:r w:rsidRPr="001F5DE9">
        <w:rPr>
          <w:lang w:eastAsia="en-GB"/>
        </w:rPr>
        <w:t xml:space="preserve"> and </w:t>
      </w:r>
      <w:r w:rsidRPr="001F5DE9">
        <w:rPr>
          <w:b/>
          <w:lang w:eastAsia="en-GB"/>
        </w:rPr>
        <w:t>impact</w:t>
      </w:r>
      <w:r w:rsidRPr="001F5DE9">
        <w:rPr>
          <w:lang w:eastAsia="en-GB"/>
        </w:rPr>
        <w:t xml:space="preserve"> evaluations for organisations </w:t>
      </w:r>
      <w:r>
        <w:rPr>
          <w:lang w:eastAsia="en-GB"/>
        </w:rPr>
        <w:t>including Renaisi’s evaluation of t</w:t>
      </w:r>
      <w:r w:rsidRPr="001F5DE9">
        <w:rPr>
          <w:lang w:eastAsia="en-GB"/>
        </w:rPr>
        <w:t>he Arts Council</w:t>
      </w:r>
      <w:r>
        <w:rPr>
          <w:lang w:eastAsia="en-GB"/>
        </w:rPr>
        <w:t xml:space="preserve"> Cultural Citizens Programme</w:t>
      </w:r>
      <w:r w:rsidRPr="001F5DE9">
        <w:rPr>
          <w:lang w:eastAsia="en-GB"/>
        </w:rPr>
        <w:t>, The Reading Agency</w:t>
      </w:r>
      <w:r>
        <w:rPr>
          <w:lang w:eastAsia="en-GB"/>
        </w:rPr>
        <w:t>’s pilot Reading Friends programme</w:t>
      </w:r>
      <w:r w:rsidRPr="001F5DE9">
        <w:rPr>
          <w:lang w:eastAsia="en-GB"/>
        </w:rPr>
        <w:t>,</w:t>
      </w:r>
      <w:r>
        <w:rPr>
          <w:lang w:eastAsia="en-GB"/>
        </w:rPr>
        <w:t xml:space="preserve"> and Family and Childcare Trust. She previously led a complex evaluation for Carer’s UK as part of Renaisi’s work for Nesta’s Centre for Social Action Innovation Fund, supporting improvements to the evaluation framework, and refined data collection methods to help explain more clearly the impact of volunteering for carers. </w:t>
      </w:r>
      <w:r w:rsidRPr="001F5DE9">
        <w:rPr>
          <w:lang w:eastAsia="en-GB"/>
        </w:rPr>
        <w:t>Lisa is an experienced researcher and practitioner with eight years’ experie</w:t>
      </w:r>
      <w:r>
        <w:rPr>
          <w:lang w:eastAsia="en-GB"/>
        </w:rPr>
        <w:t>nce in research</w:t>
      </w:r>
      <w:r w:rsidRPr="001F5DE9">
        <w:rPr>
          <w:lang w:eastAsia="en-GB"/>
        </w:rPr>
        <w:t>.  In addition to specialising in research and evaluation with disadvantaged groups, Lisa is experienced at developing and delivering training to professionals from the voluntary and statutory sector</w:t>
      </w:r>
      <w:r>
        <w:rPr>
          <w:lang w:eastAsia="en-GB"/>
        </w:rPr>
        <w:t>.</w:t>
      </w:r>
    </w:p>
    <w:p w:rsidR="0077071F" w:rsidRDefault="0077071F" w:rsidP="0077071F">
      <w:pPr>
        <w:pStyle w:val="Heading3"/>
        <w:ind w:firstLine="720"/>
        <w:rPr>
          <w:rFonts w:ascii="Calibri" w:eastAsiaTheme="minorEastAsia" w:hAnsi="Calibri" w:cstheme="minorBidi"/>
          <w:bCs w:val="0"/>
          <w:color w:val="660066"/>
          <w:shd w:val="clear" w:color="auto" w:fill="FFFFFF"/>
        </w:rPr>
      </w:pPr>
      <w:r>
        <w:rPr>
          <w:rFonts w:ascii="Calibri" w:eastAsiaTheme="minorEastAsia" w:hAnsi="Calibri" w:cstheme="minorBidi"/>
          <w:bCs w:val="0"/>
          <w:color w:val="660066"/>
          <w:shd w:val="clear" w:color="auto" w:fill="FFFFFF"/>
        </w:rPr>
        <w:t>Olivia Petie, Project officer, Renaisi</w:t>
      </w:r>
    </w:p>
    <w:p w:rsidR="0077071F" w:rsidRDefault="0077071F" w:rsidP="0077071F">
      <w:pPr>
        <w:rPr>
          <w:b/>
        </w:rPr>
      </w:pPr>
      <w:r>
        <w:tab/>
      </w:r>
      <w:r>
        <w:rPr>
          <w:b/>
        </w:rPr>
        <w:t>Role: Project researcher</w:t>
      </w:r>
    </w:p>
    <w:p w:rsidR="0077071F" w:rsidRDefault="0077071F" w:rsidP="0077071F">
      <w:r w:rsidRPr="00530BFE">
        <w:t>Olivia works on a wide range of Renaisi’s evaluation projects and has recently conducted extensive fieldwork with children and young people as part of our work for the Wellcome Trust and Arts Council England. She also led on supporting two of the local projects as part of our work with the Reading Agency to pilot the use of an outcomes toolkit around reading engagement, and has insight from this on the challenges of adopting shared measurement approaches. Prior to joining Renaisi Olivia was a research assistant and consultation lead at Newcastle University Library Services. She has an MA in Human Geography Research from Newcastle University.</w:t>
      </w:r>
      <w:r w:rsidRPr="00530BFE">
        <w:rPr>
          <w:sz w:val="20"/>
          <w:szCs w:val="20"/>
        </w:rPr>
        <w:t xml:space="preserve"> </w:t>
      </w:r>
    </w:p>
    <w:p w:rsidR="0077071F" w:rsidRPr="00530BFE" w:rsidRDefault="0077071F" w:rsidP="0077071F">
      <w:pPr>
        <w:pStyle w:val="Heading2"/>
        <w:rPr>
          <w:iCs/>
          <w:color w:val="660066"/>
          <w:sz w:val="24"/>
          <w:szCs w:val="24"/>
        </w:rPr>
      </w:pPr>
      <w:r>
        <w:tab/>
      </w:r>
      <w:r>
        <w:rPr>
          <w:rStyle w:val="SubtleEmphasis"/>
          <w:sz w:val="24"/>
          <w:szCs w:val="24"/>
        </w:rPr>
        <w:t xml:space="preserve">Quality assurance </w:t>
      </w:r>
    </w:p>
    <w:p w:rsidR="0077071F" w:rsidRDefault="0077071F" w:rsidP="0077071F">
      <w:pPr>
        <w:rPr>
          <w:lang w:val="en-US"/>
        </w:rPr>
      </w:pPr>
      <w:r w:rsidRPr="00530BFE">
        <w:rPr>
          <w:lang w:val="en-US"/>
        </w:rPr>
        <w:t xml:space="preserve">As a social enterprise, we are committed to providing services to clients that are of the </w:t>
      </w:r>
      <w:r w:rsidRPr="00530BFE">
        <w:rPr>
          <w:b/>
          <w:lang w:val="en-US"/>
        </w:rPr>
        <w:t>highest quality</w:t>
      </w:r>
      <w:r w:rsidRPr="00530BFE">
        <w:rPr>
          <w:lang w:val="en-US"/>
        </w:rPr>
        <w:t xml:space="preserve">, and ensuring that every contract is resourced with appropriately qualified, trained and experienced staff, within established quality procedures and appropriate management and support. At the core of our project design is the belief in establishing a clear approach before commencement, along with an acceptance of the need for controlled change so that we can respond flexibly to client </w:t>
      </w:r>
      <w:r w:rsidRPr="00530BFE">
        <w:rPr>
          <w:lang w:val="en-US"/>
        </w:rPr>
        <w:lastRenderedPageBreak/>
        <w:t xml:space="preserve">needs. We are a BS EN ISO 9001:2008 International Standard accredited company and we apply the industry standards of PRINCE2 to our projects and MSP to our programmes. Our </w:t>
      </w:r>
      <w:r w:rsidRPr="00530BFE">
        <w:rPr>
          <w:b/>
          <w:lang w:val="en-US"/>
        </w:rPr>
        <w:t>quality assurance processes</w:t>
      </w:r>
      <w:r w:rsidRPr="00530BFE">
        <w:rPr>
          <w:lang w:val="en-US"/>
        </w:rPr>
        <w:t xml:space="preserve"> include: </w:t>
      </w:r>
    </w:p>
    <w:p w:rsidR="0077071F" w:rsidRPr="00530BFE" w:rsidRDefault="0077071F" w:rsidP="0077071F">
      <w:pPr>
        <w:rPr>
          <w:lang w:val="en-US"/>
        </w:rPr>
      </w:pPr>
    </w:p>
    <w:p w:rsidR="0077071F" w:rsidRPr="00530BFE" w:rsidRDefault="0077071F" w:rsidP="0077071F">
      <w:pPr>
        <w:pStyle w:val="ListParagraph"/>
        <w:numPr>
          <w:ilvl w:val="0"/>
          <w:numId w:val="12"/>
        </w:numPr>
        <w:spacing w:after="0" w:line="240" w:lineRule="auto"/>
        <w:ind w:left="0"/>
        <w:rPr>
          <w:rFonts w:ascii="Symbol" w:hAnsi="Symbol" w:cs="Symbol"/>
          <w:lang w:val="en-US"/>
        </w:rPr>
      </w:pPr>
      <w:r w:rsidRPr="00530BFE">
        <w:rPr>
          <w:lang w:val="en-US"/>
        </w:rPr>
        <w:t xml:space="preserve">Working closely with clients to agree performance measures, and indicators of quality that are appropriate for the project the nature of the data being collected </w:t>
      </w:r>
    </w:p>
    <w:p w:rsidR="0077071F" w:rsidRPr="00530BFE" w:rsidRDefault="0077071F" w:rsidP="0077071F">
      <w:pPr>
        <w:pStyle w:val="ListParagraph"/>
        <w:numPr>
          <w:ilvl w:val="0"/>
          <w:numId w:val="12"/>
        </w:numPr>
        <w:spacing w:after="0" w:line="240" w:lineRule="auto"/>
        <w:ind w:left="0"/>
        <w:rPr>
          <w:rFonts w:ascii="Symbol" w:hAnsi="Symbol" w:cs="Symbol"/>
          <w:lang w:val="en-US"/>
        </w:rPr>
      </w:pPr>
      <w:r w:rsidRPr="00530BFE">
        <w:rPr>
          <w:lang w:val="en-US"/>
        </w:rPr>
        <w:t xml:space="preserve">Regular monitoring throughout, seeking regular feedback from the client, and reviewing the project upon completion </w:t>
      </w:r>
    </w:p>
    <w:p w:rsidR="0077071F" w:rsidRPr="00530BFE" w:rsidRDefault="0077071F" w:rsidP="0077071F">
      <w:pPr>
        <w:pStyle w:val="ListParagraph"/>
        <w:numPr>
          <w:ilvl w:val="0"/>
          <w:numId w:val="12"/>
        </w:numPr>
        <w:spacing w:after="0" w:line="240" w:lineRule="auto"/>
        <w:ind w:left="0"/>
        <w:rPr>
          <w:rFonts w:ascii="Symbol" w:hAnsi="Symbol" w:cs="Symbol"/>
          <w:lang w:val="en-US"/>
        </w:rPr>
      </w:pPr>
      <w:r w:rsidRPr="00530BFE">
        <w:rPr>
          <w:lang w:val="en-US"/>
        </w:rPr>
        <w:t xml:space="preserve">The project director has overall accountability for the quality of the project delivery </w:t>
      </w:r>
    </w:p>
    <w:p w:rsidR="0077071F" w:rsidRPr="00530BFE" w:rsidRDefault="0077071F" w:rsidP="0077071F">
      <w:pPr>
        <w:pStyle w:val="ListParagraph"/>
        <w:numPr>
          <w:ilvl w:val="0"/>
          <w:numId w:val="12"/>
        </w:numPr>
        <w:spacing w:after="0" w:line="240" w:lineRule="auto"/>
        <w:ind w:left="0"/>
        <w:rPr>
          <w:rFonts w:ascii="Symbol" w:hAnsi="Symbol" w:cs="Symbol"/>
          <w:lang w:val="en-US"/>
        </w:rPr>
      </w:pPr>
      <w:r w:rsidRPr="00530BFE">
        <w:rPr>
          <w:lang w:val="en-US"/>
        </w:rPr>
        <w:t xml:space="preserve">The project manager has accountability for quality in respect of the management and delivery of day-to-day project activities and defining quality expectations for individuals </w:t>
      </w:r>
    </w:p>
    <w:p w:rsidR="0077071F" w:rsidRDefault="0077071F" w:rsidP="0077071F">
      <w:pPr>
        <w:rPr>
          <w:lang w:val="en-US"/>
        </w:rPr>
      </w:pPr>
    </w:p>
    <w:p w:rsidR="0077071F" w:rsidRPr="001E5CEC" w:rsidRDefault="0077071F" w:rsidP="0077071F">
      <w:pPr>
        <w:rPr>
          <w:lang w:val="en-US"/>
        </w:rPr>
      </w:pPr>
      <w:r>
        <w:rPr>
          <w:rStyle w:val="SubtleEmphasis"/>
          <w:sz w:val="24"/>
        </w:rPr>
        <w:t>D</w:t>
      </w:r>
      <w:r w:rsidRPr="001E5CEC">
        <w:rPr>
          <w:rStyle w:val="SubtleEmphasis"/>
          <w:sz w:val="24"/>
        </w:rPr>
        <w:t>ata protection</w:t>
      </w:r>
    </w:p>
    <w:p w:rsidR="0077071F" w:rsidRDefault="0077071F" w:rsidP="0077071F">
      <w:pPr>
        <w:rPr>
          <w:lang w:val="en-US"/>
        </w:rPr>
      </w:pPr>
      <w:r w:rsidRPr="00530BFE">
        <w:rPr>
          <w:lang w:val="en-US"/>
        </w:rPr>
        <w:t xml:space="preserve">Renaisi is both a research organisation and a provider of front line services, and so we collect data in a variety of ways for different uses. As a result we have </w:t>
      </w:r>
      <w:r w:rsidRPr="00530BFE">
        <w:rPr>
          <w:b/>
          <w:lang w:val="en-US"/>
        </w:rPr>
        <w:t>strong data collection policies</w:t>
      </w:r>
      <w:r w:rsidRPr="00530BFE">
        <w:rPr>
          <w:lang w:val="en-US"/>
        </w:rPr>
        <w:t xml:space="preserve">, and procedures around the information we collect about the people we work with. </w:t>
      </w:r>
      <w:r>
        <w:rPr>
          <w:lang w:val="en-US"/>
        </w:rPr>
        <w:t>W</w:t>
      </w:r>
      <w:r w:rsidRPr="00530BFE">
        <w:rPr>
          <w:lang w:val="en-US"/>
        </w:rPr>
        <w:t xml:space="preserve">e use the following key principles of how our data is held: </w:t>
      </w:r>
    </w:p>
    <w:p w:rsidR="0077071F" w:rsidRPr="00530BFE" w:rsidRDefault="0077071F" w:rsidP="0077071F">
      <w:pPr>
        <w:rPr>
          <w:rFonts w:ascii="Times" w:hAnsi="Times" w:cs="Times"/>
          <w:lang w:val="en-US"/>
        </w:rPr>
      </w:pPr>
    </w:p>
    <w:p w:rsidR="0077071F" w:rsidRPr="00530BFE" w:rsidRDefault="0077071F" w:rsidP="0077071F">
      <w:pPr>
        <w:pStyle w:val="ListParagraph"/>
        <w:numPr>
          <w:ilvl w:val="0"/>
          <w:numId w:val="13"/>
        </w:numPr>
        <w:spacing w:after="0" w:line="240" w:lineRule="auto"/>
        <w:ind w:left="0"/>
        <w:rPr>
          <w:rFonts w:ascii="Symbol" w:hAnsi="Symbol" w:cs="Symbol"/>
          <w:lang w:val="en-US"/>
        </w:rPr>
      </w:pPr>
      <w:r w:rsidRPr="00530BFE">
        <w:rPr>
          <w:lang w:val="en-US"/>
        </w:rPr>
        <w:t xml:space="preserve">We hold the minimal amount of data possible </w:t>
      </w:r>
    </w:p>
    <w:p w:rsidR="0077071F" w:rsidRPr="00530BFE" w:rsidRDefault="0077071F" w:rsidP="0077071F">
      <w:pPr>
        <w:pStyle w:val="ListParagraph"/>
        <w:numPr>
          <w:ilvl w:val="0"/>
          <w:numId w:val="13"/>
        </w:numPr>
        <w:spacing w:after="0" w:line="240" w:lineRule="auto"/>
        <w:ind w:left="0"/>
        <w:rPr>
          <w:rFonts w:ascii="Symbol" w:hAnsi="Symbol" w:cs="Symbol"/>
          <w:lang w:val="en-US"/>
        </w:rPr>
      </w:pPr>
      <w:r w:rsidRPr="00530BFE">
        <w:rPr>
          <w:lang w:val="en-US"/>
        </w:rPr>
        <w:t xml:space="preserve">We anonymise data unless there is a very clear reason not to </w:t>
      </w:r>
    </w:p>
    <w:p w:rsidR="0077071F" w:rsidRPr="00530BFE" w:rsidRDefault="0077071F" w:rsidP="0077071F">
      <w:pPr>
        <w:pStyle w:val="ListParagraph"/>
        <w:numPr>
          <w:ilvl w:val="0"/>
          <w:numId w:val="13"/>
        </w:numPr>
        <w:spacing w:after="0" w:line="240" w:lineRule="auto"/>
        <w:ind w:left="0"/>
        <w:rPr>
          <w:rFonts w:ascii="Symbol" w:hAnsi="Symbol" w:cs="Symbol"/>
          <w:lang w:val="en-US"/>
        </w:rPr>
      </w:pPr>
      <w:r w:rsidRPr="00530BFE">
        <w:rPr>
          <w:lang w:val="en-US"/>
        </w:rPr>
        <w:t xml:space="preserve">Data is stored on the Renaisi server and only accessed through secured computers </w:t>
      </w:r>
    </w:p>
    <w:p w:rsidR="0077071F" w:rsidRPr="00530BFE" w:rsidRDefault="0077071F" w:rsidP="0077071F">
      <w:pPr>
        <w:pStyle w:val="ListParagraph"/>
        <w:numPr>
          <w:ilvl w:val="0"/>
          <w:numId w:val="13"/>
        </w:numPr>
        <w:spacing w:after="0" w:line="240" w:lineRule="auto"/>
        <w:ind w:left="0"/>
        <w:rPr>
          <w:rFonts w:ascii="Symbol" w:hAnsi="Symbol" w:cs="Symbol"/>
          <w:lang w:val="en-US"/>
        </w:rPr>
      </w:pPr>
      <w:r w:rsidRPr="00530BFE">
        <w:rPr>
          <w:lang w:val="en-US"/>
        </w:rPr>
        <w:t xml:space="preserve">Data is kept for a maximum of six months after the end of the research unless requested specifically by the client </w:t>
      </w:r>
    </w:p>
    <w:p w:rsidR="0077071F" w:rsidRPr="00530BFE" w:rsidRDefault="0077071F" w:rsidP="0077071F">
      <w:pPr>
        <w:pStyle w:val="ListParagraph"/>
        <w:numPr>
          <w:ilvl w:val="0"/>
          <w:numId w:val="13"/>
        </w:numPr>
        <w:spacing w:after="0" w:line="240" w:lineRule="auto"/>
        <w:ind w:left="0"/>
        <w:rPr>
          <w:rFonts w:ascii="Symbol" w:hAnsi="Symbol" w:cs="Symbol"/>
          <w:lang w:val="en-US"/>
        </w:rPr>
      </w:pPr>
      <w:r w:rsidRPr="00530BFE">
        <w:rPr>
          <w:lang w:val="en-US"/>
        </w:rPr>
        <w:t xml:space="preserve">All primary data collected by us will be only obtained with informed consent from the participants. </w:t>
      </w:r>
    </w:p>
    <w:p w:rsidR="0077071F" w:rsidRPr="00C507E4" w:rsidRDefault="0077071F" w:rsidP="0077071F">
      <w:pPr>
        <w:pStyle w:val="Heading2"/>
        <w:rPr>
          <w:rStyle w:val="SubtleEmphasis"/>
          <w:b/>
          <w:sz w:val="24"/>
          <w:szCs w:val="24"/>
        </w:rPr>
      </w:pPr>
      <w:r w:rsidRPr="00C507E4">
        <w:rPr>
          <w:rStyle w:val="SubtleEmphasis"/>
          <w:sz w:val="24"/>
          <w:szCs w:val="24"/>
        </w:rPr>
        <w:t>Risks</w:t>
      </w:r>
    </w:p>
    <w:p w:rsidR="0077071F" w:rsidRDefault="0077071F" w:rsidP="0077071F">
      <w:r w:rsidRPr="00530BFE">
        <w:t xml:space="preserve">We will produce a full risk register at set up stage. </w:t>
      </w:r>
      <w:r>
        <w:t>Five</w:t>
      </w:r>
      <w:r w:rsidRPr="00530BFE">
        <w:t xml:space="preserve"> of the most likely challenges are:</w:t>
      </w:r>
    </w:p>
    <w:p w:rsidR="0077071F" w:rsidRPr="00530BFE" w:rsidRDefault="0077071F" w:rsidP="0077071F"/>
    <w:p w:rsidR="0077071F" w:rsidRDefault="0077071F" w:rsidP="0077071F">
      <w:pPr>
        <w:pStyle w:val="ListParagraph"/>
        <w:numPr>
          <w:ilvl w:val="0"/>
          <w:numId w:val="23"/>
        </w:numPr>
        <w:spacing w:after="0" w:line="240" w:lineRule="auto"/>
        <w:ind w:left="0"/>
      </w:pPr>
      <w:r w:rsidRPr="00530BFE">
        <w:rPr>
          <w:b/>
        </w:rPr>
        <w:t>Grant recipients</w:t>
      </w:r>
      <w:r>
        <w:rPr>
          <w:b/>
        </w:rPr>
        <w:t>’ concerns about the capacity demands associated with</w:t>
      </w:r>
      <w:r w:rsidRPr="00530BFE">
        <w:rPr>
          <w:b/>
        </w:rPr>
        <w:t xml:space="preserve"> engag</w:t>
      </w:r>
      <w:r>
        <w:rPr>
          <w:b/>
        </w:rPr>
        <w:t>ing</w:t>
      </w:r>
      <w:r w:rsidRPr="00530BFE">
        <w:rPr>
          <w:b/>
        </w:rPr>
        <w:t xml:space="preserve"> </w:t>
      </w:r>
      <w:r>
        <w:rPr>
          <w:b/>
        </w:rPr>
        <w:t>in</w:t>
      </w:r>
      <w:r w:rsidRPr="00530BFE">
        <w:rPr>
          <w:b/>
        </w:rPr>
        <w:t xml:space="preserve"> programme wide work</w:t>
      </w:r>
      <w:r w:rsidRPr="00530BFE">
        <w:t xml:space="preserve"> – we would work with HLF to explain to projects why this work is important and how it can benefit them as organisations. We will listen and respond to any concerns raised.</w:t>
      </w:r>
    </w:p>
    <w:p w:rsidR="0077071F" w:rsidRPr="00530BFE" w:rsidRDefault="0077071F" w:rsidP="0077071F">
      <w:pPr>
        <w:pStyle w:val="ListParagraph"/>
        <w:numPr>
          <w:ilvl w:val="0"/>
          <w:numId w:val="23"/>
        </w:numPr>
        <w:spacing w:after="0" w:line="240" w:lineRule="auto"/>
        <w:ind w:left="0"/>
      </w:pPr>
      <w:r>
        <w:rPr>
          <w:b/>
        </w:rPr>
        <w:t xml:space="preserve">Grant recipients’ concerns about fit with existing evaluation practice and adding to existing burden </w:t>
      </w:r>
      <w:r>
        <w:t xml:space="preserve">– we will reassure grant recipients and HLF that our evaluation design is at its heart structured to general actionable insights using methods aligned to practice. Where possible, we will help projects to collect fewer and more meaningful data, rather than more. </w:t>
      </w:r>
    </w:p>
    <w:p w:rsidR="0077071F" w:rsidRPr="00530BFE" w:rsidRDefault="0077071F" w:rsidP="0077071F">
      <w:pPr>
        <w:pStyle w:val="ListParagraph"/>
        <w:numPr>
          <w:ilvl w:val="0"/>
          <w:numId w:val="23"/>
        </w:numPr>
        <w:spacing w:after="0" w:line="240" w:lineRule="auto"/>
        <w:ind w:left="0"/>
      </w:pPr>
      <w:r w:rsidRPr="00530BFE">
        <w:rPr>
          <w:b/>
        </w:rPr>
        <w:t>Grant recipients are unable to attend events due to capacity issues or unwillingness</w:t>
      </w:r>
      <w:r w:rsidRPr="00530BFE">
        <w:t xml:space="preserve"> – we will use the face to face meetings as requested, but also deliver support through online platforms and phone interviews to maintain flexibility and accommodate busy schedules.</w:t>
      </w:r>
    </w:p>
    <w:p w:rsidR="0077071F" w:rsidRDefault="0077071F" w:rsidP="0077071F">
      <w:pPr>
        <w:pStyle w:val="ListParagraph"/>
        <w:numPr>
          <w:ilvl w:val="0"/>
          <w:numId w:val="23"/>
        </w:numPr>
        <w:spacing w:after="0" w:line="240" w:lineRule="auto"/>
        <w:ind w:left="0"/>
      </w:pPr>
      <w:r w:rsidRPr="00530BFE">
        <w:rPr>
          <w:b/>
        </w:rPr>
        <w:t>Key contacts move on during the first 18 months of the Kick the Dust programme and knowledge is lost</w:t>
      </w:r>
      <w:r w:rsidRPr="00530BFE">
        <w:t xml:space="preserve"> – we will ensure that there is a handover plan in these instances and develop relationships with more than one person in each funded project</w:t>
      </w:r>
    </w:p>
    <w:p w:rsidR="0077071F" w:rsidRPr="00530BFE" w:rsidRDefault="0077071F" w:rsidP="0077071F">
      <w:pPr>
        <w:pStyle w:val="ListParagraph"/>
        <w:numPr>
          <w:ilvl w:val="0"/>
          <w:numId w:val="23"/>
        </w:numPr>
        <w:spacing w:after="0" w:line="240" w:lineRule="auto"/>
        <w:ind w:left="0"/>
      </w:pPr>
      <w:r w:rsidRPr="00530BFE">
        <w:rPr>
          <w:b/>
        </w:rPr>
        <w:lastRenderedPageBreak/>
        <w:t>Any work with young people duplicates existing plans, and becomes another request on their time</w:t>
      </w:r>
      <w:r w:rsidRPr="00530BFE">
        <w:t xml:space="preserve"> – through consulting with the Heritage Ambassadors at the outset we will mitigate this risk, and ensure that a feasible and realistic plan is made for their involvement</w:t>
      </w:r>
    </w:p>
    <w:p w:rsidR="0077071F" w:rsidRDefault="0077071F" w:rsidP="0077071F">
      <w:pPr>
        <w:tabs>
          <w:tab w:val="left" w:pos="2605"/>
        </w:tabs>
        <w:rPr>
          <w:rStyle w:val="SubtleEmphasis"/>
          <w:sz w:val="24"/>
        </w:rPr>
      </w:pPr>
    </w:p>
    <w:p w:rsidR="0077071F" w:rsidRDefault="0077071F" w:rsidP="0077071F">
      <w:pPr>
        <w:tabs>
          <w:tab w:val="left" w:pos="2605"/>
        </w:tabs>
        <w:rPr>
          <w:rStyle w:val="SubtleEmphasis"/>
          <w:sz w:val="24"/>
        </w:rPr>
      </w:pPr>
      <w:r>
        <w:rPr>
          <w:rStyle w:val="SubtleEmphasis"/>
          <w:sz w:val="24"/>
        </w:rPr>
        <w:t>Budget and timeline</w:t>
      </w:r>
    </w:p>
    <w:p w:rsidR="0077071F" w:rsidRDefault="0077071F" w:rsidP="0077071F">
      <w:pPr>
        <w:tabs>
          <w:tab w:val="left" w:pos="2605"/>
        </w:tabs>
        <w:rPr>
          <w:rStyle w:val="SubtleEmphasis"/>
          <w:sz w:val="24"/>
        </w:rPr>
      </w:pPr>
    </w:p>
    <w:p w:rsidR="0077071F" w:rsidRPr="008317F9" w:rsidRDefault="0077071F" w:rsidP="0077071F">
      <w:pPr>
        <w:rPr>
          <w:rStyle w:val="SubtleEmphasis"/>
          <w:rFonts w:ascii="Calibri" w:hAnsi="Calibri"/>
          <w:b w:val="0"/>
          <w:iCs w:val="0"/>
          <w:color w:val="262626" w:themeColor="text1" w:themeTint="D9"/>
          <w:sz w:val="22"/>
        </w:rPr>
      </w:pPr>
      <w:r>
        <w:t xml:space="preserve">Our budget for the Kick the Dust programme evaluation is </w:t>
      </w:r>
      <w:r w:rsidRPr="008317F9">
        <w:rPr>
          <w:b/>
        </w:rPr>
        <w:t>£29,790 including VAT.</w:t>
      </w:r>
      <w:r>
        <w:t xml:space="preserve"> The day rates, tasks, day allocations for team members and costs are set out below. At the inception meeting, our usual approach is to revise the budget following key decisions about the evaluation activities to make sure that we meet your requirements. Indicative timings are included below, and we would produce a more detailed project plan at set up stage.</w:t>
      </w:r>
    </w:p>
    <w:p w:rsidR="0077071F" w:rsidRDefault="0077071F" w:rsidP="0077071F">
      <w:pPr>
        <w:tabs>
          <w:tab w:val="left" w:pos="2605"/>
        </w:tabs>
        <w:rPr>
          <w:rStyle w:val="SubtleEmphasis"/>
          <w:sz w:val="24"/>
        </w:rPr>
      </w:pPr>
    </w:p>
    <w:p w:rsidR="0077071F" w:rsidRDefault="0077071F" w:rsidP="0077071F">
      <w:pPr>
        <w:tabs>
          <w:tab w:val="left" w:pos="2605"/>
        </w:tabs>
        <w:rPr>
          <w:rStyle w:val="SubtleEmphasis"/>
          <w:sz w:val="24"/>
        </w:rPr>
      </w:pPr>
    </w:p>
    <w:p w:rsidR="0077071F" w:rsidRDefault="0077071F" w:rsidP="0077071F">
      <w:pPr>
        <w:tabs>
          <w:tab w:val="left" w:pos="2605"/>
        </w:tabs>
        <w:rPr>
          <w:rStyle w:val="SubtleEmphasis"/>
          <w:sz w:val="24"/>
        </w:rPr>
      </w:pPr>
    </w:p>
    <w:p w:rsidR="0077071F" w:rsidRDefault="0077071F" w:rsidP="00B66A56">
      <w:pPr>
        <w:tabs>
          <w:tab w:val="left" w:pos="2605"/>
        </w:tabs>
        <w:ind w:left="709"/>
        <w:rPr>
          <w:rStyle w:val="SubtleEmphasis"/>
          <w:sz w:val="24"/>
        </w:rPr>
      </w:pPr>
      <w:r w:rsidRPr="008317F9">
        <w:rPr>
          <w:noProof/>
          <w:lang w:eastAsia="en-GB"/>
        </w:rPr>
        <w:drawing>
          <wp:anchor distT="0" distB="0" distL="114300" distR="114300" simplePos="0" relativeHeight="251660288" behindDoc="0" locked="0" layoutInCell="1" allowOverlap="1" wp14:anchorId="309ABF54" wp14:editId="3FC634AC">
            <wp:simplePos x="0" y="0"/>
            <wp:positionH relativeFrom="column">
              <wp:posOffset>342900</wp:posOffset>
            </wp:positionH>
            <wp:positionV relativeFrom="paragraph">
              <wp:posOffset>125095</wp:posOffset>
            </wp:positionV>
            <wp:extent cx="7180580" cy="3736975"/>
            <wp:effectExtent l="0" t="0" r="7620" b="0"/>
            <wp:wrapTight wrapText="bothSides">
              <wp:wrapPolygon edited="0">
                <wp:start x="0" y="0"/>
                <wp:lineTo x="0" y="21435"/>
                <wp:lineTo x="21547" y="21435"/>
                <wp:lineTo x="2154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80580" cy="373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071F" w:rsidRDefault="0077071F" w:rsidP="00B66A56">
      <w:pPr>
        <w:tabs>
          <w:tab w:val="left" w:pos="2605"/>
        </w:tabs>
        <w:ind w:left="709"/>
        <w:rPr>
          <w:rStyle w:val="SubtleEmphasis"/>
          <w:sz w:val="24"/>
        </w:rPr>
      </w:pPr>
    </w:p>
    <w:p w:rsidR="0077071F" w:rsidRDefault="0077071F" w:rsidP="00B66A56">
      <w:pPr>
        <w:tabs>
          <w:tab w:val="left" w:pos="2605"/>
        </w:tabs>
        <w:ind w:left="709"/>
        <w:rPr>
          <w:rStyle w:val="SubtleEmphasis"/>
          <w:sz w:val="24"/>
        </w:rPr>
      </w:pPr>
    </w:p>
    <w:p w:rsidR="0077071F" w:rsidRDefault="0077071F" w:rsidP="0077071F">
      <w:pPr>
        <w:pStyle w:val="Heading2"/>
        <w:rPr>
          <w:sz w:val="32"/>
          <w:szCs w:val="32"/>
        </w:rPr>
      </w:pPr>
      <w:r>
        <w:rPr>
          <w:sz w:val="32"/>
          <w:szCs w:val="32"/>
        </w:rPr>
        <w:lastRenderedPageBreak/>
        <w:t xml:space="preserve">Appendix: Our experience </w:t>
      </w:r>
    </w:p>
    <w:p w:rsidR="0077071F" w:rsidRPr="001E5CEC" w:rsidRDefault="0077071F" w:rsidP="0077071F">
      <w:pPr>
        <w:pStyle w:val="Heading1"/>
        <w:rPr>
          <w:sz w:val="36"/>
          <w:szCs w:val="36"/>
        </w:rPr>
      </w:pPr>
      <w:r w:rsidRPr="001E5CEC">
        <w:rPr>
          <w:sz w:val="36"/>
          <w:szCs w:val="36"/>
        </w:rPr>
        <w:t>Renaisi’s track record</w:t>
      </w:r>
    </w:p>
    <w:p w:rsidR="0077071F" w:rsidRDefault="0077071F" w:rsidP="0077071F">
      <w:pPr>
        <w:tabs>
          <w:tab w:val="left" w:pos="567"/>
          <w:tab w:val="left" w:pos="1560"/>
        </w:tabs>
      </w:pPr>
      <w:r w:rsidRPr="00407896">
        <w:t>Fuller case studies are available on request.</w:t>
      </w:r>
    </w:p>
    <w:p w:rsidR="0077071F" w:rsidRDefault="0077071F" w:rsidP="0077071F">
      <w:pPr>
        <w:tabs>
          <w:tab w:val="left" w:pos="567"/>
          <w:tab w:val="left" w:pos="1560"/>
        </w:tabs>
      </w:pPr>
    </w:p>
    <w:p w:rsidR="0077071F" w:rsidRPr="006A4D6D" w:rsidRDefault="0077071F" w:rsidP="0077071F">
      <w:pPr>
        <w:tabs>
          <w:tab w:val="left" w:pos="567"/>
          <w:tab w:val="left" w:pos="1560"/>
        </w:tabs>
        <w:rPr>
          <w:rFonts w:asciiTheme="majorHAnsi" w:hAnsiTheme="majorHAnsi"/>
          <w:b/>
        </w:rPr>
      </w:pPr>
      <w:r w:rsidRPr="006A4D6D">
        <w:rPr>
          <w:rFonts w:asciiTheme="majorHAnsi" w:hAnsiTheme="majorHAnsi"/>
          <w:b/>
        </w:rPr>
        <w:t>Paul Hamlyn Youth Fund evaluation (2016-2019)</w:t>
      </w:r>
    </w:p>
    <w:p w:rsidR="0077071F" w:rsidRDefault="0077071F" w:rsidP="0077071F">
      <w:pPr>
        <w:tabs>
          <w:tab w:val="left" w:pos="567"/>
          <w:tab w:val="left" w:pos="1560"/>
        </w:tabs>
        <w:rPr>
          <w:rFonts w:asciiTheme="majorHAnsi" w:hAnsiTheme="majorHAnsi"/>
        </w:rPr>
      </w:pPr>
      <w:r>
        <w:rPr>
          <w:rFonts w:asciiTheme="majorHAnsi" w:hAnsiTheme="majorHAnsi"/>
        </w:rPr>
        <w:t>The PHF Youth Fund supports organisations whose main purpose is to help young people where making the transition to adult independence is the most challenging. The Fund supports organisations to work in an asset-based way. The evaluation has involved:  i</w:t>
      </w:r>
      <w:r w:rsidRPr="006A4D6D">
        <w:rPr>
          <w:rFonts w:asciiTheme="majorHAnsi" w:hAnsiTheme="majorHAnsi"/>
        </w:rPr>
        <w:t>nterviews with staff and trustees to un</w:t>
      </w:r>
      <w:r>
        <w:rPr>
          <w:rFonts w:asciiTheme="majorHAnsi" w:hAnsiTheme="majorHAnsi"/>
        </w:rPr>
        <w:t>derstand the Youth Fund’s aims; a t</w:t>
      </w:r>
      <w:r w:rsidRPr="006A4D6D">
        <w:rPr>
          <w:rFonts w:asciiTheme="majorHAnsi" w:hAnsiTheme="majorHAnsi"/>
        </w:rPr>
        <w:t>heory of chan</w:t>
      </w:r>
      <w:r>
        <w:rPr>
          <w:rFonts w:asciiTheme="majorHAnsi" w:hAnsiTheme="majorHAnsi"/>
        </w:rPr>
        <w:t>g</w:t>
      </w:r>
      <w:r w:rsidRPr="006A4D6D">
        <w:rPr>
          <w:rFonts w:asciiTheme="majorHAnsi" w:hAnsiTheme="majorHAnsi"/>
        </w:rPr>
        <w:t>e workshop</w:t>
      </w:r>
      <w:r>
        <w:rPr>
          <w:rFonts w:asciiTheme="majorHAnsi" w:hAnsiTheme="majorHAnsi"/>
        </w:rPr>
        <w:t xml:space="preserve">; reviewing </w:t>
      </w:r>
      <w:r w:rsidRPr="006A4D6D">
        <w:rPr>
          <w:rFonts w:asciiTheme="majorHAnsi" w:hAnsiTheme="majorHAnsi"/>
        </w:rPr>
        <w:t>data collection processes for the Fund</w:t>
      </w:r>
      <w:r>
        <w:rPr>
          <w:rFonts w:asciiTheme="majorHAnsi" w:hAnsiTheme="majorHAnsi"/>
        </w:rPr>
        <w:t xml:space="preserve">; and two literature reviews on </w:t>
      </w:r>
      <w:r w:rsidRPr="006A4D6D">
        <w:rPr>
          <w:rFonts w:asciiTheme="majorHAnsi" w:hAnsiTheme="majorHAnsi"/>
        </w:rPr>
        <w:t xml:space="preserve">growing and sustaining impact, and asset based approaches to working with young </w:t>
      </w:r>
      <w:r>
        <w:rPr>
          <w:rFonts w:asciiTheme="majorHAnsi" w:hAnsiTheme="majorHAnsi"/>
        </w:rPr>
        <w:t xml:space="preserve">people. Future stages involve in depth research with grantees. </w:t>
      </w:r>
    </w:p>
    <w:p w:rsidR="0077071F" w:rsidRDefault="0077071F" w:rsidP="0077071F">
      <w:pPr>
        <w:tabs>
          <w:tab w:val="left" w:pos="567"/>
          <w:tab w:val="left" w:pos="1560"/>
        </w:tabs>
        <w:rPr>
          <w:rFonts w:asciiTheme="majorHAnsi" w:hAnsiTheme="majorHAnsi"/>
        </w:rPr>
      </w:pPr>
    </w:p>
    <w:p w:rsidR="0077071F" w:rsidRDefault="0077071F" w:rsidP="0077071F">
      <w:pPr>
        <w:tabs>
          <w:tab w:val="left" w:pos="567"/>
          <w:tab w:val="left" w:pos="1560"/>
        </w:tabs>
        <w:rPr>
          <w:b/>
        </w:rPr>
      </w:pPr>
      <w:r w:rsidRPr="00EA79CD">
        <w:rPr>
          <w:b/>
        </w:rPr>
        <w:t>Reading Agency – Outcomes Toolkit piloting (201</w:t>
      </w:r>
      <w:r>
        <w:rPr>
          <w:b/>
        </w:rPr>
        <w:t>7</w:t>
      </w:r>
      <w:r w:rsidRPr="00EA79CD">
        <w:rPr>
          <w:b/>
        </w:rPr>
        <w:t>)</w:t>
      </w:r>
    </w:p>
    <w:p w:rsidR="0077071F" w:rsidRPr="00530BFE" w:rsidRDefault="0077071F" w:rsidP="0077071F">
      <w:pPr>
        <w:rPr>
          <w:rFonts w:ascii="Times" w:eastAsia="Times New Roman" w:hAnsi="Times" w:cs="Times New Roman"/>
          <w:sz w:val="20"/>
          <w:szCs w:val="20"/>
        </w:rPr>
      </w:pPr>
      <w:r w:rsidRPr="00530BFE">
        <w:rPr>
          <w:rFonts w:eastAsia="Times New Roman" w:cs="Times New Roman"/>
          <w:color w:val="212121"/>
          <w:shd w:val="clear" w:color="auto" w:fill="FFFFFF"/>
        </w:rPr>
        <w:t>Renaisi was commissioned by the Reading Agency in 2017 to support with the testing and implementation phase of their newly developed Reading Outcomes Toolkit. The toolkit aims to support organisations to design and deliver an evaluation of projects that encourage reading for pleasure and enjoyment, and provides a bank of survey-style questions associated with different outcomes. We have tested the framework in with five pilot projects, helping them to choose outcomes to evaluate, choose appropriate questions, design surveys and other evaluation methods, and analyse data. We are also providing The Reading Agency with advice on how to improve the Toolkit, particularly ensuring that it is user-friendly and can be used to achieve the Agency’s aims of improving evaluation across the sector. Our final report will be available in November 2017.</w:t>
      </w:r>
    </w:p>
    <w:p w:rsidR="0077071F" w:rsidRPr="00153B3F" w:rsidRDefault="0077071F" w:rsidP="0077071F">
      <w:pPr>
        <w:tabs>
          <w:tab w:val="left" w:pos="567"/>
          <w:tab w:val="left" w:pos="1560"/>
        </w:tabs>
      </w:pPr>
    </w:p>
    <w:p w:rsidR="0077071F" w:rsidRPr="00407896" w:rsidRDefault="0077071F" w:rsidP="0077071F">
      <w:pPr>
        <w:tabs>
          <w:tab w:val="left" w:pos="567"/>
          <w:tab w:val="left" w:pos="1560"/>
        </w:tabs>
        <w:rPr>
          <w:b/>
          <w:bCs/>
        </w:rPr>
      </w:pPr>
      <w:r w:rsidRPr="00407896">
        <w:rPr>
          <w:b/>
          <w:bCs/>
        </w:rPr>
        <w:t>Reading Agency – Reading Friends Evaluation (2016-2020)</w:t>
      </w:r>
    </w:p>
    <w:p w:rsidR="0077071F" w:rsidRPr="00407896" w:rsidRDefault="0077071F" w:rsidP="0077071F">
      <w:pPr>
        <w:tabs>
          <w:tab w:val="left" w:pos="567"/>
          <w:tab w:val="left" w:pos="1560"/>
        </w:tabs>
        <w:rPr>
          <w:bCs/>
        </w:rPr>
      </w:pPr>
      <w:r w:rsidRPr="00407896">
        <w:rPr>
          <w:bCs/>
        </w:rPr>
        <w:t xml:space="preserve">Renaisi </w:t>
      </w:r>
      <w:r>
        <w:rPr>
          <w:bCs/>
        </w:rPr>
        <w:t>was commissioned at the end of 2016</w:t>
      </w:r>
      <w:r w:rsidRPr="00407896">
        <w:rPr>
          <w:bCs/>
        </w:rPr>
        <w:t xml:space="preserve"> to conduct the evaluation of the Reading Friends project. Reading Friends is a new programme funded by the Big Lottery Accelerating Ideas Ageing Society fund. Renaisi is working on this project to </w:t>
      </w:r>
      <w:r w:rsidRPr="00425AE8">
        <w:t>design and deliver an evaluation of all phases of this project including the test, pilot and rollout phases. This will involve using</w:t>
      </w:r>
      <w:r w:rsidRPr="00407896">
        <w:t xml:space="preserve"> both quantitative and qualitative methods to evaluate the project at 6 sites initially in the test phase, before expanding to 10 sites during the pilot phase and 20 in the rollout phase. </w:t>
      </w:r>
    </w:p>
    <w:p w:rsidR="0077071F" w:rsidRPr="00407896" w:rsidRDefault="0077071F" w:rsidP="0077071F">
      <w:pPr>
        <w:tabs>
          <w:tab w:val="left" w:pos="567"/>
          <w:tab w:val="left" w:pos="1560"/>
        </w:tabs>
        <w:rPr>
          <w:b/>
          <w:bCs/>
        </w:rPr>
      </w:pPr>
    </w:p>
    <w:p w:rsidR="0077071F" w:rsidRPr="00407896" w:rsidRDefault="0077071F" w:rsidP="0077071F">
      <w:pPr>
        <w:tabs>
          <w:tab w:val="left" w:pos="567"/>
          <w:tab w:val="left" w:pos="1560"/>
        </w:tabs>
        <w:rPr>
          <w:b/>
          <w:bCs/>
        </w:rPr>
      </w:pPr>
      <w:r w:rsidRPr="00407896">
        <w:rPr>
          <w:b/>
          <w:bCs/>
        </w:rPr>
        <w:t>Arts Council – evaluation of the Cultural Citizens Programme(2016-17)</w:t>
      </w:r>
    </w:p>
    <w:p w:rsidR="0077071F" w:rsidRPr="008317F9" w:rsidRDefault="0077071F" w:rsidP="0077071F">
      <w:pPr>
        <w:tabs>
          <w:tab w:val="left" w:pos="567"/>
          <w:tab w:val="left" w:pos="1560"/>
        </w:tabs>
      </w:pPr>
      <w:r w:rsidRPr="00407896">
        <w:t xml:space="preserve">The CCP evaluation involves a programme evaluation that involves </w:t>
      </w:r>
      <w:r w:rsidRPr="00407896">
        <w:rPr>
          <w:b/>
        </w:rPr>
        <w:t>process and impact</w:t>
      </w:r>
      <w:r w:rsidRPr="00407896">
        <w:t xml:space="preserve"> elements to evaluate a pilot approach to engaging young people with arts and culture opportunities in their local </w:t>
      </w:r>
      <w:r w:rsidRPr="00407896">
        <w:lastRenderedPageBreak/>
        <w:t xml:space="preserve">areas. It involves fieldwork in 3 pilot sites, testing out a range of qualitative and quantitative methods which will inform the future evaluation of the wider programme. </w:t>
      </w:r>
    </w:p>
    <w:p w:rsidR="0077071F" w:rsidRPr="006A4D6D" w:rsidRDefault="0077071F" w:rsidP="0077071F">
      <w:pPr>
        <w:tabs>
          <w:tab w:val="left" w:pos="567"/>
          <w:tab w:val="left" w:pos="1560"/>
        </w:tabs>
        <w:rPr>
          <w:rFonts w:asciiTheme="majorHAnsi" w:hAnsiTheme="majorHAnsi"/>
        </w:rPr>
      </w:pPr>
    </w:p>
    <w:p w:rsidR="0077071F" w:rsidRPr="000B38A7" w:rsidRDefault="0077071F" w:rsidP="0077071F">
      <w:pPr>
        <w:tabs>
          <w:tab w:val="left" w:pos="567"/>
          <w:tab w:val="left" w:pos="1560"/>
        </w:tabs>
        <w:rPr>
          <w:rFonts w:asciiTheme="majorHAnsi" w:hAnsiTheme="majorHAnsi"/>
          <w:b/>
        </w:rPr>
      </w:pPr>
      <w:r w:rsidRPr="000B38A7">
        <w:rPr>
          <w:rFonts w:asciiTheme="majorHAnsi" w:hAnsiTheme="majorHAnsi"/>
          <w:b/>
        </w:rPr>
        <w:t>Centre for Youth Impact</w:t>
      </w:r>
      <w:r>
        <w:rPr>
          <w:rFonts w:asciiTheme="majorHAnsi" w:hAnsiTheme="majorHAnsi"/>
          <w:b/>
        </w:rPr>
        <w:t xml:space="preserve"> – developmental evaluation (2015-16)</w:t>
      </w:r>
    </w:p>
    <w:p w:rsidR="0077071F" w:rsidRDefault="0077071F" w:rsidP="0077071F">
      <w:pPr>
        <w:ind w:right="42"/>
      </w:pPr>
      <w:r w:rsidRPr="00A630F9">
        <w:rPr>
          <w:rFonts w:asciiTheme="majorHAnsi" w:hAnsiTheme="majorHAnsi"/>
          <w:shd w:val="clear" w:color="auto" w:fill="FFFFFF"/>
        </w:rPr>
        <w:t xml:space="preserve">The Centre for Youth Impact </w:t>
      </w:r>
      <w:r w:rsidRPr="00A630F9">
        <w:rPr>
          <w:rFonts w:asciiTheme="majorHAnsi" w:hAnsiTheme="majorHAnsi"/>
        </w:rPr>
        <w:t xml:space="preserve">supports organisations in the youth sector </w:t>
      </w:r>
      <w:r>
        <w:rPr>
          <w:rFonts w:asciiTheme="majorHAnsi" w:hAnsiTheme="majorHAnsi"/>
        </w:rPr>
        <w:t xml:space="preserve">and </w:t>
      </w:r>
      <w:r w:rsidRPr="00A630F9">
        <w:rPr>
          <w:rFonts w:asciiTheme="majorHAnsi" w:hAnsiTheme="majorHAnsi"/>
        </w:rPr>
        <w:t xml:space="preserve">has developed a ‘cascade model’, working intensively with a small number of ‘Early </w:t>
      </w:r>
      <w:r w:rsidRPr="00530BFE">
        <w:t xml:space="preserve">Adopter’ organisations who then influence a larger number of youth organisations to improve their use of evidence. Renaisi was commissioned by CYI to evaluate the Centre’s impact to date, as well as providing recommendations for how to further develop its model.  </w:t>
      </w:r>
    </w:p>
    <w:p w:rsidR="0077071F" w:rsidRDefault="0077071F" w:rsidP="0077071F">
      <w:pPr>
        <w:ind w:right="42"/>
        <w:rPr>
          <w:rFonts w:asciiTheme="majorHAnsi" w:hAnsiTheme="majorHAnsi"/>
          <w:iCs/>
        </w:rPr>
      </w:pPr>
    </w:p>
    <w:p w:rsidR="0077071F" w:rsidRDefault="0077071F" w:rsidP="0077071F">
      <w:pPr>
        <w:ind w:right="42"/>
        <w:rPr>
          <w:rFonts w:asciiTheme="majorHAnsi" w:hAnsiTheme="majorHAnsi"/>
          <w:iCs/>
        </w:rPr>
      </w:pPr>
    </w:p>
    <w:p w:rsidR="0077071F" w:rsidRPr="008F219A" w:rsidRDefault="0077071F" w:rsidP="0077071F">
      <w:pPr>
        <w:ind w:right="42"/>
        <w:rPr>
          <w:rFonts w:asciiTheme="majorHAnsi" w:hAnsiTheme="majorHAnsi"/>
          <w:iCs/>
        </w:rPr>
      </w:pPr>
    </w:p>
    <w:p w:rsidR="0077071F" w:rsidRPr="006A4D6D" w:rsidRDefault="0077071F" w:rsidP="0077071F">
      <w:pPr>
        <w:tabs>
          <w:tab w:val="left" w:pos="567"/>
          <w:tab w:val="left" w:pos="1560"/>
        </w:tabs>
        <w:rPr>
          <w:rFonts w:asciiTheme="majorHAnsi" w:hAnsiTheme="majorHAnsi"/>
        </w:rPr>
      </w:pPr>
    </w:p>
    <w:p w:rsidR="0077071F" w:rsidRPr="006A4D6D" w:rsidRDefault="0077071F" w:rsidP="0077071F">
      <w:pPr>
        <w:tabs>
          <w:tab w:val="left" w:pos="567"/>
          <w:tab w:val="left" w:pos="1560"/>
        </w:tabs>
        <w:rPr>
          <w:rFonts w:asciiTheme="majorHAnsi" w:hAnsiTheme="majorHAnsi"/>
          <w:b/>
          <w:bCs/>
        </w:rPr>
      </w:pPr>
      <w:r w:rsidRPr="006A4D6D">
        <w:rPr>
          <w:rFonts w:asciiTheme="majorHAnsi" w:hAnsiTheme="majorHAnsi"/>
          <w:b/>
        </w:rPr>
        <w:t>Evaluation of The Prince’s Trust Fairbridge and Get Started (2012-2013)</w:t>
      </w:r>
      <w:r w:rsidRPr="006A4D6D">
        <w:rPr>
          <w:rFonts w:asciiTheme="majorHAnsi" w:hAnsiTheme="majorHAnsi"/>
        </w:rPr>
        <w:t xml:space="preserve"> </w:t>
      </w:r>
    </w:p>
    <w:p w:rsidR="0077071F" w:rsidRPr="006A4D6D" w:rsidRDefault="0077071F" w:rsidP="0077071F">
      <w:pPr>
        <w:tabs>
          <w:tab w:val="left" w:pos="567"/>
          <w:tab w:val="left" w:pos="1560"/>
        </w:tabs>
        <w:rPr>
          <w:rFonts w:asciiTheme="majorHAnsi" w:hAnsiTheme="majorHAnsi"/>
        </w:rPr>
      </w:pPr>
      <w:r w:rsidRPr="006A4D6D">
        <w:rPr>
          <w:rFonts w:asciiTheme="majorHAnsi" w:hAnsiTheme="majorHAnsi"/>
        </w:rPr>
        <w:t xml:space="preserve">Evaluation of Fairbridge and Get Started: Renaisi undertook a two year developmental evaluation for the Prince’s Trust of a national Department for Education funded project, and in conjunction with this, has helped develop the appropriate models for the merger of the Prince’s Trust with Fairbridge. The programme supported marginalised 16-19 year olds who are a long way from the labour market. The evaluation used </w:t>
      </w:r>
      <w:r w:rsidRPr="006A4D6D">
        <w:rPr>
          <w:rFonts w:asciiTheme="majorHAnsi" w:hAnsiTheme="majorHAnsi"/>
          <w:b/>
        </w:rPr>
        <w:t>in-depth qualitative research</w:t>
      </w:r>
      <w:r w:rsidRPr="006A4D6D">
        <w:rPr>
          <w:rFonts w:asciiTheme="majorHAnsi" w:hAnsiTheme="majorHAnsi"/>
        </w:rPr>
        <w:t xml:space="preserve"> to define typologies of young people, how and where interventions were appropriate for the typologies and the </w:t>
      </w:r>
      <w:r w:rsidRPr="006A4D6D">
        <w:rPr>
          <w:rFonts w:asciiTheme="majorHAnsi" w:hAnsiTheme="majorHAnsi"/>
          <w:b/>
        </w:rPr>
        <w:t>appropriateness of different outcome measures</w:t>
      </w:r>
      <w:r w:rsidRPr="006A4D6D">
        <w:rPr>
          <w:rFonts w:asciiTheme="majorHAnsi" w:hAnsiTheme="majorHAnsi"/>
        </w:rPr>
        <w:t xml:space="preserve"> for different groups.  This evaluation involved </w:t>
      </w:r>
      <w:r w:rsidRPr="006A4D6D">
        <w:rPr>
          <w:rFonts w:asciiTheme="majorHAnsi" w:hAnsiTheme="majorHAnsi"/>
          <w:b/>
        </w:rPr>
        <w:t>longitudinal</w:t>
      </w:r>
      <w:r w:rsidRPr="006A4D6D">
        <w:rPr>
          <w:rFonts w:asciiTheme="majorHAnsi" w:hAnsiTheme="majorHAnsi"/>
        </w:rPr>
        <w:t xml:space="preserve"> work with beneficiaries. </w:t>
      </w:r>
    </w:p>
    <w:p w:rsidR="0077071F" w:rsidRPr="006A4D6D" w:rsidRDefault="0077071F" w:rsidP="0077071F">
      <w:pPr>
        <w:tabs>
          <w:tab w:val="left" w:pos="567"/>
          <w:tab w:val="left" w:pos="1560"/>
        </w:tabs>
        <w:rPr>
          <w:rFonts w:asciiTheme="majorHAnsi" w:hAnsiTheme="majorHAnsi"/>
        </w:rPr>
      </w:pPr>
    </w:p>
    <w:p w:rsidR="0077071F" w:rsidRPr="006A4D6D" w:rsidRDefault="0077071F" w:rsidP="0077071F">
      <w:pPr>
        <w:tabs>
          <w:tab w:val="left" w:pos="567"/>
          <w:tab w:val="left" w:pos="1560"/>
        </w:tabs>
        <w:rPr>
          <w:rFonts w:asciiTheme="majorHAnsi" w:hAnsiTheme="majorHAnsi"/>
          <w:b/>
          <w:bCs/>
        </w:rPr>
      </w:pPr>
      <w:r w:rsidRPr="006A4D6D">
        <w:rPr>
          <w:rFonts w:asciiTheme="majorHAnsi" w:hAnsiTheme="majorHAnsi"/>
          <w:b/>
          <w:bCs/>
        </w:rPr>
        <w:t>vInspired: Evaluation of the Task Squad project (2015-2016)</w:t>
      </w:r>
    </w:p>
    <w:p w:rsidR="0077071F" w:rsidRPr="006A4D6D" w:rsidRDefault="0077071F" w:rsidP="0077071F">
      <w:pPr>
        <w:tabs>
          <w:tab w:val="left" w:pos="567"/>
          <w:tab w:val="left" w:pos="1560"/>
        </w:tabs>
        <w:rPr>
          <w:rFonts w:asciiTheme="majorHAnsi" w:hAnsiTheme="majorHAnsi"/>
        </w:rPr>
      </w:pPr>
      <w:r w:rsidRPr="006A4D6D">
        <w:rPr>
          <w:rFonts w:asciiTheme="majorHAnsi" w:hAnsiTheme="majorHAnsi"/>
        </w:rPr>
        <w:t xml:space="preserve">The Nesta and Nominet Trust-funded project was an evaluation of vInspired’s Task Squad, from the period between March 2015 and March 2016. The evaluation considered Task Squad’s </w:t>
      </w:r>
      <w:r w:rsidRPr="006A4D6D">
        <w:rPr>
          <w:rFonts w:asciiTheme="majorHAnsi" w:hAnsiTheme="majorHAnsi"/>
          <w:b/>
        </w:rPr>
        <w:t>impact and process journey</w:t>
      </w:r>
      <w:r w:rsidRPr="006A4D6D">
        <w:rPr>
          <w:rFonts w:asciiTheme="majorHAnsi" w:hAnsiTheme="majorHAnsi"/>
        </w:rPr>
        <w:t xml:space="preserve"> for young people and employers as well as provided insight into Task Squad’s internal operations, using a range of </w:t>
      </w:r>
      <w:r w:rsidRPr="006A4D6D">
        <w:rPr>
          <w:rFonts w:asciiTheme="majorHAnsi" w:hAnsiTheme="majorHAnsi"/>
          <w:b/>
        </w:rPr>
        <w:t>digital metrics</w:t>
      </w:r>
      <w:r w:rsidRPr="006A4D6D">
        <w:rPr>
          <w:rFonts w:asciiTheme="majorHAnsi" w:hAnsiTheme="majorHAnsi"/>
        </w:rPr>
        <w:t xml:space="preserve">. The report made </w:t>
      </w:r>
      <w:r w:rsidRPr="006A4D6D">
        <w:rPr>
          <w:rFonts w:asciiTheme="majorHAnsi" w:hAnsiTheme="majorHAnsi"/>
          <w:b/>
        </w:rPr>
        <w:t>recommendations for further development</w:t>
      </w:r>
      <w:r w:rsidRPr="006A4D6D">
        <w:rPr>
          <w:rFonts w:asciiTheme="majorHAnsi" w:hAnsiTheme="majorHAnsi"/>
        </w:rPr>
        <w:t xml:space="preserve"> of their business model. The other purpose of this project was to determine, or make suggestions for, the validation of impact evidence for Nesta’s Standard Two certification. The report is available </w:t>
      </w:r>
      <w:hyperlink r:id="rId26" w:history="1">
        <w:r w:rsidRPr="006A4D6D">
          <w:rPr>
            <w:rStyle w:val="Hyperlink"/>
            <w:rFonts w:asciiTheme="majorHAnsi" w:hAnsiTheme="majorHAnsi"/>
          </w:rPr>
          <w:t>here.</w:t>
        </w:r>
      </w:hyperlink>
    </w:p>
    <w:p w:rsidR="0077071F" w:rsidRPr="006A4D6D" w:rsidRDefault="0077071F" w:rsidP="0077071F">
      <w:pPr>
        <w:tabs>
          <w:tab w:val="left" w:pos="567"/>
          <w:tab w:val="left" w:pos="1560"/>
        </w:tabs>
        <w:rPr>
          <w:rFonts w:asciiTheme="majorHAnsi" w:hAnsiTheme="majorHAnsi"/>
        </w:rPr>
      </w:pPr>
    </w:p>
    <w:p w:rsidR="0077071F" w:rsidRPr="006A4D6D" w:rsidRDefault="0077071F" w:rsidP="0077071F">
      <w:pPr>
        <w:tabs>
          <w:tab w:val="left" w:pos="567"/>
          <w:tab w:val="left" w:pos="1560"/>
        </w:tabs>
        <w:rPr>
          <w:rFonts w:asciiTheme="majorHAnsi" w:hAnsiTheme="majorHAnsi"/>
          <w:b/>
          <w:bCs/>
        </w:rPr>
      </w:pPr>
      <w:r w:rsidRPr="006A4D6D">
        <w:rPr>
          <w:rFonts w:asciiTheme="majorHAnsi" w:hAnsiTheme="majorHAnsi"/>
          <w:b/>
          <w:bCs/>
        </w:rPr>
        <w:t>Money Advice Service: The Provision of a Financial Capability Outcomes Framework for Youth Practice (2016-2017)</w:t>
      </w:r>
    </w:p>
    <w:p w:rsidR="0077071F" w:rsidRPr="006A4D6D" w:rsidRDefault="0077071F" w:rsidP="0077071F">
      <w:pPr>
        <w:tabs>
          <w:tab w:val="left" w:pos="567"/>
          <w:tab w:val="left" w:pos="1560"/>
        </w:tabs>
        <w:rPr>
          <w:rFonts w:asciiTheme="majorHAnsi" w:hAnsiTheme="majorHAnsi"/>
        </w:rPr>
      </w:pPr>
      <w:r w:rsidRPr="006A4D6D">
        <w:rPr>
          <w:rFonts w:asciiTheme="majorHAnsi" w:hAnsiTheme="majorHAnsi"/>
        </w:rPr>
        <w:t xml:space="preserve">Renaisi is currently working on developing an </w:t>
      </w:r>
      <w:r w:rsidRPr="006A4D6D">
        <w:rPr>
          <w:rFonts w:asciiTheme="majorHAnsi" w:hAnsiTheme="majorHAnsi"/>
          <w:b/>
        </w:rPr>
        <w:t>outcomes framework</w:t>
      </w:r>
      <w:r w:rsidRPr="006A4D6D">
        <w:rPr>
          <w:rFonts w:asciiTheme="majorHAnsi" w:hAnsiTheme="majorHAnsi"/>
        </w:rPr>
        <w:t xml:space="preserve"> about delivering financial capability advice to young people as part of a project funded by the Money Advice Service. Following an in-depth literature review and stakeholder interviews, a framework will be developed at two levels – individual </w:t>
      </w:r>
      <w:r w:rsidRPr="006A4D6D">
        <w:rPr>
          <w:rFonts w:asciiTheme="majorHAnsi" w:hAnsiTheme="majorHAnsi"/>
        </w:rPr>
        <w:lastRenderedPageBreak/>
        <w:t xml:space="preserve">practitioner level, and at operating/ delivery environment level. We will then use a series of practitioner workshops and cognitive interviewing with stakeholders and practitioners to test and develop the framework. The final outcomes framework will then consist of </w:t>
      </w:r>
      <w:r w:rsidRPr="006A4D6D">
        <w:rPr>
          <w:rFonts w:asciiTheme="majorHAnsi" w:hAnsiTheme="majorHAnsi"/>
          <w:b/>
        </w:rPr>
        <w:t>key outcomes, indicators, and measures</w:t>
      </w:r>
      <w:r w:rsidRPr="006A4D6D">
        <w:rPr>
          <w:rFonts w:asciiTheme="majorHAnsi" w:hAnsiTheme="majorHAnsi"/>
        </w:rPr>
        <w:t xml:space="preserve"> that will enable the internal and external monitoring of performance of organisations and individuals. </w:t>
      </w:r>
    </w:p>
    <w:p w:rsidR="0077071F" w:rsidRDefault="0077071F" w:rsidP="0077071F">
      <w:pPr>
        <w:tabs>
          <w:tab w:val="left" w:pos="567"/>
          <w:tab w:val="left" w:pos="1560"/>
        </w:tabs>
      </w:pPr>
    </w:p>
    <w:p w:rsidR="0077071F" w:rsidRPr="00407896" w:rsidRDefault="0077071F" w:rsidP="0077071F">
      <w:pPr>
        <w:tabs>
          <w:tab w:val="left" w:pos="567"/>
          <w:tab w:val="left" w:pos="1560"/>
        </w:tabs>
        <w:rPr>
          <w:b/>
          <w:bCs/>
        </w:rPr>
      </w:pPr>
      <w:r w:rsidRPr="00407896">
        <w:rPr>
          <w:b/>
        </w:rPr>
        <w:t>Evaluation of City Year – Whole School Whole Child (2014-2015)</w:t>
      </w:r>
    </w:p>
    <w:p w:rsidR="0077071F" w:rsidRDefault="0077071F" w:rsidP="0077071F">
      <w:pPr>
        <w:tabs>
          <w:tab w:val="left" w:pos="567"/>
          <w:tab w:val="left" w:pos="1560"/>
        </w:tabs>
      </w:pPr>
      <w:r w:rsidRPr="00407896">
        <w:t xml:space="preserve">We conducted a process evaluation of the City Year UK programme across the 20 </w:t>
      </w:r>
      <w:r w:rsidRPr="008F219A">
        <w:t>schools that it was working with. Our work was designed to understand how to replicate and support the effective delivery of that model, and to highlight the conditions of success. We conducted intensive research into the experiences</w:t>
      </w:r>
      <w:r w:rsidRPr="00407896">
        <w:t xml:space="preserve"> of teachers, pupils, mentors and the schools as a whole, with a combination of structured observation, in-depth interviews, surveys and workshops. Our work resulted in a remodelling of the support City Year offer to schools, and the creation of a new role category within the organisation. This evaluation was part of the Nesta and Centre for Social Action and Innovation Partnership funding programme</w:t>
      </w:r>
      <w:r>
        <w:t>.</w:t>
      </w:r>
    </w:p>
    <w:p w:rsidR="0077071F" w:rsidRPr="001E5CEC" w:rsidRDefault="0077071F" w:rsidP="0077071F">
      <w:pPr>
        <w:pStyle w:val="Heading1"/>
        <w:rPr>
          <w:sz w:val="36"/>
          <w:szCs w:val="36"/>
        </w:rPr>
      </w:pPr>
      <w:r w:rsidRPr="001E5CEC">
        <w:rPr>
          <w:sz w:val="36"/>
          <w:szCs w:val="36"/>
        </w:rPr>
        <w:t>The Centre for Youth Impact’s track record</w:t>
      </w:r>
    </w:p>
    <w:p w:rsidR="0077071F" w:rsidRDefault="0077071F" w:rsidP="0077071F">
      <w:pPr>
        <w:tabs>
          <w:tab w:val="left" w:pos="567"/>
          <w:tab w:val="left" w:pos="1560"/>
        </w:tabs>
      </w:pPr>
      <w:r w:rsidRPr="00407896">
        <w:t>Fuller case studies are available on request.</w:t>
      </w:r>
    </w:p>
    <w:p w:rsidR="0077071F" w:rsidRDefault="0077071F" w:rsidP="0077071F">
      <w:pPr>
        <w:tabs>
          <w:tab w:val="left" w:pos="567"/>
          <w:tab w:val="left" w:pos="1560"/>
        </w:tabs>
        <w:rPr>
          <w:b/>
          <w:highlight w:val="yellow"/>
        </w:rPr>
      </w:pPr>
    </w:p>
    <w:p w:rsidR="0077071F" w:rsidRDefault="0077071F" w:rsidP="0077071F">
      <w:pPr>
        <w:tabs>
          <w:tab w:val="left" w:pos="567"/>
          <w:tab w:val="left" w:pos="1560"/>
        </w:tabs>
        <w:rPr>
          <w:b/>
          <w:highlight w:val="yellow"/>
        </w:rPr>
      </w:pPr>
      <w:r w:rsidRPr="008317F9">
        <w:rPr>
          <w:b/>
        </w:rPr>
        <w:t xml:space="preserve">Young Brent Foundation evaluation support (2017) </w:t>
      </w:r>
    </w:p>
    <w:p w:rsidR="0077071F" w:rsidRDefault="0077071F" w:rsidP="0077071F">
      <w:pPr>
        <w:tabs>
          <w:tab w:val="left" w:pos="567"/>
          <w:tab w:val="left" w:pos="1560"/>
        </w:tabs>
      </w:pPr>
      <w:r w:rsidRPr="008317F9">
        <w:t xml:space="preserve">The Young Brent </w:t>
      </w:r>
      <w:r>
        <w:t>Foundation (YBF) was established in 2017, with support from the John Lyons Charity, in order to build capacity across the youth sector in Brent and bring coherence to fundraising efforts. YBF asked the Centre to work with them to develop an evaluation framework that could sit across the Foundation itself and the delivery sector in Brent. The framework needed to take into account very different starting points across delivery organisations, and limited capacity in small grass roots organisations. The Framework was developed in consultation with YBF and local providers, and is now about the be piloted in depth.</w:t>
      </w:r>
    </w:p>
    <w:p w:rsidR="0077071F" w:rsidRDefault="0077071F" w:rsidP="0077071F">
      <w:pPr>
        <w:tabs>
          <w:tab w:val="left" w:pos="567"/>
          <w:tab w:val="left" w:pos="1560"/>
        </w:tabs>
      </w:pPr>
    </w:p>
    <w:p w:rsidR="0077071F" w:rsidRDefault="0077071F" w:rsidP="0077071F">
      <w:pPr>
        <w:tabs>
          <w:tab w:val="left" w:pos="567"/>
          <w:tab w:val="left" w:pos="1560"/>
        </w:tabs>
        <w:rPr>
          <w:b/>
        </w:rPr>
      </w:pPr>
      <w:r>
        <w:rPr>
          <w:b/>
        </w:rPr>
        <w:t xml:space="preserve">Tower Hamlets Youth Service outcomes framework (2017) </w:t>
      </w:r>
    </w:p>
    <w:p w:rsidR="0077071F" w:rsidRDefault="0077071F" w:rsidP="0077071F">
      <w:pPr>
        <w:tabs>
          <w:tab w:val="left" w:pos="567"/>
          <w:tab w:val="left" w:pos="1560"/>
        </w:tabs>
      </w:pPr>
      <w:r>
        <w:t xml:space="preserve">The Centre worked with Partnership for Young London to develop an outcomes and measurement framework for Tower Hamlets Youth Service, consulting closely with youth workers and VCSE organisations locally. The Framework has been approved by the Service advisory group, and is about to be piloted. </w:t>
      </w:r>
    </w:p>
    <w:p w:rsidR="0077071F" w:rsidRDefault="0077071F" w:rsidP="0077071F">
      <w:pPr>
        <w:tabs>
          <w:tab w:val="left" w:pos="567"/>
          <w:tab w:val="left" w:pos="1560"/>
        </w:tabs>
      </w:pPr>
    </w:p>
    <w:p w:rsidR="0077071F" w:rsidRDefault="0077071F" w:rsidP="0077071F">
      <w:pPr>
        <w:tabs>
          <w:tab w:val="left" w:pos="567"/>
          <w:tab w:val="left" w:pos="1560"/>
        </w:tabs>
        <w:rPr>
          <w:b/>
        </w:rPr>
      </w:pPr>
      <w:r>
        <w:rPr>
          <w:b/>
        </w:rPr>
        <w:t>Support to the Goodall Foundation (2017)</w:t>
      </w:r>
    </w:p>
    <w:p w:rsidR="0077071F" w:rsidRDefault="0077071F" w:rsidP="0077071F">
      <w:pPr>
        <w:tabs>
          <w:tab w:val="left" w:pos="567"/>
          <w:tab w:val="left" w:pos="1560"/>
        </w:tabs>
      </w:pPr>
      <w:r>
        <w:lastRenderedPageBreak/>
        <w:t xml:space="preserve">The Goodall Foundation is a small family foundation that grants approximately £1m per annum to youth projects that support young people to thrive. The Centre provided light touch support to the Goodall Foundation to refine its outcomes, theory of change and common data framework. </w:t>
      </w:r>
    </w:p>
    <w:p w:rsidR="0077071F" w:rsidRDefault="0077071F" w:rsidP="0077071F">
      <w:pPr>
        <w:tabs>
          <w:tab w:val="left" w:pos="567"/>
          <w:tab w:val="left" w:pos="1560"/>
        </w:tabs>
      </w:pPr>
    </w:p>
    <w:p w:rsidR="0077071F" w:rsidRDefault="0077071F" w:rsidP="0077071F">
      <w:pPr>
        <w:tabs>
          <w:tab w:val="left" w:pos="567"/>
          <w:tab w:val="left" w:pos="1560"/>
        </w:tabs>
        <w:rPr>
          <w:b/>
        </w:rPr>
      </w:pPr>
      <w:r>
        <w:rPr>
          <w:b/>
        </w:rPr>
        <w:t>Housing Association Youth Network (2017)</w:t>
      </w:r>
    </w:p>
    <w:p w:rsidR="0077071F" w:rsidRDefault="0077071F" w:rsidP="0077071F">
      <w:pPr>
        <w:tabs>
          <w:tab w:val="left" w:pos="567"/>
          <w:tab w:val="left" w:pos="1560"/>
        </w:tabs>
      </w:pPr>
      <w:r>
        <w:t xml:space="preserve">The Centre is currently working with the Housing Association Youth Network (HAYN) to explore the feasibility of a collective impact approach across their youth investment and support activity. The Centre has facilitated a number of workshops with housing associations and youth support workers, and has designed a longer-term approach for HAYN to implement and test. </w:t>
      </w:r>
    </w:p>
    <w:p w:rsidR="0077071F" w:rsidRDefault="0077071F" w:rsidP="0077071F">
      <w:pPr>
        <w:tabs>
          <w:tab w:val="left" w:pos="567"/>
          <w:tab w:val="left" w:pos="1560"/>
        </w:tabs>
      </w:pPr>
    </w:p>
    <w:p w:rsidR="0077071F" w:rsidRDefault="0077071F" w:rsidP="0077071F">
      <w:pPr>
        <w:tabs>
          <w:tab w:val="left" w:pos="567"/>
          <w:tab w:val="left" w:pos="1560"/>
        </w:tabs>
        <w:rPr>
          <w:b/>
        </w:rPr>
      </w:pPr>
      <w:r>
        <w:rPr>
          <w:b/>
        </w:rPr>
        <w:t>The Youth Investment Fund evaluation and learning contract (2017-2021)</w:t>
      </w:r>
    </w:p>
    <w:p w:rsidR="0077071F" w:rsidRDefault="0077071F" w:rsidP="0077071F">
      <w:pPr>
        <w:tabs>
          <w:tab w:val="left" w:pos="567"/>
          <w:tab w:val="left" w:pos="1560"/>
        </w:tabs>
      </w:pPr>
      <w:r>
        <w:t xml:space="preserve">The Centre is partnering with NPC to manage the evaluation and learning contract for the BLF/OCS Youth Investment Fund. The Fund is working with around 90 youth organisations to support the expansion and improvement of open access youth provision over the next three years. The Centre is leading on work to design an evaluation framework to sit across the Fund as a whole and within individual projects, and to design a data collection model to evaluate the impact of the Fund on outcomes for young people, the sustainability of grantee organisations, and the strength of the evidence base for non-formal learning. </w:t>
      </w:r>
    </w:p>
    <w:p w:rsidR="0077071F" w:rsidRDefault="0077071F" w:rsidP="0077071F">
      <w:pPr>
        <w:tabs>
          <w:tab w:val="left" w:pos="567"/>
          <w:tab w:val="left" w:pos="1560"/>
        </w:tabs>
      </w:pPr>
    </w:p>
    <w:p w:rsidR="0077071F" w:rsidRDefault="0077071F" w:rsidP="0077071F">
      <w:pPr>
        <w:tabs>
          <w:tab w:val="left" w:pos="567"/>
          <w:tab w:val="left" w:pos="1560"/>
        </w:tabs>
        <w:rPr>
          <w:b/>
        </w:rPr>
      </w:pPr>
      <w:r>
        <w:rPr>
          <w:b/>
        </w:rPr>
        <w:t xml:space="preserve">Talent Match local evaluation support (2017 – 2018) </w:t>
      </w:r>
    </w:p>
    <w:p w:rsidR="0077071F" w:rsidRDefault="0077071F" w:rsidP="0077071F">
      <w:pPr>
        <w:tabs>
          <w:tab w:val="left" w:pos="567"/>
          <w:tab w:val="left" w:pos="1560"/>
        </w:tabs>
      </w:pPr>
      <w:r>
        <w:t xml:space="preserve">The Centre is working with the Big Lottery Fund to provide support to Talent Match partnerships in their local evaluation. The Centre has facilitated a number of workshops for partnerships, and developed a set of common evaluation questions before agreeing on a focus on mentoring. The Centre is now developing a quality improvement framework for partnerships to embed in their design and delivery.  </w:t>
      </w:r>
    </w:p>
    <w:p w:rsidR="0077071F" w:rsidRDefault="0077071F" w:rsidP="0077071F">
      <w:pPr>
        <w:tabs>
          <w:tab w:val="left" w:pos="567"/>
          <w:tab w:val="left" w:pos="1560"/>
        </w:tabs>
      </w:pPr>
    </w:p>
    <w:p w:rsidR="0077071F" w:rsidRDefault="0077071F" w:rsidP="0077071F">
      <w:pPr>
        <w:tabs>
          <w:tab w:val="left" w:pos="567"/>
          <w:tab w:val="left" w:pos="1560"/>
        </w:tabs>
        <w:rPr>
          <w:b/>
        </w:rPr>
      </w:pPr>
      <w:r>
        <w:rPr>
          <w:b/>
        </w:rPr>
        <w:t>Support to the Department for Digital, Culture, Media and Sport (DCMS)</w:t>
      </w:r>
    </w:p>
    <w:p w:rsidR="0077071F" w:rsidRPr="00C5505E" w:rsidRDefault="0077071F" w:rsidP="0077071F">
      <w:pPr>
        <w:tabs>
          <w:tab w:val="left" w:pos="567"/>
          <w:tab w:val="left" w:pos="1560"/>
        </w:tabs>
        <w:rPr>
          <w:b/>
        </w:rPr>
      </w:pPr>
      <w:r>
        <w:t xml:space="preserve">As part of its relationship with DCMS, the Centre is supporting the Youth Policy Team to develop a common narrative for informal and non-formal youth provision, including a shared theory of change. This framework will support an evidence review and inform the government’s future policy statements for young people. </w:t>
      </w:r>
    </w:p>
    <w:p w:rsidR="0077071F" w:rsidRPr="00407896" w:rsidRDefault="0077071F" w:rsidP="0077071F">
      <w:pPr>
        <w:tabs>
          <w:tab w:val="left" w:pos="567"/>
          <w:tab w:val="left" w:pos="1560"/>
        </w:tabs>
      </w:pPr>
    </w:p>
    <w:p w:rsidR="0077071F" w:rsidRPr="00CF128F" w:rsidRDefault="0077071F" w:rsidP="0077071F">
      <w:pPr>
        <w:rPr>
          <w:b/>
        </w:rPr>
      </w:pPr>
    </w:p>
    <w:p w:rsidR="0077071F" w:rsidRPr="00CA676C" w:rsidRDefault="0077071F" w:rsidP="0077071F">
      <w:pPr>
        <w:pStyle w:val="Default"/>
        <w:rPr>
          <w:rStyle w:val="SubtleEmphasis"/>
          <w:rFonts w:ascii="Calibri" w:hAnsi="Calibri"/>
          <w:b w:val="0"/>
          <w:iCs w:val="0"/>
          <w:sz w:val="22"/>
          <w:szCs w:val="22"/>
        </w:rPr>
      </w:pPr>
    </w:p>
    <w:p w:rsidR="004328DF" w:rsidRDefault="004328DF" w:rsidP="0077071F">
      <w:pPr>
        <w:rPr>
          <w:lang w:eastAsia="en-GB"/>
        </w:rPr>
      </w:pPr>
      <w:r>
        <w:rPr>
          <w:lang w:eastAsia="en-GB"/>
        </w:rPr>
        <w:br w:type="page"/>
      </w:r>
    </w:p>
    <w:p w:rsidR="00124108" w:rsidRPr="00124108" w:rsidRDefault="00124108" w:rsidP="00124108">
      <w:pPr>
        <w:spacing w:after="0" w:line="240" w:lineRule="auto"/>
        <w:ind w:left="360"/>
        <w:jc w:val="both"/>
        <w:rPr>
          <w:rFonts w:ascii="Trebuchet MS" w:eastAsia="Times New Roman" w:hAnsi="Trebuchet MS" w:cs="Arial"/>
          <w:szCs w:val="24"/>
          <w:lang w:eastAsia="en-GB"/>
        </w:rPr>
      </w:pPr>
    </w:p>
    <w:sectPr w:rsidR="00124108" w:rsidRPr="00124108" w:rsidSect="006067EC">
      <w:headerReference w:type="default" r:id="rId27"/>
      <w:headerReference w:type="first" r:id="rId28"/>
      <w:pgSz w:w="11906" w:h="16838"/>
      <w:pgMar w:top="1440" w:right="424"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B5" w:rsidRDefault="001C6DB5" w:rsidP="006067EC">
      <w:pPr>
        <w:spacing w:after="0" w:line="240" w:lineRule="auto"/>
      </w:pPr>
      <w:r>
        <w:separator/>
      </w:r>
    </w:p>
  </w:endnote>
  <w:endnote w:type="continuationSeparator" w:id="0">
    <w:p w:rsidR="001C6DB5" w:rsidRDefault="001C6DB5" w:rsidP="0060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B5" w:rsidRDefault="001C6DB5" w:rsidP="006067EC">
      <w:pPr>
        <w:spacing w:after="0" w:line="240" w:lineRule="auto"/>
      </w:pPr>
      <w:r>
        <w:separator/>
      </w:r>
    </w:p>
  </w:footnote>
  <w:footnote w:type="continuationSeparator" w:id="0">
    <w:p w:rsidR="001C6DB5" w:rsidRDefault="001C6DB5" w:rsidP="00606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DB5" w:rsidRPr="000835F2" w:rsidRDefault="001C6DB5" w:rsidP="000835F2">
    <w:pPr>
      <w:jc w:val="right"/>
      <w:rPr>
        <w:sz w:val="14"/>
      </w:rPr>
    </w:pPr>
    <w:r w:rsidRPr="000835F2">
      <w:rPr>
        <w:sz w:val="14"/>
      </w:rPr>
      <w:t xml:space="preserve">RESTRICTED DOCUMENT. Page </w:t>
    </w:r>
    <w:r w:rsidRPr="000835F2">
      <w:rPr>
        <w:sz w:val="14"/>
      </w:rPr>
      <w:fldChar w:fldCharType="begin"/>
    </w:r>
    <w:r w:rsidRPr="000835F2">
      <w:rPr>
        <w:sz w:val="14"/>
      </w:rPr>
      <w:instrText xml:space="preserve"> PAGE </w:instrText>
    </w:r>
    <w:r w:rsidRPr="000835F2">
      <w:rPr>
        <w:sz w:val="14"/>
      </w:rPr>
      <w:fldChar w:fldCharType="separate"/>
    </w:r>
    <w:r w:rsidR="003A6E5F">
      <w:rPr>
        <w:noProof/>
        <w:sz w:val="14"/>
      </w:rPr>
      <w:t>40</w:t>
    </w:r>
    <w:r w:rsidRPr="000835F2">
      <w:rPr>
        <w:sz w:val="14"/>
      </w:rPr>
      <w:fldChar w:fldCharType="end"/>
    </w:r>
    <w:r w:rsidRPr="000835F2">
      <w:rPr>
        <w:sz w:val="14"/>
      </w:rPr>
      <w:t xml:space="preserve"> of </w:t>
    </w:r>
    <w:r w:rsidRPr="000835F2">
      <w:rPr>
        <w:sz w:val="14"/>
      </w:rPr>
      <w:fldChar w:fldCharType="begin"/>
    </w:r>
    <w:r w:rsidRPr="000835F2">
      <w:rPr>
        <w:sz w:val="14"/>
      </w:rPr>
      <w:instrText xml:space="preserve"> NUMPAGES </w:instrText>
    </w:r>
    <w:r w:rsidRPr="000835F2">
      <w:rPr>
        <w:sz w:val="14"/>
      </w:rPr>
      <w:fldChar w:fldCharType="separate"/>
    </w:r>
    <w:r w:rsidR="003A6E5F">
      <w:rPr>
        <w:noProof/>
        <w:sz w:val="14"/>
      </w:rPr>
      <w:t>77</w:t>
    </w:r>
    <w:r w:rsidRPr="000835F2">
      <w:rPr>
        <w:sz w:val="14"/>
      </w:rPr>
      <w:fldChar w:fldCharType="end"/>
    </w:r>
  </w:p>
  <w:p w:rsidR="001C6DB5" w:rsidRPr="000835F2" w:rsidRDefault="001C6DB5" w:rsidP="000835F2">
    <w:pPr>
      <w:jc w:val="right"/>
      <w:rPr>
        <w:rFonts w:cs="Times New Roman"/>
        <w:b/>
        <w:sz w:val="14"/>
        <w:szCs w:val="16"/>
      </w:rPr>
    </w:pPr>
    <w:r w:rsidRPr="000835F2">
      <w:rPr>
        <w:rFonts w:cs="Times New Roman"/>
        <w:sz w:val="14"/>
      </w:rPr>
      <w:t xml:space="preserve">Account Code: </w:t>
    </w:r>
    <w:r>
      <w:rPr>
        <w:rFonts w:cs="Times New Roman"/>
        <w:sz w:val="14"/>
        <w:szCs w:val="16"/>
      </w:rPr>
      <w:t>[</w:t>
    </w:r>
    <w:r w:rsidRPr="00543F3D">
      <w:rPr>
        <w:rFonts w:cs="Times New Roman"/>
        <w:sz w:val="14"/>
      </w:rPr>
      <w:t>91572]</w:t>
    </w:r>
  </w:p>
  <w:p w:rsidR="001C6DB5" w:rsidRDefault="001C6DB5">
    <w:pPr>
      <w:pStyle w:val="Header"/>
    </w:pPr>
  </w:p>
  <w:p w:rsidR="001C6DB5" w:rsidRDefault="001C6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DB5" w:rsidRDefault="001C6DB5" w:rsidP="006067EC">
    <w:r>
      <w:rPr>
        <w:noProof/>
        <w:sz w:val="12"/>
        <w:szCs w:val="12"/>
        <w:lang w:eastAsia="en-GB"/>
      </w:rPr>
      <w:drawing>
        <wp:inline distT="0" distB="0" distL="0" distR="0" wp14:anchorId="5A7D6B36" wp14:editId="1886D601">
          <wp:extent cx="6116320" cy="862330"/>
          <wp:effectExtent l="0" t="0" r="0" b="0"/>
          <wp:docPr id="1" name="Picture 1" descr="head offic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 offic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8623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2DD9"/>
    <w:multiLevelType w:val="hybridMultilevel"/>
    <w:tmpl w:val="38101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A408CC"/>
    <w:multiLevelType w:val="hybridMultilevel"/>
    <w:tmpl w:val="540A8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1C48A2"/>
    <w:multiLevelType w:val="hybridMultilevel"/>
    <w:tmpl w:val="69EC0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3A18D5"/>
    <w:multiLevelType w:val="hybridMultilevel"/>
    <w:tmpl w:val="D646D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44255D"/>
    <w:multiLevelType w:val="hybridMultilevel"/>
    <w:tmpl w:val="394A5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847A2C"/>
    <w:multiLevelType w:val="hybridMultilevel"/>
    <w:tmpl w:val="691017A4"/>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nsid w:val="1DEF0059"/>
    <w:multiLevelType w:val="multilevel"/>
    <w:tmpl w:val="2870DEB2"/>
    <w:lvl w:ilvl="0">
      <w:start w:val="1"/>
      <w:numFmt w:val="bullet"/>
      <w:lvlText w:val=""/>
      <w:lvlJc w:val="left"/>
      <w:pPr>
        <w:tabs>
          <w:tab w:val="num" w:pos="720"/>
        </w:tabs>
        <w:ind w:left="737" w:hanging="737"/>
      </w:pPr>
      <w:rPr>
        <w:rFonts w:ascii="Symbol" w:hAnsi="Symbol" w:hint="default"/>
        <w:b/>
      </w:rPr>
    </w:lvl>
    <w:lvl w:ilvl="1">
      <w:start w:val="1"/>
      <w:numFmt w:val="decimal"/>
      <w:lvlText w:val="%1.%2"/>
      <w:lvlJc w:val="left"/>
      <w:pPr>
        <w:tabs>
          <w:tab w:val="num" w:pos="737"/>
        </w:tabs>
        <w:ind w:left="737" w:hanging="737"/>
      </w:pPr>
      <w:rPr>
        <w:rFonts w:hint="default"/>
        <w:b w:val="0"/>
      </w:rPr>
    </w:lvl>
    <w:lvl w:ilvl="2">
      <w:start w:val="1"/>
      <w:numFmt w:val="bullet"/>
      <w:lvlText w:val=""/>
      <w:lvlJc w:val="left"/>
      <w:pPr>
        <w:tabs>
          <w:tab w:val="num" w:pos="1248"/>
        </w:tabs>
        <w:ind w:left="1248" w:hanging="397"/>
      </w:pPr>
      <w:rPr>
        <w:rFonts w:ascii="Symbol" w:hAnsi="Symbol"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21D63C2A"/>
    <w:multiLevelType w:val="multilevel"/>
    <w:tmpl w:val="91922D48"/>
    <w:lvl w:ilvl="0">
      <w:start w:val="1"/>
      <w:numFmt w:val="bullet"/>
      <w:lvlText w:val=""/>
      <w:lvlJc w:val="left"/>
      <w:pPr>
        <w:tabs>
          <w:tab w:val="num" w:pos="720"/>
        </w:tabs>
        <w:ind w:left="737" w:hanging="737"/>
      </w:pPr>
      <w:rPr>
        <w:rFonts w:ascii="Symbol" w:hAnsi="Symbol" w:hint="default"/>
        <w:b/>
      </w:rPr>
    </w:lvl>
    <w:lvl w:ilvl="1">
      <w:start w:val="1"/>
      <w:numFmt w:val="decimal"/>
      <w:lvlText w:val="%1.%2"/>
      <w:lvlJc w:val="left"/>
      <w:pPr>
        <w:tabs>
          <w:tab w:val="num" w:pos="737"/>
        </w:tabs>
        <w:ind w:left="737" w:hanging="737"/>
      </w:pPr>
      <w:rPr>
        <w:rFonts w:hint="default"/>
        <w:b w:val="0"/>
      </w:rPr>
    </w:lvl>
    <w:lvl w:ilvl="2">
      <w:start w:val="1"/>
      <w:numFmt w:val="bullet"/>
      <w:lvlText w:val=""/>
      <w:lvlJc w:val="left"/>
      <w:pPr>
        <w:tabs>
          <w:tab w:val="num" w:pos="1248"/>
        </w:tabs>
        <w:ind w:left="1248" w:hanging="397"/>
      </w:pPr>
      <w:rPr>
        <w:rFonts w:ascii="Symbol" w:hAnsi="Symbol"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2457658C"/>
    <w:multiLevelType w:val="multilevel"/>
    <w:tmpl w:val="9A5C2F88"/>
    <w:lvl w:ilvl="0">
      <w:start w:val="1"/>
      <w:numFmt w:val="decimal"/>
      <w:lvlText w:val="%1"/>
      <w:lvlJc w:val="left"/>
      <w:pPr>
        <w:tabs>
          <w:tab w:val="num" w:pos="720"/>
        </w:tabs>
        <w:ind w:left="720" w:hanging="720"/>
      </w:pPr>
      <w:rPr>
        <w:rFonts w:cs="Times New Roman" w:hint="default"/>
      </w:rPr>
    </w:lvl>
    <w:lvl w:ilvl="1">
      <w:start w:val="4"/>
      <w:numFmt w:val="decimal"/>
      <w:lvlText w:val="8.%2"/>
      <w:lvlJc w:val="left"/>
      <w:pPr>
        <w:tabs>
          <w:tab w:val="num" w:pos="720"/>
        </w:tabs>
        <w:ind w:left="720" w:hanging="720"/>
      </w:pPr>
      <w:rPr>
        <w:rFonts w:hint="default"/>
        <w:b w:val="0"/>
        <w:color w:val="auto"/>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8446DFD"/>
    <w:multiLevelType w:val="hybridMultilevel"/>
    <w:tmpl w:val="BEFC7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E2495B"/>
    <w:multiLevelType w:val="hybridMultilevel"/>
    <w:tmpl w:val="F2322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6A41C2"/>
    <w:multiLevelType w:val="hybridMultilevel"/>
    <w:tmpl w:val="CABAB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624FBD"/>
    <w:multiLevelType w:val="hybridMultilevel"/>
    <w:tmpl w:val="56AEA91C"/>
    <w:lvl w:ilvl="0" w:tplc="DD14EC0E">
      <w:start w:val="6"/>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375A2E71"/>
    <w:multiLevelType w:val="hybridMultilevel"/>
    <w:tmpl w:val="CBD648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646254"/>
    <w:multiLevelType w:val="hybridMultilevel"/>
    <w:tmpl w:val="92368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301C3B"/>
    <w:multiLevelType w:val="multilevel"/>
    <w:tmpl w:val="B882C496"/>
    <w:lvl w:ilvl="0">
      <w:start w:val="1"/>
      <w:numFmt w:val="decimal"/>
      <w:lvlText w:val="%1."/>
      <w:lvlJc w:val="left"/>
      <w:pPr>
        <w:tabs>
          <w:tab w:val="num" w:pos="720"/>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248"/>
        </w:tabs>
        <w:ind w:left="1248"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46340552"/>
    <w:multiLevelType w:val="hybridMultilevel"/>
    <w:tmpl w:val="58DE9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3F7514"/>
    <w:multiLevelType w:val="hybridMultilevel"/>
    <w:tmpl w:val="9AE00B96"/>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D141CD"/>
    <w:multiLevelType w:val="hybridMultilevel"/>
    <w:tmpl w:val="10640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24604A2"/>
    <w:multiLevelType w:val="multilevel"/>
    <w:tmpl w:val="F0CC82F6"/>
    <w:lvl w:ilvl="0">
      <w:start w:val="1"/>
      <w:numFmt w:val="bullet"/>
      <w:lvlText w:val=""/>
      <w:lvlJc w:val="left"/>
      <w:pPr>
        <w:tabs>
          <w:tab w:val="num" w:pos="720"/>
        </w:tabs>
        <w:ind w:left="737" w:hanging="737"/>
      </w:pPr>
      <w:rPr>
        <w:rFonts w:ascii="Symbol" w:hAnsi="Symbol" w:hint="default"/>
        <w:b/>
      </w:rPr>
    </w:lvl>
    <w:lvl w:ilvl="1">
      <w:start w:val="1"/>
      <w:numFmt w:val="decimal"/>
      <w:lvlText w:val="%1.%2"/>
      <w:lvlJc w:val="left"/>
      <w:pPr>
        <w:tabs>
          <w:tab w:val="num" w:pos="737"/>
        </w:tabs>
        <w:ind w:left="737" w:hanging="737"/>
      </w:pPr>
      <w:rPr>
        <w:rFonts w:hint="default"/>
        <w:b w:val="0"/>
      </w:rPr>
    </w:lvl>
    <w:lvl w:ilvl="2">
      <w:start w:val="1"/>
      <w:numFmt w:val="bullet"/>
      <w:lvlText w:val=""/>
      <w:lvlJc w:val="left"/>
      <w:pPr>
        <w:tabs>
          <w:tab w:val="num" w:pos="1248"/>
        </w:tabs>
        <w:ind w:left="1248" w:hanging="397"/>
      </w:pPr>
      <w:rPr>
        <w:rFonts w:ascii="Symbol" w:hAnsi="Symbol"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53BF1813"/>
    <w:multiLevelType w:val="hybridMultilevel"/>
    <w:tmpl w:val="E3E68024"/>
    <w:lvl w:ilvl="0" w:tplc="8216ED6C">
      <w:numFmt w:val="bullet"/>
      <w:pStyle w:val="Bullettext"/>
      <w:lvlText w:val=""/>
      <w:lvlJc w:val="left"/>
      <w:pPr>
        <w:ind w:left="1495" w:hanging="360"/>
      </w:pPr>
      <w:rPr>
        <w:rFonts w:ascii="Symbol" w:eastAsia="Times New Roman" w:hAnsi="Symbol" w:hint="default"/>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
    <w:nsid w:val="55BE22BC"/>
    <w:multiLevelType w:val="hybridMultilevel"/>
    <w:tmpl w:val="C728D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9F30D2F"/>
    <w:multiLevelType w:val="multilevel"/>
    <w:tmpl w:val="557CEEDE"/>
    <w:lvl w:ilvl="0">
      <w:start w:val="1"/>
      <w:numFmt w:val="decimal"/>
      <w:lvlText w:val="%1"/>
      <w:lvlJc w:val="left"/>
      <w:pPr>
        <w:tabs>
          <w:tab w:val="num" w:pos="862"/>
        </w:tabs>
        <w:ind w:left="862" w:hanging="720"/>
      </w:pPr>
      <w:rPr>
        <w:rFonts w:ascii="Arial" w:hAnsi="Arial" w:cs="Times New Roman" w:hint="default"/>
        <w:b/>
        <w:i w:val="0"/>
        <w:sz w:val="22"/>
      </w:rPr>
    </w:lvl>
    <w:lvl w:ilvl="1">
      <w:start w:val="1"/>
      <w:numFmt w:val="decimal"/>
      <w:lvlText w:val="%1.%2"/>
      <w:lvlJc w:val="left"/>
      <w:pPr>
        <w:tabs>
          <w:tab w:val="num" w:pos="1004"/>
        </w:tabs>
        <w:ind w:left="1004" w:hanging="720"/>
      </w:pPr>
      <w:rPr>
        <w:rFonts w:ascii="Arial" w:hAnsi="Arial" w:cs="Times New Roman" w:hint="default"/>
        <w:b w:val="0"/>
        <w:i w:val="0"/>
        <w:color w:val="auto"/>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4A12F0A"/>
    <w:multiLevelType w:val="multilevel"/>
    <w:tmpl w:val="0AF6F72E"/>
    <w:lvl w:ilvl="0">
      <w:start w:val="1"/>
      <w:numFmt w:val="decimal"/>
      <w:lvlText w:val="%1."/>
      <w:lvlJc w:val="left"/>
      <w:pPr>
        <w:tabs>
          <w:tab w:val="num" w:pos="720"/>
        </w:tabs>
        <w:ind w:left="737" w:hanging="737"/>
      </w:pPr>
      <w:rPr>
        <w:rFonts w:hint="default"/>
        <w:b/>
      </w:rPr>
    </w:lvl>
    <w:lvl w:ilvl="1">
      <w:start w:val="1"/>
      <w:numFmt w:val="lowerLetter"/>
      <w:lvlText w:val="%2."/>
      <w:lvlJc w:val="left"/>
      <w:pPr>
        <w:tabs>
          <w:tab w:val="num" w:pos="879"/>
        </w:tabs>
        <w:ind w:left="879" w:hanging="737"/>
      </w:pPr>
      <w:rPr>
        <w:rFonts w:hint="default"/>
        <w:b w:val="0"/>
      </w:rPr>
    </w:lvl>
    <w:lvl w:ilvl="2">
      <w:start w:val="1"/>
      <w:numFmt w:val="lowerLetter"/>
      <w:lvlText w:val="(%3)"/>
      <w:lvlJc w:val="left"/>
      <w:pPr>
        <w:tabs>
          <w:tab w:val="num" w:pos="1134"/>
        </w:tabs>
        <w:ind w:left="1134" w:hanging="397"/>
      </w:pPr>
      <w:rPr>
        <w:rFonts w:hint="default"/>
        <w:b w:val="0"/>
      </w:rPr>
    </w:lvl>
    <w:lvl w:ilvl="3">
      <w:start w:val="1"/>
      <w:numFmt w:val="lowerRoman"/>
      <w:lvlText w:val="(%4)"/>
      <w:lvlJc w:val="left"/>
      <w:pPr>
        <w:tabs>
          <w:tab w:val="num" w:pos="1474"/>
        </w:tabs>
        <w:ind w:left="1474" w:hanging="17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655E07A7"/>
    <w:multiLevelType w:val="hybridMultilevel"/>
    <w:tmpl w:val="8C82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59609C"/>
    <w:multiLevelType w:val="hybridMultilevel"/>
    <w:tmpl w:val="26C6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8E61B2"/>
    <w:multiLevelType w:val="hybridMultilevel"/>
    <w:tmpl w:val="787CC3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7C1877CE"/>
    <w:multiLevelType w:val="multilevel"/>
    <w:tmpl w:val="DCF65EEE"/>
    <w:lvl w:ilvl="0">
      <w:start w:val="1"/>
      <w:numFmt w:val="bullet"/>
      <w:lvlText w:val=""/>
      <w:lvlJc w:val="left"/>
      <w:pPr>
        <w:tabs>
          <w:tab w:val="num" w:pos="862"/>
        </w:tabs>
        <w:ind w:left="862" w:hanging="720"/>
      </w:pPr>
      <w:rPr>
        <w:rFonts w:ascii="Symbol" w:hAnsi="Symbol" w:hint="default"/>
        <w:b/>
        <w:i w:val="0"/>
        <w:sz w:val="22"/>
      </w:rPr>
    </w:lvl>
    <w:lvl w:ilvl="1">
      <w:start w:val="1"/>
      <w:numFmt w:val="decimal"/>
      <w:lvlText w:val="%1.%2"/>
      <w:lvlJc w:val="left"/>
      <w:pPr>
        <w:tabs>
          <w:tab w:val="num" w:pos="1004"/>
        </w:tabs>
        <w:ind w:left="1004" w:hanging="720"/>
      </w:pPr>
      <w:rPr>
        <w:rFonts w:ascii="Arial" w:hAnsi="Arial" w:cs="Times New Roman" w:hint="default"/>
        <w:b w:val="0"/>
        <w:i w:val="0"/>
        <w:color w:val="auto"/>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C3E2E0E"/>
    <w:multiLevelType w:val="hybridMultilevel"/>
    <w:tmpl w:val="3B56A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592B77"/>
    <w:multiLevelType w:val="hybridMultilevel"/>
    <w:tmpl w:val="7944B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8C4981"/>
    <w:multiLevelType w:val="hybridMultilevel"/>
    <w:tmpl w:val="2A7E6A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17"/>
  </w:num>
  <w:num w:numId="3">
    <w:abstractNumId w:val="26"/>
  </w:num>
  <w:num w:numId="4">
    <w:abstractNumId w:val="18"/>
  </w:num>
  <w:num w:numId="5">
    <w:abstractNumId w:val="6"/>
  </w:num>
  <w:num w:numId="6">
    <w:abstractNumId w:val="21"/>
  </w:num>
  <w:num w:numId="7">
    <w:abstractNumId w:val="7"/>
  </w:num>
  <w:num w:numId="8">
    <w:abstractNumId w:val="24"/>
  </w:num>
  <w:num w:numId="9">
    <w:abstractNumId w:val="23"/>
  </w:num>
  <w:num w:numId="10">
    <w:abstractNumId w:val="8"/>
  </w:num>
  <w:num w:numId="11">
    <w:abstractNumId w:val="22"/>
  </w:num>
  <w:num w:numId="12">
    <w:abstractNumId w:val="1"/>
  </w:num>
  <w:num w:numId="13">
    <w:abstractNumId w:val="33"/>
  </w:num>
  <w:num w:numId="14">
    <w:abstractNumId w:val="19"/>
  </w:num>
  <w:num w:numId="15">
    <w:abstractNumId w:val="3"/>
  </w:num>
  <w:num w:numId="16">
    <w:abstractNumId w:val="32"/>
  </w:num>
  <w:num w:numId="17">
    <w:abstractNumId w:val="2"/>
  </w:num>
  <w:num w:numId="18">
    <w:abstractNumId w:val="12"/>
  </w:num>
  <w:num w:numId="19">
    <w:abstractNumId w:val="16"/>
  </w:num>
  <w:num w:numId="20">
    <w:abstractNumId w:val="4"/>
  </w:num>
  <w:num w:numId="21">
    <w:abstractNumId w:val="10"/>
  </w:num>
  <w:num w:numId="22">
    <w:abstractNumId w:val="27"/>
  </w:num>
  <w:num w:numId="23">
    <w:abstractNumId w:val="13"/>
  </w:num>
  <w:num w:numId="24">
    <w:abstractNumId w:val="25"/>
  </w:num>
  <w:num w:numId="25">
    <w:abstractNumId w:val="9"/>
  </w:num>
  <w:num w:numId="26">
    <w:abstractNumId w:val="5"/>
  </w:num>
  <w:num w:numId="27">
    <w:abstractNumId w:val="15"/>
  </w:num>
  <w:num w:numId="28">
    <w:abstractNumId w:val="31"/>
  </w:num>
  <w:num w:numId="29">
    <w:abstractNumId w:val="20"/>
  </w:num>
  <w:num w:numId="30">
    <w:abstractNumId w:val="11"/>
  </w:num>
  <w:num w:numId="31">
    <w:abstractNumId w:val="29"/>
  </w:num>
  <w:num w:numId="32">
    <w:abstractNumId w:val="30"/>
  </w:num>
  <w:num w:numId="33">
    <w:abstractNumId w:val="0"/>
  </w:num>
  <w:num w:numId="34">
    <w:abstractNumId w:val="14"/>
  </w:num>
  <w:num w:numId="3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AC"/>
    <w:rsid w:val="000027E3"/>
    <w:rsid w:val="00053E7B"/>
    <w:rsid w:val="00067476"/>
    <w:rsid w:val="00070756"/>
    <w:rsid w:val="000835F2"/>
    <w:rsid w:val="000A609F"/>
    <w:rsid w:val="000D4A2D"/>
    <w:rsid w:val="0012358E"/>
    <w:rsid w:val="00124108"/>
    <w:rsid w:val="00131895"/>
    <w:rsid w:val="00132AC6"/>
    <w:rsid w:val="0014335A"/>
    <w:rsid w:val="00153B27"/>
    <w:rsid w:val="00162329"/>
    <w:rsid w:val="001C6DB5"/>
    <w:rsid w:val="002079A9"/>
    <w:rsid w:val="0025013B"/>
    <w:rsid w:val="002627AB"/>
    <w:rsid w:val="00265F4C"/>
    <w:rsid w:val="00275DAC"/>
    <w:rsid w:val="00280FE1"/>
    <w:rsid w:val="00290ACF"/>
    <w:rsid w:val="002E228E"/>
    <w:rsid w:val="00336A9D"/>
    <w:rsid w:val="00340A67"/>
    <w:rsid w:val="003A0DF8"/>
    <w:rsid w:val="003A6E5F"/>
    <w:rsid w:val="003C44D4"/>
    <w:rsid w:val="003D0AC5"/>
    <w:rsid w:val="004162D2"/>
    <w:rsid w:val="004328DF"/>
    <w:rsid w:val="00471E4D"/>
    <w:rsid w:val="004731C2"/>
    <w:rsid w:val="004806DD"/>
    <w:rsid w:val="004C3B94"/>
    <w:rsid w:val="004D0AA1"/>
    <w:rsid w:val="00502FB4"/>
    <w:rsid w:val="005031E1"/>
    <w:rsid w:val="00515EB6"/>
    <w:rsid w:val="00520495"/>
    <w:rsid w:val="00541BC8"/>
    <w:rsid w:val="00543F3D"/>
    <w:rsid w:val="005605B8"/>
    <w:rsid w:val="005C261E"/>
    <w:rsid w:val="005F79EB"/>
    <w:rsid w:val="00603C93"/>
    <w:rsid w:val="006067EC"/>
    <w:rsid w:val="006102D9"/>
    <w:rsid w:val="0062343E"/>
    <w:rsid w:val="00640B43"/>
    <w:rsid w:val="00665C83"/>
    <w:rsid w:val="006B4D6A"/>
    <w:rsid w:val="006C42C2"/>
    <w:rsid w:val="006E257A"/>
    <w:rsid w:val="0077071F"/>
    <w:rsid w:val="00774800"/>
    <w:rsid w:val="007868CD"/>
    <w:rsid w:val="007D4BC4"/>
    <w:rsid w:val="007D6258"/>
    <w:rsid w:val="008166A8"/>
    <w:rsid w:val="00862B70"/>
    <w:rsid w:val="00875E3D"/>
    <w:rsid w:val="008930CB"/>
    <w:rsid w:val="008A5E9F"/>
    <w:rsid w:val="008C0F2A"/>
    <w:rsid w:val="008D3395"/>
    <w:rsid w:val="008E4E22"/>
    <w:rsid w:val="00A06AD7"/>
    <w:rsid w:val="00A11384"/>
    <w:rsid w:val="00A21BEA"/>
    <w:rsid w:val="00A238B5"/>
    <w:rsid w:val="00A343DC"/>
    <w:rsid w:val="00A361B2"/>
    <w:rsid w:val="00A529EB"/>
    <w:rsid w:val="00A60A7F"/>
    <w:rsid w:val="00A630B0"/>
    <w:rsid w:val="00A73FFC"/>
    <w:rsid w:val="00A828B4"/>
    <w:rsid w:val="00AD7A14"/>
    <w:rsid w:val="00AF0C43"/>
    <w:rsid w:val="00B05EC0"/>
    <w:rsid w:val="00B66A56"/>
    <w:rsid w:val="00B73823"/>
    <w:rsid w:val="00B84F03"/>
    <w:rsid w:val="00B95A73"/>
    <w:rsid w:val="00BA10E7"/>
    <w:rsid w:val="00BC20AB"/>
    <w:rsid w:val="00BE3103"/>
    <w:rsid w:val="00BF592B"/>
    <w:rsid w:val="00C0593C"/>
    <w:rsid w:val="00C20798"/>
    <w:rsid w:val="00C62104"/>
    <w:rsid w:val="00CD7AF0"/>
    <w:rsid w:val="00CF2161"/>
    <w:rsid w:val="00D26C64"/>
    <w:rsid w:val="00D32D5B"/>
    <w:rsid w:val="00D66380"/>
    <w:rsid w:val="00D94F00"/>
    <w:rsid w:val="00DC4F62"/>
    <w:rsid w:val="00DC6858"/>
    <w:rsid w:val="00DD6B90"/>
    <w:rsid w:val="00E0558C"/>
    <w:rsid w:val="00E56196"/>
    <w:rsid w:val="00E578E8"/>
    <w:rsid w:val="00E64291"/>
    <w:rsid w:val="00E716CC"/>
    <w:rsid w:val="00EB483A"/>
    <w:rsid w:val="00ED14ED"/>
    <w:rsid w:val="00F35A89"/>
    <w:rsid w:val="00F55CC3"/>
    <w:rsid w:val="00F73773"/>
    <w:rsid w:val="00F84743"/>
    <w:rsid w:val="00FB377D"/>
    <w:rsid w:val="00FD5398"/>
    <w:rsid w:val="00FF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99"/>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iPriority w:val="99"/>
    <w:unhideWhenUsed/>
    <w:qFormat/>
    <w:rsid w:val="00E56196"/>
    <w:pPr>
      <w:keepNext/>
      <w:keepLines/>
      <w:spacing w:before="200" w:after="0"/>
      <w:outlineLvl w:val="1"/>
    </w:pPr>
    <w:rPr>
      <w:rFonts w:eastAsiaTheme="majorEastAsia" w:cstheme="majorBidi"/>
      <w:b/>
      <w:bCs/>
      <w:szCs w:val="26"/>
    </w:rPr>
  </w:style>
  <w:style w:type="paragraph" w:styleId="Heading3">
    <w:name w:val="heading 3"/>
    <w:aliases w:val="SCIE 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9"/>
    <w:rsid w:val="00E56196"/>
    <w:rPr>
      <w:rFonts w:ascii="Arial" w:eastAsiaTheme="majorEastAsia" w:hAnsi="Arial" w:cstheme="majorBidi"/>
      <w:b/>
      <w:bCs/>
      <w:szCs w:val="26"/>
    </w:rPr>
  </w:style>
  <w:style w:type="character" w:customStyle="1" w:styleId="Heading3Char">
    <w:name w:val="Heading 3 Char"/>
    <w:aliases w:val="SCIE 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99"/>
    <w:qFormat/>
    <w:rsid w:val="004806DD"/>
    <w:rPr>
      <w:rFonts w:ascii="Arial" w:hAnsi="Arial"/>
      <w:b/>
      <w:bCs/>
      <w:sz w:val="22"/>
    </w:rPr>
  </w:style>
  <w:style w:type="paragraph" w:styleId="ListParagraph">
    <w:name w:val="List Paragraph"/>
    <w:aliases w:val="Staff profile"/>
    <w:basedOn w:val="Normal"/>
    <w:link w:val="ListParagraphChar"/>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aliases w:val="with borders"/>
    <w:basedOn w:val="TableNormal"/>
    <w:uiPriority w:val="59"/>
    <w:rsid w:val="00A11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paragraph" w:styleId="BodyTextIndent2">
    <w:name w:val="Body Text Indent 2"/>
    <w:aliases w:val="Bold"/>
    <w:basedOn w:val="Normal"/>
    <w:link w:val="BodyTextIndent2Char"/>
    <w:uiPriority w:val="99"/>
    <w:rsid w:val="000A609F"/>
    <w:pPr>
      <w:spacing w:after="120" w:line="240" w:lineRule="auto"/>
      <w:ind w:left="283"/>
    </w:pPr>
    <w:rPr>
      <w:rFonts w:eastAsia="Times New Roman" w:cs="Times New Roman"/>
      <w:b/>
      <w:szCs w:val="24"/>
      <w:lang w:eastAsia="en-GB"/>
    </w:rPr>
  </w:style>
  <w:style w:type="character" w:customStyle="1" w:styleId="BodyTextIndent2Char">
    <w:name w:val="Body Text Indent 2 Char"/>
    <w:aliases w:val="Bold Char"/>
    <w:basedOn w:val="DefaultParagraphFont"/>
    <w:link w:val="BodyTextIndent2"/>
    <w:uiPriority w:val="99"/>
    <w:rsid w:val="000A609F"/>
    <w:rPr>
      <w:rFonts w:ascii="Arial" w:eastAsia="Times New Roman" w:hAnsi="Arial" w:cs="Times New Roman"/>
      <w:b/>
      <w:szCs w:val="24"/>
      <w:lang w:eastAsia="en-GB"/>
    </w:rPr>
  </w:style>
  <w:style w:type="character" w:styleId="PageNumber">
    <w:name w:val="page number"/>
    <w:basedOn w:val="DefaultParagraphFont"/>
    <w:rsid w:val="000A609F"/>
    <w:rPr>
      <w:rFonts w:cs="Times New Roman"/>
    </w:rPr>
  </w:style>
  <w:style w:type="paragraph" w:customStyle="1" w:styleId="Default">
    <w:name w:val="Default"/>
    <w:link w:val="DefaultChar"/>
    <w:rsid w:val="000A609F"/>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rsid w:val="000A609F"/>
    <w:pPr>
      <w:spacing w:after="0" w:line="240" w:lineRule="auto"/>
    </w:pPr>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ext">
    <w:name w:val="Bullet text"/>
    <w:basedOn w:val="Normal"/>
    <w:uiPriority w:val="99"/>
    <w:rsid w:val="00CD7AF0"/>
    <w:pPr>
      <w:numPr>
        <w:numId w:val="9"/>
      </w:numPr>
      <w:spacing w:after="0" w:line="240" w:lineRule="auto"/>
      <w:ind w:left="714" w:hanging="357"/>
    </w:pPr>
    <w:rPr>
      <w:rFonts w:eastAsia="Times New Roman" w:cs="Times New Roman"/>
      <w:szCs w:val="24"/>
      <w:lang w:eastAsia="en-GB"/>
    </w:rPr>
  </w:style>
  <w:style w:type="character" w:styleId="CommentReference">
    <w:name w:val="annotation reference"/>
    <w:basedOn w:val="DefaultParagraphFont"/>
    <w:uiPriority w:val="99"/>
    <w:semiHidden/>
    <w:unhideWhenUsed/>
    <w:rsid w:val="00CD7AF0"/>
    <w:rPr>
      <w:sz w:val="16"/>
      <w:szCs w:val="16"/>
    </w:rPr>
  </w:style>
  <w:style w:type="paragraph" w:styleId="CommentText">
    <w:name w:val="annotation text"/>
    <w:basedOn w:val="Normal"/>
    <w:link w:val="CommentTextChar"/>
    <w:uiPriority w:val="99"/>
    <w:semiHidden/>
    <w:unhideWhenUsed/>
    <w:rsid w:val="00CD7AF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D7AF0"/>
    <w:rPr>
      <w:rFonts w:ascii="Arial" w:eastAsia="Times New Roman" w:hAnsi="Arial" w:cs="Times New Roman"/>
      <w:sz w:val="20"/>
      <w:szCs w:val="20"/>
    </w:rPr>
  </w:style>
  <w:style w:type="character" w:styleId="SubtleEmphasis">
    <w:name w:val="Subtle Emphasis"/>
    <w:aliases w:val="Intro copy"/>
    <w:basedOn w:val="DefaultParagraphFont"/>
    <w:uiPriority w:val="19"/>
    <w:qFormat/>
    <w:rsid w:val="0077071F"/>
    <w:rPr>
      <w:rFonts w:ascii="Rockwell" w:hAnsi="Rockwell"/>
      <w:b/>
      <w:i w:val="0"/>
      <w:iCs/>
      <w:color w:val="660066"/>
      <w:sz w:val="28"/>
    </w:rPr>
  </w:style>
  <w:style w:type="character" w:customStyle="1" w:styleId="DefaultChar">
    <w:name w:val="Default Char"/>
    <w:basedOn w:val="DefaultParagraphFont"/>
    <w:link w:val="Default"/>
    <w:rsid w:val="0077071F"/>
    <w:rPr>
      <w:rFonts w:ascii="Arial" w:eastAsia="Times New Roman" w:hAnsi="Arial" w:cs="Arial"/>
      <w:color w:val="000000"/>
      <w:sz w:val="24"/>
      <w:szCs w:val="24"/>
      <w:lang w:eastAsia="en-GB"/>
    </w:rPr>
  </w:style>
  <w:style w:type="character" w:customStyle="1" w:styleId="ListParagraphChar">
    <w:name w:val="List Paragraph Char"/>
    <w:aliases w:val="Staff profile Char"/>
    <w:basedOn w:val="DefaultParagraphFont"/>
    <w:link w:val="ListParagraph"/>
    <w:uiPriority w:val="34"/>
    <w:locked/>
    <w:rsid w:val="0077071F"/>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27"/>
    <w:rPr>
      <w:rFonts w:ascii="Arial" w:hAnsi="Arial"/>
    </w:rPr>
  </w:style>
  <w:style w:type="paragraph" w:styleId="Heading1">
    <w:name w:val="heading 1"/>
    <w:basedOn w:val="Normal"/>
    <w:next w:val="Normal"/>
    <w:link w:val="Heading1Char"/>
    <w:uiPriority w:val="99"/>
    <w:qFormat/>
    <w:rsid w:val="00E56196"/>
    <w:pPr>
      <w:keepNext/>
      <w:keepLines/>
      <w:spacing w:before="480" w:after="0"/>
      <w:outlineLvl w:val="0"/>
    </w:pPr>
    <w:rPr>
      <w:rFonts w:eastAsiaTheme="majorEastAsia" w:cstheme="majorBidi"/>
      <w:b/>
      <w:bCs/>
      <w:szCs w:val="28"/>
    </w:rPr>
  </w:style>
  <w:style w:type="paragraph" w:styleId="Heading2">
    <w:name w:val="heading 2"/>
    <w:aliases w:val="h2,para2,h 3,PARA2,PA Major Section,Heading 2a,Numbered - 2,H2,h 4,ICL,Level 2,ELGARdocinfo,2,1.1.1 heading,Outline2,Major,Reset numbering,H21,H22,H23,H24,H25,H26,H27,H28,H29,l2,list 2,list 2,heading 2TOC,Head 2,List level 2,Header 2,Chapter"/>
    <w:basedOn w:val="Normal"/>
    <w:next w:val="Normal"/>
    <w:link w:val="Heading2Char"/>
    <w:uiPriority w:val="99"/>
    <w:unhideWhenUsed/>
    <w:qFormat/>
    <w:rsid w:val="00E56196"/>
    <w:pPr>
      <w:keepNext/>
      <w:keepLines/>
      <w:spacing w:before="200" w:after="0"/>
      <w:outlineLvl w:val="1"/>
    </w:pPr>
    <w:rPr>
      <w:rFonts w:eastAsiaTheme="majorEastAsia" w:cstheme="majorBidi"/>
      <w:b/>
      <w:bCs/>
      <w:szCs w:val="26"/>
    </w:rPr>
  </w:style>
  <w:style w:type="paragraph" w:styleId="Heading3">
    <w:name w:val="heading 3"/>
    <w:aliases w:val="SCIE Heading 3"/>
    <w:basedOn w:val="Normal"/>
    <w:next w:val="Normal"/>
    <w:link w:val="Heading3Char"/>
    <w:uiPriority w:val="9"/>
    <w:unhideWhenUsed/>
    <w:qFormat/>
    <w:rsid w:val="005F79EB"/>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5F79EB"/>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F79E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6196"/>
    <w:rPr>
      <w:rFonts w:ascii="Arial" w:eastAsiaTheme="majorEastAsia" w:hAnsi="Arial" w:cstheme="majorBidi"/>
      <w:b/>
      <w:bCs/>
      <w:szCs w:val="28"/>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9"/>
    <w:rsid w:val="00E56196"/>
    <w:rPr>
      <w:rFonts w:ascii="Arial" w:eastAsiaTheme="majorEastAsia" w:hAnsi="Arial" w:cstheme="majorBidi"/>
      <w:b/>
      <w:bCs/>
      <w:szCs w:val="26"/>
    </w:rPr>
  </w:style>
  <w:style w:type="character" w:customStyle="1" w:styleId="Heading3Char">
    <w:name w:val="Heading 3 Char"/>
    <w:aliases w:val="SCIE Heading 3 Char"/>
    <w:basedOn w:val="DefaultParagraphFont"/>
    <w:link w:val="Heading3"/>
    <w:uiPriority w:val="9"/>
    <w:rsid w:val="005F79EB"/>
    <w:rPr>
      <w:rFonts w:ascii="Arial" w:eastAsiaTheme="majorEastAsia" w:hAnsi="Arial" w:cstheme="majorBidi"/>
      <w:b/>
      <w:bCs/>
    </w:rPr>
  </w:style>
  <w:style w:type="character" w:customStyle="1" w:styleId="Heading4Char">
    <w:name w:val="Heading 4 Char"/>
    <w:basedOn w:val="DefaultParagraphFont"/>
    <w:link w:val="Heading4"/>
    <w:uiPriority w:val="9"/>
    <w:rsid w:val="005F79EB"/>
    <w:rPr>
      <w:rFonts w:ascii="Arial" w:eastAsiaTheme="majorEastAsia" w:hAnsi="Arial" w:cstheme="majorBidi"/>
      <w:b/>
      <w:bCs/>
      <w:iCs/>
    </w:rPr>
  </w:style>
  <w:style w:type="character" w:customStyle="1" w:styleId="Heading5Char">
    <w:name w:val="Heading 5 Char"/>
    <w:basedOn w:val="DefaultParagraphFont"/>
    <w:link w:val="Heading5"/>
    <w:uiPriority w:val="9"/>
    <w:rsid w:val="005F79EB"/>
    <w:rPr>
      <w:rFonts w:ascii="Arial" w:eastAsiaTheme="majorEastAsia" w:hAnsi="Arial" w:cstheme="majorBidi"/>
      <w:b/>
    </w:rPr>
  </w:style>
  <w:style w:type="paragraph" w:styleId="Header">
    <w:name w:val="header"/>
    <w:basedOn w:val="Normal"/>
    <w:link w:val="HeaderChar"/>
    <w:uiPriority w:val="99"/>
    <w:unhideWhenUsed/>
    <w:rsid w:val="00606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EC"/>
  </w:style>
  <w:style w:type="paragraph" w:styleId="Footer">
    <w:name w:val="footer"/>
    <w:basedOn w:val="Normal"/>
    <w:link w:val="FooterChar"/>
    <w:uiPriority w:val="99"/>
    <w:unhideWhenUsed/>
    <w:rsid w:val="00606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EC"/>
  </w:style>
  <w:style w:type="paragraph" w:styleId="BalloonText">
    <w:name w:val="Balloon Text"/>
    <w:basedOn w:val="Normal"/>
    <w:link w:val="BalloonTextChar"/>
    <w:uiPriority w:val="99"/>
    <w:semiHidden/>
    <w:unhideWhenUsed/>
    <w:rsid w:val="00606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EC"/>
    <w:rPr>
      <w:rFonts w:ascii="Tahoma" w:hAnsi="Tahoma" w:cs="Tahoma"/>
      <w:sz w:val="16"/>
      <w:szCs w:val="16"/>
    </w:rPr>
  </w:style>
  <w:style w:type="paragraph" w:styleId="Title">
    <w:name w:val="Title"/>
    <w:basedOn w:val="Normal"/>
    <w:next w:val="Normal"/>
    <w:link w:val="TitleChar"/>
    <w:uiPriority w:val="10"/>
    <w:qFormat/>
    <w:rsid w:val="000835F2"/>
    <w:pPr>
      <w:pBdr>
        <w:bottom w:val="single" w:sz="8" w:space="4" w:color="4F81BD" w:themeColor="accent1"/>
      </w:pBdr>
      <w:spacing w:after="300" w:line="240" w:lineRule="auto"/>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0835F2"/>
    <w:rPr>
      <w:rFonts w:ascii="Arial" w:eastAsiaTheme="majorEastAsia" w:hAnsi="Arial" w:cstheme="majorBidi"/>
      <w:b/>
      <w:spacing w:val="5"/>
      <w:kern w:val="28"/>
      <w:sz w:val="52"/>
      <w:szCs w:val="52"/>
    </w:rPr>
  </w:style>
  <w:style w:type="paragraph" w:styleId="Subtitle">
    <w:name w:val="Subtitle"/>
    <w:basedOn w:val="Normal"/>
    <w:next w:val="Normal"/>
    <w:link w:val="SubtitleChar"/>
    <w:uiPriority w:val="11"/>
    <w:qFormat/>
    <w:rsid w:val="00A630B0"/>
    <w:pPr>
      <w:numPr>
        <w:ilvl w:val="1"/>
      </w:numPr>
    </w:pPr>
    <w:rPr>
      <w:rFonts w:eastAsiaTheme="majorEastAsia" w:cstheme="majorBidi"/>
      <w:b/>
      <w:iCs/>
      <w:color w:val="000000" w:themeColor="text1"/>
      <w:spacing w:val="15"/>
      <w:sz w:val="24"/>
      <w:szCs w:val="24"/>
    </w:rPr>
  </w:style>
  <w:style w:type="character" w:customStyle="1" w:styleId="SubtitleChar">
    <w:name w:val="Subtitle Char"/>
    <w:basedOn w:val="DefaultParagraphFont"/>
    <w:link w:val="Subtitle"/>
    <w:uiPriority w:val="11"/>
    <w:rsid w:val="00A630B0"/>
    <w:rPr>
      <w:rFonts w:ascii="Arial" w:eastAsiaTheme="majorEastAsia" w:hAnsi="Arial" w:cstheme="majorBidi"/>
      <w:b/>
      <w:iCs/>
      <w:color w:val="000000" w:themeColor="text1"/>
      <w:spacing w:val="15"/>
      <w:sz w:val="24"/>
      <w:szCs w:val="24"/>
    </w:rPr>
  </w:style>
  <w:style w:type="paragraph" w:styleId="Caption">
    <w:name w:val="caption"/>
    <w:basedOn w:val="Normal"/>
    <w:next w:val="Normal"/>
    <w:qFormat/>
    <w:rsid w:val="006067EC"/>
    <w:pPr>
      <w:pBdr>
        <w:top w:val="single" w:sz="12" w:space="1" w:color="auto"/>
        <w:left w:val="single" w:sz="12" w:space="4" w:color="auto"/>
        <w:bottom w:val="single" w:sz="12" w:space="1" w:color="auto"/>
        <w:right w:val="single" w:sz="12" w:space="4" w:color="auto"/>
      </w:pBdr>
      <w:spacing w:after="0" w:line="240" w:lineRule="auto"/>
      <w:jc w:val="center"/>
    </w:pPr>
    <w:rPr>
      <w:rFonts w:eastAsia="Times New Roman" w:cs="Times New Roman"/>
      <w:b/>
      <w:sz w:val="20"/>
      <w:szCs w:val="20"/>
      <w:lang w:val="en-US"/>
    </w:rPr>
  </w:style>
  <w:style w:type="character" w:styleId="Strong">
    <w:name w:val="Strong"/>
    <w:basedOn w:val="DefaultParagraphFont"/>
    <w:uiPriority w:val="99"/>
    <w:qFormat/>
    <w:rsid w:val="004806DD"/>
    <w:rPr>
      <w:rFonts w:ascii="Arial" w:hAnsi="Arial"/>
      <w:b/>
      <w:bCs/>
      <w:sz w:val="22"/>
    </w:rPr>
  </w:style>
  <w:style w:type="paragraph" w:styleId="ListParagraph">
    <w:name w:val="List Paragraph"/>
    <w:aliases w:val="Staff profile"/>
    <w:basedOn w:val="Normal"/>
    <w:link w:val="ListParagraphChar"/>
    <w:uiPriority w:val="34"/>
    <w:qFormat/>
    <w:rsid w:val="002627AB"/>
    <w:pPr>
      <w:ind w:left="720"/>
      <w:contextualSpacing/>
    </w:pPr>
  </w:style>
  <w:style w:type="paragraph" w:styleId="TOCHeading">
    <w:name w:val="TOC Heading"/>
    <w:basedOn w:val="Heading1"/>
    <w:next w:val="Normal"/>
    <w:uiPriority w:val="39"/>
    <w:unhideWhenUsed/>
    <w:qFormat/>
    <w:rsid w:val="005F79EB"/>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5F79EB"/>
    <w:pPr>
      <w:tabs>
        <w:tab w:val="right" w:leader="dot" w:pos="10032"/>
      </w:tabs>
      <w:spacing w:after="100"/>
      <w:outlineLvl w:val="2"/>
    </w:pPr>
    <w:rPr>
      <w:b/>
      <w:sz w:val="28"/>
    </w:rPr>
  </w:style>
  <w:style w:type="paragraph" w:styleId="TOC3">
    <w:name w:val="toc 3"/>
    <w:basedOn w:val="Normal"/>
    <w:next w:val="Normal"/>
    <w:autoRedefine/>
    <w:uiPriority w:val="39"/>
    <w:unhideWhenUsed/>
    <w:qFormat/>
    <w:rsid w:val="005F79EB"/>
    <w:pPr>
      <w:spacing w:after="100"/>
      <w:ind w:left="440"/>
    </w:pPr>
    <w:rPr>
      <w:sz w:val="24"/>
    </w:rPr>
  </w:style>
  <w:style w:type="character" w:styleId="Hyperlink">
    <w:name w:val="Hyperlink"/>
    <w:basedOn w:val="DefaultParagraphFont"/>
    <w:uiPriority w:val="99"/>
    <w:unhideWhenUsed/>
    <w:rsid w:val="005F79EB"/>
    <w:rPr>
      <w:color w:val="0000FF" w:themeColor="hyperlink"/>
      <w:u w:val="single"/>
    </w:rPr>
  </w:style>
  <w:style w:type="paragraph" w:styleId="TOC2">
    <w:name w:val="toc 2"/>
    <w:basedOn w:val="Normal"/>
    <w:next w:val="Normal"/>
    <w:autoRedefine/>
    <w:uiPriority w:val="39"/>
    <w:unhideWhenUsed/>
    <w:qFormat/>
    <w:rsid w:val="005F79EB"/>
    <w:pPr>
      <w:spacing w:after="100"/>
      <w:ind w:left="220"/>
    </w:pPr>
    <w:rPr>
      <w:rFonts w:eastAsiaTheme="minorEastAsia"/>
      <w:b/>
      <w:sz w:val="24"/>
      <w:lang w:val="en-US" w:eastAsia="ja-JP"/>
    </w:rPr>
  </w:style>
  <w:style w:type="table" w:styleId="TableGrid">
    <w:name w:val="Table Grid"/>
    <w:aliases w:val="with borders"/>
    <w:basedOn w:val="TableNormal"/>
    <w:uiPriority w:val="59"/>
    <w:rsid w:val="00A11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5F79EB"/>
    <w:pPr>
      <w:spacing w:after="100"/>
      <w:ind w:left="660"/>
    </w:pPr>
    <w:rPr>
      <w:b/>
    </w:rPr>
  </w:style>
  <w:style w:type="paragraph" w:styleId="TOC5">
    <w:name w:val="toc 5"/>
    <w:basedOn w:val="Normal"/>
    <w:next w:val="Normal"/>
    <w:autoRedefine/>
    <w:uiPriority w:val="39"/>
    <w:unhideWhenUsed/>
    <w:rsid w:val="005F79EB"/>
    <w:pPr>
      <w:spacing w:after="100"/>
      <w:ind w:left="880"/>
    </w:pPr>
  </w:style>
  <w:style w:type="table" w:styleId="LightList">
    <w:name w:val="Light List"/>
    <w:basedOn w:val="TableNormal"/>
    <w:uiPriority w:val="61"/>
    <w:rsid w:val="00A1138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qFormat/>
    <w:rsid w:val="00A630B0"/>
    <w:pPr>
      <w:spacing w:after="0" w:line="240" w:lineRule="auto"/>
    </w:pPr>
    <w:rPr>
      <w:rFonts w:ascii="Arial" w:eastAsia="Calibri" w:hAnsi="Arial" w:cs="Times New Roman"/>
      <w:sz w:val="24"/>
    </w:rPr>
  </w:style>
  <w:style w:type="paragraph" w:customStyle="1" w:styleId="WPNormal">
    <w:name w:val="WP_Normal"/>
    <w:basedOn w:val="Normal"/>
    <w:rsid w:val="00DC4F62"/>
    <w:pPr>
      <w:spacing w:after="0" w:line="240" w:lineRule="auto"/>
    </w:pPr>
    <w:rPr>
      <w:rFonts w:ascii="Geneva" w:eastAsia="Times New Roman" w:hAnsi="Geneva" w:cs="Times New Roman"/>
      <w:sz w:val="24"/>
      <w:szCs w:val="20"/>
      <w:lang w:val="en-US"/>
    </w:rPr>
  </w:style>
  <w:style w:type="paragraph" w:styleId="TOC6">
    <w:name w:val="toc 6"/>
    <w:basedOn w:val="Normal"/>
    <w:next w:val="Normal"/>
    <w:autoRedefine/>
    <w:uiPriority w:val="39"/>
    <w:unhideWhenUsed/>
    <w:rsid w:val="008C0F2A"/>
    <w:pPr>
      <w:spacing w:after="100"/>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8C0F2A"/>
    <w:pPr>
      <w:spacing w:after="100"/>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8C0F2A"/>
    <w:pPr>
      <w:spacing w:after="100"/>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8C0F2A"/>
    <w:pPr>
      <w:spacing w:after="100"/>
      <w:ind w:left="1760"/>
    </w:pPr>
    <w:rPr>
      <w:rFonts w:asciiTheme="minorHAnsi" w:eastAsiaTheme="minorEastAsia" w:hAnsiTheme="minorHAnsi"/>
      <w:lang w:eastAsia="en-GB"/>
    </w:rPr>
  </w:style>
  <w:style w:type="paragraph" w:styleId="BodyTextIndent2">
    <w:name w:val="Body Text Indent 2"/>
    <w:aliases w:val="Bold"/>
    <w:basedOn w:val="Normal"/>
    <w:link w:val="BodyTextIndent2Char"/>
    <w:uiPriority w:val="99"/>
    <w:rsid w:val="000A609F"/>
    <w:pPr>
      <w:spacing w:after="120" w:line="240" w:lineRule="auto"/>
      <w:ind w:left="283"/>
    </w:pPr>
    <w:rPr>
      <w:rFonts w:eastAsia="Times New Roman" w:cs="Times New Roman"/>
      <w:b/>
      <w:szCs w:val="24"/>
      <w:lang w:eastAsia="en-GB"/>
    </w:rPr>
  </w:style>
  <w:style w:type="character" w:customStyle="1" w:styleId="BodyTextIndent2Char">
    <w:name w:val="Body Text Indent 2 Char"/>
    <w:aliases w:val="Bold Char"/>
    <w:basedOn w:val="DefaultParagraphFont"/>
    <w:link w:val="BodyTextIndent2"/>
    <w:uiPriority w:val="99"/>
    <w:rsid w:val="000A609F"/>
    <w:rPr>
      <w:rFonts w:ascii="Arial" w:eastAsia="Times New Roman" w:hAnsi="Arial" w:cs="Times New Roman"/>
      <w:b/>
      <w:szCs w:val="24"/>
      <w:lang w:eastAsia="en-GB"/>
    </w:rPr>
  </w:style>
  <w:style w:type="character" w:styleId="PageNumber">
    <w:name w:val="page number"/>
    <w:basedOn w:val="DefaultParagraphFont"/>
    <w:rsid w:val="000A609F"/>
    <w:rPr>
      <w:rFonts w:cs="Times New Roman"/>
    </w:rPr>
  </w:style>
  <w:style w:type="paragraph" w:customStyle="1" w:styleId="Default">
    <w:name w:val="Default"/>
    <w:link w:val="DefaultChar"/>
    <w:rsid w:val="000A609F"/>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next w:val="TableGrid"/>
    <w:rsid w:val="000A609F"/>
    <w:pPr>
      <w:spacing w:after="0" w:line="240" w:lineRule="auto"/>
    </w:pPr>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text">
    <w:name w:val="Bullet text"/>
    <w:basedOn w:val="Normal"/>
    <w:uiPriority w:val="99"/>
    <w:rsid w:val="00CD7AF0"/>
    <w:pPr>
      <w:numPr>
        <w:numId w:val="9"/>
      </w:numPr>
      <w:spacing w:after="0" w:line="240" w:lineRule="auto"/>
      <w:ind w:left="714" w:hanging="357"/>
    </w:pPr>
    <w:rPr>
      <w:rFonts w:eastAsia="Times New Roman" w:cs="Times New Roman"/>
      <w:szCs w:val="24"/>
      <w:lang w:eastAsia="en-GB"/>
    </w:rPr>
  </w:style>
  <w:style w:type="character" w:styleId="CommentReference">
    <w:name w:val="annotation reference"/>
    <w:basedOn w:val="DefaultParagraphFont"/>
    <w:uiPriority w:val="99"/>
    <w:semiHidden/>
    <w:unhideWhenUsed/>
    <w:rsid w:val="00CD7AF0"/>
    <w:rPr>
      <w:sz w:val="16"/>
      <w:szCs w:val="16"/>
    </w:rPr>
  </w:style>
  <w:style w:type="paragraph" w:styleId="CommentText">
    <w:name w:val="annotation text"/>
    <w:basedOn w:val="Normal"/>
    <w:link w:val="CommentTextChar"/>
    <w:uiPriority w:val="99"/>
    <w:semiHidden/>
    <w:unhideWhenUsed/>
    <w:rsid w:val="00CD7AF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D7AF0"/>
    <w:rPr>
      <w:rFonts w:ascii="Arial" w:eastAsia="Times New Roman" w:hAnsi="Arial" w:cs="Times New Roman"/>
      <w:sz w:val="20"/>
      <w:szCs w:val="20"/>
    </w:rPr>
  </w:style>
  <w:style w:type="character" w:styleId="SubtleEmphasis">
    <w:name w:val="Subtle Emphasis"/>
    <w:aliases w:val="Intro copy"/>
    <w:basedOn w:val="DefaultParagraphFont"/>
    <w:uiPriority w:val="19"/>
    <w:qFormat/>
    <w:rsid w:val="0077071F"/>
    <w:rPr>
      <w:rFonts w:ascii="Rockwell" w:hAnsi="Rockwell"/>
      <w:b/>
      <w:i w:val="0"/>
      <w:iCs/>
      <w:color w:val="660066"/>
      <w:sz w:val="28"/>
    </w:rPr>
  </w:style>
  <w:style w:type="character" w:customStyle="1" w:styleId="DefaultChar">
    <w:name w:val="Default Char"/>
    <w:basedOn w:val="DefaultParagraphFont"/>
    <w:link w:val="Default"/>
    <w:rsid w:val="0077071F"/>
    <w:rPr>
      <w:rFonts w:ascii="Arial" w:eastAsia="Times New Roman" w:hAnsi="Arial" w:cs="Arial"/>
      <w:color w:val="000000"/>
      <w:sz w:val="24"/>
      <w:szCs w:val="24"/>
      <w:lang w:eastAsia="en-GB"/>
    </w:rPr>
  </w:style>
  <w:style w:type="character" w:customStyle="1" w:styleId="ListParagraphChar">
    <w:name w:val="List Paragraph Char"/>
    <w:aliases w:val="Staff profile Char"/>
    <w:basedOn w:val="DefaultParagraphFont"/>
    <w:link w:val="ListParagraph"/>
    <w:uiPriority w:val="34"/>
    <w:locked/>
    <w:rsid w:val="0077071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45948">
      <w:bodyDiv w:val="1"/>
      <w:marLeft w:val="0"/>
      <w:marRight w:val="0"/>
      <w:marTop w:val="0"/>
      <w:marBottom w:val="0"/>
      <w:divBdr>
        <w:top w:val="none" w:sz="0" w:space="0" w:color="auto"/>
        <w:left w:val="none" w:sz="0" w:space="0" w:color="auto"/>
        <w:bottom w:val="none" w:sz="0" w:space="0" w:color="auto"/>
        <w:right w:val="none" w:sz="0" w:space="0" w:color="auto"/>
      </w:divBdr>
    </w:div>
    <w:div w:id="675183421">
      <w:bodyDiv w:val="1"/>
      <w:marLeft w:val="0"/>
      <w:marRight w:val="0"/>
      <w:marTop w:val="0"/>
      <w:marBottom w:val="0"/>
      <w:divBdr>
        <w:top w:val="none" w:sz="0" w:space="0" w:color="auto"/>
        <w:left w:val="none" w:sz="0" w:space="0" w:color="auto"/>
        <w:bottom w:val="none" w:sz="0" w:space="0" w:color="auto"/>
        <w:right w:val="none" w:sz="0" w:space="0" w:color="auto"/>
      </w:divBdr>
    </w:div>
    <w:div w:id="1179000860">
      <w:bodyDiv w:val="1"/>
      <w:marLeft w:val="0"/>
      <w:marRight w:val="0"/>
      <w:marTop w:val="0"/>
      <w:marBottom w:val="0"/>
      <w:divBdr>
        <w:top w:val="none" w:sz="0" w:space="0" w:color="auto"/>
        <w:left w:val="none" w:sz="0" w:space="0" w:color="auto"/>
        <w:bottom w:val="none" w:sz="0" w:space="0" w:color="auto"/>
        <w:right w:val="none" w:sz="0" w:space="0" w:color="auto"/>
      </w:divBdr>
    </w:div>
    <w:div w:id="17661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how-to-publish-on-gov-uk/accessible-pdfs" TargetMode="External"/><Relationship Id="rId18" Type="http://schemas.openxmlformats.org/officeDocument/2006/relationships/hyperlink" Target="http://www.hlf.org.uk/aboutus/whatwedo/Pages/StrategicFramework2013to2018.aspx" TargetMode="External"/><Relationship Id="rId26" Type="http://schemas.openxmlformats.org/officeDocument/2006/relationships/hyperlink" Target="https://vinspired.com/media/W1siZiIsIjIwMTYvMDYvMjcvMTEvNTUvNTUvNjg3L0V2YWx1YXRpb25fb2ZfVGFza19TcXVhZF8yMDE2LnBkZiJdXQ" TargetMode="External"/><Relationship Id="rId3" Type="http://schemas.openxmlformats.org/officeDocument/2006/relationships/styles" Target="styles.xml"/><Relationship Id="rId21" Type="http://schemas.openxmlformats.org/officeDocument/2006/relationships/hyperlink" Target="https://www.mrs.org.uk/pdf/2013-04-23%20MRS%20SRA%20-%20DP%20Guidelines%20updated.pdf" TargetMode="External"/><Relationship Id="rId7" Type="http://schemas.openxmlformats.org/officeDocument/2006/relationships/footnotes" Target="footnotes.xml"/><Relationship Id="rId12" Type="http://schemas.openxmlformats.org/officeDocument/2006/relationships/hyperlink" Target="http://webaim.org/techniques/word/" TargetMode="External"/><Relationship Id="rId17" Type="http://schemas.openxmlformats.org/officeDocument/2006/relationships/hyperlink" Target="mailto:john.mcmahon@hlf.org.uk"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hlf.org.uk/about-us/news-features/kicking-storm-young-people-shake-herit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f.org.uk/grantholders/acknowledgement/Pages/Logosandacknowledgement.aspx" TargetMode="External"/><Relationship Id="rId24" Type="http://schemas.openxmlformats.org/officeDocument/2006/relationships/hyperlink" Target="http://www.hlf.org.uk/grantholders/acknowledgement/Pages/Logosandacknowledgement.aspx" TargetMode="External"/><Relationship Id="rId5" Type="http://schemas.openxmlformats.org/officeDocument/2006/relationships/settings" Target="settings.xml"/><Relationship Id="rId15" Type="http://schemas.openxmlformats.org/officeDocument/2006/relationships/hyperlink" Target="http://www.accessible-digital-documents.com/" TargetMode="External"/><Relationship Id="rId23" Type="http://schemas.openxmlformats.org/officeDocument/2006/relationships/hyperlink" Target="http://www.rnib.org.uk/Pages/Home.aspx" TargetMode="External"/><Relationship Id="rId28" Type="http://schemas.openxmlformats.org/officeDocument/2006/relationships/header" Target="header2.xml"/><Relationship Id="rId10" Type="http://schemas.openxmlformats.org/officeDocument/2006/relationships/hyperlink" Target="http://www.rnib.org.uk/Pages/Home.aspx" TargetMode="External"/><Relationship Id="rId19" Type="http://schemas.openxmlformats.org/officeDocument/2006/relationships/hyperlink" Target="http://www.hlf.org.uk/HowToApply/Pages/Outcomes.aspx" TargetMode="External"/><Relationship Id="rId4" Type="http://schemas.microsoft.com/office/2007/relationships/stylesWithEffects" Target="stylesWithEffects.xml"/><Relationship Id="rId9" Type="http://schemas.openxmlformats.org/officeDocument/2006/relationships/hyperlink" Target="http://www.google.co.uk/url?sa=t&amp;rct=j&amp;q=&amp;esrc=s&amp;source=web&amp;cd=1&amp;cad=rja&amp;uact=8&amp;ved=0ahUKEwi2uN7d5_fWAhWJmLQKHQa4DCEQFggpMAA&amp;url=http%3A%2F%2Fwww.youthimpact.uk%2F&amp;usg=AOvVaw2C7d3noMDQPM6lgBYARXRn" TargetMode="External"/><Relationship Id="rId14" Type="http://schemas.openxmlformats.org/officeDocument/2006/relationships/hyperlink" Target="http://webacc.shaw-trust.org.uk/" TargetMode="External"/><Relationship Id="rId22" Type="http://schemas.openxmlformats.org/officeDocument/2006/relationships/hyperlink" Target="http://www.hlf.org.uk/Pages/Home.aspx" TargetMode="External"/><Relationship Id="rId27" Type="http://schemas.openxmlformats.org/officeDocument/2006/relationships/header" Target="head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09_Research&amp;Evaluation\01_TheManual\Commissioning\Templates\Template%20Contract%20Over%2010k%20(Website)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AE87-9D51-4DD5-885B-D63AD480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Contract Over 10k (Website)_accessible.dotx</Template>
  <TotalTime>0</TotalTime>
  <Pages>77</Pages>
  <Words>24578</Words>
  <Characters>140101</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HLFSCCM</Company>
  <LinksUpToDate>false</LinksUpToDate>
  <CharactersWithSpaces>164351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Leavy</dc:creator>
  <cp:lastModifiedBy>Diane La Rosa</cp:lastModifiedBy>
  <cp:revision>2</cp:revision>
  <cp:lastPrinted>2017-10-25T15:40:00Z</cp:lastPrinted>
  <dcterms:created xsi:type="dcterms:W3CDTF">2017-11-07T10:53:00Z</dcterms:created>
  <dcterms:modified xsi:type="dcterms:W3CDTF">2017-11-07T10:53:00Z</dcterms:modified>
</cp:coreProperties>
</file>