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18798" w14:textId="77777777" w:rsidR="00F929D8" w:rsidRDefault="00F929D8">
      <w:pPr>
        <w:jc w:val="center"/>
        <w:rPr>
          <w:rFonts w:ascii="Arial" w:hAnsi="Arial" w:cs="Arial"/>
          <w:sz w:val="20"/>
        </w:rPr>
      </w:pPr>
      <w:bookmarkStart w:id="0" w:name="_GoBack"/>
      <w:bookmarkEnd w:id="0"/>
    </w:p>
    <w:p w14:paraId="55418799" w14:textId="77777777" w:rsidR="00F929D8" w:rsidRDefault="00F929D8">
      <w:pPr>
        <w:pStyle w:val="Header"/>
        <w:tabs>
          <w:tab w:val="clear" w:pos="9072"/>
        </w:tabs>
        <w:jc w:val="center"/>
        <w:rPr>
          <w:rFonts w:cs="Arial"/>
          <w:caps/>
        </w:rPr>
      </w:pPr>
    </w:p>
    <w:p w14:paraId="5541879A" w14:textId="77777777" w:rsidR="00F929D8" w:rsidRDefault="00F929D8">
      <w:pPr>
        <w:pStyle w:val="Header"/>
        <w:tabs>
          <w:tab w:val="clear" w:pos="9072"/>
        </w:tabs>
        <w:jc w:val="center"/>
        <w:rPr>
          <w:rFonts w:cs="Arial"/>
          <w:caps/>
        </w:rPr>
      </w:pPr>
    </w:p>
    <w:p w14:paraId="5541879B" w14:textId="2BC4B8B5" w:rsidR="00F929D8" w:rsidRPr="00844DD7" w:rsidRDefault="00F929D8">
      <w:pPr>
        <w:spacing w:line="300" w:lineRule="exact"/>
        <w:jc w:val="center"/>
        <w:rPr>
          <w:rFonts w:ascii="Arial" w:hAnsi="Arial" w:cs="Arial"/>
          <w:sz w:val="22"/>
          <w:szCs w:val="22"/>
        </w:rPr>
      </w:pPr>
      <w:r w:rsidRPr="00844DD7">
        <w:rPr>
          <w:rFonts w:ascii="Arial" w:hAnsi="Arial" w:cs="Arial"/>
          <w:sz w:val="22"/>
          <w:szCs w:val="22"/>
          <w:u w:val="single"/>
        </w:rPr>
        <w:t>D</w:t>
      </w:r>
      <w:r w:rsidR="00543996">
        <w:rPr>
          <w:rFonts w:ascii="Arial" w:hAnsi="Arial" w:cs="Arial"/>
          <w:sz w:val="22"/>
          <w:szCs w:val="22"/>
          <w:u w:val="single"/>
        </w:rPr>
        <w:t>ated</w:t>
      </w:r>
      <w:r w:rsidR="007D52BC">
        <w:rPr>
          <w:rFonts w:ascii="Arial" w:hAnsi="Arial" w:cs="Arial"/>
          <w:sz w:val="22"/>
          <w:szCs w:val="22"/>
          <w:u w:val="single"/>
        </w:rPr>
        <w:t xml:space="preserve">: </w:t>
      </w:r>
      <w:r w:rsidR="00543996">
        <w:rPr>
          <w:rFonts w:ascii="Arial" w:hAnsi="Arial" w:cs="Arial"/>
          <w:sz w:val="22"/>
          <w:szCs w:val="22"/>
          <w:u w:val="single"/>
        </w:rPr>
        <w:t xml:space="preserve">  </w:t>
      </w:r>
      <w:r w:rsidR="00543996" w:rsidRPr="003F5D77">
        <w:rPr>
          <w:rFonts w:ascii="Arial" w:hAnsi="Arial" w:cs="Arial"/>
          <w:sz w:val="22"/>
          <w:szCs w:val="22"/>
          <w:u w:val="single"/>
        </w:rPr>
        <w:t xml:space="preserve"> </w:t>
      </w:r>
    </w:p>
    <w:p w14:paraId="5541879C" w14:textId="77777777" w:rsidR="00F929D8" w:rsidRPr="00844DD7" w:rsidRDefault="00F929D8">
      <w:pPr>
        <w:spacing w:line="300" w:lineRule="exact"/>
        <w:jc w:val="center"/>
        <w:rPr>
          <w:rFonts w:ascii="Arial" w:hAnsi="Arial" w:cs="Arial"/>
          <w:sz w:val="22"/>
          <w:szCs w:val="22"/>
        </w:rPr>
      </w:pPr>
    </w:p>
    <w:p w14:paraId="5541879D" w14:textId="77777777" w:rsidR="00F929D8" w:rsidRPr="00844DD7" w:rsidRDefault="00F929D8">
      <w:pPr>
        <w:spacing w:line="300" w:lineRule="exact"/>
        <w:jc w:val="center"/>
        <w:rPr>
          <w:rFonts w:ascii="Arial" w:hAnsi="Arial" w:cs="Arial"/>
          <w:sz w:val="22"/>
          <w:szCs w:val="22"/>
        </w:rPr>
      </w:pPr>
      <w:bookmarkStart w:id="1" w:name="party1"/>
      <w:bookmarkEnd w:id="1"/>
    </w:p>
    <w:p w14:paraId="5541879E" w14:textId="77777777" w:rsidR="00F929D8" w:rsidRPr="00844DD7" w:rsidRDefault="00F929D8">
      <w:pPr>
        <w:spacing w:line="300" w:lineRule="exact"/>
        <w:jc w:val="center"/>
        <w:rPr>
          <w:rFonts w:ascii="Arial" w:hAnsi="Arial" w:cs="Arial"/>
          <w:sz w:val="22"/>
          <w:szCs w:val="22"/>
        </w:rPr>
      </w:pPr>
    </w:p>
    <w:p w14:paraId="5541879F" w14:textId="52245988" w:rsidR="00F929D8" w:rsidRPr="00281CAA" w:rsidRDefault="00E10CF2" w:rsidP="009B340E">
      <w:pPr>
        <w:spacing w:line="300" w:lineRule="exact"/>
        <w:jc w:val="center"/>
        <w:rPr>
          <w:rFonts w:ascii="Arial" w:hAnsi="Arial" w:cs="Arial"/>
          <w:sz w:val="22"/>
          <w:szCs w:val="22"/>
        </w:rPr>
      </w:pPr>
      <w:r w:rsidRPr="00281CAA">
        <w:rPr>
          <w:rFonts w:ascii="Arial" w:hAnsi="Arial" w:cs="Arial"/>
          <w:sz w:val="22"/>
          <w:szCs w:val="22"/>
        </w:rPr>
        <w:t>Contract No</w:t>
      </w:r>
      <w:r w:rsidR="004B7901" w:rsidRPr="00281CAA">
        <w:rPr>
          <w:rFonts w:ascii="Arial" w:hAnsi="Arial" w:cs="Arial"/>
          <w:lang w:eastAsia="en-GB"/>
        </w:rPr>
        <w:t xml:space="preserve"> </w:t>
      </w:r>
      <w:r w:rsidR="004B7901" w:rsidRPr="00A914D3">
        <w:rPr>
          <w:rFonts w:ascii="Arial" w:hAnsi="Arial" w:cs="Arial"/>
          <w:lang w:eastAsia="en-GB"/>
        </w:rPr>
        <w:t>STA</w:t>
      </w:r>
      <w:r w:rsidR="002901DA" w:rsidRPr="00A914D3">
        <w:rPr>
          <w:rFonts w:ascii="Arial" w:hAnsi="Arial" w:cs="Arial"/>
          <w:lang w:eastAsia="en-GB"/>
        </w:rPr>
        <w:t xml:space="preserve"> </w:t>
      </w:r>
      <w:r w:rsidR="00D76D7A" w:rsidRPr="00A914D3">
        <w:rPr>
          <w:rFonts w:ascii="Arial" w:hAnsi="Arial" w:cs="Arial"/>
          <w:lang w:eastAsia="en-GB"/>
        </w:rPr>
        <w:t>0</w:t>
      </w:r>
      <w:r w:rsidR="00D40F87">
        <w:rPr>
          <w:rFonts w:ascii="Arial" w:hAnsi="Arial" w:cs="Arial"/>
          <w:lang w:eastAsia="en-GB"/>
        </w:rPr>
        <w:t>149</w:t>
      </w:r>
      <w:r w:rsidR="00A914D3" w:rsidRPr="00A914D3">
        <w:rPr>
          <w:rFonts w:ascii="Arial" w:hAnsi="Arial" w:cs="Arial"/>
          <w:lang w:eastAsia="en-GB"/>
        </w:rPr>
        <w:t>/</w:t>
      </w:r>
      <w:r w:rsidR="00417BAF">
        <w:rPr>
          <w:rFonts w:ascii="Arial" w:hAnsi="Arial" w:cs="Arial"/>
          <w:lang w:eastAsia="en-GB"/>
        </w:rPr>
        <w:t>XX</w:t>
      </w:r>
    </w:p>
    <w:p w14:paraId="554187A0" w14:textId="77777777" w:rsidR="00F929D8" w:rsidRPr="00844DD7" w:rsidRDefault="00F929D8" w:rsidP="009B340E">
      <w:pPr>
        <w:spacing w:line="300" w:lineRule="exact"/>
        <w:jc w:val="center"/>
        <w:rPr>
          <w:rFonts w:ascii="Arial" w:hAnsi="Arial" w:cs="Arial"/>
          <w:sz w:val="22"/>
          <w:szCs w:val="22"/>
        </w:rPr>
      </w:pPr>
    </w:p>
    <w:p w14:paraId="554187A1" w14:textId="77777777" w:rsidR="00F929D8" w:rsidRPr="00844DD7" w:rsidRDefault="00F929D8" w:rsidP="009B340E">
      <w:pPr>
        <w:spacing w:line="300" w:lineRule="exact"/>
        <w:jc w:val="center"/>
        <w:rPr>
          <w:rFonts w:ascii="Arial" w:hAnsi="Arial" w:cs="Arial"/>
          <w:sz w:val="22"/>
          <w:szCs w:val="22"/>
        </w:rPr>
      </w:pPr>
    </w:p>
    <w:p w14:paraId="554187A2" w14:textId="77777777" w:rsidR="00F929D8" w:rsidRPr="00844DD7" w:rsidRDefault="00F929D8" w:rsidP="009B340E">
      <w:pPr>
        <w:spacing w:line="300" w:lineRule="exact"/>
        <w:jc w:val="center"/>
        <w:rPr>
          <w:rFonts w:ascii="Arial" w:hAnsi="Arial" w:cs="Arial"/>
          <w:sz w:val="22"/>
          <w:szCs w:val="22"/>
        </w:rPr>
      </w:pPr>
      <w:r w:rsidRPr="00844DD7">
        <w:rPr>
          <w:rFonts w:ascii="Arial" w:hAnsi="Arial" w:cs="Arial"/>
          <w:sz w:val="22"/>
          <w:szCs w:val="22"/>
        </w:rPr>
        <w:t xml:space="preserve">(1) </w:t>
      </w:r>
      <w:r w:rsidR="009B340E">
        <w:rPr>
          <w:rFonts w:ascii="Arial" w:hAnsi="Arial" w:cs="Arial"/>
          <w:b/>
          <w:sz w:val="22"/>
          <w:szCs w:val="22"/>
        </w:rPr>
        <w:t>Secretary of State for Education</w:t>
      </w:r>
    </w:p>
    <w:p w14:paraId="554187A3" w14:textId="77777777" w:rsidR="00F929D8" w:rsidRPr="00844DD7" w:rsidRDefault="00F929D8" w:rsidP="009B340E">
      <w:pPr>
        <w:spacing w:line="300" w:lineRule="exact"/>
        <w:jc w:val="center"/>
        <w:rPr>
          <w:rFonts w:ascii="Arial" w:hAnsi="Arial" w:cs="Arial"/>
          <w:sz w:val="22"/>
          <w:szCs w:val="22"/>
        </w:rPr>
      </w:pPr>
    </w:p>
    <w:p w14:paraId="554187A4" w14:textId="77777777" w:rsidR="00F929D8" w:rsidRPr="00844DD7" w:rsidRDefault="00F929D8" w:rsidP="009B340E">
      <w:pPr>
        <w:pStyle w:val="STBody"/>
        <w:keepNext w:val="0"/>
        <w:spacing w:before="0" w:after="0" w:line="300" w:lineRule="exact"/>
        <w:rPr>
          <w:rFonts w:cs="Arial"/>
          <w:sz w:val="22"/>
          <w:szCs w:val="22"/>
        </w:rPr>
      </w:pPr>
      <w:r w:rsidRPr="00844DD7">
        <w:rPr>
          <w:rFonts w:cs="Arial"/>
          <w:sz w:val="22"/>
          <w:szCs w:val="22"/>
        </w:rPr>
        <w:t>- and -</w:t>
      </w:r>
    </w:p>
    <w:p w14:paraId="554187A5" w14:textId="77777777" w:rsidR="00F929D8" w:rsidRPr="00844DD7" w:rsidRDefault="00F929D8" w:rsidP="009B340E">
      <w:pPr>
        <w:spacing w:line="300" w:lineRule="exact"/>
        <w:jc w:val="center"/>
        <w:rPr>
          <w:rFonts w:ascii="Arial" w:hAnsi="Arial" w:cs="Arial"/>
          <w:sz w:val="22"/>
          <w:szCs w:val="22"/>
        </w:rPr>
      </w:pPr>
    </w:p>
    <w:p w14:paraId="554187A6" w14:textId="04677C7F" w:rsidR="00F929D8" w:rsidRPr="003F5D77" w:rsidRDefault="00F929D8" w:rsidP="009B340E">
      <w:pPr>
        <w:spacing w:line="300" w:lineRule="exact"/>
        <w:jc w:val="center"/>
        <w:rPr>
          <w:rFonts w:ascii="Arial" w:hAnsi="Arial" w:cs="Arial"/>
          <w:sz w:val="22"/>
          <w:szCs w:val="22"/>
        </w:rPr>
      </w:pPr>
      <w:r w:rsidRPr="00844DD7">
        <w:rPr>
          <w:rFonts w:ascii="Arial" w:hAnsi="Arial" w:cs="Arial"/>
          <w:sz w:val="22"/>
          <w:szCs w:val="22"/>
        </w:rPr>
        <w:t xml:space="preserve">(2) </w:t>
      </w:r>
      <w:r w:rsidR="0078166C">
        <w:rPr>
          <w:rFonts w:ascii="Arial" w:hAnsi="Arial" w:cs="Arial"/>
          <w:color w:val="FF0000"/>
          <w:sz w:val="22"/>
          <w:szCs w:val="22"/>
        </w:rPr>
        <w:t xml:space="preserve"> </w:t>
      </w:r>
      <w:r w:rsidR="00417BAF">
        <w:rPr>
          <w:rFonts w:ascii="Arial" w:hAnsi="Arial" w:cs="Arial"/>
          <w:b/>
          <w:sz w:val="22"/>
          <w:szCs w:val="22"/>
        </w:rPr>
        <w:t>[Name of Supplier]</w:t>
      </w:r>
    </w:p>
    <w:p w14:paraId="554187A7" w14:textId="77777777" w:rsidR="00F929D8" w:rsidRPr="00844DD7" w:rsidRDefault="00F929D8">
      <w:pPr>
        <w:spacing w:line="300" w:lineRule="exact"/>
        <w:jc w:val="center"/>
        <w:rPr>
          <w:rFonts w:ascii="Arial" w:hAnsi="Arial" w:cs="Arial"/>
          <w:sz w:val="22"/>
          <w:szCs w:val="22"/>
        </w:rPr>
      </w:pPr>
    </w:p>
    <w:p w14:paraId="554187A8" w14:textId="77777777" w:rsidR="00F929D8" w:rsidRPr="00844DD7" w:rsidRDefault="00F929D8">
      <w:pPr>
        <w:spacing w:line="300" w:lineRule="exact"/>
        <w:jc w:val="center"/>
        <w:rPr>
          <w:rFonts w:ascii="Arial" w:hAnsi="Arial" w:cs="Arial"/>
          <w:sz w:val="22"/>
          <w:szCs w:val="22"/>
        </w:rPr>
      </w:pPr>
    </w:p>
    <w:p w14:paraId="554187A9" w14:textId="77777777" w:rsidR="00F929D8" w:rsidRPr="00844DD7" w:rsidRDefault="00F929D8">
      <w:pPr>
        <w:spacing w:line="300" w:lineRule="exact"/>
        <w:jc w:val="center"/>
        <w:rPr>
          <w:rFonts w:ascii="Arial" w:hAnsi="Arial" w:cs="Arial"/>
          <w:sz w:val="22"/>
          <w:szCs w:val="22"/>
        </w:rPr>
      </w:pPr>
    </w:p>
    <w:p w14:paraId="554187AA" w14:textId="77777777" w:rsidR="00F929D8" w:rsidRPr="00844DD7" w:rsidRDefault="00F929D8">
      <w:pPr>
        <w:spacing w:line="300" w:lineRule="exact"/>
        <w:jc w:val="center"/>
        <w:rPr>
          <w:rFonts w:ascii="Arial" w:hAnsi="Arial" w:cs="Arial"/>
          <w:sz w:val="22"/>
          <w:szCs w:val="22"/>
        </w:rPr>
      </w:pPr>
    </w:p>
    <w:p w14:paraId="554187AB" w14:textId="77777777" w:rsidR="00F929D8" w:rsidRPr="00844DD7" w:rsidRDefault="00F929D8">
      <w:pPr>
        <w:pBdr>
          <w:top w:val="single" w:sz="6" w:space="1" w:color="auto"/>
        </w:pBdr>
        <w:spacing w:line="300" w:lineRule="exact"/>
        <w:jc w:val="center"/>
        <w:rPr>
          <w:rFonts w:ascii="Arial" w:hAnsi="Arial" w:cs="Arial"/>
          <w:sz w:val="22"/>
          <w:szCs w:val="22"/>
          <w:u w:val="single"/>
        </w:rPr>
      </w:pPr>
    </w:p>
    <w:p w14:paraId="554187AD" w14:textId="22DC86B4" w:rsidR="00F929D8" w:rsidRDefault="00BF3CCA" w:rsidP="00207599">
      <w:pPr>
        <w:pStyle w:val="Heading1"/>
        <w:keepNext/>
        <w:keepLines/>
        <w:spacing w:before="480" w:after="0" w:line="276" w:lineRule="auto"/>
        <w:jc w:val="center"/>
        <w:rPr>
          <w:rFonts w:asciiTheme="majorHAnsi" w:eastAsiaTheme="majorEastAsia" w:hAnsiTheme="majorHAnsi" w:cstheme="majorBidi"/>
          <w:bCs/>
          <w:caps w:val="0"/>
          <w:color w:val="365F91" w:themeColor="accent1" w:themeShade="BF"/>
          <w:sz w:val="28"/>
          <w:szCs w:val="28"/>
          <w:lang w:eastAsia="en-GB"/>
        </w:rPr>
      </w:pPr>
      <w:bookmarkStart w:id="2" w:name="heading1"/>
      <w:bookmarkEnd w:id="2"/>
      <w:r w:rsidRPr="00640F5B">
        <w:rPr>
          <w:rFonts w:asciiTheme="majorHAnsi" w:eastAsiaTheme="majorEastAsia" w:hAnsiTheme="majorHAnsi" w:cstheme="majorBidi"/>
          <w:bCs/>
          <w:caps w:val="0"/>
          <w:color w:val="365F91" w:themeColor="accent1" w:themeShade="BF"/>
          <w:sz w:val="28"/>
          <w:szCs w:val="28"/>
          <w:lang w:eastAsia="en-GB"/>
        </w:rPr>
        <w:t>AGREEMENT FOR</w:t>
      </w:r>
      <w:r w:rsidR="003975DE">
        <w:rPr>
          <w:rFonts w:asciiTheme="majorHAnsi" w:eastAsiaTheme="majorEastAsia" w:hAnsiTheme="majorHAnsi" w:cstheme="majorBidi"/>
          <w:bCs/>
          <w:caps w:val="0"/>
          <w:color w:val="365F91" w:themeColor="accent1" w:themeShade="BF"/>
          <w:sz w:val="28"/>
          <w:szCs w:val="28"/>
          <w:lang w:eastAsia="en-GB"/>
        </w:rPr>
        <w:t xml:space="preserve"> </w:t>
      </w:r>
      <w:r w:rsidR="00D76D7A">
        <w:rPr>
          <w:rFonts w:asciiTheme="majorHAnsi" w:eastAsiaTheme="majorEastAsia" w:hAnsiTheme="majorHAnsi" w:cstheme="majorBidi"/>
          <w:bCs/>
          <w:caps w:val="0"/>
          <w:color w:val="365F91" w:themeColor="accent1" w:themeShade="BF"/>
          <w:sz w:val="28"/>
          <w:szCs w:val="28"/>
          <w:lang w:eastAsia="en-GB"/>
        </w:rPr>
        <w:t xml:space="preserve">STANDARDS AND TESTING AGENCY </w:t>
      </w:r>
      <w:r w:rsidR="00D40F87">
        <w:rPr>
          <w:rFonts w:asciiTheme="majorHAnsi" w:eastAsiaTheme="majorEastAsia" w:hAnsiTheme="majorHAnsi" w:cstheme="majorBidi"/>
          <w:bCs/>
          <w:caps w:val="0"/>
          <w:color w:val="365F91" w:themeColor="accent1" w:themeShade="BF"/>
          <w:sz w:val="28"/>
          <w:szCs w:val="28"/>
          <w:lang w:eastAsia="en-GB"/>
        </w:rPr>
        <w:t xml:space="preserve">Inclusion Experts </w:t>
      </w:r>
      <w:r w:rsidR="000C0253">
        <w:rPr>
          <w:rFonts w:asciiTheme="majorHAnsi" w:eastAsiaTheme="majorEastAsia" w:hAnsiTheme="majorHAnsi" w:cstheme="majorBidi"/>
          <w:bCs/>
          <w:caps w:val="0"/>
          <w:color w:val="365F91" w:themeColor="accent1" w:themeShade="BF"/>
          <w:sz w:val="28"/>
          <w:szCs w:val="28"/>
          <w:lang w:eastAsia="en-GB"/>
        </w:rPr>
        <w:t>GROUP</w:t>
      </w:r>
    </w:p>
    <w:p w14:paraId="554187AE" w14:textId="77777777" w:rsidR="00F929D8" w:rsidRPr="00844DD7" w:rsidRDefault="00F929D8">
      <w:pPr>
        <w:spacing w:line="300" w:lineRule="exact"/>
        <w:jc w:val="center"/>
        <w:rPr>
          <w:rFonts w:ascii="Arial" w:hAnsi="Arial" w:cs="Arial"/>
          <w:sz w:val="22"/>
          <w:szCs w:val="22"/>
        </w:rPr>
      </w:pPr>
    </w:p>
    <w:p w14:paraId="554187AF" w14:textId="77777777" w:rsidR="00F929D8" w:rsidRPr="00844DD7" w:rsidRDefault="00F929D8">
      <w:pPr>
        <w:pBdr>
          <w:top w:val="single" w:sz="6" w:space="1" w:color="auto"/>
        </w:pBdr>
        <w:spacing w:line="300" w:lineRule="exact"/>
        <w:jc w:val="center"/>
        <w:rPr>
          <w:rFonts w:ascii="Arial" w:hAnsi="Arial" w:cs="Arial"/>
          <w:sz w:val="22"/>
          <w:szCs w:val="22"/>
        </w:rPr>
      </w:pPr>
    </w:p>
    <w:p w14:paraId="554187B0" w14:textId="77777777" w:rsidR="00F929D8" w:rsidRPr="00844DD7" w:rsidRDefault="00F929D8">
      <w:pPr>
        <w:spacing w:line="300" w:lineRule="exact"/>
        <w:jc w:val="center"/>
        <w:rPr>
          <w:rFonts w:ascii="Arial" w:hAnsi="Arial" w:cs="Arial"/>
          <w:b/>
          <w:sz w:val="22"/>
          <w:szCs w:val="22"/>
        </w:rPr>
      </w:pPr>
    </w:p>
    <w:p w14:paraId="554187B1" w14:textId="77777777" w:rsidR="00F929D8" w:rsidRPr="00844DD7" w:rsidRDefault="00F929D8">
      <w:pPr>
        <w:spacing w:line="300" w:lineRule="exact"/>
        <w:rPr>
          <w:rFonts w:ascii="Arial" w:hAnsi="Arial" w:cs="Arial"/>
          <w:sz w:val="22"/>
          <w:szCs w:val="22"/>
        </w:rPr>
      </w:pPr>
      <w:bookmarkStart w:id="3" w:name="draft"/>
      <w:bookmarkEnd w:id="3"/>
    </w:p>
    <w:p w14:paraId="554187B2" w14:textId="77777777" w:rsidR="00F929D8" w:rsidRPr="00844DD7" w:rsidRDefault="00F929D8">
      <w:pPr>
        <w:spacing w:line="300" w:lineRule="exact"/>
        <w:rPr>
          <w:rFonts w:ascii="Arial" w:hAnsi="Arial" w:cs="Arial"/>
          <w:sz w:val="22"/>
          <w:szCs w:val="22"/>
        </w:rPr>
      </w:pPr>
    </w:p>
    <w:p w14:paraId="554187B3" w14:textId="77777777" w:rsidR="00F929D8" w:rsidRDefault="00F929D8">
      <w:pPr>
        <w:pStyle w:val="STBody"/>
        <w:keepNext w:val="0"/>
        <w:spacing w:before="0" w:after="0" w:line="300" w:lineRule="exact"/>
        <w:jc w:val="left"/>
        <w:rPr>
          <w:rFonts w:cs="Arial"/>
          <w:sz w:val="22"/>
          <w:szCs w:val="22"/>
        </w:rPr>
      </w:pPr>
    </w:p>
    <w:p w14:paraId="33AA4530" w14:textId="77777777" w:rsidR="003F5D77" w:rsidRDefault="003F5D77">
      <w:pPr>
        <w:pStyle w:val="STBody"/>
        <w:keepNext w:val="0"/>
        <w:spacing w:before="0" w:after="0" w:line="300" w:lineRule="exact"/>
        <w:jc w:val="left"/>
        <w:rPr>
          <w:rFonts w:cs="Arial"/>
          <w:sz w:val="22"/>
          <w:szCs w:val="22"/>
        </w:rPr>
      </w:pPr>
    </w:p>
    <w:p w14:paraId="262D1349" w14:textId="77777777" w:rsidR="003F5D77" w:rsidRDefault="003F5D77">
      <w:pPr>
        <w:pStyle w:val="STBody"/>
        <w:keepNext w:val="0"/>
        <w:spacing w:before="0" w:after="0" w:line="300" w:lineRule="exact"/>
        <w:jc w:val="left"/>
        <w:rPr>
          <w:rFonts w:cs="Arial"/>
          <w:sz w:val="22"/>
          <w:szCs w:val="22"/>
        </w:rPr>
      </w:pPr>
    </w:p>
    <w:p w14:paraId="554187B4" w14:textId="77777777" w:rsidR="00F929D8" w:rsidRPr="00844DD7" w:rsidRDefault="00F929D8">
      <w:pPr>
        <w:spacing w:line="300" w:lineRule="exact"/>
        <w:rPr>
          <w:rFonts w:ascii="Arial" w:hAnsi="Arial" w:cs="Arial"/>
          <w:sz w:val="22"/>
          <w:szCs w:val="22"/>
        </w:rPr>
      </w:pPr>
    </w:p>
    <w:p w14:paraId="554187B5" w14:textId="77777777" w:rsidR="00F929D8" w:rsidRPr="00844DD7" w:rsidRDefault="00F929D8">
      <w:pPr>
        <w:spacing w:line="300" w:lineRule="exact"/>
        <w:rPr>
          <w:rFonts w:ascii="Arial" w:hAnsi="Arial" w:cs="Arial"/>
          <w:sz w:val="22"/>
          <w:szCs w:val="22"/>
        </w:rPr>
      </w:pPr>
    </w:p>
    <w:p w14:paraId="554187B6" w14:textId="77777777" w:rsidR="00F929D8" w:rsidRPr="00844DD7" w:rsidRDefault="00F929D8">
      <w:pPr>
        <w:spacing w:line="300" w:lineRule="exact"/>
        <w:rPr>
          <w:rFonts w:ascii="Arial" w:hAnsi="Arial" w:cs="Arial"/>
          <w:sz w:val="22"/>
          <w:szCs w:val="22"/>
        </w:rPr>
      </w:pPr>
    </w:p>
    <w:p w14:paraId="554187B7" w14:textId="77777777" w:rsidR="00F929D8" w:rsidRPr="00844DD7" w:rsidRDefault="00F929D8">
      <w:pPr>
        <w:spacing w:line="300" w:lineRule="exact"/>
        <w:rPr>
          <w:rFonts w:ascii="Arial" w:hAnsi="Arial" w:cs="Arial"/>
          <w:sz w:val="22"/>
          <w:szCs w:val="22"/>
        </w:rPr>
      </w:pPr>
    </w:p>
    <w:p w14:paraId="0B67ECAB" w14:textId="77777777" w:rsidR="002901DA" w:rsidRDefault="002901DA" w:rsidP="00EE2F5E">
      <w:pPr>
        <w:spacing w:after="0"/>
        <w:ind w:left="709"/>
        <w:rPr>
          <w:rFonts w:ascii="Arial" w:hAnsi="Arial" w:cs="Arial"/>
          <w:b/>
          <w:caps/>
          <w:sz w:val="22"/>
          <w:szCs w:val="22"/>
        </w:rPr>
      </w:pPr>
    </w:p>
    <w:p w14:paraId="41516319" w14:textId="77777777" w:rsidR="004B518A" w:rsidRDefault="004B518A" w:rsidP="00EE2F5E">
      <w:pPr>
        <w:spacing w:after="0"/>
        <w:ind w:left="709"/>
        <w:rPr>
          <w:rFonts w:ascii="Arial" w:hAnsi="Arial" w:cs="Arial"/>
          <w:b/>
          <w:caps/>
          <w:sz w:val="22"/>
          <w:szCs w:val="22"/>
        </w:rPr>
      </w:pPr>
    </w:p>
    <w:p w14:paraId="237D1A22" w14:textId="77777777" w:rsidR="004B518A" w:rsidRDefault="004B518A" w:rsidP="00EE2F5E">
      <w:pPr>
        <w:spacing w:after="0"/>
        <w:ind w:left="709"/>
        <w:rPr>
          <w:rFonts w:ascii="Arial" w:hAnsi="Arial" w:cs="Arial"/>
          <w:b/>
          <w:caps/>
          <w:sz w:val="22"/>
          <w:szCs w:val="22"/>
        </w:rPr>
      </w:pPr>
    </w:p>
    <w:p w14:paraId="34D77830" w14:textId="77777777" w:rsidR="004B518A" w:rsidRDefault="004B518A" w:rsidP="00EE2F5E">
      <w:pPr>
        <w:spacing w:after="0"/>
        <w:ind w:left="709"/>
        <w:rPr>
          <w:rFonts w:ascii="Arial" w:hAnsi="Arial" w:cs="Arial"/>
          <w:b/>
          <w:caps/>
          <w:sz w:val="22"/>
          <w:szCs w:val="22"/>
        </w:rPr>
      </w:pPr>
    </w:p>
    <w:p w14:paraId="554187B8" w14:textId="1160422D" w:rsidR="00EF12C5" w:rsidRPr="00EE2F5E" w:rsidRDefault="00EF12C5" w:rsidP="00EE2F5E">
      <w:pPr>
        <w:spacing w:after="0"/>
        <w:ind w:left="709"/>
        <w:rPr>
          <w:rFonts w:ascii="Arial" w:hAnsi="Arial" w:cs="Arial"/>
          <w:b/>
          <w:caps/>
          <w:sz w:val="22"/>
          <w:szCs w:val="22"/>
        </w:rPr>
      </w:pPr>
      <w:r w:rsidRPr="00EE2F5E">
        <w:rPr>
          <w:rFonts w:ascii="Arial" w:hAnsi="Arial" w:cs="Arial"/>
          <w:b/>
          <w:caps/>
          <w:sz w:val="22"/>
          <w:szCs w:val="22"/>
        </w:rPr>
        <w:lastRenderedPageBreak/>
        <w:t xml:space="preserve">THIS AGREEMENT </w:t>
      </w:r>
      <w:bookmarkStart w:id="4" w:name="day1"/>
      <w:bookmarkEnd w:id="4"/>
      <w:r w:rsidRPr="00EE2F5E">
        <w:rPr>
          <w:rFonts w:ascii="Arial" w:hAnsi="Arial" w:cs="Arial"/>
          <w:b/>
          <w:caps/>
          <w:sz w:val="22"/>
          <w:szCs w:val="22"/>
        </w:rPr>
        <w:t>IS MADE BETWEEN:</w:t>
      </w:r>
    </w:p>
    <w:p w14:paraId="554187B9" w14:textId="77777777" w:rsidR="00EF12C5" w:rsidRPr="00844DD7" w:rsidRDefault="00EF12C5" w:rsidP="00EF12C5">
      <w:pPr>
        <w:pStyle w:val="DocSpace"/>
        <w:jc w:val="left"/>
        <w:rPr>
          <w:rFonts w:cs="Arial"/>
          <w:sz w:val="22"/>
          <w:szCs w:val="22"/>
        </w:rPr>
      </w:pPr>
    </w:p>
    <w:p w14:paraId="554187BA" w14:textId="77777777" w:rsidR="00EF12C5" w:rsidRPr="000F28A7" w:rsidRDefault="00EF12C5" w:rsidP="00EF12C5">
      <w:pPr>
        <w:numPr>
          <w:ilvl w:val="0"/>
          <w:numId w:val="2"/>
        </w:numPr>
        <w:rPr>
          <w:rFonts w:ascii="Arial" w:hAnsi="Arial" w:cs="Arial"/>
          <w:b/>
          <w:bCs/>
          <w:sz w:val="22"/>
          <w:szCs w:val="22"/>
          <w:lang w:val="en"/>
        </w:rPr>
      </w:pPr>
      <w:bookmarkStart w:id="5" w:name="one2"/>
      <w:bookmarkEnd w:id="5"/>
      <w:r w:rsidRPr="000F28A7">
        <w:rPr>
          <w:rFonts w:ascii="Arial" w:hAnsi="Arial" w:cs="Arial"/>
          <w:bCs/>
          <w:sz w:val="22"/>
          <w:szCs w:val="22"/>
        </w:rPr>
        <w:t>The Standards and Testing Agency (“</w:t>
      </w:r>
      <w:r w:rsidRPr="000F28A7">
        <w:rPr>
          <w:rFonts w:ascii="Arial" w:hAnsi="Arial" w:cs="Arial"/>
          <w:b/>
          <w:bCs/>
          <w:sz w:val="22"/>
          <w:szCs w:val="22"/>
        </w:rPr>
        <w:t>the</w:t>
      </w:r>
      <w:r w:rsidRPr="000F28A7">
        <w:rPr>
          <w:rFonts w:ascii="Arial" w:hAnsi="Arial" w:cs="Arial"/>
          <w:bCs/>
          <w:sz w:val="22"/>
          <w:szCs w:val="22"/>
        </w:rPr>
        <w:t xml:space="preserve"> </w:t>
      </w:r>
      <w:r w:rsidRPr="000F28A7">
        <w:rPr>
          <w:rFonts w:ascii="Arial" w:hAnsi="Arial" w:cs="Arial"/>
          <w:b/>
          <w:bCs/>
          <w:sz w:val="22"/>
          <w:szCs w:val="22"/>
        </w:rPr>
        <w:t>STA</w:t>
      </w:r>
      <w:r w:rsidRPr="000F28A7">
        <w:rPr>
          <w:rFonts w:ascii="Arial" w:hAnsi="Arial" w:cs="Arial"/>
          <w:bCs/>
          <w:sz w:val="22"/>
          <w:szCs w:val="22"/>
        </w:rPr>
        <w:t xml:space="preserve">”), acting on behalf of the Secretary of State for </w:t>
      </w:r>
      <w:r w:rsidRPr="000F28A7">
        <w:rPr>
          <w:rFonts w:ascii="Arial" w:hAnsi="Arial" w:cs="Arial"/>
          <w:bCs/>
          <w:sz w:val="22"/>
          <w:szCs w:val="22"/>
          <w:lang w:val="en"/>
        </w:rPr>
        <w:t>Education, Sanctuary Buildings, Great Smith Street, London, SW1P 3BT</w:t>
      </w:r>
    </w:p>
    <w:p w14:paraId="554187BB" w14:textId="77777777" w:rsidR="00EF12C5" w:rsidRPr="000F28A7" w:rsidRDefault="00EF12C5" w:rsidP="00EF12C5">
      <w:pPr>
        <w:pStyle w:val="DocSpace"/>
        <w:jc w:val="left"/>
        <w:rPr>
          <w:rFonts w:cs="Arial"/>
          <w:sz w:val="22"/>
          <w:szCs w:val="22"/>
        </w:rPr>
      </w:pPr>
      <w:r w:rsidRPr="000F28A7">
        <w:rPr>
          <w:rFonts w:cs="Arial"/>
          <w:sz w:val="22"/>
          <w:szCs w:val="22"/>
        </w:rPr>
        <w:t>And</w:t>
      </w:r>
    </w:p>
    <w:p w14:paraId="554187BC" w14:textId="77777777" w:rsidR="00EF12C5" w:rsidRPr="00843C19" w:rsidRDefault="00EF12C5" w:rsidP="00EF12C5">
      <w:pPr>
        <w:rPr>
          <w:rFonts w:ascii="Arial" w:hAnsi="Arial" w:cs="Arial"/>
          <w:sz w:val="22"/>
          <w:szCs w:val="22"/>
        </w:rPr>
      </w:pPr>
    </w:p>
    <w:p w14:paraId="554187BD" w14:textId="0A3E8D15" w:rsidR="00EF12C5" w:rsidRDefault="00417BAF" w:rsidP="00684894">
      <w:pPr>
        <w:pStyle w:val="ListParagraph"/>
        <w:numPr>
          <w:ilvl w:val="0"/>
          <w:numId w:val="2"/>
        </w:numPr>
        <w:rPr>
          <w:rFonts w:ascii="Arial" w:hAnsi="Arial" w:cs="Arial"/>
        </w:rPr>
      </w:pPr>
      <w:r>
        <w:rPr>
          <w:rFonts w:ascii="Arial" w:hAnsi="Arial" w:cs="Arial"/>
        </w:rPr>
        <w:t>[Name and address of supplier]</w:t>
      </w:r>
      <w:r w:rsidR="00202944" w:rsidRPr="00202944">
        <w:rPr>
          <w:rFonts w:ascii="Arial" w:hAnsi="Arial" w:cs="Arial"/>
        </w:rPr>
        <w:t>.</w:t>
      </w:r>
    </w:p>
    <w:p w14:paraId="108B61AB" w14:textId="77777777" w:rsidR="00442EAC" w:rsidRPr="00442EAC" w:rsidRDefault="00442EAC" w:rsidP="00442EAC">
      <w:pPr>
        <w:rPr>
          <w:rFonts w:ascii="Arial" w:hAnsi="Arial" w:cs="Arial"/>
        </w:rPr>
      </w:pPr>
    </w:p>
    <w:p w14:paraId="554187BE" w14:textId="77777777" w:rsidR="00EF12C5" w:rsidRPr="000F28A7" w:rsidRDefault="00EF12C5" w:rsidP="00E8437A">
      <w:pPr>
        <w:pStyle w:val="Heading1"/>
        <w:numPr>
          <w:ilvl w:val="0"/>
          <w:numId w:val="5"/>
        </w:numPr>
        <w:spacing w:before="220" w:after="220"/>
        <w:ind w:left="641" w:hanging="357"/>
        <w:jc w:val="both"/>
        <w:rPr>
          <w:sz w:val="22"/>
          <w:szCs w:val="22"/>
        </w:rPr>
      </w:pPr>
      <w:bookmarkStart w:id="6" w:name="two2"/>
      <w:bookmarkStart w:id="7" w:name="three2"/>
      <w:bookmarkStart w:id="8" w:name="_Toc507315495"/>
      <w:bookmarkStart w:id="9" w:name="_Toc104955117"/>
      <w:bookmarkStart w:id="10" w:name="_Toc104955258"/>
      <w:bookmarkStart w:id="11" w:name="_Toc104955367"/>
      <w:bookmarkStart w:id="12" w:name="_Toc104956470"/>
      <w:bookmarkStart w:id="13" w:name="_Toc105401637"/>
      <w:bookmarkStart w:id="14" w:name="_Toc105401705"/>
      <w:bookmarkStart w:id="15" w:name="_Toc196193608"/>
      <w:bookmarkStart w:id="16" w:name="_Toc358795324"/>
      <w:bookmarkEnd w:id="6"/>
      <w:bookmarkEnd w:id="7"/>
      <w:r w:rsidRPr="000F28A7">
        <w:rPr>
          <w:sz w:val="22"/>
          <w:szCs w:val="22"/>
        </w:rPr>
        <w:t>Duration</w:t>
      </w:r>
      <w:bookmarkEnd w:id="8"/>
      <w:bookmarkEnd w:id="9"/>
      <w:bookmarkEnd w:id="10"/>
      <w:bookmarkEnd w:id="11"/>
      <w:bookmarkEnd w:id="12"/>
      <w:bookmarkEnd w:id="13"/>
      <w:bookmarkEnd w:id="14"/>
      <w:bookmarkEnd w:id="15"/>
      <w:bookmarkEnd w:id="16"/>
    </w:p>
    <w:p w14:paraId="554187BF" w14:textId="53C83D34" w:rsidR="00EF12C5" w:rsidRDefault="00EF12C5" w:rsidP="00EF12C5">
      <w:pPr>
        <w:pStyle w:val="Heading2"/>
        <w:ind w:left="284"/>
        <w:rPr>
          <w:rFonts w:cs="Arial"/>
          <w:sz w:val="22"/>
          <w:szCs w:val="22"/>
        </w:rPr>
      </w:pPr>
      <w:bookmarkStart w:id="17" w:name="_Toc104955259"/>
      <w:bookmarkStart w:id="18" w:name="_Toc104955368"/>
      <w:bookmarkStart w:id="19" w:name="_Toc104956471"/>
      <w:r w:rsidRPr="000F28A7">
        <w:rPr>
          <w:rFonts w:cs="Arial"/>
          <w:sz w:val="22"/>
          <w:szCs w:val="22"/>
        </w:rPr>
        <w:t xml:space="preserve">This Agreement shall commence on the date shown on the face of this Agreement and shall expire on </w:t>
      </w:r>
      <w:r w:rsidR="00D40F87">
        <w:rPr>
          <w:rFonts w:cs="Arial"/>
          <w:b/>
          <w:sz w:val="22"/>
          <w:szCs w:val="22"/>
        </w:rPr>
        <w:t>30 June 2018</w:t>
      </w:r>
      <w:r w:rsidR="003F5D77" w:rsidRPr="003F5D77">
        <w:rPr>
          <w:rFonts w:cs="Arial"/>
          <w:b/>
          <w:sz w:val="22"/>
          <w:szCs w:val="22"/>
        </w:rPr>
        <w:t xml:space="preserve"> </w:t>
      </w:r>
      <w:r w:rsidRPr="000F28A7">
        <w:rPr>
          <w:rFonts w:cs="Arial"/>
          <w:sz w:val="22"/>
          <w:szCs w:val="22"/>
        </w:rPr>
        <w:t>subject only to earlier termination in accordance with the terms of this Agreement.</w:t>
      </w:r>
      <w:r w:rsidR="001521D4">
        <w:rPr>
          <w:rFonts w:cs="Arial"/>
          <w:sz w:val="22"/>
          <w:szCs w:val="22"/>
        </w:rPr>
        <w:t xml:space="preserve"> </w:t>
      </w:r>
    </w:p>
    <w:p w14:paraId="554187C1" w14:textId="77777777" w:rsidR="00EF12C5" w:rsidRDefault="00EF12C5" w:rsidP="00D10349">
      <w:pPr>
        <w:pStyle w:val="Heading1"/>
        <w:numPr>
          <w:ilvl w:val="0"/>
          <w:numId w:val="5"/>
        </w:numPr>
        <w:spacing w:before="220" w:after="220"/>
        <w:ind w:left="641" w:hanging="357"/>
        <w:jc w:val="both"/>
        <w:rPr>
          <w:sz w:val="22"/>
          <w:szCs w:val="22"/>
        </w:rPr>
      </w:pPr>
      <w:r w:rsidRPr="000F28A7">
        <w:rPr>
          <w:sz w:val="22"/>
          <w:szCs w:val="22"/>
        </w:rPr>
        <w:t>SERVICES</w:t>
      </w:r>
    </w:p>
    <w:p w14:paraId="554187C3" w14:textId="7FE7D7EB" w:rsidR="00EF12C5" w:rsidRPr="00DF30EC" w:rsidRDefault="00D25348" w:rsidP="007C55CA">
      <w:pPr>
        <w:pStyle w:val="Caption"/>
        <w:numPr>
          <w:ilvl w:val="1"/>
          <w:numId w:val="5"/>
        </w:numPr>
        <w:jc w:val="both"/>
        <w:rPr>
          <w:color w:val="000000" w:themeColor="text1"/>
          <w:sz w:val="22"/>
          <w:szCs w:val="22"/>
        </w:rPr>
      </w:pPr>
      <w:r w:rsidRPr="00DF30EC">
        <w:rPr>
          <w:color w:val="000000" w:themeColor="text1"/>
          <w:sz w:val="22"/>
          <w:szCs w:val="22"/>
        </w:rPr>
        <w:t xml:space="preserve">The </w:t>
      </w:r>
      <w:r w:rsidR="004A0509" w:rsidRPr="00DF30EC">
        <w:rPr>
          <w:color w:val="000000" w:themeColor="text1"/>
          <w:sz w:val="22"/>
          <w:szCs w:val="22"/>
        </w:rPr>
        <w:t>m</w:t>
      </w:r>
      <w:r w:rsidR="00100A78" w:rsidRPr="00DF30EC">
        <w:rPr>
          <w:color w:val="000000" w:themeColor="text1"/>
          <w:sz w:val="22"/>
          <w:szCs w:val="22"/>
        </w:rPr>
        <w:t>ember’s</w:t>
      </w:r>
      <w:r w:rsidR="00161296" w:rsidRPr="00DF30EC">
        <w:rPr>
          <w:color w:val="000000" w:themeColor="text1"/>
          <w:sz w:val="22"/>
          <w:szCs w:val="22"/>
        </w:rPr>
        <w:t xml:space="preserve"> consultancy</w:t>
      </w:r>
      <w:r w:rsidR="00EE2F5E" w:rsidRPr="00DF30EC">
        <w:rPr>
          <w:color w:val="000000" w:themeColor="text1"/>
          <w:sz w:val="22"/>
          <w:szCs w:val="22"/>
        </w:rPr>
        <w:t xml:space="preserve"> for the Test Development Team</w:t>
      </w:r>
      <w:r w:rsidRPr="00DF30EC">
        <w:rPr>
          <w:color w:val="000000" w:themeColor="text1"/>
          <w:sz w:val="22"/>
          <w:szCs w:val="22"/>
        </w:rPr>
        <w:t>,</w:t>
      </w:r>
      <w:r w:rsidR="00161296" w:rsidRPr="00DF30EC">
        <w:rPr>
          <w:color w:val="000000" w:themeColor="text1"/>
          <w:sz w:val="22"/>
          <w:szCs w:val="22"/>
        </w:rPr>
        <w:t xml:space="preserve"> </w:t>
      </w:r>
      <w:r w:rsidR="00D40F87">
        <w:rPr>
          <w:color w:val="000000" w:themeColor="text1"/>
          <w:sz w:val="22"/>
          <w:szCs w:val="22"/>
        </w:rPr>
        <w:t xml:space="preserve">Inclusion Experts </w:t>
      </w:r>
      <w:r w:rsidR="00DF30EC" w:rsidRPr="00DF30EC">
        <w:rPr>
          <w:color w:val="000000" w:themeColor="text1"/>
          <w:sz w:val="22"/>
          <w:szCs w:val="22"/>
        </w:rPr>
        <w:t>Group</w:t>
      </w:r>
      <w:r w:rsidR="00161296" w:rsidRPr="00DF30EC">
        <w:rPr>
          <w:color w:val="000000" w:themeColor="text1"/>
          <w:sz w:val="22"/>
          <w:szCs w:val="22"/>
        </w:rPr>
        <w:t>.</w:t>
      </w:r>
    </w:p>
    <w:p w14:paraId="40959FA0" w14:textId="34AE262C" w:rsidR="00CA31A0" w:rsidRPr="0070141F" w:rsidRDefault="00D25348" w:rsidP="0070141F">
      <w:pPr>
        <w:pStyle w:val="Heading2"/>
        <w:ind w:left="284"/>
        <w:rPr>
          <w:rFonts w:cs="Arial"/>
          <w:sz w:val="22"/>
          <w:szCs w:val="22"/>
        </w:rPr>
      </w:pPr>
      <w:r w:rsidRPr="00DF30EC">
        <w:rPr>
          <w:rFonts w:cs="Arial"/>
          <w:sz w:val="22"/>
          <w:szCs w:val="22"/>
        </w:rPr>
        <w:t xml:space="preserve">The </w:t>
      </w:r>
      <w:r w:rsidR="00D40F87">
        <w:rPr>
          <w:rFonts w:cs="Arial"/>
          <w:sz w:val="22"/>
          <w:szCs w:val="22"/>
        </w:rPr>
        <w:t xml:space="preserve">Inclusion Experts </w:t>
      </w:r>
      <w:r w:rsidR="003F5D77" w:rsidRPr="00DF30EC">
        <w:rPr>
          <w:rFonts w:cs="Arial"/>
          <w:sz w:val="22"/>
          <w:szCs w:val="22"/>
        </w:rPr>
        <w:t>g</w:t>
      </w:r>
      <w:r w:rsidR="00D40F87">
        <w:rPr>
          <w:rFonts w:cs="Arial"/>
          <w:sz w:val="22"/>
          <w:szCs w:val="22"/>
        </w:rPr>
        <w:t xml:space="preserve">roup </w:t>
      </w:r>
      <w:r w:rsidR="0070141F">
        <w:rPr>
          <w:rFonts w:cs="Arial"/>
          <w:sz w:val="22"/>
          <w:szCs w:val="22"/>
        </w:rPr>
        <w:t>(IE</w:t>
      </w:r>
      <w:r w:rsidR="0070141F" w:rsidRPr="00DF30EC">
        <w:rPr>
          <w:rFonts w:cs="Arial"/>
          <w:sz w:val="22"/>
          <w:szCs w:val="22"/>
        </w:rPr>
        <w:t>G)</w:t>
      </w:r>
      <w:r w:rsidR="0070141F">
        <w:rPr>
          <w:rFonts w:cs="Arial"/>
          <w:sz w:val="22"/>
          <w:szCs w:val="22"/>
        </w:rPr>
        <w:t xml:space="preserve"> </w:t>
      </w:r>
      <w:r w:rsidR="00E164E2">
        <w:rPr>
          <w:rFonts w:cs="Arial"/>
          <w:sz w:val="22"/>
          <w:szCs w:val="22"/>
        </w:rPr>
        <w:t xml:space="preserve">comprises of experts in the fields of </w:t>
      </w:r>
      <w:r w:rsidR="0070141F">
        <w:rPr>
          <w:rFonts w:cs="Arial"/>
          <w:sz w:val="22"/>
          <w:szCs w:val="22"/>
        </w:rPr>
        <w:t>visual impairment, hearing impairment, dyslexia, dyspraxia, dyscalculia,</w:t>
      </w:r>
      <w:r w:rsidR="00E164E2" w:rsidRPr="00E164E2">
        <w:rPr>
          <w:rFonts w:cs="Arial"/>
          <w:sz w:val="22"/>
          <w:szCs w:val="22"/>
        </w:rPr>
        <w:t xml:space="preserve"> special </w:t>
      </w:r>
      <w:r w:rsidR="0070141F">
        <w:rPr>
          <w:rFonts w:cs="Arial"/>
          <w:sz w:val="22"/>
          <w:szCs w:val="22"/>
        </w:rPr>
        <w:t>educational needs (SEN),</w:t>
      </w:r>
      <w:r w:rsidR="00E164E2" w:rsidRPr="00E164E2">
        <w:rPr>
          <w:rFonts w:cs="Arial"/>
          <w:sz w:val="22"/>
          <w:szCs w:val="22"/>
        </w:rPr>
        <w:t xml:space="preserve"> English </w:t>
      </w:r>
      <w:r w:rsidR="0070141F">
        <w:rPr>
          <w:rFonts w:cs="Arial"/>
          <w:sz w:val="22"/>
          <w:szCs w:val="22"/>
        </w:rPr>
        <w:t>as an additional language (EAL),</w:t>
      </w:r>
      <w:r w:rsidR="00E164E2" w:rsidRPr="00E164E2">
        <w:rPr>
          <w:rFonts w:cs="Arial"/>
          <w:sz w:val="22"/>
          <w:szCs w:val="22"/>
        </w:rPr>
        <w:t xml:space="preserve"> c</w:t>
      </w:r>
      <w:r w:rsidR="00834CDB">
        <w:rPr>
          <w:rFonts w:cs="Arial"/>
          <w:sz w:val="22"/>
          <w:szCs w:val="22"/>
        </w:rPr>
        <w:t>ultural and religious inclusion</w:t>
      </w:r>
      <w:r w:rsidR="00E164E2">
        <w:rPr>
          <w:rFonts w:cs="Arial"/>
          <w:sz w:val="22"/>
          <w:szCs w:val="22"/>
        </w:rPr>
        <w:t xml:space="preserve">.  These experts </w:t>
      </w:r>
      <w:r w:rsidRPr="00DF30EC">
        <w:rPr>
          <w:rFonts w:cs="Arial"/>
          <w:sz w:val="22"/>
          <w:szCs w:val="22"/>
        </w:rPr>
        <w:t xml:space="preserve">will provide </w:t>
      </w:r>
      <w:r w:rsidR="00DF30EC" w:rsidRPr="00DF30EC">
        <w:rPr>
          <w:rFonts w:cs="Arial"/>
          <w:sz w:val="22"/>
          <w:szCs w:val="22"/>
        </w:rPr>
        <w:t xml:space="preserve">independent </w:t>
      </w:r>
      <w:r w:rsidRPr="00DF30EC">
        <w:rPr>
          <w:rFonts w:cs="Arial"/>
          <w:sz w:val="22"/>
          <w:szCs w:val="22"/>
        </w:rPr>
        <w:t>expertise</w:t>
      </w:r>
      <w:r w:rsidR="00D40F87">
        <w:rPr>
          <w:rFonts w:cs="Arial"/>
          <w:sz w:val="22"/>
          <w:szCs w:val="22"/>
        </w:rPr>
        <w:t xml:space="preserve"> for the various </w:t>
      </w:r>
      <w:r w:rsidR="00DF30EC" w:rsidRPr="00DF30EC">
        <w:rPr>
          <w:rFonts w:cs="Arial"/>
          <w:sz w:val="22"/>
          <w:szCs w:val="22"/>
        </w:rPr>
        <w:t>stages</w:t>
      </w:r>
      <w:r w:rsidRPr="00DF30EC">
        <w:rPr>
          <w:rFonts w:cs="Arial"/>
          <w:sz w:val="22"/>
          <w:szCs w:val="22"/>
        </w:rPr>
        <w:t xml:space="preserve"> of test development</w:t>
      </w:r>
      <w:r w:rsidR="00B41659">
        <w:rPr>
          <w:rFonts w:cs="Arial"/>
          <w:sz w:val="22"/>
          <w:szCs w:val="22"/>
        </w:rPr>
        <w:t xml:space="preserve"> </w:t>
      </w:r>
      <w:r w:rsidR="00B41659" w:rsidRPr="00B41659">
        <w:rPr>
          <w:rFonts w:cs="Arial"/>
          <w:sz w:val="22"/>
          <w:szCs w:val="22"/>
        </w:rPr>
        <w:t>to ensure that Key Stage 1 and Key Stage 2 national curriculum tests and professional Skills Tests in Literacy and Numeracy are i</w:t>
      </w:r>
      <w:r w:rsidR="00B41659">
        <w:rPr>
          <w:rFonts w:cs="Arial"/>
          <w:sz w:val="22"/>
          <w:szCs w:val="22"/>
        </w:rPr>
        <w:t>nclusive and accessible for all.</w:t>
      </w:r>
    </w:p>
    <w:p w14:paraId="1AEF28CB" w14:textId="77777777" w:rsidR="00834CDB" w:rsidRDefault="00834CDB" w:rsidP="00D10349">
      <w:pPr>
        <w:spacing w:after="220"/>
        <w:ind w:left="850" w:hanging="425"/>
        <w:jc w:val="both"/>
        <w:rPr>
          <w:rFonts w:ascii="Arial" w:hAnsi="Arial" w:cs="Arial"/>
          <w:b/>
          <w:bCs/>
          <w:color w:val="000000" w:themeColor="text1"/>
          <w:sz w:val="22"/>
          <w:szCs w:val="22"/>
        </w:rPr>
      </w:pPr>
    </w:p>
    <w:p w14:paraId="5A92B8E7" w14:textId="17FB3363" w:rsidR="0088799D" w:rsidRPr="00DF30EC" w:rsidRDefault="0088799D" w:rsidP="00D10349">
      <w:pPr>
        <w:spacing w:after="220"/>
        <w:ind w:left="850" w:hanging="425"/>
        <w:jc w:val="both"/>
        <w:rPr>
          <w:rFonts w:ascii="Arial" w:hAnsi="Arial" w:cs="Arial"/>
          <w:b/>
          <w:bCs/>
          <w:color w:val="000000" w:themeColor="text1"/>
          <w:sz w:val="22"/>
          <w:szCs w:val="22"/>
        </w:rPr>
      </w:pPr>
      <w:r w:rsidRPr="00DF30EC">
        <w:rPr>
          <w:rFonts w:ascii="Arial" w:hAnsi="Arial" w:cs="Arial"/>
          <w:b/>
          <w:bCs/>
          <w:color w:val="000000" w:themeColor="text1"/>
          <w:sz w:val="22"/>
          <w:szCs w:val="22"/>
        </w:rPr>
        <w:t>2.2 Quality</w:t>
      </w:r>
    </w:p>
    <w:p w14:paraId="7C15E22E" w14:textId="77777777" w:rsidR="00517ABE" w:rsidRPr="00DF30EC" w:rsidRDefault="00517ABE" w:rsidP="007C55CA">
      <w:pPr>
        <w:pStyle w:val="ListParagraph"/>
        <w:ind w:left="284"/>
        <w:jc w:val="both"/>
        <w:rPr>
          <w:rFonts w:ascii="Arial" w:hAnsi="Arial" w:cs="Arial"/>
          <w:bCs/>
          <w:color w:val="000000" w:themeColor="text1"/>
        </w:rPr>
      </w:pPr>
      <w:r w:rsidRPr="00DF30EC">
        <w:rPr>
          <w:rFonts w:ascii="Arial" w:hAnsi="Arial" w:cs="Arial"/>
          <w:bCs/>
          <w:color w:val="000000" w:themeColor="text1"/>
        </w:rPr>
        <w:t xml:space="preserve">You will be expected to: </w:t>
      </w:r>
    </w:p>
    <w:p w14:paraId="3A4231C4" w14:textId="2C0EFF5C" w:rsidR="007B6636" w:rsidRDefault="00517ABE" w:rsidP="007B6636">
      <w:pPr>
        <w:pStyle w:val="ListParagraph"/>
        <w:numPr>
          <w:ilvl w:val="0"/>
          <w:numId w:val="10"/>
        </w:numPr>
        <w:ind w:left="644"/>
        <w:jc w:val="both"/>
        <w:rPr>
          <w:rFonts w:ascii="Arial" w:hAnsi="Arial" w:cs="Arial"/>
          <w:bCs/>
          <w:color w:val="000000" w:themeColor="text1"/>
        </w:rPr>
      </w:pPr>
      <w:r w:rsidRPr="00DF30EC">
        <w:rPr>
          <w:rFonts w:ascii="Arial" w:hAnsi="Arial" w:cs="Arial"/>
          <w:bCs/>
          <w:color w:val="000000" w:themeColor="text1"/>
        </w:rPr>
        <w:t>Contribute fully and positively to the whole process and bring to bear your full breadth of k</w:t>
      </w:r>
      <w:r w:rsidR="00E164E2">
        <w:rPr>
          <w:rFonts w:ascii="Arial" w:hAnsi="Arial" w:cs="Arial"/>
          <w:bCs/>
          <w:color w:val="000000" w:themeColor="text1"/>
        </w:rPr>
        <w:t>nowledge,</w:t>
      </w:r>
      <w:r w:rsidRPr="00DF30EC">
        <w:rPr>
          <w:rFonts w:ascii="Arial" w:hAnsi="Arial" w:cs="Arial"/>
          <w:bCs/>
          <w:color w:val="000000" w:themeColor="text1"/>
        </w:rPr>
        <w:t xml:space="preserve"> understanding </w:t>
      </w:r>
      <w:r w:rsidR="00E164E2">
        <w:rPr>
          <w:rFonts w:ascii="Arial" w:hAnsi="Arial" w:cs="Arial"/>
          <w:bCs/>
          <w:color w:val="000000" w:themeColor="text1"/>
        </w:rPr>
        <w:t xml:space="preserve">and experience </w:t>
      </w:r>
      <w:r w:rsidR="00ED2411">
        <w:rPr>
          <w:rFonts w:ascii="Arial" w:hAnsi="Arial" w:cs="Arial"/>
          <w:bCs/>
          <w:color w:val="000000" w:themeColor="text1"/>
        </w:rPr>
        <w:t>as an educational psychologist.</w:t>
      </w:r>
    </w:p>
    <w:p w14:paraId="4D7C675D" w14:textId="1BC72E42" w:rsidR="00AC4236" w:rsidRPr="00ED2411" w:rsidRDefault="007B6636" w:rsidP="00ED2411">
      <w:pPr>
        <w:pStyle w:val="ListParagraph"/>
        <w:numPr>
          <w:ilvl w:val="0"/>
          <w:numId w:val="10"/>
        </w:numPr>
        <w:ind w:left="644"/>
        <w:jc w:val="both"/>
        <w:rPr>
          <w:rFonts w:ascii="Arial" w:hAnsi="Arial" w:cs="Arial"/>
          <w:bCs/>
          <w:color w:val="000000" w:themeColor="text1"/>
        </w:rPr>
      </w:pPr>
      <w:r w:rsidRPr="007B6636">
        <w:rPr>
          <w:rFonts w:ascii="Arial" w:hAnsi="Arial" w:cs="Arial"/>
          <w:bCs/>
          <w:color w:val="000000" w:themeColor="text1"/>
        </w:rPr>
        <w:t>Be flexible and available to review materials remotely</w:t>
      </w:r>
      <w:r w:rsidR="00ED2411">
        <w:rPr>
          <w:rFonts w:ascii="Arial" w:hAnsi="Arial" w:cs="Arial"/>
          <w:bCs/>
          <w:color w:val="000000" w:themeColor="text1"/>
        </w:rPr>
        <w:t xml:space="preserve"> in a secure location </w:t>
      </w:r>
      <w:r w:rsidR="00ED2411" w:rsidRPr="00ED2411">
        <w:rPr>
          <w:rFonts w:ascii="Arial" w:hAnsi="Arial" w:cs="Arial"/>
          <w:bCs/>
          <w:color w:val="000000" w:themeColor="text1"/>
        </w:rPr>
        <w:t>and p</w:t>
      </w:r>
      <w:r w:rsidR="00AC4236" w:rsidRPr="00ED2411">
        <w:rPr>
          <w:rFonts w:ascii="Arial" w:hAnsi="Arial" w:cs="Arial"/>
          <w:bCs/>
          <w:color w:val="000000" w:themeColor="text1"/>
        </w:rPr>
        <w:t>roduce high quality written reports.</w:t>
      </w:r>
    </w:p>
    <w:p w14:paraId="1E9F294C" w14:textId="48C876A5" w:rsidR="005A686D" w:rsidRDefault="00517ABE" w:rsidP="005A686D">
      <w:pPr>
        <w:pStyle w:val="ListParagraph"/>
        <w:numPr>
          <w:ilvl w:val="0"/>
          <w:numId w:val="10"/>
        </w:numPr>
        <w:ind w:left="644"/>
        <w:jc w:val="both"/>
        <w:rPr>
          <w:rFonts w:ascii="Arial" w:hAnsi="Arial" w:cs="Arial"/>
          <w:bCs/>
          <w:color w:val="000000" w:themeColor="text1"/>
        </w:rPr>
      </w:pPr>
      <w:r w:rsidRPr="00DF30EC">
        <w:rPr>
          <w:rFonts w:ascii="Arial" w:hAnsi="Arial" w:cs="Arial"/>
          <w:bCs/>
          <w:color w:val="000000" w:themeColor="text1"/>
        </w:rPr>
        <w:t xml:space="preserve">Provide </w:t>
      </w:r>
      <w:r w:rsidR="00897B31">
        <w:rPr>
          <w:rFonts w:ascii="Arial" w:hAnsi="Arial" w:cs="Arial"/>
          <w:bCs/>
          <w:color w:val="000000" w:themeColor="text1"/>
        </w:rPr>
        <w:t xml:space="preserve">thorough and detailed </w:t>
      </w:r>
      <w:r w:rsidRPr="00DF30EC">
        <w:rPr>
          <w:rFonts w:ascii="Arial" w:hAnsi="Arial" w:cs="Arial"/>
          <w:bCs/>
          <w:color w:val="000000" w:themeColor="text1"/>
        </w:rPr>
        <w:t>feedback</w:t>
      </w:r>
      <w:r w:rsidR="00DF30EC" w:rsidRPr="00DF30EC">
        <w:rPr>
          <w:rFonts w:ascii="Arial" w:hAnsi="Arial" w:cs="Arial"/>
          <w:bCs/>
          <w:color w:val="000000" w:themeColor="text1"/>
        </w:rPr>
        <w:t xml:space="preserve"> on the materials in the agreed format and</w:t>
      </w:r>
      <w:r w:rsidR="005A686D">
        <w:rPr>
          <w:rFonts w:ascii="Arial" w:hAnsi="Arial" w:cs="Arial"/>
          <w:bCs/>
          <w:color w:val="000000" w:themeColor="text1"/>
        </w:rPr>
        <w:t xml:space="preserve"> within the agreed timeframe.</w:t>
      </w:r>
    </w:p>
    <w:p w14:paraId="3A640C75" w14:textId="073CD87B" w:rsidR="005A686D" w:rsidRPr="005A686D" w:rsidRDefault="005A686D" w:rsidP="005A686D">
      <w:pPr>
        <w:pStyle w:val="ListParagraph"/>
        <w:numPr>
          <w:ilvl w:val="0"/>
          <w:numId w:val="10"/>
        </w:numPr>
        <w:ind w:left="644"/>
        <w:jc w:val="both"/>
        <w:rPr>
          <w:rFonts w:ascii="Arial" w:hAnsi="Arial" w:cs="Arial"/>
          <w:bCs/>
          <w:color w:val="000000" w:themeColor="text1"/>
        </w:rPr>
      </w:pPr>
      <w:r w:rsidRPr="005A686D">
        <w:rPr>
          <w:rFonts w:ascii="Arial" w:hAnsi="Arial" w:cs="Arial"/>
          <w:bCs/>
          <w:color w:val="000000" w:themeColor="text1"/>
        </w:rPr>
        <w:t>Work methodically with high attention to detail and communicate effectively, providing constructive written and verbal feedback within the remit of the brief and suggesting solutions for any problems and/or issues identified.</w:t>
      </w:r>
    </w:p>
    <w:p w14:paraId="086786CB" w14:textId="03657741" w:rsidR="0088799D" w:rsidRPr="002F5A40" w:rsidRDefault="008C0C9A" w:rsidP="00D10349">
      <w:pPr>
        <w:spacing w:after="220"/>
        <w:ind w:left="850" w:hanging="425"/>
        <w:jc w:val="both"/>
        <w:rPr>
          <w:rFonts w:ascii="Arial" w:hAnsi="Arial" w:cs="Arial"/>
          <w:b/>
          <w:color w:val="000000" w:themeColor="text1"/>
          <w:sz w:val="22"/>
          <w:szCs w:val="22"/>
        </w:rPr>
      </w:pPr>
      <w:r>
        <w:rPr>
          <w:rFonts w:ascii="Arial" w:hAnsi="Arial" w:cs="Arial"/>
          <w:b/>
          <w:color w:val="000000" w:themeColor="text1"/>
          <w:sz w:val="22"/>
          <w:szCs w:val="22"/>
        </w:rPr>
        <w:t>2.</w:t>
      </w:r>
      <w:r w:rsidR="00AC4236">
        <w:rPr>
          <w:rFonts w:ascii="Arial" w:hAnsi="Arial" w:cs="Arial"/>
          <w:b/>
          <w:color w:val="000000" w:themeColor="text1"/>
          <w:sz w:val="22"/>
          <w:szCs w:val="22"/>
        </w:rPr>
        <w:t>3</w:t>
      </w:r>
      <w:r>
        <w:rPr>
          <w:rFonts w:ascii="Arial" w:hAnsi="Arial" w:cs="Arial"/>
          <w:b/>
          <w:color w:val="000000" w:themeColor="text1"/>
          <w:sz w:val="22"/>
          <w:szCs w:val="22"/>
        </w:rPr>
        <w:tab/>
      </w:r>
      <w:r w:rsidR="0088799D" w:rsidRPr="002F5A40">
        <w:rPr>
          <w:rFonts w:ascii="Arial" w:hAnsi="Arial" w:cs="Arial"/>
          <w:b/>
          <w:color w:val="000000" w:themeColor="text1"/>
          <w:sz w:val="22"/>
          <w:szCs w:val="22"/>
        </w:rPr>
        <w:t>Venue</w:t>
      </w:r>
    </w:p>
    <w:p w14:paraId="7CB3C717" w14:textId="53DE6A6D" w:rsidR="00ED2411" w:rsidRDefault="00ED2411" w:rsidP="007C55CA">
      <w:pPr>
        <w:spacing w:after="0"/>
        <w:ind w:left="284"/>
        <w:jc w:val="both"/>
        <w:rPr>
          <w:rFonts w:ascii="Arial" w:eastAsia="Calibri" w:hAnsi="Arial" w:cs="Arial"/>
          <w:color w:val="000000" w:themeColor="text1"/>
          <w:sz w:val="22"/>
          <w:szCs w:val="22"/>
        </w:rPr>
      </w:pPr>
      <w:r>
        <w:rPr>
          <w:rFonts w:ascii="Arial" w:hAnsi="Arial" w:cs="Arial"/>
          <w:color w:val="000000" w:themeColor="text1"/>
          <w:sz w:val="22"/>
          <w:szCs w:val="22"/>
        </w:rPr>
        <w:t xml:space="preserve">Educational psychologists will be required to work remotely </w:t>
      </w:r>
      <w:r w:rsidR="00DC1F23">
        <w:rPr>
          <w:rFonts w:ascii="Arial" w:hAnsi="Arial" w:cs="Arial"/>
          <w:color w:val="000000" w:themeColor="text1"/>
          <w:sz w:val="22"/>
          <w:szCs w:val="22"/>
        </w:rPr>
        <w:t>and expected to ensure that the location is secure and the security of test materials is not compromised.</w:t>
      </w:r>
    </w:p>
    <w:p w14:paraId="7CE24953" w14:textId="53E7647A" w:rsidR="00F4508B" w:rsidRPr="00915B7B" w:rsidRDefault="00F4508B" w:rsidP="00F4508B">
      <w:pPr>
        <w:spacing w:after="0"/>
        <w:ind w:left="284"/>
        <w:jc w:val="both"/>
        <w:rPr>
          <w:rFonts w:ascii="Arial" w:eastAsia="Calibri" w:hAnsi="Arial" w:cs="Arial"/>
          <w:color w:val="000000" w:themeColor="text1"/>
          <w:sz w:val="22"/>
          <w:szCs w:val="22"/>
        </w:rPr>
      </w:pPr>
    </w:p>
    <w:p w14:paraId="554187F4" w14:textId="174E20A6" w:rsidR="00EF12C5" w:rsidRPr="00EE2F5E" w:rsidRDefault="00EF12C5" w:rsidP="00D10349">
      <w:pPr>
        <w:pStyle w:val="Heading1"/>
        <w:numPr>
          <w:ilvl w:val="0"/>
          <w:numId w:val="5"/>
        </w:numPr>
        <w:spacing w:before="220" w:after="220"/>
        <w:ind w:left="568" w:hanging="284"/>
        <w:jc w:val="both"/>
        <w:rPr>
          <w:sz w:val="22"/>
          <w:szCs w:val="22"/>
        </w:rPr>
      </w:pPr>
      <w:r w:rsidRPr="00EE2F5E">
        <w:rPr>
          <w:sz w:val="22"/>
          <w:szCs w:val="22"/>
        </w:rPr>
        <w:lastRenderedPageBreak/>
        <w:t>Renumeration</w:t>
      </w:r>
    </w:p>
    <w:p w14:paraId="410F7D9C" w14:textId="77777777" w:rsidR="00B3731F" w:rsidRDefault="00B3731F" w:rsidP="00091975">
      <w:pPr>
        <w:spacing w:after="240"/>
        <w:ind w:left="284"/>
        <w:jc w:val="both"/>
        <w:rPr>
          <w:rFonts w:ascii="Arial" w:hAnsi="Arial"/>
          <w:sz w:val="22"/>
          <w:szCs w:val="22"/>
        </w:rPr>
      </w:pPr>
      <w:r w:rsidRPr="00A75C59">
        <w:rPr>
          <w:rFonts w:ascii="Arial" w:hAnsi="Arial"/>
          <w:sz w:val="22"/>
          <w:szCs w:val="22"/>
        </w:rPr>
        <w:t>A flat daily rate of £5</w:t>
      </w:r>
      <w:r>
        <w:rPr>
          <w:rFonts w:ascii="Arial" w:hAnsi="Arial"/>
          <w:sz w:val="22"/>
          <w:szCs w:val="22"/>
        </w:rPr>
        <w:t>0</w:t>
      </w:r>
      <w:r w:rsidRPr="00A75C59">
        <w:rPr>
          <w:rFonts w:ascii="Arial" w:hAnsi="Arial"/>
          <w:sz w:val="22"/>
          <w:szCs w:val="22"/>
        </w:rPr>
        <w:t xml:space="preserve">0 </w:t>
      </w:r>
      <w:r>
        <w:rPr>
          <w:rFonts w:ascii="Arial" w:hAnsi="Arial"/>
          <w:sz w:val="22"/>
          <w:szCs w:val="22"/>
        </w:rPr>
        <w:t>will be paid for work carried out by educational psychologists.</w:t>
      </w:r>
    </w:p>
    <w:p w14:paraId="0B562BE6" w14:textId="280B6ABE" w:rsidR="006A7569" w:rsidRDefault="00834CDB" w:rsidP="006A7569">
      <w:pPr>
        <w:spacing w:after="240"/>
        <w:ind w:left="284"/>
        <w:jc w:val="both"/>
        <w:rPr>
          <w:rFonts w:ascii="Arial" w:hAnsi="Arial"/>
          <w:sz w:val="22"/>
          <w:szCs w:val="22"/>
        </w:rPr>
      </w:pPr>
      <w:r>
        <w:rPr>
          <w:rFonts w:ascii="Arial" w:hAnsi="Arial"/>
          <w:sz w:val="22"/>
          <w:szCs w:val="22"/>
        </w:rPr>
        <w:t>T</w:t>
      </w:r>
      <w:r w:rsidR="00B3731F" w:rsidRPr="00A75C59">
        <w:rPr>
          <w:rFonts w:ascii="Arial" w:hAnsi="Arial"/>
          <w:sz w:val="22"/>
          <w:szCs w:val="22"/>
        </w:rPr>
        <w:t>ravel, subsistence and reasonable expenses</w:t>
      </w:r>
      <w:r w:rsidR="00B3731F">
        <w:rPr>
          <w:rFonts w:ascii="Arial" w:hAnsi="Arial"/>
          <w:sz w:val="22"/>
          <w:szCs w:val="22"/>
        </w:rPr>
        <w:t>, in line with government regulation</w:t>
      </w:r>
      <w:r w:rsidR="00B3731F" w:rsidRPr="00A75C59">
        <w:rPr>
          <w:rFonts w:ascii="Arial" w:hAnsi="Arial"/>
          <w:sz w:val="22"/>
          <w:szCs w:val="22"/>
        </w:rPr>
        <w:t xml:space="preserve"> will be paid</w:t>
      </w:r>
      <w:r w:rsidR="006A7569">
        <w:rPr>
          <w:rFonts w:ascii="Arial" w:hAnsi="Arial"/>
          <w:sz w:val="22"/>
          <w:szCs w:val="22"/>
        </w:rPr>
        <w:t xml:space="preserve"> in the unlikely event that educational psychologists are requested to attend any inclusion panel meetings</w:t>
      </w:r>
      <w:r w:rsidR="00B3731F" w:rsidRPr="00A75C59">
        <w:rPr>
          <w:rFonts w:ascii="Arial" w:hAnsi="Arial"/>
          <w:sz w:val="22"/>
          <w:szCs w:val="22"/>
        </w:rPr>
        <w:t>.</w:t>
      </w:r>
    </w:p>
    <w:p w14:paraId="4CFE52FA" w14:textId="6840A7C4" w:rsidR="00DC300B" w:rsidRDefault="00DC300B" w:rsidP="007C55CA">
      <w:pPr>
        <w:spacing w:after="240"/>
        <w:ind w:left="284"/>
        <w:jc w:val="both"/>
        <w:rPr>
          <w:rFonts w:ascii="Arial" w:hAnsi="Arial"/>
          <w:sz w:val="22"/>
          <w:szCs w:val="22"/>
        </w:rPr>
      </w:pPr>
      <w:r>
        <w:rPr>
          <w:rFonts w:ascii="Arial" w:hAnsi="Arial"/>
          <w:sz w:val="22"/>
          <w:szCs w:val="22"/>
        </w:rPr>
        <w:t>Individuals will be taxed at source.</w:t>
      </w:r>
    </w:p>
    <w:p w14:paraId="01AC7763" w14:textId="77777777" w:rsidR="00DC300B" w:rsidRDefault="00DC300B" w:rsidP="007C55CA">
      <w:pPr>
        <w:spacing w:after="240"/>
        <w:ind w:left="284"/>
        <w:jc w:val="both"/>
        <w:rPr>
          <w:rFonts w:ascii="Arial" w:hAnsi="Arial"/>
          <w:sz w:val="22"/>
          <w:szCs w:val="22"/>
        </w:rPr>
      </w:pPr>
      <w:r>
        <w:rPr>
          <w:rFonts w:ascii="Arial" w:hAnsi="Arial"/>
          <w:sz w:val="22"/>
          <w:szCs w:val="22"/>
        </w:rPr>
        <w:t>Limited companies will not be taxed at source.</w:t>
      </w:r>
    </w:p>
    <w:p w14:paraId="266A9199" w14:textId="7842EE84" w:rsidR="00DC300B" w:rsidRDefault="00DC300B" w:rsidP="007C55CA">
      <w:pPr>
        <w:spacing w:after="240"/>
        <w:ind w:left="284"/>
        <w:jc w:val="both"/>
        <w:rPr>
          <w:rFonts w:ascii="Arial" w:hAnsi="Arial"/>
          <w:sz w:val="22"/>
          <w:szCs w:val="22"/>
        </w:rPr>
      </w:pPr>
      <w:r>
        <w:rPr>
          <w:rFonts w:ascii="Arial" w:hAnsi="Arial"/>
          <w:sz w:val="22"/>
          <w:szCs w:val="22"/>
        </w:rPr>
        <w:t xml:space="preserve">VAT is not applicable   </w:t>
      </w:r>
    </w:p>
    <w:p w14:paraId="0714C052" w14:textId="77777777" w:rsidR="00BE3B79" w:rsidRPr="00A75C59" w:rsidRDefault="00BE3B79" w:rsidP="00D10349">
      <w:pPr>
        <w:spacing w:after="0"/>
        <w:ind w:left="284"/>
        <w:jc w:val="both"/>
        <w:rPr>
          <w:rFonts w:ascii="Arial" w:hAnsi="Arial"/>
          <w:sz w:val="22"/>
          <w:szCs w:val="20"/>
          <w:lang w:eastAsia="en-GB"/>
        </w:rPr>
      </w:pPr>
      <w:r w:rsidRPr="00A75C59">
        <w:rPr>
          <w:rFonts w:ascii="Arial" w:hAnsi="Arial"/>
          <w:sz w:val="22"/>
          <w:szCs w:val="20"/>
          <w:lang w:eastAsia="en-GB"/>
        </w:rPr>
        <w:t>Payment of the fees due will be made on a rolling basis. On completion of any work, an invoice should be submitted for fees and</w:t>
      </w:r>
      <w:r w:rsidRPr="0021214C">
        <w:rPr>
          <w:rFonts w:ascii="Arial" w:hAnsi="Arial"/>
          <w:sz w:val="22"/>
          <w:szCs w:val="20"/>
          <w:lang w:eastAsia="en-GB"/>
        </w:rPr>
        <w:t xml:space="preserve"> expenses</w:t>
      </w:r>
      <w:r>
        <w:rPr>
          <w:rFonts w:ascii="Arial" w:hAnsi="Arial"/>
          <w:sz w:val="22"/>
          <w:szCs w:val="20"/>
          <w:lang w:eastAsia="en-GB"/>
        </w:rPr>
        <w:t>, all original receipts and / or tickets must be attached to the invoice, for audit purposes.</w:t>
      </w:r>
    </w:p>
    <w:p w14:paraId="4C0B311F" w14:textId="77777777" w:rsidR="00BE3B79" w:rsidRPr="000F28A7" w:rsidRDefault="00BE3B79" w:rsidP="00D10349">
      <w:pPr>
        <w:pStyle w:val="Heading1"/>
        <w:keepNext/>
        <w:keepLines/>
        <w:widowControl w:val="0"/>
        <w:numPr>
          <w:ilvl w:val="0"/>
          <w:numId w:val="5"/>
        </w:numPr>
        <w:overflowPunct w:val="0"/>
        <w:autoSpaceDE w:val="0"/>
        <w:autoSpaceDN w:val="0"/>
        <w:adjustRightInd w:val="0"/>
        <w:spacing w:before="220" w:after="220"/>
        <w:ind w:left="568" w:hanging="284"/>
        <w:jc w:val="both"/>
        <w:textAlignment w:val="baseline"/>
        <w:rPr>
          <w:sz w:val="22"/>
          <w:szCs w:val="22"/>
        </w:rPr>
      </w:pPr>
      <w:r w:rsidRPr="000F28A7">
        <w:rPr>
          <w:sz w:val="22"/>
          <w:szCs w:val="22"/>
        </w:rPr>
        <w:t>Payment Terms</w:t>
      </w:r>
    </w:p>
    <w:p w14:paraId="38A9DBD6" w14:textId="77777777" w:rsidR="00DC300B" w:rsidRDefault="00BE3B79" w:rsidP="007C55CA">
      <w:pPr>
        <w:pStyle w:val="DeptBullets"/>
        <w:numPr>
          <w:ilvl w:val="0"/>
          <w:numId w:val="0"/>
        </w:numPr>
        <w:ind w:firstLine="329"/>
        <w:jc w:val="both"/>
        <w:rPr>
          <w:rFonts w:cs="Arial"/>
          <w:color w:val="000000" w:themeColor="text1"/>
          <w:sz w:val="22"/>
          <w:szCs w:val="22"/>
        </w:rPr>
      </w:pPr>
      <w:r w:rsidRPr="00755408">
        <w:rPr>
          <w:rFonts w:cs="Arial"/>
          <w:color w:val="000000" w:themeColor="text1"/>
          <w:sz w:val="22"/>
          <w:szCs w:val="22"/>
        </w:rPr>
        <w:t>Payment of the fees will be made within 30 days upon receipt of an invoice</w:t>
      </w:r>
      <w:r w:rsidR="00DC300B">
        <w:rPr>
          <w:rFonts w:cs="Arial"/>
          <w:color w:val="000000" w:themeColor="text1"/>
          <w:sz w:val="22"/>
          <w:szCs w:val="22"/>
        </w:rPr>
        <w:t>.</w:t>
      </w:r>
    </w:p>
    <w:p w14:paraId="6FCF8760" w14:textId="3A8DD243" w:rsidR="00DC300B" w:rsidRDefault="00DC300B" w:rsidP="007C55CA">
      <w:pPr>
        <w:pStyle w:val="DeptBullets"/>
        <w:numPr>
          <w:ilvl w:val="0"/>
          <w:numId w:val="0"/>
        </w:numPr>
        <w:ind w:firstLine="329"/>
        <w:jc w:val="both"/>
        <w:rPr>
          <w:rFonts w:cs="Arial"/>
          <w:color w:val="000000" w:themeColor="text1"/>
          <w:sz w:val="22"/>
          <w:szCs w:val="22"/>
        </w:rPr>
      </w:pPr>
      <w:r>
        <w:rPr>
          <w:rFonts w:cs="Arial"/>
          <w:color w:val="000000" w:themeColor="text1"/>
          <w:sz w:val="22"/>
          <w:szCs w:val="22"/>
        </w:rPr>
        <w:t>Individuals will need to claim via the STA fees and payments system.</w:t>
      </w:r>
    </w:p>
    <w:p w14:paraId="04E1F720" w14:textId="601EAB6A" w:rsidR="00BE3B79" w:rsidRDefault="00DC300B" w:rsidP="007C55CA">
      <w:pPr>
        <w:pStyle w:val="DeptBullets"/>
        <w:numPr>
          <w:ilvl w:val="0"/>
          <w:numId w:val="0"/>
        </w:numPr>
        <w:ind w:firstLine="329"/>
        <w:jc w:val="both"/>
        <w:rPr>
          <w:rFonts w:cs="Arial"/>
          <w:color w:val="000000" w:themeColor="text1"/>
          <w:sz w:val="22"/>
          <w:szCs w:val="22"/>
        </w:rPr>
      </w:pPr>
      <w:r>
        <w:rPr>
          <w:rFonts w:cs="Arial"/>
          <w:color w:val="000000" w:themeColor="text1"/>
          <w:sz w:val="22"/>
          <w:szCs w:val="22"/>
        </w:rPr>
        <w:t>Limited companies will claim using purchase orders</w:t>
      </w:r>
      <w:r w:rsidR="00BE3B79" w:rsidRPr="00755408">
        <w:rPr>
          <w:rFonts w:cs="Arial"/>
          <w:color w:val="000000" w:themeColor="text1"/>
          <w:sz w:val="22"/>
          <w:szCs w:val="22"/>
        </w:rPr>
        <w:t xml:space="preserve">  </w:t>
      </w:r>
    </w:p>
    <w:p w14:paraId="0A9FCF61" w14:textId="77777777" w:rsidR="00BE3B79" w:rsidRPr="00755408" w:rsidRDefault="00BE3B79" w:rsidP="00D10349">
      <w:pPr>
        <w:pStyle w:val="Heading1"/>
        <w:keepNext/>
        <w:keepLines/>
        <w:widowControl w:val="0"/>
        <w:numPr>
          <w:ilvl w:val="0"/>
          <w:numId w:val="5"/>
        </w:numPr>
        <w:overflowPunct w:val="0"/>
        <w:autoSpaceDE w:val="0"/>
        <w:autoSpaceDN w:val="0"/>
        <w:adjustRightInd w:val="0"/>
        <w:spacing w:before="220" w:after="220"/>
        <w:ind w:left="568" w:hanging="284"/>
        <w:textAlignment w:val="baseline"/>
        <w:rPr>
          <w:color w:val="000000" w:themeColor="text1"/>
          <w:sz w:val="22"/>
          <w:szCs w:val="22"/>
        </w:rPr>
      </w:pPr>
      <w:r w:rsidRPr="00755408">
        <w:rPr>
          <w:color w:val="000000" w:themeColor="text1"/>
          <w:sz w:val="22"/>
          <w:szCs w:val="22"/>
        </w:rPr>
        <w:t>expenses</w:t>
      </w:r>
    </w:p>
    <w:p w14:paraId="2FE3653A" w14:textId="44820F90" w:rsidR="00BE3B79" w:rsidRPr="00755408" w:rsidRDefault="00BE3B79" w:rsidP="007C55CA">
      <w:pPr>
        <w:pStyle w:val="DeptBullets"/>
        <w:numPr>
          <w:ilvl w:val="0"/>
          <w:numId w:val="0"/>
        </w:numPr>
        <w:ind w:left="851" w:hanging="425"/>
        <w:jc w:val="both"/>
        <w:rPr>
          <w:rFonts w:cs="Arial"/>
          <w:color w:val="000000" w:themeColor="text1"/>
          <w:sz w:val="22"/>
          <w:szCs w:val="22"/>
        </w:rPr>
      </w:pPr>
      <w:r w:rsidRPr="00E1111E">
        <w:rPr>
          <w:rFonts w:cs="Arial"/>
          <w:b/>
          <w:color w:val="000000" w:themeColor="text1"/>
          <w:sz w:val="22"/>
          <w:szCs w:val="22"/>
        </w:rPr>
        <w:t>5.1</w:t>
      </w:r>
      <w:r w:rsidRPr="00755408">
        <w:rPr>
          <w:rFonts w:cs="Arial"/>
          <w:color w:val="000000" w:themeColor="text1"/>
          <w:sz w:val="22"/>
          <w:szCs w:val="22"/>
        </w:rPr>
        <w:tab/>
        <w:t xml:space="preserve"> </w:t>
      </w:r>
      <w:r>
        <w:rPr>
          <w:rFonts w:cs="Arial"/>
          <w:color w:val="000000" w:themeColor="text1"/>
          <w:sz w:val="22"/>
          <w:szCs w:val="22"/>
        </w:rPr>
        <w:t>T</w:t>
      </w:r>
      <w:r w:rsidR="00BF34E8">
        <w:rPr>
          <w:rFonts w:cs="Arial"/>
          <w:color w:val="000000" w:themeColor="text1"/>
          <w:sz w:val="22"/>
          <w:szCs w:val="22"/>
        </w:rPr>
        <w:t>he member</w:t>
      </w:r>
      <w:r w:rsidRPr="00755408">
        <w:rPr>
          <w:rFonts w:cs="Arial"/>
          <w:color w:val="000000" w:themeColor="text1"/>
          <w:sz w:val="22"/>
          <w:szCs w:val="22"/>
        </w:rPr>
        <w:t xml:space="preserve"> shall be entitled to be reimbursed by the Depar</w:t>
      </w:r>
      <w:r>
        <w:rPr>
          <w:rFonts w:cs="Arial"/>
          <w:color w:val="000000" w:themeColor="text1"/>
          <w:sz w:val="22"/>
          <w:szCs w:val="22"/>
        </w:rPr>
        <w:t>tment for expenses</w:t>
      </w:r>
      <w:r w:rsidRPr="00755408">
        <w:rPr>
          <w:rFonts w:cs="Arial"/>
          <w:color w:val="000000" w:themeColor="text1"/>
          <w:sz w:val="22"/>
          <w:szCs w:val="22"/>
        </w:rPr>
        <w:t>. Expenses will be limited to the rates stipulated below and i</w:t>
      </w:r>
      <w:r>
        <w:rPr>
          <w:rFonts w:cs="Arial"/>
          <w:color w:val="000000" w:themeColor="text1"/>
          <w:sz w:val="22"/>
          <w:szCs w:val="22"/>
        </w:rPr>
        <w:t>n the supporting documentation</w:t>
      </w:r>
      <w:r w:rsidRPr="00755408">
        <w:rPr>
          <w:rFonts w:cs="Arial"/>
          <w:color w:val="000000" w:themeColor="text1"/>
          <w:sz w:val="22"/>
          <w:szCs w:val="22"/>
        </w:rPr>
        <w:t>.</w:t>
      </w:r>
      <w:r>
        <w:rPr>
          <w:rFonts w:cs="Arial"/>
          <w:color w:val="000000" w:themeColor="text1"/>
          <w:sz w:val="22"/>
          <w:szCs w:val="22"/>
        </w:rPr>
        <w:t xml:space="preserve"> Expenses will only be paid if supported by a valid receipt.</w:t>
      </w:r>
    </w:p>
    <w:p w14:paraId="41AF2342" w14:textId="77777777" w:rsidR="00BE3B79" w:rsidRPr="00755408" w:rsidRDefault="00BE3B79" w:rsidP="007C55CA">
      <w:pPr>
        <w:pStyle w:val="DeptBullets"/>
        <w:numPr>
          <w:ilvl w:val="0"/>
          <w:numId w:val="0"/>
        </w:numPr>
        <w:ind w:left="851" w:hanging="425"/>
        <w:jc w:val="both"/>
        <w:rPr>
          <w:rFonts w:cs="Arial"/>
          <w:color w:val="000000" w:themeColor="text1"/>
          <w:sz w:val="22"/>
          <w:szCs w:val="22"/>
        </w:rPr>
      </w:pPr>
      <w:r w:rsidRPr="00E1111E">
        <w:rPr>
          <w:rFonts w:cs="Arial"/>
          <w:b/>
          <w:color w:val="000000" w:themeColor="text1"/>
          <w:sz w:val="22"/>
          <w:szCs w:val="22"/>
        </w:rPr>
        <w:t>5.2</w:t>
      </w:r>
      <w:r w:rsidRPr="00755408">
        <w:rPr>
          <w:rFonts w:cs="Arial"/>
          <w:color w:val="000000" w:themeColor="text1"/>
          <w:sz w:val="22"/>
          <w:szCs w:val="22"/>
        </w:rPr>
        <w:t xml:space="preserve"> </w:t>
      </w:r>
      <w:r w:rsidRPr="00755408">
        <w:rPr>
          <w:rFonts w:cs="Arial"/>
          <w:color w:val="000000" w:themeColor="text1"/>
          <w:sz w:val="22"/>
          <w:szCs w:val="22"/>
        </w:rPr>
        <w:tab/>
        <w:t>For the avoidance of doubt where stated rates apply these shall be based on the Department’s rates at the time of awarding the Contract and shall be fixed for the duration of the Contract.</w:t>
      </w:r>
    </w:p>
    <w:p w14:paraId="76E875DD" w14:textId="102E0878" w:rsidR="00BE3B79" w:rsidRPr="00755408" w:rsidRDefault="00BE3B79" w:rsidP="007C55CA">
      <w:pPr>
        <w:pStyle w:val="DeptBullets"/>
        <w:numPr>
          <w:ilvl w:val="0"/>
          <w:numId w:val="0"/>
        </w:numPr>
        <w:ind w:left="851" w:hanging="425"/>
        <w:jc w:val="both"/>
        <w:rPr>
          <w:rFonts w:cs="Arial"/>
          <w:color w:val="000000" w:themeColor="text1"/>
          <w:sz w:val="22"/>
          <w:szCs w:val="22"/>
        </w:rPr>
      </w:pPr>
      <w:r w:rsidRPr="00E1111E">
        <w:rPr>
          <w:rFonts w:cs="Arial"/>
          <w:b/>
          <w:color w:val="000000" w:themeColor="text1"/>
          <w:sz w:val="22"/>
          <w:szCs w:val="22"/>
        </w:rPr>
        <w:t>5.3</w:t>
      </w:r>
      <w:r w:rsidRPr="00755408">
        <w:rPr>
          <w:rFonts w:cs="Arial"/>
          <w:color w:val="000000" w:themeColor="text1"/>
          <w:sz w:val="22"/>
          <w:szCs w:val="22"/>
        </w:rPr>
        <w:t xml:space="preserve"> </w:t>
      </w:r>
      <w:r w:rsidRPr="00755408">
        <w:rPr>
          <w:rFonts w:cs="Arial"/>
          <w:color w:val="000000" w:themeColor="text1"/>
          <w:sz w:val="22"/>
          <w:szCs w:val="22"/>
        </w:rPr>
        <w:tab/>
        <w:t xml:space="preserve">All travel and accommodation in pursuance of the work covered in this contract will be booked independently by the </w:t>
      </w:r>
      <w:r w:rsidR="00BF34E8">
        <w:rPr>
          <w:rFonts w:cs="Arial"/>
          <w:color w:val="000000" w:themeColor="text1"/>
          <w:sz w:val="22"/>
          <w:szCs w:val="22"/>
        </w:rPr>
        <w:t>member</w:t>
      </w:r>
      <w:r w:rsidRPr="00755408">
        <w:rPr>
          <w:rFonts w:cs="Arial"/>
          <w:color w:val="000000" w:themeColor="text1"/>
          <w:sz w:val="22"/>
          <w:szCs w:val="22"/>
        </w:rPr>
        <w:t xml:space="preserve"> whilst adhering to the Department’s travel policy as follows:</w:t>
      </w:r>
    </w:p>
    <w:p w14:paraId="4EFE85C9" w14:textId="77777777" w:rsidR="00BE3B79" w:rsidRDefault="00BE3B79" w:rsidP="007C55CA">
      <w:pPr>
        <w:pStyle w:val="DeptBullets"/>
        <w:numPr>
          <w:ilvl w:val="0"/>
          <w:numId w:val="0"/>
        </w:numPr>
        <w:ind w:left="851" w:hanging="425"/>
        <w:jc w:val="both"/>
        <w:rPr>
          <w:rFonts w:cs="Arial"/>
          <w:color w:val="000000" w:themeColor="text1"/>
          <w:sz w:val="22"/>
          <w:szCs w:val="22"/>
        </w:rPr>
      </w:pPr>
      <w:r w:rsidRPr="00E1111E">
        <w:rPr>
          <w:rFonts w:cs="Arial"/>
          <w:b/>
          <w:color w:val="000000" w:themeColor="text1"/>
          <w:sz w:val="22"/>
          <w:szCs w:val="22"/>
        </w:rPr>
        <w:t>5.4</w:t>
      </w:r>
      <w:r w:rsidRPr="00755408">
        <w:rPr>
          <w:rFonts w:cs="Arial"/>
          <w:color w:val="000000" w:themeColor="text1"/>
          <w:sz w:val="22"/>
          <w:szCs w:val="22"/>
        </w:rPr>
        <w:t xml:space="preserve"> </w:t>
      </w:r>
      <w:r w:rsidRPr="00755408">
        <w:rPr>
          <w:rFonts w:cs="Arial"/>
          <w:color w:val="000000" w:themeColor="text1"/>
          <w:sz w:val="22"/>
          <w:szCs w:val="22"/>
        </w:rPr>
        <w:tab/>
        <w:t>Travel and accommodation costs will only be payable as actual costs incurred, subject to the Departmental rates shown below:</w:t>
      </w:r>
    </w:p>
    <w:p w14:paraId="155F5C72" w14:textId="2CD379E0" w:rsidR="00BE3B79" w:rsidRDefault="00BE3B79" w:rsidP="0031005D">
      <w:pPr>
        <w:ind w:left="1418" w:hanging="567"/>
        <w:jc w:val="both"/>
        <w:rPr>
          <w:rFonts w:ascii="Arial" w:hAnsi="Arial" w:cs="Arial"/>
          <w:sz w:val="22"/>
          <w:szCs w:val="22"/>
        </w:rPr>
      </w:pPr>
      <w:r w:rsidRPr="00E1111E">
        <w:rPr>
          <w:rFonts w:ascii="Arial" w:hAnsi="Arial" w:cs="Arial"/>
          <w:b/>
          <w:sz w:val="22"/>
          <w:szCs w:val="22"/>
        </w:rPr>
        <w:t>5.4</w:t>
      </w:r>
      <w:r w:rsidR="0031005D">
        <w:rPr>
          <w:rFonts w:ascii="Arial" w:hAnsi="Arial" w:cs="Arial"/>
          <w:b/>
          <w:sz w:val="22"/>
          <w:szCs w:val="22"/>
        </w:rPr>
        <w:t>.</w:t>
      </w:r>
      <w:r w:rsidRPr="00E1111E">
        <w:rPr>
          <w:rFonts w:ascii="Arial" w:hAnsi="Arial" w:cs="Arial"/>
          <w:b/>
          <w:sz w:val="22"/>
          <w:szCs w:val="22"/>
        </w:rPr>
        <w:t>1</w:t>
      </w:r>
      <w:r>
        <w:rPr>
          <w:rFonts w:ascii="Arial" w:hAnsi="Arial" w:cs="Arial"/>
          <w:sz w:val="22"/>
          <w:szCs w:val="22"/>
        </w:rPr>
        <w:t xml:space="preserve"> </w:t>
      </w:r>
      <w:r w:rsidRPr="00F5454F">
        <w:rPr>
          <w:rFonts w:ascii="Arial" w:hAnsi="Arial" w:cs="Arial"/>
          <w:sz w:val="22"/>
          <w:szCs w:val="22"/>
        </w:rPr>
        <w:t xml:space="preserve">All </w:t>
      </w:r>
      <w:r w:rsidR="004458B8">
        <w:rPr>
          <w:rFonts w:ascii="Arial" w:hAnsi="Arial" w:cs="Arial"/>
          <w:sz w:val="22"/>
          <w:szCs w:val="22"/>
        </w:rPr>
        <w:t>IE</w:t>
      </w:r>
      <w:r w:rsidRPr="00F5454F">
        <w:rPr>
          <w:rFonts w:ascii="Arial" w:hAnsi="Arial" w:cs="Arial"/>
          <w:sz w:val="22"/>
          <w:szCs w:val="22"/>
        </w:rPr>
        <w:t>G members should use economy class air tickets, or an alternative which costs the same or less, with a few exceptions.</w:t>
      </w:r>
      <w:r>
        <w:rPr>
          <w:rFonts w:ascii="Arial" w:hAnsi="Arial" w:cs="Arial"/>
          <w:sz w:val="22"/>
          <w:szCs w:val="22"/>
        </w:rPr>
        <w:t xml:space="preserve"> With prior agreement members </w:t>
      </w:r>
      <w:r w:rsidRPr="00F5454F">
        <w:rPr>
          <w:rFonts w:ascii="Arial" w:hAnsi="Arial" w:cs="Arial"/>
          <w:sz w:val="22"/>
          <w:szCs w:val="22"/>
        </w:rPr>
        <w:t>with disability or health reasons who are unable to secure suitable facilities in economy class, may travel business class.</w:t>
      </w:r>
      <w:r>
        <w:rPr>
          <w:rFonts w:ascii="Arial" w:hAnsi="Arial" w:cs="Arial"/>
          <w:sz w:val="22"/>
          <w:szCs w:val="22"/>
        </w:rPr>
        <w:t xml:space="preserve"> M</w:t>
      </w:r>
      <w:r w:rsidRPr="00F5454F">
        <w:rPr>
          <w:rFonts w:ascii="Arial" w:hAnsi="Arial" w:cs="Arial"/>
          <w:sz w:val="22"/>
          <w:szCs w:val="22"/>
        </w:rPr>
        <w:t>embers who manage to purchase a cheaper business class ticket than an economy ticket for the same journey, may also travel business class (a copy of the price comparisons must be printed off and retained for audit purposes).</w:t>
      </w:r>
    </w:p>
    <w:p w14:paraId="32878B7E" w14:textId="0622B9D6" w:rsidR="00BE3B79" w:rsidRPr="00755408" w:rsidRDefault="00BE3B79" w:rsidP="0031005D">
      <w:pPr>
        <w:pStyle w:val="DeptBullets"/>
        <w:numPr>
          <w:ilvl w:val="0"/>
          <w:numId w:val="0"/>
        </w:numPr>
        <w:spacing w:after="220"/>
        <w:ind w:left="1418" w:hanging="567"/>
        <w:jc w:val="both"/>
        <w:rPr>
          <w:rFonts w:cs="Arial"/>
          <w:color w:val="000000" w:themeColor="text1"/>
          <w:sz w:val="22"/>
          <w:szCs w:val="22"/>
        </w:rPr>
      </w:pPr>
      <w:r w:rsidRPr="00E1111E">
        <w:rPr>
          <w:rFonts w:cs="Arial"/>
          <w:b/>
          <w:color w:val="000000" w:themeColor="text1"/>
          <w:sz w:val="22"/>
          <w:szCs w:val="22"/>
        </w:rPr>
        <w:t>5.4</w:t>
      </w:r>
      <w:r w:rsidR="0031005D">
        <w:rPr>
          <w:rFonts w:cs="Arial"/>
          <w:b/>
          <w:color w:val="000000" w:themeColor="text1"/>
          <w:sz w:val="22"/>
          <w:szCs w:val="22"/>
        </w:rPr>
        <w:t>.</w:t>
      </w:r>
      <w:r w:rsidRPr="00E1111E">
        <w:rPr>
          <w:rFonts w:cs="Arial"/>
          <w:b/>
          <w:color w:val="000000" w:themeColor="text1"/>
          <w:sz w:val="22"/>
          <w:szCs w:val="22"/>
        </w:rPr>
        <w:t>2</w:t>
      </w:r>
      <w:r w:rsidRPr="00755408">
        <w:rPr>
          <w:rFonts w:cs="Arial"/>
          <w:color w:val="000000" w:themeColor="text1"/>
          <w:sz w:val="22"/>
          <w:szCs w:val="22"/>
        </w:rPr>
        <w:t xml:space="preserve"> Such reasonable travelling and hotel expenses shall be limited as follows and no other out of pocket expenses will be allowable.</w:t>
      </w:r>
    </w:p>
    <w:p w14:paraId="14FF3F30" w14:textId="77777777" w:rsidR="00BE3B79" w:rsidRPr="00755408" w:rsidRDefault="00BE3B79" w:rsidP="007C55CA">
      <w:pPr>
        <w:pStyle w:val="DeptBullets"/>
        <w:numPr>
          <w:ilvl w:val="0"/>
          <w:numId w:val="0"/>
        </w:numPr>
        <w:ind w:left="1440"/>
        <w:jc w:val="both"/>
        <w:rPr>
          <w:rFonts w:cs="Arial"/>
          <w:color w:val="000000" w:themeColor="text1"/>
          <w:sz w:val="22"/>
          <w:szCs w:val="22"/>
        </w:rPr>
      </w:pPr>
      <w:r w:rsidRPr="00755408">
        <w:rPr>
          <w:rFonts w:cs="Arial"/>
          <w:color w:val="000000" w:themeColor="text1"/>
          <w:sz w:val="22"/>
          <w:szCs w:val="22"/>
        </w:rPr>
        <w:t>Hotel accommodation</w:t>
      </w:r>
      <w:r>
        <w:rPr>
          <w:rFonts w:cs="Arial"/>
          <w:color w:val="000000" w:themeColor="text1"/>
          <w:sz w:val="22"/>
          <w:szCs w:val="22"/>
        </w:rPr>
        <w:t>,</w:t>
      </w:r>
      <w:r w:rsidRPr="00755408">
        <w:rPr>
          <w:rFonts w:cs="Arial"/>
          <w:color w:val="000000" w:themeColor="text1"/>
          <w:sz w:val="22"/>
          <w:szCs w:val="22"/>
        </w:rPr>
        <w:t xml:space="preserve"> bed and breakfast</w:t>
      </w:r>
      <w:r>
        <w:rPr>
          <w:rFonts w:cs="Arial"/>
          <w:color w:val="000000" w:themeColor="text1"/>
          <w:sz w:val="22"/>
          <w:szCs w:val="22"/>
        </w:rPr>
        <w:t>:</w:t>
      </w:r>
      <w:r w:rsidRPr="00755408">
        <w:rPr>
          <w:rFonts w:cs="Arial"/>
          <w:color w:val="000000" w:themeColor="text1"/>
          <w:sz w:val="22"/>
          <w:szCs w:val="22"/>
        </w:rPr>
        <w:t xml:space="preserve"> the Department to reimburse the contractor actual expenditure which shall not exceed the Department’s rates of London £110.00 including VAT, elsewhere £75.00 including VAT;</w:t>
      </w:r>
    </w:p>
    <w:p w14:paraId="1F27C2D2" w14:textId="77777777" w:rsidR="00BE3B79" w:rsidRPr="00755408" w:rsidRDefault="00BE3B79" w:rsidP="007C55CA">
      <w:pPr>
        <w:pStyle w:val="DeptBullets"/>
        <w:numPr>
          <w:ilvl w:val="0"/>
          <w:numId w:val="0"/>
        </w:numPr>
        <w:ind w:left="1440"/>
        <w:jc w:val="both"/>
        <w:rPr>
          <w:rFonts w:cs="Arial"/>
          <w:color w:val="000000" w:themeColor="text1"/>
          <w:sz w:val="22"/>
          <w:szCs w:val="22"/>
        </w:rPr>
      </w:pPr>
      <w:r w:rsidRPr="00755408">
        <w:rPr>
          <w:rFonts w:cs="Arial"/>
          <w:color w:val="000000" w:themeColor="text1"/>
          <w:sz w:val="22"/>
          <w:szCs w:val="22"/>
        </w:rPr>
        <w:t>Rail travel</w:t>
      </w:r>
      <w:r>
        <w:rPr>
          <w:rFonts w:cs="Arial"/>
          <w:color w:val="000000" w:themeColor="text1"/>
          <w:sz w:val="22"/>
          <w:szCs w:val="22"/>
        </w:rPr>
        <w:t>:</w:t>
      </w:r>
      <w:r w:rsidRPr="00755408">
        <w:rPr>
          <w:rFonts w:cs="Arial"/>
          <w:color w:val="000000" w:themeColor="text1"/>
          <w:sz w:val="22"/>
          <w:szCs w:val="22"/>
        </w:rPr>
        <w:t xml:space="preserve"> the Department to reimburse the Contractor actual expenditure which shall be restricted to standard class;</w:t>
      </w:r>
    </w:p>
    <w:p w14:paraId="5369B679" w14:textId="77777777" w:rsidR="00BE3B79" w:rsidRPr="00755408" w:rsidRDefault="00BE3B79" w:rsidP="0031005D">
      <w:pPr>
        <w:pStyle w:val="DeptBullets"/>
        <w:numPr>
          <w:ilvl w:val="0"/>
          <w:numId w:val="0"/>
        </w:numPr>
        <w:ind w:left="1440" w:hanging="22"/>
        <w:jc w:val="both"/>
        <w:rPr>
          <w:rFonts w:cs="Arial"/>
          <w:color w:val="000000" w:themeColor="text1"/>
          <w:sz w:val="22"/>
          <w:szCs w:val="22"/>
        </w:rPr>
      </w:pPr>
      <w:r w:rsidRPr="00755408">
        <w:rPr>
          <w:rFonts w:cs="Arial"/>
          <w:color w:val="000000" w:themeColor="text1"/>
          <w:sz w:val="22"/>
          <w:szCs w:val="22"/>
        </w:rPr>
        <w:t>Car mileage</w:t>
      </w:r>
      <w:r>
        <w:rPr>
          <w:rFonts w:cs="Arial"/>
          <w:color w:val="000000" w:themeColor="text1"/>
          <w:sz w:val="22"/>
          <w:szCs w:val="22"/>
        </w:rPr>
        <w:t>:</w:t>
      </w:r>
      <w:r w:rsidRPr="00755408">
        <w:rPr>
          <w:rFonts w:cs="Arial"/>
          <w:color w:val="000000" w:themeColor="text1"/>
          <w:sz w:val="22"/>
          <w:szCs w:val="22"/>
        </w:rPr>
        <w:t xml:space="preserve"> the Department to reimburse the Contractor at the Department’s “Public Transport Rate” (PTR) of 25 pence per mile;</w:t>
      </w:r>
    </w:p>
    <w:p w14:paraId="198A250A" w14:textId="77777777" w:rsidR="00BE3B79" w:rsidRDefault="00BE3B79" w:rsidP="007C55CA">
      <w:pPr>
        <w:pStyle w:val="DeptBullets"/>
        <w:numPr>
          <w:ilvl w:val="0"/>
          <w:numId w:val="0"/>
        </w:numPr>
        <w:ind w:left="1440"/>
        <w:jc w:val="both"/>
        <w:rPr>
          <w:rFonts w:cs="Arial"/>
          <w:color w:val="000000" w:themeColor="text1"/>
          <w:sz w:val="22"/>
          <w:szCs w:val="22"/>
        </w:rPr>
      </w:pPr>
      <w:r w:rsidRPr="00755408">
        <w:rPr>
          <w:rFonts w:cs="Arial"/>
          <w:color w:val="000000" w:themeColor="text1"/>
          <w:sz w:val="22"/>
          <w:szCs w:val="22"/>
        </w:rPr>
        <w:t>Taxis</w:t>
      </w:r>
      <w:r>
        <w:rPr>
          <w:rFonts w:cs="Arial"/>
          <w:color w:val="000000" w:themeColor="text1"/>
          <w:sz w:val="22"/>
          <w:szCs w:val="22"/>
        </w:rPr>
        <w:t>:</w:t>
      </w:r>
      <w:r w:rsidRPr="00755408">
        <w:rPr>
          <w:rFonts w:cs="Arial"/>
          <w:color w:val="000000" w:themeColor="text1"/>
          <w:sz w:val="22"/>
          <w:szCs w:val="22"/>
        </w:rPr>
        <w:t xml:space="preserve"> the Department to reimburse the contractor actual costs only where their use can be justified against the public transport.</w:t>
      </w:r>
    </w:p>
    <w:p w14:paraId="30C475A5" w14:textId="77777777" w:rsidR="00BE3B79" w:rsidRPr="00755408" w:rsidRDefault="00BE3B79" w:rsidP="006F7924">
      <w:pPr>
        <w:pStyle w:val="Heading1"/>
        <w:numPr>
          <w:ilvl w:val="0"/>
          <w:numId w:val="5"/>
        </w:numPr>
        <w:spacing w:before="220" w:after="220"/>
        <w:ind w:left="568" w:hanging="284"/>
        <w:jc w:val="both"/>
        <w:rPr>
          <w:color w:val="000000" w:themeColor="text1"/>
          <w:sz w:val="22"/>
          <w:szCs w:val="22"/>
        </w:rPr>
      </w:pPr>
      <w:bookmarkStart w:id="20" w:name="_Toc104955125"/>
      <w:bookmarkStart w:id="21" w:name="_Toc104955294"/>
      <w:bookmarkStart w:id="22" w:name="_Toc104955404"/>
      <w:bookmarkStart w:id="23" w:name="_Toc104956507"/>
      <w:bookmarkStart w:id="24" w:name="_Toc105401645"/>
      <w:bookmarkStart w:id="25" w:name="_Toc105401713"/>
      <w:bookmarkStart w:id="26" w:name="_Toc196193613"/>
      <w:bookmarkStart w:id="27" w:name="_Toc358795328"/>
      <w:r w:rsidRPr="00755408">
        <w:rPr>
          <w:color w:val="000000" w:themeColor="text1"/>
          <w:sz w:val="22"/>
          <w:szCs w:val="22"/>
        </w:rPr>
        <w:t>CONFLICT OF INTEREST</w:t>
      </w:r>
      <w:bookmarkEnd w:id="20"/>
      <w:bookmarkEnd w:id="21"/>
      <w:bookmarkEnd w:id="22"/>
      <w:bookmarkEnd w:id="23"/>
      <w:bookmarkEnd w:id="24"/>
      <w:bookmarkEnd w:id="25"/>
      <w:bookmarkEnd w:id="26"/>
      <w:bookmarkEnd w:id="27"/>
    </w:p>
    <w:p w14:paraId="7BE21AFF" w14:textId="05DFADB2" w:rsidR="00BE3B79" w:rsidRPr="00E1111E" w:rsidRDefault="00BE3B79" w:rsidP="007C55CA">
      <w:pPr>
        <w:pStyle w:val="Heading2"/>
        <w:ind w:left="284"/>
        <w:rPr>
          <w:rFonts w:cs="Arial"/>
          <w:color w:val="000000" w:themeColor="text1"/>
          <w:sz w:val="22"/>
          <w:szCs w:val="22"/>
        </w:rPr>
      </w:pPr>
      <w:r w:rsidRPr="00755408">
        <w:rPr>
          <w:rFonts w:cs="Arial"/>
          <w:color w:val="000000" w:themeColor="text1"/>
          <w:sz w:val="22"/>
          <w:szCs w:val="22"/>
        </w:rPr>
        <w:t xml:space="preserve">The </w:t>
      </w:r>
      <w:r w:rsidR="004A0509">
        <w:rPr>
          <w:rFonts w:cs="Arial"/>
          <w:color w:val="000000" w:themeColor="text1"/>
          <w:sz w:val="22"/>
          <w:szCs w:val="22"/>
        </w:rPr>
        <w:t>m</w:t>
      </w:r>
      <w:r w:rsidR="00543FD7">
        <w:rPr>
          <w:rFonts w:cs="Arial"/>
          <w:color w:val="000000" w:themeColor="text1"/>
          <w:sz w:val="22"/>
          <w:szCs w:val="22"/>
        </w:rPr>
        <w:t>embers</w:t>
      </w:r>
      <w:r w:rsidRPr="00755408">
        <w:rPr>
          <w:rFonts w:cs="Arial"/>
          <w:color w:val="000000" w:themeColor="text1"/>
          <w:sz w:val="22"/>
          <w:szCs w:val="22"/>
        </w:rPr>
        <w:t xml:space="preserve"> of the </w:t>
      </w:r>
      <w:r w:rsidR="00F4508B">
        <w:rPr>
          <w:rFonts w:cs="Arial"/>
          <w:color w:val="000000" w:themeColor="text1"/>
          <w:sz w:val="22"/>
          <w:szCs w:val="22"/>
        </w:rPr>
        <w:t>IEG</w:t>
      </w:r>
      <w:r w:rsidRPr="00755408">
        <w:rPr>
          <w:rFonts w:cs="Arial"/>
          <w:color w:val="000000" w:themeColor="text1"/>
          <w:sz w:val="22"/>
          <w:szCs w:val="22"/>
        </w:rPr>
        <w:t xml:space="preserve"> must be independent of any involvement with the </w:t>
      </w:r>
      <w:r>
        <w:rPr>
          <w:rFonts w:cs="Arial"/>
          <w:color w:val="000000" w:themeColor="text1"/>
          <w:sz w:val="22"/>
          <w:szCs w:val="22"/>
        </w:rPr>
        <w:t xml:space="preserve">item </w:t>
      </w:r>
      <w:r w:rsidRPr="00755408">
        <w:rPr>
          <w:rFonts w:cs="Arial"/>
          <w:color w:val="000000" w:themeColor="text1"/>
          <w:sz w:val="22"/>
          <w:szCs w:val="22"/>
        </w:rPr>
        <w:t xml:space="preserve">development of the </w:t>
      </w:r>
      <w:r>
        <w:rPr>
          <w:rFonts w:cs="Arial"/>
          <w:color w:val="000000" w:themeColor="text1"/>
          <w:sz w:val="22"/>
          <w:szCs w:val="22"/>
        </w:rPr>
        <w:t xml:space="preserve">national curriculum tests </w:t>
      </w:r>
      <w:r w:rsidRPr="00755408">
        <w:rPr>
          <w:rFonts w:cs="Arial"/>
          <w:color w:val="000000" w:themeColor="text1"/>
          <w:sz w:val="22"/>
          <w:szCs w:val="22"/>
        </w:rPr>
        <w:t>for English reading,</w:t>
      </w:r>
      <w:r>
        <w:rPr>
          <w:rFonts w:cs="Arial"/>
          <w:color w:val="000000" w:themeColor="text1"/>
          <w:sz w:val="22"/>
          <w:szCs w:val="22"/>
        </w:rPr>
        <w:t xml:space="preserve"> </w:t>
      </w:r>
      <w:r w:rsidR="007C55CA">
        <w:rPr>
          <w:rFonts w:cs="Arial"/>
          <w:color w:val="000000" w:themeColor="text1"/>
          <w:sz w:val="22"/>
          <w:szCs w:val="22"/>
        </w:rPr>
        <w:t>gramma</w:t>
      </w:r>
      <w:r w:rsidRPr="00755408">
        <w:rPr>
          <w:rFonts w:cs="Arial"/>
          <w:color w:val="000000" w:themeColor="text1"/>
          <w:sz w:val="22"/>
          <w:szCs w:val="22"/>
        </w:rPr>
        <w:t xml:space="preserve">r, punctuation and spelling, mathematics or </w:t>
      </w:r>
      <w:r>
        <w:rPr>
          <w:rFonts w:cs="Arial"/>
          <w:color w:val="000000" w:themeColor="text1"/>
          <w:sz w:val="22"/>
          <w:szCs w:val="22"/>
        </w:rPr>
        <w:t>s</w:t>
      </w:r>
      <w:r w:rsidR="00D40022">
        <w:rPr>
          <w:rFonts w:cs="Arial"/>
          <w:color w:val="000000" w:themeColor="text1"/>
          <w:sz w:val="22"/>
          <w:szCs w:val="22"/>
        </w:rPr>
        <w:t>cience, or for the Professional Skills Tests for Prospective Teachers</w:t>
      </w:r>
      <w:r>
        <w:rPr>
          <w:rFonts w:cs="Arial"/>
          <w:color w:val="000000" w:themeColor="text1"/>
          <w:sz w:val="22"/>
          <w:szCs w:val="22"/>
        </w:rPr>
        <w:t>.</w:t>
      </w:r>
    </w:p>
    <w:p w14:paraId="026DC1B8" w14:textId="13DD0828" w:rsidR="00DD572D" w:rsidRDefault="00BE3B79" w:rsidP="007C55CA">
      <w:pPr>
        <w:pStyle w:val="Heading2"/>
        <w:ind w:left="284"/>
        <w:rPr>
          <w:rFonts w:cs="Arial"/>
          <w:color w:val="000000" w:themeColor="text1"/>
          <w:sz w:val="22"/>
          <w:szCs w:val="22"/>
        </w:rPr>
      </w:pPr>
      <w:bookmarkStart w:id="28" w:name="_Toc104955276"/>
      <w:bookmarkStart w:id="29" w:name="_Toc104955385"/>
      <w:bookmarkStart w:id="30" w:name="_Toc104956488"/>
      <w:r w:rsidRPr="00755408">
        <w:rPr>
          <w:rFonts w:cs="Arial"/>
          <w:color w:val="000000" w:themeColor="text1"/>
          <w:sz w:val="22"/>
          <w:szCs w:val="22"/>
        </w:rPr>
        <w:t xml:space="preserve">Subject to the terms of this Agreement, the </w:t>
      </w:r>
      <w:r w:rsidR="00BF34E8">
        <w:rPr>
          <w:rFonts w:cs="Arial"/>
          <w:color w:val="000000" w:themeColor="text1"/>
          <w:sz w:val="22"/>
          <w:szCs w:val="22"/>
        </w:rPr>
        <w:t>member</w:t>
      </w:r>
      <w:r w:rsidRPr="00755408">
        <w:rPr>
          <w:rFonts w:cs="Arial"/>
          <w:color w:val="000000" w:themeColor="text1"/>
          <w:sz w:val="22"/>
          <w:szCs w:val="22"/>
        </w:rPr>
        <w:t xml:space="preserve"> is free to perform services for any other person, firm, company or organisation, provided that the performance of such services does not or is not likely to result in a conflict of interest between the performance of the Services, and the performance of services for the other party or parties.  The </w:t>
      </w:r>
      <w:r w:rsidR="00BF34E8">
        <w:rPr>
          <w:rFonts w:cs="Arial"/>
          <w:color w:val="000000" w:themeColor="text1"/>
          <w:sz w:val="22"/>
          <w:szCs w:val="22"/>
        </w:rPr>
        <w:t>member</w:t>
      </w:r>
      <w:r w:rsidRPr="00755408">
        <w:rPr>
          <w:rFonts w:cs="Arial"/>
          <w:color w:val="000000" w:themeColor="text1"/>
          <w:sz w:val="22"/>
          <w:szCs w:val="22"/>
        </w:rPr>
        <w:t xml:space="preserve"> must notify the STA immediately if it becomes aware of any potential conflict of interest under this clause</w:t>
      </w:r>
      <w:r w:rsidR="007603A2">
        <w:rPr>
          <w:rFonts w:cs="Arial"/>
          <w:color w:val="000000" w:themeColor="text1"/>
          <w:sz w:val="22"/>
          <w:szCs w:val="22"/>
        </w:rPr>
        <w:t>.</w:t>
      </w:r>
    </w:p>
    <w:p w14:paraId="2C32A398" w14:textId="0E7AA591" w:rsidR="00BE3B79" w:rsidRDefault="00BE3B79" w:rsidP="00DD572D">
      <w:pPr>
        <w:pStyle w:val="Heading2"/>
        <w:rPr>
          <w:rFonts w:cs="Arial"/>
          <w:color w:val="000000" w:themeColor="text1"/>
          <w:sz w:val="22"/>
          <w:szCs w:val="22"/>
        </w:rPr>
      </w:pPr>
      <w:bookmarkStart w:id="31" w:name="_Toc507315502"/>
      <w:bookmarkStart w:id="32" w:name="_Ref526659223"/>
      <w:bookmarkStart w:id="33" w:name="_Toc104955126"/>
      <w:bookmarkStart w:id="34" w:name="_Toc104955295"/>
      <w:bookmarkStart w:id="35" w:name="_Toc104955405"/>
      <w:bookmarkStart w:id="36" w:name="_Toc104956508"/>
      <w:bookmarkStart w:id="37" w:name="_Toc105401646"/>
      <w:bookmarkStart w:id="38" w:name="_Toc105401714"/>
      <w:bookmarkEnd w:id="28"/>
      <w:bookmarkEnd w:id="29"/>
      <w:bookmarkEnd w:id="30"/>
    </w:p>
    <w:p w14:paraId="795013AC" w14:textId="77777777" w:rsidR="00BE3B79" w:rsidRPr="002F5A40" w:rsidRDefault="00BE3B79" w:rsidP="00D10349">
      <w:pPr>
        <w:pStyle w:val="Heading1"/>
        <w:keepNext/>
        <w:keepLines/>
        <w:widowControl w:val="0"/>
        <w:numPr>
          <w:ilvl w:val="0"/>
          <w:numId w:val="5"/>
        </w:numPr>
        <w:overflowPunct w:val="0"/>
        <w:autoSpaceDE w:val="0"/>
        <w:autoSpaceDN w:val="0"/>
        <w:adjustRightInd w:val="0"/>
        <w:spacing w:before="220" w:after="220"/>
        <w:ind w:left="568" w:hanging="284"/>
        <w:textAlignment w:val="baseline"/>
        <w:rPr>
          <w:sz w:val="22"/>
          <w:szCs w:val="22"/>
        </w:rPr>
      </w:pPr>
      <w:r w:rsidRPr="002F5A40">
        <w:rPr>
          <w:sz w:val="22"/>
          <w:szCs w:val="22"/>
        </w:rPr>
        <w:t>Confidentiality</w:t>
      </w:r>
    </w:p>
    <w:p w14:paraId="7A050860" w14:textId="60E008C5" w:rsidR="00DD572D" w:rsidRPr="00DD572D" w:rsidRDefault="00BE3B79" w:rsidP="00DD572D">
      <w:pPr>
        <w:pStyle w:val="Heading1"/>
        <w:keepNext/>
        <w:keepLines/>
        <w:widowControl w:val="0"/>
        <w:overflowPunct w:val="0"/>
        <w:autoSpaceDE w:val="0"/>
        <w:autoSpaceDN w:val="0"/>
        <w:adjustRightInd w:val="0"/>
        <w:spacing w:after="220"/>
        <w:ind w:left="850" w:hanging="425"/>
        <w:jc w:val="both"/>
        <w:textAlignment w:val="baseline"/>
        <w:rPr>
          <w:b w:val="0"/>
          <w:caps w:val="0"/>
          <w:sz w:val="22"/>
          <w:szCs w:val="22"/>
        </w:rPr>
      </w:pPr>
      <w:r w:rsidRPr="002F5A40">
        <w:rPr>
          <w:sz w:val="22"/>
          <w:szCs w:val="22"/>
        </w:rPr>
        <w:t xml:space="preserve">7.1 </w:t>
      </w:r>
      <w:r w:rsidRPr="002F5A40">
        <w:rPr>
          <w:sz w:val="22"/>
          <w:szCs w:val="22"/>
        </w:rPr>
        <w:tab/>
      </w:r>
      <w:r w:rsidR="00D40022">
        <w:rPr>
          <w:b w:val="0"/>
          <w:caps w:val="0"/>
          <w:sz w:val="22"/>
          <w:szCs w:val="22"/>
        </w:rPr>
        <w:t>T</w:t>
      </w:r>
      <w:bookmarkStart w:id="39" w:name="_Toc104955300"/>
      <w:bookmarkStart w:id="40" w:name="_Toc104955410"/>
      <w:bookmarkStart w:id="41" w:name="_Toc104956513"/>
      <w:bookmarkEnd w:id="31"/>
      <w:bookmarkEnd w:id="32"/>
      <w:bookmarkEnd w:id="33"/>
      <w:bookmarkEnd w:id="34"/>
      <w:bookmarkEnd w:id="35"/>
      <w:bookmarkEnd w:id="36"/>
      <w:bookmarkEnd w:id="37"/>
      <w:bookmarkEnd w:id="38"/>
      <w:r w:rsidR="00DD572D" w:rsidRPr="00DD572D">
        <w:rPr>
          <w:b w:val="0"/>
          <w:caps w:val="0"/>
          <w:sz w:val="22"/>
          <w:szCs w:val="22"/>
        </w:rPr>
        <w:t>est materials viewed in the course of development are confidential and should be treated as such by anyone who is invited to examine them.  For the purpose of this Agreement, all Test Materials should be treated as Confidential Information.  The Contractor or any individual with access to Test Materials should not therefore disclose or discuss such information, either verbally or in writing, between themselves or to any other party or person without the prior written consent of STA.</w:t>
      </w:r>
    </w:p>
    <w:p w14:paraId="2E1F4888" w14:textId="77777777" w:rsidR="00DD572D" w:rsidRPr="00DD572D" w:rsidRDefault="00DD572D" w:rsidP="00DD572D">
      <w:pPr>
        <w:pStyle w:val="Heading1"/>
        <w:keepNext/>
        <w:keepLines/>
        <w:widowControl w:val="0"/>
        <w:overflowPunct w:val="0"/>
        <w:autoSpaceDE w:val="0"/>
        <w:autoSpaceDN w:val="0"/>
        <w:adjustRightInd w:val="0"/>
        <w:spacing w:after="220"/>
        <w:ind w:left="850" w:hanging="425"/>
        <w:jc w:val="both"/>
        <w:textAlignment w:val="baseline"/>
        <w:rPr>
          <w:b w:val="0"/>
          <w:caps w:val="0"/>
          <w:sz w:val="22"/>
          <w:szCs w:val="22"/>
        </w:rPr>
      </w:pPr>
      <w:r w:rsidRPr="00DD572D">
        <w:rPr>
          <w:b w:val="0"/>
          <w:caps w:val="0"/>
          <w:sz w:val="22"/>
          <w:szCs w:val="22"/>
        </w:rPr>
        <w:t>7.2</w:t>
      </w:r>
      <w:r w:rsidRPr="00DD572D">
        <w:rPr>
          <w:b w:val="0"/>
          <w:caps w:val="0"/>
          <w:sz w:val="22"/>
          <w:szCs w:val="22"/>
        </w:rPr>
        <w:tab/>
        <w:t>All reasonable efforts must be made to protect confidential information in compliance with the Confidentiality clauses contained within this section, the Data Protection Act and the Freedom of Information Act.  By signing this contract, the member agrees to abide by all confidentiality requirements set out within this contract.</w:t>
      </w:r>
    </w:p>
    <w:p w14:paraId="012E546A" w14:textId="77777777" w:rsidR="00DD572D" w:rsidRPr="00DD572D" w:rsidRDefault="00DD572D" w:rsidP="00DD572D">
      <w:pPr>
        <w:pStyle w:val="Heading1"/>
        <w:keepNext/>
        <w:keepLines/>
        <w:widowControl w:val="0"/>
        <w:overflowPunct w:val="0"/>
        <w:autoSpaceDE w:val="0"/>
        <w:autoSpaceDN w:val="0"/>
        <w:adjustRightInd w:val="0"/>
        <w:spacing w:after="220"/>
        <w:ind w:left="850" w:hanging="425"/>
        <w:jc w:val="both"/>
        <w:textAlignment w:val="baseline"/>
        <w:rPr>
          <w:b w:val="0"/>
          <w:caps w:val="0"/>
          <w:sz w:val="22"/>
          <w:szCs w:val="22"/>
        </w:rPr>
      </w:pPr>
      <w:r w:rsidRPr="00DD572D">
        <w:rPr>
          <w:b w:val="0"/>
          <w:caps w:val="0"/>
          <w:sz w:val="22"/>
          <w:szCs w:val="22"/>
        </w:rPr>
        <w:t>7.3</w:t>
      </w:r>
      <w:r w:rsidRPr="00DD572D">
        <w:rPr>
          <w:b w:val="0"/>
          <w:caps w:val="0"/>
          <w:sz w:val="22"/>
          <w:szCs w:val="22"/>
        </w:rPr>
        <w:tab/>
        <w:t>Anyone dealing with test materials must, at all times, ensure their confidentiality. The contents of any test, mark scheme or related materials must not be discussed with any person unless expressly authorised by STA.</w:t>
      </w:r>
    </w:p>
    <w:p w14:paraId="6969132A" w14:textId="77777777" w:rsidR="00DD572D" w:rsidRPr="00DD572D" w:rsidRDefault="00DD572D" w:rsidP="00DD572D">
      <w:pPr>
        <w:pStyle w:val="Heading1"/>
        <w:keepNext/>
        <w:keepLines/>
        <w:widowControl w:val="0"/>
        <w:overflowPunct w:val="0"/>
        <w:autoSpaceDE w:val="0"/>
        <w:autoSpaceDN w:val="0"/>
        <w:adjustRightInd w:val="0"/>
        <w:spacing w:after="220"/>
        <w:ind w:left="850" w:hanging="425"/>
        <w:jc w:val="both"/>
        <w:textAlignment w:val="baseline"/>
        <w:rPr>
          <w:b w:val="0"/>
          <w:caps w:val="0"/>
          <w:sz w:val="22"/>
          <w:szCs w:val="22"/>
        </w:rPr>
      </w:pPr>
      <w:r w:rsidRPr="00DD572D">
        <w:rPr>
          <w:b w:val="0"/>
          <w:caps w:val="0"/>
          <w:sz w:val="22"/>
          <w:szCs w:val="22"/>
        </w:rPr>
        <w:t>7.4</w:t>
      </w:r>
      <w:r w:rsidRPr="00DD572D">
        <w:rPr>
          <w:b w:val="0"/>
          <w:caps w:val="0"/>
          <w:sz w:val="22"/>
          <w:szCs w:val="22"/>
        </w:rPr>
        <w:tab/>
        <w:t>Materials may not be copied and a written record of their content must not be made without the express agreement of STA.</w:t>
      </w:r>
    </w:p>
    <w:p w14:paraId="7F1115FC" w14:textId="77777777" w:rsidR="00DD572D" w:rsidRPr="00DD572D" w:rsidRDefault="00DD572D" w:rsidP="00DD572D">
      <w:pPr>
        <w:pStyle w:val="Heading1"/>
        <w:keepNext/>
        <w:keepLines/>
        <w:widowControl w:val="0"/>
        <w:overflowPunct w:val="0"/>
        <w:autoSpaceDE w:val="0"/>
        <w:autoSpaceDN w:val="0"/>
        <w:adjustRightInd w:val="0"/>
        <w:spacing w:after="220"/>
        <w:ind w:left="850" w:hanging="425"/>
        <w:jc w:val="both"/>
        <w:textAlignment w:val="baseline"/>
        <w:rPr>
          <w:b w:val="0"/>
          <w:caps w:val="0"/>
          <w:sz w:val="22"/>
          <w:szCs w:val="22"/>
        </w:rPr>
      </w:pPr>
      <w:r w:rsidRPr="00DD572D">
        <w:rPr>
          <w:b w:val="0"/>
          <w:caps w:val="0"/>
          <w:sz w:val="22"/>
          <w:szCs w:val="22"/>
        </w:rPr>
        <w:t>7.5</w:t>
      </w:r>
      <w:r w:rsidRPr="00DD572D">
        <w:rPr>
          <w:b w:val="0"/>
          <w:caps w:val="0"/>
          <w:sz w:val="22"/>
          <w:szCs w:val="22"/>
        </w:rPr>
        <w:tab/>
        <w:t>Materials being viewed must not be left visible or unattended at any time. Whilst not in use, materials must be securely locked away. Proofers working at STA premises should contact the STA member of staff specified by STA if the proofer requires assistance during proofing to ensure that confidential test material is never left visible or unattended.</w:t>
      </w:r>
    </w:p>
    <w:p w14:paraId="4D856725" w14:textId="3F0CFE9B" w:rsidR="00DD572D" w:rsidRPr="00DD572D" w:rsidRDefault="00DD572D" w:rsidP="00DD572D">
      <w:pPr>
        <w:pStyle w:val="Heading1"/>
        <w:keepNext/>
        <w:keepLines/>
        <w:widowControl w:val="0"/>
        <w:overflowPunct w:val="0"/>
        <w:autoSpaceDE w:val="0"/>
        <w:autoSpaceDN w:val="0"/>
        <w:adjustRightInd w:val="0"/>
        <w:spacing w:after="220"/>
        <w:ind w:left="850" w:hanging="425"/>
        <w:jc w:val="both"/>
        <w:textAlignment w:val="baseline"/>
        <w:rPr>
          <w:b w:val="0"/>
          <w:caps w:val="0"/>
          <w:sz w:val="22"/>
          <w:szCs w:val="22"/>
        </w:rPr>
      </w:pPr>
      <w:r w:rsidRPr="00DD572D">
        <w:rPr>
          <w:b w:val="0"/>
          <w:caps w:val="0"/>
          <w:sz w:val="22"/>
          <w:szCs w:val="22"/>
        </w:rPr>
        <w:t>7.6</w:t>
      </w:r>
      <w:r w:rsidRPr="00DD572D">
        <w:rPr>
          <w:b w:val="0"/>
          <w:caps w:val="0"/>
          <w:sz w:val="22"/>
          <w:szCs w:val="22"/>
        </w:rPr>
        <w:tab/>
        <w:t>Materials must not be transmitted electronically, unless through systems authorised by DfE such as a secure portal or encr</w:t>
      </w:r>
      <w:r w:rsidR="00834CDB">
        <w:rPr>
          <w:b w:val="0"/>
          <w:caps w:val="0"/>
          <w:sz w:val="22"/>
          <w:szCs w:val="22"/>
        </w:rPr>
        <w:t>ypted memory stick, therefore e</w:t>
      </w:r>
      <w:r w:rsidRPr="00DD572D">
        <w:rPr>
          <w:b w:val="0"/>
          <w:caps w:val="0"/>
          <w:sz w:val="22"/>
          <w:szCs w:val="22"/>
        </w:rPr>
        <w:t xml:space="preserve">mail and text etc are not permitted means of communication when dealing with test materials </w:t>
      </w:r>
    </w:p>
    <w:p w14:paraId="11D2E75D" w14:textId="77777777" w:rsidR="00DD572D" w:rsidRPr="00DD572D" w:rsidRDefault="00DD572D" w:rsidP="00DD572D">
      <w:pPr>
        <w:pStyle w:val="Heading1"/>
        <w:keepNext/>
        <w:keepLines/>
        <w:widowControl w:val="0"/>
        <w:overflowPunct w:val="0"/>
        <w:autoSpaceDE w:val="0"/>
        <w:autoSpaceDN w:val="0"/>
        <w:adjustRightInd w:val="0"/>
        <w:spacing w:after="220"/>
        <w:ind w:left="850" w:hanging="425"/>
        <w:jc w:val="both"/>
        <w:textAlignment w:val="baseline"/>
        <w:rPr>
          <w:b w:val="0"/>
          <w:caps w:val="0"/>
          <w:sz w:val="22"/>
          <w:szCs w:val="22"/>
        </w:rPr>
      </w:pPr>
      <w:r w:rsidRPr="00DD572D">
        <w:rPr>
          <w:b w:val="0"/>
          <w:caps w:val="0"/>
          <w:sz w:val="22"/>
          <w:szCs w:val="22"/>
        </w:rPr>
        <w:t>7.7</w:t>
      </w:r>
      <w:r w:rsidRPr="00DD572D">
        <w:rPr>
          <w:b w:val="0"/>
          <w:caps w:val="0"/>
          <w:sz w:val="22"/>
          <w:szCs w:val="22"/>
        </w:rPr>
        <w:tab/>
        <w:t>If any material is, at any time, lost, stolen, or viewed by an unauthorised party, the STA must be contacted immediately. As directed by the STA, all materials should be returned after use. Should anyone involved in test development have reason to believe that confidentiality has been breached they must immediately report their suspicions to their STA contact.</w:t>
      </w:r>
    </w:p>
    <w:p w14:paraId="34F467B5" w14:textId="2E02C57B" w:rsidR="00BE3B79" w:rsidRDefault="00DD572D" w:rsidP="00DD572D">
      <w:pPr>
        <w:pStyle w:val="Heading1"/>
        <w:keepNext/>
        <w:keepLines/>
        <w:widowControl w:val="0"/>
        <w:overflowPunct w:val="0"/>
        <w:autoSpaceDE w:val="0"/>
        <w:autoSpaceDN w:val="0"/>
        <w:adjustRightInd w:val="0"/>
        <w:spacing w:before="0" w:after="220"/>
        <w:ind w:left="850" w:hanging="425"/>
        <w:jc w:val="both"/>
        <w:textAlignment w:val="baseline"/>
        <w:rPr>
          <w:color w:val="000000" w:themeColor="text1"/>
          <w:sz w:val="22"/>
          <w:szCs w:val="22"/>
        </w:rPr>
      </w:pPr>
      <w:r w:rsidRPr="00DD572D">
        <w:rPr>
          <w:b w:val="0"/>
          <w:caps w:val="0"/>
          <w:sz w:val="22"/>
          <w:szCs w:val="22"/>
        </w:rPr>
        <w:t>The member will comply with the Data Protection Act and co-operate and aid the STA so as to enable the STA to meet its obligations under Freedom of Information Act.</w:t>
      </w:r>
      <w:bookmarkEnd w:id="39"/>
      <w:bookmarkEnd w:id="40"/>
      <w:bookmarkEnd w:id="41"/>
      <w:r w:rsidR="00BE3B79" w:rsidRPr="00755408">
        <w:rPr>
          <w:color w:val="000000" w:themeColor="text1"/>
          <w:sz w:val="22"/>
          <w:szCs w:val="22"/>
        </w:rPr>
        <w:t xml:space="preserve"> </w:t>
      </w:r>
    </w:p>
    <w:p w14:paraId="4EE7AFCF" w14:textId="77777777" w:rsidR="00D40022" w:rsidRDefault="00D40022" w:rsidP="00D40022">
      <w:pPr>
        <w:pStyle w:val="Body3"/>
        <w:ind w:left="0"/>
      </w:pPr>
    </w:p>
    <w:p w14:paraId="162AD94B" w14:textId="08EA09ED" w:rsidR="00D40022" w:rsidRDefault="00D40022" w:rsidP="00D40022">
      <w:pPr>
        <w:pStyle w:val="Heading1"/>
        <w:keepNext/>
        <w:keepLines/>
        <w:widowControl w:val="0"/>
        <w:numPr>
          <w:ilvl w:val="0"/>
          <w:numId w:val="5"/>
        </w:numPr>
        <w:overflowPunct w:val="0"/>
        <w:autoSpaceDE w:val="0"/>
        <w:autoSpaceDN w:val="0"/>
        <w:adjustRightInd w:val="0"/>
        <w:spacing w:before="220" w:after="220"/>
        <w:ind w:left="568" w:hanging="284"/>
        <w:textAlignment w:val="baseline"/>
        <w:rPr>
          <w:sz w:val="22"/>
          <w:szCs w:val="22"/>
        </w:rPr>
      </w:pPr>
      <w:bookmarkStart w:id="42" w:name="_Ref507246605"/>
      <w:bookmarkStart w:id="43" w:name="_Toc507315504"/>
      <w:bookmarkStart w:id="44" w:name="_Toc104955129"/>
      <w:bookmarkStart w:id="45" w:name="_Toc104955305"/>
      <w:bookmarkStart w:id="46" w:name="_Toc104955415"/>
      <w:bookmarkStart w:id="47" w:name="_Toc104956518"/>
      <w:bookmarkStart w:id="48" w:name="_Toc105401649"/>
      <w:bookmarkStart w:id="49" w:name="_Toc105401717"/>
      <w:bookmarkStart w:id="50" w:name="_Toc196193617"/>
      <w:bookmarkStart w:id="51" w:name="_Toc358795331"/>
      <w:r>
        <w:rPr>
          <w:sz w:val="22"/>
          <w:szCs w:val="22"/>
        </w:rPr>
        <w:t>Allocation of work</w:t>
      </w:r>
    </w:p>
    <w:p w14:paraId="75A9A9F5" w14:textId="31074411" w:rsidR="00D40022" w:rsidRPr="007A7211" w:rsidRDefault="00E104C1" w:rsidP="007A7211">
      <w:pPr>
        <w:pStyle w:val="Heading2"/>
        <w:numPr>
          <w:ilvl w:val="1"/>
          <w:numId w:val="5"/>
        </w:numPr>
        <w:spacing w:before="220" w:after="220"/>
        <w:rPr>
          <w:rFonts w:cs="Arial"/>
          <w:color w:val="000000" w:themeColor="text1"/>
          <w:sz w:val="22"/>
          <w:szCs w:val="22"/>
        </w:rPr>
      </w:pPr>
      <w:r>
        <w:rPr>
          <w:rFonts w:cs="Arial"/>
          <w:color w:val="000000" w:themeColor="text1"/>
          <w:sz w:val="22"/>
          <w:szCs w:val="22"/>
        </w:rPr>
        <w:t>W</w:t>
      </w:r>
      <w:r w:rsidR="00D40022" w:rsidRPr="00D40022">
        <w:rPr>
          <w:rFonts w:cs="Arial"/>
          <w:color w:val="000000" w:themeColor="text1"/>
          <w:sz w:val="22"/>
          <w:szCs w:val="22"/>
        </w:rPr>
        <w:t xml:space="preserve">ork will be allocated randomly to eligible members of the Framework </w:t>
      </w:r>
      <w:r>
        <w:rPr>
          <w:rFonts w:cs="Arial"/>
          <w:color w:val="000000" w:themeColor="text1"/>
          <w:sz w:val="22"/>
          <w:szCs w:val="22"/>
        </w:rPr>
        <w:t>on first-come-first-served basis.</w:t>
      </w:r>
    </w:p>
    <w:p w14:paraId="529A8FEC" w14:textId="77777777" w:rsidR="00915B7B" w:rsidRDefault="00915B7B">
      <w:pPr>
        <w:rPr>
          <w:rFonts w:ascii="Arial" w:hAnsi="Arial" w:cs="Arial"/>
          <w:b/>
          <w:caps/>
          <w:color w:val="000000" w:themeColor="text1"/>
          <w:sz w:val="22"/>
          <w:szCs w:val="22"/>
        </w:rPr>
      </w:pPr>
      <w:r>
        <w:rPr>
          <w:color w:val="000000" w:themeColor="text1"/>
          <w:sz w:val="22"/>
          <w:szCs w:val="22"/>
        </w:rPr>
        <w:br w:type="page"/>
      </w:r>
    </w:p>
    <w:p w14:paraId="58F039DE" w14:textId="7CE0AEB0" w:rsidR="00BE3B79" w:rsidRPr="00755408" w:rsidRDefault="00BE3B79" w:rsidP="00E43747">
      <w:pPr>
        <w:pStyle w:val="Heading1"/>
        <w:numPr>
          <w:ilvl w:val="0"/>
          <w:numId w:val="5"/>
        </w:numPr>
        <w:spacing w:before="220" w:after="220"/>
        <w:ind w:left="568" w:hanging="284"/>
        <w:jc w:val="both"/>
        <w:rPr>
          <w:color w:val="000000" w:themeColor="text1"/>
          <w:sz w:val="22"/>
          <w:szCs w:val="22"/>
        </w:rPr>
      </w:pPr>
      <w:r w:rsidRPr="00755408">
        <w:rPr>
          <w:color w:val="000000" w:themeColor="text1"/>
          <w:sz w:val="22"/>
          <w:szCs w:val="22"/>
        </w:rPr>
        <w:t>INTELLECTUAL PROPERTY</w:t>
      </w:r>
      <w:bookmarkEnd w:id="42"/>
      <w:bookmarkEnd w:id="43"/>
      <w:bookmarkEnd w:id="44"/>
      <w:bookmarkEnd w:id="45"/>
      <w:bookmarkEnd w:id="46"/>
      <w:bookmarkEnd w:id="47"/>
      <w:bookmarkEnd w:id="48"/>
      <w:bookmarkEnd w:id="49"/>
      <w:bookmarkEnd w:id="50"/>
      <w:bookmarkEnd w:id="51"/>
    </w:p>
    <w:p w14:paraId="0AE91E5C" w14:textId="026409C8" w:rsidR="00BE3B79" w:rsidRPr="00E43747" w:rsidRDefault="00BE3B79" w:rsidP="006F7924">
      <w:pPr>
        <w:pStyle w:val="Heading2"/>
        <w:ind w:left="284"/>
        <w:rPr>
          <w:rFonts w:cs="Arial"/>
          <w:color w:val="000000" w:themeColor="text1"/>
          <w:sz w:val="22"/>
          <w:szCs w:val="22"/>
        </w:rPr>
      </w:pPr>
      <w:bookmarkStart w:id="52" w:name="_Toc104955306"/>
      <w:bookmarkStart w:id="53" w:name="_Toc104955416"/>
      <w:bookmarkStart w:id="54" w:name="_Toc104956519"/>
      <w:r w:rsidRPr="00755408">
        <w:rPr>
          <w:rFonts w:cs="Arial"/>
          <w:color w:val="000000" w:themeColor="text1"/>
          <w:sz w:val="22"/>
          <w:szCs w:val="22"/>
        </w:rPr>
        <w:t xml:space="preserve">The ownership of and sole right to copyright and all other proprietary and intellectual property rights, materials, documents or other papers written or prepared by the </w:t>
      </w:r>
      <w:r w:rsidR="004A0509">
        <w:rPr>
          <w:rFonts w:cs="Arial"/>
          <w:color w:val="000000" w:themeColor="text1"/>
          <w:sz w:val="22"/>
          <w:szCs w:val="22"/>
        </w:rPr>
        <w:t>m</w:t>
      </w:r>
      <w:r w:rsidR="002B415E">
        <w:rPr>
          <w:rFonts w:cs="Arial"/>
          <w:color w:val="000000" w:themeColor="text1"/>
          <w:sz w:val="22"/>
          <w:szCs w:val="22"/>
        </w:rPr>
        <w:t>ember</w:t>
      </w:r>
      <w:r w:rsidRPr="00755408">
        <w:rPr>
          <w:rFonts w:cs="Arial"/>
          <w:color w:val="000000" w:themeColor="text1"/>
          <w:sz w:val="22"/>
          <w:szCs w:val="22"/>
        </w:rPr>
        <w:t xml:space="preserve"> in providing the Services shall be vested in and is hereby assigned to the Crown.</w:t>
      </w:r>
      <w:bookmarkStart w:id="55" w:name="_DV_M478"/>
      <w:bookmarkStart w:id="56" w:name="_DV_M479"/>
      <w:bookmarkStart w:id="57" w:name="_DV_M483"/>
      <w:bookmarkEnd w:id="52"/>
      <w:bookmarkEnd w:id="53"/>
      <w:bookmarkEnd w:id="54"/>
      <w:bookmarkEnd w:id="55"/>
      <w:bookmarkEnd w:id="56"/>
      <w:bookmarkEnd w:id="57"/>
    </w:p>
    <w:p w14:paraId="2C3E60A7" w14:textId="77777777" w:rsidR="00BE3B79" w:rsidRPr="00755408" w:rsidRDefault="00BE3B79" w:rsidP="00E43747">
      <w:pPr>
        <w:pStyle w:val="Heading1"/>
        <w:numPr>
          <w:ilvl w:val="0"/>
          <w:numId w:val="5"/>
        </w:numPr>
        <w:spacing w:before="220" w:after="220"/>
        <w:ind w:left="568" w:hanging="284"/>
        <w:rPr>
          <w:color w:val="000000" w:themeColor="text1"/>
          <w:sz w:val="22"/>
          <w:szCs w:val="22"/>
          <w:lang w:val="en-US"/>
        </w:rPr>
      </w:pPr>
      <w:r w:rsidRPr="00755408">
        <w:rPr>
          <w:color w:val="000000" w:themeColor="text1"/>
          <w:sz w:val="22"/>
          <w:szCs w:val="22"/>
          <w:lang w:val="en-US"/>
        </w:rPr>
        <w:t>Termination</w:t>
      </w:r>
    </w:p>
    <w:p w14:paraId="700EA71B" w14:textId="30989CED" w:rsidR="00BE3B79" w:rsidRPr="00755408" w:rsidRDefault="00BE3B79" w:rsidP="006F7924">
      <w:pPr>
        <w:pStyle w:val="DeptBullets"/>
        <w:numPr>
          <w:ilvl w:val="0"/>
          <w:numId w:val="0"/>
        </w:numPr>
        <w:ind w:left="284"/>
        <w:jc w:val="both"/>
        <w:rPr>
          <w:rFonts w:cs="Arial"/>
          <w:color w:val="000000" w:themeColor="text1"/>
          <w:sz w:val="22"/>
          <w:szCs w:val="22"/>
        </w:rPr>
      </w:pPr>
      <w:r w:rsidRPr="00755408">
        <w:rPr>
          <w:rFonts w:cs="Arial"/>
          <w:color w:val="000000" w:themeColor="text1"/>
          <w:sz w:val="22"/>
          <w:szCs w:val="22"/>
        </w:rPr>
        <w:t>This Agreement may be terminated or suspended for any period with immediate effect upon issue of notice in writing or suspended for any period with immediate effect upon issue of notice and without further obligation of payment, except for payments already paid or due at the date of termination.</w:t>
      </w:r>
      <w:r w:rsidRPr="00755408">
        <w:rPr>
          <w:rFonts w:cs="Arial"/>
          <w:color w:val="000000" w:themeColor="text1"/>
          <w:sz w:val="22"/>
          <w:szCs w:val="22"/>
        </w:rPr>
        <w:tab/>
      </w:r>
    </w:p>
    <w:p w14:paraId="59497415" w14:textId="6326E282" w:rsidR="00BE3B79" w:rsidRPr="00755408" w:rsidRDefault="009F24EE" w:rsidP="00E43747">
      <w:pPr>
        <w:pStyle w:val="Heading1"/>
        <w:spacing w:before="220" w:after="220"/>
        <w:ind w:left="568" w:hanging="284"/>
        <w:rPr>
          <w:color w:val="000000" w:themeColor="text1"/>
          <w:sz w:val="22"/>
          <w:szCs w:val="22"/>
          <w:lang w:val="en-US"/>
        </w:rPr>
      </w:pPr>
      <w:r w:rsidRPr="00755408">
        <w:rPr>
          <w:color w:val="000000" w:themeColor="text1"/>
          <w:sz w:val="22"/>
          <w:szCs w:val="22"/>
          <w:lang w:val="en-US"/>
        </w:rPr>
        <w:t>1</w:t>
      </w:r>
      <w:r w:rsidR="00D40022">
        <w:rPr>
          <w:color w:val="000000" w:themeColor="text1"/>
          <w:sz w:val="22"/>
          <w:szCs w:val="22"/>
          <w:lang w:val="en-US"/>
        </w:rPr>
        <w:t>1</w:t>
      </w:r>
      <w:r w:rsidR="00BE3B79" w:rsidRPr="00755408">
        <w:rPr>
          <w:color w:val="000000" w:themeColor="text1"/>
          <w:sz w:val="22"/>
          <w:szCs w:val="22"/>
          <w:lang w:val="en-US"/>
        </w:rPr>
        <w:t>. VARIATION</w:t>
      </w:r>
    </w:p>
    <w:p w14:paraId="71F73958" w14:textId="7FCD23C8" w:rsidR="00BE3B79" w:rsidRPr="006F7924" w:rsidRDefault="00BE3B79" w:rsidP="006F7924">
      <w:pPr>
        <w:pStyle w:val="DeptBullets"/>
        <w:numPr>
          <w:ilvl w:val="0"/>
          <w:numId w:val="0"/>
        </w:numPr>
        <w:ind w:left="284"/>
        <w:jc w:val="both"/>
        <w:rPr>
          <w:rFonts w:cs="Arial"/>
          <w:color w:val="000000" w:themeColor="text1"/>
          <w:sz w:val="22"/>
          <w:szCs w:val="22"/>
        </w:rPr>
      </w:pPr>
      <w:r w:rsidRPr="006F7924">
        <w:rPr>
          <w:rFonts w:cs="Arial"/>
          <w:color w:val="000000" w:themeColor="text1"/>
          <w:sz w:val="22"/>
          <w:szCs w:val="22"/>
        </w:rPr>
        <w:t xml:space="preserve">No variation to or alteration of the terms and conditions of the Agreement shall have effect unless in writing signed by the </w:t>
      </w:r>
      <w:r w:rsidR="004A0509">
        <w:rPr>
          <w:rFonts w:cs="Arial"/>
          <w:color w:val="000000" w:themeColor="text1"/>
          <w:sz w:val="22"/>
          <w:szCs w:val="22"/>
        </w:rPr>
        <w:t>m</w:t>
      </w:r>
      <w:r w:rsidR="007A56C8">
        <w:rPr>
          <w:rFonts w:cs="Arial"/>
          <w:color w:val="000000" w:themeColor="text1"/>
          <w:sz w:val="22"/>
          <w:szCs w:val="22"/>
        </w:rPr>
        <w:t>ember</w:t>
      </w:r>
      <w:r w:rsidRPr="00755408">
        <w:rPr>
          <w:rFonts w:cs="Arial"/>
          <w:color w:val="000000" w:themeColor="text1"/>
          <w:sz w:val="22"/>
          <w:szCs w:val="22"/>
        </w:rPr>
        <w:t xml:space="preserve"> </w:t>
      </w:r>
      <w:r w:rsidRPr="006F7924">
        <w:rPr>
          <w:rFonts w:cs="Arial"/>
          <w:color w:val="000000" w:themeColor="text1"/>
          <w:sz w:val="22"/>
          <w:szCs w:val="22"/>
        </w:rPr>
        <w:t>and a duly authorised representative of the STA.</w:t>
      </w:r>
    </w:p>
    <w:bookmarkEnd w:id="17"/>
    <w:bookmarkEnd w:id="18"/>
    <w:bookmarkEnd w:id="19"/>
    <w:p w14:paraId="5541882C" w14:textId="77777777" w:rsidR="00592380" w:rsidRPr="00755408" w:rsidRDefault="00592380" w:rsidP="00EF12C5">
      <w:pPr>
        <w:pStyle w:val="Body2"/>
        <w:ind w:left="284"/>
        <w:rPr>
          <w:color w:val="000000" w:themeColor="text1"/>
          <w:lang w:val="en-US"/>
        </w:rPr>
      </w:pPr>
    </w:p>
    <w:tbl>
      <w:tblPr>
        <w:tblStyle w:val="TableGrid"/>
        <w:tblW w:w="0" w:type="auto"/>
        <w:tblInd w:w="108" w:type="dxa"/>
        <w:tblBorders>
          <w:insideH w:val="none" w:sz="0" w:space="0" w:color="auto"/>
        </w:tblBorders>
        <w:tblLook w:val="04A0" w:firstRow="1" w:lastRow="0" w:firstColumn="1" w:lastColumn="0" w:noHBand="0" w:noVBand="1"/>
      </w:tblPr>
      <w:tblGrid>
        <w:gridCol w:w="4536"/>
        <w:gridCol w:w="4536"/>
      </w:tblGrid>
      <w:tr w:rsidR="00C879A9" w:rsidRPr="00755408" w14:paraId="55418832" w14:textId="77777777" w:rsidTr="00CA7FD5">
        <w:tc>
          <w:tcPr>
            <w:tcW w:w="4536" w:type="dxa"/>
            <w:tcBorders>
              <w:bottom w:val="nil"/>
            </w:tcBorders>
          </w:tcPr>
          <w:p w14:paraId="5541882D" w14:textId="77777777" w:rsidR="00EF12C5" w:rsidRPr="00755408" w:rsidRDefault="00EF12C5" w:rsidP="00083C7B">
            <w:pPr>
              <w:pStyle w:val="Body2"/>
              <w:ind w:left="0"/>
              <w:rPr>
                <w:rFonts w:cs="Arial"/>
                <w:color w:val="000000" w:themeColor="text1"/>
                <w:sz w:val="22"/>
                <w:szCs w:val="22"/>
              </w:rPr>
            </w:pPr>
            <w:r w:rsidRPr="00755408">
              <w:rPr>
                <w:rFonts w:cs="Arial"/>
                <w:color w:val="000000" w:themeColor="text1"/>
                <w:sz w:val="22"/>
                <w:szCs w:val="22"/>
              </w:rPr>
              <w:t>Signed on behalf of the STA</w:t>
            </w:r>
          </w:p>
        </w:tc>
        <w:tc>
          <w:tcPr>
            <w:tcW w:w="4536" w:type="dxa"/>
            <w:tcBorders>
              <w:bottom w:val="nil"/>
            </w:tcBorders>
          </w:tcPr>
          <w:p w14:paraId="5541882E" w14:textId="74A5D825" w:rsidR="00EF12C5" w:rsidRPr="00755408" w:rsidRDefault="00EF12C5" w:rsidP="00083C7B">
            <w:pPr>
              <w:pStyle w:val="Body2"/>
              <w:ind w:left="0"/>
              <w:rPr>
                <w:rFonts w:cs="Arial"/>
                <w:color w:val="000000" w:themeColor="text1"/>
                <w:sz w:val="22"/>
                <w:szCs w:val="22"/>
              </w:rPr>
            </w:pPr>
            <w:r w:rsidRPr="00755408">
              <w:rPr>
                <w:rFonts w:cs="Arial"/>
                <w:color w:val="000000" w:themeColor="text1"/>
                <w:sz w:val="22"/>
                <w:szCs w:val="22"/>
              </w:rPr>
              <w:t xml:space="preserve">Signed by </w:t>
            </w:r>
            <w:r w:rsidR="00BF34E8">
              <w:rPr>
                <w:rFonts w:cs="Arial"/>
                <w:color w:val="000000" w:themeColor="text1"/>
                <w:sz w:val="22"/>
                <w:szCs w:val="22"/>
              </w:rPr>
              <w:t>Mem</w:t>
            </w:r>
            <w:r w:rsidR="008E64DA">
              <w:rPr>
                <w:rFonts w:cs="Arial"/>
                <w:color w:val="000000" w:themeColor="text1"/>
                <w:sz w:val="22"/>
                <w:szCs w:val="22"/>
              </w:rPr>
              <w:t>ber</w:t>
            </w:r>
            <w:r w:rsidRPr="00755408">
              <w:rPr>
                <w:rFonts w:cs="Arial"/>
                <w:color w:val="000000" w:themeColor="text1"/>
                <w:sz w:val="22"/>
                <w:szCs w:val="22"/>
              </w:rPr>
              <w:t xml:space="preserve"> </w:t>
            </w:r>
          </w:p>
          <w:p w14:paraId="5541882F" w14:textId="77777777" w:rsidR="00EF12C5" w:rsidRPr="00755408" w:rsidRDefault="00EF12C5" w:rsidP="00083C7B">
            <w:pPr>
              <w:pStyle w:val="Body2"/>
              <w:ind w:left="0"/>
              <w:rPr>
                <w:rFonts w:cs="Arial"/>
                <w:color w:val="000000" w:themeColor="text1"/>
                <w:sz w:val="22"/>
                <w:szCs w:val="22"/>
              </w:rPr>
            </w:pPr>
          </w:p>
          <w:p w14:paraId="55418830" w14:textId="77777777" w:rsidR="00EF12C5" w:rsidRPr="00755408" w:rsidRDefault="00EF12C5" w:rsidP="00083C7B">
            <w:pPr>
              <w:pStyle w:val="Body2"/>
              <w:ind w:left="0"/>
              <w:rPr>
                <w:rFonts w:cs="Arial"/>
                <w:color w:val="000000" w:themeColor="text1"/>
                <w:sz w:val="22"/>
                <w:szCs w:val="22"/>
              </w:rPr>
            </w:pPr>
          </w:p>
          <w:p w14:paraId="55418831" w14:textId="77777777" w:rsidR="00EF12C5" w:rsidRPr="00755408" w:rsidRDefault="00EF12C5" w:rsidP="00083C7B">
            <w:pPr>
              <w:pStyle w:val="Body2"/>
              <w:ind w:left="0"/>
              <w:rPr>
                <w:rFonts w:cs="Arial"/>
                <w:color w:val="000000" w:themeColor="text1"/>
                <w:sz w:val="22"/>
                <w:szCs w:val="22"/>
              </w:rPr>
            </w:pPr>
          </w:p>
        </w:tc>
      </w:tr>
      <w:tr w:rsidR="00C879A9" w:rsidRPr="00755408" w14:paraId="55418835" w14:textId="77777777" w:rsidTr="00CA7FD5">
        <w:tc>
          <w:tcPr>
            <w:tcW w:w="4536" w:type="dxa"/>
            <w:tcBorders>
              <w:top w:val="nil"/>
              <w:bottom w:val="single" w:sz="4" w:space="0" w:color="auto"/>
            </w:tcBorders>
          </w:tcPr>
          <w:p w14:paraId="55418833" w14:textId="77777777" w:rsidR="00EF12C5" w:rsidRPr="00755408" w:rsidRDefault="00EF12C5" w:rsidP="00083C7B">
            <w:pPr>
              <w:pStyle w:val="Body2"/>
              <w:ind w:left="0"/>
              <w:rPr>
                <w:rFonts w:cs="Arial"/>
                <w:color w:val="000000" w:themeColor="text1"/>
                <w:sz w:val="22"/>
                <w:szCs w:val="22"/>
              </w:rPr>
            </w:pPr>
          </w:p>
        </w:tc>
        <w:tc>
          <w:tcPr>
            <w:tcW w:w="4536" w:type="dxa"/>
            <w:tcBorders>
              <w:top w:val="nil"/>
              <w:bottom w:val="single" w:sz="4" w:space="0" w:color="auto"/>
            </w:tcBorders>
          </w:tcPr>
          <w:p w14:paraId="55418834" w14:textId="77777777" w:rsidR="00EF12C5" w:rsidRPr="00755408" w:rsidRDefault="00EF12C5" w:rsidP="00083C7B">
            <w:pPr>
              <w:pStyle w:val="Body2"/>
              <w:ind w:left="0"/>
              <w:rPr>
                <w:rFonts w:cs="Arial"/>
                <w:color w:val="000000" w:themeColor="text1"/>
                <w:sz w:val="22"/>
                <w:szCs w:val="22"/>
              </w:rPr>
            </w:pPr>
          </w:p>
        </w:tc>
      </w:tr>
      <w:tr w:rsidR="00C879A9" w:rsidRPr="00755408" w14:paraId="55418838" w14:textId="77777777" w:rsidTr="00CA7FD5">
        <w:tc>
          <w:tcPr>
            <w:tcW w:w="4536" w:type="dxa"/>
            <w:tcBorders>
              <w:top w:val="single" w:sz="4" w:space="0" w:color="auto"/>
              <w:bottom w:val="single" w:sz="4" w:space="0" w:color="auto"/>
            </w:tcBorders>
          </w:tcPr>
          <w:p w14:paraId="55418836" w14:textId="7DE08662" w:rsidR="00EF12C5" w:rsidRPr="00755408" w:rsidRDefault="00383C49" w:rsidP="001B1C51">
            <w:pPr>
              <w:pStyle w:val="Body2"/>
              <w:ind w:left="0"/>
              <w:rPr>
                <w:rFonts w:cs="Arial"/>
                <w:color w:val="000000" w:themeColor="text1"/>
                <w:sz w:val="22"/>
                <w:szCs w:val="22"/>
              </w:rPr>
            </w:pPr>
            <w:r w:rsidRPr="00755408">
              <w:rPr>
                <w:rFonts w:cs="Arial"/>
                <w:color w:val="000000" w:themeColor="text1"/>
                <w:sz w:val="22"/>
                <w:szCs w:val="22"/>
              </w:rPr>
              <w:t>Name:</w:t>
            </w:r>
          </w:p>
        </w:tc>
        <w:tc>
          <w:tcPr>
            <w:tcW w:w="4536" w:type="dxa"/>
            <w:tcBorders>
              <w:top w:val="single" w:sz="4" w:space="0" w:color="auto"/>
              <w:bottom w:val="single" w:sz="4" w:space="0" w:color="auto"/>
            </w:tcBorders>
          </w:tcPr>
          <w:p w14:paraId="55418837" w14:textId="77777777" w:rsidR="00EF12C5" w:rsidRPr="00755408" w:rsidRDefault="00EF12C5" w:rsidP="00083C7B">
            <w:pPr>
              <w:pStyle w:val="Body2"/>
              <w:ind w:left="0"/>
              <w:rPr>
                <w:rFonts w:cs="Arial"/>
                <w:color w:val="000000" w:themeColor="text1"/>
                <w:sz w:val="22"/>
                <w:szCs w:val="22"/>
              </w:rPr>
            </w:pPr>
            <w:r w:rsidRPr="00755408">
              <w:rPr>
                <w:rFonts w:cs="Arial"/>
                <w:color w:val="000000" w:themeColor="text1"/>
                <w:sz w:val="22"/>
                <w:szCs w:val="22"/>
              </w:rPr>
              <w:t>Name:</w:t>
            </w:r>
          </w:p>
        </w:tc>
      </w:tr>
      <w:tr w:rsidR="00C879A9" w:rsidRPr="00755408" w14:paraId="5541883B" w14:textId="77777777" w:rsidTr="00CA7FD5">
        <w:tc>
          <w:tcPr>
            <w:tcW w:w="4536" w:type="dxa"/>
            <w:tcBorders>
              <w:top w:val="single" w:sz="4" w:space="0" w:color="auto"/>
              <w:bottom w:val="single" w:sz="4" w:space="0" w:color="auto"/>
            </w:tcBorders>
          </w:tcPr>
          <w:p w14:paraId="55418839" w14:textId="089C8E21" w:rsidR="00EF12C5" w:rsidRPr="00755408" w:rsidRDefault="00383C49" w:rsidP="001B1C51">
            <w:pPr>
              <w:pStyle w:val="Body2"/>
              <w:ind w:left="0"/>
              <w:rPr>
                <w:rFonts w:cs="Arial"/>
                <w:color w:val="000000" w:themeColor="text1"/>
                <w:sz w:val="22"/>
                <w:szCs w:val="22"/>
              </w:rPr>
            </w:pPr>
            <w:r w:rsidRPr="00755408">
              <w:rPr>
                <w:rFonts w:cs="Arial"/>
                <w:color w:val="000000" w:themeColor="text1"/>
                <w:sz w:val="22"/>
                <w:szCs w:val="22"/>
              </w:rPr>
              <w:t>Title:</w:t>
            </w:r>
          </w:p>
        </w:tc>
        <w:tc>
          <w:tcPr>
            <w:tcW w:w="4536" w:type="dxa"/>
            <w:tcBorders>
              <w:top w:val="single" w:sz="4" w:space="0" w:color="auto"/>
              <w:bottom w:val="single" w:sz="4" w:space="0" w:color="auto"/>
            </w:tcBorders>
          </w:tcPr>
          <w:p w14:paraId="5541883A" w14:textId="77777777" w:rsidR="00EF12C5" w:rsidRPr="00755408" w:rsidRDefault="00EF12C5" w:rsidP="00083C7B">
            <w:pPr>
              <w:pStyle w:val="Body2"/>
              <w:ind w:left="0"/>
              <w:rPr>
                <w:rFonts w:cs="Arial"/>
                <w:color w:val="000000" w:themeColor="text1"/>
                <w:sz w:val="22"/>
                <w:szCs w:val="22"/>
              </w:rPr>
            </w:pPr>
            <w:r w:rsidRPr="00755408">
              <w:rPr>
                <w:rFonts w:cs="Arial"/>
                <w:color w:val="000000" w:themeColor="text1"/>
                <w:sz w:val="22"/>
                <w:szCs w:val="22"/>
              </w:rPr>
              <w:t>Title:</w:t>
            </w:r>
          </w:p>
        </w:tc>
      </w:tr>
      <w:tr w:rsidR="00C879A9" w:rsidRPr="00755408" w14:paraId="5541883E" w14:textId="77777777" w:rsidTr="00CA7FD5">
        <w:tc>
          <w:tcPr>
            <w:tcW w:w="4536" w:type="dxa"/>
            <w:tcBorders>
              <w:top w:val="single" w:sz="4" w:space="0" w:color="auto"/>
              <w:bottom w:val="single" w:sz="4" w:space="0" w:color="auto"/>
            </w:tcBorders>
          </w:tcPr>
          <w:p w14:paraId="5541883C" w14:textId="77777777" w:rsidR="00EF12C5" w:rsidRPr="00755408" w:rsidRDefault="00EF12C5" w:rsidP="00083C7B">
            <w:pPr>
              <w:pStyle w:val="Body2"/>
              <w:ind w:left="0"/>
              <w:rPr>
                <w:rFonts w:cs="Arial"/>
                <w:color w:val="000000" w:themeColor="text1"/>
                <w:sz w:val="22"/>
                <w:szCs w:val="22"/>
              </w:rPr>
            </w:pPr>
            <w:r w:rsidRPr="00755408">
              <w:rPr>
                <w:rFonts w:cs="Arial"/>
                <w:color w:val="000000" w:themeColor="text1"/>
                <w:sz w:val="22"/>
                <w:szCs w:val="22"/>
              </w:rPr>
              <w:t>Date:</w:t>
            </w:r>
          </w:p>
        </w:tc>
        <w:tc>
          <w:tcPr>
            <w:tcW w:w="4536" w:type="dxa"/>
            <w:tcBorders>
              <w:top w:val="single" w:sz="4" w:space="0" w:color="auto"/>
              <w:bottom w:val="single" w:sz="4" w:space="0" w:color="auto"/>
            </w:tcBorders>
          </w:tcPr>
          <w:p w14:paraId="5541883D" w14:textId="77777777" w:rsidR="00EF12C5" w:rsidRPr="00755408" w:rsidRDefault="00EF12C5" w:rsidP="00083C7B">
            <w:pPr>
              <w:pStyle w:val="Body2"/>
              <w:ind w:left="0"/>
              <w:rPr>
                <w:rFonts w:cs="Arial"/>
                <w:color w:val="000000" w:themeColor="text1"/>
                <w:sz w:val="22"/>
                <w:szCs w:val="22"/>
              </w:rPr>
            </w:pPr>
            <w:r w:rsidRPr="00755408">
              <w:rPr>
                <w:rFonts w:cs="Arial"/>
                <w:color w:val="000000" w:themeColor="text1"/>
                <w:sz w:val="22"/>
                <w:szCs w:val="22"/>
              </w:rPr>
              <w:t>Date:</w:t>
            </w:r>
          </w:p>
        </w:tc>
      </w:tr>
    </w:tbl>
    <w:p w14:paraId="4A9B196F" w14:textId="79054E6B" w:rsidR="006C684B" w:rsidRDefault="006C684B" w:rsidP="006C684B">
      <w:pPr>
        <w:pStyle w:val="Body1"/>
        <w:ind w:left="0"/>
        <w:rPr>
          <w:rFonts w:cs="Arial"/>
          <w:color w:val="000000" w:themeColor="text1"/>
          <w:sz w:val="22"/>
          <w:szCs w:val="22"/>
        </w:rPr>
      </w:pPr>
    </w:p>
    <w:p w14:paraId="5B9E552E" w14:textId="6436BEB8" w:rsidR="00383C49" w:rsidRDefault="00383C49" w:rsidP="006C684B">
      <w:pPr>
        <w:pStyle w:val="Body1"/>
        <w:ind w:left="0"/>
        <w:rPr>
          <w:rFonts w:cs="Arial"/>
          <w:color w:val="000000" w:themeColor="text1"/>
          <w:sz w:val="22"/>
          <w:szCs w:val="22"/>
        </w:rPr>
      </w:pPr>
    </w:p>
    <w:sectPr w:rsidR="00383C49" w:rsidSect="002716BC">
      <w:type w:val="continuous"/>
      <w:pgSz w:w="11907" w:h="16840" w:code="9"/>
      <w:pgMar w:top="1418" w:right="1418" w:bottom="1418" w:left="1418" w:header="720" w:footer="720" w:gutter="0"/>
      <w:paperSrc w:first="2" w:other="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A7FEC" w14:textId="77777777" w:rsidR="00D92AE4" w:rsidRDefault="00D92AE4">
      <w:r>
        <w:separator/>
      </w:r>
    </w:p>
  </w:endnote>
  <w:endnote w:type="continuationSeparator" w:id="0">
    <w:p w14:paraId="296464CC" w14:textId="77777777" w:rsidR="00D92AE4" w:rsidRDefault="00D92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arlett">
    <w:panose1 w:val="00000000000000000000"/>
    <w:charset w:val="02"/>
    <w:family w:val="auto"/>
    <w:pitch w:val="variable"/>
    <w:sig w:usb0="00000000" w:usb1="10000000" w:usb2="00000000" w:usb3="00000000" w:csb0="80000000" w:csb1="00000000"/>
  </w:font>
  <w:font w:name="Frutiger 55 Roman">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09107" w14:textId="77777777" w:rsidR="00D92AE4" w:rsidRDefault="00D92AE4">
      <w:r>
        <w:separator/>
      </w:r>
    </w:p>
  </w:footnote>
  <w:footnote w:type="continuationSeparator" w:id="0">
    <w:p w14:paraId="07059A83" w14:textId="77777777" w:rsidR="00D92AE4" w:rsidRDefault="00D92A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B3705ABC"/>
    <w:lvl w:ilvl="0">
      <w:start w:val="1"/>
      <w:numFmt w:val="decimal"/>
      <w:lvlText w:val="%1."/>
      <w:legacy w:legacy="1" w:legacySpace="0" w:legacyIndent="720"/>
      <w:lvlJc w:val="left"/>
      <w:pPr>
        <w:ind w:left="720" w:hanging="720"/>
      </w:pPr>
      <w:rPr>
        <w:rFonts w:ascii="Arial" w:hAnsi="Arial" w:hint="default"/>
        <w:b w:val="0"/>
        <w:i w:val="0"/>
        <w:sz w:val="20"/>
      </w:rPr>
    </w:lvl>
    <w:lvl w:ilvl="1">
      <w:start w:val="1"/>
      <w:numFmt w:val="decimal"/>
      <w:lvlText w:val="%1.%2"/>
      <w:legacy w:legacy="1" w:legacySpace="0" w:legacyIndent="720"/>
      <w:lvlJc w:val="left"/>
      <w:pPr>
        <w:ind w:left="1440" w:hanging="720"/>
      </w:pPr>
      <w:rPr>
        <w:rFonts w:ascii="Arial" w:hAnsi="Arial" w:hint="default"/>
        <w:sz w:val="22"/>
        <w:szCs w:val="22"/>
      </w:rPr>
    </w:lvl>
    <w:lvl w:ilvl="2">
      <w:start w:val="1"/>
      <w:numFmt w:val="decimal"/>
      <w:lvlText w:val="%1.%2.%3"/>
      <w:legacy w:legacy="1" w:legacySpace="0" w:legacyIndent="720"/>
      <w:lvlJc w:val="left"/>
      <w:pPr>
        <w:ind w:left="2280" w:hanging="720"/>
      </w:pPr>
      <w:rPr>
        <w:rFonts w:ascii="Arial" w:hAnsi="Arial" w:hint="default"/>
        <w:sz w:val="22"/>
        <w:szCs w:val="22"/>
      </w:rPr>
    </w:lvl>
    <w:lvl w:ilvl="3">
      <w:start w:val="1"/>
      <w:numFmt w:val="decimal"/>
      <w:lvlText w:val="%1.%2.%3.%4"/>
      <w:legacy w:legacy="1" w:legacySpace="0" w:legacyIndent="720"/>
      <w:lvlJc w:val="left"/>
      <w:pPr>
        <w:ind w:left="3612" w:hanging="720"/>
      </w:pPr>
      <w:rPr>
        <w:rFonts w:ascii="Arial" w:hAnsi="Arial" w:hint="default"/>
        <w:sz w:val="20"/>
      </w:rPr>
    </w:lvl>
    <w:lvl w:ilvl="4">
      <w:start w:val="1"/>
      <w:numFmt w:val="lowerLetter"/>
      <w:lvlText w:val="(%5)"/>
      <w:legacy w:legacy="1" w:legacySpace="0" w:legacyIndent="720"/>
      <w:lvlJc w:val="left"/>
      <w:pPr>
        <w:ind w:left="4349" w:hanging="720"/>
      </w:pPr>
      <w:rPr>
        <w:rFonts w:ascii="Arial" w:hAnsi="Arial" w:hint="default"/>
        <w:sz w:val="20"/>
      </w:rPr>
    </w:lvl>
    <w:lvl w:ilvl="5">
      <w:start w:val="1"/>
      <w:numFmt w:val="lowerRoman"/>
      <w:lvlText w:val="(%6)"/>
      <w:legacy w:legacy="1" w:legacySpace="0" w:legacyIndent="720"/>
      <w:lvlJc w:val="left"/>
      <w:pPr>
        <w:ind w:left="5058" w:hanging="720"/>
      </w:pPr>
      <w:rPr>
        <w:rFonts w:ascii="Arial" w:hAnsi="Arial" w:hint="default"/>
        <w:sz w:val="20"/>
      </w:rPr>
    </w:lvl>
    <w:lvl w:ilvl="6">
      <w:start w:val="1"/>
      <w:numFmt w:val="none"/>
      <w:lvlText w:val=""/>
      <w:legacy w:legacy="1" w:legacySpace="0" w:legacyIndent="720"/>
      <w:lvlJc w:val="left"/>
      <w:pPr>
        <w:ind w:left="5761" w:hanging="720"/>
      </w:pPr>
      <w:rPr>
        <w:rFonts w:ascii="Symbol" w:hAnsi="Symbol" w:hint="default"/>
        <w:sz w:val="24"/>
      </w:rPr>
    </w:lvl>
    <w:lvl w:ilvl="7">
      <w:start w:val="1"/>
      <w:numFmt w:val="none"/>
      <w:lvlText w:val=""/>
      <w:legacy w:legacy="1" w:legacySpace="0" w:legacyIndent="720"/>
      <w:lvlJc w:val="left"/>
      <w:pPr>
        <w:ind w:left="6447" w:hanging="720"/>
      </w:pPr>
      <w:rPr>
        <w:rFonts w:ascii="Symbol" w:hAnsi="Symbol" w:hint="default"/>
        <w:sz w:val="24"/>
      </w:rPr>
    </w:lvl>
    <w:lvl w:ilvl="8">
      <w:start w:val="1"/>
      <w:numFmt w:val="none"/>
      <w:lvlText w:val=""/>
      <w:legacy w:legacy="1" w:legacySpace="0" w:legacyIndent="720"/>
      <w:lvlJc w:val="left"/>
      <w:pPr>
        <w:ind w:left="7155" w:hanging="720"/>
      </w:pPr>
      <w:rPr>
        <w:rFonts w:ascii="Symbol" w:hAnsi="Symbol" w:hint="default"/>
        <w:sz w:val="24"/>
      </w:rPr>
    </w:lvl>
  </w:abstractNum>
  <w:abstractNum w:abstractNumId="1" w15:restartNumberingAfterBreak="0">
    <w:nsid w:val="172237FD"/>
    <w:multiLevelType w:val="hybridMultilevel"/>
    <w:tmpl w:val="6AB4128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280A39A6"/>
    <w:multiLevelType w:val="hybridMultilevel"/>
    <w:tmpl w:val="4B206958"/>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2A5C5029"/>
    <w:multiLevelType w:val="multilevel"/>
    <w:tmpl w:val="F1C00B38"/>
    <w:lvl w:ilvl="0">
      <w:start w:val="1"/>
      <w:numFmt w:val="decimal"/>
      <w:lvlText w:val="%1"/>
      <w:lvlJc w:val="left"/>
      <w:pPr>
        <w:tabs>
          <w:tab w:val="num" w:pos="432"/>
        </w:tabs>
        <w:ind w:left="432" w:hanging="432"/>
      </w:pPr>
      <w:rPr>
        <w:rFonts w:hint="default"/>
        <w:sz w:val="28"/>
        <w:szCs w:val="28"/>
      </w:rPr>
    </w:lvl>
    <w:lvl w:ilvl="1">
      <w:start w:val="1"/>
      <w:numFmt w:val="bullet"/>
      <w:lvlText w:val=""/>
      <w:lvlJc w:val="left"/>
      <w:pPr>
        <w:tabs>
          <w:tab w:val="num" w:pos="1440"/>
        </w:tabs>
        <w:ind w:left="1077" w:hanging="357"/>
      </w:pPr>
      <w:rPr>
        <w:rFonts w:ascii="Wingdings" w:hAnsi="Wingdings" w:hint="default"/>
        <w:i w:val="0"/>
      </w:rPr>
    </w:lvl>
    <w:lvl w:ilvl="2">
      <w:start w:val="1"/>
      <w:numFmt w:val="decimal"/>
      <w:lvlText w:val="%1.%2.%3"/>
      <w:lvlJc w:val="left"/>
      <w:pPr>
        <w:tabs>
          <w:tab w:val="num" w:pos="720"/>
        </w:tabs>
        <w:ind w:left="720" w:hanging="720"/>
      </w:pPr>
      <w:rPr>
        <w:rFonts w:ascii="Cambria" w:hAnsi="Cambria" w:hint="default"/>
      </w:rPr>
    </w:lvl>
    <w:lvl w:ilvl="3">
      <w:start w:val="1"/>
      <w:numFmt w:val="upperLetter"/>
      <w:lvlRestart w:val="0"/>
      <w:lvlText w:val="%4"/>
      <w:lvlJc w:val="left"/>
      <w:pPr>
        <w:tabs>
          <w:tab w:val="num" w:pos="864"/>
        </w:tabs>
        <w:ind w:left="864" w:hanging="86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B466987"/>
    <w:multiLevelType w:val="hybridMultilevel"/>
    <w:tmpl w:val="60E6BE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8B0C97"/>
    <w:multiLevelType w:val="hybridMultilevel"/>
    <w:tmpl w:val="54CC6F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8" w15:restartNumberingAfterBreak="0">
    <w:nsid w:val="65C63299"/>
    <w:multiLevelType w:val="multilevel"/>
    <w:tmpl w:val="01883E2E"/>
    <w:lvl w:ilvl="0">
      <w:start w:val="1"/>
      <w:numFmt w:val="decimal"/>
      <w:lvlText w:val="%1."/>
      <w:lvlJc w:val="left"/>
      <w:pPr>
        <w:ind w:left="786" w:hanging="360"/>
      </w:pPr>
    </w:lvl>
    <w:lvl w:ilvl="1">
      <w:start w:val="1"/>
      <w:numFmt w:val="decimal"/>
      <w:isLgl/>
      <w:lvlText w:val="%1.%2"/>
      <w:lvlJc w:val="left"/>
      <w:pPr>
        <w:ind w:left="831" w:hanging="405"/>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9" w15:restartNumberingAfterBreak="0">
    <w:nsid w:val="65D617D5"/>
    <w:multiLevelType w:val="hybridMultilevel"/>
    <w:tmpl w:val="5C0CBF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BEB5AA1"/>
    <w:multiLevelType w:val="multilevel"/>
    <w:tmpl w:val="25547A72"/>
    <w:name w:val="Legal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1" w15:restartNumberingAfterBreak="0">
    <w:nsid w:val="7A427DD5"/>
    <w:multiLevelType w:val="singleLevel"/>
    <w:tmpl w:val="1DA6DDE6"/>
    <w:lvl w:ilvl="0">
      <w:start w:val="1"/>
      <w:numFmt w:val="decimal"/>
      <w:lvlText w:val="(%1)"/>
      <w:legacy w:legacy="1" w:legacySpace="0" w:legacyIndent="709"/>
      <w:lvlJc w:val="left"/>
      <w:pPr>
        <w:ind w:left="709" w:hanging="709"/>
      </w:pPr>
      <w:rPr>
        <w:b w:val="0"/>
      </w:rPr>
    </w:lvl>
  </w:abstractNum>
  <w:abstractNum w:abstractNumId="12" w15:restartNumberingAfterBreak="0">
    <w:nsid w:val="7E8207CE"/>
    <w:multiLevelType w:val="hybridMultilevel"/>
    <w:tmpl w:val="3D7C3BCE"/>
    <w:lvl w:ilvl="0" w:tplc="0809000F">
      <w:start w:val="1"/>
      <w:numFmt w:val="decimal"/>
      <w:lvlText w:val="%1."/>
      <w:lvlJc w:val="left"/>
      <w:pPr>
        <w:ind w:left="928" w:hanging="360"/>
      </w:p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num w:numId="1">
    <w:abstractNumId w:val="0"/>
  </w:num>
  <w:num w:numId="2">
    <w:abstractNumId w:val="11"/>
  </w:num>
  <w:num w:numId="3">
    <w:abstractNumId w:val="2"/>
  </w:num>
  <w:num w:numId="4">
    <w:abstractNumId w:val="7"/>
  </w:num>
  <w:num w:numId="5">
    <w:abstractNumId w:val="8"/>
  </w:num>
  <w:num w:numId="6">
    <w:abstractNumId w:val="3"/>
  </w:num>
  <w:num w:numId="7">
    <w:abstractNumId w:val="6"/>
  </w:num>
  <w:num w:numId="8">
    <w:abstractNumId w:val="4"/>
  </w:num>
  <w:num w:numId="9">
    <w:abstractNumId w:val="7"/>
  </w:num>
  <w:num w:numId="10">
    <w:abstractNumId w:val="9"/>
  </w:num>
  <w:num w:numId="11">
    <w:abstractNumId w:val="5"/>
  </w:num>
  <w:num w:numId="12">
    <w:abstractNumId w:val="7"/>
  </w:num>
  <w:num w:numId="13">
    <w:abstractNumId w:val="7"/>
  </w:num>
  <w:num w:numId="14">
    <w:abstractNumId w:val="7"/>
  </w:num>
  <w:num w:numId="15">
    <w:abstractNumId w:val="7"/>
  </w:num>
  <w:num w:numId="16">
    <w:abstractNumId w:val="7"/>
  </w:num>
  <w:num w:numId="17">
    <w:abstractNumId w:val="12"/>
  </w:num>
  <w:num w:numId="18">
    <w:abstractNumId w:val="7"/>
  </w:num>
  <w:num w:numId="1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2C5"/>
    <w:rsid w:val="000165D8"/>
    <w:rsid w:val="00021202"/>
    <w:rsid w:val="00021EEA"/>
    <w:rsid w:val="0004759E"/>
    <w:rsid w:val="00075701"/>
    <w:rsid w:val="00076312"/>
    <w:rsid w:val="00083C7B"/>
    <w:rsid w:val="00084F43"/>
    <w:rsid w:val="00091975"/>
    <w:rsid w:val="000A558E"/>
    <w:rsid w:val="000A6F11"/>
    <w:rsid w:val="000B200E"/>
    <w:rsid w:val="000B7DC2"/>
    <w:rsid w:val="000C0253"/>
    <w:rsid w:val="000D0168"/>
    <w:rsid w:val="000E40BF"/>
    <w:rsid w:val="000E5C22"/>
    <w:rsid w:val="000F132B"/>
    <w:rsid w:val="000F18CE"/>
    <w:rsid w:val="000F28A7"/>
    <w:rsid w:val="000F297E"/>
    <w:rsid w:val="000F5BAA"/>
    <w:rsid w:val="001002B9"/>
    <w:rsid w:val="00100A78"/>
    <w:rsid w:val="00101223"/>
    <w:rsid w:val="00107CE4"/>
    <w:rsid w:val="00110FB7"/>
    <w:rsid w:val="001147F9"/>
    <w:rsid w:val="00115B9F"/>
    <w:rsid w:val="0014126A"/>
    <w:rsid w:val="001521D4"/>
    <w:rsid w:val="001531AD"/>
    <w:rsid w:val="00154105"/>
    <w:rsid w:val="00161296"/>
    <w:rsid w:val="001645C0"/>
    <w:rsid w:val="001665EA"/>
    <w:rsid w:val="001711E5"/>
    <w:rsid w:val="00174CA9"/>
    <w:rsid w:val="00185E68"/>
    <w:rsid w:val="00193C1E"/>
    <w:rsid w:val="001951DA"/>
    <w:rsid w:val="001965E0"/>
    <w:rsid w:val="001A37EC"/>
    <w:rsid w:val="001A412D"/>
    <w:rsid w:val="001A54E4"/>
    <w:rsid w:val="001B1C51"/>
    <w:rsid w:val="001B4387"/>
    <w:rsid w:val="001B61A8"/>
    <w:rsid w:val="001C54E9"/>
    <w:rsid w:val="001D2ADC"/>
    <w:rsid w:val="001E7CB6"/>
    <w:rsid w:val="00202944"/>
    <w:rsid w:val="0020460F"/>
    <w:rsid w:val="00207599"/>
    <w:rsid w:val="0022128A"/>
    <w:rsid w:val="0022213A"/>
    <w:rsid w:val="0022223A"/>
    <w:rsid w:val="00223B53"/>
    <w:rsid w:val="00225AFB"/>
    <w:rsid w:val="002263E8"/>
    <w:rsid w:val="0023719E"/>
    <w:rsid w:val="00242685"/>
    <w:rsid w:val="00244001"/>
    <w:rsid w:val="00246080"/>
    <w:rsid w:val="002525C7"/>
    <w:rsid w:val="00256591"/>
    <w:rsid w:val="00271165"/>
    <w:rsid w:val="002716BC"/>
    <w:rsid w:val="002767C9"/>
    <w:rsid w:val="0028081F"/>
    <w:rsid w:val="00281CAA"/>
    <w:rsid w:val="00281FD5"/>
    <w:rsid w:val="00284067"/>
    <w:rsid w:val="00287A3B"/>
    <w:rsid w:val="002901DA"/>
    <w:rsid w:val="002A1467"/>
    <w:rsid w:val="002A3ED7"/>
    <w:rsid w:val="002B415E"/>
    <w:rsid w:val="002B6957"/>
    <w:rsid w:val="002C4368"/>
    <w:rsid w:val="002C67B6"/>
    <w:rsid w:val="002D26ED"/>
    <w:rsid w:val="002D38B6"/>
    <w:rsid w:val="002D4D4A"/>
    <w:rsid w:val="002F5A40"/>
    <w:rsid w:val="002F7CF3"/>
    <w:rsid w:val="00302736"/>
    <w:rsid w:val="0031005D"/>
    <w:rsid w:val="00332D13"/>
    <w:rsid w:val="00344084"/>
    <w:rsid w:val="003458FF"/>
    <w:rsid w:val="0035002C"/>
    <w:rsid w:val="00350C6C"/>
    <w:rsid w:val="00352C48"/>
    <w:rsid w:val="00365069"/>
    <w:rsid w:val="00367045"/>
    <w:rsid w:val="00376D3E"/>
    <w:rsid w:val="00381B17"/>
    <w:rsid w:val="00382B12"/>
    <w:rsid w:val="00383C49"/>
    <w:rsid w:val="003854F4"/>
    <w:rsid w:val="003975DE"/>
    <w:rsid w:val="003A0A5E"/>
    <w:rsid w:val="003B1359"/>
    <w:rsid w:val="003B1C51"/>
    <w:rsid w:val="003B2E91"/>
    <w:rsid w:val="003B62CB"/>
    <w:rsid w:val="003C658C"/>
    <w:rsid w:val="003C755D"/>
    <w:rsid w:val="003E00E3"/>
    <w:rsid w:val="003E2FCF"/>
    <w:rsid w:val="003E333E"/>
    <w:rsid w:val="003E4F93"/>
    <w:rsid w:val="003F5878"/>
    <w:rsid w:val="003F5D77"/>
    <w:rsid w:val="004025DF"/>
    <w:rsid w:val="004033A4"/>
    <w:rsid w:val="00415D5A"/>
    <w:rsid w:val="00416F85"/>
    <w:rsid w:val="00417BAF"/>
    <w:rsid w:val="00422357"/>
    <w:rsid w:val="00422F9D"/>
    <w:rsid w:val="00442574"/>
    <w:rsid w:val="00442EAC"/>
    <w:rsid w:val="004458B8"/>
    <w:rsid w:val="00450A9D"/>
    <w:rsid w:val="004533B4"/>
    <w:rsid w:val="004546C0"/>
    <w:rsid w:val="00454F1E"/>
    <w:rsid w:val="00467D29"/>
    <w:rsid w:val="00475FB2"/>
    <w:rsid w:val="0047672B"/>
    <w:rsid w:val="00484149"/>
    <w:rsid w:val="00484F82"/>
    <w:rsid w:val="00497842"/>
    <w:rsid w:val="004A0509"/>
    <w:rsid w:val="004B3233"/>
    <w:rsid w:val="004B3DFB"/>
    <w:rsid w:val="004B4B3B"/>
    <w:rsid w:val="004B518A"/>
    <w:rsid w:val="004B5460"/>
    <w:rsid w:val="004B76DA"/>
    <w:rsid w:val="004B7901"/>
    <w:rsid w:val="004C5592"/>
    <w:rsid w:val="004C77CF"/>
    <w:rsid w:val="004D12D0"/>
    <w:rsid w:val="004D3043"/>
    <w:rsid w:val="004D7CC0"/>
    <w:rsid w:val="004E14BF"/>
    <w:rsid w:val="004E1666"/>
    <w:rsid w:val="004E45B3"/>
    <w:rsid w:val="004F6F09"/>
    <w:rsid w:val="00506591"/>
    <w:rsid w:val="00513C37"/>
    <w:rsid w:val="00517410"/>
    <w:rsid w:val="005175BA"/>
    <w:rsid w:val="00517ABE"/>
    <w:rsid w:val="00525541"/>
    <w:rsid w:val="0054037A"/>
    <w:rsid w:val="00543996"/>
    <w:rsid w:val="00543E0B"/>
    <w:rsid w:val="00543FD7"/>
    <w:rsid w:val="0055025C"/>
    <w:rsid w:val="00552D16"/>
    <w:rsid w:val="00570C52"/>
    <w:rsid w:val="0057376F"/>
    <w:rsid w:val="00573C92"/>
    <w:rsid w:val="00574200"/>
    <w:rsid w:val="00574657"/>
    <w:rsid w:val="00575EAD"/>
    <w:rsid w:val="00582F17"/>
    <w:rsid w:val="0058400A"/>
    <w:rsid w:val="005865C5"/>
    <w:rsid w:val="00592380"/>
    <w:rsid w:val="00592BAE"/>
    <w:rsid w:val="005973BE"/>
    <w:rsid w:val="005A06CC"/>
    <w:rsid w:val="005A3781"/>
    <w:rsid w:val="005A3EDB"/>
    <w:rsid w:val="005A3F4E"/>
    <w:rsid w:val="005A686D"/>
    <w:rsid w:val="005B7039"/>
    <w:rsid w:val="005B7F53"/>
    <w:rsid w:val="005C1B4F"/>
    <w:rsid w:val="005C5724"/>
    <w:rsid w:val="005C630E"/>
    <w:rsid w:val="005C6FDB"/>
    <w:rsid w:val="005D246C"/>
    <w:rsid w:val="005E6B06"/>
    <w:rsid w:val="005F3CDD"/>
    <w:rsid w:val="005F460F"/>
    <w:rsid w:val="005F58B7"/>
    <w:rsid w:val="00613181"/>
    <w:rsid w:val="0061386D"/>
    <w:rsid w:val="00625620"/>
    <w:rsid w:val="00626784"/>
    <w:rsid w:val="006303E8"/>
    <w:rsid w:val="00640F5B"/>
    <w:rsid w:val="006456B8"/>
    <w:rsid w:val="00651293"/>
    <w:rsid w:val="00654124"/>
    <w:rsid w:val="006727FA"/>
    <w:rsid w:val="00674A70"/>
    <w:rsid w:val="00675BFA"/>
    <w:rsid w:val="006823E9"/>
    <w:rsid w:val="00684894"/>
    <w:rsid w:val="00690F9D"/>
    <w:rsid w:val="006A7569"/>
    <w:rsid w:val="006B3AC1"/>
    <w:rsid w:val="006C1920"/>
    <w:rsid w:val="006C297C"/>
    <w:rsid w:val="006C2E07"/>
    <w:rsid w:val="006C4884"/>
    <w:rsid w:val="006C684B"/>
    <w:rsid w:val="006C75E8"/>
    <w:rsid w:val="006D3926"/>
    <w:rsid w:val="006D4798"/>
    <w:rsid w:val="006D52A6"/>
    <w:rsid w:val="006D540F"/>
    <w:rsid w:val="006E07F4"/>
    <w:rsid w:val="006F0D01"/>
    <w:rsid w:val="006F6104"/>
    <w:rsid w:val="006F657A"/>
    <w:rsid w:val="006F7924"/>
    <w:rsid w:val="0070141F"/>
    <w:rsid w:val="00703EC0"/>
    <w:rsid w:val="007137FF"/>
    <w:rsid w:val="00716755"/>
    <w:rsid w:val="00720EF2"/>
    <w:rsid w:val="00723CC5"/>
    <w:rsid w:val="00731119"/>
    <w:rsid w:val="0073572F"/>
    <w:rsid w:val="00742A5A"/>
    <w:rsid w:val="00750760"/>
    <w:rsid w:val="00755408"/>
    <w:rsid w:val="00755CF4"/>
    <w:rsid w:val="007603A2"/>
    <w:rsid w:val="00760F17"/>
    <w:rsid w:val="00765DF2"/>
    <w:rsid w:val="007718E1"/>
    <w:rsid w:val="007802E4"/>
    <w:rsid w:val="0078166C"/>
    <w:rsid w:val="00782371"/>
    <w:rsid w:val="00787C78"/>
    <w:rsid w:val="00791318"/>
    <w:rsid w:val="00792A81"/>
    <w:rsid w:val="007A0344"/>
    <w:rsid w:val="007A109C"/>
    <w:rsid w:val="007A4422"/>
    <w:rsid w:val="007A56C8"/>
    <w:rsid w:val="007A7211"/>
    <w:rsid w:val="007B1041"/>
    <w:rsid w:val="007B4A66"/>
    <w:rsid w:val="007B6636"/>
    <w:rsid w:val="007C099D"/>
    <w:rsid w:val="007C12F9"/>
    <w:rsid w:val="007C54B1"/>
    <w:rsid w:val="007C55CA"/>
    <w:rsid w:val="007D07C4"/>
    <w:rsid w:val="007D52BC"/>
    <w:rsid w:val="007D5897"/>
    <w:rsid w:val="007F01DD"/>
    <w:rsid w:val="00801913"/>
    <w:rsid w:val="00806FC8"/>
    <w:rsid w:val="008121D6"/>
    <w:rsid w:val="008154DE"/>
    <w:rsid w:val="008259B5"/>
    <w:rsid w:val="008311C2"/>
    <w:rsid w:val="00834CDB"/>
    <w:rsid w:val="00836514"/>
    <w:rsid w:val="008374F4"/>
    <w:rsid w:val="008419DE"/>
    <w:rsid w:val="00843C19"/>
    <w:rsid w:val="008443D5"/>
    <w:rsid w:val="00844DD7"/>
    <w:rsid w:val="00844EBD"/>
    <w:rsid w:val="00846085"/>
    <w:rsid w:val="00855018"/>
    <w:rsid w:val="00857E52"/>
    <w:rsid w:val="00864B78"/>
    <w:rsid w:val="0088053B"/>
    <w:rsid w:val="008816B6"/>
    <w:rsid w:val="00881DC6"/>
    <w:rsid w:val="0088799D"/>
    <w:rsid w:val="00892C68"/>
    <w:rsid w:val="008931F4"/>
    <w:rsid w:val="00896779"/>
    <w:rsid w:val="00897B31"/>
    <w:rsid w:val="008A1999"/>
    <w:rsid w:val="008A5C5E"/>
    <w:rsid w:val="008B4799"/>
    <w:rsid w:val="008B79BA"/>
    <w:rsid w:val="008C0C9A"/>
    <w:rsid w:val="008C0EF1"/>
    <w:rsid w:val="008C5452"/>
    <w:rsid w:val="008E02C2"/>
    <w:rsid w:val="008E5771"/>
    <w:rsid w:val="008E64DA"/>
    <w:rsid w:val="0091450D"/>
    <w:rsid w:val="00914799"/>
    <w:rsid w:val="00915B7B"/>
    <w:rsid w:val="009206AC"/>
    <w:rsid w:val="00927EF9"/>
    <w:rsid w:val="00942658"/>
    <w:rsid w:val="0094279C"/>
    <w:rsid w:val="0096413D"/>
    <w:rsid w:val="009669C8"/>
    <w:rsid w:val="00980546"/>
    <w:rsid w:val="00981D15"/>
    <w:rsid w:val="00982EC5"/>
    <w:rsid w:val="009925A1"/>
    <w:rsid w:val="009A00A5"/>
    <w:rsid w:val="009A0AE9"/>
    <w:rsid w:val="009A600E"/>
    <w:rsid w:val="009B340E"/>
    <w:rsid w:val="009C7F73"/>
    <w:rsid w:val="009D7B28"/>
    <w:rsid w:val="009E23DF"/>
    <w:rsid w:val="009E3C60"/>
    <w:rsid w:val="009E68C7"/>
    <w:rsid w:val="009F2313"/>
    <w:rsid w:val="009F24EE"/>
    <w:rsid w:val="009F268A"/>
    <w:rsid w:val="009F63C8"/>
    <w:rsid w:val="00A061FD"/>
    <w:rsid w:val="00A20F81"/>
    <w:rsid w:val="00A37D3A"/>
    <w:rsid w:val="00A4429B"/>
    <w:rsid w:val="00A50780"/>
    <w:rsid w:val="00A568B9"/>
    <w:rsid w:val="00A603A9"/>
    <w:rsid w:val="00A6165A"/>
    <w:rsid w:val="00A6209E"/>
    <w:rsid w:val="00A75187"/>
    <w:rsid w:val="00A75C59"/>
    <w:rsid w:val="00A84631"/>
    <w:rsid w:val="00A8496F"/>
    <w:rsid w:val="00A874DB"/>
    <w:rsid w:val="00A914D3"/>
    <w:rsid w:val="00AA068A"/>
    <w:rsid w:val="00AC38A9"/>
    <w:rsid w:val="00AC4236"/>
    <w:rsid w:val="00AD32EE"/>
    <w:rsid w:val="00AD7167"/>
    <w:rsid w:val="00AE3838"/>
    <w:rsid w:val="00AF3055"/>
    <w:rsid w:val="00B01A7A"/>
    <w:rsid w:val="00B027B9"/>
    <w:rsid w:val="00B2082E"/>
    <w:rsid w:val="00B23FE0"/>
    <w:rsid w:val="00B36D5B"/>
    <w:rsid w:val="00B3731F"/>
    <w:rsid w:val="00B41659"/>
    <w:rsid w:val="00B460FF"/>
    <w:rsid w:val="00B46B2A"/>
    <w:rsid w:val="00B50A58"/>
    <w:rsid w:val="00B527E8"/>
    <w:rsid w:val="00B53EA0"/>
    <w:rsid w:val="00B629C2"/>
    <w:rsid w:val="00B73EF7"/>
    <w:rsid w:val="00B7408B"/>
    <w:rsid w:val="00B772E7"/>
    <w:rsid w:val="00B85A9B"/>
    <w:rsid w:val="00B873AA"/>
    <w:rsid w:val="00B977B9"/>
    <w:rsid w:val="00BA1FD5"/>
    <w:rsid w:val="00BA5727"/>
    <w:rsid w:val="00BB65CA"/>
    <w:rsid w:val="00BC7336"/>
    <w:rsid w:val="00BD3BA5"/>
    <w:rsid w:val="00BE2FF6"/>
    <w:rsid w:val="00BE3B79"/>
    <w:rsid w:val="00BE7BD5"/>
    <w:rsid w:val="00BF0134"/>
    <w:rsid w:val="00BF2213"/>
    <w:rsid w:val="00BF34E8"/>
    <w:rsid w:val="00BF3CCA"/>
    <w:rsid w:val="00C0072E"/>
    <w:rsid w:val="00C151BD"/>
    <w:rsid w:val="00C23447"/>
    <w:rsid w:val="00C26C3D"/>
    <w:rsid w:val="00C312F1"/>
    <w:rsid w:val="00C31BBE"/>
    <w:rsid w:val="00C371E7"/>
    <w:rsid w:val="00C374BD"/>
    <w:rsid w:val="00C45B1D"/>
    <w:rsid w:val="00C63AC8"/>
    <w:rsid w:val="00C83391"/>
    <w:rsid w:val="00C83AEB"/>
    <w:rsid w:val="00C879A9"/>
    <w:rsid w:val="00C93D3C"/>
    <w:rsid w:val="00CA31A0"/>
    <w:rsid w:val="00CA7FD5"/>
    <w:rsid w:val="00CB11E9"/>
    <w:rsid w:val="00CB2AF1"/>
    <w:rsid w:val="00CB2C16"/>
    <w:rsid w:val="00CB40E7"/>
    <w:rsid w:val="00CD3F28"/>
    <w:rsid w:val="00CD5B19"/>
    <w:rsid w:val="00CD6330"/>
    <w:rsid w:val="00CD65F8"/>
    <w:rsid w:val="00CE48F3"/>
    <w:rsid w:val="00CF1CF2"/>
    <w:rsid w:val="00D02DD9"/>
    <w:rsid w:val="00D07776"/>
    <w:rsid w:val="00D100D4"/>
    <w:rsid w:val="00D10349"/>
    <w:rsid w:val="00D161CB"/>
    <w:rsid w:val="00D22720"/>
    <w:rsid w:val="00D24C0B"/>
    <w:rsid w:val="00D25348"/>
    <w:rsid w:val="00D30314"/>
    <w:rsid w:val="00D33E97"/>
    <w:rsid w:val="00D40022"/>
    <w:rsid w:val="00D40124"/>
    <w:rsid w:val="00D40F87"/>
    <w:rsid w:val="00D45BEF"/>
    <w:rsid w:val="00D57BC0"/>
    <w:rsid w:val="00D73DF0"/>
    <w:rsid w:val="00D7616E"/>
    <w:rsid w:val="00D76D7A"/>
    <w:rsid w:val="00D92AE4"/>
    <w:rsid w:val="00D97C21"/>
    <w:rsid w:val="00DA1F01"/>
    <w:rsid w:val="00DA7860"/>
    <w:rsid w:val="00DB173B"/>
    <w:rsid w:val="00DB1CEA"/>
    <w:rsid w:val="00DB2D2C"/>
    <w:rsid w:val="00DB51E0"/>
    <w:rsid w:val="00DB5234"/>
    <w:rsid w:val="00DC1F23"/>
    <w:rsid w:val="00DC300B"/>
    <w:rsid w:val="00DD572D"/>
    <w:rsid w:val="00DD697E"/>
    <w:rsid w:val="00DD77A6"/>
    <w:rsid w:val="00DE6383"/>
    <w:rsid w:val="00DE67C7"/>
    <w:rsid w:val="00DF07FD"/>
    <w:rsid w:val="00DF30EC"/>
    <w:rsid w:val="00DF43AD"/>
    <w:rsid w:val="00DF6A8F"/>
    <w:rsid w:val="00E04ABA"/>
    <w:rsid w:val="00E104C1"/>
    <w:rsid w:val="00E10CF2"/>
    <w:rsid w:val="00E1111E"/>
    <w:rsid w:val="00E11699"/>
    <w:rsid w:val="00E1307F"/>
    <w:rsid w:val="00E164E2"/>
    <w:rsid w:val="00E205F1"/>
    <w:rsid w:val="00E26030"/>
    <w:rsid w:val="00E3025D"/>
    <w:rsid w:val="00E305CE"/>
    <w:rsid w:val="00E332BE"/>
    <w:rsid w:val="00E3365A"/>
    <w:rsid w:val="00E34281"/>
    <w:rsid w:val="00E37B07"/>
    <w:rsid w:val="00E41D8E"/>
    <w:rsid w:val="00E43747"/>
    <w:rsid w:val="00E53E2B"/>
    <w:rsid w:val="00E57301"/>
    <w:rsid w:val="00E67BE7"/>
    <w:rsid w:val="00E70317"/>
    <w:rsid w:val="00E772C2"/>
    <w:rsid w:val="00E80C60"/>
    <w:rsid w:val="00E8437A"/>
    <w:rsid w:val="00E845A0"/>
    <w:rsid w:val="00E91964"/>
    <w:rsid w:val="00E97B22"/>
    <w:rsid w:val="00EA1790"/>
    <w:rsid w:val="00EA1B5A"/>
    <w:rsid w:val="00EA5697"/>
    <w:rsid w:val="00EB0E33"/>
    <w:rsid w:val="00EB0F6D"/>
    <w:rsid w:val="00EC26DA"/>
    <w:rsid w:val="00EC4D40"/>
    <w:rsid w:val="00ED0123"/>
    <w:rsid w:val="00ED2411"/>
    <w:rsid w:val="00ED4A7C"/>
    <w:rsid w:val="00ED6AAE"/>
    <w:rsid w:val="00EE28D4"/>
    <w:rsid w:val="00EE2F5E"/>
    <w:rsid w:val="00EF12C5"/>
    <w:rsid w:val="00EF34D9"/>
    <w:rsid w:val="00F103AE"/>
    <w:rsid w:val="00F15908"/>
    <w:rsid w:val="00F15CAB"/>
    <w:rsid w:val="00F1651A"/>
    <w:rsid w:val="00F26F54"/>
    <w:rsid w:val="00F34791"/>
    <w:rsid w:val="00F438F3"/>
    <w:rsid w:val="00F44B43"/>
    <w:rsid w:val="00F4508B"/>
    <w:rsid w:val="00F45753"/>
    <w:rsid w:val="00F575EE"/>
    <w:rsid w:val="00F62C8F"/>
    <w:rsid w:val="00F77B22"/>
    <w:rsid w:val="00F80A1D"/>
    <w:rsid w:val="00F81046"/>
    <w:rsid w:val="00F8108A"/>
    <w:rsid w:val="00F929D8"/>
    <w:rsid w:val="00FB01B6"/>
    <w:rsid w:val="00FD1897"/>
    <w:rsid w:val="00FE5DF2"/>
    <w:rsid w:val="00FE7B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55418798"/>
  <w15:docId w15:val="{25560EC8-A360-4285-AF27-F67A85074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pPr>
        <w:spacing w:after="80"/>
      </w:pPr>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aliases w:val="Ch,Numbered - 1,h1,A MAJOR/BOLD,Schedheading,Heading 1(Report Only),h1 chapter heading,Section Heading,H1,Attribute Heading 1,Roman 14 B Heading,Roman 14 B Heading1,Roman 14 B Heading2,Roman 14 B Heading11,new page/chapter,1st level,(Alt+1),Pa"/>
    <w:basedOn w:val="Normal"/>
    <w:next w:val="Body1"/>
    <w:link w:val="Heading1Char"/>
    <w:uiPriority w:val="9"/>
    <w:qFormat/>
    <w:pPr>
      <w:spacing w:before="240" w:after="60"/>
      <w:outlineLvl w:val="0"/>
    </w:pPr>
    <w:rPr>
      <w:rFonts w:ascii="Arial" w:hAnsi="Arial" w:cs="Arial"/>
      <w:b/>
      <w:caps/>
      <w:sz w:val="20"/>
      <w:szCs w:val="20"/>
    </w:rPr>
  </w:style>
  <w:style w:type="paragraph" w:styleId="Heading2">
    <w:name w:val="heading 2"/>
    <w:aliases w:val="Ma"/>
    <w:basedOn w:val="Normal"/>
    <w:next w:val="Body2"/>
    <w:qFormat/>
    <w:pPr>
      <w:spacing w:before="240" w:after="60"/>
      <w:jc w:val="both"/>
      <w:outlineLvl w:val="1"/>
    </w:pPr>
    <w:rPr>
      <w:rFonts w:ascii="Arial" w:hAnsi="Arial"/>
      <w:sz w:val="20"/>
      <w:szCs w:val="20"/>
    </w:rPr>
  </w:style>
  <w:style w:type="paragraph" w:styleId="Heading3">
    <w:name w:val="heading 3"/>
    <w:aliases w:val="Mia"/>
    <w:basedOn w:val="Normal"/>
    <w:next w:val="Body3"/>
    <w:qFormat/>
    <w:pPr>
      <w:spacing w:before="240" w:after="60"/>
      <w:jc w:val="both"/>
      <w:outlineLvl w:val="2"/>
    </w:pPr>
    <w:rPr>
      <w:rFonts w:ascii="Arial" w:hAnsi="Arial"/>
      <w:sz w:val="20"/>
      <w:szCs w:val="20"/>
    </w:rPr>
  </w:style>
  <w:style w:type="paragraph" w:styleId="Heading4">
    <w:name w:val="heading 4"/>
    <w:aliases w:val="Te,Te1,Te2,Te3,Te4,Te5,Te6,Te7,Te8,Te9,Te10,Te11,Te91,Te12,Te21,Te31,Te41,Te51,Te61,Te71,Te81,Te92,Te101,Te111,Te911,Te13,Te22,Te32,Te42,Te52,Te62,Te72,Te82,Te93,Te102,Te112,Te912,Te14,Te23,Te33,Te43,Te53,Te63,Te73,Te83,Te94,Te103,Te113,Te913"/>
    <w:basedOn w:val="Normal"/>
    <w:next w:val="Body4"/>
    <w:qFormat/>
    <w:pPr>
      <w:spacing w:before="240" w:after="60"/>
      <w:jc w:val="both"/>
      <w:outlineLvl w:val="3"/>
    </w:pPr>
    <w:rPr>
      <w:rFonts w:ascii="Arial" w:hAnsi="Arial"/>
      <w:sz w:val="20"/>
      <w:szCs w:val="20"/>
    </w:rPr>
  </w:style>
  <w:style w:type="paragraph" w:styleId="Heading5">
    <w:name w:val="heading 5"/>
    <w:aliases w:val="T:,Heading,Heading 5(unused),Level 3 - (i),Third Level Heading,h5,Response Type,Response Type1,Response Type2,Response Type3,Response Type4,Response Type5,Response Type6,Response Type7,Appendix A to X,Heading 5   Appendix A to X,H5,Subheading"/>
    <w:basedOn w:val="Normal"/>
    <w:next w:val="Body5"/>
    <w:qFormat/>
    <w:pPr>
      <w:spacing w:before="240" w:after="60"/>
      <w:jc w:val="both"/>
      <w:outlineLvl w:val="4"/>
    </w:pPr>
    <w:rPr>
      <w:rFonts w:ascii="Arial" w:hAnsi="Arial"/>
      <w:sz w:val="20"/>
      <w:szCs w:val="20"/>
    </w:rPr>
  </w:style>
  <w:style w:type="paragraph" w:styleId="Heading6">
    <w:name w:val="heading 6"/>
    <w:aliases w:val="Bp"/>
    <w:basedOn w:val="Normal"/>
    <w:next w:val="Body6"/>
    <w:qFormat/>
    <w:pPr>
      <w:spacing w:before="240" w:after="60"/>
      <w:jc w:val="both"/>
      <w:outlineLvl w:val="5"/>
    </w:pPr>
    <w:rPr>
      <w:rFonts w:ascii="Arial" w:hAnsi="Arial"/>
      <w:sz w:val="20"/>
      <w:szCs w:val="20"/>
    </w:rPr>
  </w:style>
  <w:style w:type="paragraph" w:styleId="Heading7">
    <w:name w:val="heading 7"/>
    <w:aliases w:val="Nu"/>
    <w:basedOn w:val="Normal"/>
    <w:next w:val="Body7"/>
    <w:qFormat/>
    <w:pPr>
      <w:spacing w:before="240" w:after="60"/>
      <w:jc w:val="both"/>
      <w:outlineLvl w:val="6"/>
    </w:pPr>
    <w:rPr>
      <w:rFonts w:ascii="Arial" w:hAnsi="Arial"/>
      <w:sz w:val="20"/>
      <w:szCs w:val="20"/>
    </w:rPr>
  </w:style>
  <w:style w:type="paragraph" w:styleId="Heading8">
    <w:name w:val="heading 8"/>
    <w:aliases w:val="N (It)"/>
    <w:basedOn w:val="Normal"/>
    <w:next w:val="Body8"/>
    <w:qFormat/>
    <w:pPr>
      <w:spacing w:before="240" w:after="60"/>
      <w:jc w:val="both"/>
      <w:outlineLvl w:val="7"/>
    </w:pPr>
    <w:rPr>
      <w:rFonts w:ascii="Arial" w:hAnsi="Arial"/>
      <w:sz w:val="20"/>
      <w:szCs w:val="20"/>
    </w:rPr>
  </w:style>
  <w:style w:type="paragraph" w:styleId="Heading9">
    <w:name w:val="heading 9"/>
    <w:basedOn w:val="Normal"/>
    <w:next w:val="Body9"/>
    <w:qFormat/>
    <w:pPr>
      <w:spacing w:before="240" w:after="60"/>
      <w:jc w:val="both"/>
      <w:outlineLvl w:val="8"/>
    </w:pPr>
    <w:rPr>
      <w:rFonts w:ascii="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1"/>
    <w:basedOn w:val="Normal"/>
    <w:pPr>
      <w:spacing w:before="240" w:after="60"/>
      <w:ind w:left="720"/>
      <w:jc w:val="both"/>
    </w:pPr>
    <w:rPr>
      <w:rFonts w:ascii="Arial" w:hAnsi="Arial"/>
      <w:sz w:val="20"/>
      <w:szCs w:val="20"/>
    </w:rPr>
  </w:style>
  <w:style w:type="paragraph" w:customStyle="1" w:styleId="Body2">
    <w:name w:val="Body2"/>
    <w:basedOn w:val="Normal"/>
    <w:pPr>
      <w:spacing w:before="240" w:after="60"/>
      <w:ind w:left="1440"/>
      <w:jc w:val="both"/>
    </w:pPr>
    <w:rPr>
      <w:rFonts w:ascii="Arial" w:hAnsi="Arial"/>
      <w:sz w:val="20"/>
      <w:szCs w:val="20"/>
    </w:rPr>
  </w:style>
  <w:style w:type="paragraph" w:customStyle="1" w:styleId="Body3">
    <w:name w:val="Body3"/>
    <w:basedOn w:val="Normal"/>
    <w:pPr>
      <w:spacing w:before="240" w:after="60"/>
      <w:ind w:left="2404"/>
      <w:jc w:val="both"/>
    </w:pPr>
    <w:rPr>
      <w:rFonts w:ascii="Arial" w:hAnsi="Arial"/>
      <w:sz w:val="20"/>
      <w:szCs w:val="20"/>
    </w:rPr>
  </w:style>
  <w:style w:type="paragraph" w:customStyle="1" w:styleId="Body4">
    <w:name w:val="Body4"/>
    <w:basedOn w:val="Normal"/>
    <w:pPr>
      <w:spacing w:before="240" w:after="60"/>
      <w:ind w:left="3617"/>
      <w:jc w:val="both"/>
    </w:pPr>
    <w:rPr>
      <w:rFonts w:ascii="Arial" w:hAnsi="Arial"/>
      <w:sz w:val="20"/>
      <w:szCs w:val="20"/>
    </w:rPr>
  </w:style>
  <w:style w:type="paragraph" w:customStyle="1" w:styleId="Body5">
    <w:name w:val="Body5"/>
    <w:basedOn w:val="Normal"/>
    <w:pPr>
      <w:spacing w:before="240" w:after="60"/>
      <w:ind w:left="4349"/>
      <w:jc w:val="both"/>
    </w:pPr>
    <w:rPr>
      <w:rFonts w:ascii="Arial" w:hAnsi="Arial"/>
      <w:sz w:val="20"/>
      <w:szCs w:val="20"/>
    </w:rPr>
  </w:style>
  <w:style w:type="paragraph" w:customStyle="1" w:styleId="Body6">
    <w:name w:val="Body6"/>
    <w:basedOn w:val="Normal"/>
    <w:pPr>
      <w:spacing w:before="240" w:after="60"/>
      <w:ind w:left="5058"/>
      <w:jc w:val="both"/>
    </w:pPr>
    <w:rPr>
      <w:rFonts w:ascii="Arial" w:hAnsi="Arial"/>
      <w:sz w:val="20"/>
      <w:szCs w:val="20"/>
    </w:rPr>
  </w:style>
  <w:style w:type="paragraph" w:customStyle="1" w:styleId="Body7">
    <w:name w:val="Body7"/>
    <w:basedOn w:val="Normal"/>
    <w:pPr>
      <w:spacing w:before="240" w:after="60"/>
      <w:ind w:left="5761"/>
      <w:jc w:val="both"/>
    </w:pPr>
    <w:rPr>
      <w:rFonts w:ascii="Arial" w:hAnsi="Arial"/>
      <w:sz w:val="20"/>
      <w:szCs w:val="20"/>
    </w:rPr>
  </w:style>
  <w:style w:type="paragraph" w:customStyle="1" w:styleId="Body8">
    <w:name w:val="Body8"/>
    <w:basedOn w:val="Normal"/>
    <w:pPr>
      <w:spacing w:before="240" w:after="60"/>
      <w:ind w:left="6447"/>
      <w:jc w:val="both"/>
    </w:pPr>
    <w:rPr>
      <w:rFonts w:ascii="Arial" w:hAnsi="Arial"/>
      <w:sz w:val="20"/>
      <w:szCs w:val="20"/>
    </w:rPr>
  </w:style>
  <w:style w:type="paragraph" w:customStyle="1" w:styleId="Body9">
    <w:name w:val="Body9"/>
    <w:basedOn w:val="Normal"/>
    <w:pPr>
      <w:spacing w:before="240" w:after="60"/>
      <w:ind w:left="7156"/>
      <w:jc w:val="both"/>
    </w:pPr>
    <w:rPr>
      <w:rFonts w:ascii="Arial" w:hAnsi="Arial"/>
      <w:sz w:val="20"/>
      <w:szCs w:val="20"/>
    </w:rPr>
  </w:style>
  <w:style w:type="paragraph" w:styleId="Header">
    <w:name w:val="header"/>
    <w:basedOn w:val="Normal"/>
    <w:pPr>
      <w:tabs>
        <w:tab w:val="right" w:pos="9072"/>
      </w:tabs>
      <w:jc w:val="both"/>
    </w:pPr>
    <w:rPr>
      <w:rFonts w:ascii="Arial" w:hAnsi="Arial"/>
      <w:sz w:val="20"/>
      <w:szCs w:val="20"/>
    </w:rPr>
  </w:style>
  <w:style w:type="paragraph" w:customStyle="1" w:styleId="STBody">
    <w:name w:val="STBody"/>
    <w:basedOn w:val="Normal"/>
    <w:pPr>
      <w:keepNext/>
      <w:spacing w:before="240" w:after="60"/>
      <w:jc w:val="center"/>
    </w:pPr>
    <w:rPr>
      <w:rFonts w:ascii="Arial" w:hAnsi="Arial"/>
      <w:szCs w:val="20"/>
    </w:rPr>
  </w:style>
  <w:style w:type="paragraph" w:customStyle="1" w:styleId="SchTitle">
    <w:name w:val="Sch Title"/>
    <w:next w:val="Normal"/>
    <w:pPr>
      <w:keepNext/>
      <w:spacing w:before="240" w:after="60"/>
      <w:jc w:val="center"/>
    </w:pPr>
    <w:rPr>
      <w:rFonts w:ascii="Arial" w:hAnsi="Arial"/>
      <w:b/>
      <w:sz w:val="24"/>
      <w:lang w:eastAsia="en-US"/>
    </w:rPr>
  </w:style>
  <w:style w:type="paragraph" w:customStyle="1" w:styleId="DocSpace">
    <w:name w:val="DocSpace"/>
    <w:basedOn w:val="Normal"/>
    <w:pPr>
      <w:spacing w:before="240" w:after="60"/>
      <w:jc w:val="both"/>
    </w:pPr>
    <w:rPr>
      <w:rFonts w:ascii="Arial" w:hAnsi="Arial"/>
      <w:sz w:val="20"/>
      <w:szCs w:val="20"/>
    </w:rPr>
  </w:style>
  <w:style w:type="character" w:styleId="Hyperlink">
    <w:name w:val="Hyperlink"/>
    <w:uiPriority w:val="99"/>
    <w:rPr>
      <w:color w:val="0000FF"/>
      <w:u w:val="single"/>
    </w:rPr>
  </w:style>
  <w:style w:type="paragraph" w:styleId="TOC1">
    <w:name w:val="toc 1"/>
    <w:basedOn w:val="Normal"/>
    <w:next w:val="Normal"/>
    <w:uiPriority w:val="39"/>
    <w:pPr>
      <w:tabs>
        <w:tab w:val="right" w:leader="dot" w:pos="9071"/>
      </w:tabs>
      <w:spacing w:before="120" w:after="120"/>
    </w:pPr>
    <w:rPr>
      <w:rFonts w:ascii="Arial" w:hAnsi="Arial"/>
      <w:b/>
      <w:caps/>
      <w:sz w:val="20"/>
      <w:szCs w:val="20"/>
    </w:rPr>
  </w:style>
  <w:style w:type="paragraph" w:styleId="BodyText">
    <w:name w:val="Body Text"/>
    <w:basedOn w:val="Normal"/>
    <w:rPr>
      <w:rFonts w:ascii="Frutiger 55 Roman" w:hAnsi="Frutiger 55 Roman"/>
      <w:sz w:val="20"/>
      <w:szCs w:val="20"/>
      <w:lang w:eastAsia="en-GB"/>
    </w:rPr>
  </w:style>
  <w:style w:type="paragraph" w:styleId="BodyTextIndent3">
    <w:name w:val="Body Text Indent 3"/>
    <w:basedOn w:val="Normal"/>
    <w:pPr>
      <w:ind w:left="1418" w:hanging="709"/>
      <w:jc w:val="both"/>
    </w:pPr>
    <w:rPr>
      <w:rFonts w:ascii="Trebuchet MS" w:hAnsi="Trebuchet MS"/>
      <w:sz w:val="20"/>
      <w:szCs w:val="20"/>
    </w:rPr>
  </w:style>
  <w:style w:type="paragraph" w:styleId="ListParagraph">
    <w:name w:val="List Paragraph"/>
    <w:basedOn w:val="Normal"/>
    <w:uiPriority w:val="34"/>
    <w:qFormat/>
    <w:pPr>
      <w:spacing w:after="200" w:line="276" w:lineRule="auto"/>
      <w:ind w:left="720"/>
    </w:pPr>
    <w:rPr>
      <w:rFonts w:ascii="Calibri" w:eastAsia="Calibri" w:hAnsi="Calibri"/>
      <w:sz w:val="22"/>
      <w:szCs w:val="22"/>
    </w:rPr>
  </w:style>
  <w:style w:type="paragraph" w:styleId="BodyText3">
    <w:name w:val="Body Text 3"/>
    <w:basedOn w:val="Normal"/>
    <w:pPr>
      <w:ind w:right="188"/>
    </w:pPr>
    <w:rPr>
      <w:rFonts w:ascii="Arial" w:hAnsi="Arial" w:cs="Arial"/>
      <w:sz w:val="20"/>
      <w:szCs w:val="20"/>
    </w:rPr>
  </w:style>
  <w:style w:type="paragraph" w:customStyle="1" w:styleId="01QCABody">
    <w:name w:val="01 QCA Body"/>
    <w:basedOn w:val="Normal"/>
    <w:pPr>
      <w:spacing w:line="280" w:lineRule="atLeast"/>
    </w:pPr>
    <w:rPr>
      <w:rFonts w:ascii="Arial" w:hAnsi="Arial"/>
      <w:sz w:val="22"/>
      <w:szCs w:val="20"/>
    </w:rPr>
  </w:style>
  <w:style w:type="paragraph" w:styleId="TOC2">
    <w:name w:val="toc 2"/>
    <w:basedOn w:val="Normal"/>
    <w:next w:val="Normal"/>
    <w:semiHidden/>
    <w:pPr>
      <w:tabs>
        <w:tab w:val="right" w:leader="dot" w:pos="9071"/>
      </w:tabs>
    </w:pPr>
    <w:rPr>
      <w:rFonts w:ascii="Arial" w:hAnsi="Arial"/>
      <w:smallCaps/>
      <w:sz w:val="20"/>
      <w:szCs w:val="20"/>
    </w:rPr>
  </w:style>
  <w:style w:type="paragraph" w:styleId="BodyText2">
    <w:name w:val="Body Text 2"/>
    <w:basedOn w:val="Normal"/>
    <w:pPr>
      <w:jc w:val="both"/>
    </w:pPr>
    <w:rPr>
      <w:rFonts w:ascii="Arial" w:hAnsi="Arial"/>
      <w:b/>
      <w:bCs/>
      <w:szCs w:val="20"/>
    </w:rPr>
  </w:style>
  <w:style w:type="paragraph" w:styleId="Caption">
    <w:name w:val="caption"/>
    <w:basedOn w:val="Normal"/>
    <w:next w:val="Normal"/>
    <w:qFormat/>
    <w:rPr>
      <w:rFonts w:ascii="Arial" w:hAnsi="Arial" w:cs="Arial"/>
      <w:b/>
      <w:bCs/>
      <w:sz w:val="20"/>
      <w:szCs w:val="20"/>
    </w:rPr>
  </w:style>
  <w:style w:type="paragraph" w:styleId="Footer">
    <w:name w:val="footer"/>
    <w:basedOn w:val="Normal"/>
    <w:pPr>
      <w:tabs>
        <w:tab w:val="right" w:pos="9072"/>
      </w:tabs>
      <w:jc w:val="both"/>
    </w:pPr>
    <w:rPr>
      <w:rFonts w:ascii="Arial" w:hAnsi="Arial"/>
      <w:sz w:val="20"/>
      <w:szCs w:val="20"/>
    </w:rPr>
  </w:style>
  <w:style w:type="character" w:styleId="PageNumber">
    <w:name w:val="page number"/>
    <w:rPr>
      <w:rFonts w:ascii="Arial" w:hAnsi="Arial"/>
    </w:rPr>
  </w:style>
  <w:style w:type="paragraph" w:styleId="BalloonText">
    <w:name w:val="Balloon Text"/>
    <w:basedOn w:val="Normal"/>
    <w:semiHidden/>
    <w:rsid w:val="00675BFA"/>
    <w:rPr>
      <w:rFonts w:ascii="Tahoma" w:hAnsi="Tahoma" w:cs="Tahoma"/>
      <w:sz w:val="16"/>
      <w:szCs w:val="16"/>
    </w:rPr>
  </w:style>
  <w:style w:type="character" w:styleId="CommentReference">
    <w:name w:val="annotation reference"/>
    <w:uiPriority w:val="99"/>
    <w:rsid w:val="004E45B3"/>
    <w:rPr>
      <w:sz w:val="16"/>
      <w:szCs w:val="16"/>
    </w:rPr>
  </w:style>
  <w:style w:type="paragraph" w:styleId="CommentText">
    <w:name w:val="annotation text"/>
    <w:basedOn w:val="Normal"/>
    <w:semiHidden/>
    <w:rsid w:val="004E45B3"/>
    <w:rPr>
      <w:sz w:val="20"/>
      <w:szCs w:val="20"/>
    </w:rPr>
  </w:style>
  <w:style w:type="paragraph" w:styleId="CommentSubject">
    <w:name w:val="annotation subject"/>
    <w:basedOn w:val="CommentText"/>
    <w:next w:val="CommentText"/>
    <w:semiHidden/>
    <w:rsid w:val="004E45B3"/>
    <w:rPr>
      <w:b/>
      <w:bCs/>
    </w:rPr>
  </w:style>
  <w:style w:type="paragraph" w:styleId="DocumentMap">
    <w:name w:val="Document Map"/>
    <w:basedOn w:val="Normal"/>
    <w:semiHidden/>
    <w:rsid w:val="00F103AE"/>
    <w:pPr>
      <w:shd w:val="clear" w:color="auto" w:fill="000080"/>
    </w:pPr>
    <w:rPr>
      <w:rFonts w:ascii="Tahoma" w:hAnsi="Tahoma" w:cs="Tahoma"/>
      <w:sz w:val="20"/>
      <w:szCs w:val="20"/>
    </w:rPr>
  </w:style>
  <w:style w:type="paragraph" w:customStyle="1" w:styleId="DfESOutNumbered">
    <w:name w:val="DfESOutNumbered"/>
    <w:basedOn w:val="Normal"/>
    <w:link w:val="DfESOutNumberedChar"/>
    <w:rsid w:val="008443D5"/>
    <w:pPr>
      <w:widowControl w:val="0"/>
      <w:numPr>
        <w:numId w:val="3"/>
      </w:numPr>
      <w:overflowPunct w:val="0"/>
      <w:autoSpaceDE w:val="0"/>
      <w:autoSpaceDN w:val="0"/>
      <w:adjustRightInd w:val="0"/>
      <w:spacing w:after="240"/>
      <w:textAlignment w:val="baseline"/>
    </w:pPr>
    <w:rPr>
      <w:rFonts w:ascii="Arial" w:hAnsi="Arial" w:cs="Arial"/>
      <w:sz w:val="22"/>
      <w:szCs w:val="20"/>
    </w:rPr>
  </w:style>
  <w:style w:type="character" w:customStyle="1" w:styleId="DfESOutNumberedChar">
    <w:name w:val="DfESOutNumbered Char"/>
    <w:link w:val="DfESOutNumbered"/>
    <w:rsid w:val="008443D5"/>
    <w:rPr>
      <w:rFonts w:ascii="Arial" w:hAnsi="Arial" w:cs="Arial"/>
      <w:sz w:val="22"/>
      <w:lang w:eastAsia="en-US"/>
    </w:rPr>
  </w:style>
  <w:style w:type="paragraph" w:customStyle="1" w:styleId="DeptBullets">
    <w:name w:val="DeptBullets"/>
    <w:basedOn w:val="Normal"/>
    <w:link w:val="DeptBulletsChar"/>
    <w:rsid w:val="008443D5"/>
    <w:pPr>
      <w:widowControl w:val="0"/>
      <w:numPr>
        <w:numId w:val="4"/>
      </w:numPr>
      <w:overflowPunct w:val="0"/>
      <w:autoSpaceDE w:val="0"/>
      <w:autoSpaceDN w:val="0"/>
      <w:adjustRightInd w:val="0"/>
      <w:spacing w:after="240"/>
      <w:textAlignment w:val="baseline"/>
    </w:pPr>
    <w:rPr>
      <w:rFonts w:ascii="Arial" w:hAnsi="Arial"/>
      <w:szCs w:val="20"/>
    </w:rPr>
  </w:style>
  <w:style w:type="character" w:customStyle="1" w:styleId="DeptBulletsChar">
    <w:name w:val="DeptBullets Char"/>
    <w:link w:val="DeptBullets"/>
    <w:rsid w:val="008443D5"/>
    <w:rPr>
      <w:rFonts w:ascii="Arial" w:hAnsi="Arial"/>
      <w:sz w:val="24"/>
      <w:lang w:eastAsia="en-US"/>
    </w:rPr>
  </w:style>
  <w:style w:type="table" w:styleId="TableGrid">
    <w:name w:val="Table Grid"/>
    <w:basedOn w:val="TableNormal"/>
    <w:rsid w:val="003B6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23719E"/>
    <w:rPr>
      <w:i/>
      <w:iCs/>
    </w:rPr>
  </w:style>
  <w:style w:type="table" w:customStyle="1" w:styleId="TableGrid1">
    <w:name w:val="Table Grid1"/>
    <w:basedOn w:val="TableNormal"/>
    <w:next w:val="TableGrid"/>
    <w:uiPriority w:val="59"/>
    <w:rsid w:val="0050659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rsid w:val="00352C48"/>
    <w:rPr>
      <w:color w:val="800080" w:themeColor="followedHyperlink"/>
      <w:u w:val="single"/>
    </w:rPr>
  </w:style>
  <w:style w:type="character" w:customStyle="1" w:styleId="Heading1Char">
    <w:name w:val="Heading 1 Char"/>
    <w:aliases w:val="Ch Char,Numbered - 1 Char,h1 Char,A MAJOR/BOLD Char,Schedheading Char,Heading 1(Report Only) Char,h1 chapter heading Char,Section Heading Char,H1 Char,Attribute Heading 1 Char,Roman 14 B Heading Char,Roman 14 B Heading1 Char,(Alt+1) Char"/>
    <w:basedOn w:val="DefaultParagraphFont"/>
    <w:link w:val="Heading1"/>
    <w:uiPriority w:val="9"/>
    <w:rsid w:val="00640F5B"/>
    <w:rPr>
      <w:rFonts w:ascii="Arial" w:hAnsi="Arial" w:cs="Arial"/>
      <w:b/>
      <w:caps/>
      <w:lang w:eastAsia="en-US"/>
    </w:rPr>
  </w:style>
  <w:style w:type="paragraph" w:styleId="NormalWeb">
    <w:name w:val="Normal (Web)"/>
    <w:basedOn w:val="Normal"/>
    <w:uiPriority w:val="99"/>
    <w:unhideWhenUsed/>
    <w:rsid w:val="00225AFB"/>
    <w:pPr>
      <w:spacing w:before="100" w:beforeAutospacing="1" w:after="100" w:afterAutospacing="1"/>
    </w:pPr>
    <w:rPr>
      <w:lang w:eastAsia="en-GB"/>
    </w:rPr>
  </w:style>
  <w:style w:type="table" w:customStyle="1" w:styleId="TableGrid2">
    <w:name w:val="Table Grid2"/>
    <w:basedOn w:val="TableNormal"/>
    <w:next w:val="TableGrid"/>
    <w:rsid w:val="008C0EF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6C684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48909">
      <w:bodyDiv w:val="1"/>
      <w:marLeft w:val="0"/>
      <w:marRight w:val="0"/>
      <w:marTop w:val="0"/>
      <w:marBottom w:val="0"/>
      <w:divBdr>
        <w:top w:val="none" w:sz="0" w:space="0" w:color="auto"/>
        <w:left w:val="none" w:sz="0" w:space="0" w:color="auto"/>
        <w:bottom w:val="none" w:sz="0" w:space="0" w:color="auto"/>
        <w:right w:val="none" w:sz="0" w:space="0" w:color="auto"/>
      </w:divBdr>
    </w:div>
    <w:div w:id="520627771">
      <w:bodyDiv w:val="1"/>
      <w:marLeft w:val="0"/>
      <w:marRight w:val="0"/>
      <w:marTop w:val="0"/>
      <w:marBottom w:val="0"/>
      <w:divBdr>
        <w:top w:val="none" w:sz="0" w:space="0" w:color="auto"/>
        <w:left w:val="none" w:sz="0" w:space="0" w:color="auto"/>
        <w:bottom w:val="none" w:sz="0" w:space="0" w:color="auto"/>
        <w:right w:val="none" w:sz="0" w:space="0" w:color="auto"/>
      </w:divBdr>
    </w:div>
    <w:div w:id="635649556">
      <w:bodyDiv w:val="1"/>
      <w:marLeft w:val="0"/>
      <w:marRight w:val="0"/>
      <w:marTop w:val="0"/>
      <w:marBottom w:val="0"/>
      <w:divBdr>
        <w:top w:val="none" w:sz="0" w:space="0" w:color="auto"/>
        <w:left w:val="none" w:sz="0" w:space="0" w:color="auto"/>
        <w:bottom w:val="none" w:sz="0" w:space="0" w:color="auto"/>
        <w:right w:val="none" w:sz="0" w:space="0" w:color="auto"/>
      </w:divBdr>
    </w:div>
    <w:div w:id="891424963">
      <w:bodyDiv w:val="1"/>
      <w:marLeft w:val="0"/>
      <w:marRight w:val="0"/>
      <w:marTop w:val="0"/>
      <w:marBottom w:val="0"/>
      <w:divBdr>
        <w:top w:val="none" w:sz="0" w:space="0" w:color="auto"/>
        <w:left w:val="none" w:sz="0" w:space="0" w:color="auto"/>
        <w:bottom w:val="none" w:sz="0" w:space="0" w:color="auto"/>
        <w:right w:val="none" w:sz="0" w:space="0" w:color="auto"/>
      </w:divBdr>
    </w:div>
    <w:div w:id="1081871402">
      <w:bodyDiv w:val="1"/>
      <w:marLeft w:val="0"/>
      <w:marRight w:val="0"/>
      <w:marTop w:val="0"/>
      <w:marBottom w:val="0"/>
      <w:divBdr>
        <w:top w:val="none" w:sz="0" w:space="0" w:color="auto"/>
        <w:left w:val="none" w:sz="0" w:space="0" w:color="auto"/>
        <w:bottom w:val="none" w:sz="0" w:space="0" w:color="auto"/>
        <w:right w:val="none" w:sz="0" w:space="0" w:color="auto"/>
      </w:divBdr>
    </w:div>
    <w:div w:id="1138649751">
      <w:bodyDiv w:val="1"/>
      <w:marLeft w:val="0"/>
      <w:marRight w:val="0"/>
      <w:marTop w:val="0"/>
      <w:marBottom w:val="0"/>
      <w:divBdr>
        <w:top w:val="none" w:sz="0" w:space="0" w:color="auto"/>
        <w:left w:val="none" w:sz="0" w:space="0" w:color="auto"/>
        <w:bottom w:val="none" w:sz="0" w:space="0" w:color="auto"/>
        <w:right w:val="none" w:sz="0" w:space="0" w:color="auto"/>
      </w:divBdr>
      <w:divsChild>
        <w:div w:id="463471221">
          <w:marLeft w:val="0"/>
          <w:marRight w:val="0"/>
          <w:marTop w:val="0"/>
          <w:marBottom w:val="0"/>
          <w:divBdr>
            <w:top w:val="none" w:sz="0" w:space="0" w:color="auto"/>
            <w:left w:val="none" w:sz="0" w:space="0" w:color="auto"/>
            <w:bottom w:val="none" w:sz="0" w:space="0" w:color="auto"/>
            <w:right w:val="none" w:sz="0" w:space="0" w:color="auto"/>
          </w:divBdr>
          <w:divsChild>
            <w:div w:id="559097215">
              <w:marLeft w:val="0"/>
              <w:marRight w:val="0"/>
              <w:marTop w:val="0"/>
              <w:marBottom w:val="0"/>
              <w:divBdr>
                <w:top w:val="none" w:sz="0" w:space="0" w:color="auto"/>
                <w:left w:val="none" w:sz="0" w:space="0" w:color="auto"/>
                <w:bottom w:val="none" w:sz="0" w:space="0" w:color="auto"/>
                <w:right w:val="none" w:sz="0" w:space="0" w:color="auto"/>
              </w:divBdr>
              <w:divsChild>
                <w:div w:id="1352103221">
                  <w:marLeft w:val="0"/>
                  <w:marRight w:val="0"/>
                  <w:marTop w:val="0"/>
                  <w:marBottom w:val="0"/>
                  <w:divBdr>
                    <w:top w:val="none" w:sz="0" w:space="0" w:color="auto"/>
                    <w:left w:val="none" w:sz="0" w:space="0" w:color="auto"/>
                    <w:bottom w:val="none" w:sz="0" w:space="0" w:color="auto"/>
                    <w:right w:val="none" w:sz="0" w:space="0" w:color="auto"/>
                  </w:divBdr>
                  <w:divsChild>
                    <w:div w:id="220556501">
                      <w:marLeft w:val="0"/>
                      <w:marRight w:val="0"/>
                      <w:marTop w:val="0"/>
                      <w:marBottom w:val="0"/>
                      <w:divBdr>
                        <w:top w:val="none" w:sz="0" w:space="0" w:color="auto"/>
                        <w:left w:val="none" w:sz="0" w:space="0" w:color="auto"/>
                        <w:bottom w:val="none" w:sz="0" w:space="0" w:color="auto"/>
                        <w:right w:val="none" w:sz="0" w:space="0" w:color="auto"/>
                      </w:divBdr>
                      <w:divsChild>
                        <w:div w:id="2111313184">
                          <w:marLeft w:val="0"/>
                          <w:marRight w:val="0"/>
                          <w:marTop w:val="0"/>
                          <w:marBottom w:val="0"/>
                          <w:divBdr>
                            <w:top w:val="none" w:sz="0" w:space="0" w:color="auto"/>
                            <w:left w:val="none" w:sz="0" w:space="0" w:color="auto"/>
                            <w:bottom w:val="none" w:sz="0" w:space="0" w:color="auto"/>
                            <w:right w:val="none" w:sz="0" w:space="0" w:color="auto"/>
                          </w:divBdr>
                          <w:divsChild>
                            <w:div w:id="497039267">
                              <w:marLeft w:val="0"/>
                              <w:marRight w:val="0"/>
                              <w:marTop w:val="0"/>
                              <w:marBottom w:val="0"/>
                              <w:divBdr>
                                <w:top w:val="none" w:sz="0" w:space="0" w:color="auto"/>
                                <w:left w:val="none" w:sz="0" w:space="0" w:color="auto"/>
                                <w:bottom w:val="none" w:sz="0" w:space="0" w:color="auto"/>
                                <w:right w:val="none" w:sz="0" w:space="0" w:color="auto"/>
                              </w:divBdr>
                              <w:divsChild>
                                <w:div w:id="495809288">
                                  <w:marLeft w:val="0"/>
                                  <w:marRight w:val="0"/>
                                  <w:marTop w:val="0"/>
                                  <w:marBottom w:val="0"/>
                                  <w:divBdr>
                                    <w:top w:val="none" w:sz="0" w:space="0" w:color="auto"/>
                                    <w:left w:val="none" w:sz="0" w:space="0" w:color="auto"/>
                                    <w:bottom w:val="none" w:sz="0" w:space="0" w:color="auto"/>
                                    <w:right w:val="none" w:sz="0" w:space="0" w:color="auto"/>
                                  </w:divBdr>
                                  <w:divsChild>
                                    <w:div w:id="38456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35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63DCC33B41546E4AA94AB0BAF159C700" ma:contentTypeVersion="9" ma:contentTypeDescription="Relates to a contract with an external organisation, and Records retained for 10 years." ma:contentTypeScope="" ma:versionID="cd62c3f993a2fd3ed0b7353db4c2da88">
  <xsd:schema xmlns:xsd="http://www.w3.org/2001/XMLSchema" xmlns:xs="http://www.w3.org/2001/XMLSchema" xmlns:p="http://schemas.microsoft.com/office/2006/metadata/properties" xmlns:ns1="http://schemas.microsoft.com/sharepoint/v3" xmlns:ns2="b8cb3cbd-ce5c-4a72-9da4-9013f91c5903" xmlns:ns3="906b00a0-3f23-4820-8da1-8de25fc78cbd" targetNamespace="http://schemas.microsoft.com/office/2006/metadata/properties" ma:root="true" ma:fieldsID="2549a2383056869a36b05b79198230b2" ns1:_="" ns2:_="" ns3:_="">
    <xsd:import namespace="http://schemas.microsoft.com/sharepoint/v3"/>
    <xsd:import namespace="b8cb3cbd-ce5c-4a72-9da4-9013f91c5903"/>
    <xsd:import namespace="906b00a0-3f23-4820-8da1-8de25fc78cbd"/>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1e45216b-3e47-4ac3-91b1-2687e4f24169}" ma:internalName="TaxCatchAll" ma:showField="CatchAllData" ma:web="906b00a0-3f23-4820-8da1-8de25fc78cbd">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1e45216b-3e47-4ac3-91b1-2687e4f24169}" ma:internalName="TaxCatchAllLabel" ma:readOnly="true" ma:showField="CatchAllDataLabel" ma:web="906b00a0-3f23-4820-8da1-8de25fc78c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STA|c8765260-e14a-4cab-860c-a8f6854ef79c"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3;#STA|66576609-c685-49b2-8de0-b806a5dc4789"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5</Value>
      <Value>4</Value>
      <Value>2</Value>
    </TaxCatchAll>
    <Comments xmlns="http://schemas.microsoft.com/sharepoint/v3" xsi:nil="true"/>
    <_dlc_DocId xmlns="b8cb3cbd-ce5c-4a72-9da4-9013f91c5903">R7V2QUUQPMTK-6-63340</_dlc_DocId>
    <_dlc_DocIdUrl xmlns="b8cb3cbd-ce5c-4a72-9da4-9013f91c5903">
      <Url>http://workplaces/sites/stacom/_layouts/DocIdRedir.aspx?ID=R7V2QUUQPMTK-6-63340</Url>
      <Description>R7V2QUUQPMTK-6-63340</Description>
    </_dlc_DocIdUrl>
    <IWPOrganisationalUnitTaxHTField0 xmlns="906b00a0-3f23-4820-8da1-8de25fc78cbd">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IWPSiteTypeTaxHTField0 xmlns="906b00a0-3f23-4820-8da1-8de25fc78cbd">
      <Terms xmlns="http://schemas.microsoft.com/office/infopath/2007/PartnerControls"/>
    </IWPSiteTypeTaxHTField0>
    <IWPRightsProtectiveMarkingTaxHTField0 xmlns="906b00a0-3f23-4820-8da1-8de25fc78cbd">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FunctionTaxHTField0 xmlns="906b00a0-3f23-4820-8da1-8de25fc78cbd">
      <Terms xmlns="http://schemas.microsoft.com/office/infopath/2007/PartnerControls"/>
    </IWPFunctionTaxHTField0>
    <IWPSubjectTaxHTField0 xmlns="906b00a0-3f23-4820-8da1-8de25fc78cbd">
      <Terms xmlns="http://schemas.microsoft.com/office/infopath/2007/PartnerControls"/>
    </IWPSubjectTaxHTField0>
    <IWPOwnerTaxHTField0 xmlns="906b00a0-3f23-4820-8da1-8de25fc78cbd">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IWPContributor xmlns="906b00a0-3f23-4820-8da1-8de25fc78cbd">
      <UserInfo>
        <DisplayName/>
        <AccountId xsi:nil="true"/>
        <AccountType/>
      </UserInfo>
    </IWPContributor>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63026-A1EE-4858-88D5-90435127C37D}">
  <ds:schemaRefs>
    <ds:schemaRef ds:uri="Microsoft.SharePoint.Taxonomy.ContentTypeSync"/>
  </ds:schemaRefs>
</ds:datastoreItem>
</file>

<file path=customXml/itemProps2.xml><?xml version="1.0" encoding="utf-8"?>
<ds:datastoreItem xmlns:ds="http://schemas.openxmlformats.org/officeDocument/2006/customXml" ds:itemID="{E5D3B5F0-C829-42BA-9629-CD5F7AA79AF4}">
  <ds:schemaRefs>
    <ds:schemaRef ds:uri="http://schemas.microsoft.com/sharepoint/events"/>
  </ds:schemaRefs>
</ds:datastoreItem>
</file>

<file path=customXml/itemProps3.xml><?xml version="1.0" encoding="utf-8"?>
<ds:datastoreItem xmlns:ds="http://schemas.openxmlformats.org/officeDocument/2006/customXml" ds:itemID="{F0A9F8E6-D30D-4595-BFE2-B63687B12A53}">
  <ds:schemaRefs>
    <ds:schemaRef ds:uri="http://schemas.microsoft.com/sharepoint/v3/contenttype/forms"/>
  </ds:schemaRefs>
</ds:datastoreItem>
</file>

<file path=customXml/itemProps4.xml><?xml version="1.0" encoding="utf-8"?>
<ds:datastoreItem xmlns:ds="http://schemas.openxmlformats.org/officeDocument/2006/customXml" ds:itemID="{55FAE0C0-7767-45C7-8BCA-707353A1C4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906b00a0-3f23-4820-8da1-8de25fc78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FDD8B7-BC77-4487-AAE4-530BEEEE6AD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906b00a0-3f23-4820-8da1-8de25fc78cbd"/>
    <ds:schemaRef ds:uri="b8cb3cbd-ce5c-4a72-9da4-9013f91c5903"/>
    <ds:schemaRef ds:uri="http://www.w3.org/XML/1998/namespace"/>
    <ds:schemaRef ds:uri="http://purl.org/dc/dcmitype/"/>
  </ds:schemaRefs>
</ds:datastoreItem>
</file>

<file path=customXml/itemProps6.xml><?xml version="1.0" encoding="utf-8"?>
<ds:datastoreItem xmlns:ds="http://schemas.openxmlformats.org/officeDocument/2006/customXml" ds:itemID="{0744DB08-B285-4600-B81D-8B99932CB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1344</Words>
  <Characters>7667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STA-0137 Draft Contract</vt:lpstr>
    </vt:vector>
  </TitlesOfParts>
  <Company>QCA</Company>
  <LinksUpToDate>false</LinksUpToDate>
  <CharactersWithSpaces>8994</CharactersWithSpaces>
  <SharedDoc>false</SharedDoc>
  <HLinks>
    <vt:vector size="144" baseType="variant">
      <vt:variant>
        <vt:i4>1966135</vt:i4>
      </vt:variant>
      <vt:variant>
        <vt:i4>140</vt:i4>
      </vt:variant>
      <vt:variant>
        <vt:i4>0</vt:i4>
      </vt:variant>
      <vt:variant>
        <vt:i4>5</vt:i4>
      </vt:variant>
      <vt:variant>
        <vt:lpwstr/>
      </vt:variant>
      <vt:variant>
        <vt:lpwstr>_Toc315338234</vt:lpwstr>
      </vt:variant>
      <vt:variant>
        <vt:i4>1966135</vt:i4>
      </vt:variant>
      <vt:variant>
        <vt:i4>134</vt:i4>
      </vt:variant>
      <vt:variant>
        <vt:i4>0</vt:i4>
      </vt:variant>
      <vt:variant>
        <vt:i4>5</vt:i4>
      </vt:variant>
      <vt:variant>
        <vt:lpwstr/>
      </vt:variant>
      <vt:variant>
        <vt:lpwstr>_Toc315338233</vt:lpwstr>
      </vt:variant>
      <vt:variant>
        <vt:i4>1966135</vt:i4>
      </vt:variant>
      <vt:variant>
        <vt:i4>128</vt:i4>
      </vt:variant>
      <vt:variant>
        <vt:i4>0</vt:i4>
      </vt:variant>
      <vt:variant>
        <vt:i4>5</vt:i4>
      </vt:variant>
      <vt:variant>
        <vt:lpwstr/>
      </vt:variant>
      <vt:variant>
        <vt:lpwstr>_Toc315338232</vt:lpwstr>
      </vt:variant>
      <vt:variant>
        <vt:i4>1966135</vt:i4>
      </vt:variant>
      <vt:variant>
        <vt:i4>122</vt:i4>
      </vt:variant>
      <vt:variant>
        <vt:i4>0</vt:i4>
      </vt:variant>
      <vt:variant>
        <vt:i4>5</vt:i4>
      </vt:variant>
      <vt:variant>
        <vt:lpwstr/>
      </vt:variant>
      <vt:variant>
        <vt:lpwstr>_Toc315338231</vt:lpwstr>
      </vt:variant>
      <vt:variant>
        <vt:i4>1966135</vt:i4>
      </vt:variant>
      <vt:variant>
        <vt:i4>116</vt:i4>
      </vt:variant>
      <vt:variant>
        <vt:i4>0</vt:i4>
      </vt:variant>
      <vt:variant>
        <vt:i4>5</vt:i4>
      </vt:variant>
      <vt:variant>
        <vt:lpwstr/>
      </vt:variant>
      <vt:variant>
        <vt:lpwstr>_Toc315338230</vt:lpwstr>
      </vt:variant>
      <vt:variant>
        <vt:i4>2031671</vt:i4>
      </vt:variant>
      <vt:variant>
        <vt:i4>110</vt:i4>
      </vt:variant>
      <vt:variant>
        <vt:i4>0</vt:i4>
      </vt:variant>
      <vt:variant>
        <vt:i4>5</vt:i4>
      </vt:variant>
      <vt:variant>
        <vt:lpwstr/>
      </vt:variant>
      <vt:variant>
        <vt:lpwstr>_Toc315338229</vt:lpwstr>
      </vt:variant>
      <vt:variant>
        <vt:i4>2031671</vt:i4>
      </vt:variant>
      <vt:variant>
        <vt:i4>104</vt:i4>
      </vt:variant>
      <vt:variant>
        <vt:i4>0</vt:i4>
      </vt:variant>
      <vt:variant>
        <vt:i4>5</vt:i4>
      </vt:variant>
      <vt:variant>
        <vt:lpwstr/>
      </vt:variant>
      <vt:variant>
        <vt:lpwstr>_Toc315338228</vt:lpwstr>
      </vt:variant>
      <vt:variant>
        <vt:i4>2031671</vt:i4>
      </vt:variant>
      <vt:variant>
        <vt:i4>98</vt:i4>
      </vt:variant>
      <vt:variant>
        <vt:i4>0</vt:i4>
      </vt:variant>
      <vt:variant>
        <vt:i4>5</vt:i4>
      </vt:variant>
      <vt:variant>
        <vt:lpwstr/>
      </vt:variant>
      <vt:variant>
        <vt:lpwstr>_Toc315338227</vt:lpwstr>
      </vt:variant>
      <vt:variant>
        <vt:i4>2031671</vt:i4>
      </vt:variant>
      <vt:variant>
        <vt:i4>92</vt:i4>
      </vt:variant>
      <vt:variant>
        <vt:i4>0</vt:i4>
      </vt:variant>
      <vt:variant>
        <vt:i4>5</vt:i4>
      </vt:variant>
      <vt:variant>
        <vt:lpwstr/>
      </vt:variant>
      <vt:variant>
        <vt:lpwstr>_Toc315338226</vt:lpwstr>
      </vt:variant>
      <vt:variant>
        <vt:i4>2031671</vt:i4>
      </vt:variant>
      <vt:variant>
        <vt:i4>86</vt:i4>
      </vt:variant>
      <vt:variant>
        <vt:i4>0</vt:i4>
      </vt:variant>
      <vt:variant>
        <vt:i4>5</vt:i4>
      </vt:variant>
      <vt:variant>
        <vt:lpwstr/>
      </vt:variant>
      <vt:variant>
        <vt:lpwstr>_Toc315338225</vt:lpwstr>
      </vt:variant>
      <vt:variant>
        <vt:i4>2031671</vt:i4>
      </vt:variant>
      <vt:variant>
        <vt:i4>80</vt:i4>
      </vt:variant>
      <vt:variant>
        <vt:i4>0</vt:i4>
      </vt:variant>
      <vt:variant>
        <vt:i4>5</vt:i4>
      </vt:variant>
      <vt:variant>
        <vt:lpwstr/>
      </vt:variant>
      <vt:variant>
        <vt:lpwstr>_Toc315338224</vt:lpwstr>
      </vt:variant>
      <vt:variant>
        <vt:i4>2031671</vt:i4>
      </vt:variant>
      <vt:variant>
        <vt:i4>74</vt:i4>
      </vt:variant>
      <vt:variant>
        <vt:i4>0</vt:i4>
      </vt:variant>
      <vt:variant>
        <vt:i4>5</vt:i4>
      </vt:variant>
      <vt:variant>
        <vt:lpwstr/>
      </vt:variant>
      <vt:variant>
        <vt:lpwstr>_Toc315338223</vt:lpwstr>
      </vt:variant>
      <vt:variant>
        <vt:i4>2031671</vt:i4>
      </vt:variant>
      <vt:variant>
        <vt:i4>68</vt:i4>
      </vt:variant>
      <vt:variant>
        <vt:i4>0</vt:i4>
      </vt:variant>
      <vt:variant>
        <vt:i4>5</vt:i4>
      </vt:variant>
      <vt:variant>
        <vt:lpwstr/>
      </vt:variant>
      <vt:variant>
        <vt:lpwstr>_Toc315338222</vt:lpwstr>
      </vt:variant>
      <vt:variant>
        <vt:i4>2031671</vt:i4>
      </vt:variant>
      <vt:variant>
        <vt:i4>62</vt:i4>
      </vt:variant>
      <vt:variant>
        <vt:i4>0</vt:i4>
      </vt:variant>
      <vt:variant>
        <vt:i4>5</vt:i4>
      </vt:variant>
      <vt:variant>
        <vt:lpwstr/>
      </vt:variant>
      <vt:variant>
        <vt:lpwstr>_Toc315338221</vt:lpwstr>
      </vt:variant>
      <vt:variant>
        <vt:i4>2031671</vt:i4>
      </vt:variant>
      <vt:variant>
        <vt:i4>56</vt:i4>
      </vt:variant>
      <vt:variant>
        <vt:i4>0</vt:i4>
      </vt:variant>
      <vt:variant>
        <vt:i4>5</vt:i4>
      </vt:variant>
      <vt:variant>
        <vt:lpwstr/>
      </vt:variant>
      <vt:variant>
        <vt:lpwstr>_Toc315338220</vt:lpwstr>
      </vt:variant>
      <vt:variant>
        <vt:i4>1835063</vt:i4>
      </vt:variant>
      <vt:variant>
        <vt:i4>50</vt:i4>
      </vt:variant>
      <vt:variant>
        <vt:i4>0</vt:i4>
      </vt:variant>
      <vt:variant>
        <vt:i4>5</vt:i4>
      </vt:variant>
      <vt:variant>
        <vt:lpwstr/>
      </vt:variant>
      <vt:variant>
        <vt:lpwstr>_Toc315338219</vt:lpwstr>
      </vt:variant>
      <vt:variant>
        <vt:i4>1835063</vt:i4>
      </vt:variant>
      <vt:variant>
        <vt:i4>44</vt:i4>
      </vt:variant>
      <vt:variant>
        <vt:i4>0</vt:i4>
      </vt:variant>
      <vt:variant>
        <vt:i4>5</vt:i4>
      </vt:variant>
      <vt:variant>
        <vt:lpwstr/>
      </vt:variant>
      <vt:variant>
        <vt:lpwstr>_Toc315338218</vt:lpwstr>
      </vt:variant>
      <vt:variant>
        <vt:i4>1835063</vt:i4>
      </vt:variant>
      <vt:variant>
        <vt:i4>38</vt:i4>
      </vt:variant>
      <vt:variant>
        <vt:i4>0</vt:i4>
      </vt:variant>
      <vt:variant>
        <vt:i4>5</vt:i4>
      </vt:variant>
      <vt:variant>
        <vt:lpwstr/>
      </vt:variant>
      <vt:variant>
        <vt:lpwstr>_Toc315338217</vt:lpwstr>
      </vt:variant>
      <vt:variant>
        <vt:i4>1835063</vt:i4>
      </vt:variant>
      <vt:variant>
        <vt:i4>32</vt:i4>
      </vt:variant>
      <vt:variant>
        <vt:i4>0</vt:i4>
      </vt:variant>
      <vt:variant>
        <vt:i4>5</vt:i4>
      </vt:variant>
      <vt:variant>
        <vt:lpwstr/>
      </vt:variant>
      <vt:variant>
        <vt:lpwstr>_Toc315338216</vt:lpwstr>
      </vt:variant>
      <vt:variant>
        <vt:i4>1835063</vt:i4>
      </vt:variant>
      <vt:variant>
        <vt:i4>26</vt:i4>
      </vt:variant>
      <vt:variant>
        <vt:i4>0</vt:i4>
      </vt:variant>
      <vt:variant>
        <vt:i4>5</vt:i4>
      </vt:variant>
      <vt:variant>
        <vt:lpwstr/>
      </vt:variant>
      <vt:variant>
        <vt:lpwstr>_Toc315338215</vt:lpwstr>
      </vt:variant>
      <vt:variant>
        <vt:i4>1835063</vt:i4>
      </vt:variant>
      <vt:variant>
        <vt:i4>20</vt:i4>
      </vt:variant>
      <vt:variant>
        <vt:i4>0</vt:i4>
      </vt:variant>
      <vt:variant>
        <vt:i4>5</vt:i4>
      </vt:variant>
      <vt:variant>
        <vt:lpwstr/>
      </vt:variant>
      <vt:variant>
        <vt:lpwstr>_Toc315338214</vt:lpwstr>
      </vt:variant>
      <vt:variant>
        <vt:i4>1835063</vt:i4>
      </vt:variant>
      <vt:variant>
        <vt:i4>14</vt:i4>
      </vt:variant>
      <vt:variant>
        <vt:i4>0</vt:i4>
      </vt:variant>
      <vt:variant>
        <vt:i4>5</vt:i4>
      </vt:variant>
      <vt:variant>
        <vt:lpwstr/>
      </vt:variant>
      <vt:variant>
        <vt:lpwstr>_Toc315338213</vt:lpwstr>
      </vt:variant>
      <vt:variant>
        <vt:i4>1835063</vt:i4>
      </vt:variant>
      <vt:variant>
        <vt:i4>8</vt:i4>
      </vt:variant>
      <vt:variant>
        <vt:i4>0</vt:i4>
      </vt:variant>
      <vt:variant>
        <vt:i4>5</vt:i4>
      </vt:variant>
      <vt:variant>
        <vt:lpwstr/>
      </vt:variant>
      <vt:variant>
        <vt:lpwstr>_Toc315338212</vt:lpwstr>
      </vt:variant>
      <vt:variant>
        <vt:i4>1835063</vt:i4>
      </vt:variant>
      <vt:variant>
        <vt:i4>2</vt:i4>
      </vt:variant>
      <vt:variant>
        <vt:i4>0</vt:i4>
      </vt:variant>
      <vt:variant>
        <vt:i4>5</vt:i4>
      </vt:variant>
      <vt:variant>
        <vt:lpwstr/>
      </vt:variant>
      <vt:variant>
        <vt:lpwstr>_Toc315338211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STA-0137 Draft Contract</dc:title>
  <dc:creator>JOSHI, Rupa</dc:creator>
  <cp:lastModifiedBy>AKBAR, Rashida</cp:lastModifiedBy>
  <cp:revision>2</cp:revision>
  <cp:lastPrinted>2016-03-03T08:47:00Z</cp:lastPrinted>
  <dcterms:created xsi:type="dcterms:W3CDTF">2017-11-27T14:57:00Z</dcterms:created>
  <dcterms:modified xsi:type="dcterms:W3CDTF">2017-11-27T14:57:00Z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0x0101007F645D6FBA204A029FECB8BFC6578C39005279853530254253B886E13194843F8A003AA4A7828D8545A79A935680178123520063DCC33B41546E4AA94AB0BAF159C700</vt:lpwstr>
  </property>
  <property fmtid="{D5CDD505-2E9C-101B-9397-08002B2CF9AE}" pid="3" name="IWPOrganisationalUnit">
    <vt:lpwstr>4;#DfE|cc08a6d4-dfde-4d0f-bd85-069ebcef80d5</vt:lpwstr>
  </property>
  <property fmtid="{D5CDD505-2E9C-101B-9397-08002B2CF9AE}" pid="4" name="IWPOwner">
    <vt:lpwstr>5;#DfE|a484111e-5b24-4ad9-9778-c536c8c88985</vt:lpwstr>
  </property>
  <property fmtid="{D5CDD505-2E9C-101B-9397-08002B2CF9AE}" pid="5" name="IWPFunction">
    <vt:lpwstr/>
  </property>
  <property fmtid="{D5CDD505-2E9C-101B-9397-08002B2CF9AE}" pid="6" name="_dlc_ExpireDate">
    <vt:filetime>2015-07-26T16:30:31Z</vt:filetime>
  </property>
  <property fmtid="{D5CDD505-2E9C-101B-9397-08002B2CF9AE}" pid="7" name="IWPRightsProtectiveMarking">
    <vt:lpwstr>2;#Official|0884c477-2e62-47ea-b19c-5af6e91124c5</vt:lpwstr>
  </property>
  <property fmtid="{D5CDD505-2E9C-101B-9397-08002B2CF9AE}" pid="8" name="_dlc_DocIdItemGuid">
    <vt:lpwstr>ceceba3e-bee2-482c-b9d1-330c01f749cb</vt:lpwstr>
  </property>
  <property fmtid="{D5CDD505-2E9C-101B-9397-08002B2CF9AE}" pid="9" name="IWPSubject">
    <vt:lpwstr/>
  </property>
  <property fmtid="{D5CDD505-2E9C-101B-9397-08002B2CF9AE}" pid="10" name="IWPSiteType">
    <vt:lpwstr/>
  </property>
</Properties>
</file>