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2FC2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165DECC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C211039" w14:textId="5DCB1BB2" w:rsidR="004B7A1D" w:rsidRDefault="004B7A1D">
      <w:pPr>
        <w:tabs>
          <w:tab w:val="left" w:pos="8340"/>
        </w:tabs>
        <w:spacing w:after="0"/>
        <w:rPr>
          <w:b/>
          <w:bCs/>
          <w:color w:val="1F497D"/>
          <w:sz w:val="52"/>
          <w:szCs w:val="52"/>
        </w:rPr>
      </w:pPr>
    </w:p>
    <w:p w14:paraId="1B784BED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1058841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C49188D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1B3FCBA4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9741423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5358071" w14:textId="77777777" w:rsidR="004B7A1D" w:rsidRDefault="002207C0">
      <w:pPr>
        <w:spacing w:after="0"/>
      </w:pPr>
      <w:r>
        <w:rPr>
          <w:b/>
          <w:bCs/>
          <w:color w:val="1F497D"/>
          <w:sz w:val="52"/>
          <w:szCs w:val="52"/>
        </w:rPr>
        <w:t xml:space="preserve">RM6160: </w:t>
      </w:r>
      <w:proofErr w:type="gramStart"/>
      <w:r>
        <w:rPr>
          <w:b/>
          <w:bCs/>
          <w:color w:val="1F497D"/>
          <w:sz w:val="52"/>
          <w:szCs w:val="52"/>
        </w:rPr>
        <w:t>Non Clinical</w:t>
      </w:r>
      <w:proofErr w:type="gramEnd"/>
      <w:r>
        <w:rPr>
          <w:b/>
          <w:bCs/>
          <w:color w:val="1F497D"/>
          <w:sz w:val="52"/>
          <w:szCs w:val="52"/>
        </w:rPr>
        <w:t xml:space="preserve"> Temporary and Fixed Term Staff</w:t>
      </w:r>
    </w:p>
    <w:p w14:paraId="208D6776" w14:textId="77777777" w:rsidR="004B7A1D" w:rsidRDefault="002207C0">
      <w:pPr>
        <w:spacing w:after="0"/>
        <w:rPr>
          <w:b/>
          <w:bCs/>
          <w:color w:val="1F497D"/>
          <w:sz w:val="52"/>
          <w:szCs w:val="52"/>
        </w:rPr>
      </w:pPr>
      <w:r>
        <w:rPr>
          <w:b/>
          <w:bCs/>
          <w:color w:val="1F497D"/>
          <w:sz w:val="52"/>
          <w:szCs w:val="52"/>
        </w:rPr>
        <w:t>(Short Form)</w:t>
      </w:r>
    </w:p>
    <w:p w14:paraId="6BC6EFCF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9EABF27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4DB404D2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0E29DB56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76D02D0F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2B5D88D8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3E578BA1" w14:textId="77777777" w:rsidR="004B7A1D" w:rsidRDefault="004B7A1D">
      <w:pPr>
        <w:spacing w:after="0"/>
        <w:rPr>
          <w:b/>
          <w:bCs/>
          <w:color w:val="1F497D"/>
          <w:sz w:val="52"/>
          <w:szCs w:val="52"/>
        </w:rPr>
      </w:pPr>
    </w:p>
    <w:p w14:paraId="2523109E" w14:textId="77777777" w:rsidR="00D505BB" w:rsidRDefault="00D505BB">
      <w:pPr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4A73FF6" w14:textId="4D4150F1" w:rsidR="004B7A1D" w:rsidRDefault="002207C0">
      <w:pPr>
        <w:spacing w:after="0" w:line="251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Order Form </w:t>
      </w:r>
    </w:p>
    <w:p w14:paraId="7F4DB554" w14:textId="77777777" w:rsidR="004B7A1D" w:rsidRDefault="004B7A1D">
      <w:pPr>
        <w:spacing w:after="0" w:line="251" w:lineRule="auto"/>
        <w:rPr>
          <w:rFonts w:ascii="Arial" w:hAnsi="Arial" w:cs="Arial"/>
          <w:sz w:val="16"/>
          <w:szCs w:val="16"/>
        </w:rPr>
      </w:pPr>
    </w:p>
    <w:p w14:paraId="6332461C" w14:textId="77777777" w:rsidR="004B7A1D" w:rsidRDefault="002207C0">
      <w:pPr>
        <w:spacing w:after="0" w:line="251" w:lineRule="auto"/>
        <w:jc w:val="both"/>
      </w:pPr>
      <w:r>
        <w:rPr>
          <w:rFonts w:ascii="Arial" w:hAnsi="Arial" w:cs="Arial"/>
        </w:rPr>
        <w:t xml:space="preserve">This Order Form is for the provision of the Call-Off </w:t>
      </w:r>
      <w:bookmarkStart w:id="0" w:name="Deliverables"/>
      <w:r>
        <w:rPr>
          <w:rFonts w:ascii="Arial" w:hAnsi="Arial" w:cs="Arial"/>
        </w:rPr>
        <w:t>Deliverables</w:t>
      </w:r>
      <w:bookmarkEnd w:id="0"/>
      <w:r>
        <w:rPr>
          <w:rFonts w:ascii="Arial" w:hAnsi="Arial" w:cs="Arial"/>
        </w:rPr>
        <w:t xml:space="preserve">. It is issued under the </w:t>
      </w:r>
      <w:hyperlink r:id="rId10" w:history="1">
        <w:r>
          <w:rPr>
            <w:rStyle w:val="Hyperlink"/>
            <w:rFonts w:ascii="Arial" w:hAnsi="Arial" w:cs="Arial"/>
          </w:rPr>
          <w:t>Framework Contract RM6160</w:t>
        </w:r>
      </w:hyperlink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Non Clinical</w:t>
      </w:r>
      <w:proofErr w:type="gramEnd"/>
      <w:r>
        <w:rPr>
          <w:rFonts w:ascii="Arial" w:hAnsi="Arial" w:cs="Arial"/>
        </w:rPr>
        <w:t xml:space="preserve"> Temporary and Fixed Term Staff.   </w:t>
      </w:r>
    </w:p>
    <w:p w14:paraId="1AB87DE9" w14:textId="77777777" w:rsidR="004B7A1D" w:rsidRDefault="004B7A1D">
      <w:pPr>
        <w:spacing w:after="0" w:line="251" w:lineRule="auto"/>
        <w:rPr>
          <w:rFonts w:ascii="Arial" w:hAnsi="Arial" w:cs="Arial"/>
          <w:b/>
          <w:sz w:val="16"/>
          <w:szCs w:val="16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5B13403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100A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128C" w14:textId="3C5D3893" w:rsidR="004B7A1D" w:rsidRDefault="0006325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063258">
              <w:rPr>
                <w:rFonts w:ascii="Arial" w:hAnsi="Arial" w:cs="Arial"/>
                <w:lang w:eastAsia="en-GB"/>
              </w:rPr>
              <w:t>Ambulance Radio Programme contracting on behalf of the Department of Health and Social Car</w:t>
            </w:r>
            <w:r>
              <w:rPr>
                <w:rFonts w:ascii="Arial" w:hAnsi="Arial" w:cs="Arial"/>
                <w:lang w:eastAsia="en-GB"/>
              </w:rPr>
              <w:t>e</w:t>
            </w:r>
          </w:p>
        </w:tc>
      </w:tr>
      <w:tr w:rsidR="004B7A1D" w14:paraId="74E751B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F57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C34D" w14:textId="550CC9BA" w:rsidR="004B7A1D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xxxxxxxxxxxxxxxxxxxxxxx</w:t>
            </w:r>
            <w:proofErr w:type="spellEnd"/>
          </w:p>
        </w:tc>
      </w:tr>
      <w:tr w:rsidR="004B7A1D" w14:paraId="442748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A7BC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 xml:space="preserve">Contracting Authority </w:t>
            </w:r>
            <w:r>
              <w:rPr>
                <w:rFonts w:ascii="Arial" w:hAnsi="Arial" w:cs="Arial"/>
                <w:b/>
                <w:lang w:eastAsia="en-GB"/>
              </w:rPr>
              <w:t>Address</w:t>
            </w:r>
          </w:p>
          <w:p w14:paraId="172ABCAD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D950978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B3EE" w14:textId="70B4A85F" w:rsidR="00063258" w:rsidRDefault="0006325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063258">
              <w:rPr>
                <w:rFonts w:ascii="Arial" w:hAnsi="Arial" w:cs="Arial"/>
                <w:lang w:eastAsia="en-GB"/>
              </w:rPr>
              <w:t>Department of Health and Social Care</w:t>
            </w:r>
          </w:p>
          <w:p w14:paraId="2381D6AE" w14:textId="5C03AAFC" w:rsidR="00063258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</w:t>
            </w:r>
            <w:proofErr w:type="spellEnd"/>
          </w:p>
          <w:p w14:paraId="5215A0C5" w14:textId="3933FF2E" w:rsidR="00063258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</w:t>
            </w:r>
            <w:proofErr w:type="spellEnd"/>
          </w:p>
          <w:p w14:paraId="09637604" w14:textId="32A583DC" w:rsidR="004B7A1D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</w:t>
            </w:r>
            <w:proofErr w:type="spellEnd"/>
          </w:p>
          <w:p w14:paraId="39992B84" w14:textId="50AC9F2E" w:rsidR="004B7A1D" w:rsidRDefault="004B7A1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4B7A1D" w14:paraId="4108887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901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Invoice Address </w:t>
            </w:r>
          </w:p>
          <w:p w14:paraId="0045E601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if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different)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69AC" w14:textId="77777777" w:rsidR="00D505BB" w:rsidRPr="00D505BB" w:rsidRDefault="00D505BB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D505BB">
              <w:rPr>
                <w:rFonts w:ascii="Arial" w:hAnsi="Arial" w:cs="Arial"/>
                <w:lang w:eastAsia="en-GB"/>
              </w:rPr>
              <w:t>ACCOUNTS PAYABLE</w:t>
            </w:r>
          </w:p>
          <w:p w14:paraId="3460D6B5" w14:textId="77777777" w:rsidR="00D505BB" w:rsidRPr="00D505BB" w:rsidRDefault="00D505BB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D505BB">
              <w:rPr>
                <w:rFonts w:ascii="Arial" w:hAnsi="Arial" w:cs="Arial"/>
                <w:lang w:eastAsia="en-GB"/>
              </w:rPr>
              <w:t>Department of Health</w:t>
            </w:r>
          </w:p>
          <w:p w14:paraId="0219B4D3" w14:textId="67B0DC4C" w:rsidR="00D505BB" w:rsidRPr="00D505BB" w:rsidRDefault="00371BAA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xxxxxxxxxxxxxxxxxxx</w:t>
            </w:r>
            <w:proofErr w:type="spellEnd"/>
          </w:p>
          <w:p w14:paraId="2F3AB8AD" w14:textId="78A9B3C1" w:rsidR="00D505BB" w:rsidRPr="00D505BB" w:rsidRDefault="00371BAA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xxxxxxxxxxxxxxxxxxxxxx</w:t>
            </w:r>
            <w:proofErr w:type="spellEnd"/>
          </w:p>
          <w:p w14:paraId="7ACB9D43" w14:textId="21DB8E86" w:rsidR="00D505BB" w:rsidRPr="00D505BB" w:rsidRDefault="00371BAA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xxxxxxxxxxxxxxxxxxxx</w:t>
            </w:r>
            <w:proofErr w:type="spellEnd"/>
          </w:p>
          <w:p w14:paraId="14955C74" w14:textId="2872EDE1" w:rsidR="00063258" w:rsidRDefault="00063258" w:rsidP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</w:tbl>
    <w:p w14:paraId="7F66FEAA" w14:textId="77777777" w:rsidR="004B7A1D" w:rsidRDefault="004B7A1D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4656CE7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CB33" w14:textId="77777777" w:rsidR="004B7A1D" w:rsidRDefault="002207C0">
            <w:pPr>
              <w:spacing w:after="0" w:line="240" w:lineRule="auto"/>
            </w:pPr>
            <w:r>
              <w:rPr>
                <w:rStyle w:val="Hyperlink"/>
                <w:rFonts w:ascii="Arial" w:hAnsi="Arial" w:cs="Arial"/>
                <w:b/>
                <w:color w:val="auto"/>
                <w:lang w:eastAsia="en-GB"/>
              </w:rPr>
              <w:t>Supplier</w:t>
            </w:r>
            <w:r>
              <w:rPr>
                <w:rFonts w:ascii="Arial" w:hAnsi="Arial" w:cs="Arial"/>
                <w:b/>
                <w:lang w:eastAsia="en-GB"/>
              </w:rPr>
              <w:t xml:space="preserve"> 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3EB7" w14:textId="0A2BFC5A" w:rsidR="004B7A1D" w:rsidRDefault="00AC76F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Red Snapper</w:t>
            </w:r>
          </w:p>
        </w:tc>
      </w:tr>
      <w:tr w:rsidR="004B7A1D" w14:paraId="24BA5F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3B7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Contact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8216" w14:textId="75CC3DD1" w:rsidR="004B7A1D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xxxxxxxxxxxxxxxxxxx</w:t>
            </w:r>
            <w:proofErr w:type="spellEnd"/>
          </w:p>
        </w:tc>
      </w:tr>
      <w:tr w:rsidR="004B7A1D" w14:paraId="200E7C2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815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Supplier Address</w:t>
            </w:r>
          </w:p>
          <w:p w14:paraId="1F14E935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04360BD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F495" w14:textId="7321A326" w:rsidR="00AC76F7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</w:t>
            </w:r>
            <w:proofErr w:type="spellEnd"/>
          </w:p>
          <w:p w14:paraId="77F74409" w14:textId="48E99886" w:rsidR="00AC76F7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</w:t>
            </w:r>
            <w:proofErr w:type="spellEnd"/>
          </w:p>
          <w:p w14:paraId="33E2D4E7" w14:textId="7EF20B87" w:rsidR="004B7A1D" w:rsidRDefault="00371BAA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</w:t>
            </w:r>
            <w:proofErr w:type="spellEnd"/>
          </w:p>
        </w:tc>
      </w:tr>
    </w:tbl>
    <w:p w14:paraId="66BD00E3" w14:textId="77777777" w:rsidR="004B7A1D" w:rsidRDefault="004B7A1D">
      <w:pPr>
        <w:rPr>
          <w:rFonts w:ascii="Arial" w:hAnsi="Arial" w:cs="Arial"/>
          <w:b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4392C1E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EAD0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Framework Ref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326A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RM6160: </w:t>
            </w:r>
            <w:proofErr w:type="gramStart"/>
            <w:r>
              <w:rPr>
                <w:rFonts w:ascii="Arial" w:hAnsi="Arial" w:cs="Arial"/>
                <w:lang w:eastAsia="en-GB"/>
              </w:rPr>
              <w:t>Non Clinical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Temporary and Fixed Term Staff</w:t>
            </w:r>
          </w:p>
        </w:tc>
      </w:tr>
      <w:tr w:rsidR="004B7A1D" w14:paraId="307C00D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B4DB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1" w:name="Framework"/>
            <w:r>
              <w:rPr>
                <w:rFonts w:ascii="Arial" w:hAnsi="Arial" w:cs="Arial"/>
                <w:b/>
                <w:lang w:eastAsia="en-GB"/>
              </w:rPr>
              <w:t>Framework Lot</w:t>
            </w:r>
            <w:bookmarkEnd w:id="1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6E5" w14:textId="2C00C749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Lot 3</w:t>
            </w:r>
          </w:p>
        </w:tc>
      </w:tr>
      <w:tr w:rsidR="004B7A1D" w14:paraId="12785C1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EE6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 xml:space="preserve">Order reference number </w:t>
            </w: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purchase order number)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F6C2" w14:textId="75395EB9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TBC</w:t>
            </w:r>
          </w:p>
        </w:tc>
      </w:tr>
      <w:tr w:rsidR="004B7A1D" w14:paraId="46FF373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187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 order placed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BB8F" w14:textId="056B968A" w:rsidR="004B7A1D" w:rsidRDefault="009D063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27/05/2022</w:t>
            </w:r>
          </w:p>
        </w:tc>
      </w:tr>
      <w:tr w:rsidR="004B7A1D" w14:paraId="503EFEC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F447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2" w:name="Start"/>
            <w:r>
              <w:rPr>
                <w:rFonts w:ascii="Arial" w:hAnsi="Arial" w:cs="Arial"/>
                <w:b/>
                <w:lang w:eastAsia="en-GB"/>
              </w:rPr>
              <w:t>Call off Start Date</w:t>
            </w:r>
            <w:bookmarkEnd w:id="2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2ED1" w14:textId="0617BE5A" w:rsidR="004B7A1D" w:rsidRDefault="009D063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06/06/2022</w:t>
            </w:r>
          </w:p>
        </w:tc>
      </w:tr>
      <w:tr w:rsidR="004B7A1D" w14:paraId="48B202E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5BD4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Call-Off </w:t>
            </w:r>
            <w:bookmarkStart w:id="3" w:name="End"/>
            <w:r>
              <w:rPr>
                <w:rFonts w:ascii="Arial" w:hAnsi="Arial" w:cs="Arial"/>
                <w:b/>
                <w:lang w:eastAsia="en-GB"/>
              </w:rPr>
              <w:t>Expiry Date</w:t>
            </w:r>
            <w:bookmarkEnd w:id="3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774" w14:textId="06407868" w:rsidR="004B7A1D" w:rsidRDefault="009D063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05/06/2023</w:t>
            </w:r>
          </w:p>
        </w:tc>
      </w:tr>
      <w:tr w:rsidR="004B7A1D" w14:paraId="2498D03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0F8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bookmarkStart w:id="4" w:name="Extension"/>
            <w:r>
              <w:rPr>
                <w:rFonts w:ascii="Arial" w:hAnsi="Arial" w:cs="Arial"/>
                <w:b/>
                <w:lang w:eastAsia="en-GB"/>
              </w:rPr>
              <w:t>Extension Options</w:t>
            </w:r>
            <w:bookmarkEnd w:id="4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C3F" w14:textId="08DD5D11" w:rsidR="004B7A1D" w:rsidRDefault="00FF1C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197B689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7AC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GDPR 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A540" w14:textId="5AB57632" w:rsidR="004B7A1D" w:rsidRDefault="004506E1" w:rsidP="004506E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22A9337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F2ED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Job role / Title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482A" w14:textId="58025342" w:rsidR="004B7A1D" w:rsidRDefault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Network Consultant</w:t>
            </w:r>
          </w:p>
        </w:tc>
      </w:tr>
      <w:tr w:rsidR="004B7A1D" w14:paraId="375196E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75FC" w14:textId="77777777" w:rsidR="004B7A1D" w:rsidRPr="007F2598" w:rsidRDefault="002207C0">
            <w:pPr>
              <w:spacing w:after="0" w:line="240" w:lineRule="auto"/>
              <w:rPr>
                <w:rFonts w:ascii="Arial" w:hAnsi="Arial" w:cs="Arial"/>
              </w:rPr>
            </w:pPr>
            <w:r w:rsidRPr="007F259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Temporary or Fixed Term Assignment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1FBF" w14:textId="396330A4" w:rsidR="004B7A1D" w:rsidRPr="007F2598" w:rsidRDefault="00D505BB">
            <w:pPr>
              <w:spacing w:after="0" w:line="240" w:lineRule="auto"/>
              <w:rPr>
                <w:rFonts w:ascii="Arial" w:hAnsi="Arial" w:cs="Arial"/>
              </w:rPr>
            </w:pPr>
            <w:r w:rsidRPr="007F2598">
              <w:rPr>
                <w:rFonts w:ascii="Arial" w:hAnsi="Arial" w:cs="Arial"/>
              </w:rPr>
              <w:t>Temporary</w:t>
            </w:r>
          </w:p>
        </w:tc>
      </w:tr>
      <w:tr w:rsidR="004B7A1D" w14:paraId="372D33C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4F25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Hours / Days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2ADD" w14:textId="185D7924" w:rsidR="004B7A1D" w:rsidRDefault="00DD369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37.5 hours per week (Mon-Fri), up to a maximum of 220 days</w:t>
            </w:r>
          </w:p>
        </w:tc>
      </w:tr>
      <w:tr w:rsidR="004B7A1D" w14:paraId="0F81BCF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5A4A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Unsocial hours required –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A74A" w14:textId="4DD55D68" w:rsidR="004B7A1D" w:rsidRDefault="00D505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</w:t>
            </w:r>
            <w:r w:rsidR="00DD3692">
              <w:rPr>
                <w:rFonts w:ascii="Arial" w:hAnsi="Arial" w:cs="Arial"/>
                <w:sz w:val="20"/>
                <w:szCs w:val="20"/>
                <w:lang w:eastAsia="en-GB"/>
              </w:rPr>
              <w:t>/A</w:t>
            </w:r>
          </w:p>
        </w:tc>
      </w:tr>
      <w:tr w:rsidR="004B7A1D" w14:paraId="53A6635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2088" w14:textId="77777777" w:rsidR="004B7A1D" w:rsidRDefault="00371BAA">
            <w:pPr>
              <w:spacing w:after="0" w:line="240" w:lineRule="auto"/>
            </w:pPr>
            <w:hyperlink r:id="rId11" w:history="1">
              <w:proofErr w:type="gramStart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High cost</w:t>
              </w:r>
              <w:proofErr w:type="gramEnd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 xml:space="preserve"> area suppl</w:t>
              </w:r>
              <w:bookmarkStart w:id="5" w:name="_Hlt57805969"/>
              <w:bookmarkStart w:id="6" w:name="_Hlt57805970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e</w:t>
              </w:r>
              <w:bookmarkEnd w:id="5"/>
              <w:bookmarkEnd w:id="6"/>
              <w:r w:rsidR="002207C0">
                <w:rPr>
                  <w:rStyle w:val="Hyperlink"/>
                  <w:rFonts w:ascii="Arial" w:hAnsi="Arial" w:cs="Arial"/>
                  <w:b/>
                  <w:lang w:eastAsia="en-GB"/>
                </w:rPr>
                <w:t>ment</w:t>
              </w:r>
            </w:hyperlink>
            <w:r w:rsidR="002207C0">
              <w:rPr>
                <w:rFonts w:ascii="Arial" w:hAnsi="Arial" w:cs="Arial"/>
                <w:b/>
                <w:lang w:eastAsia="en-GB"/>
              </w:rPr>
              <w:t xml:space="preserve"> details</w:t>
            </w:r>
          </w:p>
          <w:p w14:paraId="40B8ED74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en-GB"/>
              </w:rPr>
              <w:t>(NHS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535" w14:textId="031CCA6C" w:rsidR="004B7A1D" w:rsidRDefault="002207C0" w:rsidP="007A1BE6">
            <w:pPr>
              <w:tabs>
                <w:tab w:val="left" w:pos="1230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None</w:t>
            </w:r>
          </w:p>
        </w:tc>
      </w:tr>
      <w:tr w:rsidR="004B7A1D" w14:paraId="2B7E49C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8CBF" w14:textId="77777777" w:rsidR="004B7A1D" w:rsidRDefault="002207C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Immunisation requirements? (Fee type 1 only)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F33" w14:textId="238D65D5" w:rsidR="004B7A1D" w:rsidRDefault="00D505B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</w:t>
            </w:r>
            <w:r w:rsidR="00DD3692">
              <w:rPr>
                <w:rFonts w:ascii="Arial" w:hAnsi="Arial" w:cs="Arial"/>
                <w:lang w:eastAsia="en-GB"/>
              </w:rPr>
              <w:t>/A</w:t>
            </w:r>
          </w:p>
        </w:tc>
      </w:tr>
    </w:tbl>
    <w:p w14:paraId="26E0AD8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146F1A1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3261"/>
      </w:tblGrid>
      <w:tr w:rsidR="004B7A1D" w14:paraId="66ECCD7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E292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Pay band (use rate card to determine this)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9D34" w14:textId="50C71394" w:rsidR="004B7A1D" w:rsidRDefault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8B</w:t>
            </w:r>
          </w:p>
        </w:tc>
      </w:tr>
      <w:tr w:rsidR="004B7A1D" w14:paraId="7627C6D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79D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Fee Type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6605" w14:textId="7EEB3AC0" w:rsidR="004B7A1D" w:rsidRDefault="002207C0" w:rsidP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Non-Patient Facing (No Disclosure required)</w:t>
            </w:r>
          </w:p>
        </w:tc>
      </w:tr>
      <w:tr w:rsidR="004B7A1D" w14:paraId="79B2601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3F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Expenses to be paid or benefits offered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2A3D" w14:textId="26B12797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2E2CED">
              <w:rPr>
                <w:rFonts w:ascii="Arial" w:hAnsi="Arial" w:cs="Arial"/>
                <w:lang w:eastAsia="en-GB"/>
              </w:rPr>
              <w:t>Expenses for any travel or subsistence outside London to be covered at Agenda for Change rates and only with agreement from line manager in advance</w:t>
            </w:r>
            <w:r>
              <w:rPr>
                <w:rFonts w:ascii="Arial" w:hAnsi="Arial" w:cs="Arial"/>
                <w:lang w:eastAsia="en-GB"/>
              </w:rPr>
              <w:t xml:space="preserve">. </w:t>
            </w:r>
          </w:p>
        </w:tc>
      </w:tr>
      <w:tr w:rsidR="004B7A1D" w14:paraId="2A87DC2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5A65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Expenses to be paid by Temporary Worker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B607" w14:textId="236E2FAD" w:rsidR="004B7A1D" w:rsidRDefault="00770F15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0A807B2C" w14:textId="77777777" w:rsidTr="00472D77">
        <w:trPr>
          <w:trHeight w:val="19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5AB9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Charge rates</w:t>
            </w:r>
          </w:p>
          <w:p w14:paraId="03463889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37F3A4A1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8B8F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Pre-AWR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B9FA" w14:textId="77777777" w:rsidR="004B7A1D" w:rsidRDefault="002207C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Post-AWR</w:t>
            </w:r>
          </w:p>
        </w:tc>
      </w:tr>
      <w:tr w:rsidR="00A6455D" w14:paraId="2AB584E2" w14:textId="77777777" w:rsidTr="00472D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082B" w14:textId="77777777" w:rsidR="00A6455D" w:rsidRDefault="00A6455D" w:rsidP="00A645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5AE0" w14:textId="6A617403" w:rsidR="00A6455D" w:rsidRDefault="00A6455D" w:rsidP="00A6455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</w:t>
            </w:r>
            <w:proofErr w:type="spellStart"/>
            <w:r w:rsidR="00371BAA" w:rsidRPr="00371BAA">
              <w:rPr>
                <w:rFonts w:ascii="Arial" w:hAnsi="Arial" w:cs="Arial"/>
                <w:highlight w:val="black"/>
                <w:lang w:eastAsia="en-GB"/>
              </w:rPr>
              <w:t>xxxx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(Day) Pay to worker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0397" w14:textId="6AA99941" w:rsidR="00A6455D" w:rsidRDefault="00A6455D" w:rsidP="00A6455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</w:t>
            </w:r>
            <w:r w:rsidR="00371BAA" w:rsidRPr="00371BAA">
              <w:rPr>
                <w:rFonts w:ascii="Arial" w:hAnsi="Arial" w:cs="Arial"/>
                <w:highlight w:val="black"/>
                <w:lang w:eastAsia="en-GB"/>
              </w:rPr>
              <w:t>xxx</w:t>
            </w:r>
            <w:r>
              <w:rPr>
                <w:rFonts w:ascii="Arial" w:hAnsi="Arial" w:cs="Arial"/>
                <w:lang w:eastAsia="en-GB"/>
              </w:rPr>
              <w:t xml:space="preserve"> (Day) Pay to worker</w:t>
            </w:r>
          </w:p>
        </w:tc>
      </w:tr>
      <w:tr w:rsidR="00472D77" w14:paraId="5DFF02FE" w14:textId="77777777" w:rsidTr="00472D77">
        <w:trPr>
          <w:trHeight w:val="19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A174" w14:textId="77777777" w:rsidR="00472D77" w:rsidRDefault="00472D77" w:rsidP="00472D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A053" w14:textId="103183F7" w:rsidR="00472D77" w:rsidRPr="00472D77" w:rsidRDefault="00472D77" w:rsidP="00472D7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72D77">
              <w:rPr>
                <w:rFonts w:ascii="Arial" w:hAnsi="Arial" w:cs="Arial"/>
                <w:sz w:val="19"/>
                <w:szCs w:val="19"/>
                <w:lang w:eastAsia="en-GB"/>
              </w:rPr>
              <w:t>£</w:t>
            </w:r>
            <w:r w:rsidR="00371BAA" w:rsidRPr="00371BAA"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  <w:t>xxx</w:t>
            </w:r>
            <w:r w:rsidRPr="00472D7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+ VAT (Day) Total Charge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9167" w14:textId="3E57B364" w:rsidR="00472D77" w:rsidRPr="00472D77" w:rsidRDefault="00472D77" w:rsidP="00472D77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72D77">
              <w:rPr>
                <w:rFonts w:ascii="Arial" w:hAnsi="Arial" w:cs="Arial"/>
                <w:sz w:val="19"/>
                <w:szCs w:val="19"/>
                <w:lang w:eastAsia="en-GB"/>
              </w:rPr>
              <w:t>£</w:t>
            </w:r>
            <w:r w:rsidR="00371BAA" w:rsidRPr="00371BAA">
              <w:rPr>
                <w:rFonts w:ascii="Arial" w:hAnsi="Arial" w:cs="Arial"/>
                <w:sz w:val="19"/>
                <w:szCs w:val="19"/>
                <w:highlight w:val="black"/>
                <w:lang w:eastAsia="en-GB"/>
              </w:rPr>
              <w:t>xxx</w:t>
            </w:r>
            <w:r w:rsidRPr="00472D7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+ VAT (Day) Total Charge</w:t>
            </w:r>
          </w:p>
        </w:tc>
      </w:tr>
      <w:tr w:rsidR="004B7A1D" w14:paraId="729EED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BDA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Method of payment</w:t>
            </w:r>
          </w:p>
          <w:p w14:paraId="1ED2F21C" w14:textId="77777777" w:rsidR="004B7A1D" w:rsidRDefault="004B7A1D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A334" w14:textId="77777777" w:rsidR="004B7A1D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Payment by BACS on receipt of compliant invoice</w:t>
            </w:r>
          </w:p>
          <w:p w14:paraId="1D9EDD5D" w14:textId="455448CD" w:rsidR="00472D77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send all invoices to </w:t>
            </w:r>
            <w:proofErr w:type="spellStart"/>
            <w:r w:rsidR="00371BAA" w:rsidRPr="00371BAA">
              <w:rPr>
                <w:highlight w:val="black"/>
              </w:rPr>
              <w:t>xxxxxxxxxxxxxx</w:t>
            </w:r>
            <w:proofErr w:type="spellEnd"/>
            <w:r w:rsidR="00371BAA"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referencing the PO number</w:t>
            </w:r>
          </w:p>
        </w:tc>
      </w:tr>
      <w:tr w:rsidR="004B7A1D" w14:paraId="494193B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D63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Discounts applicable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EF3" w14:textId="3153AC0E" w:rsidR="004B7A1D" w:rsidRDefault="0047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</w:tbl>
    <w:p w14:paraId="73CDED8F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3E1F8BB9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21"/>
      </w:tblGrid>
      <w:tr w:rsidR="004B7A1D" w14:paraId="30B573B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0CF3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Criminal records check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0D3" w14:textId="7385F7F9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627780EA" w14:textId="77777777" w:rsidTr="00FF1CB4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A80C" w14:textId="77777777" w:rsidR="004B7A1D" w:rsidRPr="00FF1CB4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FF1CB4">
              <w:rPr>
                <w:rFonts w:ascii="Arial" w:hAnsi="Arial" w:cs="Arial"/>
                <w:b/>
                <w:lang w:eastAsia="en-GB"/>
              </w:rPr>
              <w:t>BPSS required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B479" w14:textId="2F481A90" w:rsidR="004B7A1D" w:rsidRDefault="002E2CED" w:rsidP="00FF1CB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4B7A1D" w14:paraId="2A865E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6DB2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other required clearance and/or background checking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1397" w14:textId="3AAB9DC8" w:rsidR="004B7A1D" w:rsidRDefault="002E2CE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4B7A1D" w14:paraId="66872A6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C18A" w14:textId="77777777" w:rsidR="004B7A1D" w:rsidRDefault="002207C0">
            <w:pPr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State any skills, mandatory training and qualifications necessary for the role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D0E2" w14:textId="071B2795" w:rsidR="004B7A1D" w:rsidRDefault="006C725C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6A732D2D" w14:textId="77777777" w:rsidR="004B7A1D" w:rsidRDefault="004B7A1D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5F98FD2C" w14:textId="77777777" w:rsidR="004B7A1D" w:rsidRDefault="004B7A1D">
      <w:pPr>
        <w:pageBreakBefore/>
        <w:suppressAutoHyphens w:val="0"/>
        <w:rPr>
          <w:rFonts w:ascii="Arial" w:hAnsi="Arial" w:cs="Arial"/>
          <w:b/>
          <w:sz w:val="24"/>
          <w:szCs w:val="24"/>
        </w:rPr>
      </w:pPr>
    </w:p>
    <w:p w14:paraId="0B357B6C" w14:textId="77777777" w:rsidR="004B7A1D" w:rsidRDefault="002207C0">
      <w:pPr>
        <w:keepNext/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CALL-OFF INCORPORATED TERMS</w:t>
      </w:r>
    </w:p>
    <w:p w14:paraId="1DCC8A12" w14:textId="77777777" w:rsidR="004B7A1D" w:rsidRDefault="002207C0">
      <w:pPr>
        <w:keepNext/>
        <w:spacing w:after="0" w:line="251" w:lineRule="auto"/>
      </w:pPr>
      <w:r>
        <w:rPr>
          <w:rFonts w:ascii="Arial" w:hAnsi="Arial" w:cs="Arial"/>
        </w:rPr>
        <w:t xml:space="preserve">The Call-Off Contract, Core Terms and Joint </w:t>
      </w:r>
      <w:proofErr w:type="gramStart"/>
      <w:r>
        <w:rPr>
          <w:rFonts w:ascii="Arial" w:hAnsi="Arial" w:cs="Arial"/>
        </w:rPr>
        <w:t>Schedules’</w:t>
      </w:r>
      <w:proofErr w:type="gramEnd"/>
      <w:r>
        <w:rPr>
          <w:rFonts w:ascii="Arial" w:hAnsi="Arial" w:cs="Arial"/>
        </w:rPr>
        <w:t xml:space="preserve"> for this Framework Contract are available on the CCS website. Visit the </w:t>
      </w:r>
      <w:hyperlink r:id="rId12" w:history="1">
        <w:proofErr w:type="gramStart"/>
        <w:r>
          <w:rPr>
            <w:rStyle w:val="Hyperlink"/>
            <w:rFonts w:ascii="Arial" w:hAnsi="Arial" w:cs="Arial"/>
          </w:rPr>
          <w:t>Non Clinical</w:t>
        </w:r>
        <w:proofErr w:type="gramEnd"/>
        <w:r>
          <w:rPr>
            <w:rStyle w:val="Hyperlink"/>
            <w:rFonts w:ascii="Arial" w:hAnsi="Arial" w:cs="Arial"/>
          </w:rPr>
          <w:t xml:space="preserve"> Temporary and Fixed Term Staff</w:t>
        </w:r>
      </w:hyperlink>
      <w:r>
        <w:rPr>
          <w:rFonts w:ascii="Arial" w:hAnsi="Arial" w:cs="Arial"/>
        </w:rPr>
        <w:t xml:space="preserve"> web page and click the ‘Documents’ tab to view and download these. </w:t>
      </w:r>
    </w:p>
    <w:p w14:paraId="4AD991FB" w14:textId="77777777" w:rsidR="004B7A1D" w:rsidRDefault="004B7A1D">
      <w:pPr>
        <w:keepNext/>
        <w:spacing w:after="0" w:line="251" w:lineRule="auto"/>
      </w:pPr>
    </w:p>
    <w:p w14:paraId="17C221ED" w14:textId="77777777" w:rsidR="004B7A1D" w:rsidRDefault="002207C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0D9C4F7A" w14:textId="77777777" w:rsidR="004B7A1D" w:rsidRDefault="004B7A1D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4B7A1D" w14:paraId="15B5DA0B" w14:textId="7777777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AEA5" w14:textId="77777777" w:rsidR="004B7A1D" w:rsidRDefault="002207C0">
            <w:pPr>
              <w:spacing w:after="0" w:line="251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The requirement</w:t>
            </w:r>
          </w:p>
        </w:tc>
      </w:tr>
      <w:tr w:rsidR="004B7A1D" w14:paraId="63AFA8CD" w14:textId="77777777" w:rsidTr="0016367E">
        <w:trPr>
          <w:trHeight w:val="228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67A" w14:textId="5EDC5287" w:rsidR="004B7A1D" w:rsidRPr="00B05EC4" w:rsidRDefault="006C725C">
            <w:pPr>
              <w:spacing w:after="0" w:line="251" w:lineRule="auto"/>
              <w:rPr>
                <w:rStyle w:val="Emphasis"/>
                <w:bCs/>
                <w:i w:val="0"/>
                <w:iCs w:val="0"/>
              </w:rPr>
            </w:pPr>
            <w:r w:rsidRPr="00B05EC4">
              <w:rPr>
                <w:rStyle w:val="Emphasis"/>
                <w:rFonts w:ascii="Arial" w:hAnsi="Arial" w:cs="Arial"/>
                <w:bCs/>
                <w:i w:val="0"/>
                <w:iCs w:val="0"/>
                <w:lang w:eastAsia="en-GB"/>
              </w:rPr>
              <w:t>T</w:t>
            </w:r>
            <w:r w:rsidRPr="00B05EC4">
              <w:rPr>
                <w:rStyle w:val="Emphasis"/>
                <w:bCs/>
                <w:i w:val="0"/>
                <w:iCs w:val="0"/>
              </w:rPr>
              <w:t>o provide the candidate (</w:t>
            </w:r>
            <w:proofErr w:type="spellStart"/>
            <w:r w:rsidR="00371BAA" w:rsidRPr="00371BAA">
              <w:rPr>
                <w:rStyle w:val="Emphasis"/>
                <w:bCs/>
                <w:i w:val="0"/>
                <w:iCs w:val="0"/>
                <w:highlight w:val="black"/>
              </w:rPr>
              <w:t>x</w:t>
            </w:r>
            <w:r w:rsidR="00371BAA" w:rsidRPr="00371BAA">
              <w:rPr>
                <w:rStyle w:val="Emphasis"/>
                <w:bCs/>
                <w:highlight w:val="black"/>
              </w:rPr>
              <w:t>xxxxxxxxx</w:t>
            </w:r>
            <w:proofErr w:type="spellEnd"/>
            <w:r w:rsidRPr="00B05EC4">
              <w:rPr>
                <w:rStyle w:val="Emphasis"/>
                <w:bCs/>
                <w:i w:val="0"/>
                <w:iCs w:val="0"/>
              </w:rPr>
              <w:t>) to complete the Interim Network Consultant position for 12 months (maximum 220 days)</w:t>
            </w:r>
          </w:p>
          <w:p w14:paraId="25D35B54" w14:textId="77777777" w:rsidR="00B05EC4" w:rsidRPr="00B05EC4" w:rsidRDefault="00B05EC4">
            <w:pPr>
              <w:spacing w:after="0" w:line="251" w:lineRule="auto"/>
              <w:rPr>
                <w:rStyle w:val="Emphasis"/>
                <w:i w:val="0"/>
                <w:iCs w:val="0"/>
              </w:rPr>
            </w:pPr>
          </w:p>
          <w:p w14:paraId="33FBF340" w14:textId="05A9290C" w:rsidR="00B05EC4" w:rsidRPr="00B05EC4" w:rsidRDefault="00B05EC4">
            <w:pPr>
              <w:spacing w:after="0" w:line="251" w:lineRule="auto"/>
              <w:rPr>
                <w:bCs/>
              </w:rPr>
            </w:pPr>
          </w:p>
        </w:tc>
      </w:tr>
    </w:tbl>
    <w:p w14:paraId="64EBB668" w14:textId="77777777" w:rsidR="004B7A1D" w:rsidRDefault="004B7A1D">
      <w:pPr>
        <w:spacing w:after="0" w:line="251" w:lineRule="auto"/>
        <w:rPr>
          <w:rFonts w:ascii="Arial" w:hAnsi="Arial" w:cs="Arial"/>
          <w:b/>
          <w:sz w:val="24"/>
          <w:szCs w:val="24"/>
        </w:rPr>
      </w:pPr>
    </w:p>
    <w:p w14:paraId="41C1B03D" w14:textId="77777777" w:rsidR="004B7A1D" w:rsidRDefault="002207C0">
      <w:pPr>
        <w:spacing w:after="0" w:line="251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4B7A1D" w14:paraId="240F3B34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2AF" w14:textId="77777777" w:rsidR="004B7A1D" w:rsidRDefault="002207C0">
            <w:pPr>
              <w:spacing w:after="0" w:line="251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Key Staff</w:t>
            </w:r>
          </w:p>
        </w:tc>
      </w:tr>
      <w:tr w:rsidR="004B7A1D" w14:paraId="10F892FC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F993" w14:textId="411C7026" w:rsidR="004B7A1D" w:rsidRDefault="00371BAA">
            <w:pPr>
              <w:spacing w:after="0" w:line="251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371BAA">
              <w:rPr>
                <w:rFonts w:ascii="Arial" w:hAnsi="Arial" w:cs="Arial"/>
                <w:highlight w:val="black"/>
                <w:lang w:eastAsia="en-GB"/>
              </w:rPr>
              <w:t>xxxxxxxxxxxx</w:t>
            </w:r>
            <w:proofErr w:type="spellEnd"/>
            <w:r w:rsidR="006C725C">
              <w:rPr>
                <w:rFonts w:ascii="Arial" w:hAnsi="Arial" w:cs="Arial"/>
                <w:lang w:eastAsia="en-GB"/>
              </w:rPr>
              <w:t>, candidate</w:t>
            </w:r>
          </w:p>
          <w:p w14:paraId="775EF561" w14:textId="71CCE268" w:rsidR="006C725C" w:rsidRDefault="00371BAA">
            <w:pPr>
              <w:spacing w:after="0" w:line="251" w:lineRule="auto"/>
            </w:pPr>
            <w:proofErr w:type="spellStart"/>
            <w:r w:rsidRPr="00371BAA">
              <w:rPr>
                <w:highlight w:val="black"/>
              </w:rPr>
              <w:t>xxxxxxxxxxxxxx</w:t>
            </w:r>
            <w:proofErr w:type="spellEnd"/>
            <w:r w:rsidR="006C725C">
              <w:t>,</w:t>
            </w:r>
            <w:r w:rsidR="006C725C" w:rsidRPr="007F2598">
              <w:rPr>
                <w:rFonts w:ascii="Arial" w:hAnsi="Arial" w:cs="Arial"/>
              </w:rPr>
              <w:t xml:space="preserve"> recruiter (Red Snapper)</w:t>
            </w:r>
          </w:p>
        </w:tc>
      </w:tr>
      <w:tr w:rsidR="004B7A1D" w14:paraId="41DBB401" w14:textId="77777777">
        <w:trPr>
          <w:trHeight w:val="32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940E" w14:textId="77777777" w:rsidR="004B7A1D" w:rsidRDefault="002207C0">
            <w:pPr>
              <w:spacing w:after="0" w:line="251" w:lineRule="auto"/>
            </w:pPr>
            <w:bookmarkStart w:id="7" w:name="Subcontractors"/>
            <w:r>
              <w:rPr>
                <w:rStyle w:val="Emphasis"/>
                <w:rFonts w:ascii="Arial" w:hAnsi="Arial" w:cs="Arial"/>
                <w:b/>
                <w:i w:val="0"/>
                <w:iCs w:val="0"/>
                <w:lang w:eastAsia="en-GB"/>
              </w:rPr>
              <w:t>Key Subcontractors</w:t>
            </w:r>
            <w:bookmarkEnd w:id="7"/>
          </w:p>
        </w:tc>
      </w:tr>
      <w:tr w:rsidR="004B7A1D" w14:paraId="107D0439" w14:textId="77777777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58D1" w14:textId="645CD9CB" w:rsidR="004B7A1D" w:rsidRDefault="00A6455D">
            <w:pPr>
              <w:spacing w:after="0" w:line="251" w:lineRule="auto"/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4ED31CB" w14:textId="30885E48" w:rsidR="004B7A1D" w:rsidRDefault="002207C0">
      <w:pPr>
        <w:tabs>
          <w:tab w:val="left" w:pos="2257"/>
        </w:tabs>
        <w:spacing w:after="0" w:line="251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2957"/>
        <w:gridCol w:w="1544"/>
        <w:gridCol w:w="3483"/>
      </w:tblGrid>
      <w:tr w:rsidR="004B7A1D" w14:paraId="0A85F9DA" w14:textId="77777777">
        <w:trPr>
          <w:trHeight w:val="655"/>
        </w:trPr>
        <w:tc>
          <w:tcPr>
            <w:tcW w:w="4471" w:type="dxa"/>
            <w:gridSpan w:val="2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2911" w14:textId="77777777" w:rsidR="004B7A1D" w:rsidRDefault="002207C0">
            <w:pPr>
              <w:pStyle w:val="MarginText"/>
              <w:ind w:left="0"/>
            </w:pPr>
            <w:r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  <w:tc>
          <w:tcPr>
            <w:tcW w:w="502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2F5E" w14:textId="77777777" w:rsidR="004B7A1D" w:rsidRDefault="002207C0">
            <w:pPr>
              <w:pStyle w:val="ListParagraph"/>
              <w:keepNext/>
              <w:spacing w:before="240" w:after="120" w:line="240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 and on behalf of the Contracting Authority:</w:t>
            </w:r>
          </w:p>
        </w:tc>
      </w:tr>
      <w:tr w:rsidR="004B7A1D" w14:paraId="49D8A2B7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C55C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58A9" w14:textId="77777777" w:rsidR="004B7A1D" w:rsidRDefault="004B7A1D">
            <w:pPr>
              <w:pStyle w:val="MarginText"/>
              <w:rPr>
                <w:rFonts w:cs="Arial"/>
                <w:sz w:val="24"/>
                <w:szCs w:val="24"/>
              </w:rPr>
            </w:pPr>
          </w:p>
          <w:p w14:paraId="2E348969" w14:textId="77777777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  <w:p w14:paraId="277637DC" w14:textId="7A9B2DAF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B9CD" w14:textId="77777777" w:rsidR="004B7A1D" w:rsidRDefault="002207C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CB55" w14:textId="77777777" w:rsidR="004B7A1D" w:rsidRDefault="004B7A1D">
            <w:pPr>
              <w:pStyle w:val="MarginText"/>
              <w:rPr>
                <w:rFonts w:cs="Arial"/>
                <w:sz w:val="24"/>
                <w:szCs w:val="24"/>
              </w:rPr>
            </w:pPr>
          </w:p>
          <w:p w14:paraId="2BB284BE" w14:textId="77777777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  <w:p w14:paraId="1069E73C" w14:textId="5EEC562A" w:rsidR="00A6455D" w:rsidRDefault="00A6455D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  <w:tr w:rsidR="004B7A1D" w14:paraId="1D9683C4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2FFB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806F" w14:textId="59213374" w:rsidR="004B7A1D" w:rsidRDefault="00371BAA">
            <w:pPr>
              <w:pStyle w:val="MarginText"/>
              <w:rPr>
                <w:rFonts w:cs="Arial"/>
                <w:sz w:val="24"/>
                <w:szCs w:val="24"/>
              </w:rPr>
            </w:pPr>
            <w:proofErr w:type="spellStart"/>
            <w:r w:rsidRPr="00371BAA">
              <w:rPr>
                <w:rFonts w:cs="Arial"/>
                <w:sz w:val="24"/>
                <w:szCs w:val="24"/>
                <w:highlight w:val="black"/>
              </w:rPr>
              <w:t>xxxxxxxxxxxx</w:t>
            </w:r>
            <w:proofErr w:type="spellEnd"/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EA68" w14:textId="77777777" w:rsidR="004B7A1D" w:rsidRDefault="002207C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6795" w14:textId="60DE8561" w:rsidR="004B7A1D" w:rsidRDefault="00371BAA">
            <w:pPr>
              <w:pStyle w:val="MarginText"/>
              <w:rPr>
                <w:rFonts w:cs="Arial"/>
                <w:sz w:val="24"/>
                <w:szCs w:val="24"/>
              </w:rPr>
            </w:pPr>
            <w:proofErr w:type="spellStart"/>
            <w:r w:rsidRPr="00371BAA">
              <w:rPr>
                <w:rFonts w:cs="Arial"/>
                <w:sz w:val="24"/>
                <w:szCs w:val="24"/>
                <w:highlight w:val="black"/>
              </w:rPr>
              <w:t>xxxxxxxxxxxx</w:t>
            </w:r>
            <w:proofErr w:type="spellEnd"/>
          </w:p>
        </w:tc>
      </w:tr>
      <w:tr w:rsidR="004B7A1D" w14:paraId="41A1BC13" w14:textId="77777777">
        <w:trPr>
          <w:trHeight w:val="655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B85E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B089" w14:textId="62404C53" w:rsidR="004B7A1D" w:rsidRDefault="00371BAA" w:rsidP="007F2598">
            <w:pPr>
              <w:pStyle w:val="MarginText"/>
              <w:rPr>
                <w:rFonts w:cs="Arial"/>
                <w:sz w:val="24"/>
                <w:szCs w:val="24"/>
              </w:rPr>
            </w:pPr>
            <w:proofErr w:type="spellStart"/>
            <w:r w:rsidRPr="00371BAA">
              <w:rPr>
                <w:rFonts w:cs="Arial"/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4F10" w14:textId="77777777" w:rsidR="004B7A1D" w:rsidRDefault="002207C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E3BD" w14:textId="2CA783B5" w:rsidR="004B7A1D" w:rsidRDefault="00371BAA">
            <w:pPr>
              <w:pStyle w:val="MarginText"/>
              <w:rPr>
                <w:rFonts w:cs="Arial"/>
                <w:sz w:val="24"/>
                <w:szCs w:val="24"/>
              </w:rPr>
            </w:pPr>
            <w:proofErr w:type="spellStart"/>
            <w:r w:rsidRPr="00371BAA">
              <w:rPr>
                <w:rFonts w:cs="Arial"/>
                <w:sz w:val="24"/>
                <w:szCs w:val="24"/>
                <w:highlight w:val="black"/>
              </w:rPr>
              <w:t>xxxxxxxxxxxxxx</w:t>
            </w:r>
            <w:proofErr w:type="spellEnd"/>
          </w:p>
        </w:tc>
      </w:tr>
      <w:tr w:rsidR="004B7A1D" w14:paraId="26615595" w14:textId="77777777">
        <w:trPr>
          <w:trHeight w:val="890"/>
        </w:trPr>
        <w:tc>
          <w:tcPr>
            <w:tcW w:w="151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0CC0" w14:textId="77777777" w:rsidR="004B7A1D" w:rsidRDefault="002207C0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1882" w14:textId="01D88238" w:rsidR="004B7A1D" w:rsidRDefault="00371BAA">
            <w:pPr>
              <w:pStyle w:val="MarginText"/>
              <w:rPr>
                <w:rFonts w:cs="Arial"/>
                <w:sz w:val="24"/>
                <w:szCs w:val="24"/>
              </w:rPr>
            </w:pPr>
            <w:proofErr w:type="spellStart"/>
            <w:r w:rsidRPr="00371BAA">
              <w:rPr>
                <w:rFonts w:cs="Arial"/>
                <w:sz w:val="24"/>
                <w:szCs w:val="24"/>
                <w:highlight w:val="black"/>
              </w:rPr>
              <w:t>xxxxxxxxxx</w:t>
            </w:r>
            <w:proofErr w:type="spellEnd"/>
          </w:p>
        </w:tc>
        <w:tc>
          <w:tcPr>
            <w:tcW w:w="154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2FAE" w14:textId="77777777" w:rsidR="004B7A1D" w:rsidRDefault="002207C0">
            <w:pPr>
              <w:pStyle w:val="Marg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1B2C" w14:textId="77777777" w:rsidR="004B7A1D" w:rsidRDefault="004B7A1D">
            <w:pPr>
              <w:pStyle w:val="MarginText"/>
              <w:rPr>
                <w:rFonts w:cs="Arial"/>
                <w:sz w:val="24"/>
                <w:szCs w:val="24"/>
              </w:rPr>
            </w:pPr>
          </w:p>
        </w:tc>
      </w:tr>
    </w:tbl>
    <w:p w14:paraId="7F1CEC7F" w14:textId="77777777" w:rsidR="004B7A1D" w:rsidRDefault="002207C0">
      <w:r>
        <w:t xml:space="preserve"> </w:t>
      </w:r>
    </w:p>
    <w:sectPr w:rsidR="004B7A1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8A9B" w14:textId="77777777" w:rsidR="00DE505D" w:rsidRDefault="00DE505D">
      <w:pPr>
        <w:spacing w:after="0" w:line="240" w:lineRule="auto"/>
      </w:pPr>
      <w:r>
        <w:separator/>
      </w:r>
    </w:p>
  </w:endnote>
  <w:endnote w:type="continuationSeparator" w:id="0">
    <w:p w14:paraId="511A310D" w14:textId="77777777" w:rsidR="00DE505D" w:rsidRDefault="00DE505D">
      <w:pPr>
        <w:spacing w:after="0" w:line="240" w:lineRule="auto"/>
      </w:pPr>
      <w:r>
        <w:continuationSeparator/>
      </w:r>
    </w:p>
  </w:endnote>
  <w:endnote w:type="continuationNotice" w:id="1">
    <w:p w14:paraId="3684C418" w14:textId="77777777" w:rsidR="00DE505D" w:rsidRDefault="00DE5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8644" w14:textId="77777777" w:rsidR="005F5F49" w:rsidRDefault="002207C0">
    <w:pPr>
      <w:tabs>
        <w:tab w:val="center" w:pos="4513"/>
        <w:tab w:val="right" w:pos="9026"/>
      </w:tabs>
      <w:spacing w:after="0" w:line="240" w:lineRule="auto"/>
      <w:ind w:firstLine="360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46AFDB29" w14:textId="77777777" w:rsidR="005F5F49" w:rsidRDefault="002207C0">
    <w:pPr>
      <w:overflowPunct w:val="0"/>
      <w:autoSpaceDE w:val="0"/>
      <w:spacing w:after="0" w:line="240" w:lineRule="auto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7B5" w14:textId="77777777" w:rsidR="005F5F49" w:rsidRDefault="002207C0">
    <w:pPr>
      <w:tabs>
        <w:tab w:val="center" w:pos="4513"/>
        <w:tab w:val="right" w:pos="9026"/>
      </w:tabs>
      <w:overflowPunct w:val="0"/>
      <w:autoSpaceDE w:val="0"/>
      <w:spacing w:after="0"/>
      <w:jc w:val="both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1" behindDoc="0" locked="0" layoutInCell="1" allowOverlap="1" wp14:anchorId="02CDE4A4" wp14:editId="2FC91A9B">
          <wp:simplePos x="0" y="0"/>
          <wp:positionH relativeFrom="column">
            <wp:posOffset>-615948</wp:posOffset>
          </wp:positionH>
          <wp:positionV relativeFrom="paragraph">
            <wp:posOffset>11430</wp:posOffset>
          </wp:positionV>
          <wp:extent cx="1289047" cy="1035045"/>
          <wp:effectExtent l="0" t="0" r="6353" b="0"/>
          <wp:wrapTight wrapText="bothSides">
            <wp:wrapPolygon edited="0">
              <wp:start x="0" y="0"/>
              <wp:lineTo x="0" y="21070"/>
              <wp:lineTo x="21387" y="21070"/>
              <wp:lineTo x="21387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047" cy="1035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3" behindDoc="0" locked="0" layoutInCell="1" allowOverlap="1" wp14:anchorId="510E7A89" wp14:editId="337FBC87">
          <wp:simplePos x="0" y="0"/>
          <wp:positionH relativeFrom="column">
            <wp:posOffset>4485003</wp:posOffset>
          </wp:positionH>
          <wp:positionV relativeFrom="paragraph">
            <wp:posOffset>-327656</wp:posOffset>
          </wp:positionV>
          <wp:extent cx="2041526" cy="698501"/>
          <wp:effectExtent l="0" t="0" r="0" b="6349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1526" cy="698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343805D" w14:textId="77777777" w:rsidR="005F5F49" w:rsidRDefault="002207C0">
    <w:pPr>
      <w:tabs>
        <w:tab w:val="center" w:pos="4513"/>
        <w:tab w:val="right" w:pos="9026"/>
      </w:tabs>
      <w:spacing w:after="0"/>
    </w:pPr>
    <w:r>
      <w:rPr>
        <w:b/>
        <w:bCs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8242" behindDoc="0" locked="0" layoutInCell="1" allowOverlap="1" wp14:anchorId="467049F4" wp14:editId="5CD1F758">
          <wp:simplePos x="0" y="0"/>
          <wp:positionH relativeFrom="column">
            <wp:posOffset>3927476</wp:posOffset>
          </wp:positionH>
          <wp:positionV relativeFrom="paragraph">
            <wp:posOffset>117472</wp:posOffset>
          </wp:positionV>
          <wp:extent cx="2593338" cy="609603"/>
          <wp:effectExtent l="0" t="0" r="0" b="0"/>
          <wp:wrapTight wrapText="bothSides">
            <wp:wrapPolygon edited="0">
              <wp:start x="0" y="0"/>
              <wp:lineTo x="0" y="20925"/>
              <wp:lineTo x="21420" y="20925"/>
              <wp:lineTo x="21420" y="0"/>
              <wp:lineTo x="0" y="0"/>
            </wp:wrapPolygon>
          </wp:wrapTight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333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FA03FCF" w14:textId="77777777" w:rsidR="005F5F49" w:rsidRDefault="002207C0">
    <w:pPr>
      <w:pStyle w:val="Footer"/>
    </w:pP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21BCC1BE" w14:textId="77777777" w:rsidR="005F5F49" w:rsidRDefault="002207C0">
    <w:pPr>
      <w:overflowPunct w:val="0"/>
      <w:autoSpaceDE w:val="0"/>
      <w:spacing w:after="0" w:line="240" w:lineRule="auto"/>
      <w:jc w:val="both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12EF" w14:textId="77777777" w:rsidR="00DE505D" w:rsidRDefault="00DE50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62E4E2" w14:textId="77777777" w:rsidR="00DE505D" w:rsidRDefault="00DE505D">
      <w:pPr>
        <w:spacing w:after="0" w:line="240" w:lineRule="auto"/>
      </w:pPr>
      <w:r>
        <w:continuationSeparator/>
      </w:r>
    </w:p>
  </w:footnote>
  <w:footnote w:type="continuationNotice" w:id="1">
    <w:p w14:paraId="614425A1" w14:textId="77777777" w:rsidR="00DE505D" w:rsidRDefault="00DE5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C2A2" w14:textId="77777777" w:rsidR="005F5F49" w:rsidRDefault="002207C0">
    <w:pPr>
      <w:pStyle w:val="Header"/>
    </w:pPr>
    <w:r>
      <w:rPr>
        <w:rFonts w:ascii="Arial" w:hAnsi="Arial" w:cs="Arial"/>
        <w:b/>
        <w:sz w:val="20"/>
      </w:rPr>
      <w:t>Order Form Template (Short Form)</w:t>
    </w:r>
    <w:r>
      <w:t xml:space="preserve"> </w:t>
    </w:r>
  </w:p>
  <w:p w14:paraId="79EF83D6" w14:textId="77777777" w:rsidR="005F5F49" w:rsidRDefault="002207C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0A5D" w14:textId="77777777" w:rsidR="005F5F49" w:rsidRDefault="00220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8194FC" wp14:editId="393D6163">
          <wp:simplePos x="0" y="0"/>
          <wp:positionH relativeFrom="column">
            <wp:posOffset>4451354</wp:posOffset>
          </wp:positionH>
          <wp:positionV relativeFrom="paragraph">
            <wp:posOffset>-216539</wp:posOffset>
          </wp:positionV>
          <wp:extent cx="1974847" cy="1351400"/>
          <wp:effectExtent l="0" t="0" r="6353" b="115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47" cy="1351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Framework Schedule 6 (Order Form Template and Call-Off Schedules)</w:t>
    </w:r>
    <w:r>
      <w:rPr>
        <w:lang w:eastAsia="en-GB"/>
      </w:rPr>
      <w:t xml:space="preserve"> </w:t>
    </w:r>
  </w:p>
  <w:p w14:paraId="005895E3" w14:textId="77777777" w:rsidR="005F5F49" w:rsidRDefault="002207C0">
    <w:pPr>
      <w:pStyle w:val="Header"/>
    </w:pPr>
    <w:r>
      <w:rPr>
        <w:rFonts w:ascii="Arial" w:hAnsi="Arial" w:cs="Arial"/>
        <w:sz w:val="20"/>
      </w:rPr>
      <w:t>Crown Copyright</w:t>
    </w:r>
    <w:r>
      <w:rPr>
        <w:rFonts w:ascii="Arial" w:hAnsi="Arial" w:cs="Arial"/>
        <w:sz w:val="14"/>
        <w:szCs w:val="16"/>
        <w:lang w:eastAsia="en-GB"/>
      </w:rPr>
      <w:t xml:space="preserve"> </w:t>
    </w:r>
    <w:r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1DC"/>
    <w:multiLevelType w:val="multilevel"/>
    <w:tmpl w:val="9AD2DB52"/>
    <w:styleLink w:val="LFO1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8D7D95"/>
    <w:multiLevelType w:val="multilevel"/>
    <w:tmpl w:val="346EB766"/>
    <w:styleLink w:val="WWOutlineListStyle2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9790F69"/>
    <w:multiLevelType w:val="multilevel"/>
    <w:tmpl w:val="B03A1DB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8F2889"/>
    <w:multiLevelType w:val="multilevel"/>
    <w:tmpl w:val="B1FA697C"/>
    <w:styleLink w:val="LFO6"/>
    <w:lvl w:ilvl="0">
      <w:start w:val="1"/>
      <w:numFmt w:val="decimal"/>
      <w:pStyle w:val="GPSL6numbered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4" w15:restartNumberingAfterBreak="0">
    <w:nsid w:val="4B54154B"/>
    <w:multiLevelType w:val="multilevel"/>
    <w:tmpl w:val="01DEE7F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93545A3"/>
    <w:multiLevelType w:val="multilevel"/>
    <w:tmpl w:val="6B96B5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8728743">
    <w:abstractNumId w:val="1"/>
  </w:num>
  <w:num w:numId="2" w16cid:durableId="746851660">
    <w:abstractNumId w:val="2"/>
  </w:num>
  <w:num w:numId="3" w16cid:durableId="181743158">
    <w:abstractNumId w:val="4"/>
  </w:num>
  <w:num w:numId="4" w16cid:durableId="694229188">
    <w:abstractNumId w:val="0"/>
  </w:num>
  <w:num w:numId="5" w16cid:durableId="471673410">
    <w:abstractNumId w:val="3"/>
  </w:num>
  <w:num w:numId="6" w16cid:durableId="1596326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D"/>
    <w:rsid w:val="000523F3"/>
    <w:rsid w:val="00063258"/>
    <w:rsid w:val="0016367E"/>
    <w:rsid w:val="002207C0"/>
    <w:rsid w:val="00262FE0"/>
    <w:rsid w:val="002A082B"/>
    <w:rsid w:val="002E2CED"/>
    <w:rsid w:val="00371BAA"/>
    <w:rsid w:val="00380F0D"/>
    <w:rsid w:val="004506E1"/>
    <w:rsid w:val="00472D77"/>
    <w:rsid w:val="004B7A1D"/>
    <w:rsid w:val="006029EB"/>
    <w:rsid w:val="006C725C"/>
    <w:rsid w:val="00770F15"/>
    <w:rsid w:val="007A1BE6"/>
    <w:rsid w:val="007F2598"/>
    <w:rsid w:val="00891B68"/>
    <w:rsid w:val="009D063C"/>
    <w:rsid w:val="00A6455D"/>
    <w:rsid w:val="00AA043F"/>
    <w:rsid w:val="00AC76F7"/>
    <w:rsid w:val="00B05EC4"/>
    <w:rsid w:val="00B1706F"/>
    <w:rsid w:val="00B80CE5"/>
    <w:rsid w:val="00D505BB"/>
    <w:rsid w:val="00DD3692"/>
    <w:rsid w:val="00DE2705"/>
    <w:rsid w:val="00DE505D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1DD1F9"/>
  <w15:docId w15:val="{E7D81A87-5758-4CB8-8EA7-2134045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1506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72D77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customStyle="1" w:styleId="GPSL2numberedclause">
    <w:name w:val="GPS L2 numbered clause"/>
    <w:basedOn w:val="Normal"/>
    <w:pPr>
      <w:tabs>
        <w:tab w:val="left" w:pos="632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632"/>
        <w:tab w:val="left" w:pos="1407"/>
        <w:tab w:val="left" w:pos="1549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407"/>
        <w:tab w:val="clear" w:pos="1549"/>
        <w:tab w:val="left" w:pos="360"/>
        <w:tab w:val="left" w:pos="198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5"/>
      </w:numPr>
      <w:tabs>
        <w:tab w:val="clear" w:pos="360"/>
        <w:tab w:val="clear" w:pos="1985"/>
        <w:tab w:val="clear" w:pos="3402"/>
        <w:tab w:val="left" w:pos="6160"/>
        <w:tab w:val="left" w:pos="7785"/>
        <w:tab w:val="left" w:pos="9202"/>
        <w:tab w:val="left" w:pos="10053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4"/>
      </w:numPr>
      <w:tabs>
        <w:tab w:val="clear" w:pos="-1506"/>
        <w:tab w:val="left" w:pos="-93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rPr>
      <w:color w:val="C0000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1">
    <w:name w:val="LFO1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owncommercial.gov.uk/agreements/RM61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employers.org/tchandbook/annex-4-to-10/annex-8-high-cost-area-payment-zon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1CB98DDF004BB2AC90BDE467A6D1" ma:contentTypeVersion="12" ma:contentTypeDescription="Create a new document." ma:contentTypeScope="" ma:versionID="d7e45a780310d84a0f1e561be69381a9">
  <xsd:schema xmlns:xsd="http://www.w3.org/2001/XMLSchema" xmlns:xs="http://www.w3.org/2001/XMLSchema" xmlns:p="http://schemas.microsoft.com/office/2006/metadata/properties" xmlns:ns2="04fe45bb-49f0-41ef-81fb-8eae0309a6c2" xmlns:ns3="aa278816-03e4-4886-8c06-bbee340b154a" targetNamespace="http://schemas.microsoft.com/office/2006/metadata/properties" ma:root="true" ma:fieldsID="50cad0f69cf0bfc2692de9ba3e70e948" ns2:_="" ns3:_="">
    <xsd:import namespace="04fe45bb-49f0-41ef-81fb-8eae0309a6c2"/>
    <xsd:import namespace="aa278816-03e4-4886-8c06-bbee340b1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45bb-49f0-41ef-81fb-8eae0309a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8816-03e4-4886-8c06-bbee340b1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933D3-3AF3-4EDF-A4B5-A28CD4809C1F}">
  <ds:schemaRefs>
    <ds:schemaRef ds:uri="http://schemas.microsoft.com/office/2006/documentManagement/types"/>
    <ds:schemaRef ds:uri="04fe45bb-49f0-41ef-81fb-8eae0309a6c2"/>
    <ds:schemaRef ds:uri="http://purl.org/dc/elements/1.1/"/>
    <ds:schemaRef ds:uri="aa278816-03e4-4886-8c06-bbee340b154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30791E-6CEB-4C63-842E-2F922043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45bb-49f0-41ef-81fb-8eae0309a6c2"/>
    <ds:schemaRef ds:uri="aa278816-03e4-4886-8c06-bbee340b1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FFFC7-21E8-4C7E-80B8-8B4CC57B9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Emily Lovewell</cp:lastModifiedBy>
  <cp:revision>3</cp:revision>
  <dcterms:created xsi:type="dcterms:W3CDTF">2022-06-15T16:27:00Z</dcterms:created>
  <dcterms:modified xsi:type="dcterms:W3CDTF">2022-06-15T16:31:00Z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0x01010095831CB98DDF004BB2AC90BDE467A6D1</vt:lpwstr>
  </property>
</Properties>
</file>