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73E" w:rsidRDefault="009F273E" w:rsidP="009F273E">
      <w:pPr>
        <w:spacing w:after="0" w:line="259" w:lineRule="auto"/>
        <w:rPr>
          <w:rFonts w:ascii="Arial" w:hAnsi="Arial" w:cs="Arial"/>
          <w:b/>
          <w:sz w:val="36"/>
        </w:rPr>
      </w:pPr>
      <w:r w:rsidRPr="009F273E">
        <w:rPr>
          <w:rFonts w:ascii="Arial" w:hAnsi="Arial" w:cs="Arial"/>
          <w:b/>
          <w:sz w:val="36"/>
        </w:rPr>
        <w:t>Framework Schedule 6</w:t>
      </w:r>
      <w:r w:rsidR="008C5D8E">
        <w:rPr>
          <w:rFonts w:ascii="Arial" w:hAnsi="Arial" w:cs="Arial"/>
          <w:b/>
          <w:sz w:val="36"/>
        </w:rPr>
        <w:t xml:space="preserve"> (</w:t>
      </w:r>
      <w:r w:rsidR="008A7999">
        <w:rPr>
          <w:rFonts w:ascii="Arial" w:hAnsi="Arial" w:cs="Arial"/>
          <w:b/>
          <w:sz w:val="36"/>
        </w:rPr>
        <w:t>Order Form Template and Call-</w:t>
      </w:r>
      <w:r w:rsidRPr="009F273E">
        <w:rPr>
          <w:rFonts w:ascii="Arial" w:hAnsi="Arial" w:cs="Arial"/>
          <w:b/>
          <w:sz w:val="36"/>
        </w:rPr>
        <w:t>Off Schedules</w:t>
      </w:r>
      <w:r w:rsidR="008C5D8E">
        <w:rPr>
          <w:rFonts w:ascii="Arial" w:hAnsi="Arial" w:cs="Arial"/>
          <w:b/>
          <w:sz w:val="36"/>
        </w:rPr>
        <w:t>)</w:t>
      </w:r>
    </w:p>
    <w:p w:rsidR="009F273E" w:rsidRDefault="009F273E" w:rsidP="009F273E">
      <w:pPr>
        <w:spacing w:after="0" w:line="259" w:lineRule="auto"/>
        <w:rPr>
          <w:rFonts w:ascii="Arial" w:hAnsi="Arial" w:cs="Arial"/>
          <w:b/>
          <w:sz w:val="36"/>
        </w:rPr>
      </w:pPr>
    </w:p>
    <w:p w:rsidR="009F273E" w:rsidRPr="009F273E" w:rsidRDefault="009F273E" w:rsidP="009F273E">
      <w:pPr>
        <w:spacing w:after="0" w:line="259" w:lineRule="auto"/>
        <w:rPr>
          <w:rFonts w:ascii="Arial" w:hAnsi="Arial" w:cs="Arial"/>
          <w:b/>
          <w:sz w:val="36"/>
        </w:rPr>
      </w:pPr>
      <w:r w:rsidRPr="009F273E">
        <w:rPr>
          <w:rFonts w:ascii="Arial" w:hAnsi="Arial" w:cs="Arial"/>
          <w:b/>
          <w:sz w:val="36"/>
        </w:rPr>
        <w:t xml:space="preserve">Order Form </w:t>
      </w:r>
    </w:p>
    <w:p w:rsidR="009F273E" w:rsidRPr="009F273E" w:rsidRDefault="009F273E">
      <w:pPr>
        <w:spacing w:after="0" w:line="259" w:lineRule="auto"/>
        <w:rPr>
          <w:rFonts w:ascii="Arial" w:hAnsi="Arial" w:cs="Arial"/>
          <w:b/>
          <w:sz w:val="24"/>
          <w:szCs w:val="24"/>
        </w:rPr>
      </w:pPr>
    </w:p>
    <w:p w:rsidR="009F273E" w:rsidRPr="009F273E" w:rsidRDefault="009F273E">
      <w:pPr>
        <w:spacing w:after="0" w:line="259" w:lineRule="auto"/>
        <w:rPr>
          <w:rFonts w:ascii="Arial" w:hAnsi="Arial" w:cs="Arial"/>
          <w:b/>
          <w:sz w:val="24"/>
          <w:szCs w:val="24"/>
        </w:rPr>
      </w:pPr>
    </w:p>
    <w:p w:rsidR="004A4734" w:rsidRPr="001C0A6B" w:rsidRDefault="003B1167">
      <w:pPr>
        <w:spacing w:after="0" w:line="259" w:lineRule="auto"/>
        <w:rPr>
          <w:rFonts w:ascii="Arial" w:hAnsi="Arial" w:cs="Arial"/>
          <w:sz w:val="24"/>
          <w:szCs w:val="24"/>
        </w:rPr>
      </w:pPr>
      <w:r>
        <w:rPr>
          <w:rFonts w:ascii="Arial" w:hAnsi="Arial" w:cs="Arial"/>
          <w:sz w:val="24"/>
          <w:szCs w:val="24"/>
        </w:rPr>
        <w:t>CALL-OFF REFERENCE</w:t>
      </w:r>
      <w:r w:rsidR="00CB39A4" w:rsidRPr="00D500B0">
        <w:rPr>
          <w:rFonts w:ascii="Arial" w:hAnsi="Arial" w:cs="Arial"/>
          <w:sz w:val="24"/>
          <w:szCs w:val="24"/>
        </w:rPr>
        <w:t>:</w:t>
      </w:r>
      <w:r w:rsidR="00D500B0">
        <w:rPr>
          <w:rFonts w:ascii="Arial" w:hAnsi="Arial" w:cs="Arial"/>
          <w:sz w:val="24"/>
          <w:szCs w:val="24"/>
        </w:rPr>
        <w:tab/>
      </w:r>
      <w:r w:rsidR="00D500B0">
        <w:rPr>
          <w:rFonts w:ascii="Arial" w:hAnsi="Arial" w:cs="Arial"/>
          <w:sz w:val="24"/>
          <w:szCs w:val="24"/>
        </w:rPr>
        <w:tab/>
      </w:r>
      <w:r w:rsidR="007138AB" w:rsidRPr="001C0A6B">
        <w:rPr>
          <w:rFonts w:ascii="Arial" w:hAnsi="Arial" w:cs="Arial"/>
          <w:sz w:val="24"/>
          <w:szCs w:val="24"/>
        </w:rPr>
        <w:t>BMC TrueSight Renewal 202</w:t>
      </w:r>
      <w:r w:rsidR="00713CCD" w:rsidRPr="001C0A6B">
        <w:rPr>
          <w:rFonts w:ascii="Arial" w:hAnsi="Arial" w:cs="Arial"/>
          <w:sz w:val="24"/>
          <w:szCs w:val="24"/>
        </w:rPr>
        <w:t>1</w:t>
      </w:r>
      <w:r w:rsidR="007138AB" w:rsidRPr="001C0A6B">
        <w:rPr>
          <w:rFonts w:ascii="Arial" w:hAnsi="Arial" w:cs="Arial"/>
          <w:sz w:val="24"/>
          <w:szCs w:val="24"/>
        </w:rPr>
        <w:t xml:space="preserve"> - 202</w:t>
      </w:r>
      <w:r w:rsidR="00713CCD" w:rsidRPr="001C0A6B">
        <w:rPr>
          <w:rFonts w:ascii="Arial" w:hAnsi="Arial" w:cs="Arial"/>
          <w:sz w:val="24"/>
          <w:szCs w:val="24"/>
        </w:rPr>
        <w:t>2</w:t>
      </w:r>
    </w:p>
    <w:p w:rsidR="00D500B0" w:rsidRPr="001C0A6B" w:rsidRDefault="00D500B0" w:rsidP="00FE264D">
      <w:pPr>
        <w:spacing w:after="0" w:line="259" w:lineRule="auto"/>
        <w:rPr>
          <w:rFonts w:ascii="Arial" w:hAnsi="Arial" w:cs="Arial"/>
          <w:sz w:val="24"/>
          <w:szCs w:val="24"/>
        </w:rPr>
      </w:pPr>
    </w:p>
    <w:p w:rsidR="00FE264D" w:rsidRPr="001C0A6B" w:rsidRDefault="00D500B0" w:rsidP="00FE264D">
      <w:pPr>
        <w:spacing w:after="0" w:line="259" w:lineRule="auto"/>
        <w:rPr>
          <w:rFonts w:ascii="Arial" w:hAnsi="Arial" w:cs="Arial"/>
          <w:sz w:val="24"/>
          <w:szCs w:val="24"/>
        </w:rPr>
      </w:pPr>
      <w:r w:rsidRPr="001C0A6B">
        <w:rPr>
          <w:rFonts w:ascii="Arial" w:hAnsi="Arial" w:cs="Arial"/>
          <w:sz w:val="24"/>
          <w:szCs w:val="24"/>
        </w:rPr>
        <w:t>THE BUYER</w:t>
      </w:r>
      <w:r w:rsidR="00563DA5" w:rsidRPr="001C0A6B">
        <w:rPr>
          <w:rFonts w:ascii="Arial" w:hAnsi="Arial" w:cs="Arial"/>
          <w:sz w:val="24"/>
          <w:szCs w:val="24"/>
        </w:rPr>
        <w:t>:</w:t>
      </w:r>
      <w:r w:rsidRPr="001C0A6B">
        <w:rPr>
          <w:rFonts w:ascii="Arial" w:hAnsi="Arial" w:cs="Arial"/>
          <w:sz w:val="24"/>
          <w:szCs w:val="24"/>
        </w:rPr>
        <w:tab/>
      </w:r>
      <w:r w:rsidRPr="001C0A6B">
        <w:rPr>
          <w:rFonts w:ascii="Arial" w:hAnsi="Arial" w:cs="Arial"/>
          <w:sz w:val="24"/>
          <w:szCs w:val="24"/>
        </w:rPr>
        <w:tab/>
      </w:r>
      <w:r w:rsidRPr="001C0A6B">
        <w:rPr>
          <w:rFonts w:ascii="Arial" w:hAnsi="Arial" w:cs="Arial"/>
          <w:sz w:val="24"/>
          <w:szCs w:val="24"/>
        </w:rPr>
        <w:tab/>
      </w:r>
      <w:r w:rsidR="00BE21F0" w:rsidRPr="001C0A6B">
        <w:rPr>
          <w:rFonts w:ascii="Arial" w:hAnsi="Arial" w:cs="Arial"/>
          <w:sz w:val="24"/>
          <w:szCs w:val="24"/>
        </w:rPr>
        <w:t>Home Office, Hendon Data Centre</w:t>
      </w:r>
      <w:r w:rsidR="00BE21F0" w:rsidRPr="001C0A6B">
        <w:rPr>
          <w:rFonts w:ascii="Arial" w:hAnsi="Arial" w:cs="Arial"/>
          <w:sz w:val="24"/>
          <w:szCs w:val="24"/>
          <w:highlight w:val="yellow"/>
        </w:rPr>
        <w:t xml:space="preserve"> </w:t>
      </w:r>
    </w:p>
    <w:p w:rsidR="00FE264D" w:rsidRPr="001C0A6B" w:rsidRDefault="00BE21F0" w:rsidP="00FE264D">
      <w:pPr>
        <w:spacing w:after="0" w:line="259" w:lineRule="auto"/>
        <w:rPr>
          <w:rFonts w:ascii="Arial" w:hAnsi="Arial" w:cs="Arial"/>
          <w:sz w:val="24"/>
          <w:szCs w:val="24"/>
        </w:rPr>
      </w:pPr>
      <w:r w:rsidRPr="001C0A6B">
        <w:rPr>
          <w:rFonts w:ascii="Arial" w:hAnsi="Arial" w:cs="Arial"/>
          <w:sz w:val="24"/>
          <w:szCs w:val="24"/>
        </w:rPr>
        <w:t xml:space="preserve"> </w:t>
      </w:r>
    </w:p>
    <w:p w:rsidR="00C7097B" w:rsidRPr="001C0A6B" w:rsidRDefault="00FE264D">
      <w:pPr>
        <w:spacing w:after="0" w:line="259" w:lineRule="auto"/>
        <w:ind w:left="3600" w:hanging="3600"/>
        <w:rPr>
          <w:rFonts w:ascii="Arial" w:hAnsi="Arial" w:cs="Arial"/>
          <w:sz w:val="24"/>
          <w:szCs w:val="24"/>
        </w:rPr>
      </w:pPr>
      <w:r w:rsidRPr="001C0A6B">
        <w:rPr>
          <w:rFonts w:ascii="Arial" w:hAnsi="Arial" w:cs="Arial"/>
          <w:sz w:val="24"/>
          <w:szCs w:val="24"/>
        </w:rPr>
        <w:t>B</w:t>
      </w:r>
      <w:r w:rsidR="00D500B0" w:rsidRPr="001C0A6B">
        <w:rPr>
          <w:rFonts w:ascii="Arial" w:hAnsi="Arial" w:cs="Arial"/>
          <w:sz w:val="24"/>
          <w:szCs w:val="24"/>
        </w:rPr>
        <w:t>UYER ADDRESS</w:t>
      </w:r>
      <w:r w:rsidR="00D500B0" w:rsidRPr="001C0A6B">
        <w:rPr>
          <w:rFonts w:ascii="Arial" w:hAnsi="Arial" w:cs="Arial"/>
          <w:sz w:val="24"/>
          <w:szCs w:val="24"/>
        </w:rPr>
        <w:tab/>
      </w:r>
      <w:r w:rsidR="00BE21F0" w:rsidRPr="001C0A6B">
        <w:rPr>
          <w:rFonts w:ascii="Arial" w:hAnsi="Arial" w:cs="Arial"/>
          <w:sz w:val="24"/>
          <w:szCs w:val="24"/>
        </w:rPr>
        <w:t xml:space="preserve">Hendon Data Centre, Peel Estate, Aerodrome Road, London NW9 5JE  </w:t>
      </w:r>
    </w:p>
    <w:p w:rsidR="00FE264D" w:rsidRPr="001C0A6B" w:rsidRDefault="00FE264D">
      <w:pPr>
        <w:spacing w:after="0" w:line="259" w:lineRule="auto"/>
        <w:rPr>
          <w:rFonts w:ascii="Arial" w:hAnsi="Arial" w:cs="Arial"/>
          <w:sz w:val="24"/>
          <w:szCs w:val="24"/>
        </w:rPr>
      </w:pPr>
    </w:p>
    <w:p w:rsidR="00713CCD" w:rsidRPr="001C0A6B" w:rsidRDefault="00D500B0" w:rsidP="00713CCD">
      <w:pPr>
        <w:widowControl w:val="0"/>
        <w:overflowPunct w:val="0"/>
        <w:autoSpaceDE w:val="0"/>
        <w:autoSpaceDN w:val="0"/>
        <w:adjustRightInd w:val="0"/>
        <w:spacing w:after="0"/>
        <w:textAlignment w:val="baseline"/>
        <w:rPr>
          <w:rFonts w:ascii="Arial" w:hAnsi="Arial" w:cs="Arial"/>
          <w:sz w:val="24"/>
          <w:szCs w:val="24"/>
        </w:rPr>
      </w:pPr>
      <w:r w:rsidRPr="001C0A6B">
        <w:rPr>
          <w:rFonts w:ascii="Arial" w:hAnsi="Arial" w:cs="Arial"/>
          <w:sz w:val="24"/>
          <w:szCs w:val="24"/>
        </w:rPr>
        <w:t>THE SUPPLIER</w:t>
      </w:r>
      <w:r w:rsidR="00563DA5" w:rsidRPr="001C0A6B">
        <w:rPr>
          <w:rFonts w:ascii="Arial" w:hAnsi="Arial" w:cs="Arial"/>
          <w:sz w:val="24"/>
          <w:szCs w:val="24"/>
        </w:rPr>
        <w:t>:</w:t>
      </w:r>
      <w:r w:rsidR="001C0A6B">
        <w:rPr>
          <w:rFonts w:ascii="Arial" w:hAnsi="Arial" w:cs="Arial"/>
          <w:sz w:val="24"/>
          <w:szCs w:val="24"/>
        </w:rPr>
        <w:tab/>
      </w:r>
      <w:r w:rsidR="001C0A6B">
        <w:rPr>
          <w:rFonts w:ascii="Arial" w:hAnsi="Arial" w:cs="Arial"/>
          <w:sz w:val="24"/>
          <w:szCs w:val="24"/>
        </w:rPr>
        <w:tab/>
      </w:r>
      <w:r w:rsidR="001C0A6B">
        <w:rPr>
          <w:rFonts w:ascii="Arial" w:hAnsi="Arial" w:cs="Arial"/>
          <w:sz w:val="24"/>
          <w:szCs w:val="24"/>
        </w:rPr>
        <w:tab/>
        <w:t>Computacenter (UK) Limited</w:t>
      </w:r>
    </w:p>
    <w:p w:rsidR="004A4734" w:rsidRPr="001C0A6B" w:rsidRDefault="00563DA5" w:rsidP="00713CCD">
      <w:pPr>
        <w:widowControl w:val="0"/>
        <w:overflowPunct w:val="0"/>
        <w:autoSpaceDE w:val="0"/>
        <w:autoSpaceDN w:val="0"/>
        <w:adjustRightInd w:val="0"/>
        <w:spacing w:after="0"/>
        <w:textAlignment w:val="baseline"/>
        <w:rPr>
          <w:rFonts w:ascii="Arial" w:hAnsi="Arial" w:cs="Arial"/>
          <w:sz w:val="24"/>
          <w:szCs w:val="24"/>
        </w:rPr>
      </w:pPr>
      <w:r w:rsidRPr="001C0A6B">
        <w:rPr>
          <w:rFonts w:ascii="Arial" w:hAnsi="Arial" w:cs="Arial"/>
          <w:sz w:val="24"/>
          <w:szCs w:val="24"/>
        </w:rPr>
        <w:t xml:space="preserve"> </w:t>
      </w:r>
      <w:r w:rsidR="00D500B0" w:rsidRPr="001C0A6B">
        <w:rPr>
          <w:rFonts w:ascii="Arial" w:hAnsi="Arial" w:cs="Arial"/>
          <w:sz w:val="24"/>
          <w:szCs w:val="24"/>
        </w:rPr>
        <w:tab/>
      </w:r>
      <w:r w:rsidR="00D500B0" w:rsidRPr="001C0A6B">
        <w:rPr>
          <w:rFonts w:ascii="Arial" w:hAnsi="Arial" w:cs="Arial"/>
          <w:sz w:val="24"/>
          <w:szCs w:val="24"/>
        </w:rPr>
        <w:tab/>
      </w:r>
      <w:r w:rsidR="00D500B0" w:rsidRPr="001C0A6B">
        <w:rPr>
          <w:rFonts w:ascii="Arial" w:hAnsi="Arial" w:cs="Arial"/>
          <w:sz w:val="24"/>
          <w:szCs w:val="24"/>
        </w:rPr>
        <w:tab/>
      </w:r>
      <w:r w:rsidR="007D2E98" w:rsidRPr="001C0A6B">
        <w:rPr>
          <w:rFonts w:ascii="Arial" w:hAnsi="Arial" w:cs="Arial"/>
          <w:b/>
          <w:sz w:val="24"/>
          <w:szCs w:val="24"/>
        </w:rPr>
        <w:t xml:space="preserve"> </w:t>
      </w:r>
    </w:p>
    <w:p w:rsidR="00713CCD" w:rsidRPr="00423AD1" w:rsidRDefault="00D500B0" w:rsidP="00423AD1">
      <w:pPr>
        <w:spacing w:after="0" w:line="240" w:lineRule="auto"/>
        <w:ind w:left="3600" w:hanging="3600"/>
        <w:rPr>
          <w:rFonts w:ascii="Arial" w:hAnsi="Arial" w:cs="Arial"/>
          <w:sz w:val="24"/>
          <w:szCs w:val="24"/>
        </w:rPr>
      </w:pPr>
      <w:r w:rsidRPr="00EF7EAA">
        <w:rPr>
          <w:rFonts w:ascii="Arial" w:hAnsi="Arial" w:cs="Arial"/>
          <w:sz w:val="24"/>
          <w:szCs w:val="24"/>
        </w:rPr>
        <w:t>SUPPLIER ADDRESS</w:t>
      </w:r>
      <w:r w:rsidR="00CB39A4" w:rsidRPr="00EF7EAA">
        <w:rPr>
          <w:rFonts w:ascii="Arial" w:hAnsi="Arial" w:cs="Arial"/>
          <w:sz w:val="24"/>
          <w:szCs w:val="24"/>
        </w:rPr>
        <w:t>:</w:t>
      </w:r>
      <w:r w:rsidR="00CB39A4" w:rsidRPr="00EF7EAA">
        <w:rPr>
          <w:rFonts w:ascii="Arial" w:hAnsi="Arial" w:cs="Arial"/>
          <w:b/>
          <w:sz w:val="24"/>
          <w:szCs w:val="24"/>
        </w:rPr>
        <w:t xml:space="preserve"> </w:t>
      </w:r>
      <w:r w:rsidR="000C309F">
        <w:rPr>
          <w:rFonts w:ascii="Arial" w:hAnsi="Arial" w:cs="Arial"/>
          <w:b/>
          <w:sz w:val="24"/>
          <w:szCs w:val="24"/>
        </w:rPr>
        <w:tab/>
      </w:r>
      <w:r w:rsidR="00423AD1" w:rsidRPr="00423AD1">
        <w:rPr>
          <w:rFonts w:ascii="Arial" w:hAnsi="Arial" w:cs="Arial"/>
          <w:sz w:val="24"/>
          <w:szCs w:val="24"/>
        </w:rPr>
        <w:t>Hatfield Avenue, Hatfield, Hertfordshire, AL10</w:t>
      </w:r>
      <w:r w:rsidR="00423AD1">
        <w:rPr>
          <w:rFonts w:ascii="Arial" w:hAnsi="Arial" w:cs="Arial"/>
          <w:sz w:val="24"/>
          <w:szCs w:val="24"/>
        </w:rPr>
        <w:t xml:space="preserve"> </w:t>
      </w:r>
      <w:r w:rsidR="00423AD1" w:rsidRPr="00423AD1">
        <w:rPr>
          <w:rFonts w:ascii="Arial" w:hAnsi="Arial" w:cs="Arial"/>
          <w:sz w:val="24"/>
          <w:szCs w:val="24"/>
        </w:rPr>
        <w:t>9TW</w:t>
      </w:r>
    </w:p>
    <w:p w:rsidR="00713CCD" w:rsidRPr="00EF7EAA" w:rsidRDefault="00D500B0" w:rsidP="00713CCD">
      <w:pPr>
        <w:spacing w:after="0" w:line="240" w:lineRule="auto"/>
        <w:rPr>
          <w:rFonts w:ascii="Arial" w:hAnsi="Arial" w:cs="Arial"/>
          <w:b/>
          <w:sz w:val="24"/>
          <w:szCs w:val="24"/>
        </w:rPr>
      </w:pPr>
      <w:r w:rsidRPr="00EF7EAA">
        <w:rPr>
          <w:rFonts w:ascii="Arial" w:hAnsi="Arial" w:cs="Arial"/>
          <w:b/>
          <w:sz w:val="24"/>
          <w:szCs w:val="24"/>
        </w:rPr>
        <w:tab/>
      </w:r>
      <w:r w:rsidRPr="00EF7EAA">
        <w:rPr>
          <w:rFonts w:ascii="Arial" w:hAnsi="Arial" w:cs="Arial"/>
          <w:b/>
          <w:sz w:val="24"/>
          <w:szCs w:val="24"/>
        </w:rPr>
        <w:tab/>
      </w:r>
    </w:p>
    <w:p w:rsidR="00713CCD" w:rsidRPr="00EF7EAA" w:rsidRDefault="006C1CBB" w:rsidP="00713CCD">
      <w:pPr>
        <w:spacing w:after="0" w:line="240" w:lineRule="auto"/>
        <w:rPr>
          <w:rFonts w:ascii="Arial" w:hAnsi="Arial" w:cs="Arial"/>
          <w:b/>
          <w:sz w:val="24"/>
          <w:szCs w:val="24"/>
        </w:rPr>
      </w:pPr>
      <w:r w:rsidRPr="00EF7EAA">
        <w:rPr>
          <w:rFonts w:ascii="Arial" w:hAnsi="Arial" w:cs="Arial"/>
          <w:sz w:val="24"/>
          <w:szCs w:val="24"/>
        </w:rPr>
        <w:t>REGISTRATION NUMBER</w:t>
      </w:r>
      <w:r w:rsidR="00CB39A4" w:rsidRPr="00EF7EAA">
        <w:rPr>
          <w:rFonts w:ascii="Arial" w:hAnsi="Arial" w:cs="Arial"/>
          <w:sz w:val="24"/>
          <w:szCs w:val="24"/>
        </w:rPr>
        <w:t>:</w:t>
      </w:r>
      <w:r w:rsidR="00CB39A4" w:rsidRPr="00EF7EAA">
        <w:rPr>
          <w:rFonts w:ascii="Arial" w:hAnsi="Arial" w:cs="Arial"/>
          <w:b/>
          <w:sz w:val="24"/>
          <w:szCs w:val="24"/>
        </w:rPr>
        <w:t xml:space="preserve"> </w:t>
      </w:r>
      <w:r w:rsidR="00D500B0" w:rsidRPr="00EF7EAA">
        <w:rPr>
          <w:rFonts w:ascii="Arial" w:hAnsi="Arial" w:cs="Arial"/>
          <w:b/>
          <w:sz w:val="24"/>
          <w:szCs w:val="24"/>
        </w:rPr>
        <w:tab/>
      </w:r>
    </w:p>
    <w:p w:rsidR="004A4734" w:rsidRPr="00EF7EAA" w:rsidRDefault="007D2E98" w:rsidP="00713CCD">
      <w:pPr>
        <w:spacing w:after="0" w:line="240" w:lineRule="auto"/>
        <w:rPr>
          <w:rFonts w:ascii="Arial" w:hAnsi="Arial" w:cs="Arial"/>
          <w:b/>
          <w:sz w:val="24"/>
          <w:szCs w:val="24"/>
        </w:rPr>
      </w:pPr>
      <w:r w:rsidRPr="00EF7EAA">
        <w:rPr>
          <w:rFonts w:ascii="Arial" w:hAnsi="Arial" w:cs="Arial"/>
          <w:b/>
          <w:sz w:val="24"/>
          <w:szCs w:val="24"/>
        </w:rPr>
        <w:t xml:space="preserve"> </w:t>
      </w:r>
    </w:p>
    <w:p w:rsidR="00713CCD" w:rsidRPr="00EF7EAA" w:rsidRDefault="008A7999" w:rsidP="00713CCD">
      <w:pPr>
        <w:spacing w:after="0" w:line="240" w:lineRule="auto"/>
        <w:rPr>
          <w:rFonts w:ascii="Arial" w:hAnsi="Arial" w:cs="Arial"/>
          <w:sz w:val="24"/>
          <w:szCs w:val="24"/>
        </w:rPr>
      </w:pPr>
      <w:r w:rsidRPr="00EF7EAA">
        <w:rPr>
          <w:rFonts w:ascii="Arial" w:hAnsi="Arial" w:cs="Arial"/>
          <w:sz w:val="24"/>
          <w:szCs w:val="24"/>
        </w:rPr>
        <w:t xml:space="preserve">DUNS </w:t>
      </w:r>
      <w:r w:rsidR="003E73F1" w:rsidRPr="00EF7EAA">
        <w:rPr>
          <w:rFonts w:ascii="Arial" w:hAnsi="Arial" w:cs="Arial"/>
          <w:sz w:val="24"/>
          <w:szCs w:val="24"/>
        </w:rPr>
        <w:t>NUMBER</w:t>
      </w:r>
      <w:r w:rsidR="00CB39A4" w:rsidRPr="00EF7EAA">
        <w:rPr>
          <w:rFonts w:ascii="Arial" w:hAnsi="Arial" w:cs="Arial"/>
          <w:sz w:val="24"/>
          <w:szCs w:val="24"/>
        </w:rPr>
        <w:t xml:space="preserve">: </w:t>
      </w:r>
      <w:r w:rsidR="00FE264D" w:rsidRPr="00EF7EAA">
        <w:rPr>
          <w:rFonts w:ascii="Arial" w:hAnsi="Arial" w:cs="Arial"/>
          <w:sz w:val="24"/>
          <w:szCs w:val="24"/>
        </w:rPr>
        <w:t xml:space="preserve">    </w:t>
      </w:r>
    </w:p>
    <w:p w:rsidR="00713CCD" w:rsidRPr="00EF7EAA" w:rsidRDefault="00FE264D" w:rsidP="00713CCD">
      <w:pPr>
        <w:spacing w:after="0" w:line="240" w:lineRule="auto"/>
        <w:rPr>
          <w:rFonts w:ascii="Arial" w:hAnsi="Arial" w:cs="Arial"/>
          <w:sz w:val="24"/>
          <w:szCs w:val="24"/>
        </w:rPr>
      </w:pPr>
      <w:r w:rsidRPr="00EF7EAA">
        <w:rPr>
          <w:rFonts w:ascii="Arial" w:hAnsi="Arial" w:cs="Arial"/>
          <w:sz w:val="24"/>
          <w:szCs w:val="24"/>
        </w:rPr>
        <w:t xml:space="preserve">  </w:t>
      </w:r>
      <w:r w:rsidR="003E73F1" w:rsidRPr="00EF7EAA">
        <w:rPr>
          <w:rFonts w:ascii="Arial" w:hAnsi="Arial" w:cs="Arial"/>
          <w:sz w:val="24"/>
          <w:szCs w:val="24"/>
        </w:rPr>
        <w:tab/>
      </w:r>
      <w:r w:rsidR="003E73F1" w:rsidRPr="00EF7EAA">
        <w:rPr>
          <w:rFonts w:ascii="Arial" w:hAnsi="Arial" w:cs="Arial"/>
          <w:sz w:val="24"/>
          <w:szCs w:val="24"/>
        </w:rPr>
        <w:tab/>
      </w:r>
    </w:p>
    <w:p w:rsidR="00C7097B" w:rsidRPr="0070470B" w:rsidRDefault="003676A4" w:rsidP="0070470B">
      <w:pPr>
        <w:spacing w:line="240" w:lineRule="auto"/>
        <w:rPr>
          <w:rFonts w:ascii="Arial" w:hAnsi="Arial" w:cs="Arial"/>
          <w:b/>
          <w:sz w:val="24"/>
          <w:szCs w:val="24"/>
        </w:rPr>
      </w:pPr>
      <w:r w:rsidRPr="00EF7EAA">
        <w:rPr>
          <w:rFonts w:ascii="Arial" w:hAnsi="Arial" w:cs="Arial"/>
          <w:sz w:val="24"/>
          <w:szCs w:val="24"/>
        </w:rPr>
        <w:t>SID4GOV ID:</w:t>
      </w:r>
      <w:r w:rsidR="003E73F1">
        <w:rPr>
          <w:rFonts w:ascii="Arial" w:hAnsi="Arial" w:cs="Arial"/>
          <w:b/>
          <w:sz w:val="24"/>
          <w:szCs w:val="24"/>
        </w:rPr>
        <w:t xml:space="preserve">                 </w:t>
      </w:r>
      <w:r w:rsidR="003E73F1">
        <w:rPr>
          <w:rFonts w:ascii="Arial" w:hAnsi="Arial" w:cs="Arial"/>
          <w:b/>
          <w:sz w:val="24"/>
          <w:szCs w:val="24"/>
        </w:rPr>
        <w:tab/>
      </w:r>
      <w:r w:rsidR="003E73F1">
        <w:rPr>
          <w:rFonts w:ascii="Arial" w:hAnsi="Arial" w:cs="Arial"/>
          <w:b/>
          <w:sz w:val="24"/>
          <w:szCs w:val="24"/>
        </w:rPr>
        <w:tab/>
      </w:r>
    </w:p>
    <w:p w:rsidR="000741A2" w:rsidRDefault="000741A2" w:rsidP="00AB0BC2">
      <w:pPr>
        <w:spacing w:after="0" w:line="259" w:lineRule="auto"/>
        <w:rPr>
          <w:rFonts w:ascii="Arial" w:hAnsi="Arial" w:cs="Arial"/>
          <w:b/>
          <w:sz w:val="24"/>
          <w:szCs w:val="24"/>
        </w:rPr>
      </w:pPr>
    </w:p>
    <w:p w:rsidR="004A4734" w:rsidRDefault="003E73F1">
      <w:pPr>
        <w:spacing w:after="0" w:line="259" w:lineRule="auto"/>
        <w:rPr>
          <w:rFonts w:ascii="Arial" w:hAnsi="Arial" w:cs="Arial"/>
          <w:sz w:val="24"/>
          <w:szCs w:val="24"/>
        </w:rPr>
      </w:pPr>
      <w:r>
        <w:rPr>
          <w:rFonts w:ascii="Arial" w:hAnsi="Arial" w:cs="Arial"/>
          <w:sz w:val="24"/>
          <w:szCs w:val="24"/>
        </w:rPr>
        <w:t>APPLICABLE FRAMEWORK CONTRACT</w:t>
      </w:r>
    </w:p>
    <w:p w:rsidR="003E73F1" w:rsidRPr="003E73F1" w:rsidRDefault="003E73F1">
      <w:pPr>
        <w:spacing w:after="0" w:line="259" w:lineRule="auto"/>
        <w:rPr>
          <w:rFonts w:ascii="Arial" w:hAnsi="Arial" w:cs="Arial"/>
          <w:sz w:val="24"/>
          <w:szCs w:val="24"/>
        </w:rPr>
      </w:pPr>
    </w:p>
    <w:p w:rsidR="00D17FF8" w:rsidRDefault="00CB39A4">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sidR="003E73F1">
        <w:rPr>
          <w:rFonts w:ascii="Arial" w:hAnsi="Arial" w:cs="Arial"/>
          <w:sz w:val="24"/>
          <w:szCs w:val="24"/>
        </w:rPr>
        <w:t>for the provision of the Call-Off Deliverables</w:t>
      </w:r>
      <w:r w:rsidR="0054312C">
        <w:rPr>
          <w:rFonts w:ascii="Arial" w:hAnsi="Arial" w:cs="Arial"/>
          <w:sz w:val="24"/>
          <w:szCs w:val="24"/>
        </w:rPr>
        <w:t xml:space="preserve"> and</w:t>
      </w:r>
      <w:r w:rsidR="0054312C" w:rsidRPr="0054312C">
        <w:rPr>
          <w:rFonts w:ascii="Arial" w:hAnsi="Arial" w:cs="Arial"/>
          <w:sz w:val="24"/>
          <w:szCs w:val="24"/>
        </w:rPr>
        <w:t xml:space="preserve"> </w:t>
      </w:r>
      <w:r w:rsidR="0054312C" w:rsidRPr="009F273E">
        <w:rPr>
          <w:rFonts w:ascii="Arial" w:hAnsi="Arial" w:cs="Arial"/>
          <w:sz w:val="24"/>
          <w:szCs w:val="24"/>
        </w:rPr>
        <w:t>dated</w:t>
      </w:r>
      <w:r w:rsidR="002D69D2">
        <w:rPr>
          <w:rFonts w:ascii="Arial" w:hAnsi="Arial" w:cs="Arial"/>
          <w:sz w:val="24"/>
          <w:szCs w:val="24"/>
        </w:rPr>
        <w:t xml:space="preserve"> </w:t>
      </w:r>
      <w:r w:rsidR="000A3481">
        <w:rPr>
          <w:rFonts w:ascii="Arial" w:hAnsi="Arial" w:cs="Arial"/>
          <w:sz w:val="24"/>
          <w:szCs w:val="24"/>
        </w:rPr>
        <w:t>09/</w:t>
      </w:r>
      <w:r w:rsidR="002D69D2">
        <w:rPr>
          <w:rFonts w:ascii="Arial" w:hAnsi="Arial" w:cs="Arial"/>
          <w:sz w:val="24"/>
          <w:szCs w:val="24"/>
        </w:rPr>
        <w:t>03/202</w:t>
      </w:r>
      <w:r w:rsidR="00BC6436">
        <w:rPr>
          <w:rFonts w:ascii="Arial" w:hAnsi="Arial" w:cs="Arial"/>
          <w:sz w:val="24"/>
          <w:szCs w:val="24"/>
        </w:rPr>
        <w:t>1</w:t>
      </w:r>
      <w:r w:rsidR="003E73F1">
        <w:rPr>
          <w:rFonts w:ascii="Arial" w:hAnsi="Arial" w:cs="Arial"/>
          <w:sz w:val="24"/>
          <w:szCs w:val="24"/>
        </w:rPr>
        <w:t xml:space="preserve">. </w:t>
      </w:r>
    </w:p>
    <w:p w:rsidR="004A4734" w:rsidRPr="009F273E" w:rsidRDefault="003E73F1">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w:t>
      </w:r>
      <w:r w:rsidR="00CB39A4" w:rsidRPr="009F273E">
        <w:rPr>
          <w:rFonts w:ascii="Arial" w:hAnsi="Arial" w:cs="Arial"/>
          <w:sz w:val="24"/>
          <w:szCs w:val="24"/>
        </w:rPr>
        <w:t xml:space="preserve">issued </w:t>
      </w:r>
      <w:r>
        <w:rPr>
          <w:rFonts w:ascii="Arial" w:hAnsi="Arial" w:cs="Arial"/>
          <w:sz w:val="24"/>
          <w:szCs w:val="24"/>
        </w:rPr>
        <w:t>under</w:t>
      </w:r>
      <w:r w:rsidR="00CB39A4" w:rsidRPr="009F273E">
        <w:rPr>
          <w:rFonts w:ascii="Arial" w:hAnsi="Arial" w:cs="Arial"/>
          <w:sz w:val="24"/>
          <w:szCs w:val="24"/>
        </w:rPr>
        <w:t xml:space="preserve"> </w:t>
      </w:r>
      <w:r>
        <w:rPr>
          <w:rFonts w:ascii="Arial" w:hAnsi="Arial" w:cs="Arial"/>
          <w:sz w:val="24"/>
          <w:szCs w:val="24"/>
        </w:rPr>
        <w:t xml:space="preserve">the </w:t>
      </w:r>
      <w:r w:rsidR="00CB39A4" w:rsidRPr="009F273E">
        <w:rPr>
          <w:rFonts w:ascii="Arial" w:hAnsi="Arial" w:cs="Arial"/>
          <w:sz w:val="24"/>
          <w:szCs w:val="24"/>
        </w:rPr>
        <w:t xml:space="preserve">Framework Contract with the reference </w:t>
      </w:r>
      <w:r w:rsidR="007D2E98" w:rsidRPr="009F273E">
        <w:rPr>
          <w:rFonts w:ascii="Arial" w:hAnsi="Arial" w:cs="Arial"/>
          <w:sz w:val="24"/>
          <w:szCs w:val="24"/>
        </w:rPr>
        <w:t>number</w:t>
      </w:r>
      <w:r w:rsidR="00063AF2">
        <w:rPr>
          <w:rFonts w:ascii="Arial" w:hAnsi="Arial" w:cs="Arial"/>
          <w:sz w:val="24"/>
          <w:szCs w:val="24"/>
        </w:rPr>
        <w:t xml:space="preserve"> RM6068</w:t>
      </w:r>
      <w:r w:rsidR="007D2E98" w:rsidRPr="009F273E">
        <w:rPr>
          <w:rFonts w:ascii="Arial" w:hAnsi="Arial" w:cs="Arial"/>
          <w:sz w:val="24"/>
          <w:szCs w:val="24"/>
        </w:rPr>
        <w:t xml:space="preserve"> </w:t>
      </w:r>
      <w:r w:rsidR="00CB39A4" w:rsidRPr="009F273E">
        <w:rPr>
          <w:rFonts w:ascii="Arial" w:hAnsi="Arial" w:cs="Arial"/>
          <w:sz w:val="24"/>
          <w:szCs w:val="24"/>
        </w:rPr>
        <w:t>for the provision o</w:t>
      </w:r>
      <w:r w:rsidR="00063AF2">
        <w:rPr>
          <w:rFonts w:ascii="Arial" w:hAnsi="Arial" w:cs="Arial"/>
          <w:sz w:val="24"/>
          <w:szCs w:val="24"/>
        </w:rPr>
        <w:t xml:space="preserve">f Technology Products and </w:t>
      </w:r>
      <w:r w:rsidR="003F583A">
        <w:rPr>
          <w:rFonts w:ascii="Arial" w:hAnsi="Arial" w:cs="Arial"/>
          <w:sz w:val="24"/>
          <w:szCs w:val="24"/>
        </w:rPr>
        <w:t xml:space="preserve">Associated </w:t>
      </w:r>
      <w:r w:rsidR="00063AF2">
        <w:rPr>
          <w:rFonts w:ascii="Arial" w:hAnsi="Arial" w:cs="Arial"/>
          <w:sz w:val="24"/>
          <w:szCs w:val="24"/>
        </w:rPr>
        <w:t>Services</w:t>
      </w:r>
      <w:r w:rsidR="007941E3" w:rsidRPr="009F273E">
        <w:rPr>
          <w:rFonts w:ascii="Arial" w:hAnsi="Arial" w:cs="Arial"/>
          <w:sz w:val="24"/>
          <w:szCs w:val="24"/>
        </w:rPr>
        <w:t>.</w:t>
      </w:r>
      <w:r w:rsidR="00F00201" w:rsidRPr="009F273E">
        <w:rPr>
          <w:rFonts w:ascii="Arial" w:hAnsi="Arial" w:cs="Arial"/>
          <w:sz w:val="24"/>
          <w:szCs w:val="24"/>
        </w:rPr>
        <w:t xml:space="preserve">   </w:t>
      </w:r>
    </w:p>
    <w:p w:rsidR="004A4734" w:rsidRPr="009F273E" w:rsidRDefault="004A4734">
      <w:pPr>
        <w:tabs>
          <w:tab w:val="left" w:pos="2257"/>
        </w:tabs>
        <w:spacing w:after="0" w:line="259" w:lineRule="auto"/>
        <w:rPr>
          <w:rFonts w:ascii="Arial" w:hAnsi="Arial" w:cs="Arial"/>
          <w:b/>
          <w:sz w:val="24"/>
          <w:szCs w:val="24"/>
        </w:rPr>
      </w:pPr>
    </w:p>
    <w:p w:rsidR="004304AB" w:rsidRDefault="00CB39A4" w:rsidP="005B7837">
      <w:pPr>
        <w:tabs>
          <w:tab w:val="left" w:pos="2257"/>
        </w:tabs>
        <w:spacing w:after="0" w:line="259" w:lineRule="auto"/>
        <w:ind w:left="2880" w:hanging="2880"/>
        <w:rPr>
          <w:rFonts w:ascii="Arial" w:hAnsi="Arial" w:cs="Arial"/>
          <w:sz w:val="24"/>
          <w:szCs w:val="24"/>
        </w:rPr>
      </w:pPr>
      <w:r w:rsidRPr="005B7837">
        <w:rPr>
          <w:rFonts w:ascii="Arial" w:hAnsi="Arial" w:cs="Arial"/>
          <w:sz w:val="24"/>
          <w:szCs w:val="24"/>
        </w:rPr>
        <w:t>CALL-OFF LOT:</w:t>
      </w:r>
    </w:p>
    <w:p w:rsidR="007138AB" w:rsidRDefault="007138AB" w:rsidP="005B7837">
      <w:pPr>
        <w:tabs>
          <w:tab w:val="left" w:pos="2257"/>
        </w:tabs>
        <w:spacing w:after="0" w:line="259" w:lineRule="auto"/>
        <w:ind w:left="2880" w:hanging="2880"/>
        <w:rPr>
          <w:rFonts w:ascii="Arial" w:hAnsi="Arial" w:cs="Arial"/>
          <w:sz w:val="24"/>
          <w:szCs w:val="24"/>
        </w:rPr>
      </w:pPr>
    </w:p>
    <w:p w:rsidR="002315F2" w:rsidRPr="007138AB" w:rsidRDefault="00BE21F0" w:rsidP="002315F2">
      <w:pPr>
        <w:numPr>
          <w:ilvl w:val="0"/>
          <w:numId w:val="14"/>
        </w:numPr>
        <w:suppressAutoHyphens/>
        <w:autoSpaceDN w:val="0"/>
        <w:spacing w:after="0" w:line="240" w:lineRule="auto"/>
        <w:textAlignment w:val="baseline"/>
        <w:rPr>
          <w:rFonts w:ascii="Arial" w:eastAsia="STZhongsong" w:hAnsi="Arial" w:cs="Arial"/>
          <w:sz w:val="24"/>
          <w:szCs w:val="24"/>
          <w:lang w:eastAsia="zh-CN"/>
        </w:rPr>
      </w:pPr>
      <w:r w:rsidRPr="00BE21F0">
        <w:rPr>
          <w:rFonts w:ascii="Arial" w:eastAsia="STZhongsong" w:hAnsi="Arial" w:cs="Arial"/>
          <w:sz w:val="24"/>
          <w:szCs w:val="24"/>
          <w:lang w:eastAsia="zh-CN"/>
        </w:rPr>
        <w:t>Lot 3 Software &amp; Associated Services</w:t>
      </w:r>
    </w:p>
    <w:p w:rsidR="00C7097B" w:rsidRDefault="00C7097B">
      <w:pPr>
        <w:suppressAutoHyphens/>
        <w:autoSpaceDN w:val="0"/>
        <w:spacing w:after="0" w:line="240" w:lineRule="auto"/>
        <w:textAlignment w:val="baseline"/>
        <w:rPr>
          <w:rFonts w:ascii="Arial" w:eastAsia="STZhongsong" w:hAnsi="Arial" w:cs="Arial"/>
          <w:b/>
          <w:sz w:val="24"/>
          <w:szCs w:val="24"/>
          <w:lang w:eastAsia="zh-CN"/>
        </w:rPr>
      </w:pPr>
    </w:p>
    <w:p w:rsidR="00C7097B" w:rsidRDefault="00C7097B">
      <w:pPr>
        <w:suppressAutoHyphens/>
        <w:autoSpaceDN w:val="0"/>
        <w:spacing w:after="0" w:line="240" w:lineRule="auto"/>
        <w:textAlignment w:val="baseline"/>
        <w:rPr>
          <w:rFonts w:ascii="Arial" w:eastAsia="STZhongsong" w:hAnsi="Arial" w:cs="Arial"/>
          <w:b/>
          <w:sz w:val="24"/>
          <w:szCs w:val="24"/>
          <w:lang w:eastAsia="zh-CN"/>
        </w:rPr>
      </w:pPr>
    </w:p>
    <w:p w:rsidR="005B7837" w:rsidRDefault="00BE21F0">
      <w:pPr>
        <w:keepNext/>
        <w:spacing w:after="0" w:line="259" w:lineRule="auto"/>
        <w:rPr>
          <w:rFonts w:ascii="Arial" w:eastAsia="STZhongsong" w:hAnsi="Arial" w:cs="Arial"/>
          <w:sz w:val="24"/>
          <w:szCs w:val="24"/>
          <w:lang w:eastAsia="zh-CN"/>
        </w:rPr>
      </w:pPr>
      <w:r w:rsidRPr="00BE21F0">
        <w:rPr>
          <w:rFonts w:ascii="Arial" w:eastAsia="STZhongsong" w:hAnsi="Arial" w:cs="Arial"/>
          <w:sz w:val="24"/>
          <w:szCs w:val="24"/>
          <w:lang w:eastAsia="zh-CN"/>
        </w:rPr>
        <w:t>CALL-OFF INCORPORATED TERMS</w:t>
      </w:r>
    </w:p>
    <w:p w:rsidR="007138AB" w:rsidRPr="007138AB" w:rsidRDefault="007138AB">
      <w:pPr>
        <w:keepNext/>
        <w:spacing w:after="0" w:line="259" w:lineRule="auto"/>
        <w:rPr>
          <w:rFonts w:ascii="Arial" w:eastAsia="STZhongsong" w:hAnsi="Arial" w:cs="Arial"/>
          <w:sz w:val="24"/>
          <w:szCs w:val="24"/>
          <w:lang w:eastAsia="zh-CN"/>
        </w:rPr>
      </w:pPr>
    </w:p>
    <w:p w:rsidR="00003A25" w:rsidRDefault="00BE21F0" w:rsidP="00003A25">
      <w:pPr>
        <w:rPr>
          <w:rFonts w:ascii="Arial" w:hAnsi="Arial" w:cs="Arial"/>
          <w:sz w:val="24"/>
          <w:szCs w:val="24"/>
        </w:rPr>
      </w:pPr>
      <w:r w:rsidRPr="00BE21F0">
        <w:rPr>
          <w:rFonts w:ascii="Arial" w:eastAsia="STZhongsong" w:hAnsi="Arial" w:cs="Arial"/>
          <w:sz w:val="24"/>
          <w:szCs w:val="24"/>
          <w:lang w:eastAsia="zh-CN"/>
        </w:rPr>
        <w:t>The following documents are</w:t>
      </w:r>
      <w:r>
        <w:rPr>
          <w:rFonts w:ascii="Arial" w:hAnsi="Arial" w:cs="Arial"/>
          <w:sz w:val="24"/>
          <w:szCs w:val="24"/>
        </w:rPr>
        <w:t xml:space="preserve"> </w:t>
      </w:r>
      <w:r w:rsidRPr="00BE21F0">
        <w:rPr>
          <w:rFonts w:ascii="Arial" w:hAnsi="Arial" w:cs="Arial"/>
          <w:b/>
          <w:sz w:val="24"/>
          <w:szCs w:val="24"/>
        </w:rPr>
        <w:t>i</w:t>
      </w:r>
      <w:r>
        <w:rPr>
          <w:rFonts w:ascii="Arial" w:hAnsi="Arial" w:cs="Arial"/>
          <w:sz w:val="24"/>
          <w:szCs w:val="24"/>
        </w:rPr>
        <w:t>ncorporated</w:t>
      </w:r>
      <w:r w:rsidR="00A70226" w:rsidRPr="009F273E">
        <w:rPr>
          <w:rFonts w:ascii="Arial" w:hAnsi="Arial" w:cs="Arial"/>
          <w:sz w:val="24"/>
          <w:szCs w:val="24"/>
        </w:rPr>
        <w:t xml:space="preserve"> into this Call-Off Contract. </w:t>
      </w:r>
      <w:r w:rsidR="00003A25" w:rsidRPr="00003A25">
        <w:rPr>
          <w:rFonts w:ascii="Arial" w:hAnsi="Arial" w:cs="Arial"/>
          <w:sz w:val="24"/>
          <w:szCs w:val="24"/>
        </w:rPr>
        <w:t xml:space="preserve">Where numbers are missing we are not using those schedules. </w:t>
      </w:r>
      <w:r w:rsidR="005B7837">
        <w:rPr>
          <w:rFonts w:ascii="Arial" w:hAnsi="Arial" w:cs="Arial"/>
          <w:sz w:val="24"/>
          <w:szCs w:val="24"/>
        </w:rPr>
        <w:t>If the documents</w:t>
      </w:r>
      <w:r w:rsidR="00CB39A4" w:rsidRPr="009F273E">
        <w:rPr>
          <w:rFonts w:ascii="Arial" w:hAnsi="Arial" w:cs="Arial"/>
          <w:sz w:val="24"/>
          <w:szCs w:val="24"/>
        </w:rPr>
        <w:t xml:space="preserve"> conflict, the following order of </w:t>
      </w:r>
      <w:r w:rsidR="005B7837">
        <w:rPr>
          <w:rFonts w:ascii="Arial" w:hAnsi="Arial" w:cs="Arial"/>
          <w:sz w:val="24"/>
          <w:szCs w:val="24"/>
        </w:rPr>
        <w:t>precedence applies</w:t>
      </w:r>
      <w:r w:rsidR="00CB39A4" w:rsidRPr="009F273E">
        <w:rPr>
          <w:rFonts w:ascii="Arial" w:hAnsi="Arial" w:cs="Arial"/>
          <w:sz w:val="24"/>
          <w:szCs w:val="24"/>
        </w:rPr>
        <w:t>:</w:t>
      </w:r>
    </w:p>
    <w:p w:rsidR="004A4734" w:rsidRPr="00003A25" w:rsidRDefault="00CB39A4" w:rsidP="00003A25">
      <w:pPr>
        <w:pStyle w:val="ListParagraph"/>
        <w:numPr>
          <w:ilvl w:val="0"/>
          <w:numId w:val="5"/>
        </w:numPr>
        <w:rPr>
          <w:rFonts w:ascii="Arial" w:hAnsi="Arial" w:cs="Arial"/>
          <w:sz w:val="24"/>
          <w:szCs w:val="24"/>
        </w:rPr>
      </w:pPr>
      <w:r w:rsidRPr="00003A25">
        <w:rPr>
          <w:rFonts w:ascii="Arial" w:hAnsi="Arial" w:cs="Arial"/>
          <w:sz w:val="24"/>
          <w:szCs w:val="24"/>
        </w:rPr>
        <w:t>This Order Form including the Call-Off Special Terms and Call-Off Special Schedules.</w:t>
      </w:r>
    </w:p>
    <w:p w:rsidR="004A4734" w:rsidRPr="00003A25" w:rsidRDefault="009B0D98">
      <w:pPr>
        <w:pStyle w:val="ListParagraph"/>
        <w:numPr>
          <w:ilvl w:val="0"/>
          <w:numId w:val="5"/>
        </w:numPr>
        <w:spacing w:after="0" w:line="259" w:lineRule="auto"/>
        <w:rPr>
          <w:rFonts w:ascii="Arial" w:hAnsi="Arial" w:cs="Arial"/>
          <w:sz w:val="24"/>
          <w:szCs w:val="24"/>
        </w:rPr>
      </w:pPr>
      <w:r w:rsidRPr="00003A25">
        <w:rPr>
          <w:rStyle w:val="Emphasis"/>
          <w:rFonts w:ascii="Arial" w:hAnsi="Arial" w:cs="Arial"/>
          <w:i w:val="0"/>
          <w:sz w:val="24"/>
          <w:szCs w:val="24"/>
        </w:rPr>
        <w:t>Joint Schedule 1</w:t>
      </w:r>
      <w:r w:rsidR="00CB39A4" w:rsidRPr="00003A25">
        <w:rPr>
          <w:rStyle w:val="Emphasis"/>
          <w:rFonts w:ascii="Arial" w:hAnsi="Arial" w:cs="Arial"/>
          <w:i w:val="0"/>
          <w:sz w:val="24"/>
          <w:szCs w:val="24"/>
        </w:rPr>
        <w:t>(Definitions</w:t>
      </w:r>
      <w:r w:rsidR="005B7837" w:rsidRPr="00003A25">
        <w:rPr>
          <w:rStyle w:val="Emphasis"/>
          <w:rFonts w:ascii="Arial" w:hAnsi="Arial" w:cs="Arial"/>
          <w:i w:val="0"/>
          <w:sz w:val="24"/>
          <w:szCs w:val="24"/>
        </w:rPr>
        <w:t xml:space="preserve"> and</w:t>
      </w:r>
      <w:r w:rsidRPr="00003A25">
        <w:rPr>
          <w:rStyle w:val="Emphasis"/>
          <w:rFonts w:ascii="Arial" w:hAnsi="Arial" w:cs="Arial"/>
          <w:i w:val="0"/>
          <w:sz w:val="24"/>
          <w:szCs w:val="24"/>
        </w:rPr>
        <w:t xml:space="preserve"> Interpretation</w:t>
      </w:r>
      <w:r w:rsidR="00CB39A4" w:rsidRPr="00003A25">
        <w:rPr>
          <w:rStyle w:val="Emphasis"/>
          <w:rFonts w:ascii="Arial" w:hAnsi="Arial" w:cs="Arial"/>
          <w:i w:val="0"/>
          <w:sz w:val="24"/>
          <w:szCs w:val="24"/>
        </w:rPr>
        <w:t>)</w:t>
      </w:r>
      <w:r w:rsidR="006C1CBB" w:rsidRPr="00003A25">
        <w:rPr>
          <w:rStyle w:val="Emphasis"/>
          <w:rFonts w:ascii="Arial" w:hAnsi="Arial" w:cs="Arial"/>
          <w:i w:val="0"/>
          <w:sz w:val="24"/>
          <w:szCs w:val="24"/>
        </w:rPr>
        <w:t xml:space="preserve"> </w:t>
      </w:r>
      <w:r w:rsidR="00E64EDA">
        <w:rPr>
          <w:rStyle w:val="Emphasis"/>
          <w:rFonts w:ascii="Arial" w:hAnsi="Arial" w:cs="Arial"/>
          <w:i w:val="0"/>
          <w:iCs w:val="0"/>
          <w:sz w:val="24"/>
          <w:szCs w:val="24"/>
        </w:rPr>
        <w:t>RM6068</w:t>
      </w:r>
    </w:p>
    <w:p w:rsidR="002D69D2" w:rsidRPr="002D69D2" w:rsidRDefault="00CB39A4" w:rsidP="002D69D2">
      <w:pPr>
        <w:pStyle w:val="ListParagraph"/>
        <w:keepNext/>
        <w:numPr>
          <w:ilvl w:val="0"/>
          <w:numId w:val="5"/>
        </w:numPr>
        <w:spacing w:after="0" w:line="259" w:lineRule="auto"/>
        <w:rPr>
          <w:rStyle w:val="Emphasis"/>
          <w:rFonts w:ascii="Arial" w:hAnsi="Arial" w:cs="Arial"/>
          <w:i w:val="0"/>
          <w:iCs w:val="0"/>
          <w:sz w:val="24"/>
          <w:szCs w:val="24"/>
        </w:rPr>
      </w:pPr>
      <w:r w:rsidRPr="002D69D2">
        <w:rPr>
          <w:rStyle w:val="Emphasis"/>
          <w:rFonts w:ascii="Arial" w:hAnsi="Arial" w:cs="Arial"/>
          <w:i w:val="0"/>
          <w:sz w:val="24"/>
          <w:szCs w:val="24"/>
        </w:rPr>
        <w:lastRenderedPageBreak/>
        <w:t>The following</w:t>
      </w:r>
      <w:r w:rsidR="008925D4" w:rsidRPr="002D69D2">
        <w:rPr>
          <w:rStyle w:val="Emphasis"/>
          <w:rFonts w:ascii="Arial" w:hAnsi="Arial" w:cs="Arial"/>
          <w:i w:val="0"/>
          <w:sz w:val="24"/>
          <w:szCs w:val="24"/>
        </w:rPr>
        <w:t xml:space="preserve"> Schedule</w:t>
      </w:r>
      <w:r w:rsidR="00DF2308" w:rsidRPr="002D69D2">
        <w:rPr>
          <w:rStyle w:val="Emphasis"/>
          <w:rFonts w:ascii="Arial" w:hAnsi="Arial" w:cs="Arial"/>
          <w:i w:val="0"/>
          <w:sz w:val="24"/>
          <w:szCs w:val="24"/>
        </w:rPr>
        <w:t>s in equal order of precedence:</w:t>
      </w:r>
    </w:p>
    <w:p w:rsidR="00553075" w:rsidRDefault="00553075" w:rsidP="00DF2308">
      <w:pPr>
        <w:pStyle w:val="ListParagraph"/>
        <w:keepNext/>
        <w:spacing w:after="0" w:line="259" w:lineRule="auto"/>
        <w:rPr>
          <w:rStyle w:val="Emphasis"/>
          <w:rFonts w:ascii="Arial" w:hAnsi="Arial" w:cs="Arial"/>
          <w:i w:val="0"/>
          <w:sz w:val="24"/>
          <w:szCs w:val="24"/>
        </w:rPr>
      </w:pPr>
    </w:p>
    <w:p w:rsidR="0054312C" w:rsidRPr="0054312C" w:rsidRDefault="0054312C" w:rsidP="0054312C">
      <w:pPr>
        <w:pStyle w:val="ListParagraph"/>
        <w:numPr>
          <w:ilvl w:val="0"/>
          <w:numId w:val="10"/>
        </w:numPr>
        <w:rPr>
          <w:rStyle w:val="Emphasis"/>
          <w:rFonts w:ascii="Arial" w:hAnsi="Arial" w:cs="Arial"/>
          <w:i w:val="0"/>
          <w:iCs w:val="0"/>
          <w:sz w:val="24"/>
          <w:szCs w:val="24"/>
        </w:rPr>
      </w:pPr>
      <w:r w:rsidRPr="0054312C">
        <w:rPr>
          <w:rStyle w:val="Emphasis"/>
          <w:rFonts w:ascii="Arial" w:hAnsi="Arial" w:cs="Arial"/>
          <w:i w:val="0"/>
          <w:iCs w:val="0"/>
          <w:sz w:val="24"/>
          <w:szCs w:val="24"/>
        </w:rPr>
        <w:t>Joint Schedules</w:t>
      </w:r>
      <w:r w:rsidR="00DF2308">
        <w:rPr>
          <w:rStyle w:val="Emphasis"/>
          <w:rFonts w:ascii="Arial" w:hAnsi="Arial" w:cs="Arial"/>
          <w:i w:val="0"/>
          <w:iCs w:val="0"/>
          <w:sz w:val="24"/>
          <w:szCs w:val="24"/>
        </w:rPr>
        <w:t xml:space="preserve"> for</w:t>
      </w:r>
      <w:r w:rsidR="00063AF2">
        <w:rPr>
          <w:rStyle w:val="Emphasis"/>
          <w:rFonts w:ascii="Arial" w:hAnsi="Arial" w:cs="Arial"/>
          <w:i w:val="0"/>
          <w:iCs w:val="0"/>
          <w:sz w:val="24"/>
          <w:szCs w:val="24"/>
        </w:rPr>
        <w:t xml:space="preserve"> RM6068</w:t>
      </w:r>
      <w:r w:rsidRPr="0054312C">
        <w:rPr>
          <w:rStyle w:val="Emphasis"/>
          <w:rFonts w:ascii="Arial" w:hAnsi="Arial" w:cs="Arial"/>
          <w:i w:val="0"/>
          <w:iCs w:val="0"/>
          <w:sz w:val="24"/>
          <w:szCs w:val="24"/>
        </w:rPr>
        <w:t xml:space="preserve"> </w:t>
      </w:r>
    </w:p>
    <w:p w:rsidR="004A4734" w:rsidRPr="009F273E" w:rsidRDefault="00CB39A4" w:rsidP="0054312C">
      <w:pPr>
        <w:pStyle w:val="ListParagraph"/>
        <w:numPr>
          <w:ilvl w:val="1"/>
          <w:numId w:val="10"/>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Joint Schedule 2 (Variation Form)</w:t>
      </w:r>
      <w:r w:rsidR="0054312C">
        <w:rPr>
          <w:rStyle w:val="Emphasis"/>
          <w:rFonts w:ascii="Arial" w:hAnsi="Arial" w:cs="Arial"/>
          <w:i w:val="0"/>
          <w:sz w:val="24"/>
          <w:szCs w:val="24"/>
        </w:rPr>
        <w:t xml:space="preserve"> </w:t>
      </w:r>
    </w:p>
    <w:p w:rsidR="004A4734" w:rsidRPr="009F273E" w:rsidRDefault="003F397E" w:rsidP="0054312C">
      <w:pPr>
        <w:pStyle w:val="ListParagraph"/>
        <w:numPr>
          <w:ilvl w:val="1"/>
          <w:numId w:val="10"/>
        </w:numPr>
        <w:spacing w:after="0" w:line="259" w:lineRule="auto"/>
        <w:rPr>
          <w:rStyle w:val="Emphasis"/>
          <w:rFonts w:ascii="Arial" w:hAnsi="Arial" w:cs="Arial"/>
          <w:i w:val="0"/>
          <w:sz w:val="24"/>
          <w:szCs w:val="24"/>
          <w:lang w:eastAsia="en-GB"/>
        </w:rPr>
      </w:pPr>
      <w:r w:rsidRPr="009F273E">
        <w:rPr>
          <w:rStyle w:val="Emphasis"/>
          <w:rFonts w:ascii="Arial" w:hAnsi="Arial" w:cs="Arial"/>
          <w:i w:val="0"/>
          <w:sz w:val="24"/>
          <w:szCs w:val="24"/>
        </w:rPr>
        <w:t>Joint Schedule</w:t>
      </w:r>
      <w:r w:rsidR="00CB39A4" w:rsidRPr="009F273E">
        <w:rPr>
          <w:rStyle w:val="Emphasis"/>
          <w:rFonts w:ascii="Arial" w:hAnsi="Arial" w:cs="Arial"/>
          <w:i w:val="0"/>
          <w:sz w:val="24"/>
          <w:szCs w:val="24"/>
        </w:rPr>
        <w:t xml:space="preserve"> 3 (Insurance Requirements)</w:t>
      </w:r>
    </w:p>
    <w:p w:rsidR="007138AB" w:rsidRPr="009F273E" w:rsidRDefault="00CB39A4" w:rsidP="0054312C">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Joint Sc</w:t>
      </w:r>
      <w:r w:rsidR="003F397E" w:rsidRPr="009F273E">
        <w:rPr>
          <w:rStyle w:val="Emphasis"/>
          <w:rFonts w:ascii="Arial" w:hAnsi="Arial" w:cs="Arial"/>
          <w:i w:val="0"/>
          <w:sz w:val="24"/>
          <w:szCs w:val="24"/>
        </w:rPr>
        <w:t>hedule</w:t>
      </w:r>
      <w:r w:rsidRPr="009F273E">
        <w:rPr>
          <w:rStyle w:val="Emphasis"/>
          <w:rFonts w:ascii="Arial" w:hAnsi="Arial" w:cs="Arial"/>
          <w:i w:val="0"/>
          <w:sz w:val="24"/>
          <w:szCs w:val="24"/>
        </w:rPr>
        <w:t xml:space="preserve"> 4 (Commercially Sensitive Information)</w:t>
      </w:r>
    </w:p>
    <w:p w:rsidR="00C7097B" w:rsidRDefault="00C7097B">
      <w:pPr>
        <w:pStyle w:val="ListParagraph"/>
        <w:spacing w:after="0" w:line="259" w:lineRule="auto"/>
        <w:ind w:left="1800"/>
        <w:rPr>
          <w:rStyle w:val="Emphasis"/>
          <w:rFonts w:ascii="Arial" w:hAnsi="Arial" w:cs="Arial"/>
          <w:i w:val="0"/>
          <w:sz w:val="24"/>
          <w:szCs w:val="24"/>
          <w:highlight w:val="yellow"/>
        </w:rPr>
      </w:pPr>
    </w:p>
    <w:p w:rsidR="00C7097B" w:rsidRDefault="00BE21F0">
      <w:pPr>
        <w:pStyle w:val="ListParagraph"/>
        <w:numPr>
          <w:ilvl w:val="0"/>
          <w:numId w:val="15"/>
        </w:numPr>
        <w:spacing w:after="0" w:line="259" w:lineRule="auto"/>
        <w:rPr>
          <w:rFonts w:ascii="Arial" w:hAnsi="Arial" w:cs="Arial"/>
          <w:sz w:val="24"/>
          <w:szCs w:val="24"/>
        </w:rPr>
      </w:pPr>
      <w:r>
        <w:rPr>
          <w:rStyle w:val="Emphasis"/>
          <w:rFonts w:ascii="Arial" w:hAnsi="Arial" w:cs="Arial"/>
          <w:i w:val="0"/>
          <w:iCs w:val="0"/>
          <w:sz w:val="24"/>
          <w:szCs w:val="24"/>
        </w:rPr>
        <w:t xml:space="preserve">Call-Off Schedules for </w:t>
      </w:r>
      <w:r w:rsidRPr="00BE21F0">
        <w:rPr>
          <w:rFonts w:ascii="Arial" w:hAnsi="Arial" w:cs="Arial"/>
          <w:b/>
          <w:sz w:val="24"/>
          <w:szCs w:val="24"/>
        </w:rPr>
        <w:t>BMC TrueSight Renewal 202</w:t>
      </w:r>
      <w:r w:rsidR="00713CCD">
        <w:rPr>
          <w:rFonts w:ascii="Arial" w:hAnsi="Arial" w:cs="Arial"/>
          <w:b/>
          <w:sz w:val="24"/>
          <w:szCs w:val="24"/>
        </w:rPr>
        <w:t>1</w:t>
      </w:r>
      <w:r w:rsidRPr="00BE21F0">
        <w:rPr>
          <w:rFonts w:ascii="Arial" w:hAnsi="Arial" w:cs="Arial"/>
          <w:b/>
          <w:sz w:val="24"/>
          <w:szCs w:val="24"/>
        </w:rPr>
        <w:t xml:space="preserve"> - 202</w:t>
      </w:r>
      <w:r w:rsidR="00713CCD">
        <w:rPr>
          <w:rFonts w:ascii="Arial" w:hAnsi="Arial" w:cs="Arial"/>
          <w:b/>
          <w:sz w:val="24"/>
          <w:szCs w:val="24"/>
        </w:rPr>
        <w:t>2</w:t>
      </w:r>
    </w:p>
    <w:p w:rsidR="00C7097B" w:rsidRDefault="00BE21F0">
      <w:pPr>
        <w:pStyle w:val="ListParagraph"/>
        <w:ind w:left="1080"/>
        <w:rPr>
          <w:rStyle w:val="Emphasis"/>
          <w:rFonts w:ascii="Arial" w:hAnsi="Arial" w:cs="Arial"/>
          <w:i w:val="0"/>
          <w:sz w:val="24"/>
          <w:szCs w:val="24"/>
          <w:highlight w:val="yellow"/>
        </w:rPr>
      </w:pPr>
      <w:r>
        <w:rPr>
          <w:rStyle w:val="Emphasis"/>
          <w:rFonts w:ascii="Arial" w:hAnsi="Arial" w:cs="Arial"/>
          <w:i w:val="0"/>
          <w:sz w:val="24"/>
          <w:szCs w:val="24"/>
        </w:rPr>
        <w:tab/>
      </w:r>
      <w:r>
        <w:rPr>
          <w:rStyle w:val="Emphasis"/>
          <w:rFonts w:ascii="Arial" w:hAnsi="Arial" w:cs="Arial"/>
          <w:i w:val="0"/>
          <w:sz w:val="24"/>
          <w:szCs w:val="24"/>
        </w:rPr>
        <w:tab/>
      </w:r>
      <w:r>
        <w:rPr>
          <w:rStyle w:val="Emphasis"/>
          <w:rFonts w:ascii="Arial" w:hAnsi="Arial" w:cs="Arial"/>
          <w:i w:val="0"/>
          <w:sz w:val="24"/>
          <w:szCs w:val="24"/>
        </w:rPr>
        <w:tab/>
      </w:r>
    </w:p>
    <w:p w:rsidR="00C7097B" w:rsidRDefault="00BE21F0">
      <w:pPr>
        <w:pStyle w:val="ListParagraph"/>
        <w:numPr>
          <w:ilvl w:val="1"/>
          <w:numId w:val="10"/>
        </w:numPr>
        <w:spacing w:after="0" w:line="259" w:lineRule="auto"/>
        <w:rPr>
          <w:rStyle w:val="Emphasis"/>
          <w:rFonts w:ascii="Arial" w:hAnsi="Arial" w:cs="Arial"/>
          <w:i w:val="0"/>
          <w:sz w:val="24"/>
          <w:szCs w:val="24"/>
        </w:rPr>
      </w:pPr>
      <w:r>
        <w:rPr>
          <w:rStyle w:val="Emphasis"/>
          <w:rFonts w:ascii="Arial" w:hAnsi="Arial" w:cs="Arial"/>
          <w:i w:val="0"/>
          <w:sz w:val="24"/>
          <w:szCs w:val="24"/>
        </w:rPr>
        <w:t xml:space="preserve">Call-Off Schedule 6 (ICT Services) </w:t>
      </w:r>
      <w:r w:rsidRPr="00BE21F0">
        <w:rPr>
          <w:rStyle w:val="Emphasis"/>
          <w:rFonts w:ascii="Arial" w:hAnsi="Arial" w:cs="Arial"/>
          <w:i w:val="0"/>
          <w:sz w:val="24"/>
          <w:szCs w:val="24"/>
        </w:rPr>
        <w:t xml:space="preserve">    </w:t>
      </w:r>
    </w:p>
    <w:p w:rsidR="00C7097B" w:rsidRPr="001C0A6B" w:rsidRDefault="00BE21F0" w:rsidP="001C0A6B">
      <w:pPr>
        <w:pStyle w:val="ListParagraph"/>
        <w:numPr>
          <w:ilvl w:val="1"/>
          <w:numId w:val="10"/>
        </w:numPr>
        <w:spacing w:after="0" w:line="259" w:lineRule="auto"/>
        <w:rPr>
          <w:rStyle w:val="Emphasis"/>
          <w:rFonts w:ascii="Arial" w:hAnsi="Arial" w:cs="Arial"/>
          <w:i w:val="0"/>
          <w:sz w:val="24"/>
          <w:szCs w:val="24"/>
        </w:rPr>
      </w:pPr>
      <w:r w:rsidRPr="00BE21F0">
        <w:rPr>
          <w:rStyle w:val="Emphasis"/>
          <w:rFonts w:ascii="Arial" w:hAnsi="Arial" w:cs="Arial"/>
          <w:i w:val="0"/>
          <w:sz w:val="24"/>
          <w:szCs w:val="24"/>
        </w:rPr>
        <w:t>Call-Off Schedule 14 (Service Levels)</w:t>
      </w:r>
      <w:r w:rsidRPr="001C0A6B">
        <w:rPr>
          <w:rStyle w:val="Emphasis"/>
          <w:rFonts w:ascii="Arial" w:hAnsi="Arial" w:cs="Arial"/>
          <w:i w:val="0"/>
          <w:sz w:val="24"/>
          <w:szCs w:val="24"/>
        </w:rPr>
        <w:tab/>
      </w:r>
      <w:r w:rsidRPr="001C0A6B">
        <w:rPr>
          <w:rStyle w:val="Emphasis"/>
          <w:rFonts w:ascii="Arial" w:hAnsi="Arial" w:cs="Arial"/>
          <w:i w:val="0"/>
          <w:sz w:val="24"/>
          <w:szCs w:val="24"/>
        </w:rPr>
        <w:tab/>
      </w:r>
    </w:p>
    <w:p w:rsidR="00F914EA" w:rsidRDefault="00BE21F0" w:rsidP="0054312C">
      <w:pPr>
        <w:pStyle w:val="ListParagraph"/>
        <w:numPr>
          <w:ilvl w:val="1"/>
          <w:numId w:val="10"/>
        </w:numPr>
        <w:spacing w:after="0" w:line="259" w:lineRule="auto"/>
        <w:rPr>
          <w:rStyle w:val="Emphasis"/>
          <w:rFonts w:ascii="Arial" w:hAnsi="Arial" w:cs="Arial"/>
          <w:i w:val="0"/>
          <w:sz w:val="24"/>
          <w:szCs w:val="24"/>
        </w:rPr>
      </w:pPr>
      <w:r w:rsidRPr="00BE21F0">
        <w:rPr>
          <w:rStyle w:val="Emphasis"/>
          <w:rFonts w:ascii="Arial" w:hAnsi="Arial" w:cs="Arial"/>
          <w:i w:val="0"/>
          <w:sz w:val="24"/>
          <w:szCs w:val="24"/>
        </w:rPr>
        <w:t>Call-Off Schedule 23 (Optional Provisions) Par</w:t>
      </w:r>
      <w:r w:rsidR="00665204">
        <w:rPr>
          <w:rStyle w:val="Emphasis"/>
          <w:rFonts w:ascii="Arial" w:hAnsi="Arial" w:cs="Arial"/>
          <w:i w:val="0"/>
          <w:sz w:val="24"/>
          <w:szCs w:val="24"/>
        </w:rPr>
        <w:t xml:space="preserve">t </w:t>
      </w:r>
      <w:r w:rsidRPr="00BE21F0">
        <w:rPr>
          <w:rStyle w:val="Emphasis"/>
          <w:rFonts w:ascii="Arial" w:hAnsi="Arial" w:cs="Arial"/>
          <w:i w:val="0"/>
          <w:sz w:val="24"/>
          <w:szCs w:val="24"/>
        </w:rPr>
        <w:t>A</w:t>
      </w:r>
    </w:p>
    <w:p w:rsidR="00C7097B" w:rsidRDefault="00C7097B">
      <w:pPr>
        <w:pStyle w:val="ListParagraph"/>
        <w:spacing w:after="0" w:line="259" w:lineRule="auto"/>
        <w:ind w:left="1800"/>
        <w:rPr>
          <w:rStyle w:val="Emphasis"/>
          <w:rFonts w:ascii="Arial" w:hAnsi="Arial" w:cs="Arial"/>
          <w:i w:val="0"/>
          <w:sz w:val="24"/>
          <w:szCs w:val="24"/>
        </w:rPr>
      </w:pPr>
    </w:p>
    <w:p w:rsidR="000C665A" w:rsidRDefault="00BE21F0">
      <w:pPr>
        <w:pStyle w:val="ListParagraph"/>
        <w:numPr>
          <w:ilvl w:val="0"/>
          <w:numId w:val="5"/>
        </w:numPr>
        <w:spacing w:after="0" w:line="259" w:lineRule="auto"/>
        <w:rPr>
          <w:rFonts w:ascii="Arial" w:hAnsi="Arial" w:cs="Arial"/>
          <w:sz w:val="24"/>
          <w:szCs w:val="24"/>
        </w:rPr>
      </w:pPr>
      <w:r w:rsidRPr="00BE21F0">
        <w:rPr>
          <w:rFonts w:ascii="Arial" w:hAnsi="Arial" w:cs="Arial"/>
          <w:sz w:val="24"/>
          <w:szCs w:val="24"/>
        </w:rPr>
        <w:t>CCS Core Terms (ve</w:t>
      </w:r>
      <w:r w:rsidR="005B7837">
        <w:rPr>
          <w:rFonts w:ascii="Arial" w:hAnsi="Arial" w:cs="Arial"/>
          <w:sz w:val="24"/>
          <w:szCs w:val="24"/>
        </w:rPr>
        <w:t>rsion 3.0</w:t>
      </w:r>
      <w:r w:rsidR="00E4117B">
        <w:rPr>
          <w:rFonts w:ascii="Arial" w:hAnsi="Arial" w:cs="Arial"/>
          <w:sz w:val="24"/>
          <w:szCs w:val="24"/>
        </w:rPr>
        <w:t>.</w:t>
      </w:r>
      <w:r w:rsidR="002315F2">
        <w:rPr>
          <w:rFonts w:ascii="Arial" w:hAnsi="Arial" w:cs="Arial"/>
          <w:sz w:val="24"/>
          <w:szCs w:val="24"/>
        </w:rPr>
        <w:t>6</w:t>
      </w:r>
      <w:r w:rsidR="000C665A" w:rsidRPr="009F273E">
        <w:rPr>
          <w:rFonts w:ascii="Arial" w:hAnsi="Arial" w:cs="Arial"/>
          <w:sz w:val="24"/>
          <w:szCs w:val="24"/>
        </w:rPr>
        <w:t>)</w:t>
      </w:r>
    </w:p>
    <w:p w:rsidR="00C7097B" w:rsidRDefault="00C7097B">
      <w:pPr>
        <w:pStyle w:val="ListParagraph"/>
        <w:spacing w:after="0" w:line="259" w:lineRule="auto"/>
        <w:rPr>
          <w:rStyle w:val="Emphasis"/>
          <w:rFonts w:ascii="Arial" w:hAnsi="Arial" w:cs="Arial"/>
          <w:i w:val="0"/>
          <w:iCs w:val="0"/>
          <w:sz w:val="24"/>
          <w:szCs w:val="24"/>
        </w:rPr>
      </w:pPr>
    </w:p>
    <w:p w:rsidR="00C7097B" w:rsidRPr="002D69D2" w:rsidRDefault="00CB39A4" w:rsidP="00854F35">
      <w:pPr>
        <w:pStyle w:val="ListParagraph"/>
        <w:numPr>
          <w:ilvl w:val="0"/>
          <w:numId w:val="5"/>
        </w:numPr>
        <w:spacing w:after="0" w:line="259" w:lineRule="auto"/>
        <w:rPr>
          <w:rFonts w:ascii="Arial" w:hAnsi="Arial" w:cs="Arial"/>
          <w:sz w:val="24"/>
          <w:szCs w:val="24"/>
        </w:rPr>
      </w:pPr>
      <w:r w:rsidRPr="002D69D2">
        <w:rPr>
          <w:rStyle w:val="Emphasis"/>
          <w:rFonts w:ascii="Arial" w:hAnsi="Arial" w:cs="Arial"/>
          <w:i w:val="0"/>
          <w:sz w:val="24"/>
          <w:szCs w:val="24"/>
        </w:rPr>
        <w:t>Joint Schedule 5 (C</w:t>
      </w:r>
      <w:r w:rsidR="0054312C" w:rsidRPr="002D69D2">
        <w:rPr>
          <w:rStyle w:val="Emphasis"/>
          <w:rFonts w:ascii="Arial" w:hAnsi="Arial" w:cs="Arial"/>
          <w:i w:val="0"/>
          <w:sz w:val="24"/>
          <w:szCs w:val="24"/>
        </w:rPr>
        <w:t>orporate Social Responsibility)</w:t>
      </w:r>
      <w:r w:rsidR="00063AF2" w:rsidRPr="002D69D2">
        <w:rPr>
          <w:rStyle w:val="Emphasis"/>
          <w:rFonts w:ascii="Arial" w:hAnsi="Arial" w:cs="Arial"/>
          <w:i w:val="0"/>
          <w:sz w:val="24"/>
          <w:szCs w:val="24"/>
        </w:rPr>
        <w:t xml:space="preserve"> RM6068</w:t>
      </w:r>
      <w:r w:rsidR="0054312C" w:rsidRPr="002D69D2">
        <w:rPr>
          <w:rStyle w:val="Emphasis"/>
          <w:rFonts w:ascii="Arial" w:hAnsi="Arial" w:cs="Arial"/>
          <w:i w:val="0"/>
          <w:sz w:val="24"/>
          <w:szCs w:val="24"/>
        </w:rPr>
        <w:t xml:space="preserve"> </w:t>
      </w:r>
    </w:p>
    <w:p w:rsidR="00C7097B" w:rsidRDefault="00C7097B">
      <w:pPr>
        <w:pStyle w:val="ListParagraph"/>
        <w:spacing w:after="0" w:line="259" w:lineRule="auto"/>
        <w:rPr>
          <w:rFonts w:ascii="Arial" w:hAnsi="Arial" w:cs="Arial"/>
          <w:sz w:val="24"/>
          <w:szCs w:val="24"/>
        </w:rPr>
      </w:pPr>
    </w:p>
    <w:p w:rsidR="00F255B3" w:rsidRPr="00A10805" w:rsidRDefault="00BE21F0">
      <w:pPr>
        <w:pStyle w:val="ListParagraph"/>
        <w:numPr>
          <w:ilvl w:val="0"/>
          <w:numId w:val="5"/>
        </w:numPr>
        <w:spacing w:after="0" w:line="259" w:lineRule="auto"/>
        <w:rPr>
          <w:rFonts w:ascii="Arial" w:hAnsi="Arial" w:cs="Arial"/>
          <w:sz w:val="24"/>
          <w:szCs w:val="24"/>
        </w:rPr>
      </w:pPr>
      <w:r w:rsidRPr="00BE21F0">
        <w:rPr>
          <w:rFonts w:ascii="Arial" w:hAnsi="Arial" w:cs="Arial"/>
          <w:sz w:val="24"/>
          <w:szCs w:val="24"/>
        </w:rPr>
        <w:t>Annexes A to E Call-Off Schedule 6 (ICT Services)</w:t>
      </w:r>
    </w:p>
    <w:p w:rsidR="004304AB" w:rsidRPr="009F273E" w:rsidRDefault="004304AB" w:rsidP="004304AB">
      <w:pPr>
        <w:pStyle w:val="ListParagraph"/>
        <w:spacing w:after="0" w:line="259" w:lineRule="auto"/>
        <w:rPr>
          <w:rFonts w:ascii="Arial" w:hAnsi="Arial" w:cs="Arial"/>
          <w:sz w:val="24"/>
          <w:szCs w:val="24"/>
          <w:highlight w:val="yellow"/>
        </w:rPr>
      </w:pPr>
    </w:p>
    <w:p w:rsidR="004A4734" w:rsidRPr="009F273E" w:rsidRDefault="00CB39A4">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w:t>
      </w:r>
      <w:r w:rsidR="00FB201C" w:rsidRPr="009F273E">
        <w:rPr>
          <w:rFonts w:ascii="Arial" w:hAnsi="Arial" w:cs="Arial"/>
          <w:sz w:val="24"/>
          <w:szCs w:val="24"/>
        </w:rPr>
        <w:t xml:space="preserve">Supplier </w:t>
      </w:r>
      <w:r w:rsidRPr="009F273E">
        <w:rPr>
          <w:rFonts w:ascii="Arial" w:hAnsi="Arial" w:cs="Arial"/>
          <w:sz w:val="24"/>
          <w:szCs w:val="24"/>
        </w:rPr>
        <w:t>terms</w:t>
      </w:r>
      <w:r w:rsidR="00183C8E" w:rsidRPr="009F273E">
        <w:rPr>
          <w:rFonts w:ascii="Arial" w:hAnsi="Arial" w:cs="Arial"/>
          <w:sz w:val="24"/>
          <w:szCs w:val="24"/>
        </w:rPr>
        <w:t xml:space="preserve"> </w:t>
      </w:r>
      <w:r w:rsidR="003809EC">
        <w:rPr>
          <w:rFonts w:ascii="Arial" w:hAnsi="Arial" w:cs="Arial"/>
          <w:sz w:val="24"/>
          <w:szCs w:val="24"/>
        </w:rPr>
        <w:t>are part of the Call-Off Contract. That includes any terms</w:t>
      </w:r>
      <w:r w:rsidRPr="009F273E">
        <w:rPr>
          <w:rFonts w:ascii="Arial" w:hAnsi="Arial" w:cs="Arial"/>
          <w:sz w:val="24"/>
          <w:szCs w:val="24"/>
        </w:rPr>
        <w:t xml:space="preserve"> </w:t>
      </w:r>
      <w:r w:rsidR="003809EC">
        <w:rPr>
          <w:rFonts w:ascii="Arial" w:hAnsi="Arial" w:cs="Arial"/>
          <w:sz w:val="24"/>
          <w:szCs w:val="24"/>
        </w:rPr>
        <w:t xml:space="preserve">written </w:t>
      </w:r>
      <w:r w:rsidRPr="009F273E">
        <w:rPr>
          <w:rFonts w:ascii="Arial" w:hAnsi="Arial" w:cs="Arial"/>
          <w:sz w:val="24"/>
          <w:szCs w:val="24"/>
        </w:rPr>
        <w:t>on the back of, a</w:t>
      </w:r>
      <w:r w:rsidR="003809EC">
        <w:rPr>
          <w:rFonts w:ascii="Arial" w:hAnsi="Arial" w:cs="Arial"/>
          <w:sz w:val="24"/>
          <w:szCs w:val="24"/>
        </w:rPr>
        <w:t xml:space="preserve">dded </w:t>
      </w:r>
      <w:r w:rsidRPr="009F273E">
        <w:rPr>
          <w:rFonts w:ascii="Arial" w:hAnsi="Arial" w:cs="Arial"/>
          <w:sz w:val="24"/>
          <w:szCs w:val="24"/>
        </w:rPr>
        <w:t>to this Order Fo</w:t>
      </w:r>
      <w:r w:rsidR="005C55E7" w:rsidRPr="009F273E">
        <w:rPr>
          <w:rFonts w:ascii="Arial" w:hAnsi="Arial" w:cs="Arial"/>
          <w:sz w:val="24"/>
          <w:szCs w:val="24"/>
        </w:rPr>
        <w:t>rm</w:t>
      </w:r>
      <w:r w:rsidRPr="009F273E">
        <w:rPr>
          <w:rFonts w:ascii="Arial" w:hAnsi="Arial" w:cs="Arial"/>
          <w:sz w:val="24"/>
          <w:szCs w:val="24"/>
        </w:rPr>
        <w:t>, or presented at the time of delivery</w:t>
      </w:r>
      <w:r w:rsidR="003809EC">
        <w:rPr>
          <w:rFonts w:ascii="Arial" w:hAnsi="Arial" w:cs="Arial"/>
          <w:sz w:val="24"/>
          <w:szCs w:val="24"/>
        </w:rPr>
        <w:t>.</w:t>
      </w:r>
      <w:r w:rsidRPr="009F273E">
        <w:rPr>
          <w:rFonts w:ascii="Arial" w:hAnsi="Arial" w:cs="Arial"/>
          <w:sz w:val="24"/>
          <w:szCs w:val="24"/>
        </w:rPr>
        <w:t xml:space="preserve"> </w:t>
      </w:r>
    </w:p>
    <w:p w:rsidR="004A4734" w:rsidRPr="003809EC" w:rsidRDefault="004A4734">
      <w:pPr>
        <w:tabs>
          <w:tab w:val="left" w:pos="2257"/>
        </w:tabs>
        <w:spacing w:after="0" w:line="259" w:lineRule="auto"/>
        <w:rPr>
          <w:rFonts w:ascii="Arial" w:hAnsi="Arial" w:cs="Arial"/>
          <w:sz w:val="24"/>
          <w:szCs w:val="24"/>
        </w:rPr>
      </w:pPr>
    </w:p>
    <w:p w:rsidR="004A4734" w:rsidRPr="003809EC" w:rsidRDefault="003809EC">
      <w:pPr>
        <w:tabs>
          <w:tab w:val="left" w:pos="2257"/>
        </w:tabs>
        <w:spacing w:after="0" w:line="259" w:lineRule="auto"/>
        <w:rPr>
          <w:rFonts w:ascii="Arial" w:hAnsi="Arial" w:cs="Arial"/>
          <w:sz w:val="24"/>
          <w:szCs w:val="24"/>
        </w:rPr>
      </w:pPr>
      <w:r>
        <w:rPr>
          <w:rFonts w:ascii="Arial" w:hAnsi="Arial" w:cs="Arial"/>
          <w:sz w:val="24"/>
          <w:szCs w:val="24"/>
        </w:rPr>
        <w:t>CALL-OFF SPECIAL TERMS</w:t>
      </w:r>
    </w:p>
    <w:p w:rsidR="004A4734" w:rsidRPr="009F273E" w:rsidRDefault="003809EC">
      <w:pPr>
        <w:tabs>
          <w:tab w:val="left" w:pos="2257"/>
        </w:tabs>
        <w:spacing w:after="0" w:line="259" w:lineRule="auto"/>
        <w:rPr>
          <w:rFonts w:ascii="Arial" w:hAnsi="Arial" w:cs="Arial"/>
          <w:sz w:val="24"/>
          <w:szCs w:val="24"/>
        </w:rPr>
      </w:pPr>
      <w:r>
        <w:rPr>
          <w:rFonts w:ascii="Arial" w:hAnsi="Arial" w:cs="Arial"/>
          <w:sz w:val="24"/>
          <w:szCs w:val="24"/>
        </w:rPr>
        <w:t xml:space="preserve">The following Special Terms are </w:t>
      </w:r>
      <w:r w:rsidR="00CB39A4" w:rsidRPr="009F273E">
        <w:rPr>
          <w:rFonts w:ascii="Arial" w:hAnsi="Arial" w:cs="Arial"/>
          <w:sz w:val="24"/>
          <w:szCs w:val="24"/>
        </w:rPr>
        <w:t>incorporated into this Call-Off Contract:</w:t>
      </w:r>
    </w:p>
    <w:p w:rsidR="00A10805" w:rsidRDefault="00A10805" w:rsidP="00531C4D">
      <w:pPr>
        <w:tabs>
          <w:tab w:val="left" w:pos="2257"/>
        </w:tabs>
        <w:spacing w:after="0" w:line="259" w:lineRule="auto"/>
        <w:rPr>
          <w:rFonts w:ascii="Arial" w:hAnsi="Arial" w:cs="Arial"/>
          <w:sz w:val="24"/>
          <w:szCs w:val="24"/>
        </w:rPr>
      </w:pPr>
      <w:bookmarkStart w:id="0" w:name="LASTCURSORPOSITION"/>
      <w:bookmarkEnd w:id="0"/>
    </w:p>
    <w:p w:rsidR="00C7097B" w:rsidRDefault="00A10805">
      <w:pPr>
        <w:tabs>
          <w:tab w:val="left" w:pos="2257"/>
        </w:tabs>
        <w:spacing w:after="0" w:line="259" w:lineRule="auto"/>
        <w:rPr>
          <w:rFonts w:ascii="Arial" w:hAnsi="Arial" w:cs="Arial"/>
          <w:sz w:val="24"/>
          <w:szCs w:val="24"/>
        </w:rPr>
      </w:pPr>
      <w:r>
        <w:rPr>
          <w:rFonts w:ascii="Arial" w:hAnsi="Arial" w:cs="Arial"/>
          <w:sz w:val="24"/>
          <w:szCs w:val="24"/>
        </w:rPr>
        <w:t>NONE</w:t>
      </w:r>
    </w:p>
    <w:p w:rsidR="004A4734" w:rsidRPr="009F273E" w:rsidRDefault="004A4734">
      <w:pPr>
        <w:spacing w:after="0" w:line="259" w:lineRule="auto"/>
        <w:rPr>
          <w:rFonts w:ascii="Arial" w:hAnsi="Arial" w:cs="Arial"/>
          <w:b/>
          <w:sz w:val="24"/>
          <w:szCs w:val="24"/>
        </w:rPr>
      </w:pPr>
    </w:p>
    <w:p w:rsidR="00A10805" w:rsidRPr="003809EC" w:rsidRDefault="00CB39A4" w:rsidP="00A10805">
      <w:pPr>
        <w:spacing w:after="0" w:line="259" w:lineRule="auto"/>
        <w:rPr>
          <w:rFonts w:ascii="Arial" w:hAnsi="Arial" w:cs="Arial"/>
          <w:sz w:val="24"/>
          <w:szCs w:val="24"/>
        </w:rPr>
      </w:pPr>
      <w:r w:rsidRPr="003809EC">
        <w:rPr>
          <w:rFonts w:ascii="Arial" w:hAnsi="Arial" w:cs="Arial"/>
          <w:sz w:val="24"/>
          <w:szCs w:val="24"/>
        </w:rPr>
        <w:t>CALL-OFF START DATE:</w:t>
      </w:r>
      <w:r w:rsidR="003809EC">
        <w:rPr>
          <w:rFonts w:ascii="Arial" w:hAnsi="Arial" w:cs="Arial"/>
          <w:sz w:val="24"/>
          <w:szCs w:val="24"/>
        </w:rPr>
        <w:tab/>
      </w:r>
      <w:r w:rsidR="003809EC">
        <w:rPr>
          <w:rFonts w:ascii="Arial" w:hAnsi="Arial" w:cs="Arial"/>
          <w:sz w:val="24"/>
          <w:szCs w:val="24"/>
        </w:rPr>
        <w:tab/>
      </w:r>
      <w:r w:rsidR="003809EC">
        <w:rPr>
          <w:rFonts w:ascii="Arial" w:hAnsi="Arial" w:cs="Arial"/>
          <w:sz w:val="24"/>
          <w:szCs w:val="24"/>
        </w:rPr>
        <w:tab/>
      </w:r>
      <w:r w:rsidR="00A10805">
        <w:rPr>
          <w:rFonts w:ascii="Arial" w:hAnsi="Arial" w:cs="Arial"/>
          <w:sz w:val="24"/>
          <w:szCs w:val="24"/>
        </w:rPr>
        <w:t>1</w:t>
      </w:r>
      <w:r w:rsidR="00A10805" w:rsidRPr="00D83DBD">
        <w:rPr>
          <w:rFonts w:ascii="Arial" w:hAnsi="Arial" w:cs="Arial"/>
          <w:sz w:val="24"/>
          <w:szCs w:val="24"/>
          <w:vertAlign w:val="superscript"/>
        </w:rPr>
        <w:t>st</w:t>
      </w:r>
      <w:r w:rsidR="00A10805">
        <w:rPr>
          <w:rFonts w:ascii="Arial" w:hAnsi="Arial" w:cs="Arial"/>
          <w:sz w:val="24"/>
          <w:szCs w:val="24"/>
        </w:rPr>
        <w:t xml:space="preserve"> April 202</w:t>
      </w:r>
      <w:r w:rsidR="002C165F">
        <w:rPr>
          <w:rFonts w:ascii="Arial" w:hAnsi="Arial" w:cs="Arial"/>
          <w:sz w:val="24"/>
          <w:szCs w:val="24"/>
        </w:rPr>
        <w:t>1</w:t>
      </w:r>
    </w:p>
    <w:p w:rsidR="00A10805" w:rsidRPr="003809EC" w:rsidRDefault="00A10805" w:rsidP="00A10805">
      <w:pPr>
        <w:spacing w:after="0" w:line="259" w:lineRule="auto"/>
        <w:rPr>
          <w:rFonts w:ascii="Arial" w:hAnsi="Arial" w:cs="Arial"/>
          <w:sz w:val="24"/>
          <w:szCs w:val="24"/>
        </w:rPr>
      </w:pPr>
    </w:p>
    <w:p w:rsidR="004A4734" w:rsidRPr="00A10805" w:rsidRDefault="00CB39A4">
      <w:pPr>
        <w:spacing w:after="0" w:line="259" w:lineRule="auto"/>
        <w:rPr>
          <w:rFonts w:ascii="Arial" w:hAnsi="Arial" w:cs="Arial"/>
          <w:sz w:val="24"/>
          <w:szCs w:val="24"/>
        </w:rPr>
      </w:pPr>
      <w:r w:rsidRPr="003809EC">
        <w:rPr>
          <w:rFonts w:ascii="Arial" w:hAnsi="Arial" w:cs="Arial"/>
          <w:sz w:val="24"/>
          <w:szCs w:val="24"/>
        </w:rPr>
        <w:t xml:space="preserve">CALL-OFF EXPIRY DATE: </w:t>
      </w:r>
      <w:r w:rsidR="003809EC">
        <w:rPr>
          <w:rFonts w:ascii="Arial" w:hAnsi="Arial" w:cs="Arial"/>
          <w:sz w:val="24"/>
          <w:szCs w:val="24"/>
        </w:rPr>
        <w:tab/>
      </w:r>
      <w:r w:rsidR="003809EC">
        <w:rPr>
          <w:rFonts w:ascii="Arial" w:hAnsi="Arial" w:cs="Arial"/>
          <w:sz w:val="24"/>
          <w:szCs w:val="24"/>
        </w:rPr>
        <w:tab/>
      </w:r>
      <w:r w:rsidR="00BE21F0" w:rsidRPr="00BE21F0">
        <w:rPr>
          <w:rFonts w:ascii="Arial" w:hAnsi="Arial" w:cs="Arial"/>
          <w:sz w:val="24"/>
          <w:szCs w:val="24"/>
        </w:rPr>
        <w:t>31</w:t>
      </w:r>
      <w:r w:rsidR="00BE21F0" w:rsidRPr="00BE21F0">
        <w:rPr>
          <w:rFonts w:ascii="Arial" w:hAnsi="Arial" w:cs="Arial"/>
          <w:sz w:val="24"/>
          <w:szCs w:val="24"/>
          <w:vertAlign w:val="superscript"/>
        </w:rPr>
        <w:t>st</w:t>
      </w:r>
      <w:r w:rsidR="00A10805">
        <w:rPr>
          <w:rFonts w:ascii="Arial" w:hAnsi="Arial" w:cs="Arial"/>
          <w:sz w:val="24"/>
          <w:szCs w:val="24"/>
        </w:rPr>
        <w:t xml:space="preserve"> </w:t>
      </w:r>
      <w:r w:rsidR="00BE21F0" w:rsidRPr="00BE21F0">
        <w:rPr>
          <w:rFonts w:ascii="Arial" w:hAnsi="Arial" w:cs="Arial"/>
          <w:sz w:val="24"/>
          <w:szCs w:val="24"/>
        </w:rPr>
        <w:t>March 202</w:t>
      </w:r>
      <w:r w:rsidR="002C165F">
        <w:rPr>
          <w:rFonts w:ascii="Arial" w:hAnsi="Arial" w:cs="Arial"/>
          <w:sz w:val="24"/>
          <w:szCs w:val="24"/>
        </w:rPr>
        <w:t>2</w:t>
      </w:r>
    </w:p>
    <w:p w:rsidR="004A4734" w:rsidRPr="003809EC" w:rsidRDefault="004A4734">
      <w:pPr>
        <w:spacing w:after="0" w:line="259" w:lineRule="auto"/>
        <w:rPr>
          <w:rFonts w:ascii="Arial" w:hAnsi="Arial" w:cs="Arial"/>
          <w:sz w:val="24"/>
          <w:szCs w:val="24"/>
        </w:rPr>
      </w:pPr>
    </w:p>
    <w:p w:rsidR="004A4734" w:rsidRDefault="00CB39A4">
      <w:pPr>
        <w:spacing w:after="0" w:line="259" w:lineRule="auto"/>
        <w:rPr>
          <w:rFonts w:ascii="Arial" w:hAnsi="Arial" w:cs="Arial"/>
          <w:sz w:val="24"/>
          <w:szCs w:val="24"/>
        </w:rPr>
      </w:pPr>
      <w:r w:rsidRPr="003809EC">
        <w:rPr>
          <w:rFonts w:ascii="Arial" w:hAnsi="Arial" w:cs="Arial"/>
          <w:sz w:val="24"/>
          <w:szCs w:val="24"/>
        </w:rPr>
        <w:t>CALL-OFF INITIAL PERIOD:</w:t>
      </w:r>
      <w:r w:rsidR="003809EC">
        <w:rPr>
          <w:rFonts w:ascii="Arial" w:hAnsi="Arial" w:cs="Arial"/>
          <w:sz w:val="24"/>
          <w:szCs w:val="24"/>
        </w:rPr>
        <w:tab/>
      </w:r>
      <w:r w:rsidR="003809EC">
        <w:rPr>
          <w:rFonts w:ascii="Arial" w:hAnsi="Arial" w:cs="Arial"/>
          <w:sz w:val="24"/>
          <w:szCs w:val="24"/>
        </w:rPr>
        <w:tab/>
      </w:r>
      <w:r w:rsidR="00A10805" w:rsidRPr="00D83DBD">
        <w:rPr>
          <w:rFonts w:ascii="Arial" w:hAnsi="Arial" w:cs="Arial"/>
          <w:sz w:val="24"/>
          <w:szCs w:val="24"/>
        </w:rPr>
        <w:t>1 (one)</w:t>
      </w:r>
      <w:r w:rsidR="00A10805">
        <w:rPr>
          <w:rFonts w:ascii="Arial" w:hAnsi="Arial" w:cs="Arial"/>
          <w:sz w:val="24"/>
          <w:szCs w:val="24"/>
        </w:rPr>
        <w:t xml:space="preserve"> </w:t>
      </w:r>
      <w:r w:rsidR="00A10805" w:rsidRPr="00D83DBD">
        <w:rPr>
          <w:rFonts w:ascii="Arial" w:hAnsi="Arial" w:cs="Arial"/>
          <w:sz w:val="24"/>
          <w:szCs w:val="24"/>
        </w:rPr>
        <w:t xml:space="preserve">Year </w:t>
      </w:r>
      <w:r w:rsidR="009F273E" w:rsidRPr="003809EC">
        <w:rPr>
          <w:rFonts w:ascii="Arial" w:hAnsi="Arial" w:cs="Arial"/>
          <w:sz w:val="24"/>
          <w:szCs w:val="24"/>
        </w:rPr>
        <w:t xml:space="preserve"> </w:t>
      </w:r>
    </w:p>
    <w:p w:rsidR="00FB6CC0" w:rsidRDefault="00FB6CC0">
      <w:pPr>
        <w:spacing w:after="0" w:line="259" w:lineRule="auto"/>
        <w:rPr>
          <w:rFonts w:ascii="Arial" w:hAnsi="Arial" w:cs="Arial"/>
          <w:sz w:val="24"/>
          <w:szCs w:val="24"/>
        </w:rPr>
      </w:pPr>
    </w:p>
    <w:p w:rsidR="00A10805" w:rsidRPr="000B4EB9" w:rsidRDefault="00FB6CC0" w:rsidP="00A10805">
      <w:pPr>
        <w:spacing w:after="0" w:line="259" w:lineRule="auto"/>
        <w:rPr>
          <w:rFonts w:ascii="Arial" w:hAnsi="Arial" w:cs="Arial"/>
          <w:sz w:val="24"/>
          <w:szCs w:val="24"/>
        </w:rPr>
      </w:pPr>
      <w:r>
        <w:rPr>
          <w:rFonts w:ascii="Arial" w:hAnsi="Arial" w:cs="Arial"/>
          <w:sz w:val="24"/>
          <w:szCs w:val="24"/>
        </w:rPr>
        <w:t>CALL-OFF OPTIONAL EXTENSION</w:t>
      </w:r>
      <w:r>
        <w:rPr>
          <w:rFonts w:ascii="Arial" w:hAnsi="Arial" w:cs="Arial"/>
          <w:sz w:val="24"/>
          <w:szCs w:val="24"/>
        </w:rPr>
        <w:tab/>
      </w:r>
      <w:r w:rsidR="00A10805" w:rsidRPr="00D83DBD">
        <w:rPr>
          <w:rFonts w:ascii="Arial" w:hAnsi="Arial" w:cs="Arial"/>
          <w:sz w:val="24"/>
          <w:szCs w:val="24"/>
        </w:rPr>
        <w:t>1 (one) Year</w:t>
      </w:r>
    </w:p>
    <w:p w:rsidR="00A10805" w:rsidRDefault="00FB6CC0" w:rsidP="001D084D">
      <w:pPr>
        <w:spacing w:after="0" w:line="259" w:lineRule="auto"/>
        <w:rPr>
          <w:rFonts w:ascii="Arial" w:hAnsi="Arial" w:cs="Arial"/>
          <w:sz w:val="24"/>
          <w:szCs w:val="24"/>
        </w:rPr>
      </w:pPr>
      <w:r>
        <w:rPr>
          <w:rFonts w:ascii="Arial" w:hAnsi="Arial" w:cs="Arial"/>
          <w:sz w:val="24"/>
          <w:szCs w:val="24"/>
        </w:rPr>
        <w:t>PERIOD</w:t>
      </w:r>
    </w:p>
    <w:p w:rsidR="00A10805" w:rsidRDefault="00A10805" w:rsidP="001D084D">
      <w:pPr>
        <w:spacing w:after="0" w:line="259" w:lineRule="auto"/>
        <w:rPr>
          <w:rFonts w:ascii="Arial" w:hAnsi="Arial" w:cs="Arial"/>
          <w:sz w:val="24"/>
          <w:szCs w:val="24"/>
        </w:rPr>
      </w:pPr>
    </w:p>
    <w:p w:rsidR="001D084D" w:rsidRPr="003809EC" w:rsidRDefault="001D084D" w:rsidP="001D084D">
      <w:pPr>
        <w:spacing w:after="0" w:line="259" w:lineRule="auto"/>
        <w:rPr>
          <w:rFonts w:ascii="Arial" w:hAnsi="Arial" w:cs="Arial"/>
          <w:sz w:val="24"/>
          <w:szCs w:val="24"/>
        </w:rPr>
      </w:pPr>
      <w:r>
        <w:rPr>
          <w:rFonts w:ascii="Arial" w:hAnsi="Arial" w:cs="Arial"/>
          <w:sz w:val="24"/>
          <w:szCs w:val="24"/>
        </w:rPr>
        <w:t>CALL-OFF DELIVERABLES</w:t>
      </w:r>
      <w:r w:rsidRPr="003809EC">
        <w:rPr>
          <w:rFonts w:ascii="Arial" w:hAnsi="Arial" w:cs="Arial"/>
          <w:sz w:val="24"/>
          <w:szCs w:val="24"/>
        </w:rPr>
        <w:t xml:space="preserve"> </w:t>
      </w:r>
    </w:p>
    <w:p w:rsidR="00A10805" w:rsidRPr="001C0A6B" w:rsidRDefault="00A10805" w:rsidP="001D084D">
      <w:pPr>
        <w:tabs>
          <w:tab w:val="left" w:pos="2257"/>
        </w:tabs>
        <w:spacing w:after="0" w:line="259" w:lineRule="auto"/>
        <w:rPr>
          <w:rFonts w:ascii="Arial" w:hAnsi="Arial" w:cs="Arial"/>
          <w:b/>
          <w:sz w:val="24"/>
          <w:szCs w:val="24"/>
        </w:rPr>
      </w:pPr>
    </w:p>
    <w:p w:rsidR="001C0A6B" w:rsidRPr="00BC6436" w:rsidRDefault="001C0A6B" w:rsidP="001D084D">
      <w:pPr>
        <w:tabs>
          <w:tab w:val="left" w:pos="2257"/>
        </w:tabs>
        <w:spacing w:after="0" w:line="259" w:lineRule="auto"/>
        <w:rPr>
          <w:rFonts w:ascii="Arial" w:hAnsi="Arial" w:cs="Arial"/>
          <w:b/>
          <w:sz w:val="24"/>
          <w:szCs w:val="24"/>
        </w:rPr>
      </w:pPr>
      <w:r w:rsidRPr="00BC6436">
        <w:rPr>
          <w:rFonts w:ascii="Arial" w:hAnsi="Arial" w:cs="Arial"/>
          <w:b/>
          <w:sz w:val="24"/>
          <w:szCs w:val="24"/>
        </w:rPr>
        <w:t>KTSL Support Contract for the following requirements:</w:t>
      </w:r>
    </w:p>
    <w:p w:rsidR="001C0A6B" w:rsidRDefault="001C0A6B" w:rsidP="001D084D">
      <w:pPr>
        <w:tabs>
          <w:tab w:val="left" w:pos="2257"/>
        </w:tabs>
        <w:spacing w:after="0" w:line="259" w:lineRule="auto"/>
        <w:rPr>
          <w:rFonts w:ascii="Arial" w:hAnsi="Arial" w:cs="Arial"/>
          <w:sz w:val="24"/>
          <w:szCs w:val="24"/>
        </w:rPr>
      </w:pPr>
    </w:p>
    <w:p w:rsidR="001C0A6B" w:rsidRPr="001C0A6B" w:rsidRDefault="001C0A6B" w:rsidP="001C0A6B">
      <w:pPr>
        <w:pStyle w:val="Heading2"/>
        <w:numPr>
          <w:ilvl w:val="0"/>
          <w:numId w:val="0"/>
        </w:numPr>
        <w:ind w:left="720"/>
        <w:rPr>
          <w:rFonts w:cs="Arial"/>
          <w:sz w:val="24"/>
          <w:szCs w:val="24"/>
        </w:rPr>
      </w:pPr>
      <w:r w:rsidRPr="001C0A6B">
        <w:rPr>
          <w:rFonts w:cs="Arial"/>
          <w:sz w:val="24"/>
          <w:szCs w:val="24"/>
        </w:rPr>
        <w:t>The Authority is seeking the provision for the annual renewal of the maintenance and support package for their Service Management tool</w:t>
      </w:r>
      <w:r>
        <w:rPr>
          <w:rFonts w:cs="Arial"/>
          <w:sz w:val="24"/>
          <w:szCs w:val="24"/>
        </w:rPr>
        <w:t xml:space="preserve">.  The Authority wishes to select the </w:t>
      </w:r>
      <w:r w:rsidRPr="00BC6436">
        <w:rPr>
          <w:rFonts w:cs="Arial"/>
          <w:b/>
          <w:sz w:val="24"/>
          <w:szCs w:val="24"/>
        </w:rPr>
        <w:t>KTSL support service</w:t>
      </w:r>
      <w:r>
        <w:rPr>
          <w:rFonts w:cs="Arial"/>
          <w:sz w:val="24"/>
          <w:szCs w:val="24"/>
        </w:rPr>
        <w:t xml:space="preserve"> to fulfil these requirements</w:t>
      </w:r>
      <w:r w:rsidRPr="001C0A6B">
        <w:rPr>
          <w:rFonts w:cs="Arial"/>
          <w:sz w:val="24"/>
          <w:szCs w:val="24"/>
        </w:rPr>
        <w:t>;</w:t>
      </w:r>
    </w:p>
    <w:tbl>
      <w:tblPr>
        <w:tblStyle w:val="TableGrid"/>
        <w:tblW w:w="10227" w:type="dxa"/>
        <w:tblInd w:w="-901" w:type="dxa"/>
        <w:tblLayout w:type="fixed"/>
        <w:tblLook w:val="04A0" w:firstRow="1" w:lastRow="0" w:firstColumn="1" w:lastColumn="0" w:noHBand="0" w:noVBand="1"/>
      </w:tblPr>
      <w:tblGrid>
        <w:gridCol w:w="2739"/>
        <w:gridCol w:w="7488"/>
      </w:tblGrid>
      <w:tr w:rsidR="001C0A6B" w:rsidRPr="001C0A6B" w:rsidTr="005C20E7">
        <w:trPr>
          <w:trHeight w:val="418"/>
        </w:trPr>
        <w:tc>
          <w:tcPr>
            <w:tcW w:w="2739" w:type="dxa"/>
          </w:tcPr>
          <w:p w:rsidR="001C0A6B" w:rsidRPr="001C0A6B" w:rsidRDefault="001C0A6B" w:rsidP="005C20E7">
            <w:pPr>
              <w:pStyle w:val="Heading1"/>
              <w:numPr>
                <w:ilvl w:val="0"/>
                <w:numId w:val="0"/>
              </w:numPr>
              <w:jc w:val="center"/>
              <w:outlineLvl w:val="0"/>
              <w:rPr>
                <w:rFonts w:cs="Arial"/>
                <w:caps w:val="0"/>
                <w:sz w:val="24"/>
                <w:szCs w:val="24"/>
              </w:rPr>
            </w:pPr>
            <w:r w:rsidRPr="001C0A6B">
              <w:rPr>
                <w:rFonts w:cs="Arial"/>
                <w:caps w:val="0"/>
                <w:sz w:val="24"/>
                <w:szCs w:val="24"/>
              </w:rPr>
              <w:lastRenderedPageBreak/>
              <w:t>Quantity</w:t>
            </w:r>
          </w:p>
        </w:tc>
        <w:tc>
          <w:tcPr>
            <w:tcW w:w="7488" w:type="dxa"/>
          </w:tcPr>
          <w:p w:rsidR="001C0A6B" w:rsidRPr="001C0A6B" w:rsidRDefault="001C0A6B" w:rsidP="005C20E7">
            <w:pPr>
              <w:pStyle w:val="Heading1"/>
              <w:numPr>
                <w:ilvl w:val="0"/>
                <w:numId w:val="0"/>
              </w:numPr>
              <w:outlineLvl w:val="0"/>
              <w:rPr>
                <w:rFonts w:cs="Arial"/>
                <w:caps w:val="0"/>
                <w:sz w:val="24"/>
                <w:szCs w:val="24"/>
              </w:rPr>
            </w:pPr>
            <w:r w:rsidRPr="001C0A6B">
              <w:rPr>
                <w:rFonts w:cs="Arial"/>
                <w:caps w:val="0"/>
                <w:sz w:val="24"/>
                <w:szCs w:val="24"/>
              </w:rPr>
              <w:t>Description</w:t>
            </w:r>
          </w:p>
        </w:tc>
      </w:tr>
      <w:tr w:rsidR="001C0A6B" w:rsidRPr="001C0A6B" w:rsidTr="005C20E7">
        <w:trPr>
          <w:trHeight w:val="418"/>
        </w:trPr>
        <w:tc>
          <w:tcPr>
            <w:tcW w:w="2739" w:type="dxa"/>
          </w:tcPr>
          <w:p w:rsidR="001C0A6B" w:rsidRPr="001C0A6B" w:rsidRDefault="001C0A6B" w:rsidP="005C20E7">
            <w:pPr>
              <w:pStyle w:val="Heading1"/>
              <w:numPr>
                <w:ilvl w:val="0"/>
                <w:numId w:val="0"/>
              </w:numPr>
              <w:jc w:val="center"/>
              <w:outlineLvl w:val="0"/>
              <w:rPr>
                <w:rFonts w:cs="Arial"/>
                <w:b w:val="0"/>
                <w:sz w:val="24"/>
                <w:szCs w:val="24"/>
              </w:rPr>
            </w:pPr>
            <w:r w:rsidRPr="001C0A6B">
              <w:rPr>
                <w:rFonts w:cs="Arial"/>
                <w:b w:val="0"/>
                <w:caps w:val="0"/>
                <w:sz w:val="24"/>
                <w:szCs w:val="24"/>
              </w:rPr>
              <w:t>105</w:t>
            </w:r>
          </w:p>
        </w:tc>
        <w:tc>
          <w:tcPr>
            <w:tcW w:w="7488" w:type="dxa"/>
          </w:tcPr>
          <w:p w:rsidR="001C0A6B" w:rsidRPr="001C0A6B" w:rsidRDefault="001C0A6B" w:rsidP="005C20E7">
            <w:pPr>
              <w:pStyle w:val="Heading1"/>
              <w:numPr>
                <w:ilvl w:val="0"/>
                <w:numId w:val="0"/>
              </w:numPr>
              <w:outlineLvl w:val="0"/>
              <w:rPr>
                <w:rFonts w:cs="Arial"/>
                <w:b w:val="0"/>
                <w:sz w:val="24"/>
                <w:szCs w:val="24"/>
              </w:rPr>
            </w:pPr>
            <w:r w:rsidRPr="001C0A6B">
              <w:rPr>
                <w:rFonts w:cs="Arial"/>
                <w:b w:val="0"/>
                <w:caps w:val="0"/>
                <w:sz w:val="24"/>
                <w:szCs w:val="24"/>
              </w:rPr>
              <w:t>BMC TrueSight App &amp; DB Analyzer (Per Managed Asset – Server Endpoint)</w:t>
            </w:r>
          </w:p>
        </w:tc>
      </w:tr>
      <w:tr w:rsidR="001C0A6B" w:rsidRPr="001C0A6B" w:rsidTr="005C20E7">
        <w:trPr>
          <w:trHeight w:val="418"/>
        </w:trPr>
        <w:tc>
          <w:tcPr>
            <w:tcW w:w="2739" w:type="dxa"/>
          </w:tcPr>
          <w:p w:rsidR="001C0A6B" w:rsidRPr="001C0A6B" w:rsidRDefault="001C0A6B" w:rsidP="005C20E7">
            <w:pPr>
              <w:pStyle w:val="Heading1"/>
              <w:numPr>
                <w:ilvl w:val="0"/>
                <w:numId w:val="0"/>
              </w:numPr>
              <w:jc w:val="center"/>
              <w:outlineLvl w:val="0"/>
              <w:rPr>
                <w:rFonts w:cs="Arial"/>
                <w:b w:val="0"/>
                <w:sz w:val="24"/>
                <w:szCs w:val="24"/>
              </w:rPr>
            </w:pPr>
            <w:r w:rsidRPr="001C0A6B">
              <w:rPr>
                <w:rFonts w:cs="Arial"/>
                <w:b w:val="0"/>
                <w:sz w:val="24"/>
                <w:szCs w:val="24"/>
              </w:rPr>
              <w:t>137</w:t>
            </w:r>
          </w:p>
        </w:tc>
        <w:tc>
          <w:tcPr>
            <w:tcW w:w="7488" w:type="dxa"/>
          </w:tcPr>
          <w:p w:rsidR="001C0A6B" w:rsidRPr="001C0A6B" w:rsidRDefault="001C0A6B" w:rsidP="005C20E7">
            <w:pPr>
              <w:pStyle w:val="Heading1"/>
              <w:numPr>
                <w:ilvl w:val="0"/>
                <w:numId w:val="0"/>
              </w:numPr>
              <w:outlineLvl w:val="0"/>
              <w:rPr>
                <w:rFonts w:cs="Arial"/>
                <w:b w:val="0"/>
                <w:sz w:val="24"/>
                <w:szCs w:val="24"/>
              </w:rPr>
            </w:pPr>
            <w:r w:rsidRPr="001C0A6B">
              <w:rPr>
                <w:rFonts w:cs="Arial"/>
                <w:b w:val="0"/>
                <w:sz w:val="24"/>
                <w:szCs w:val="24"/>
              </w:rPr>
              <w:t xml:space="preserve">BMC </w:t>
            </w:r>
            <w:r w:rsidRPr="001C0A6B">
              <w:rPr>
                <w:rFonts w:cs="Arial"/>
                <w:b w:val="0"/>
                <w:caps w:val="0"/>
                <w:sz w:val="24"/>
                <w:szCs w:val="24"/>
              </w:rPr>
              <w:t>TrueSight Event Manager (Per Managed Asset – Server Endpoint)</w:t>
            </w:r>
          </w:p>
        </w:tc>
      </w:tr>
      <w:tr w:rsidR="001C0A6B" w:rsidRPr="001C0A6B" w:rsidTr="005C20E7">
        <w:trPr>
          <w:trHeight w:val="426"/>
        </w:trPr>
        <w:tc>
          <w:tcPr>
            <w:tcW w:w="2739" w:type="dxa"/>
          </w:tcPr>
          <w:p w:rsidR="001C0A6B" w:rsidRPr="001C0A6B" w:rsidRDefault="001C0A6B" w:rsidP="005C20E7">
            <w:pPr>
              <w:pStyle w:val="Heading1"/>
              <w:numPr>
                <w:ilvl w:val="0"/>
                <w:numId w:val="0"/>
              </w:numPr>
              <w:jc w:val="center"/>
              <w:outlineLvl w:val="0"/>
              <w:rPr>
                <w:rFonts w:cs="Arial"/>
                <w:b w:val="0"/>
                <w:sz w:val="24"/>
                <w:szCs w:val="24"/>
              </w:rPr>
            </w:pPr>
            <w:r w:rsidRPr="001C0A6B">
              <w:rPr>
                <w:rFonts w:cs="Arial"/>
                <w:b w:val="0"/>
                <w:sz w:val="24"/>
                <w:szCs w:val="24"/>
              </w:rPr>
              <w:t>1</w:t>
            </w:r>
          </w:p>
        </w:tc>
        <w:tc>
          <w:tcPr>
            <w:tcW w:w="7488" w:type="dxa"/>
          </w:tcPr>
          <w:p w:rsidR="001C0A6B" w:rsidRPr="001C0A6B" w:rsidRDefault="001C0A6B" w:rsidP="005C20E7">
            <w:pPr>
              <w:pStyle w:val="Heading1"/>
              <w:numPr>
                <w:ilvl w:val="0"/>
                <w:numId w:val="0"/>
              </w:numPr>
              <w:outlineLvl w:val="0"/>
              <w:rPr>
                <w:rFonts w:cs="Arial"/>
                <w:b w:val="0"/>
                <w:sz w:val="24"/>
                <w:szCs w:val="24"/>
              </w:rPr>
            </w:pPr>
            <w:r w:rsidRPr="001C0A6B">
              <w:rPr>
                <w:rFonts w:cs="Arial"/>
                <w:b w:val="0"/>
                <w:sz w:val="24"/>
                <w:szCs w:val="24"/>
              </w:rPr>
              <w:t xml:space="preserve">BMC </w:t>
            </w:r>
            <w:r w:rsidRPr="001C0A6B">
              <w:rPr>
                <w:rFonts w:cs="Arial"/>
                <w:b w:val="0"/>
                <w:caps w:val="0"/>
                <w:sz w:val="24"/>
                <w:szCs w:val="24"/>
              </w:rPr>
              <w:t>TrueSight Operations Management – Base Licenses (Per Enterprise</w:t>
            </w:r>
            <w:r w:rsidRPr="001C0A6B">
              <w:rPr>
                <w:rFonts w:cs="Arial"/>
                <w:b w:val="0"/>
                <w:sz w:val="24"/>
                <w:szCs w:val="24"/>
              </w:rPr>
              <w:t>)</w:t>
            </w:r>
          </w:p>
        </w:tc>
      </w:tr>
      <w:tr w:rsidR="001C0A6B" w:rsidRPr="001C0A6B" w:rsidTr="005C20E7">
        <w:trPr>
          <w:trHeight w:val="418"/>
        </w:trPr>
        <w:tc>
          <w:tcPr>
            <w:tcW w:w="2739" w:type="dxa"/>
          </w:tcPr>
          <w:p w:rsidR="001C0A6B" w:rsidRPr="001C0A6B" w:rsidRDefault="001C0A6B" w:rsidP="005C20E7">
            <w:pPr>
              <w:pStyle w:val="Heading1"/>
              <w:numPr>
                <w:ilvl w:val="0"/>
                <w:numId w:val="0"/>
              </w:numPr>
              <w:jc w:val="center"/>
              <w:outlineLvl w:val="0"/>
              <w:rPr>
                <w:rFonts w:cs="Arial"/>
                <w:b w:val="0"/>
                <w:sz w:val="24"/>
                <w:szCs w:val="24"/>
              </w:rPr>
            </w:pPr>
            <w:r w:rsidRPr="001C0A6B">
              <w:rPr>
                <w:rFonts w:cs="Arial"/>
                <w:b w:val="0"/>
                <w:sz w:val="24"/>
                <w:szCs w:val="24"/>
              </w:rPr>
              <w:t>105</w:t>
            </w:r>
          </w:p>
        </w:tc>
        <w:tc>
          <w:tcPr>
            <w:tcW w:w="7488" w:type="dxa"/>
          </w:tcPr>
          <w:p w:rsidR="001C0A6B" w:rsidRPr="001C0A6B" w:rsidRDefault="001C0A6B" w:rsidP="005C20E7">
            <w:pPr>
              <w:pStyle w:val="Heading1"/>
              <w:numPr>
                <w:ilvl w:val="0"/>
                <w:numId w:val="0"/>
              </w:numPr>
              <w:jc w:val="left"/>
              <w:outlineLvl w:val="0"/>
              <w:rPr>
                <w:rFonts w:cs="Arial"/>
                <w:b w:val="0"/>
                <w:sz w:val="24"/>
                <w:szCs w:val="24"/>
              </w:rPr>
            </w:pPr>
            <w:r w:rsidRPr="001C0A6B">
              <w:rPr>
                <w:rFonts w:cs="Arial"/>
                <w:b w:val="0"/>
                <w:sz w:val="24"/>
                <w:szCs w:val="24"/>
              </w:rPr>
              <w:t xml:space="preserve">BMC </w:t>
            </w:r>
            <w:r w:rsidRPr="001C0A6B">
              <w:rPr>
                <w:rFonts w:cs="Arial"/>
                <w:b w:val="0"/>
                <w:caps w:val="0"/>
                <w:sz w:val="24"/>
                <w:szCs w:val="24"/>
              </w:rPr>
              <w:t>TrueSight Server Analyzer (Per Managed Asset – Server Endpoint)</w:t>
            </w:r>
          </w:p>
        </w:tc>
      </w:tr>
      <w:tr w:rsidR="001C0A6B" w:rsidRPr="001C0A6B" w:rsidTr="005C20E7">
        <w:trPr>
          <w:trHeight w:val="418"/>
        </w:trPr>
        <w:tc>
          <w:tcPr>
            <w:tcW w:w="2739" w:type="dxa"/>
          </w:tcPr>
          <w:p w:rsidR="001C0A6B" w:rsidRPr="001C0A6B" w:rsidRDefault="001C0A6B" w:rsidP="005C20E7">
            <w:pPr>
              <w:pStyle w:val="Heading1"/>
              <w:numPr>
                <w:ilvl w:val="0"/>
                <w:numId w:val="0"/>
              </w:numPr>
              <w:jc w:val="center"/>
              <w:outlineLvl w:val="0"/>
              <w:rPr>
                <w:rFonts w:cs="Arial"/>
                <w:b w:val="0"/>
                <w:sz w:val="24"/>
                <w:szCs w:val="24"/>
              </w:rPr>
            </w:pPr>
            <w:r w:rsidRPr="001C0A6B">
              <w:rPr>
                <w:rFonts w:cs="Arial"/>
                <w:b w:val="0"/>
                <w:sz w:val="24"/>
                <w:szCs w:val="24"/>
              </w:rPr>
              <w:t>1</w:t>
            </w:r>
          </w:p>
        </w:tc>
        <w:tc>
          <w:tcPr>
            <w:tcW w:w="7488" w:type="dxa"/>
          </w:tcPr>
          <w:p w:rsidR="001C0A6B" w:rsidRPr="001C0A6B" w:rsidRDefault="001C0A6B" w:rsidP="005C20E7">
            <w:pPr>
              <w:pStyle w:val="Heading1"/>
              <w:numPr>
                <w:ilvl w:val="0"/>
                <w:numId w:val="0"/>
              </w:numPr>
              <w:jc w:val="left"/>
              <w:outlineLvl w:val="0"/>
              <w:rPr>
                <w:rFonts w:cs="Arial"/>
                <w:b w:val="0"/>
                <w:sz w:val="24"/>
                <w:szCs w:val="24"/>
              </w:rPr>
            </w:pPr>
            <w:r w:rsidRPr="001C0A6B">
              <w:rPr>
                <w:rFonts w:cs="Arial"/>
                <w:b w:val="0"/>
                <w:sz w:val="24"/>
                <w:szCs w:val="24"/>
              </w:rPr>
              <w:t xml:space="preserve">BMC </w:t>
            </w:r>
            <w:r w:rsidRPr="001C0A6B">
              <w:rPr>
                <w:rFonts w:cs="Arial"/>
                <w:b w:val="0"/>
                <w:caps w:val="0"/>
                <w:sz w:val="24"/>
                <w:szCs w:val="24"/>
              </w:rPr>
              <w:t>TrueSight Capacity Optimisation Base License (Per Enterprise)</w:t>
            </w:r>
          </w:p>
        </w:tc>
      </w:tr>
      <w:tr w:rsidR="001C0A6B" w:rsidRPr="001C0A6B" w:rsidTr="005C20E7">
        <w:trPr>
          <w:trHeight w:val="426"/>
        </w:trPr>
        <w:tc>
          <w:tcPr>
            <w:tcW w:w="2739" w:type="dxa"/>
          </w:tcPr>
          <w:p w:rsidR="001C0A6B" w:rsidRPr="001C0A6B" w:rsidRDefault="001C0A6B" w:rsidP="005C20E7">
            <w:pPr>
              <w:pStyle w:val="Heading1"/>
              <w:numPr>
                <w:ilvl w:val="0"/>
                <w:numId w:val="0"/>
              </w:numPr>
              <w:jc w:val="center"/>
              <w:outlineLvl w:val="0"/>
              <w:rPr>
                <w:rFonts w:cs="Arial"/>
                <w:b w:val="0"/>
                <w:sz w:val="24"/>
                <w:szCs w:val="24"/>
              </w:rPr>
            </w:pPr>
            <w:r w:rsidRPr="001C0A6B">
              <w:rPr>
                <w:rFonts w:cs="Arial"/>
                <w:b w:val="0"/>
                <w:sz w:val="24"/>
                <w:szCs w:val="24"/>
              </w:rPr>
              <w:t>70</w:t>
            </w:r>
          </w:p>
        </w:tc>
        <w:tc>
          <w:tcPr>
            <w:tcW w:w="7488" w:type="dxa"/>
          </w:tcPr>
          <w:p w:rsidR="001C0A6B" w:rsidRPr="001C0A6B" w:rsidRDefault="001C0A6B" w:rsidP="005C20E7">
            <w:pPr>
              <w:pStyle w:val="Heading1"/>
              <w:numPr>
                <w:ilvl w:val="0"/>
                <w:numId w:val="0"/>
              </w:numPr>
              <w:jc w:val="left"/>
              <w:outlineLvl w:val="0"/>
              <w:rPr>
                <w:rFonts w:cs="Arial"/>
                <w:b w:val="0"/>
                <w:sz w:val="24"/>
                <w:szCs w:val="24"/>
              </w:rPr>
            </w:pPr>
            <w:r w:rsidRPr="001C0A6B">
              <w:rPr>
                <w:rFonts w:cs="Arial"/>
                <w:b w:val="0"/>
                <w:sz w:val="24"/>
                <w:szCs w:val="24"/>
              </w:rPr>
              <w:t xml:space="preserve">BMC </w:t>
            </w:r>
            <w:r w:rsidRPr="001C0A6B">
              <w:rPr>
                <w:rFonts w:cs="Arial"/>
                <w:b w:val="0"/>
                <w:caps w:val="0"/>
                <w:sz w:val="24"/>
                <w:szCs w:val="24"/>
              </w:rPr>
              <w:t>TrueSight Capacity Optimiser for Server – Plus (Per Managed Asset – Server Endpoint)</w:t>
            </w:r>
          </w:p>
        </w:tc>
      </w:tr>
    </w:tbl>
    <w:p w:rsidR="001C0A6B" w:rsidRPr="001C0A6B" w:rsidRDefault="001C0A6B" w:rsidP="001C0A6B">
      <w:pPr>
        <w:pStyle w:val="Heading2"/>
        <w:numPr>
          <w:ilvl w:val="0"/>
          <w:numId w:val="0"/>
        </w:numPr>
        <w:ind w:left="720"/>
        <w:rPr>
          <w:rFonts w:cs="Arial"/>
          <w:sz w:val="24"/>
          <w:szCs w:val="24"/>
        </w:rPr>
      </w:pPr>
    </w:p>
    <w:p w:rsidR="001C0A6B" w:rsidRPr="001C0A6B" w:rsidRDefault="001C0A6B" w:rsidP="001C0A6B">
      <w:pPr>
        <w:pStyle w:val="Heading2"/>
        <w:rPr>
          <w:rFonts w:cs="Arial"/>
          <w:sz w:val="24"/>
          <w:szCs w:val="24"/>
        </w:rPr>
      </w:pPr>
      <w:r w:rsidRPr="001C0A6B">
        <w:rPr>
          <w:rFonts w:cs="Arial"/>
          <w:sz w:val="24"/>
          <w:szCs w:val="24"/>
        </w:rPr>
        <w:t>As part of the support and maintenance renewal, the Authority also require the following;</w:t>
      </w:r>
    </w:p>
    <w:p w:rsidR="001C0A6B" w:rsidRPr="001C0A6B" w:rsidRDefault="001C0A6B" w:rsidP="001C0A6B">
      <w:pPr>
        <w:pStyle w:val="Heading3"/>
        <w:numPr>
          <w:ilvl w:val="0"/>
          <w:numId w:val="0"/>
        </w:numPr>
        <w:ind w:left="1800"/>
        <w:rPr>
          <w:rFonts w:cs="Arial"/>
          <w:sz w:val="24"/>
          <w:szCs w:val="24"/>
        </w:rPr>
      </w:pPr>
      <w:bookmarkStart w:id="1" w:name="_Hlk63238300"/>
      <w:r w:rsidRPr="001C0A6B">
        <w:rPr>
          <w:rFonts w:cs="Arial"/>
          <w:sz w:val="24"/>
          <w:szCs w:val="24"/>
        </w:rPr>
        <w:t>One (1)  Annual Health Check;</w:t>
      </w:r>
    </w:p>
    <w:bookmarkEnd w:id="1"/>
    <w:p w:rsidR="001C0A6B" w:rsidRPr="001C0A6B" w:rsidRDefault="001C0A6B" w:rsidP="001C0A6B">
      <w:pPr>
        <w:pStyle w:val="Heading3"/>
        <w:numPr>
          <w:ilvl w:val="0"/>
          <w:numId w:val="0"/>
        </w:numPr>
        <w:ind w:left="1800"/>
        <w:rPr>
          <w:rFonts w:cs="Arial"/>
          <w:sz w:val="24"/>
          <w:szCs w:val="24"/>
        </w:rPr>
      </w:pPr>
      <w:r w:rsidRPr="001C0A6B">
        <w:rPr>
          <w:rFonts w:cs="Arial"/>
          <w:sz w:val="24"/>
          <w:szCs w:val="24"/>
        </w:rPr>
        <w:t>Critical offsite coverage (at least 1 per year);</w:t>
      </w:r>
    </w:p>
    <w:p w:rsidR="001C0A6B" w:rsidRPr="001C0A6B" w:rsidRDefault="001C0A6B" w:rsidP="001C0A6B">
      <w:pPr>
        <w:pStyle w:val="Heading3"/>
        <w:numPr>
          <w:ilvl w:val="0"/>
          <w:numId w:val="0"/>
        </w:numPr>
        <w:ind w:left="1800"/>
        <w:rPr>
          <w:rFonts w:cs="Arial"/>
          <w:sz w:val="24"/>
          <w:szCs w:val="24"/>
        </w:rPr>
      </w:pPr>
      <w:r w:rsidRPr="001C0A6B">
        <w:rPr>
          <w:rFonts w:cs="Arial"/>
          <w:sz w:val="24"/>
          <w:szCs w:val="24"/>
        </w:rPr>
        <w:t>Extended hours for planned maintenance (at least 1 per year); and</w:t>
      </w:r>
    </w:p>
    <w:p w:rsidR="001C0A6B" w:rsidRPr="001C0A6B" w:rsidRDefault="001C0A6B" w:rsidP="001C0A6B">
      <w:pPr>
        <w:pStyle w:val="Heading3"/>
        <w:numPr>
          <w:ilvl w:val="0"/>
          <w:numId w:val="0"/>
        </w:numPr>
        <w:ind w:left="1800"/>
        <w:rPr>
          <w:rFonts w:cs="Arial"/>
          <w:sz w:val="24"/>
          <w:szCs w:val="24"/>
        </w:rPr>
      </w:pPr>
      <w:r w:rsidRPr="001C0A6B">
        <w:rPr>
          <w:rFonts w:cs="Arial"/>
          <w:sz w:val="24"/>
          <w:szCs w:val="24"/>
        </w:rPr>
        <w:t>New releases and upgrades for Service Assurance Software.</w:t>
      </w:r>
    </w:p>
    <w:p w:rsidR="001C0A6B" w:rsidRPr="001C0A6B" w:rsidRDefault="001C0A6B" w:rsidP="001D218D">
      <w:pPr>
        <w:pStyle w:val="Heading2"/>
        <w:numPr>
          <w:ilvl w:val="0"/>
          <w:numId w:val="0"/>
        </w:numPr>
        <w:ind w:left="1800"/>
        <w:jc w:val="left"/>
        <w:rPr>
          <w:rFonts w:cs="Arial"/>
          <w:sz w:val="24"/>
          <w:szCs w:val="24"/>
        </w:rPr>
      </w:pPr>
      <w:bookmarkStart w:id="2" w:name="_Hlk63238900"/>
      <w:r w:rsidRPr="001C0A6B">
        <w:rPr>
          <w:rFonts w:cs="Arial"/>
          <w:sz w:val="24"/>
          <w:szCs w:val="24"/>
        </w:rPr>
        <w:t>Names of personnel and proof of their security clearances, specifically SC and NPPV to be provided on contract commencement.</w:t>
      </w:r>
    </w:p>
    <w:bookmarkEnd w:id="2"/>
    <w:p w:rsidR="001C0A6B" w:rsidRPr="001C0A6B" w:rsidRDefault="001C0A6B" w:rsidP="001D218D">
      <w:pPr>
        <w:pStyle w:val="Heading2"/>
        <w:numPr>
          <w:ilvl w:val="0"/>
          <w:numId w:val="0"/>
        </w:numPr>
        <w:ind w:left="720"/>
        <w:rPr>
          <w:rFonts w:cs="Arial"/>
          <w:sz w:val="24"/>
          <w:szCs w:val="24"/>
        </w:rPr>
      </w:pPr>
      <w:r w:rsidRPr="001C0A6B">
        <w:rPr>
          <w:rFonts w:cs="Arial"/>
          <w:sz w:val="24"/>
          <w:szCs w:val="24"/>
        </w:rPr>
        <w:t>All support and maintenance detailed in 3.1 and 3.2 is required for a period of 1 year from 1</w:t>
      </w:r>
      <w:r w:rsidRPr="001C0A6B">
        <w:rPr>
          <w:rFonts w:cs="Arial"/>
          <w:sz w:val="24"/>
          <w:szCs w:val="24"/>
          <w:vertAlign w:val="superscript"/>
        </w:rPr>
        <w:t>st</w:t>
      </w:r>
      <w:r w:rsidRPr="001C0A6B">
        <w:rPr>
          <w:rFonts w:cs="Arial"/>
          <w:sz w:val="24"/>
          <w:szCs w:val="24"/>
        </w:rPr>
        <w:t xml:space="preserve"> April 2021 to 31st March 2022</w:t>
      </w:r>
    </w:p>
    <w:p w:rsidR="001C0A6B" w:rsidRPr="001C0A6B" w:rsidRDefault="001C0A6B" w:rsidP="001D218D">
      <w:pPr>
        <w:pStyle w:val="Heading2"/>
        <w:numPr>
          <w:ilvl w:val="0"/>
          <w:numId w:val="0"/>
        </w:numPr>
        <w:ind w:left="720"/>
        <w:rPr>
          <w:rFonts w:cs="Arial"/>
          <w:sz w:val="24"/>
          <w:szCs w:val="24"/>
        </w:rPr>
      </w:pPr>
      <w:r w:rsidRPr="001C0A6B">
        <w:rPr>
          <w:rFonts w:cs="Arial"/>
          <w:sz w:val="24"/>
          <w:szCs w:val="24"/>
        </w:rPr>
        <w:t xml:space="preserve">All quotations are to be sourced from Lot 3 – Software and Associated Services under the CCS Technology Products and Associated Services framework agreement (RM6068). </w:t>
      </w:r>
    </w:p>
    <w:p w:rsidR="001C0A6B" w:rsidRPr="001C0A6B" w:rsidRDefault="001C0A6B" w:rsidP="001D218D">
      <w:pPr>
        <w:pStyle w:val="Heading3"/>
        <w:numPr>
          <w:ilvl w:val="0"/>
          <w:numId w:val="0"/>
        </w:numPr>
        <w:ind w:left="1800"/>
        <w:rPr>
          <w:rFonts w:cs="Arial"/>
          <w:sz w:val="24"/>
          <w:szCs w:val="24"/>
        </w:rPr>
      </w:pPr>
      <w:r w:rsidRPr="001C0A6B">
        <w:rPr>
          <w:rFonts w:cs="Arial"/>
          <w:sz w:val="24"/>
          <w:szCs w:val="24"/>
        </w:rPr>
        <w:t>Telephone technical support and advice for BMC Remedy queries and issues. This to be available 08:00hrs to 18:00hrs; Monday to Friday (excluding Public holidays).  Responses are required within the targets shown in the SLA’s.</w:t>
      </w:r>
    </w:p>
    <w:p w:rsidR="001C0A6B" w:rsidRPr="001C0A6B" w:rsidRDefault="001C0A6B" w:rsidP="001D218D">
      <w:pPr>
        <w:pStyle w:val="Heading3"/>
        <w:numPr>
          <w:ilvl w:val="0"/>
          <w:numId w:val="0"/>
        </w:numPr>
        <w:ind w:left="1800"/>
        <w:rPr>
          <w:rFonts w:cs="Arial"/>
          <w:sz w:val="24"/>
          <w:szCs w:val="24"/>
        </w:rPr>
      </w:pPr>
      <w:r w:rsidRPr="001C0A6B">
        <w:rPr>
          <w:rFonts w:cs="Arial"/>
          <w:sz w:val="24"/>
          <w:szCs w:val="24"/>
        </w:rPr>
        <w:t xml:space="preserve">Remote access to the servers hosting BMC Remedy is not available for support purposes.  However, the Authority does accept the use of products such as WebEx, by the support company, to desktops </w:t>
      </w:r>
      <w:r w:rsidRPr="001C0A6B">
        <w:rPr>
          <w:rFonts w:cs="Arial"/>
          <w:sz w:val="24"/>
          <w:szCs w:val="24"/>
        </w:rPr>
        <w:lastRenderedPageBreak/>
        <w:t xml:space="preserve">hosting the BMC Remedy User Tool, to augment the telephone support. </w:t>
      </w:r>
    </w:p>
    <w:p w:rsidR="001C0A6B" w:rsidRPr="001C0A6B" w:rsidRDefault="001C0A6B" w:rsidP="001D218D">
      <w:pPr>
        <w:pStyle w:val="Heading3"/>
        <w:numPr>
          <w:ilvl w:val="0"/>
          <w:numId w:val="0"/>
        </w:numPr>
        <w:ind w:left="1800"/>
        <w:rPr>
          <w:rFonts w:cs="Arial"/>
          <w:sz w:val="24"/>
          <w:szCs w:val="24"/>
        </w:rPr>
      </w:pPr>
      <w:r w:rsidRPr="001C0A6B">
        <w:rPr>
          <w:rFonts w:cs="Arial"/>
          <w:sz w:val="24"/>
          <w:szCs w:val="24"/>
        </w:rPr>
        <w:t>A defined escalation procedure for Critical and High Priority issues in line with the required SLAs .</w:t>
      </w:r>
    </w:p>
    <w:p w:rsidR="001C0A6B" w:rsidRPr="001C0A6B" w:rsidRDefault="001C0A6B" w:rsidP="001D218D">
      <w:pPr>
        <w:pStyle w:val="Heading3"/>
        <w:numPr>
          <w:ilvl w:val="0"/>
          <w:numId w:val="0"/>
        </w:numPr>
        <w:ind w:left="1800"/>
        <w:rPr>
          <w:rFonts w:cs="Arial"/>
          <w:sz w:val="24"/>
          <w:szCs w:val="24"/>
        </w:rPr>
      </w:pPr>
      <w:r w:rsidRPr="001C0A6B">
        <w:rPr>
          <w:rFonts w:cs="Arial"/>
          <w:sz w:val="24"/>
          <w:szCs w:val="24"/>
        </w:rPr>
        <w:t>A minimum of two Service Review meetings per year at the PNCO site  with a nominated account manager.</w:t>
      </w:r>
    </w:p>
    <w:p w:rsidR="001C0A6B" w:rsidRPr="001C0A6B" w:rsidRDefault="001C0A6B" w:rsidP="001D218D">
      <w:pPr>
        <w:pStyle w:val="Heading3"/>
        <w:numPr>
          <w:ilvl w:val="0"/>
          <w:numId w:val="0"/>
        </w:numPr>
        <w:ind w:left="1800"/>
        <w:rPr>
          <w:rFonts w:cs="Arial"/>
          <w:sz w:val="24"/>
          <w:szCs w:val="24"/>
        </w:rPr>
      </w:pPr>
      <w:r w:rsidRPr="001C0A6B">
        <w:rPr>
          <w:rFonts w:cs="Arial"/>
          <w:sz w:val="24"/>
          <w:szCs w:val="24"/>
        </w:rPr>
        <w:t>Free provision of updates and upgrades for all BMC Remedy software.</w:t>
      </w:r>
    </w:p>
    <w:p w:rsidR="001C0A6B" w:rsidRPr="001C0A6B" w:rsidRDefault="001C0A6B" w:rsidP="001D218D">
      <w:pPr>
        <w:pStyle w:val="Heading3"/>
        <w:numPr>
          <w:ilvl w:val="0"/>
          <w:numId w:val="0"/>
        </w:numPr>
        <w:ind w:left="1800"/>
        <w:rPr>
          <w:rFonts w:cs="Arial"/>
          <w:sz w:val="24"/>
          <w:szCs w:val="24"/>
        </w:rPr>
      </w:pPr>
      <w:r w:rsidRPr="001C0A6B">
        <w:rPr>
          <w:rFonts w:cs="Arial"/>
          <w:sz w:val="24"/>
          <w:szCs w:val="24"/>
        </w:rPr>
        <w:t xml:space="preserve">Extended hours For Planned Maintenance (1 per year). </w:t>
      </w:r>
    </w:p>
    <w:p w:rsidR="001C0A6B" w:rsidRPr="001C0A6B" w:rsidRDefault="001C0A6B" w:rsidP="001D218D">
      <w:pPr>
        <w:pStyle w:val="Heading3"/>
        <w:numPr>
          <w:ilvl w:val="0"/>
          <w:numId w:val="0"/>
        </w:numPr>
        <w:ind w:left="1800"/>
        <w:rPr>
          <w:rFonts w:cs="Arial"/>
          <w:sz w:val="24"/>
          <w:szCs w:val="24"/>
        </w:rPr>
      </w:pPr>
      <w:r w:rsidRPr="001C0A6B">
        <w:rPr>
          <w:rFonts w:cs="Arial"/>
          <w:sz w:val="24"/>
          <w:szCs w:val="24"/>
        </w:rPr>
        <w:t>One (1) day’s use of a technical consultant on site at HDC to provide training and guidance on Remedy configuration.</w:t>
      </w:r>
    </w:p>
    <w:p w:rsidR="001C0A6B" w:rsidRDefault="001C0A6B" w:rsidP="001D218D">
      <w:pPr>
        <w:pStyle w:val="Heading2"/>
        <w:numPr>
          <w:ilvl w:val="0"/>
          <w:numId w:val="0"/>
        </w:numPr>
        <w:spacing w:after="0"/>
        <w:ind w:left="1800"/>
        <w:rPr>
          <w:rFonts w:cs="Arial"/>
          <w:sz w:val="24"/>
          <w:szCs w:val="24"/>
        </w:rPr>
      </w:pPr>
      <w:r w:rsidRPr="001C0A6B">
        <w:rPr>
          <w:rFonts w:cs="Arial"/>
          <w:sz w:val="24"/>
          <w:szCs w:val="24"/>
        </w:rPr>
        <w:t>An option to extend the contract by up to 12 months (one year) may be taken up by the Authority.</w:t>
      </w:r>
    </w:p>
    <w:p w:rsidR="001D218D" w:rsidRPr="001C0A6B" w:rsidRDefault="001D218D" w:rsidP="001D218D">
      <w:pPr>
        <w:pStyle w:val="Heading2"/>
        <w:numPr>
          <w:ilvl w:val="0"/>
          <w:numId w:val="0"/>
        </w:numPr>
        <w:spacing w:after="0"/>
        <w:ind w:left="1800"/>
        <w:rPr>
          <w:rFonts w:cs="Arial"/>
          <w:sz w:val="24"/>
          <w:szCs w:val="24"/>
        </w:rPr>
      </w:pPr>
    </w:p>
    <w:p w:rsidR="001C0A6B" w:rsidRPr="001C0A6B" w:rsidRDefault="001C0A6B" w:rsidP="001D218D">
      <w:pPr>
        <w:pStyle w:val="Heading2"/>
        <w:numPr>
          <w:ilvl w:val="0"/>
          <w:numId w:val="0"/>
        </w:numPr>
        <w:ind w:left="1080" w:firstLine="720"/>
        <w:rPr>
          <w:rFonts w:cs="Arial"/>
          <w:b/>
          <w:sz w:val="24"/>
          <w:szCs w:val="24"/>
        </w:rPr>
      </w:pPr>
      <w:r w:rsidRPr="001C0A6B">
        <w:rPr>
          <w:rFonts w:cs="Arial"/>
          <w:b/>
          <w:sz w:val="24"/>
          <w:szCs w:val="24"/>
        </w:rPr>
        <w:t>Service Levels and Performance</w:t>
      </w:r>
    </w:p>
    <w:p w:rsidR="001C0A6B" w:rsidRPr="001C0A6B" w:rsidRDefault="001C0A6B" w:rsidP="001C0A6B">
      <w:pPr>
        <w:pStyle w:val="Heading2"/>
        <w:numPr>
          <w:ilvl w:val="0"/>
          <w:numId w:val="0"/>
        </w:numPr>
        <w:ind w:left="709" w:hanging="141"/>
        <w:rPr>
          <w:rFonts w:cs="Arial"/>
          <w:sz w:val="24"/>
          <w:szCs w:val="24"/>
        </w:rPr>
      </w:pPr>
      <w:r w:rsidRPr="001C0A6B">
        <w:rPr>
          <w:rFonts w:cs="Arial"/>
          <w:sz w:val="24"/>
          <w:szCs w:val="24"/>
        </w:rPr>
        <w:t xml:space="preserve"> </w:t>
      </w:r>
      <w:r w:rsidR="001D218D">
        <w:rPr>
          <w:rFonts w:cs="Arial"/>
          <w:sz w:val="24"/>
          <w:szCs w:val="24"/>
        </w:rPr>
        <w:tab/>
      </w:r>
      <w:r w:rsidR="001D218D">
        <w:rPr>
          <w:rFonts w:cs="Arial"/>
          <w:sz w:val="24"/>
          <w:szCs w:val="24"/>
        </w:rPr>
        <w:tab/>
      </w:r>
      <w:r w:rsidR="001D218D">
        <w:rPr>
          <w:rFonts w:cs="Arial"/>
          <w:sz w:val="24"/>
          <w:szCs w:val="24"/>
        </w:rPr>
        <w:tab/>
        <w:t xml:space="preserve">     </w:t>
      </w:r>
      <w:r w:rsidRPr="001C0A6B">
        <w:rPr>
          <w:rFonts w:cs="Arial"/>
          <w:sz w:val="24"/>
          <w:szCs w:val="24"/>
        </w:rPr>
        <w:t>The Authority will measure the quality of the Supplier’s delivery by:</w:t>
      </w:r>
    </w:p>
    <w:p w:rsidR="001C0A6B" w:rsidRPr="001C0A6B" w:rsidRDefault="001C0A6B" w:rsidP="001C0A6B">
      <w:pPr>
        <w:pStyle w:val="Heading2"/>
        <w:numPr>
          <w:ilvl w:val="0"/>
          <w:numId w:val="0"/>
        </w:numPr>
        <w:ind w:left="1440" w:hanging="720"/>
        <w:rPr>
          <w:rFonts w:cs="Arial"/>
          <w:b/>
          <w:sz w:val="24"/>
          <w:szCs w:val="24"/>
        </w:rPr>
      </w:pPr>
      <w:r w:rsidRPr="001C0A6B">
        <w:rPr>
          <w:rFonts w:cs="Arial"/>
          <w:b/>
          <w:sz w:val="24"/>
          <w:szCs w:val="24"/>
        </w:rPr>
        <w:t xml:space="preserve">                  </w:t>
      </w:r>
    </w:p>
    <w:tbl>
      <w:tblPr>
        <w:tblW w:w="9061" w:type="dxa"/>
        <w:tblCellMar>
          <w:left w:w="0" w:type="dxa"/>
          <w:right w:w="0" w:type="dxa"/>
        </w:tblCellMar>
        <w:tblLook w:val="04A0" w:firstRow="1" w:lastRow="0" w:firstColumn="1" w:lastColumn="0" w:noHBand="0" w:noVBand="1"/>
      </w:tblPr>
      <w:tblGrid>
        <w:gridCol w:w="1778"/>
        <w:gridCol w:w="1771"/>
        <w:gridCol w:w="5512"/>
      </w:tblGrid>
      <w:tr w:rsidR="001C0A6B" w:rsidRPr="001C0A6B" w:rsidTr="005C20E7">
        <w:tc>
          <w:tcPr>
            <w:tcW w:w="1778"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rsidR="001C0A6B" w:rsidRPr="001C0A6B" w:rsidRDefault="001C0A6B" w:rsidP="005C20E7">
            <w:pPr>
              <w:pStyle w:val="Heading2"/>
              <w:numPr>
                <w:ilvl w:val="0"/>
                <w:numId w:val="0"/>
              </w:numPr>
              <w:tabs>
                <w:tab w:val="left" w:pos="720"/>
              </w:tabs>
              <w:overflowPunct w:val="0"/>
              <w:autoSpaceDE w:val="0"/>
              <w:autoSpaceDN w:val="0"/>
              <w:jc w:val="center"/>
              <w:textAlignment w:val="baseline"/>
              <w:rPr>
                <w:rFonts w:eastAsia="Times New Roman" w:cs="Arial"/>
                <w:sz w:val="24"/>
                <w:szCs w:val="24"/>
              </w:rPr>
            </w:pPr>
            <w:r w:rsidRPr="001C0A6B">
              <w:rPr>
                <w:rFonts w:eastAsia="Times New Roman" w:cs="Arial"/>
                <w:sz w:val="24"/>
                <w:szCs w:val="24"/>
              </w:rPr>
              <w:t>KPI/SLA</w:t>
            </w:r>
          </w:p>
        </w:tc>
        <w:tc>
          <w:tcPr>
            <w:tcW w:w="177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rsidR="001C0A6B" w:rsidRPr="001C0A6B" w:rsidRDefault="001C0A6B" w:rsidP="005C20E7">
            <w:pPr>
              <w:pStyle w:val="Heading2"/>
              <w:numPr>
                <w:ilvl w:val="0"/>
                <w:numId w:val="0"/>
              </w:numPr>
              <w:tabs>
                <w:tab w:val="left" w:pos="720"/>
              </w:tabs>
              <w:overflowPunct w:val="0"/>
              <w:autoSpaceDE w:val="0"/>
              <w:autoSpaceDN w:val="0"/>
              <w:jc w:val="center"/>
              <w:textAlignment w:val="baseline"/>
              <w:rPr>
                <w:rFonts w:eastAsia="Times New Roman" w:cs="Arial"/>
                <w:sz w:val="24"/>
                <w:szCs w:val="24"/>
              </w:rPr>
            </w:pPr>
            <w:r w:rsidRPr="001C0A6B">
              <w:rPr>
                <w:rFonts w:eastAsia="Times New Roman" w:cs="Arial"/>
                <w:sz w:val="24"/>
                <w:szCs w:val="24"/>
              </w:rPr>
              <w:t>Service Area</w:t>
            </w:r>
          </w:p>
        </w:tc>
        <w:tc>
          <w:tcPr>
            <w:tcW w:w="5512"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rsidR="001C0A6B" w:rsidRPr="001C0A6B" w:rsidRDefault="001C0A6B" w:rsidP="005C20E7">
            <w:pPr>
              <w:pStyle w:val="Heading2"/>
              <w:numPr>
                <w:ilvl w:val="0"/>
                <w:numId w:val="0"/>
              </w:numPr>
              <w:tabs>
                <w:tab w:val="left" w:pos="720"/>
              </w:tabs>
              <w:overflowPunct w:val="0"/>
              <w:autoSpaceDE w:val="0"/>
              <w:autoSpaceDN w:val="0"/>
              <w:jc w:val="center"/>
              <w:textAlignment w:val="baseline"/>
              <w:rPr>
                <w:rFonts w:eastAsia="Times New Roman" w:cs="Arial"/>
                <w:sz w:val="24"/>
                <w:szCs w:val="24"/>
              </w:rPr>
            </w:pPr>
            <w:r w:rsidRPr="001C0A6B">
              <w:rPr>
                <w:rFonts w:eastAsia="Times New Roman" w:cs="Arial"/>
                <w:sz w:val="24"/>
                <w:szCs w:val="24"/>
              </w:rPr>
              <w:t>KPI/SLA description</w:t>
            </w:r>
          </w:p>
        </w:tc>
      </w:tr>
      <w:tr w:rsidR="001C0A6B" w:rsidRPr="001C0A6B" w:rsidTr="005C20E7">
        <w:tc>
          <w:tcPr>
            <w:tcW w:w="1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0A6B" w:rsidRPr="001C0A6B" w:rsidRDefault="001C0A6B" w:rsidP="005C20E7">
            <w:pPr>
              <w:pStyle w:val="Heading2"/>
              <w:numPr>
                <w:ilvl w:val="0"/>
                <w:numId w:val="0"/>
              </w:numPr>
              <w:tabs>
                <w:tab w:val="left" w:pos="720"/>
              </w:tabs>
              <w:overflowPunct w:val="0"/>
              <w:autoSpaceDE w:val="0"/>
              <w:autoSpaceDN w:val="0"/>
              <w:jc w:val="center"/>
              <w:textAlignment w:val="baseline"/>
              <w:rPr>
                <w:rFonts w:eastAsia="Times New Roman" w:cs="Arial"/>
                <w:sz w:val="24"/>
                <w:szCs w:val="24"/>
              </w:rPr>
            </w:pPr>
            <w:r w:rsidRPr="001C0A6B">
              <w:rPr>
                <w:rFonts w:eastAsia="Times New Roman" w:cs="Arial"/>
                <w:sz w:val="24"/>
                <w:szCs w:val="24"/>
              </w:rP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rsidR="001C0A6B" w:rsidRPr="001C0A6B" w:rsidRDefault="001C0A6B" w:rsidP="005C20E7">
            <w:pPr>
              <w:pStyle w:val="Heading2"/>
              <w:numPr>
                <w:ilvl w:val="0"/>
                <w:numId w:val="0"/>
              </w:numPr>
              <w:tabs>
                <w:tab w:val="left" w:pos="720"/>
              </w:tabs>
              <w:overflowPunct w:val="0"/>
              <w:autoSpaceDE w:val="0"/>
              <w:autoSpaceDN w:val="0"/>
              <w:jc w:val="left"/>
              <w:textAlignment w:val="baseline"/>
              <w:rPr>
                <w:rFonts w:eastAsia="Times New Roman" w:cs="Arial"/>
                <w:sz w:val="24"/>
                <w:szCs w:val="24"/>
              </w:rPr>
            </w:pPr>
            <w:r w:rsidRPr="001C0A6B">
              <w:rPr>
                <w:rFonts w:eastAsia="Times New Roman" w:cs="Arial"/>
                <w:sz w:val="24"/>
                <w:szCs w:val="24"/>
              </w:rPr>
              <w:t>Delivery Timescales</w:t>
            </w:r>
          </w:p>
        </w:tc>
        <w:tc>
          <w:tcPr>
            <w:tcW w:w="5512" w:type="dxa"/>
            <w:tcBorders>
              <w:top w:val="nil"/>
              <w:left w:val="nil"/>
              <w:bottom w:val="single" w:sz="8" w:space="0" w:color="auto"/>
              <w:right w:val="single" w:sz="8" w:space="0" w:color="auto"/>
            </w:tcBorders>
            <w:tcMar>
              <w:top w:w="0" w:type="dxa"/>
              <w:left w:w="108" w:type="dxa"/>
              <w:bottom w:w="0" w:type="dxa"/>
              <w:right w:w="108" w:type="dxa"/>
            </w:tcMar>
            <w:hideMark/>
          </w:tcPr>
          <w:p w:rsidR="001C0A6B" w:rsidRPr="001C0A6B" w:rsidRDefault="001C0A6B" w:rsidP="005C20E7">
            <w:pPr>
              <w:pStyle w:val="Heading2"/>
              <w:numPr>
                <w:ilvl w:val="0"/>
                <w:numId w:val="0"/>
              </w:numPr>
              <w:tabs>
                <w:tab w:val="left" w:pos="720"/>
              </w:tabs>
              <w:overflowPunct w:val="0"/>
              <w:autoSpaceDE w:val="0"/>
              <w:autoSpaceDN w:val="0"/>
              <w:jc w:val="left"/>
              <w:textAlignment w:val="baseline"/>
              <w:rPr>
                <w:rFonts w:eastAsia="Times New Roman" w:cs="Arial"/>
                <w:sz w:val="24"/>
                <w:szCs w:val="24"/>
              </w:rPr>
            </w:pPr>
            <w:r w:rsidRPr="001C0A6B">
              <w:rPr>
                <w:rFonts w:eastAsia="Times New Roman" w:cs="Arial"/>
                <w:sz w:val="24"/>
                <w:szCs w:val="24"/>
              </w:rPr>
              <w:t>Delivery of the support and maintenance to be in place within two weeks of Contract Award;</w:t>
            </w:r>
          </w:p>
        </w:tc>
      </w:tr>
      <w:tr w:rsidR="001C0A6B" w:rsidRPr="001C0A6B" w:rsidTr="005C20E7">
        <w:tc>
          <w:tcPr>
            <w:tcW w:w="1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0A6B" w:rsidRPr="001C0A6B" w:rsidRDefault="001C0A6B" w:rsidP="005C20E7">
            <w:pPr>
              <w:pStyle w:val="Heading2"/>
              <w:numPr>
                <w:ilvl w:val="0"/>
                <w:numId w:val="0"/>
              </w:numPr>
              <w:tabs>
                <w:tab w:val="left" w:pos="720"/>
              </w:tabs>
              <w:overflowPunct w:val="0"/>
              <w:autoSpaceDE w:val="0"/>
              <w:autoSpaceDN w:val="0"/>
              <w:jc w:val="center"/>
              <w:textAlignment w:val="baseline"/>
              <w:rPr>
                <w:rFonts w:eastAsia="Times New Roman" w:cs="Arial"/>
                <w:sz w:val="24"/>
                <w:szCs w:val="24"/>
              </w:rPr>
            </w:pPr>
            <w:r w:rsidRPr="001C0A6B">
              <w:rPr>
                <w:rFonts w:eastAsia="Times New Roman" w:cs="Arial"/>
                <w:sz w:val="24"/>
                <w:szCs w:val="24"/>
              </w:rPr>
              <w:t>2</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rsidR="001C0A6B" w:rsidRPr="001C0A6B" w:rsidRDefault="001C0A6B" w:rsidP="005C20E7">
            <w:pPr>
              <w:pStyle w:val="Heading2"/>
              <w:numPr>
                <w:ilvl w:val="0"/>
                <w:numId w:val="0"/>
              </w:numPr>
              <w:tabs>
                <w:tab w:val="left" w:pos="720"/>
              </w:tabs>
              <w:overflowPunct w:val="0"/>
              <w:autoSpaceDE w:val="0"/>
              <w:autoSpaceDN w:val="0"/>
              <w:textAlignment w:val="baseline"/>
              <w:rPr>
                <w:rFonts w:eastAsia="Times New Roman" w:cs="Arial"/>
                <w:sz w:val="24"/>
                <w:szCs w:val="24"/>
              </w:rPr>
            </w:pPr>
            <w:r w:rsidRPr="001C0A6B">
              <w:rPr>
                <w:rFonts w:eastAsia="Times New Roman" w:cs="Arial"/>
                <w:sz w:val="24"/>
                <w:szCs w:val="24"/>
              </w:rPr>
              <w:t>Service Delivery</w:t>
            </w:r>
          </w:p>
        </w:tc>
        <w:tc>
          <w:tcPr>
            <w:tcW w:w="5512" w:type="dxa"/>
            <w:tcBorders>
              <w:top w:val="nil"/>
              <w:left w:val="nil"/>
              <w:bottom w:val="single" w:sz="8" w:space="0" w:color="auto"/>
              <w:right w:val="single" w:sz="8" w:space="0" w:color="auto"/>
            </w:tcBorders>
            <w:tcMar>
              <w:top w:w="0" w:type="dxa"/>
              <w:left w:w="108" w:type="dxa"/>
              <w:bottom w:w="0" w:type="dxa"/>
              <w:right w:w="108" w:type="dxa"/>
            </w:tcMar>
            <w:hideMark/>
          </w:tcPr>
          <w:p w:rsidR="001C0A6B" w:rsidRPr="001C0A6B" w:rsidRDefault="001C0A6B" w:rsidP="005C20E7">
            <w:pPr>
              <w:pStyle w:val="Heading2"/>
              <w:numPr>
                <w:ilvl w:val="0"/>
                <w:numId w:val="0"/>
              </w:numPr>
              <w:tabs>
                <w:tab w:val="left" w:pos="720"/>
              </w:tabs>
              <w:overflowPunct w:val="0"/>
              <w:autoSpaceDE w:val="0"/>
              <w:autoSpaceDN w:val="0"/>
              <w:textAlignment w:val="baseline"/>
              <w:rPr>
                <w:rFonts w:eastAsia="Times New Roman" w:cs="Arial"/>
                <w:sz w:val="24"/>
                <w:szCs w:val="24"/>
              </w:rPr>
            </w:pPr>
            <w:r w:rsidRPr="001C0A6B">
              <w:rPr>
                <w:rFonts w:eastAsia="Times New Roman" w:cs="Arial"/>
                <w:sz w:val="24"/>
                <w:szCs w:val="24"/>
              </w:rPr>
              <w:t>Access to 24 x 7 website, phone and email support throughout the duration of the twelve (12) month Contract term;</w:t>
            </w:r>
          </w:p>
        </w:tc>
      </w:tr>
      <w:tr w:rsidR="001C0A6B" w:rsidRPr="001C0A6B" w:rsidTr="005C20E7">
        <w:tc>
          <w:tcPr>
            <w:tcW w:w="1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0A6B" w:rsidRPr="001C0A6B" w:rsidRDefault="001C0A6B" w:rsidP="005C20E7">
            <w:pPr>
              <w:pStyle w:val="Heading2"/>
              <w:numPr>
                <w:ilvl w:val="0"/>
                <w:numId w:val="0"/>
              </w:numPr>
              <w:tabs>
                <w:tab w:val="left" w:pos="720"/>
              </w:tabs>
              <w:overflowPunct w:val="0"/>
              <w:autoSpaceDE w:val="0"/>
              <w:autoSpaceDN w:val="0"/>
              <w:jc w:val="center"/>
              <w:textAlignment w:val="baseline"/>
              <w:rPr>
                <w:rFonts w:eastAsia="Times New Roman" w:cs="Arial"/>
                <w:sz w:val="24"/>
                <w:szCs w:val="24"/>
              </w:rPr>
            </w:pPr>
            <w:r w:rsidRPr="001C0A6B">
              <w:rPr>
                <w:rFonts w:eastAsia="Times New Roman" w:cs="Arial"/>
                <w:sz w:val="24"/>
                <w:szCs w:val="24"/>
              </w:rPr>
              <w:t>3</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rsidR="001C0A6B" w:rsidRPr="001C0A6B" w:rsidRDefault="001C0A6B" w:rsidP="005C20E7">
            <w:pPr>
              <w:pStyle w:val="Heading2"/>
              <w:numPr>
                <w:ilvl w:val="0"/>
                <w:numId w:val="0"/>
              </w:numPr>
              <w:tabs>
                <w:tab w:val="left" w:pos="720"/>
              </w:tabs>
              <w:overflowPunct w:val="0"/>
              <w:autoSpaceDE w:val="0"/>
              <w:autoSpaceDN w:val="0"/>
              <w:textAlignment w:val="baseline"/>
              <w:rPr>
                <w:rFonts w:eastAsia="Times New Roman" w:cs="Arial"/>
                <w:sz w:val="24"/>
                <w:szCs w:val="24"/>
              </w:rPr>
            </w:pPr>
            <w:r w:rsidRPr="001C0A6B">
              <w:rPr>
                <w:rFonts w:eastAsia="Times New Roman" w:cs="Arial"/>
                <w:sz w:val="24"/>
                <w:szCs w:val="24"/>
              </w:rPr>
              <w:t>Service Delivery</w:t>
            </w:r>
          </w:p>
        </w:tc>
        <w:tc>
          <w:tcPr>
            <w:tcW w:w="5512" w:type="dxa"/>
            <w:tcBorders>
              <w:top w:val="nil"/>
              <w:left w:val="nil"/>
              <w:bottom w:val="single" w:sz="8" w:space="0" w:color="auto"/>
              <w:right w:val="single" w:sz="8" w:space="0" w:color="auto"/>
            </w:tcBorders>
            <w:tcMar>
              <w:top w:w="0" w:type="dxa"/>
              <w:left w:w="108" w:type="dxa"/>
              <w:bottom w:w="0" w:type="dxa"/>
              <w:right w:w="108" w:type="dxa"/>
            </w:tcMar>
            <w:hideMark/>
          </w:tcPr>
          <w:p w:rsidR="001C0A6B" w:rsidRPr="001C0A6B" w:rsidRDefault="001C0A6B" w:rsidP="005C20E7">
            <w:pPr>
              <w:pStyle w:val="Heading2"/>
              <w:numPr>
                <w:ilvl w:val="0"/>
                <w:numId w:val="0"/>
              </w:numPr>
              <w:tabs>
                <w:tab w:val="left" w:pos="720"/>
              </w:tabs>
              <w:overflowPunct w:val="0"/>
              <w:autoSpaceDE w:val="0"/>
              <w:autoSpaceDN w:val="0"/>
              <w:textAlignment w:val="baseline"/>
              <w:rPr>
                <w:rFonts w:eastAsia="Times New Roman" w:cs="Arial"/>
                <w:sz w:val="24"/>
                <w:szCs w:val="24"/>
              </w:rPr>
            </w:pPr>
            <w:r w:rsidRPr="001C0A6B">
              <w:rPr>
                <w:rFonts w:eastAsia="Times New Roman" w:cs="Arial"/>
                <w:sz w:val="24"/>
                <w:szCs w:val="24"/>
              </w:rPr>
              <w:t>The Authority to receive all software support, including maintenance releases and major upgrades throughout the twelve (12) month contract;</w:t>
            </w:r>
          </w:p>
        </w:tc>
      </w:tr>
      <w:tr w:rsidR="001C0A6B" w:rsidRPr="001C0A6B" w:rsidTr="005C20E7">
        <w:tc>
          <w:tcPr>
            <w:tcW w:w="17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0A6B" w:rsidRPr="001C0A6B" w:rsidRDefault="001C0A6B" w:rsidP="005C20E7">
            <w:pPr>
              <w:pStyle w:val="Heading2"/>
              <w:numPr>
                <w:ilvl w:val="0"/>
                <w:numId w:val="0"/>
              </w:numPr>
              <w:tabs>
                <w:tab w:val="left" w:pos="720"/>
              </w:tabs>
              <w:overflowPunct w:val="0"/>
              <w:autoSpaceDE w:val="0"/>
              <w:autoSpaceDN w:val="0"/>
              <w:jc w:val="center"/>
              <w:textAlignment w:val="baseline"/>
              <w:rPr>
                <w:rFonts w:eastAsia="Times New Roman" w:cs="Arial"/>
                <w:sz w:val="24"/>
                <w:szCs w:val="24"/>
              </w:rPr>
            </w:pPr>
            <w:r w:rsidRPr="001C0A6B">
              <w:rPr>
                <w:rFonts w:eastAsia="Times New Roman" w:cs="Arial"/>
                <w:sz w:val="24"/>
                <w:szCs w:val="24"/>
              </w:rPr>
              <w:t>4</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rsidR="001C0A6B" w:rsidRPr="001C0A6B" w:rsidRDefault="001C0A6B" w:rsidP="005C20E7">
            <w:pPr>
              <w:pStyle w:val="Heading2"/>
              <w:numPr>
                <w:ilvl w:val="0"/>
                <w:numId w:val="0"/>
              </w:numPr>
              <w:tabs>
                <w:tab w:val="left" w:pos="720"/>
              </w:tabs>
              <w:overflowPunct w:val="0"/>
              <w:autoSpaceDE w:val="0"/>
              <w:autoSpaceDN w:val="0"/>
              <w:textAlignment w:val="baseline"/>
              <w:rPr>
                <w:rFonts w:eastAsia="Times New Roman" w:cs="Arial"/>
                <w:sz w:val="24"/>
                <w:szCs w:val="24"/>
              </w:rPr>
            </w:pPr>
            <w:r w:rsidRPr="001C0A6B">
              <w:rPr>
                <w:rFonts w:eastAsia="Times New Roman" w:cs="Arial"/>
                <w:sz w:val="24"/>
                <w:szCs w:val="24"/>
              </w:rPr>
              <w:t>Service Delivery</w:t>
            </w:r>
          </w:p>
        </w:tc>
        <w:tc>
          <w:tcPr>
            <w:tcW w:w="5512" w:type="dxa"/>
            <w:tcBorders>
              <w:top w:val="nil"/>
              <w:left w:val="nil"/>
              <w:bottom w:val="single" w:sz="8" w:space="0" w:color="auto"/>
              <w:right w:val="single" w:sz="8" w:space="0" w:color="auto"/>
            </w:tcBorders>
            <w:tcMar>
              <w:top w:w="0" w:type="dxa"/>
              <w:left w:w="108" w:type="dxa"/>
              <w:bottom w:w="0" w:type="dxa"/>
              <w:right w:w="108" w:type="dxa"/>
            </w:tcMar>
            <w:hideMark/>
          </w:tcPr>
          <w:p w:rsidR="001C0A6B" w:rsidRPr="001C0A6B" w:rsidRDefault="001C0A6B" w:rsidP="005C20E7">
            <w:pPr>
              <w:pStyle w:val="Heading2"/>
              <w:numPr>
                <w:ilvl w:val="0"/>
                <w:numId w:val="0"/>
              </w:numPr>
              <w:tabs>
                <w:tab w:val="left" w:pos="720"/>
              </w:tabs>
              <w:overflowPunct w:val="0"/>
              <w:autoSpaceDE w:val="0"/>
              <w:autoSpaceDN w:val="0"/>
              <w:textAlignment w:val="baseline"/>
              <w:rPr>
                <w:rFonts w:eastAsia="Times New Roman" w:cs="Arial"/>
                <w:sz w:val="24"/>
                <w:szCs w:val="24"/>
              </w:rPr>
            </w:pPr>
            <w:r w:rsidRPr="001C0A6B">
              <w:rPr>
                <w:rFonts w:eastAsia="Times New Roman" w:cs="Arial"/>
                <w:sz w:val="24"/>
                <w:szCs w:val="24"/>
              </w:rPr>
              <w:t>The Authority to receive the following support levels outlined below based on the severity of the issue;</w:t>
            </w:r>
          </w:p>
          <w:p w:rsidR="001C0A6B" w:rsidRPr="001C0A6B" w:rsidRDefault="001C0A6B" w:rsidP="001C0A6B">
            <w:pPr>
              <w:pStyle w:val="Heading2"/>
              <w:numPr>
                <w:ilvl w:val="0"/>
                <w:numId w:val="18"/>
              </w:numPr>
              <w:tabs>
                <w:tab w:val="left" w:pos="720"/>
              </w:tabs>
              <w:overflowPunct w:val="0"/>
              <w:autoSpaceDE w:val="0"/>
              <w:autoSpaceDN w:val="0"/>
              <w:adjustRightInd/>
              <w:textAlignment w:val="baseline"/>
              <w:rPr>
                <w:rFonts w:eastAsia="Times New Roman" w:cs="Arial"/>
                <w:sz w:val="24"/>
                <w:szCs w:val="24"/>
              </w:rPr>
            </w:pPr>
            <w:r w:rsidRPr="001C0A6B">
              <w:rPr>
                <w:rFonts w:eastAsia="Times New Roman" w:cs="Arial"/>
                <w:b/>
                <w:bCs/>
                <w:sz w:val="24"/>
                <w:szCs w:val="24"/>
              </w:rPr>
              <w:t xml:space="preserve">S1; </w:t>
            </w:r>
            <w:r w:rsidRPr="001C0A6B">
              <w:rPr>
                <w:rFonts w:eastAsia="Times New Roman" w:cs="Arial"/>
                <w:sz w:val="24"/>
                <w:szCs w:val="24"/>
              </w:rPr>
              <w:t>Critical Service Impact – 1 Clock Hour;</w:t>
            </w:r>
          </w:p>
          <w:p w:rsidR="001C0A6B" w:rsidRPr="001C0A6B" w:rsidRDefault="001C0A6B" w:rsidP="001C0A6B">
            <w:pPr>
              <w:pStyle w:val="Heading2"/>
              <w:numPr>
                <w:ilvl w:val="0"/>
                <w:numId w:val="18"/>
              </w:numPr>
              <w:tabs>
                <w:tab w:val="left" w:pos="720"/>
              </w:tabs>
              <w:overflowPunct w:val="0"/>
              <w:autoSpaceDE w:val="0"/>
              <w:autoSpaceDN w:val="0"/>
              <w:adjustRightInd/>
              <w:textAlignment w:val="baseline"/>
              <w:rPr>
                <w:rFonts w:eastAsia="Times New Roman" w:cs="Arial"/>
                <w:sz w:val="24"/>
                <w:szCs w:val="24"/>
              </w:rPr>
            </w:pPr>
            <w:r w:rsidRPr="001C0A6B">
              <w:rPr>
                <w:rFonts w:eastAsia="Times New Roman" w:cs="Arial"/>
                <w:b/>
                <w:bCs/>
                <w:sz w:val="24"/>
                <w:szCs w:val="24"/>
              </w:rPr>
              <w:t>S2;</w:t>
            </w:r>
            <w:r w:rsidRPr="001C0A6B">
              <w:rPr>
                <w:rFonts w:eastAsia="Times New Roman" w:cs="Arial"/>
                <w:sz w:val="24"/>
                <w:szCs w:val="24"/>
              </w:rPr>
              <w:t xml:space="preserve"> Significant Service or Implementation Impact – 4 Business Hours;</w:t>
            </w:r>
          </w:p>
          <w:p w:rsidR="001C0A6B" w:rsidRPr="001C0A6B" w:rsidRDefault="001C0A6B" w:rsidP="001C0A6B">
            <w:pPr>
              <w:pStyle w:val="Heading2"/>
              <w:numPr>
                <w:ilvl w:val="0"/>
                <w:numId w:val="18"/>
              </w:numPr>
              <w:tabs>
                <w:tab w:val="left" w:pos="720"/>
              </w:tabs>
              <w:overflowPunct w:val="0"/>
              <w:autoSpaceDE w:val="0"/>
              <w:autoSpaceDN w:val="0"/>
              <w:adjustRightInd/>
              <w:textAlignment w:val="baseline"/>
              <w:rPr>
                <w:rFonts w:eastAsia="Times New Roman" w:cs="Arial"/>
                <w:sz w:val="24"/>
                <w:szCs w:val="24"/>
              </w:rPr>
            </w:pPr>
            <w:r w:rsidRPr="001C0A6B">
              <w:rPr>
                <w:rFonts w:eastAsia="Times New Roman" w:cs="Arial"/>
                <w:b/>
                <w:bCs/>
                <w:sz w:val="24"/>
                <w:szCs w:val="24"/>
              </w:rPr>
              <w:t>S3;</w:t>
            </w:r>
            <w:r w:rsidRPr="001C0A6B">
              <w:rPr>
                <w:rFonts w:eastAsia="Times New Roman" w:cs="Arial"/>
                <w:sz w:val="24"/>
                <w:szCs w:val="24"/>
              </w:rPr>
              <w:t xml:space="preserve"> Moderate Service Impact – 8 Business Hours and;</w:t>
            </w:r>
          </w:p>
          <w:p w:rsidR="001C0A6B" w:rsidRPr="001C0A6B" w:rsidRDefault="001C0A6B" w:rsidP="001C0A6B">
            <w:pPr>
              <w:pStyle w:val="Heading2"/>
              <w:numPr>
                <w:ilvl w:val="0"/>
                <w:numId w:val="18"/>
              </w:numPr>
              <w:tabs>
                <w:tab w:val="left" w:pos="720"/>
              </w:tabs>
              <w:overflowPunct w:val="0"/>
              <w:autoSpaceDE w:val="0"/>
              <w:autoSpaceDN w:val="0"/>
              <w:adjustRightInd/>
              <w:textAlignment w:val="baseline"/>
              <w:rPr>
                <w:rFonts w:eastAsia="Times New Roman" w:cs="Arial"/>
                <w:sz w:val="24"/>
                <w:szCs w:val="24"/>
              </w:rPr>
            </w:pPr>
            <w:r w:rsidRPr="001C0A6B">
              <w:rPr>
                <w:rFonts w:eastAsia="Times New Roman" w:cs="Arial"/>
                <w:b/>
                <w:bCs/>
                <w:sz w:val="24"/>
                <w:szCs w:val="24"/>
              </w:rPr>
              <w:lastRenderedPageBreak/>
              <w:t>S4;</w:t>
            </w:r>
            <w:r w:rsidRPr="001C0A6B">
              <w:rPr>
                <w:rFonts w:eastAsia="Times New Roman" w:cs="Arial"/>
                <w:sz w:val="24"/>
                <w:szCs w:val="24"/>
              </w:rPr>
              <w:t xml:space="preserve"> No Service Impact – 12 Business Hours.</w:t>
            </w:r>
          </w:p>
        </w:tc>
      </w:tr>
    </w:tbl>
    <w:p w:rsidR="001C0A6B" w:rsidRPr="001C0A6B" w:rsidRDefault="001C0A6B" w:rsidP="001D084D">
      <w:pPr>
        <w:tabs>
          <w:tab w:val="left" w:pos="2257"/>
        </w:tabs>
        <w:spacing w:after="0" w:line="259" w:lineRule="auto"/>
        <w:rPr>
          <w:rFonts w:ascii="Arial" w:hAnsi="Arial" w:cs="Arial"/>
          <w:sz w:val="24"/>
          <w:szCs w:val="24"/>
        </w:rPr>
      </w:pPr>
    </w:p>
    <w:p w:rsidR="001D084D" w:rsidRDefault="001D084D" w:rsidP="001D084D">
      <w:pPr>
        <w:tabs>
          <w:tab w:val="left" w:pos="2257"/>
        </w:tabs>
        <w:spacing w:after="0" w:line="259" w:lineRule="auto"/>
        <w:rPr>
          <w:rFonts w:ascii="Arial" w:hAnsi="Arial" w:cs="Arial"/>
          <w:b/>
          <w:sz w:val="24"/>
          <w:szCs w:val="24"/>
        </w:rPr>
      </w:pPr>
    </w:p>
    <w:p w:rsidR="00A10805" w:rsidRDefault="006635AE" w:rsidP="006635AE">
      <w:pPr>
        <w:tabs>
          <w:tab w:val="left" w:pos="2257"/>
        </w:tabs>
        <w:spacing w:after="0" w:line="259" w:lineRule="auto"/>
        <w:rPr>
          <w:rFonts w:ascii="Arial" w:hAnsi="Arial" w:cs="Arial"/>
          <w:b/>
          <w:sz w:val="24"/>
          <w:szCs w:val="24"/>
          <w:highlight w:val="yellow"/>
        </w:rPr>
      </w:pPr>
      <w:r w:rsidRPr="006635AE">
        <w:rPr>
          <w:rFonts w:ascii="Arial" w:hAnsi="Arial" w:cs="Arial"/>
          <w:sz w:val="24"/>
          <w:szCs w:val="24"/>
        </w:rPr>
        <w:t>LOCATION FOR DELIVERY</w:t>
      </w:r>
    </w:p>
    <w:p w:rsidR="00C83521" w:rsidRDefault="00C83521" w:rsidP="006635AE">
      <w:pPr>
        <w:tabs>
          <w:tab w:val="left" w:pos="2257"/>
        </w:tabs>
        <w:spacing w:after="0" w:line="259" w:lineRule="auto"/>
        <w:rPr>
          <w:rFonts w:ascii="Arial" w:hAnsi="Arial" w:cs="Arial"/>
          <w:b/>
          <w:sz w:val="24"/>
          <w:szCs w:val="24"/>
          <w:highlight w:val="yellow"/>
        </w:rPr>
      </w:pPr>
    </w:p>
    <w:p w:rsidR="00C7097B" w:rsidRDefault="00BE21F0">
      <w:pPr>
        <w:pStyle w:val="Heading3"/>
        <w:numPr>
          <w:ilvl w:val="0"/>
          <w:numId w:val="0"/>
        </w:numPr>
        <w:jc w:val="left"/>
        <w:rPr>
          <w:rFonts w:cs="Arial"/>
          <w:sz w:val="24"/>
          <w:szCs w:val="24"/>
        </w:rPr>
      </w:pPr>
      <w:r w:rsidRPr="00BE21F0">
        <w:rPr>
          <w:sz w:val="24"/>
          <w:szCs w:val="24"/>
        </w:rPr>
        <w:t>Hendon Data Centre</w:t>
      </w:r>
      <w:r w:rsidRPr="00BE21F0">
        <w:rPr>
          <w:sz w:val="24"/>
          <w:szCs w:val="24"/>
        </w:rPr>
        <w:br/>
        <w:t>Peel Estate</w:t>
      </w:r>
      <w:r w:rsidRPr="00BE21F0">
        <w:rPr>
          <w:sz w:val="24"/>
          <w:szCs w:val="24"/>
        </w:rPr>
        <w:br/>
        <w:t>Aerodrome Road</w:t>
      </w:r>
      <w:r w:rsidRPr="00BE21F0">
        <w:rPr>
          <w:sz w:val="24"/>
          <w:szCs w:val="24"/>
        </w:rPr>
        <w:br/>
        <w:t xml:space="preserve">London </w:t>
      </w:r>
      <w:r w:rsidRPr="00BE21F0">
        <w:rPr>
          <w:sz w:val="24"/>
          <w:szCs w:val="24"/>
        </w:rPr>
        <w:br/>
        <w:t>NW9 5JE</w:t>
      </w:r>
    </w:p>
    <w:p w:rsidR="006635AE" w:rsidRP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DATES FOR DELIVERY OF THE DELIVERABLES</w:t>
      </w:r>
    </w:p>
    <w:p w:rsidR="00C83521" w:rsidRDefault="00C83521" w:rsidP="006635AE">
      <w:pPr>
        <w:tabs>
          <w:tab w:val="left" w:pos="2257"/>
        </w:tabs>
        <w:spacing w:after="0" w:line="259" w:lineRule="auto"/>
        <w:rPr>
          <w:rFonts w:ascii="Arial" w:hAnsi="Arial" w:cs="Arial"/>
          <w:sz w:val="24"/>
          <w:szCs w:val="24"/>
        </w:rPr>
      </w:pPr>
    </w:p>
    <w:p w:rsidR="00C83521" w:rsidRPr="009F273E" w:rsidRDefault="00C83521" w:rsidP="00C83521">
      <w:pPr>
        <w:tabs>
          <w:tab w:val="left" w:pos="2257"/>
        </w:tabs>
        <w:spacing w:after="0" w:line="259" w:lineRule="auto"/>
        <w:rPr>
          <w:rFonts w:ascii="Arial" w:hAnsi="Arial" w:cs="Arial"/>
          <w:sz w:val="24"/>
          <w:szCs w:val="24"/>
          <w:highlight w:val="yellow"/>
        </w:rPr>
      </w:pPr>
      <w:r>
        <w:rPr>
          <w:rFonts w:ascii="Arial" w:hAnsi="Arial" w:cs="Arial"/>
          <w:sz w:val="24"/>
          <w:szCs w:val="24"/>
        </w:rPr>
        <w:t>1</w:t>
      </w:r>
      <w:r w:rsidRPr="00D83DBD">
        <w:rPr>
          <w:rFonts w:ascii="Arial" w:hAnsi="Arial" w:cs="Arial"/>
          <w:sz w:val="24"/>
          <w:szCs w:val="24"/>
          <w:vertAlign w:val="superscript"/>
        </w:rPr>
        <w:t>st</w:t>
      </w:r>
      <w:r>
        <w:rPr>
          <w:rFonts w:ascii="Arial" w:hAnsi="Arial" w:cs="Arial"/>
          <w:sz w:val="24"/>
          <w:szCs w:val="24"/>
        </w:rPr>
        <w:t xml:space="preserve"> April 202</w:t>
      </w:r>
      <w:r w:rsidR="002C165F">
        <w:rPr>
          <w:rFonts w:ascii="Arial" w:hAnsi="Arial" w:cs="Arial"/>
          <w:sz w:val="24"/>
          <w:szCs w:val="24"/>
        </w:rPr>
        <w:t>1</w:t>
      </w:r>
    </w:p>
    <w:p w:rsidR="006635AE" w:rsidRPr="00C83521" w:rsidRDefault="00BE21F0" w:rsidP="006635AE">
      <w:pPr>
        <w:tabs>
          <w:tab w:val="left" w:pos="2257"/>
        </w:tabs>
        <w:spacing w:after="0" w:line="259" w:lineRule="auto"/>
        <w:rPr>
          <w:rFonts w:ascii="Arial" w:hAnsi="Arial" w:cs="Arial"/>
          <w:sz w:val="24"/>
          <w:szCs w:val="24"/>
        </w:rPr>
      </w:pPr>
      <w:r w:rsidRPr="00BE21F0">
        <w:rPr>
          <w:rFonts w:ascii="Arial" w:hAnsi="Arial" w:cs="Arial"/>
          <w:sz w:val="24"/>
          <w:szCs w:val="24"/>
        </w:rPr>
        <w:t xml:space="preserve"> </w:t>
      </w:r>
    </w:p>
    <w:p w:rsidR="006635AE" w:rsidRP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TESTING OF DELIVERABLES</w:t>
      </w:r>
    </w:p>
    <w:p w:rsidR="006635AE" w:rsidRDefault="006635AE" w:rsidP="006635AE">
      <w:pPr>
        <w:tabs>
          <w:tab w:val="left" w:pos="2257"/>
        </w:tabs>
        <w:spacing w:after="0" w:line="259" w:lineRule="auto"/>
        <w:rPr>
          <w:rFonts w:ascii="Arial" w:hAnsi="Arial" w:cs="Arial"/>
          <w:sz w:val="24"/>
          <w:szCs w:val="24"/>
        </w:rPr>
      </w:pPr>
    </w:p>
    <w:p w:rsidR="00A4458B" w:rsidRDefault="00A4458B" w:rsidP="006635AE">
      <w:pPr>
        <w:tabs>
          <w:tab w:val="left" w:pos="2257"/>
        </w:tabs>
        <w:spacing w:after="0" w:line="259" w:lineRule="auto"/>
        <w:rPr>
          <w:rFonts w:ascii="Arial" w:hAnsi="Arial" w:cs="Arial"/>
          <w:sz w:val="24"/>
          <w:szCs w:val="24"/>
        </w:rPr>
      </w:pPr>
      <w:r>
        <w:rPr>
          <w:rFonts w:ascii="Arial" w:hAnsi="Arial" w:cs="Arial"/>
          <w:sz w:val="24"/>
          <w:szCs w:val="24"/>
        </w:rPr>
        <w:t>None</w:t>
      </w:r>
    </w:p>
    <w:p w:rsidR="00A4458B" w:rsidRDefault="00A4458B" w:rsidP="006635AE">
      <w:pPr>
        <w:tabs>
          <w:tab w:val="left" w:pos="2257"/>
        </w:tabs>
        <w:spacing w:after="0" w:line="259" w:lineRule="auto"/>
        <w:rPr>
          <w:rFonts w:ascii="Arial" w:hAnsi="Arial" w:cs="Arial"/>
          <w:sz w:val="24"/>
          <w:szCs w:val="24"/>
        </w:rPr>
      </w:pPr>
    </w:p>
    <w:p w:rsidR="00C83521"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WARRANTY PERIOD</w:t>
      </w:r>
    </w:p>
    <w:p w:rsidR="00C83521" w:rsidRDefault="00C83521" w:rsidP="006635AE">
      <w:pPr>
        <w:tabs>
          <w:tab w:val="left" w:pos="2257"/>
        </w:tabs>
        <w:spacing w:after="0" w:line="259" w:lineRule="auto"/>
        <w:rPr>
          <w:rFonts w:ascii="Arial" w:hAnsi="Arial" w:cs="Arial"/>
          <w:sz w:val="24"/>
          <w:szCs w:val="24"/>
        </w:rPr>
      </w:pPr>
    </w:p>
    <w:p w:rsidR="00C83521" w:rsidRDefault="00C83521" w:rsidP="00C83521">
      <w:pPr>
        <w:tabs>
          <w:tab w:val="left" w:pos="2257"/>
        </w:tabs>
        <w:spacing w:after="0" w:line="259" w:lineRule="auto"/>
        <w:rPr>
          <w:rFonts w:ascii="Arial" w:hAnsi="Arial" w:cs="Arial"/>
          <w:sz w:val="24"/>
          <w:szCs w:val="24"/>
        </w:rPr>
      </w:pPr>
      <w:r>
        <w:rPr>
          <w:rFonts w:ascii="Arial" w:hAnsi="Arial" w:cs="Arial"/>
          <w:sz w:val="24"/>
          <w:szCs w:val="24"/>
        </w:rPr>
        <w:t>T</w:t>
      </w:r>
      <w:r w:rsidR="00B428F9" w:rsidRPr="00B428F9">
        <w:rPr>
          <w:rFonts w:ascii="Arial" w:hAnsi="Arial" w:cs="Arial"/>
          <w:sz w:val="24"/>
          <w:szCs w:val="24"/>
        </w:rPr>
        <w:t>he warranty period for the purposes of Clause 3.1.2 of the Core Terms shall be the duration of any guarantee or warranty period the Supplier has received from the third party manufacturer or supplier in this case twelve months</w:t>
      </w:r>
      <w:r w:rsidR="00B428F9">
        <w:rPr>
          <w:rFonts w:ascii="Arial" w:hAnsi="Arial" w:cs="Arial"/>
          <w:sz w:val="24"/>
          <w:szCs w:val="24"/>
        </w:rPr>
        <w:t>.</w:t>
      </w:r>
    </w:p>
    <w:p w:rsidR="00C83521" w:rsidRDefault="00C83521" w:rsidP="006635AE">
      <w:pPr>
        <w:tabs>
          <w:tab w:val="left" w:pos="2257"/>
        </w:tabs>
        <w:spacing w:after="0" w:line="259" w:lineRule="auto"/>
        <w:rPr>
          <w:rFonts w:ascii="Arial" w:hAnsi="Arial" w:cs="Arial"/>
          <w:sz w:val="24"/>
          <w:szCs w:val="24"/>
        </w:rPr>
      </w:pPr>
    </w:p>
    <w:p w:rsidR="00C83521" w:rsidRDefault="00710B03" w:rsidP="00710B03">
      <w:pPr>
        <w:tabs>
          <w:tab w:val="left" w:pos="2257"/>
        </w:tabs>
        <w:spacing w:after="0" w:line="259" w:lineRule="auto"/>
        <w:rPr>
          <w:rFonts w:ascii="Arial" w:hAnsi="Arial" w:cs="Arial"/>
          <w:sz w:val="24"/>
          <w:szCs w:val="24"/>
        </w:rPr>
      </w:pPr>
      <w:r>
        <w:rPr>
          <w:rFonts w:ascii="Arial" w:hAnsi="Arial" w:cs="Arial"/>
          <w:sz w:val="24"/>
          <w:szCs w:val="24"/>
        </w:rPr>
        <w:t>MAXIMUM LIABILITY</w:t>
      </w:r>
    </w:p>
    <w:p w:rsidR="00710B03" w:rsidRPr="00710B03" w:rsidRDefault="00710B03" w:rsidP="00710B03">
      <w:pPr>
        <w:tabs>
          <w:tab w:val="left" w:pos="2257"/>
        </w:tabs>
        <w:spacing w:after="0" w:line="259" w:lineRule="auto"/>
        <w:rPr>
          <w:rFonts w:ascii="Arial" w:hAnsi="Arial" w:cs="Arial"/>
          <w:sz w:val="24"/>
          <w:szCs w:val="24"/>
        </w:rPr>
      </w:pPr>
      <w:r>
        <w:rPr>
          <w:rFonts w:ascii="Arial" w:hAnsi="Arial" w:cs="Arial"/>
          <w:sz w:val="24"/>
          <w:szCs w:val="24"/>
        </w:rPr>
        <w:t xml:space="preserve"> </w:t>
      </w:r>
    </w:p>
    <w:p w:rsidR="00710B03" w:rsidRDefault="00B428F9" w:rsidP="00710B03">
      <w:pPr>
        <w:tabs>
          <w:tab w:val="left" w:pos="2257"/>
        </w:tabs>
        <w:spacing w:after="0" w:line="259" w:lineRule="auto"/>
        <w:rPr>
          <w:rFonts w:ascii="Arial" w:hAnsi="Arial" w:cs="Arial"/>
          <w:sz w:val="24"/>
          <w:szCs w:val="24"/>
        </w:rPr>
      </w:pPr>
      <w:r w:rsidRPr="00B428F9">
        <w:rPr>
          <w:rFonts w:ascii="Arial" w:hAnsi="Arial" w:cs="Arial"/>
          <w:sz w:val="24"/>
          <w:szCs w:val="24"/>
        </w:rPr>
        <w:t>Each Party's total aggregate liability in each Contract Year under this Call-Off Contract (whether in tort, contract or otherwise) is no more than the lower of £5 million or 125% of the Estimated Yearly Charges.</w:t>
      </w:r>
    </w:p>
    <w:p w:rsidR="00B428F9" w:rsidRDefault="00B428F9" w:rsidP="00710B03">
      <w:pPr>
        <w:tabs>
          <w:tab w:val="left" w:pos="2257"/>
        </w:tabs>
        <w:spacing w:after="0" w:line="259" w:lineRule="auto"/>
        <w:rPr>
          <w:rFonts w:ascii="Arial" w:hAnsi="Arial" w:cs="Arial"/>
          <w:sz w:val="24"/>
          <w:szCs w:val="24"/>
        </w:rPr>
      </w:pPr>
    </w:p>
    <w:p w:rsidR="00710B03" w:rsidRPr="001C0A6B" w:rsidRDefault="00710B03" w:rsidP="00710B03">
      <w:pPr>
        <w:tabs>
          <w:tab w:val="left" w:pos="2257"/>
        </w:tabs>
        <w:spacing w:after="0" w:line="259" w:lineRule="auto"/>
        <w:rPr>
          <w:rFonts w:ascii="Arial" w:hAnsi="Arial" w:cs="Arial"/>
          <w:sz w:val="24"/>
          <w:szCs w:val="24"/>
          <w:highlight w:val="yellow"/>
        </w:rPr>
      </w:pPr>
      <w:r>
        <w:rPr>
          <w:rFonts w:ascii="Arial" w:hAnsi="Arial" w:cs="Arial"/>
          <w:sz w:val="24"/>
          <w:szCs w:val="24"/>
        </w:rPr>
        <w:t>The Estimated Year 1 C</w:t>
      </w:r>
      <w:r w:rsidR="00633EE5">
        <w:rPr>
          <w:rFonts w:ascii="Arial" w:hAnsi="Arial" w:cs="Arial"/>
          <w:sz w:val="24"/>
          <w:szCs w:val="24"/>
        </w:rPr>
        <w:t xml:space="preserve">harges used to calculate </w:t>
      </w:r>
      <w:r>
        <w:rPr>
          <w:rFonts w:ascii="Arial" w:hAnsi="Arial" w:cs="Arial"/>
          <w:sz w:val="24"/>
          <w:szCs w:val="24"/>
        </w:rPr>
        <w:t>liability in the first Contract Year is</w:t>
      </w:r>
      <w:r w:rsidR="00544956">
        <w:rPr>
          <w:rFonts w:ascii="Arial" w:hAnsi="Arial" w:cs="Arial"/>
          <w:b/>
          <w:sz w:val="24"/>
          <w:szCs w:val="24"/>
          <w:highlight w:val="yellow"/>
        </w:rPr>
        <w:t xml:space="preserve"> </w:t>
      </w:r>
      <w:r w:rsidR="002D69D2" w:rsidRPr="001C0A6B">
        <w:rPr>
          <w:rFonts w:ascii="Arial" w:hAnsi="Arial" w:cs="Arial"/>
          <w:sz w:val="24"/>
          <w:szCs w:val="24"/>
        </w:rPr>
        <w:t>£</w:t>
      </w:r>
      <w:r w:rsidR="001C0A6B" w:rsidRPr="001C0A6B">
        <w:rPr>
          <w:rFonts w:ascii="Arial" w:hAnsi="Arial" w:cs="Arial"/>
          <w:sz w:val="24"/>
          <w:szCs w:val="24"/>
        </w:rPr>
        <w:t>81,631.69</w:t>
      </w:r>
      <w:r w:rsidR="001D218D">
        <w:rPr>
          <w:rFonts w:ascii="Arial" w:hAnsi="Arial" w:cs="Arial"/>
          <w:sz w:val="24"/>
          <w:szCs w:val="24"/>
        </w:rPr>
        <w:t xml:space="preserve"> Excl VAT.</w:t>
      </w:r>
      <w:r w:rsidR="001C0A6B">
        <w:rPr>
          <w:rFonts w:ascii="Arial" w:hAnsi="Arial" w:cs="Arial"/>
          <w:sz w:val="24"/>
          <w:szCs w:val="24"/>
        </w:rPr>
        <w:t xml:space="preserve"> </w:t>
      </w:r>
      <w:r w:rsidR="001D218D">
        <w:rPr>
          <w:rFonts w:ascii="Arial" w:hAnsi="Arial" w:cs="Arial"/>
          <w:sz w:val="24"/>
          <w:szCs w:val="24"/>
        </w:rPr>
        <w:t xml:space="preserve"> </w:t>
      </w:r>
      <w:r w:rsidRPr="002D69D2">
        <w:rPr>
          <w:rFonts w:ascii="Arial" w:hAnsi="Arial" w:cs="Arial"/>
          <w:sz w:val="24"/>
          <w:szCs w:val="24"/>
        </w:rPr>
        <w:t>Estimated Charges in the first 12 months of the Contract.</w:t>
      </w:r>
    </w:p>
    <w:p w:rsidR="001D084D" w:rsidRDefault="001D084D" w:rsidP="00475B07">
      <w:pPr>
        <w:tabs>
          <w:tab w:val="left" w:pos="2257"/>
        </w:tabs>
        <w:spacing w:after="0" w:line="259" w:lineRule="auto"/>
        <w:rPr>
          <w:rFonts w:ascii="Arial" w:hAnsi="Arial" w:cs="Arial"/>
          <w:b/>
          <w:sz w:val="24"/>
          <w:szCs w:val="24"/>
        </w:rPr>
      </w:pPr>
    </w:p>
    <w:p w:rsidR="001D084D" w:rsidRDefault="001D084D" w:rsidP="001D084D">
      <w:pPr>
        <w:tabs>
          <w:tab w:val="left" w:pos="2257"/>
        </w:tabs>
        <w:spacing w:after="0" w:line="259" w:lineRule="auto"/>
        <w:rPr>
          <w:rFonts w:ascii="Arial" w:hAnsi="Arial" w:cs="Arial"/>
          <w:sz w:val="24"/>
          <w:szCs w:val="24"/>
        </w:rPr>
      </w:pPr>
      <w:r w:rsidRPr="000851C3">
        <w:rPr>
          <w:rFonts w:ascii="Arial" w:hAnsi="Arial" w:cs="Arial"/>
          <w:sz w:val="24"/>
          <w:szCs w:val="24"/>
        </w:rPr>
        <w:t>CALL-OFF CHARGES</w:t>
      </w:r>
    </w:p>
    <w:p w:rsidR="00C83521" w:rsidRPr="000851C3" w:rsidRDefault="00C83521" w:rsidP="001D084D">
      <w:pPr>
        <w:tabs>
          <w:tab w:val="left" w:pos="2257"/>
        </w:tabs>
        <w:spacing w:after="0" w:line="259" w:lineRule="auto"/>
        <w:rPr>
          <w:rFonts w:ascii="Arial" w:hAnsi="Arial" w:cs="Arial"/>
          <w:sz w:val="24"/>
          <w:szCs w:val="24"/>
        </w:rPr>
      </w:pPr>
    </w:p>
    <w:p w:rsidR="001D084D" w:rsidRPr="001C0A6B" w:rsidRDefault="001C0A6B" w:rsidP="001D084D">
      <w:pPr>
        <w:tabs>
          <w:tab w:val="left" w:pos="2257"/>
        </w:tabs>
        <w:spacing w:after="0" w:line="259" w:lineRule="auto"/>
        <w:rPr>
          <w:rFonts w:ascii="Arial" w:hAnsi="Arial" w:cs="Arial"/>
          <w:sz w:val="24"/>
          <w:szCs w:val="24"/>
          <w:highlight w:val="yellow"/>
        </w:rPr>
      </w:pPr>
      <w:r w:rsidRPr="001C0A6B">
        <w:rPr>
          <w:rFonts w:ascii="Arial" w:hAnsi="Arial" w:cs="Arial"/>
          <w:sz w:val="24"/>
          <w:szCs w:val="24"/>
        </w:rPr>
        <w:t>£81,631.69</w:t>
      </w:r>
      <w:r w:rsidR="001D218D">
        <w:rPr>
          <w:rFonts w:ascii="Arial" w:hAnsi="Arial" w:cs="Arial"/>
          <w:sz w:val="24"/>
          <w:szCs w:val="24"/>
        </w:rPr>
        <w:t xml:space="preserve"> Excl VAT</w:t>
      </w:r>
      <w:r w:rsidRPr="001C0A6B">
        <w:rPr>
          <w:rFonts w:ascii="Arial" w:hAnsi="Arial" w:cs="Arial"/>
          <w:sz w:val="24"/>
          <w:szCs w:val="24"/>
        </w:rPr>
        <w:t xml:space="preserve"> </w:t>
      </w:r>
      <w:r w:rsidR="001D084D" w:rsidRPr="001C0A6B">
        <w:rPr>
          <w:rFonts w:ascii="Arial" w:hAnsi="Arial" w:cs="Arial"/>
          <w:sz w:val="24"/>
          <w:szCs w:val="24"/>
        </w:rPr>
        <w:t xml:space="preserve"> the</w:t>
      </w:r>
      <w:r w:rsidR="001D084D" w:rsidRPr="002D69D2">
        <w:rPr>
          <w:rFonts w:ascii="Arial" w:hAnsi="Arial" w:cs="Arial"/>
          <w:sz w:val="24"/>
          <w:szCs w:val="24"/>
        </w:rPr>
        <w:t xml:space="preserve"> Charges for th</w:t>
      </w:r>
      <w:r w:rsidR="001D084D" w:rsidRPr="00580CF1">
        <w:rPr>
          <w:rFonts w:ascii="Arial" w:hAnsi="Arial" w:cs="Arial"/>
          <w:sz w:val="24"/>
          <w:szCs w:val="24"/>
        </w:rPr>
        <w:t>e Deliverables</w:t>
      </w:r>
    </w:p>
    <w:p w:rsidR="00C83521" w:rsidRDefault="00C83521" w:rsidP="00ED3390">
      <w:pPr>
        <w:tabs>
          <w:tab w:val="left" w:pos="2257"/>
        </w:tabs>
        <w:spacing w:after="0" w:line="259" w:lineRule="auto"/>
        <w:rPr>
          <w:rFonts w:ascii="Arial" w:hAnsi="Arial" w:cs="Arial"/>
          <w:sz w:val="24"/>
          <w:szCs w:val="24"/>
        </w:rPr>
      </w:pPr>
    </w:p>
    <w:p w:rsidR="001D084D" w:rsidRPr="000851C3" w:rsidRDefault="001D084D" w:rsidP="00ED3390">
      <w:pPr>
        <w:tabs>
          <w:tab w:val="left" w:pos="2257"/>
        </w:tabs>
        <w:spacing w:after="0" w:line="259" w:lineRule="auto"/>
        <w:rPr>
          <w:rFonts w:ascii="Arial" w:hAnsi="Arial" w:cs="Arial"/>
          <w:sz w:val="24"/>
          <w:szCs w:val="24"/>
        </w:rPr>
      </w:pPr>
      <w:r>
        <w:rPr>
          <w:rFonts w:ascii="Arial" w:hAnsi="Arial" w:cs="Arial"/>
          <w:sz w:val="24"/>
          <w:szCs w:val="24"/>
        </w:rPr>
        <w:t>The Charges will</w:t>
      </w:r>
      <w:r w:rsidRPr="00CB23C3">
        <w:rPr>
          <w:rFonts w:ascii="Arial" w:hAnsi="Arial" w:cs="Arial"/>
          <w:sz w:val="24"/>
          <w:szCs w:val="24"/>
        </w:rPr>
        <w:t xml:space="preserve"> not be impacted by any</w:t>
      </w:r>
      <w:r>
        <w:rPr>
          <w:rFonts w:ascii="Arial" w:hAnsi="Arial" w:cs="Arial"/>
          <w:sz w:val="24"/>
          <w:szCs w:val="24"/>
        </w:rPr>
        <w:t xml:space="preserve"> change to the Framework Prices. The Charges can </w:t>
      </w:r>
      <w:r w:rsidRPr="00CB23C3">
        <w:rPr>
          <w:rFonts w:ascii="Arial" w:hAnsi="Arial" w:cs="Arial"/>
          <w:sz w:val="24"/>
          <w:szCs w:val="24"/>
        </w:rPr>
        <w:t xml:space="preserve">only be changed by agreement in writing between the Buyer and the Supplier </w:t>
      </w:r>
      <w:r>
        <w:rPr>
          <w:rFonts w:ascii="Arial" w:hAnsi="Arial" w:cs="Arial"/>
          <w:sz w:val="24"/>
          <w:szCs w:val="24"/>
        </w:rPr>
        <w:t>because</w:t>
      </w:r>
      <w:r w:rsidRPr="00CB23C3">
        <w:rPr>
          <w:rFonts w:ascii="Arial" w:hAnsi="Arial" w:cs="Arial"/>
          <w:sz w:val="24"/>
          <w:szCs w:val="24"/>
        </w:rPr>
        <w:t xml:space="preserve"> of</w:t>
      </w:r>
      <w:r w:rsidR="000434E4">
        <w:rPr>
          <w:rFonts w:ascii="Arial" w:hAnsi="Arial" w:cs="Arial"/>
          <w:sz w:val="24"/>
          <w:szCs w:val="24"/>
        </w:rPr>
        <w:t xml:space="preserve"> a</w:t>
      </w:r>
      <w:r w:rsidR="00957E10">
        <w:rPr>
          <w:rFonts w:ascii="Arial" w:hAnsi="Arial" w:cs="Arial"/>
          <w:sz w:val="24"/>
          <w:szCs w:val="24"/>
        </w:rPr>
        <w:t xml:space="preserve"> </w:t>
      </w:r>
      <w:r>
        <w:rPr>
          <w:rFonts w:ascii="Arial" w:hAnsi="Arial" w:cs="Arial"/>
          <w:sz w:val="24"/>
          <w:szCs w:val="24"/>
        </w:rPr>
        <w:t>Specific Change in Law</w:t>
      </w:r>
      <w:r w:rsidR="000434E4">
        <w:rPr>
          <w:rFonts w:ascii="Arial" w:hAnsi="Arial" w:cs="Arial"/>
          <w:sz w:val="24"/>
          <w:szCs w:val="24"/>
        </w:rPr>
        <w:t xml:space="preserve"> or </w:t>
      </w:r>
      <w:r>
        <w:rPr>
          <w:rFonts w:ascii="Arial" w:hAnsi="Arial" w:cs="Arial"/>
          <w:sz w:val="24"/>
          <w:szCs w:val="24"/>
        </w:rPr>
        <w:t>B</w:t>
      </w:r>
      <w:r w:rsidRPr="000851C3">
        <w:rPr>
          <w:rFonts w:ascii="Arial" w:hAnsi="Arial" w:cs="Arial"/>
          <w:sz w:val="24"/>
          <w:szCs w:val="24"/>
        </w:rPr>
        <w:t xml:space="preserve">enchmarking </w:t>
      </w:r>
      <w:r>
        <w:rPr>
          <w:rFonts w:ascii="Arial" w:hAnsi="Arial" w:cs="Arial"/>
          <w:sz w:val="24"/>
          <w:szCs w:val="24"/>
        </w:rPr>
        <w:t>using Call-</w:t>
      </w:r>
      <w:r w:rsidRPr="000851C3">
        <w:rPr>
          <w:rFonts w:ascii="Arial" w:hAnsi="Arial" w:cs="Arial"/>
          <w:sz w:val="24"/>
          <w:szCs w:val="24"/>
        </w:rPr>
        <w:t xml:space="preserve">Off Schedule </w:t>
      </w:r>
      <w:r>
        <w:rPr>
          <w:rFonts w:ascii="Arial" w:hAnsi="Arial" w:cs="Arial"/>
          <w:sz w:val="24"/>
          <w:szCs w:val="24"/>
        </w:rPr>
        <w:t>16 (Benchmarking)</w:t>
      </w:r>
      <w:r w:rsidR="000434E4">
        <w:rPr>
          <w:rFonts w:ascii="Arial" w:hAnsi="Arial" w:cs="Arial"/>
          <w:sz w:val="24"/>
          <w:szCs w:val="24"/>
        </w:rPr>
        <w:t xml:space="preserve"> where this is used.</w:t>
      </w:r>
    </w:p>
    <w:p w:rsidR="001D084D" w:rsidRPr="009F273E" w:rsidRDefault="001D084D" w:rsidP="001D084D">
      <w:pPr>
        <w:tabs>
          <w:tab w:val="left" w:pos="2257"/>
        </w:tabs>
        <w:spacing w:after="0" w:line="259" w:lineRule="auto"/>
        <w:rPr>
          <w:rFonts w:ascii="Arial" w:hAnsi="Arial" w:cs="Arial"/>
          <w:sz w:val="24"/>
          <w:szCs w:val="24"/>
          <w:highlight w:val="yellow"/>
        </w:rPr>
      </w:pPr>
    </w:p>
    <w:p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REIMBURSABLE EXPENSES</w:t>
      </w:r>
    </w:p>
    <w:p w:rsidR="00C83521" w:rsidRDefault="00C83521" w:rsidP="001D084D">
      <w:pPr>
        <w:tabs>
          <w:tab w:val="left" w:pos="2257"/>
        </w:tabs>
        <w:spacing w:after="0" w:line="259" w:lineRule="auto"/>
        <w:rPr>
          <w:rFonts w:ascii="Arial" w:hAnsi="Arial" w:cs="Arial"/>
          <w:sz w:val="24"/>
          <w:szCs w:val="24"/>
          <w:highlight w:val="yellow"/>
        </w:rPr>
      </w:pPr>
    </w:p>
    <w:p w:rsidR="001D084D" w:rsidRPr="009F273E" w:rsidRDefault="00BE21F0" w:rsidP="001D084D">
      <w:pPr>
        <w:tabs>
          <w:tab w:val="left" w:pos="2257"/>
        </w:tabs>
        <w:spacing w:after="0" w:line="259" w:lineRule="auto"/>
        <w:rPr>
          <w:rFonts w:ascii="Arial" w:hAnsi="Arial" w:cs="Arial"/>
          <w:sz w:val="24"/>
          <w:szCs w:val="24"/>
        </w:rPr>
      </w:pPr>
      <w:r w:rsidRPr="00BE21F0">
        <w:rPr>
          <w:rFonts w:ascii="Arial" w:hAnsi="Arial" w:cs="Arial"/>
          <w:sz w:val="24"/>
          <w:szCs w:val="24"/>
        </w:rPr>
        <w:lastRenderedPageBreak/>
        <w:t xml:space="preserve">None </w:t>
      </w:r>
    </w:p>
    <w:p w:rsidR="001D084D" w:rsidRPr="009F273E" w:rsidRDefault="001D084D" w:rsidP="001D084D">
      <w:pPr>
        <w:tabs>
          <w:tab w:val="left" w:pos="2257"/>
        </w:tabs>
        <w:spacing w:after="0" w:line="259" w:lineRule="auto"/>
        <w:rPr>
          <w:rFonts w:ascii="Arial" w:hAnsi="Arial" w:cs="Arial"/>
          <w:b/>
          <w:sz w:val="24"/>
          <w:szCs w:val="24"/>
        </w:rPr>
      </w:pPr>
    </w:p>
    <w:p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PAYMENT METHOD</w:t>
      </w:r>
    </w:p>
    <w:p w:rsidR="00C83521" w:rsidRDefault="00C83521" w:rsidP="001D084D">
      <w:pPr>
        <w:tabs>
          <w:tab w:val="left" w:pos="2257"/>
        </w:tabs>
        <w:spacing w:after="0" w:line="259" w:lineRule="auto"/>
        <w:rPr>
          <w:rFonts w:ascii="Arial" w:hAnsi="Arial" w:cs="Arial"/>
          <w:sz w:val="24"/>
          <w:szCs w:val="24"/>
          <w:highlight w:val="yellow"/>
        </w:rPr>
      </w:pPr>
    </w:p>
    <w:p w:rsidR="00C83521" w:rsidRDefault="00C83521" w:rsidP="00C83521">
      <w:pPr>
        <w:tabs>
          <w:tab w:val="left" w:pos="2257"/>
        </w:tabs>
        <w:spacing w:after="0" w:line="259" w:lineRule="auto"/>
        <w:rPr>
          <w:rFonts w:ascii="Arial" w:hAnsi="Arial" w:cs="Arial"/>
          <w:sz w:val="24"/>
          <w:szCs w:val="24"/>
        </w:rPr>
      </w:pPr>
      <w:r>
        <w:rPr>
          <w:rFonts w:ascii="Arial" w:hAnsi="Arial" w:cs="Arial"/>
          <w:sz w:val="24"/>
          <w:szCs w:val="24"/>
        </w:rPr>
        <w:t>Method of payment:  BACS</w:t>
      </w:r>
    </w:p>
    <w:p w:rsidR="00B428F9" w:rsidRDefault="00B428F9" w:rsidP="00C83521">
      <w:pPr>
        <w:tabs>
          <w:tab w:val="left" w:pos="2257"/>
        </w:tabs>
        <w:spacing w:after="0" w:line="259" w:lineRule="auto"/>
        <w:rPr>
          <w:rFonts w:ascii="Arial" w:hAnsi="Arial" w:cs="Arial"/>
          <w:sz w:val="24"/>
          <w:szCs w:val="24"/>
        </w:rPr>
      </w:pPr>
    </w:p>
    <w:p w:rsidR="00B428F9" w:rsidRDefault="00B428F9" w:rsidP="00B428F9">
      <w:pPr>
        <w:tabs>
          <w:tab w:val="left" w:pos="2257"/>
        </w:tabs>
        <w:spacing w:after="0" w:line="259" w:lineRule="auto"/>
        <w:rPr>
          <w:rFonts w:ascii="Arial" w:hAnsi="Arial" w:cs="Arial"/>
          <w:sz w:val="24"/>
          <w:szCs w:val="24"/>
        </w:rPr>
      </w:pPr>
      <w:r w:rsidRPr="00B428F9">
        <w:rPr>
          <w:rFonts w:ascii="Arial" w:hAnsi="Arial" w:cs="Arial"/>
          <w:sz w:val="24"/>
          <w:szCs w:val="24"/>
        </w:rPr>
        <w:t>The Supplier shall invoice the Customer for Goods on despatch as per Supplier’s quotation BACS payment method on presentation of valid invoices with Authorities Purchase Order number. Before payment can be considered, each invoice MUST state a valid PO a number as issued by the Authority.</w:t>
      </w:r>
    </w:p>
    <w:p w:rsidR="00B428F9" w:rsidRPr="00B428F9" w:rsidRDefault="00B428F9" w:rsidP="00B428F9">
      <w:pPr>
        <w:tabs>
          <w:tab w:val="left" w:pos="2257"/>
        </w:tabs>
        <w:spacing w:after="0" w:line="259" w:lineRule="auto"/>
        <w:rPr>
          <w:rFonts w:ascii="Arial" w:hAnsi="Arial" w:cs="Arial"/>
          <w:sz w:val="24"/>
          <w:szCs w:val="24"/>
        </w:rPr>
      </w:pPr>
    </w:p>
    <w:p w:rsidR="00C83521" w:rsidRPr="00B428F9" w:rsidRDefault="00B428F9" w:rsidP="00B428F9">
      <w:pPr>
        <w:tabs>
          <w:tab w:val="left" w:pos="2257"/>
        </w:tabs>
        <w:spacing w:after="0" w:line="259" w:lineRule="auto"/>
        <w:rPr>
          <w:rFonts w:ascii="Arial" w:hAnsi="Arial" w:cs="Arial"/>
          <w:sz w:val="24"/>
          <w:szCs w:val="24"/>
        </w:rPr>
      </w:pPr>
      <w:r w:rsidRPr="00B428F9">
        <w:rPr>
          <w:rFonts w:ascii="Arial" w:hAnsi="Arial" w:cs="Arial"/>
          <w:sz w:val="24"/>
          <w:szCs w:val="24"/>
        </w:rPr>
        <w:t>Payment will be made 30 days following receipt of a correctly submitted invoice. The Authority will raise a purchase order on award of the contract.</w:t>
      </w:r>
    </w:p>
    <w:p w:rsidR="004A4734" w:rsidRPr="009F273E" w:rsidRDefault="004A4734">
      <w:pPr>
        <w:tabs>
          <w:tab w:val="left" w:pos="2257"/>
        </w:tabs>
        <w:spacing w:after="0" w:line="259" w:lineRule="auto"/>
        <w:rPr>
          <w:rFonts w:ascii="Arial" w:hAnsi="Arial" w:cs="Arial"/>
          <w:b/>
          <w:sz w:val="24"/>
          <w:szCs w:val="24"/>
        </w:rPr>
      </w:pPr>
    </w:p>
    <w:p w:rsidR="00C83521" w:rsidRDefault="00CB39A4" w:rsidP="007619A9">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Pr="00BC41BF">
        <w:rPr>
          <w:rFonts w:ascii="Arial" w:hAnsi="Arial" w:cs="Arial"/>
          <w:sz w:val="24"/>
          <w:szCs w:val="24"/>
        </w:rPr>
        <w:t xml:space="preserve"> INVOIC</w:t>
      </w:r>
      <w:r w:rsidR="00BC41BF" w:rsidRPr="00BC41BF">
        <w:rPr>
          <w:rFonts w:ascii="Arial" w:hAnsi="Arial" w:cs="Arial"/>
          <w:sz w:val="24"/>
          <w:szCs w:val="24"/>
        </w:rPr>
        <w:t>E</w:t>
      </w:r>
      <w:r w:rsidRPr="00BC41BF">
        <w:rPr>
          <w:rFonts w:ascii="Arial" w:hAnsi="Arial" w:cs="Arial"/>
          <w:sz w:val="24"/>
          <w:szCs w:val="24"/>
        </w:rPr>
        <w:t xml:space="preserve"> ADDRESS: </w:t>
      </w:r>
    </w:p>
    <w:p w:rsidR="00E33180" w:rsidRDefault="00E33180" w:rsidP="007619A9">
      <w:pPr>
        <w:tabs>
          <w:tab w:val="left" w:pos="2257"/>
        </w:tabs>
        <w:spacing w:after="0" w:line="259" w:lineRule="auto"/>
        <w:rPr>
          <w:rFonts w:ascii="Arial" w:hAnsi="Arial" w:cs="Arial"/>
          <w:sz w:val="24"/>
          <w:szCs w:val="24"/>
          <w:highlight w:val="yellow"/>
        </w:rPr>
      </w:pPr>
    </w:p>
    <w:p w:rsidR="00C83521" w:rsidRDefault="00C83521" w:rsidP="00C83521">
      <w:pPr>
        <w:spacing w:after="0" w:line="259" w:lineRule="auto"/>
        <w:ind w:left="3600" w:hanging="3600"/>
        <w:rPr>
          <w:rFonts w:ascii="Arial" w:hAnsi="Arial" w:cs="Arial"/>
          <w:sz w:val="24"/>
          <w:szCs w:val="24"/>
        </w:rPr>
      </w:pPr>
      <w:bookmarkStart w:id="3" w:name="_Hlk34826028"/>
      <w:r>
        <w:rPr>
          <w:rFonts w:ascii="Arial" w:hAnsi="Arial" w:cs="Arial"/>
          <w:sz w:val="24"/>
          <w:szCs w:val="24"/>
        </w:rPr>
        <w:t>Home Office Shared Service Centre</w:t>
      </w:r>
    </w:p>
    <w:p w:rsidR="00C83521" w:rsidRDefault="00C83521" w:rsidP="00C83521">
      <w:pPr>
        <w:spacing w:after="0" w:line="259" w:lineRule="auto"/>
        <w:ind w:left="3600" w:hanging="3600"/>
        <w:rPr>
          <w:rFonts w:ascii="Arial" w:hAnsi="Arial" w:cs="Arial"/>
          <w:sz w:val="24"/>
          <w:szCs w:val="24"/>
        </w:rPr>
      </w:pPr>
      <w:r>
        <w:rPr>
          <w:rFonts w:ascii="Arial" w:hAnsi="Arial" w:cs="Arial"/>
          <w:sz w:val="24"/>
          <w:szCs w:val="24"/>
        </w:rPr>
        <w:t>HO Box 5015</w:t>
      </w:r>
    </w:p>
    <w:p w:rsidR="00C83521" w:rsidRDefault="00C83521" w:rsidP="00C83521">
      <w:pPr>
        <w:spacing w:after="0" w:line="259" w:lineRule="auto"/>
        <w:ind w:left="3600" w:hanging="3600"/>
        <w:rPr>
          <w:rFonts w:ascii="Arial" w:hAnsi="Arial" w:cs="Arial"/>
          <w:sz w:val="24"/>
          <w:szCs w:val="24"/>
        </w:rPr>
      </w:pPr>
      <w:r>
        <w:rPr>
          <w:rFonts w:ascii="Arial" w:hAnsi="Arial" w:cs="Arial"/>
          <w:sz w:val="24"/>
          <w:szCs w:val="24"/>
        </w:rPr>
        <w:t>Newport</w:t>
      </w:r>
    </w:p>
    <w:p w:rsidR="004A4734" w:rsidRDefault="00C83521">
      <w:pPr>
        <w:tabs>
          <w:tab w:val="left" w:pos="2257"/>
        </w:tabs>
        <w:spacing w:after="0" w:line="259" w:lineRule="auto"/>
        <w:rPr>
          <w:rFonts w:ascii="Arial" w:hAnsi="Arial" w:cs="Arial"/>
          <w:sz w:val="24"/>
          <w:szCs w:val="24"/>
        </w:rPr>
      </w:pPr>
      <w:r>
        <w:rPr>
          <w:rFonts w:ascii="Arial" w:hAnsi="Arial" w:cs="Arial"/>
          <w:sz w:val="24"/>
          <w:szCs w:val="24"/>
        </w:rPr>
        <w:t>Gwent NP20 9BB</w:t>
      </w:r>
    </w:p>
    <w:p w:rsidR="002F68AB" w:rsidRPr="00BC41BF" w:rsidRDefault="002F68AB">
      <w:pPr>
        <w:tabs>
          <w:tab w:val="left" w:pos="2257"/>
        </w:tabs>
        <w:spacing w:after="0" w:line="259" w:lineRule="auto"/>
        <w:rPr>
          <w:rFonts w:ascii="Arial" w:hAnsi="Arial" w:cs="Arial"/>
          <w:sz w:val="24"/>
          <w:szCs w:val="24"/>
        </w:rPr>
      </w:pPr>
    </w:p>
    <w:bookmarkEnd w:id="3"/>
    <w:p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AUTHORISED REPRESENTATIVE</w:t>
      </w:r>
    </w:p>
    <w:p w:rsidR="00345D76" w:rsidRDefault="00345D76" w:rsidP="008B5AA5">
      <w:pPr>
        <w:tabs>
          <w:tab w:val="left" w:pos="2257"/>
        </w:tabs>
        <w:spacing w:after="0" w:line="259" w:lineRule="auto"/>
        <w:rPr>
          <w:rFonts w:ascii="Arial" w:hAnsi="Arial" w:cs="Arial"/>
          <w:sz w:val="24"/>
          <w:szCs w:val="24"/>
          <w:highlight w:val="yellow"/>
        </w:rPr>
      </w:pPr>
    </w:p>
    <w:p w:rsidR="00345D76" w:rsidRPr="00D60B25" w:rsidRDefault="00345D76" w:rsidP="00345D76">
      <w:pPr>
        <w:tabs>
          <w:tab w:val="left" w:pos="2257"/>
        </w:tabs>
        <w:spacing w:after="0" w:line="259" w:lineRule="auto"/>
        <w:rPr>
          <w:rFonts w:ascii="Arial" w:hAnsi="Arial" w:cs="Arial"/>
          <w:sz w:val="24"/>
          <w:szCs w:val="24"/>
        </w:rPr>
      </w:pPr>
      <w:bookmarkStart w:id="4" w:name="_Hlk34826054"/>
      <w:r w:rsidRPr="00D83DBD">
        <w:rPr>
          <w:rFonts w:ascii="Arial" w:hAnsi="Arial" w:cs="Arial"/>
          <w:sz w:val="24"/>
          <w:szCs w:val="24"/>
        </w:rPr>
        <w:t>Steve Butler</w:t>
      </w:r>
    </w:p>
    <w:p w:rsidR="00345D76" w:rsidRPr="00D60B25" w:rsidRDefault="00345D76" w:rsidP="00345D76">
      <w:pPr>
        <w:tabs>
          <w:tab w:val="left" w:pos="2257"/>
        </w:tabs>
        <w:spacing w:after="0" w:line="259" w:lineRule="auto"/>
        <w:rPr>
          <w:rFonts w:ascii="Arial" w:hAnsi="Arial" w:cs="Arial"/>
          <w:sz w:val="24"/>
          <w:szCs w:val="24"/>
        </w:rPr>
      </w:pPr>
      <w:r w:rsidRPr="00D83DBD">
        <w:rPr>
          <w:rFonts w:ascii="Arial" w:hAnsi="Arial" w:cs="Arial"/>
          <w:sz w:val="24"/>
          <w:szCs w:val="24"/>
        </w:rPr>
        <w:t xml:space="preserve">Assistant Commercial Manager </w:t>
      </w:r>
    </w:p>
    <w:p w:rsidR="00345D76" w:rsidRPr="00D60B25" w:rsidRDefault="00345D76" w:rsidP="00345D76">
      <w:pPr>
        <w:tabs>
          <w:tab w:val="left" w:pos="2257"/>
        </w:tabs>
        <w:spacing w:after="0" w:line="259" w:lineRule="auto"/>
        <w:rPr>
          <w:rFonts w:ascii="Arial" w:hAnsi="Arial" w:cs="Arial"/>
          <w:sz w:val="24"/>
          <w:szCs w:val="24"/>
        </w:rPr>
      </w:pPr>
      <w:r w:rsidRPr="00D83DBD">
        <w:rPr>
          <w:rFonts w:ascii="Arial" w:hAnsi="Arial" w:cs="Arial"/>
          <w:sz w:val="24"/>
          <w:szCs w:val="24"/>
        </w:rPr>
        <w:t>Stephencharles.butler1@homeoffice.gov.uk</w:t>
      </w:r>
    </w:p>
    <w:p w:rsidR="00345D76" w:rsidRDefault="00BE21F0">
      <w:pPr>
        <w:tabs>
          <w:tab w:val="left" w:pos="2257"/>
        </w:tabs>
        <w:spacing w:after="0" w:line="259" w:lineRule="auto"/>
        <w:rPr>
          <w:rFonts w:ascii="Arial" w:hAnsi="Arial" w:cs="Arial"/>
          <w:sz w:val="24"/>
          <w:szCs w:val="24"/>
        </w:rPr>
      </w:pPr>
      <w:r w:rsidRPr="00BE21F0">
        <w:rPr>
          <w:rFonts w:ascii="Arial" w:hAnsi="Arial" w:cs="Arial"/>
          <w:sz w:val="24"/>
          <w:szCs w:val="24"/>
        </w:rPr>
        <w:t>Home Office Commercial Directorate</w:t>
      </w:r>
      <w:r w:rsidRPr="00BE21F0">
        <w:rPr>
          <w:rFonts w:ascii="Arial" w:hAnsi="Arial" w:cs="Arial"/>
          <w:sz w:val="24"/>
          <w:szCs w:val="24"/>
        </w:rPr>
        <w:br/>
        <w:t>Southern House</w:t>
      </w:r>
    </w:p>
    <w:p w:rsidR="00345D76" w:rsidRDefault="00BE21F0">
      <w:pPr>
        <w:tabs>
          <w:tab w:val="left" w:pos="2257"/>
        </w:tabs>
        <w:spacing w:after="0" w:line="259" w:lineRule="auto"/>
        <w:rPr>
          <w:rFonts w:ascii="Arial" w:hAnsi="Arial" w:cs="Arial"/>
          <w:sz w:val="24"/>
          <w:szCs w:val="24"/>
        </w:rPr>
      </w:pPr>
      <w:r w:rsidRPr="00BE21F0">
        <w:rPr>
          <w:rFonts w:ascii="Arial" w:hAnsi="Arial" w:cs="Arial"/>
          <w:sz w:val="24"/>
          <w:szCs w:val="24"/>
        </w:rPr>
        <w:t>Wellesley Grove</w:t>
      </w:r>
    </w:p>
    <w:p w:rsidR="004A4734" w:rsidRDefault="00BE21F0">
      <w:pPr>
        <w:tabs>
          <w:tab w:val="left" w:pos="2257"/>
        </w:tabs>
        <w:spacing w:after="0" w:line="259" w:lineRule="auto"/>
        <w:rPr>
          <w:rFonts w:ascii="Arial" w:hAnsi="Arial" w:cs="Arial"/>
          <w:sz w:val="24"/>
          <w:szCs w:val="24"/>
        </w:rPr>
      </w:pPr>
      <w:r w:rsidRPr="00BE21F0">
        <w:rPr>
          <w:rFonts w:ascii="Arial" w:hAnsi="Arial" w:cs="Arial"/>
          <w:sz w:val="24"/>
          <w:szCs w:val="24"/>
        </w:rPr>
        <w:t xml:space="preserve">Croydon CR0 1XG </w:t>
      </w:r>
    </w:p>
    <w:bookmarkEnd w:id="4"/>
    <w:p w:rsidR="00345D76" w:rsidRPr="00345D76" w:rsidRDefault="00345D76">
      <w:pPr>
        <w:tabs>
          <w:tab w:val="left" w:pos="2257"/>
        </w:tabs>
        <w:spacing w:after="0" w:line="259" w:lineRule="auto"/>
        <w:rPr>
          <w:rFonts w:ascii="Arial" w:hAnsi="Arial" w:cs="Arial"/>
          <w:sz w:val="24"/>
          <w:szCs w:val="24"/>
        </w:rPr>
      </w:pPr>
    </w:p>
    <w:p w:rsidR="006D0F65" w:rsidRPr="00EF7EAA" w:rsidRDefault="006D0F65" w:rsidP="006D0F65">
      <w:pPr>
        <w:tabs>
          <w:tab w:val="left" w:pos="2257"/>
        </w:tabs>
        <w:spacing w:after="0" w:line="259" w:lineRule="auto"/>
        <w:rPr>
          <w:rFonts w:ascii="Arial" w:hAnsi="Arial" w:cs="Arial"/>
          <w:sz w:val="24"/>
          <w:szCs w:val="24"/>
        </w:rPr>
      </w:pPr>
      <w:r w:rsidRPr="00EF7EAA">
        <w:rPr>
          <w:rFonts w:ascii="Arial" w:hAnsi="Arial" w:cs="Arial"/>
          <w:sz w:val="24"/>
          <w:szCs w:val="24"/>
        </w:rPr>
        <w:t>SUPP</w:t>
      </w:r>
      <w:r w:rsidR="00BC41BF" w:rsidRPr="00EF7EAA">
        <w:rPr>
          <w:rFonts w:ascii="Arial" w:hAnsi="Arial" w:cs="Arial"/>
          <w:sz w:val="24"/>
          <w:szCs w:val="24"/>
        </w:rPr>
        <w:t>LIER’S</w:t>
      </w:r>
      <w:r w:rsidR="00A340BA" w:rsidRPr="00EF7EAA">
        <w:rPr>
          <w:rFonts w:ascii="Arial" w:hAnsi="Arial" w:cs="Arial"/>
          <w:sz w:val="24"/>
          <w:szCs w:val="24"/>
        </w:rPr>
        <w:t xml:space="preserve"> AUTHORISED REPRESENTATIVE</w:t>
      </w:r>
    </w:p>
    <w:p w:rsidR="008B5AA5" w:rsidRPr="00EF7EAA" w:rsidRDefault="008B5AA5" w:rsidP="008B5AA5">
      <w:pPr>
        <w:tabs>
          <w:tab w:val="left" w:pos="2257"/>
        </w:tabs>
        <w:spacing w:after="0" w:line="259" w:lineRule="auto"/>
        <w:rPr>
          <w:rFonts w:ascii="Arial" w:hAnsi="Arial" w:cs="Arial"/>
          <w:sz w:val="24"/>
          <w:szCs w:val="24"/>
        </w:rPr>
      </w:pPr>
    </w:p>
    <w:p w:rsidR="006D0F65" w:rsidRPr="00EF7EAA" w:rsidRDefault="00BC41BF" w:rsidP="006D0F65">
      <w:pPr>
        <w:tabs>
          <w:tab w:val="left" w:pos="2257"/>
        </w:tabs>
        <w:spacing w:after="0" w:line="259" w:lineRule="auto"/>
        <w:rPr>
          <w:rFonts w:ascii="Arial" w:hAnsi="Arial" w:cs="Arial"/>
          <w:sz w:val="24"/>
          <w:szCs w:val="24"/>
        </w:rPr>
      </w:pPr>
      <w:r w:rsidRPr="00EF7EAA">
        <w:rPr>
          <w:rFonts w:ascii="Arial" w:hAnsi="Arial" w:cs="Arial"/>
          <w:sz w:val="24"/>
          <w:szCs w:val="24"/>
        </w:rPr>
        <w:t>SUPPLIER’S CONTRACT MANAGER</w:t>
      </w:r>
    </w:p>
    <w:p w:rsidR="006D0F65" w:rsidRPr="00EF7EAA" w:rsidRDefault="006D0F65">
      <w:pPr>
        <w:tabs>
          <w:tab w:val="left" w:pos="2257"/>
        </w:tabs>
        <w:spacing w:after="0" w:line="259" w:lineRule="auto"/>
        <w:rPr>
          <w:rFonts w:ascii="Arial" w:hAnsi="Arial" w:cs="Arial"/>
          <w:sz w:val="24"/>
          <w:szCs w:val="24"/>
        </w:rPr>
      </w:pPr>
    </w:p>
    <w:p w:rsidR="004A4734" w:rsidRDefault="00BC41BF">
      <w:pPr>
        <w:tabs>
          <w:tab w:val="left" w:pos="2257"/>
        </w:tabs>
        <w:spacing w:after="0" w:line="259" w:lineRule="auto"/>
        <w:rPr>
          <w:rFonts w:ascii="Arial" w:hAnsi="Arial" w:cs="Arial"/>
          <w:sz w:val="24"/>
          <w:szCs w:val="24"/>
        </w:rPr>
      </w:pPr>
      <w:r w:rsidRPr="00EF7EAA">
        <w:rPr>
          <w:rFonts w:ascii="Arial" w:hAnsi="Arial" w:cs="Arial"/>
          <w:sz w:val="24"/>
          <w:szCs w:val="24"/>
        </w:rPr>
        <w:t>PROGRESS REPORT FREQUENCY</w:t>
      </w:r>
    </w:p>
    <w:p w:rsidR="00B428F9" w:rsidRDefault="00B428F9">
      <w:pPr>
        <w:tabs>
          <w:tab w:val="left" w:pos="2257"/>
        </w:tabs>
        <w:spacing w:after="0" w:line="259" w:lineRule="auto"/>
        <w:rPr>
          <w:rFonts w:ascii="Arial" w:hAnsi="Arial" w:cs="Arial"/>
          <w:sz w:val="24"/>
          <w:szCs w:val="24"/>
        </w:rPr>
      </w:pPr>
    </w:p>
    <w:p w:rsidR="00B428F9" w:rsidRPr="00EF7EAA" w:rsidRDefault="00B428F9">
      <w:pPr>
        <w:tabs>
          <w:tab w:val="left" w:pos="2257"/>
        </w:tabs>
        <w:spacing w:after="0" w:line="259" w:lineRule="auto"/>
        <w:rPr>
          <w:rFonts w:ascii="Arial" w:hAnsi="Arial" w:cs="Arial"/>
          <w:sz w:val="24"/>
          <w:szCs w:val="24"/>
        </w:rPr>
      </w:pPr>
      <w:r w:rsidRPr="00B428F9">
        <w:rPr>
          <w:rFonts w:ascii="Arial" w:hAnsi="Arial" w:cs="Arial"/>
          <w:sz w:val="24"/>
          <w:szCs w:val="24"/>
        </w:rPr>
        <w:t>On the first Working Day of each calendar month</w:t>
      </w:r>
    </w:p>
    <w:p w:rsidR="002C165F" w:rsidRPr="00EF7EAA" w:rsidRDefault="002C165F">
      <w:pPr>
        <w:tabs>
          <w:tab w:val="left" w:pos="2257"/>
        </w:tabs>
        <w:spacing w:after="0" w:line="259" w:lineRule="auto"/>
        <w:rPr>
          <w:rFonts w:ascii="Arial" w:hAnsi="Arial" w:cs="Arial"/>
          <w:sz w:val="24"/>
          <w:szCs w:val="24"/>
        </w:rPr>
      </w:pPr>
    </w:p>
    <w:p w:rsidR="004A4734" w:rsidRDefault="00BC41BF">
      <w:pPr>
        <w:tabs>
          <w:tab w:val="left" w:pos="2257"/>
        </w:tabs>
        <w:spacing w:after="0" w:line="259" w:lineRule="auto"/>
        <w:rPr>
          <w:rFonts w:ascii="Arial" w:hAnsi="Arial" w:cs="Arial"/>
          <w:sz w:val="24"/>
          <w:szCs w:val="24"/>
        </w:rPr>
      </w:pPr>
      <w:r w:rsidRPr="00EF7EAA">
        <w:rPr>
          <w:rFonts w:ascii="Arial" w:hAnsi="Arial" w:cs="Arial"/>
          <w:sz w:val="24"/>
          <w:szCs w:val="24"/>
        </w:rPr>
        <w:t>PROGRESS MEETING FREQUENCY</w:t>
      </w:r>
    </w:p>
    <w:p w:rsidR="00B428F9" w:rsidRDefault="00B428F9">
      <w:pPr>
        <w:tabs>
          <w:tab w:val="left" w:pos="2257"/>
        </w:tabs>
        <w:spacing w:after="0" w:line="259" w:lineRule="auto"/>
        <w:rPr>
          <w:rFonts w:ascii="Arial" w:hAnsi="Arial" w:cs="Arial"/>
          <w:sz w:val="24"/>
          <w:szCs w:val="24"/>
        </w:rPr>
      </w:pPr>
    </w:p>
    <w:p w:rsidR="00B428F9" w:rsidRPr="00EF7EAA" w:rsidRDefault="00B428F9">
      <w:pPr>
        <w:tabs>
          <w:tab w:val="left" w:pos="2257"/>
        </w:tabs>
        <w:spacing w:after="0" w:line="259" w:lineRule="auto"/>
        <w:rPr>
          <w:rFonts w:ascii="Arial" w:hAnsi="Arial" w:cs="Arial"/>
          <w:sz w:val="24"/>
          <w:szCs w:val="24"/>
        </w:rPr>
      </w:pPr>
      <w:r w:rsidRPr="00B428F9">
        <w:rPr>
          <w:rFonts w:ascii="Arial" w:hAnsi="Arial" w:cs="Arial"/>
          <w:sz w:val="24"/>
          <w:szCs w:val="24"/>
        </w:rPr>
        <w:t>Quarterly on the first Working Day of each quarter</w:t>
      </w:r>
    </w:p>
    <w:p w:rsidR="002C165F" w:rsidRPr="00EF7EAA" w:rsidRDefault="002C165F">
      <w:pPr>
        <w:tabs>
          <w:tab w:val="left" w:pos="2257"/>
        </w:tabs>
        <w:spacing w:after="0" w:line="259" w:lineRule="auto"/>
        <w:rPr>
          <w:rFonts w:ascii="Arial" w:hAnsi="Arial" w:cs="Arial"/>
          <w:sz w:val="24"/>
          <w:szCs w:val="24"/>
        </w:rPr>
      </w:pPr>
    </w:p>
    <w:p w:rsidR="004A4734" w:rsidRDefault="00BC41BF">
      <w:pPr>
        <w:tabs>
          <w:tab w:val="left" w:pos="2257"/>
        </w:tabs>
        <w:spacing w:after="0" w:line="259" w:lineRule="auto"/>
        <w:rPr>
          <w:rFonts w:ascii="Arial" w:hAnsi="Arial" w:cs="Arial"/>
          <w:sz w:val="24"/>
          <w:szCs w:val="24"/>
        </w:rPr>
      </w:pPr>
      <w:r w:rsidRPr="00EF7EAA">
        <w:rPr>
          <w:rFonts w:ascii="Arial" w:hAnsi="Arial" w:cs="Arial"/>
          <w:sz w:val="24"/>
          <w:szCs w:val="24"/>
        </w:rPr>
        <w:t>KEY STAFF</w:t>
      </w:r>
    </w:p>
    <w:p w:rsidR="00B428F9" w:rsidRDefault="00B428F9">
      <w:pPr>
        <w:tabs>
          <w:tab w:val="left" w:pos="2257"/>
        </w:tabs>
        <w:spacing w:after="0" w:line="259" w:lineRule="auto"/>
        <w:rPr>
          <w:rFonts w:ascii="Arial" w:hAnsi="Arial" w:cs="Arial"/>
          <w:sz w:val="24"/>
          <w:szCs w:val="24"/>
        </w:rPr>
      </w:pPr>
    </w:p>
    <w:p w:rsidR="00B428F9" w:rsidRPr="00EF7EAA" w:rsidRDefault="00B428F9">
      <w:pPr>
        <w:tabs>
          <w:tab w:val="left" w:pos="2257"/>
        </w:tabs>
        <w:spacing w:after="0" w:line="259" w:lineRule="auto"/>
        <w:rPr>
          <w:rFonts w:ascii="Arial" w:hAnsi="Arial" w:cs="Arial"/>
          <w:sz w:val="24"/>
          <w:szCs w:val="24"/>
        </w:rPr>
      </w:pPr>
      <w:r>
        <w:rPr>
          <w:rFonts w:ascii="Arial" w:hAnsi="Arial" w:cs="Arial"/>
          <w:sz w:val="24"/>
          <w:szCs w:val="24"/>
        </w:rPr>
        <w:t>N/A</w:t>
      </w:r>
    </w:p>
    <w:p w:rsidR="004A4734" w:rsidRDefault="00CB39A4">
      <w:pPr>
        <w:tabs>
          <w:tab w:val="left" w:pos="2257"/>
        </w:tabs>
        <w:spacing w:after="0" w:line="259" w:lineRule="auto"/>
        <w:rPr>
          <w:rFonts w:ascii="Arial" w:hAnsi="Arial" w:cs="Arial"/>
          <w:sz w:val="24"/>
          <w:szCs w:val="24"/>
        </w:rPr>
      </w:pPr>
      <w:r w:rsidRPr="00EF7EAA">
        <w:rPr>
          <w:rFonts w:ascii="Arial" w:hAnsi="Arial" w:cs="Arial"/>
          <w:sz w:val="24"/>
          <w:szCs w:val="24"/>
        </w:rPr>
        <w:lastRenderedPageBreak/>
        <w:t>KEY SUBCONTRACTOR</w:t>
      </w:r>
      <w:r w:rsidR="00BC41BF" w:rsidRPr="00EF7EAA">
        <w:rPr>
          <w:rFonts w:ascii="Arial" w:hAnsi="Arial" w:cs="Arial"/>
          <w:sz w:val="24"/>
          <w:szCs w:val="24"/>
        </w:rPr>
        <w:t>(</w:t>
      </w:r>
      <w:r w:rsidRPr="00EF7EAA">
        <w:rPr>
          <w:rFonts w:ascii="Arial" w:hAnsi="Arial" w:cs="Arial"/>
          <w:sz w:val="24"/>
          <w:szCs w:val="24"/>
        </w:rPr>
        <w:t>S</w:t>
      </w:r>
      <w:r w:rsidR="00BC41BF" w:rsidRPr="00EF7EAA">
        <w:rPr>
          <w:rFonts w:ascii="Arial" w:hAnsi="Arial" w:cs="Arial"/>
          <w:sz w:val="24"/>
          <w:szCs w:val="24"/>
        </w:rPr>
        <w:t>)</w:t>
      </w:r>
    </w:p>
    <w:p w:rsidR="00B428F9" w:rsidRDefault="00B428F9">
      <w:pPr>
        <w:tabs>
          <w:tab w:val="left" w:pos="2257"/>
        </w:tabs>
        <w:spacing w:after="0" w:line="259" w:lineRule="auto"/>
        <w:rPr>
          <w:rFonts w:ascii="Arial" w:hAnsi="Arial" w:cs="Arial"/>
          <w:sz w:val="24"/>
          <w:szCs w:val="24"/>
        </w:rPr>
      </w:pPr>
    </w:p>
    <w:p w:rsidR="00B428F9" w:rsidRPr="00EF7EAA" w:rsidRDefault="00B428F9">
      <w:pPr>
        <w:tabs>
          <w:tab w:val="left" w:pos="2257"/>
        </w:tabs>
        <w:spacing w:after="0" w:line="259" w:lineRule="auto"/>
        <w:rPr>
          <w:rFonts w:ascii="Arial" w:hAnsi="Arial" w:cs="Arial"/>
          <w:sz w:val="24"/>
          <w:szCs w:val="24"/>
        </w:rPr>
      </w:pPr>
      <w:r>
        <w:rPr>
          <w:rFonts w:ascii="Arial" w:hAnsi="Arial" w:cs="Arial"/>
          <w:sz w:val="24"/>
          <w:szCs w:val="24"/>
        </w:rPr>
        <w:t>N/A</w:t>
      </w:r>
    </w:p>
    <w:p w:rsidR="0070470B" w:rsidRPr="00EF7EAA" w:rsidRDefault="0070470B" w:rsidP="0070470B">
      <w:pPr>
        <w:tabs>
          <w:tab w:val="left" w:pos="2257"/>
        </w:tabs>
        <w:spacing w:after="0" w:line="259" w:lineRule="auto"/>
        <w:rPr>
          <w:rFonts w:ascii="Arial" w:hAnsi="Arial" w:cs="Arial"/>
          <w:b/>
          <w:sz w:val="24"/>
          <w:szCs w:val="24"/>
        </w:rPr>
      </w:pPr>
    </w:p>
    <w:p w:rsidR="004A4734" w:rsidRDefault="00CB39A4">
      <w:pPr>
        <w:tabs>
          <w:tab w:val="left" w:pos="2257"/>
        </w:tabs>
        <w:spacing w:after="0" w:line="259" w:lineRule="auto"/>
        <w:rPr>
          <w:rFonts w:ascii="Arial" w:hAnsi="Arial" w:cs="Arial"/>
          <w:sz w:val="24"/>
          <w:szCs w:val="24"/>
        </w:rPr>
      </w:pPr>
      <w:r w:rsidRPr="00EF7EAA">
        <w:rPr>
          <w:rFonts w:ascii="Arial" w:hAnsi="Arial" w:cs="Arial"/>
          <w:sz w:val="24"/>
          <w:szCs w:val="24"/>
        </w:rPr>
        <w:t>COM</w:t>
      </w:r>
      <w:r w:rsidR="00A340BA" w:rsidRPr="00EF7EAA">
        <w:rPr>
          <w:rFonts w:ascii="Arial" w:hAnsi="Arial" w:cs="Arial"/>
          <w:sz w:val="24"/>
          <w:szCs w:val="24"/>
        </w:rPr>
        <w:t>MERCIALLY SENSITIVE INFORMATION</w:t>
      </w:r>
    </w:p>
    <w:p w:rsidR="00B428F9" w:rsidRDefault="00B428F9">
      <w:pPr>
        <w:tabs>
          <w:tab w:val="left" w:pos="2257"/>
        </w:tabs>
        <w:spacing w:after="0" w:line="259" w:lineRule="auto"/>
        <w:rPr>
          <w:rFonts w:ascii="Arial" w:hAnsi="Arial" w:cs="Arial"/>
          <w:sz w:val="24"/>
          <w:szCs w:val="24"/>
        </w:rPr>
      </w:pPr>
    </w:p>
    <w:p w:rsidR="00C92729" w:rsidRDefault="00A340BA" w:rsidP="00C92729">
      <w:pPr>
        <w:tabs>
          <w:tab w:val="left" w:pos="2257"/>
        </w:tabs>
        <w:spacing w:after="0" w:line="259" w:lineRule="auto"/>
        <w:rPr>
          <w:rFonts w:ascii="Arial" w:hAnsi="Arial" w:cs="Arial"/>
          <w:sz w:val="24"/>
          <w:szCs w:val="24"/>
        </w:rPr>
      </w:pPr>
      <w:r>
        <w:rPr>
          <w:rFonts w:ascii="Arial" w:hAnsi="Arial" w:cs="Arial"/>
          <w:sz w:val="24"/>
          <w:szCs w:val="24"/>
        </w:rPr>
        <w:t>SERVICE CREDITS</w:t>
      </w:r>
    </w:p>
    <w:p w:rsidR="002D69D2" w:rsidRPr="00A340BA" w:rsidRDefault="002D69D2" w:rsidP="00C92729">
      <w:pPr>
        <w:tabs>
          <w:tab w:val="left" w:pos="2257"/>
        </w:tabs>
        <w:spacing w:after="0" w:line="259" w:lineRule="auto"/>
        <w:rPr>
          <w:rFonts w:ascii="Arial" w:hAnsi="Arial" w:cs="Arial"/>
          <w:sz w:val="24"/>
          <w:szCs w:val="24"/>
        </w:rPr>
      </w:pPr>
    </w:p>
    <w:p w:rsidR="00563DA5" w:rsidRPr="00563DA5" w:rsidRDefault="004304AB" w:rsidP="00563DA5">
      <w:pPr>
        <w:tabs>
          <w:tab w:val="left" w:pos="2257"/>
        </w:tabs>
        <w:spacing w:after="0" w:line="259" w:lineRule="auto"/>
        <w:rPr>
          <w:rFonts w:ascii="Arial" w:hAnsi="Arial" w:cs="Arial"/>
          <w:sz w:val="24"/>
          <w:szCs w:val="24"/>
        </w:rPr>
      </w:pPr>
      <w:r>
        <w:rPr>
          <w:rFonts w:ascii="Arial" w:hAnsi="Arial" w:cs="Arial"/>
          <w:sz w:val="24"/>
          <w:szCs w:val="24"/>
        </w:rPr>
        <w:t>N</w:t>
      </w:r>
      <w:r w:rsidR="00A340BA">
        <w:rPr>
          <w:rFonts w:ascii="Arial" w:hAnsi="Arial" w:cs="Arial"/>
          <w:sz w:val="24"/>
          <w:szCs w:val="24"/>
        </w:rPr>
        <w:t>ot a</w:t>
      </w:r>
      <w:r w:rsidR="00563DA5" w:rsidRPr="00563DA5">
        <w:rPr>
          <w:rFonts w:ascii="Arial" w:hAnsi="Arial" w:cs="Arial"/>
          <w:sz w:val="24"/>
          <w:szCs w:val="24"/>
        </w:rPr>
        <w:t>pplicable</w:t>
      </w:r>
    </w:p>
    <w:p w:rsidR="002D516A" w:rsidRDefault="002D516A" w:rsidP="002D516A">
      <w:pPr>
        <w:tabs>
          <w:tab w:val="left" w:pos="2257"/>
        </w:tabs>
        <w:spacing w:after="0" w:line="259" w:lineRule="auto"/>
        <w:rPr>
          <w:rFonts w:ascii="Arial" w:hAnsi="Arial" w:cs="Arial"/>
          <w:b/>
          <w:sz w:val="24"/>
          <w:szCs w:val="24"/>
        </w:rPr>
      </w:pPr>
    </w:p>
    <w:p w:rsidR="00D24C81" w:rsidRDefault="00D24C81" w:rsidP="002D516A">
      <w:pPr>
        <w:tabs>
          <w:tab w:val="left" w:pos="2257"/>
        </w:tabs>
        <w:spacing w:after="0" w:line="259" w:lineRule="auto"/>
        <w:rPr>
          <w:rFonts w:ascii="Arial" w:hAnsi="Arial" w:cs="Arial"/>
          <w:sz w:val="24"/>
          <w:szCs w:val="24"/>
        </w:rPr>
      </w:pPr>
      <w:r w:rsidRPr="00D24C81">
        <w:rPr>
          <w:rFonts w:ascii="Arial" w:hAnsi="Arial" w:cs="Arial"/>
          <w:sz w:val="24"/>
          <w:szCs w:val="24"/>
        </w:rPr>
        <w:t>ADDITIONAL INSURANCES</w:t>
      </w:r>
    </w:p>
    <w:p w:rsidR="002D69D2" w:rsidRPr="00D24C81" w:rsidRDefault="002D69D2" w:rsidP="002D516A">
      <w:pPr>
        <w:tabs>
          <w:tab w:val="left" w:pos="2257"/>
        </w:tabs>
        <w:spacing w:after="0" w:line="259" w:lineRule="auto"/>
        <w:rPr>
          <w:rFonts w:ascii="Arial" w:hAnsi="Arial" w:cs="Arial"/>
          <w:sz w:val="24"/>
          <w:szCs w:val="24"/>
        </w:rPr>
      </w:pPr>
    </w:p>
    <w:p w:rsidR="00D24C81" w:rsidRDefault="00D24C81" w:rsidP="00D24C81">
      <w:pPr>
        <w:spacing w:after="0" w:line="259" w:lineRule="auto"/>
        <w:rPr>
          <w:rFonts w:ascii="Arial" w:hAnsi="Arial" w:cs="Arial"/>
          <w:sz w:val="24"/>
          <w:szCs w:val="24"/>
        </w:rPr>
      </w:pPr>
      <w:r>
        <w:rPr>
          <w:rFonts w:ascii="Arial" w:hAnsi="Arial" w:cs="Arial"/>
          <w:sz w:val="24"/>
          <w:szCs w:val="24"/>
        </w:rPr>
        <w:t>N</w:t>
      </w:r>
      <w:r w:rsidRPr="00563DA5">
        <w:rPr>
          <w:rFonts w:ascii="Arial" w:hAnsi="Arial" w:cs="Arial"/>
          <w:sz w:val="24"/>
          <w:szCs w:val="24"/>
        </w:rPr>
        <w:t xml:space="preserve">ot </w:t>
      </w:r>
      <w:r>
        <w:rPr>
          <w:rFonts w:ascii="Arial" w:hAnsi="Arial" w:cs="Arial"/>
          <w:sz w:val="24"/>
          <w:szCs w:val="24"/>
        </w:rPr>
        <w:t>a</w:t>
      </w:r>
      <w:r w:rsidRPr="00563DA5">
        <w:rPr>
          <w:rFonts w:ascii="Arial" w:hAnsi="Arial" w:cs="Arial"/>
          <w:sz w:val="24"/>
          <w:szCs w:val="24"/>
        </w:rPr>
        <w:t>pplicable</w:t>
      </w:r>
    </w:p>
    <w:p w:rsidR="002D69D2" w:rsidRDefault="002D69D2" w:rsidP="00D24C81">
      <w:pPr>
        <w:spacing w:after="0" w:line="259" w:lineRule="auto"/>
        <w:rPr>
          <w:rFonts w:ascii="Arial" w:hAnsi="Arial" w:cs="Arial"/>
          <w:sz w:val="24"/>
          <w:szCs w:val="24"/>
        </w:rPr>
      </w:pPr>
    </w:p>
    <w:p w:rsidR="008C1605" w:rsidRDefault="008C1605" w:rsidP="004304AB">
      <w:pPr>
        <w:spacing w:after="0" w:line="240" w:lineRule="auto"/>
        <w:jc w:val="both"/>
        <w:rPr>
          <w:rFonts w:ascii="Arial" w:hAnsi="Arial" w:cs="Arial"/>
          <w:sz w:val="24"/>
          <w:szCs w:val="24"/>
        </w:rPr>
      </w:pPr>
      <w:r>
        <w:rPr>
          <w:rFonts w:ascii="Arial" w:hAnsi="Arial" w:cs="Arial"/>
          <w:sz w:val="24"/>
          <w:szCs w:val="24"/>
        </w:rPr>
        <w:t>GUARANTEE</w:t>
      </w:r>
    </w:p>
    <w:p w:rsidR="002D69D2" w:rsidRDefault="002D69D2" w:rsidP="00AA20E4">
      <w:pPr>
        <w:spacing w:after="0" w:line="259" w:lineRule="auto"/>
        <w:rPr>
          <w:rFonts w:ascii="Arial" w:hAnsi="Arial" w:cs="Arial"/>
          <w:sz w:val="24"/>
          <w:szCs w:val="24"/>
        </w:rPr>
      </w:pPr>
    </w:p>
    <w:p w:rsidR="002D516A" w:rsidRDefault="002D69D2" w:rsidP="00AA20E4">
      <w:pPr>
        <w:spacing w:after="0" w:line="259" w:lineRule="auto"/>
        <w:rPr>
          <w:rFonts w:ascii="Arial" w:hAnsi="Arial" w:cs="Arial"/>
          <w:sz w:val="24"/>
          <w:szCs w:val="24"/>
        </w:rPr>
      </w:pPr>
      <w:r>
        <w:rPr>
          <w:rFonts w:ascii="Arial" w:hAnsi="Arial" w:cs="Arial"/>
          <w:sz w:val="24"/>
          <w:szCs w:val="24"/>
        </w:rPr>
        <w:t>N</w:t>
      </w:r>
      <w:r w:rsidR="0052301B" w:rsidRPr="00563DA5">
        <w:rPr>
          <w:rFonts w:ascii="Arial" w:hAnsi="Arial" w:cs="Arial"/>
          <w:sz w:val="24"/>
          <w:szCs w:val="24"/>
        </w:rPr>
        <w:t xml:space="preserve">ot </w:t>
      </w:r>
      <w:r w:rsidR="002D516A">
        <w:rPr>
          <w:rFonts w:ascii="Arial" w:hAnsi="Arial" w:cs="Arial"/>
          <w:sz w:val="24"/>
          <w:szCs w:val="24"/>
        </w:rPr>
        <w:t>a</w:t>
      </w:r>
      <w:r w:rsidR="0052301B" w:rsidRPr="00563DA5">
        <w:rPr>
          <w:rFonts w:ascii="Arial" w:hAnsi="Arial" w:cs="Arial"/>
          <w:sz w:val="24"/>
          <w:szCs w:val="24"/>
        </w:rPr>
        <w:t>pplicable</w:t>
      </w:r>
    </w:p>
    <w:p w:rsidR="004A4734" w:rsidRPr="0052301B" w:rsidRDefault="004A4734" w:rsidP="00AA20E4">
      <w:pPr>
        <w:spacing w:after="0" w:line="259" w:lineRule="auto"/>
        <w:rPr>
          <w:rFonts w:ascii="Arial" w:hAnsi="Arial" w:cs="Arial"/>
          <w:sz w:val="24"/>
          <w:szCs w:val="24"/>
        </w:rPr>
      </w:pPr>
    </w:p>
    <w:p w:rsidR="008C1605" w:rsidRDefault="00CB39A4" w:rsidP="00AA20E4">
      <w:pPr>
        <w:spacing w:after="0" w:line="240" w:lineRule="auto"/>
        <w:jc w:val="both"/>
        <w:rPr>
          <w:rFonts w:ascii="Arial" w:hAnsi="Arial" w:cs="Arial"/>
          <w:sz w:val="24"/>
          <w:szCs w:val="24"/>
        </w:rPr>
      </w:pPr>
      <w:r w:rsidRPr="00A340BA">
        <w:rPr>
          <w:rFonts w:ascii="Arial" w:hAnsi="Arial" w:cs="Arial"/>
          <w:sz w:val="24"/>
          <w:szCs w:val="24"/>
        </w:rPr>
        <w:t>SOCIAL VALUE COMMITMENT</w:t>
      </w:r>
    </w:p>
    <w:p w:rsidR="002D69D2" w:rsidRDefault="002D69D2" w:rsidP="00AA20E4">
      <w:pPr>
        <w:spacing w:after="0" w:line="240" w:lineRule="auto"/>
        <w:jc w:val="both"/>
        <w:rPr>
          <w:rFonts w:ascii="Arial" w:hAnsi="Arial" w:cs="Arial"/>
          <w:sz w:val="24"/>
          <w:szCs w:val="24"/>
        </w:rPr>
      </w:pPr>
    </w:p>
    <w:p w:rsidR="00051257" w:rsidRPr="008C1605" w:rsidRDefault="008C1605" w:rsidP="00544956">
      <w:pPr>
        <w:spacing w:after="0" w:line="240" w:lineRule="auto"/>
        <w:jc w:val="both"/>
        <w:rPr>
          <w:rFonts w:ascii="Arial" w:hAnsi="Arial" w:cs="Arial"/>
          <w:sz w:val="24"/>
          <w:szCs w:val="24"/>
        </w:rPr>
      </w:pPr>
      <w:r>
        <w:rPr>
          <w:rFonts w:ascii="Arial" w:hAnsi="Arial" w:cs="Arial"/>
          <w:sz w:val="24"/>
          <w:szCs w:val="24"/>
        </w:rPr>
        <w:t>Not a</w:t>
      </w:r>
      <w:r w:rsidR="003B6DBC" w:rsidRPr="00563DA5">
        <w:rPr>
          <w:rFonts w:ascii="Arial" w:hAnsi="Arial" w:cs="Arial"/>
          <w:sz w:val="24"/>
          <w:szCs w:val="24"/>
        </w:rPr>
        <w:t>pplicable</w:t>
      </w:r>
    </w:p>
    <w:p w:rsidR="00BB1B63" w:rsidRPr="009F273E" w:rsidRDefault="00BB1B63">
      <w:pPr>
        <w:spacing w:after="240"/>
        <w:jc w:val="both"/>
        <w:rPr>
          <w:rFonts w:ascii="Arial" w:hAnsi="Arial" w:cs="Arial"/>
          <w:sz w:val="24"/>
          <w:szCs w:val="24"/>
        </w:rPr>
      </w:pPr>
    </w:p>
    <w:tbl>
      <w:tblPr>
        <w:tblStyle w:val="GridTable2-Accent11"/>
        <w:tblW w:w="9923" w:type="dxa"/>
        <w:tblLayout w:type="fixed"/>
        <w:tblLook w:val="0000" w:firstRow="0" w:lastRow="0" w:firstColumn="0" w:lastColumn="0" w:noHBand="0" w:noVBand="0"/>
      </w:tblPr>
      <w:tblGrid>
        <w:gridCol w:w="1526"/>
        <w:gridCol w:w="2980"/>
        <w:gridCol w:w="1556"/>
        <w:gridCol w:w="3861"/>
      </w:tblGrid>
      <w:tr w:rsidR="004A4734" w:rsidRPr="009F273E" w:rsidTr="00863D6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rsidR="004A4734" w:rsidRPr="009F273E" w:rsidRDefault="00CB39A4">
            <w:pPr>
              <w:pStyle w:val="MarginText"/>
              <w:ind w:left="0"/>
              <w:rPr>
                <w:rFonts w:cs="Arial"/>
                <w:sz w:val="24"/>
                <w:szCs w:val="24"/>
              </w:rPr>
            </w:pPr>
            <w:r w:rsidRPr="009F273E">
              <w:rPr>
                <w:rFonts w:cs="Arial"/>
                <w:b/>
                <w:sz w:val="24"/>
                <w:szCs w:val="24"/>
              </w:rPr>
              <w:t>For and on behalf of the Supplier:</w:t>
            </w:r>
          </w:p>
        </w:tc>
        <w:tc>
          <w:tcPr>
            <w:tcW w:w="5417" w:type="dxa"/>
            <w:gridSpan w:val="2"/>
          </w:tcPr>
          <w:p w:rsidR="004A4734" w:rsidRPr="009F273E" w:rsidRDefault="00CB39A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4A4734" w:rsidRPr="009F273E" w:rsidTr="00863D64">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4A4734" w:rsidRPr="009F273E" w:rsidRDefault="00CB39A4">
            <w:pPr>
              <w:pStyle w:val="MarginText"/>
              <w:ind w:left="0"/>
              <w:jc w:val="left"/>
              <w:rPr>
                <w:rFonts w:cs="Arial"/>
                <w:sz w:val="24"/>
                <w:szCs w:val="24"/>
              </w:rPr>
            </w:pPr>
            <w:r w:rsidRPr="009F273E">
              <w:rPr>
                <w:rFonts w:cs="Arial"/>
                <w:sz w:val="24"/>
                <w:szCs w:val="24"/>
              </w:rPr>
              <w:t>Signature:</w:t>
            </w:r>
          </w:p>
        </w:tc>
        <w:tc>
          <w:tcPr>
            <w:tcW w:w="2980" w:type="dxa"/>
          </w:tcPr>
          <w:p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4A4734" w:rsidRPr="009F273E" w:rsidRDefault="00CB39A4">
            <w:pPr>
              <w:pStyle w:val="MarginText"/>
              <w:rPr>
                <w:rFonts w:cs="Arial"/>
                <w:sz w:val="24"/>
                <w:szCs w:val="24"/>
              </w:rPr>
            </w:pPr>
            <w:r w:rsidRPr="009F273E">
              <w:rPr>
                <w:rFonts w:cs="Arial"/>
                <w:sz w:val="24"/>
                <w:szCs w:val="24"/>
              </w:rPr>
              <w:t>Signature:</w:t>
            </w:r>
          </w:p>
        </w:tc>
        <w:tc>
          <w:tcPr>
            <w:tcW w:w="3861" w:type="dxa"/>
          </w:tcPr>
          <w:p w:rsidR="004A4734" w:rsidRPr="00B428F9" w:rsidRDefault="00B428F9">
            <w:pPr>
              <w:pStyle w:val="MarginText"/>
              <w:cnfStyle w:val="000000000000" w:firstRow="0" w:lastRow="0" w:firstColumn="0" w:lastColumn="0" w:oddVBand="0" w:evenVBand="0" w:oddHBand="0" w:evenHBand="0" w:firstRowFirstColumn="0" w:firstRowLastColumn="0" w:lastRowFirstColumn="0" w:lastRowLastColumn="0"/>
              <w:rPr>
                <w:rFonts w:ascii="Brush Script MT" w:hAnsi="Brush Script MT" w:cs="Arial"/>
                <w:sz w:val="36"/>
                <w:szCs w:val="36"/>
              </w:rPr>
            </w:pPr>
            <w:r w:rsidRPr="00B428F9">
              <w:rPr>
                <w:rFonts w:ascii="Brush Script MT" w:hAnsi="Brush Script MT" w:cs="Arial"/>
                <w:sz w:val="36"/>
                <w:szCs w:val="36"/>
              </w:rPr>
              <w:t>Steve Butler</w:t>
            </w:r>
          </w:p>
        </w:tc>
      </w:tr>
      <w:tr w:rsidR="004A4734" w:rsidRPr="009F273E" w:rsidTr="00863D6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rsidR="004A4734" w:rsidRPr="009F273E" w:rsidRDefault="00CB39A4">
            <w:pPr>
              <w:pStyle w:val="MarginText"/>
              <w:ind w:left="0"/>
              <w:jc w:val="left"/>
              <w:rPr>
                <w:rFonts w:cs="Arial"/>
                <w:sz w:val="24"/>
                <w:szCs w:val="24"/>
              </w:rPr>
            </w:pPr>
            <w:r w:rsidRPr="009F273E">
              <w:rPr>
                <w:rFonts w:cs="Arial"/>
                <w:sz w:val="24"/>
                <w:szCs w:val="24"/>
              </w:rPr>
              <w:t>Name:</w:t>
            </w:r>
          </w:p>
        </w:tc>
        <w:tc>
          <w:tcPr>
            <w:tcW w:w="2980" w:type="dxa"/>
          </w:tcPr>
          <w:p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4A4734" w:rsidRPr="009F273E" w:rsidRDefault="00CB39A4">
            <w:pPr>
              <w:pStyle w:val="MarginText"/>
              <w:rPr>
                <w:rFonts w:cs="Arial"/>
                <w:sz w:val="24"/>
                <w:szCs w:val="24"/>
              </w:rPr>
            </w:pPr>
            <w:r w:rsidRPr="009F273E">
              <w:rPr>
                <w:rFonts w:cs="Arial"/>
                <w:sz w:val="24"/>
                <w:szCs w:val="24"/>
              </w:rPr>
              <w:t>Name:</w:t>
            </w:r>
          </w:p>
        </w:tc>
        <w:tc>
          <w:tcPr>
            <w:tcW w:w="3861" w:type="dxa"/>
          </w:tcPr>
          <w:p w:rsidR="004A4734" w:rsidRPr="009F273E" w:rsidRDefault="00B428F9">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Steve Butler</w:t>
            </w:r>
          </w:p>
        </w:tc>
      </w:tr>
      <w:tr w:rsidR="004A4734" w:rsidRPr="009F273E" w:rsidTr="00863D64">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4A4734" w:rsidRPr="009F273E" w:rsidRDefault="00CB39A4">
            <w:pPr>
              <w:pStyle w:val="MarginText"/>
              <w:ind w:left="0"/>
              <w:jc w:val="left"/>
              <w:rPr>
                <w:rFonts w:cs="Arial"/>
                <w:sz w:val="24"/>
                <w:szCs w:val="24"/>
              </w:rPr>
            </w:pPr>
            <w:r w:rsidRPr="009F273E">
              <w:rPr>
                <w:rFonts w:cs="Arial"/>
                <w:sz w:val="24"/>
                <w:szCs w:val="24"/>
              </w:rPr>
              <w:t>Role:</w:t>
            </w:r>
          </w:p>
        </w:tc>
        <w:tc>
          <w:tcPr>
            <w:tcW w:w="2980" w:type="dxa"/>
          </w:tcPr>
          <w:p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4A4734" w:rsidRPr="009F273E" w:rsidRDefault="00CB39A4">
            <w:pPr>
              <w:pStyle w:val="MarginText"/>
              <w:rPr>
                <w:rFonts w:cs="Arial"/>
                <w:sz w:val="24"/>
                <w:szCs w:val="24"/>
              </w:rPr>
            </w:pPr>
            <w:r w:rsidRPr="009F273E">
              <w:rPr>
                <w:rFonts w:cs="Arial"/>
                <w:sz w:val="24"/>
                <w:szCs w:val="24"/>
              </w:rPr>
              <w:t>Role:</w:t>
            </w:r>
          </w:p>
        </w:tc>
        <w:tc>
          <w:tcPr>
            <w:tcW w:w="3861" w:type="dxa"/>
          </w:tcPr>
          <w:p w:rsidR="004A4734" w:rsidRPr="009F273E" w:rsidRDefault="00B428F9">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Commercial Lead</w:t>
            </w:r>
          </w:p>
        </w:tc>
      </w:tr>
      <w:tr w:rsidR="004A4734" w:rsidRPr="009F273E" w:rsidTr="00863D64">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rsidR="004A4734" w:rsidRPr="009F273E" w:rsidRDefault="00CB39A4">
            <w:pPr>
              <w:pStyle w:val="MarginText"/>
              <w:ind w:left="0"/>
              <w:jc w:val="left"/>
              <w:rPr>
                <w:rFonts w:cs="Arial"/>
                <w:sz w:val="24"/>
                <w:szCs w:val="24"/>
              </w:rPr>
            </w:pPr>
            <w:r w:rsidRPr="009F273E">
              <w:rPr>
                <w:rFonts w:cs="Arial"/>
                <w:sz w:val="24"/>
                <w:szCs w:val="24"/>
              </w:rPr>
              <w:t>Date:</w:t>
            </w:r>
          </w:p>
        </w:tc>
        <w:tc>
          <w:tcPr>
            <w:tcW w:w="2980" w:type="dxa"/>
          </w:tcPr>
          <w:p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4A4734" w:rsidRPr="009F273E" w:rsidRDefault="00CB39A4">
            <w:pPr>
              <w:pStyle w:val="MarginText"/>
              <w:rPr>
                <w:rFonts w:cs="Arial"/>
                <w:sz w:val="24"/>
                <w:szCs w:val="24"/>
              </w:rPr>
            </w:pPr>
            <w:r w:rsidRPr="009F273E">
              <w:rPr>
                <w:rFonts w:cs="Arial"/>
                <w:sz w:val="24"/>
                <w:szCs w:val="24"/>
              </w:rPr>
              <w:t>Date:</w:t>
            </w:r>
          </w:p>
        </w:tc>
        <w:tc>
          <w:tcPr>
            <w:tcW w:w="3861" w:type="dxa"/>
          </w:tcPr>
          <w:p w:rsidR="004A4734" w:rsidRPr="009F273E" w:rsidRDefault="00B428F9">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25/03/2021</w:t>
            </w:r>
          </w:p>
        </w:tc>
      </w:tr>
    </w:tbl>
    <w:p w:rsidR="003B6DBC" w:rsidRDefault="003B6DBC" w:rsidP="003B6DBC">
      <w:pPr>
        <w:rPr>
          <w:rFonts w:ascii="Arial" w:hAnsi="Arial" w:cs="Arial"/>
          <w:color w:val="1F497D"/>
          <w:sz w:val="24"/>
          <w:szCs w:val="24"/>
          <w:highlight w:val="yellow"/>
        </w:rPr>
      </w:pPr>
    </w:p>
    <w:p w:rsidR="00C7097B" w:rsidRDefault="00C7097B">
      <w:pPr>
        <w:tabs>
          <w:tab w:val="left" w:pos="2257"/>
        </w:tabs>
        <w:spacing w:after="0" w:line="259" w:lineRule="auto"/>
      </w:pPr>
      <w:bookmarkStart w:id="5" w:name="_GoBack"/>
      <w:bookmarkEnd w:id="5"/>
    </w:p>
    <w:sectPr w:rsidR="00C7097B" w:rsidSect="00623ED5">
      <w:headerReference w:type="default" r:id="rId8"/>
      <w:footerReference w:type="default" r:id="rId9"/>
      <w:headerReference w:type="first" r:id="rId10"/>
      <w:footerReference w:type="firs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D76" w:rsidRDefault="00345D76">
      <w:pPr>
        <w:spacing w:after="0" w:line="240" w:lineRule="auto"/>
      </w:pPr>
      <w:r>
        <w:separator/>
      </w:r>
    </w:p>
  </w:endnote>
  <w:endnote w:type="continuationSeparator" w:id="0">
    <w:p w:rsidR="00345D76" w:rsidRDefault="00345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SimSu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D76" w:rsidRPr="00623ED5" w:rsidRDefault="00345D76" w:rsidP="00853A9B">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Pr>
        <w:rFonts w:ascii="Arial" w:hAnsi="Arial" w:cs="Arial"/>
        <w:sz w:val="20"/>
        <w:szCs w:val="20"/>
      </w:rPr>
      <w:t>6068</w:t>
    </w:r>
    <w:r w:rsidRPr="00623ED5">
      <w:rPr>
        <w:rFonts w:ascii="Arial" w:hAnsi="Arial" w:cs="Arial"/>
        <w:sz w:val="20"/>
        <w:szCs w:val="20"/>
      </w:rPr>
      <w:tab/>
      <w:t xml:space="preserve">                                           </w:t>
    </w:r>
  </w:p>
  <w:p w:rsidR="00345D76" w:rsidRPr="00623ED5" w:rsidRDefault="00345D76" w:rsidP="009A32AB">
    <w:pPr>
      <w:pStyle w:val="Footer"/>
      <w:rPr>
        <w:rFonts w:ascii="Arial" w:hAnsi="Arial" w:cs="Arial"/>
        <w:sz w:val="20"/>
        <w:szCs w:val="20"/>
      </w:rPr>
    </w:pPr>
    <w:r w:rsidRPr="00623ED5">
      <w:rPr>
        <w:rFonts w:ascii="Arial" w:hAnsi="Arial" w:cs="Arial"/>
        <w:sz w:val="20"/>
        <w:szCs w:val="20"/>
      </w:rPr>
      <w:t>Project Version: v</w:t>
    </w:r>
    <w:r>
      <w:rPr>
        <w:rFonts w:ascii="Arial" w:hAnsi="Arial" w:cs="Arial"/>
        <w:sz w:val="20"/>
        <w:szCs w:val="20"/>
      </w:rPr>
      <w:t>0.1</w:t>
    </w:r>
    <w:r w:rsidRPr="00623ED5">
      <w:rPr>
        <w:rFonts w:ascii="Arial" w:hAnsi="Arial" w:cs="Arial"/>
        <w:sz w:val="20"/>
        <w:szCs w:val="20"/>
      </w:rPr>
      <w:tab/>
    </w:r>
    <w:r w:rsidRPr="00623ED5">
      <w:rPr>
        <w:rFonts w:ascii="Arial" w:hAnsi="Arial" w:cs="Arial"/>
        <w:sz w:val="20"/>
        <w:szCs w:val="20"/>
      </w:rPr>
      <w:tab/>
      <w:t xml:space="preserve"> </w:t>
    </w:r>
    <w:r w:rsidR="00BE21F0"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00BE21F0" w:rsidRPr="00623ED5">
      <w:rPr>
        <w:rFonts w:ascii="Arial" w:hAnsi="Arial" w:cs="Arial"/>
        <w:sz w:val="20"/>
        <w:szCs w:val="20"/>
      </w:rPr>
      <w:fldChar w:fldCharType="separate"/>
    </w:r>
    <w:r w:rsidR="0070470B">
      <w:rPr>
        <w:rFonts w:ascii="Arial" w:hAnsi="Arial" w:cs="Arial"/>
        <w:noProof/>
        <w:sz w:val="20"/>
        <w:szCs w:val="20"/>
      </w:rPr>
      <w:t>1</w:t>
    </w:r>
    <w:r w:rsidR="00BE21F0" w:rsidRPr="00623ED5">
      <w:rPr>
        <w:rFonts w:ascii="Arial" w:hAnsi="Arial" w:cs="Arial"/>
        <w:noProof/>
        <w:sz w:val="20"/>
        <w:szCs w:val="20"/>
      </w:rPr>
      <w:fldChar w:fldCharType="end"/>
    </w:r>
  </w:p>
  <w:p w:rsidR="00345D76" w:rsidRPr="00623ED5" w:rsidRDefault="00345D76"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 xml:space="preserve">Model Version: </w:t>
    </w:r>
    <w:r>
      <w:rPr>
        <w:rFonts w:ascii="Arial" w:hAnsi="Arial" w:cs="Arial"/>
        <w:sz w:val="20"/>
        <w:szCs w:val="20"/>
      </w:rPr>
      <w:t>v3.2</w:t>
    </w:r>
    <w:r w:rsidRPr="00623ED5">
      <w:rPr>
        <w:rFonts w:ascii="Arial" w:hAnsi="Arial" w:cs="Arial"/>
        <w:sz w:val="20"/>
        <w:szCs w:val="20"/>
      </w:rPr>
      <w:tab/>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D76" w:rsidRPr="008A7999" w:rsidRDefault="00345D76" w:rsidP="008C5D8E">
    <w:pPr>
      <w:tabs>
        <w:tab w:val="center" w:pos="4513"/>
        <w:tab w:val="right" w:pos="9026"/>
      </w:tabs>
      <w:overflowPunct w:val="0"/>
      <w:autoSpaceDE w:val="0"/>
      <w:autoSpaceDN w:val="0"/>
      <w:adjustRightInd w:val="0"/>
      <w:spacing w:after="0"/>
      <w:jc w:val="both"/>
      <w:rPr>
        <w:color w:val="A6A6A6" w:themeColor="background1" w:themeShade="A6"/>
      </w:rPr>
    </w:pPr>
  </w:p>
  <w:p w:rsidR="00345D76" w:rsidRPr="00623ED5" w:rsidRDefault="00345D76"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rsidR="00345D76" w:rsidRPr="00623ED5" w:rsidRDefault="00345D76" w:rsidP="009A32AB">
    <w:pPr>
      <w:pStyle w:val="Footer"/>
      <w:rPr>
        <w:rFonts w:ascii="Arial" w:hAnsi="Arial" w:cs="Arial"/>
        <w:sz w:val="20"/>
        <w:szCs w:val="20"/>
      </w:rPr>
    </w:pPr>
    <w:r w:rsidRPr="00623ED5">
      <w:rPr>
        <w:rFonts w:ascii="Arial" w:hAnsi="Arial" w:cs="Arial"/>
        <w:sz w:val="20"/>
        <w:szCs w:val="20"/>
      </w:rPr>
      <w:t>Project Version: v1.0</w:t>
    </w:r>
    <w:r w:rsidRPr="00623ED5">
      <w:rPr>
        <w:rFonts w:ascii="Arial" w:hAnsi="Arial" w:cs="Arial"/>
        <w:sz w:val="20"/>
        <w:szCs w:val="20"/>
      </w:rPr>
      <w:tab/>
    </w:r>
    <w:r w:rsidRPr="00623ED5">
      <w:rPr>
        <w:rFonts w:ascii="Arial" w:hAnsi="Arial" w:cs="Arial"/>
        <w:sz w:val="20"/>
        <w:szCs w:val="20"/>
      </w:rPr>
      <w:tab/>
      <w:t xml:space="preserve"> </w:t>
    </w:r>
    <w:r w:rsidR="00BE21F0"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00BE21F0" w:rsidRPr="00623ED5">
      <w:rPr>
        <w:rFonts w:ascii="Arial" w:hAnsi="Arial" w:cs="Arial"/>
        <w:sz w:val="20"/>
        <w:szCs w:val="20"/>
      </w:rPr>
      <w:fldChar w:fldCharType="separate"/>
    </w:r>
    <w:r>
      <w:rPr>
        <w:rFonts w:ascii="Arial" w:hAnsi="Arial" w:cs="Arial"/>
        <w:noProof/>
        <w:sz w:val="20"/>
        <w:szCs w:val="20"/>
      </w:rPr>
      <w:t>1</w:t>
    </w:r>
    <w:r w:rsidR="00BE21F0" w:rsidRPr="00623ED5">
      <w:rPr>
        <w:rFonts w:ascii="Arial" w:hAnsi="Arial" w:cs="Arial"/>
        <w:noProof/>
        <w:sz w:val="20"/>
        <w:szCs w:val="20"/>
      </w:rPr>
      <w:fldChar w:fldCharType="end"/>
    </w:r>
  </w:p>
  <w:p w:rsidR="00345D76" w:rsidRPr="00623ED5" w:rsidRDefault="00345D76"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 v3.0</w:t>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D76" w:rsidRDefault="00345D76">
      <w:pPr>
        <w:spacing w:after="0" w:line="240" w:lineRule="auto"/>
      </w:pPr>
      <w:r>
        <w:separator/>
      </w:r>
    </w:p>
  </w:footnote>
  <w:footnote w:type="continuationSeparator" w:id="0">
    <w:p w:rsidR="00345D76" w:rsidRDefault="00345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D76" w:rsidRPr="00623ED5" w:rsidRDefault="00345D76">
    <w:pPr>
      <w:pStyle w:val="Header"/>
      <w:rPr>
        <w:rFonts w:ascii="Arial" w:hAnsi="Arial" w:cs="Arial"/>
        <w:sz w:val="20"/>
      </w:rPr>
    </w:pPr>
    <w:r w:rsidRPr="00623ED5">
      <w:rPr>
        <w:rFonts w:ascii="Arial" w:hAnsi="Arial" w:cs="Arial"/>
        <w:b/>
        <w:sz w:val="20"/>
      </w:rPr>
      <w:t>Framework Schedule 6 (Order Form Template and Call-Off Schedules)</w:t>
    </w:r>
  </w:p>
  <w:p w:rsidR="00345D76" w:rsidRPr="00623ED5" w:rsidRDefault="00345D76">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D76" w:rsidRPr="00623ED5" w:rsidRDefault="00345D76" w:rsidP="009A32AB">
    <w:pPr>
      <w:pStyle w:val="Header"/>
      <w:rPr>
        <w:rFonts w:ascii="Arial" w:hAnsi="Arial" w:cs="Arial"/>
        <w:sz w:val="20"/>
      </w:rPr>
    </w:pPr>
    <w:r w:rsidRPr="00623ED5">
      <w:rPr>
        <w:rFonts w:ascii="Arial" w:hAnsi="Arial" w:cs="Arial"/>
        <w:b/>
        <w:sz w:val="20"/>
      </w:rPr>
      <w:t>Framework Schedule 6 (Order Form Template and Call-Off Schedules)</w:t>
    </w:r>
  </w:p>
  <w:p w:rsidR="00345D76" w:rsidRPr="00623ED5" w:rsidRDefault="00345D76"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56209"/>
    <w:multiLevelType w:val="hybridMultilevel"/>
    <w:tmpl w:val="7E9241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897879"/>
    <w:multiLevelType w:val="hybridMultilevel"/>
    <w:tmpl w:val="07B4D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97313E"/>
    <w:multiLevelType w:val="hybridMultilevel"/>
    <w:tmpl w:val="A64AE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200365"/>
    <w:multiLevelType w:val="multilevel"/>
    <w:tmpl w:val="3858DC2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i w:val="0"/>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1"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6"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9"/>
  </w:num>
  <w:num w:numId="3">
    <w:abstractNumId w:val="14"/>
  </w:num>
  <w:num w:numId="4">
    <w:abstractNumId w:val="7"/>
  </w:num>
  <w:num w:numId="5">
    <w:abstractNumId w:val="5"/>
  </w:num>
  <w:num w:numId="6">
    <w:abstractNumId w:val="15"/>
  </w:num>
  <w:num w:numId="7">
    <w:abstractNumId w:val="13"/>
  </w:num>
  <w:num w:numId="8">
    <w:abstractNumId w:val="4"/>
  </w:num>
  <w:num w:numId="9">
    <w:abstractNumId w:val="15"/>
  </w:num>
  <w:num w:numId="10">
    <w:abstractNumId w:val="0"/>
  </w:num>
  <w:num w:numId="11">
    <w:abstractNumId w:val="1"/>
  </w:num>
  <w:num w:numId="12">
    <w:abstractNumId w:val="8"/>
  </w:num>
  <w:num w:numId="13">
    <w:abstractNumId w:val="11"/>
  </w:num>
  <w:num w:numId="14">
    <w:abstractNumId w:val="2"/>
  </w:num>
  <w:num w:numId="15">
    <w:abstractNumId w:val="3"/>
  </w:num>
  <w:num w:numId="16">
    <w:abstractNumId w:val="10"/>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03A25"/>
    <w:rsid w:val="00015276"/>
    <w:rsid w:val="000434E4"/>
    <w:rsid w:val="0004550C"/>
    <w:rsid w:val="00051257"/>
    <w:rsid w:val="00057E65"/>
    <w:rsid w:val="00063AF2"/>
    <w:rsid w:val="00066570"/>
    <w:rsid w:val="000741A2"/>
    <w:rsid w:val="000851C3"/>
    <w:rsid w:val="000851E7"/>
    <w:rsid w:val="000978E0"/>
    <w:rsid w:val="0009790D"/>
    <w:rsid w:val="000A3481"/>
    <w:rsid w:val="000C309F"/>
    <w:rsid w:val="000C6319"/>
    <w:rsid w:val="000C665A"/>
    <w:rsid w:val="00110B3B"/>
    <w:rsid w:val="00126B1A"/>
    <w:rsid w:val="001320FC"/>
    <w:rsid w:val="00162E55"/>
    <w:rsid w:val="00183C8E"/>
    <w:rsid w:val="0019744D"/>
    <w:rsid w:val="001C0A6B"/>
    <w:rsid w:val="001D084D"/>
    <w:rsid w:val="001D1CA4"/>
    <w:rsid w:val="001D204D"/>
    <w:rsid w:val="001D218D"/>
    <w:rsid w:val="001E0368"/>
    <w:rsid w:val="001E4597"/>
    <w:rsid w:val="001F5BDD"/>
    <w:rsid w:val="00225271"/>
    <w:rsid w:val="002315F2"/>
    <w:rsid w:val="002319F0"/>
    <w:rsid w:val="002322D4"/>
    <w:rsid w:val="00232CB2"/>
    <w:rsid w:val="00297896"/>
    <w:rsid w:val="002B3C24"/>
    <w:rsid w:val="002B7731"/>
    <w:rsid w:val="002C165F"/>
    <w:rsid w:val="002C3D52"/>
    <w:rsid w:val="002C5708"/>
    <w:rsid w:val="002C6E98"/>
    <w:rsid w:val="002D516A"/>
    <w:rsid w:val="002D69D2"/>
    <w:rsid w:val="002F68AB"/>
    <w:rsid w:val="003270FC"/>
    <w:rsid w:val="003321CB"/>
    <w:rsid w:val="0033393C"/>
    <w:rsid w:val="00336C29"/>
    <w:rsid w:val="00345D76"/>
    <w:rsid w:val="003676A4"/>
    <w:rsid w:val="00377A85"/>
    <w:rsid w:val="003809EC"/>
    <w:rsid w:val="003A2178"/>
    <w:rsid w:val="003B1167"/>
    <w:rsid w:val="003B6DBC"/>
    <w:rsid w:val="003C50AE"/>
    <w:rsid w:val="003D7714"/>
    <w:rsid w:val="003E73F1"/>
    <w:rsid w:val="003E7CBB"/>
    <w:rsid w:val="003F397E"/>
    <w:rsid w:val="003F4954"/>
    <w:rsid w:val="003F583A"/>
    <w:rsid w:val="00400E8E"/>
    <w:rsid w:val="00422D16"/>
    <w:rsid w:val="00423AD1"/>
    <w:rsid w:val="004304AB"/>
    <w:rsid w:val="0043710D"/>
    <w:rsid w:val="00463599"/>
    <w:rsid w:val="00475B07"/>
    <w:rsid w:val="00486B15"/>
    <w:rsid w:val="004A3795"/>
    <w:rsid w:val="004A4734"/>
    <w:rsid w:val="004B2DEC"/>
    <w:rsid w:val="004B7595"/>
    <w:rsid w:val="004F26E1"/>
    <w:rsid w:val="00512CE8"/>
    <w:rsid w:val="0052301B"/>
    <w:rsid w:val="00531C4D"/>
    <w:rsid w:val="0053394A"/>
    <w:rsid w:val="0054312C"/>
    <w:rsid w:val="00544956"/>
    <w:rsid w:val="005503B8"/>
    <w:rsid w:val="00553075"/>
    <w:rsid w:val="00561644"/>
    <w:rsid w:val="0056265C"/>
    <w:rsid w:val="00563DA5"/>
    <w:rsid w:val="00572E27"/>
    <w:rsid w:val="00581ED7"/>
    <w:rsid w:val="005B7837"/>
    <w:rsid w:val="005C0DB5"/>
    <w:rsid w:val="005C303F"/>
    <w:rsid w:val="005C55E7"/>
    <w:rsid w:val="005D18C4"/>
    <w:rsid w:val="005D6282"/>
    <w:rsid w:val="005E0AE8"/>
    <w:rsid w:val="00606769"/>
    <w:rsid w:val="00615B10"/>
    <w:rsid w:val="00623ED5"/>
    <w:rsid w:val="00630660"/>
    <w:rsid w:val="00633EE5"/>
    <w:rsid w:val="00641086"/>
    <w:rsid w:val="006451C4"/>
    <w:rsid w:val="006472C5"/>
    <w:rsid w:val="00662282"/>
    <w:rsid w:val="006635AE"/>
    <w:rsid w:val="00664398"/>
    <w:rsid w:val="00665204"/>
    <w:rsid w:val="00667337"/>
    <w:rsid w:val="00695ED8"/>
    <w:rsid w:val="006A17EE"/>
    <w:rsid w:val="006B3A24"/>
    <w:rsid w:val="006C1CBB"/>
    <w:rsid w:val="006D021B"/>
    <w:rsid w:val="006D0226"/>
    <w:rsid w:val="006D0F65"/>
    <w:rsid w:val="006D4FE2"/>
    <w:rsid w:val="006E18A6"/>
    <w:rsid w:val="00702E70"/>
    <w:rsid w:val="0070470B"/>
    <w:rsid w:val="00710B03"/>
    <w:rsid w:val="00711829"/>
    <w:rsid w:val="007138AB"/>
    <w:rsid w:val="00713CCD"/>
    <w:rsid w:val="007202F6"/>
    <w:rsid w:val="00741E22"/>
    <w:rsid w:val="007619A9"/>
    <w:rsid w:val="00770631"/>
    <w:rsid w:val="007733CD"/>
    <w:rsid w:val="007763FC"/>
    <w:rsid w:val="00783044"/>
    <w:rsid w:val="007941E3"/>
    <w:rsid w:val="00796FC9"/>
    <w:rsid w:val="007C6148"/>
    <w:rsid w:val="007D2E98"/>
    <w:rsid w:val="00802637"/>
    <w:rsid w:val="00825518"/>
    <w:rsid w:val="00853A9B"/>
    <w:rsid w:val="00856995"/>
    <w:rsid w:val="00863D64"/>
    <w:rsid w:val="00873886"/>
    <w:rsid w:val="008861B9"/>
    <w:rsid w:val="008925D4"/>
    <w:rsid w:val="00895069"/>
    <w:rsid w:val="008A2560"/>
    <w:rsid w:val="008A7999"/>
    <w:rsid w:val="008B5AA5"/>
    <w:rsid w:val="008B7262"/>
    <w:rsid w:val="008C1605"/>
    <w:rsid w:val="008C5D8E"/>
    <w:rsid w:val="008D4A20"/>
    <w:rsid w:val="008D5AF0"/>
    <w:rsid w:val="008D6250"/>
    <w:rsid w:val="008E3131"/>
    <w:rsid w:val="0090151D"/>
    <w:rsid w:val="009437E0"/>
    <w:rsid w:val="00957E10"/>
    <w:rsid w:val="00957FC0"/>
    <w:rsid w:val="0096376D"/>
    <w:rsid w:val="0096468C"/>
    <w:rsid w:val="00983172"/>
    <w:rsid w:val="009A32AB"/>
    <w:rsid w:val="009B0D98"/>
    <w:rsid w:val="009B52EA"/>
    <w:rsid w:val="009E0D6A"/>
    <w:rsid w:val="009F273E"/>
    <w:rsid w:val="009F27E0"/>
    <w:rsid w:val="00A10805"/>
    <w:rsid w:val="00A33B01"/>
    <w:rsid w:val="00A340BA"/>
    <w:rsid w:val="00A4458B"/>
    <w:rsid w:val="00A56C49"/>
    <w:rsid w:val="00A621D7"/>
    <w:rsid w:val="00A70226"/>
    <w:rsid w:val="00A82F1C"/>
    <w:rsid w:val="00A910CB"/>
    <w:rsid w:val="00AA20E4"/>
    <w:rsid w:val="00AB0BC2"/>
    <w:rsid w:val="00AB4ED6"/>
    <w:rsid w:val="00AC0970"/>
    <w:rsid w:val="00AE585A"/>
    <w:rsid w:val="00B05637"/>
    <w:rsid w:val="00B16AD6"/>
    <w:rsid w:val="00B25F4F"/>
    <w:rsid w:val="00B428F9"/>
    <w:rsid w:val="00B52B7A"/>
    <w:rsid w:val="00B539D9"/>
    <w:rsid w:val="00B6655A"/>
    <w:rsid w:val="00B714E9"/>
    <w:rsid w:val="00B87349"/>
    <w:rsid w:val="00B87C37"/>
    <w:rsid w:val="00B87D1B"/>
    <w:rsid w:val="00B9523A"/>
    <w:rsid w:val="00BA15CD"/>
    <w:rsid w:val="00BB1B63"/>
    <w:rsid w:val="00BC41BF"/>
    <w:rsid w:val="00BC6436"/>
    <w:rsid w:val="00BE21F0"/>
    <w:rsid w:val="00BE671C"/>
    <w:rsid w:val="00BE704D"/>
    <w:rsid w:val="00BF1D30"/>
    <w:rsid w:val="00C41001"/>
    <w:rsid w:val="00C42BF4"/>
    <w:rsid w:val="00C543F9"/>
    <w:rsid w:val="00C7097B"/>
    <w:rsid w:val="00C83521"/>
    <w:rsid w:val="00C92729"/>
    <w:rsid w:val="00CB23C3"/>
    <w:rsid w:val="00CB39A4"/>
    <w:rsid w:val="00CD7897"/>
    <w:rsid w:val="00CE6859"/>
    <w:rsid w:val="00CF2A02"/>
    <w:rsid w:val="00D17FF8"/>
    <w:rsid w:val="00D2166E"/>
    <w:rsid w:val="00D24C81"/>
    <w:rsid w:val="00D3696B"/>
    <w:rsid w:val="00D409B8"/>
    <w:rsid w:val="00D500B0"/>
    <w:rsid w:val="00D51727"/>
    <w:rsid w:val="00D52B71"/>
    <w:rsid w:val="00D91FF4"/>
    <w:rsid w:val="00DD394A"/>
    <w:rsid w:val="00DE60EE"/>
    <w:rsid w:val="00DF09FD"/>
    <w:rsid w:val="00DF2308"/>
    <w:rsid w:val="00E023CD"/>
    <w:rsid w:val="00E077F1"/>
    <w:rsid w:val="00E10DB2"/>
    <w:rsid w:val="00E21475"/>
    <w:rsid w:val="00E33180"/>
    <w:rsid w:val="00E36190"/>
    <w:rsid w:val="00E4117B"/>
    <w:rsid w:val="00E46FDC"/>
    <w:rsid w:val="00E5118A"/>
    <w:rsid w:val="00E64EDA"/>
    <w:rsid w:val="00E9588A"/>
    <w:rsid w:val="00EC0702"/>
    <w:rsid w:val="00ED3177"/>
    <w:rsid w:val="00ED3390"/>
    <w:rsid w:val="00ED6C41"/>
    <w:rsid w:val="00EE7A99"/>
    <w:rsid w:val="00EF7EAA"/>
    <w:rsid w:val="00F00201"/>
    <w:rsid w:val="00F033CA"/>
    <w:rsid w:val="00F255B3"/>
    <w:rsid w:val="00F624A8"/>
    <w:rsid w:val="00F63402"/>
    <w:rsid w:val="00F85E78"/>
    <w:rsid w:val="00F914EA"/>
    <w:rsid w:val="00F91DD8"/>
    <w:rsid w:val="00FB0503"/>
    <w:rsid w:val="00FB201C"/>
    <w:rsid w:val="00FB406A"/>
    <w:rsid w:val="00FB6C6C"/>
    <w:rsid w:val="00FB6CC0"/>
    <w:rsid w:val="00FE264D"/>
    <w:rsid w:val="00FE38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66F5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33CA"/>
    <w:rPr>
      <w:rFonts w:ascii="Calibri" w:eastAsia="Calibri" w:hAnsi="Calibri" w:cs="Times New Roma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10805"/>
    <w:pPr>
      <w:keepNext/>
      <w:numPr>
        <w:numId w:val="16"/>
      </w:numPr>
      <w:adjustRightInd w:val="0"/>
      <w:spacing w:after="240" w:line="240" w:lineRule="auto"/>
      <w:jc w:val="both"/>
      <w:outlineLvl w:val="0"/>
    </w:pPr>
    <w:rPr>
      <w:rFonts w:ascii="Arial" w:eastAsia="STZhongsong" w:hAnsi="Arial"/>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A10805"/>
    <w:pPr>
      <w:numPr>
        <w:ilvl w:val="1"/>
        <w:numId w:val="16"/>
      </w:numPr>
      <w:adjustRightInd w:val="0"/>
      <w:spacing w:after="240" w:line="240" w:lineRule="auto"/>
      <w:jc w:val="both"/>
      <w:outlineLvl w:val="1"/>
    </w:pPr>
    <w:rPr>
      <w:rFonts w:ascii="Arial" w:eastAsia="STZhongsong" w:hAnsi="Arial"/>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A10805"/>
    <w:pPr>
      <w:numPr>
        <w:ilvl w:val="2"/>
        <w:numId w:val="16"/>
      </w:numPr>
      <w:adjustRightInd w:val="0"/>
      <w:spacing w:after="240" w:line="240" w:lineRule="auto"/>
      <w:jc w:val="both"/>
      <w:outlineLvl w:val="2"/>
    </w:pPr>
    <w:rPr>
      <w:rFonts w:ascii="Arial" w:eastAsia="STZhongsong" w:hAnsi="Arial"/>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uiPriority w:val="99"/>
    <w:qFormat/>
    <w:rsid w:val="00A10805"/>
    <w:pPr>
      <w:numPr>
        <w:ilvl w:val="3"/>
        <w:numId w:val="16"/>
      </w:numPr>
      <w:adjustRightInd w:val="0"/>
      <w:spacing w:after="240" w:line="240" w:lineRule="auto"/>
      <w:jc w:val="both"/>
      <w:outlineLvl w:val="3"/>
    </w:pPr>
    <w:rPr>
      <w:rFonts w:ascii="Arial" w:eastAsia="STZhongsong" w:hAnsi="Arial"/>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qFormat/>
    <w:rsid w:val="00A10805"/>
    <w:pPr>
      <w:numPr>
        <w:ilvl w:val="4"/>
        <w:numId w:val="16"/>
      </w:numPr>
      <w:adjustRightInd w:val="0"/>
      <w:spacing w:after="240" w:line="240" w:lineRule="auto"/>
      <w:jc w:val="both"/>
      <w:outlineLvl w:val="4"/>
    </w:pPr>
    <w:rPr>
      <w:rFonts w:ascii="Arial" w:eastAsia="STZhongsong" w:hAnsi="Arial"/>
      <w:szCs w:val="20"/>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
    <w:qFormat/>
    <w:rsid w:val="00A10805"/>
    <w:pPr>
      <w:numPr>
        <w:ilvl w:val="5"/>
        <w:numId w:val="16"/>
      </w:numPr>
      <w:adjustRightInd w:val="0"/>
      <w:spacing w:after="240" w:line="240" w:lineRule="auto"/>
      <w:jc w:val="both"/>
      <w:outlineLvl w:val="5"/>
    </w:pPr>
    <w:rPr>
      <w:rFonts w:ascii="Arial" w:eastAsia="STZhongsong" w:hAnsi="Arial"/>
      <w:szCs w:val="20"/>
      <w:lang w:eastAsia="zh-CN"/>
    </w:rPr>
  </w:style>
  <w:style w:type="paragraph" w:styleId="Heading7">
    <w:name w:val="heading 7"/>
    <w:aliases w:val="Heading 7 (Do Not Use),Heading 7(unused),Legal Level 1.1.,L2 PIP,Lev 7,H7DO NOT USE,PA Appendix Major,Blank 3,Comments,Cover"/>
    <w:basedOn w:val="Normal"/>
    <w:link w:val="Heading7Char"/>
    <w:qFormat/>
    <w:rsid w:val="00A10805"/>
    <w:pPr>
      <w:numPr>
        <w:ilvl w:val="6"/>
        <w:numId w:val="16"/>
      </w:numPr>
      <w:adjustRightInd w:val="0"/>
      <w:spacing w:after="240" w:line="240" w:lineRule="auto"/>
      <w:jc w:val="both"/>
      <w:outlineLvl w:val="6"/>
    </w:pPr>
    <w:rPr>
      <w:rFonts w:ascii="Arial" w:eastAsia="STZhongsong" w:hAnsi="Arial"/>
      <w:szCs w:val="20"/>
      <w:lang w:eastAsia="zh-CN"/>
    </w:rPr>
  </w:style>
  <w:style w:type="paragraph" w:styleId="Heading8">
    <w:name w:val="heading 8"/>
    <w:aliases w:val="Heading 8 (Do Not Use),Legal Level 1.1.1.,Lev 8,h8 DO NOT USE,PA Appendix Minor,Blank 4,code/paths"/>
    <w:basedOn w:val="Normal"/>
    <w:link w:val="Heading8Char"/>
    <w:uiPriority w:val="99"/>
    <w:qFormat/>
    <w:rsid w:val="00A10805"/>
    <w:pPr>
      <w:numPr>
        <w:ilvl w:val="7"/>
        <w:numId w:val="16"/>
      </w:numPr>
      <w:adjustRightInd w:val="0"/>
      <w:spacing w:after="240" w:line="240" w:lineRule="auto"/>
      <w:jc w:val="both"/>
      <w:outlineLvl w:val="7"/>
    </w:pPr>
    <w:rPr>
      <w:rFonts w:ascii="Arial" w:eastAsia="STZhongsong" w:hAnsi="Arial"/>
      <w:szCs w:val="20"/>
      <w:lang w:eastAsia="zh-CN"/>
    </w:rPr>
  </w:style>
  <w:style w:type="paragraph" w:styleId="Heading9">
    <w:name w:val="heading 9"/>
    <w:aliases w:val="Heading 9 (Do Not Use),Heading 9 (defunct),Legal Level 1.1.1.1.,Lev 9,h9 DO NOT USE,App Heading,Titre 10,App1,Blank 5,appendix,Appendix"/>
    <w:basedOn w:val="Normal"/>
    <w:link w:val="Heading9Char"/>
    <w:uiPriority w:val="99"/>
    <w:qFormat/>
    <w:rsid w:val="00A10805"/>
    <w:pPr>
      <w:numPr>
        <w:ilvl w:val="8"/>
        <w:numId w:val="16"/>
      </w:numPr>
      <w:adjustRightInd w:val="0"/>
      <w:spacing w:after="240" w:line="240" w:lineRule="auto"/>
      <w:jc w:val="both"/>
      <w:outlineLvl w:val="8"/>
    </w:pPr>
    <w:rPr>
      <w:rFonts w:ascii="Arial" w:eastAsia="STZhongsong" w:hAnsi="Arial"/>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3CA"/>
  </w:style>
  <w:style w:type="paragraph" w:styleId="Footer">
    <w:name w:val="footer"/>
    <w:basedOn w:val="Normal"/>
    <w:link w:val="FooterChar"/>
    <w:uiPriority w:val="99"/>
    <w:unhideWhenUsed/>
    <w:rsid w:val="00F03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3CA"/>
  </w:style>
  <w:style w:type="character" w:styleId="Emphasis">
    <w:name w:val="Emphasis"/>
    <w:basedOn w:val="DefaultParagraphFont"/>
    <w:rsid w:val="00F033CA"/>
    <w:rPr>
      <w:i/>
      <w:iCs/>
    </w:rPr>
  </w:style>
  <w:style w:type="paragraph" w:customStyle="1" w:styleId="11table">
    <w:name w:val="1.1 table"/>
    <w:basedOn w:val="Normal"/>
    <w:link w:val="11tableChar"/>
    <w:qFormat/>
    <w:rsid w:val="00F033CA"/>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sid w:val="00F033CA"/>
    <w:rPr>
      <w:rFonts w:ascii="Calibri" w:eastAsia="STZhongsong" w:hAnsi="Calibri" w:cs="Times New Roman"/>
      <w:b/>
      <w:lang w:eastAsia="zh-CN"/>
    </w:rPr>
  </w:style>
  <w:style w:type="paragraph" w:customStyle="1" w:styleId="MarginText">
    <w:name w:val="Margin Text"/>
    <w:basedOn w:val="Normal"/>
    <w:link w:val="MarginTextChar"/>
    <w:rsid w:val="00F033CA"/>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sid w:val="00F033CA"/>
    <w:rPr>
      <w:rFonts w:ascii="Arial" w:eastAsia="STZhongsong" w:hAnsi="Arial" w:cs="Times New Roman"/>
      <w:sz w:val="18"/>
      <w:szCs w:val="18"/>
      <w:lang w:eastAsia="zh-CN"/>
    </w:rPr>
  </w:style>
  <w:style w:type="paragraph" w:styleId="ListParagraph">
    <w:name w:val="List Paragraph"/>
    <w:basedOn w:val="Normal"/>
    <w:qFormat/>
    <w:rsid w:val="00F033CA"/>
    <w:pPr>
      <w:ind w:left="720"/>
      <w:contextualSpacing/>
    </w:pPr>
  </w:style>
  <w:style w:type="paragraph" w:customStyle="1" w:styleId="GPSL2NumberedBoldHeading">
    <w:name w:val="GPS L2 Numbered Bold Heading"/>
    <w:basedOn w:val="Normal"/>
    <w:qFormat/>
    <w:rsid w:val="00F033CA"/>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rsid w:val="00F033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3CA"/>
    <w:rPr>
      <w:rFonts w:ascii="Tahoma" w:eastAsia="Calibri" w:hAnsi="Tahoma" w:cs="Tahoma"/>
      <w:sz w:val="16"/>
      <w:szCs w:val="16"/>
    </w:rPr>
  </w:style>
  <w:style w:type="character" w:styleId="CommentReference">
    <w:name w:val="annotation reference"/>
    <w:basedOn w:val="DefaultParagraphFont"/>
    <w:uiPriority w:val="99"/>
    <w:unhideWhenUsed/>
    <w:rsid w:val="00F033CA"/>
    <w:rPr>
      <w:sz w:val="16"/>
      <w:szCs w:val="16"/>
    </w:rPr>
  </w:style>
  <w:style w:type="paragraph" w:styleId="CommentText">
    <w:name w:val="annotation text"/>
    <w:basedOn w:val="Normal"/>
    <w:link w:val="CommentTextChar"/>
    <w:unhideWhenUsed/>
    <w:rsid w:val="00F033CA"/>
    <w:pPr>
      <w:spacing w:line="240" w:lineRule="auto"/>
    </w:pPr>
    <w:rPr>
      <w:sz w:val="20"/>
      <w:szCs w:val="20"/>
    </w:rPr>
  </w:style>
  <w:style w:type="character" w:customStyle="1" w:styleId="CommentTextChar">
    <w:name w:val="Comment Text Char"/>
    <w:basedOn w:val="DefaultParagraphFont"/>
    <w:link w:val="CommentText"/>
    <w:rsid w:val="00F033C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033CA"/>
    <w:rPr>
      <w:b/>
      <w:bCs/>
    </w:rPr>
  </w:style>
  <w:style w:type="character" w:customStyle="1" w:styleId="CommentSubjectChar">
    <w:name w:val="Comment Subject Char"/>
    <w:basedOn w:val="CommentTextChar"/>
    <w:link w:val="CommentSubject"/>
    <w:uiPriority w:val="99"/>
    <w:semiHidden/>
    <w:rsid w:val="00F033CA"/>
    <w:rPr>
      <w:rFonts w:ascii="Calibri" w:eastAsia="Calibri" w:hAnsi="Calibri" w:cs="Times New Roman"/>
      <w:b/>
      <w:bCs/>
      <w:sz w:val="20"/>
      <w:szCs w:val="20"/>
    </w:rPr>
  </w:style>
  <w:style w:type="paragraph" w:styleId="Revision">
    <w:name w:val="Revision"/>
    <w:hidden/>
    <w:uiPriority w:val="99"/>
    <w:semiHidden/>
    <w:rsid w:val="00F033CA"/>
    <w:pPr>
      <w:spacing w:after="0" w:line="240" w:lineRule="auto"/>
    </w:pPr>
    <w:rPr>
      <w:rFonts w:ascii="Calibri" w:eastAsia="Calibri" w:hAnsi="Calibri" w:cs="Times New Roman"/>
    </w:rPr>
  </w:style>
  <w:style w:type="table" w:styleId="TableGrid">
    <w:name w:val="Table Grid"/>
    <w:basedOn w:val="TableNormal"/>
    <w:uiPriority w:val="59"/>
    <w:rsid w:val="00F033C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rsid w:val="00F033CA"/>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rsid w:val="00F033CA"/>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rsid w:val="00F033CA"/>
    <w:pPr>
      <w:numPr>
        <w:ilvl w:val="2"/>
      </w:numPr>
      <w:tabs>
        <w:tab w:val="clear" w:pos="1134"/>
        <w:tab w:val="left" w:pos="1985"/>
        <w:tab w:val="left" w:pos="2127"/>
      </w:tabs>
    </w:pPr>
  </w:style>
  <w:style w:type="paragraph" w:customStyle="1" w:styleId="GPSL4numberedclause">
    <w:name w:val="GPS L4 numbered clause"/>
    <w:basedOn w:val="GPSL3numberedclause"/>
    <w:qFormat/>
    <w:rsid w:val="00F033CA"/>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rsid w:val="00F033CA"/>
    <w:pPr>
      <w:numPr>
        <w:ilvl w:val="4"/>
      </w:numPr>
      <w:tabs>
        <w:tab w:val="num" w:pos="360"/>
        <w:tab w:val="left" w:pos="3402"/>
      </w:tabs>
      <w:ind w:left="3402" w:hanging="567"/>
    </w:pPr>
  </w:style>
  <w:style w:type="paragraph" w:customStyle="1" w:styleId="GPSL6numbered">
    <w:name w:val="GPS L6 numbered"/>
    <w:basedOn w:val="GPSL5numberedclause"/>
    <w:qFormat/>
    <w:rsid w:val="00F033CA"/>
    <w:pPr>
      <w:numPr>
        <w:ilvl w:val="5"/>
      </w:numPr>
      <w:tabs>
        <w:tab w:val="num" w:pos="360"/>
        <w:tab w:val="left" w:pos="4253"/>
      </w:tabs>
      <w:ind w:left="4253" w:hanging="709"/>
    </w:pPr>
  </w:style>
  <w:style w:type="table" w:customStyle="1" w:styleId="GridTable2-Accent11">
    <w:name w:val="Grid Table 2 - Accent 11"/>
    <w:basedOn w:val="TableNormal"/>
    <w:uiPriority w:val="47"/>
    <w:rsid w:val="00F033CA"/>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sid w:val="00F033CA"/>
    <w:rPr>
      <w:rFonts w:ascii="Calibri" w:eastAsia="Times New Roman" w:hAnsi="Calibri" w:cs="Arial"/>
      <w:lang w:eastAsia="zh-CN"/>
    </w:rPr>
  </w:style>
  <w:style w:type="paragraph" w:customStyle="1" w:styleId="GPSL2Numbered">
    <w:name w:val="GPS L2 Numbered"/>
    <w:basedOn w:val="GPSL2NumberedBoldHeading"/>
    <w:link w:val="GPSL2NumberedChar"/>
    <w:qFormat/>
    <w:rsid w:val="00F033CA"/>
    <w:pPr>
      <w:tabs>
        <w:tab w:val="left" w:pos="709"/>
      </w:tabs>
      <w:autoSpaceDN/>
      <w:adjustRightInd w:val="0"/>
      <w:ind w:left="644" w:hanging="360"/>
    </w:pPr>
    <w:rPr>
      <w:b w:val="0"/>
    </w:rPr>
  </w:style>
  <w:style w:type="character" w:customStyle="1" w:styleId="GPSL2NumberedChar">
    <w:name w:val="GPS L2 Numbered Char"/>
    <w:link w:val="GPSL2Numbered"/>
    <w:locked/>
    <w:rsid w:val="00F033CA"/>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rsid w:val="00F033CA"/>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sid w:val="00F033CA"/>
    <w:rPr>
      <w:rFonts w:ascii="Calibri" w:eastAsia="STZhongsong" w:hAnsi="Calibri" w:cs="Arial"/>
      <w:b/>
      <w:caps/>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10805"/>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10805"/>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10805"/>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10805"/>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10805"/>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rsid w:val="00A10805"/>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rsid w:val="00A10805"/>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9"/>
    <w:rsid w:val="00A10805"/>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rsid w:val="00A10805"/>
    <w:rPr>
      <w:rFonts w:ascii="Arial" w:eastAsia="STZhongsong" w:hAnsi="Arial" w:cs="Times New Roman"/>
      <w:szCs w:val="20"/>
      <w:lang w:eastAsia="zh-CN"/>
    </w:rPr>
  </w:style>
  <w:style w:type="paragraph" w:customStyle="1" w:styleId="KLegalHeading3">
    <w:name w:val="KLegal Heading 3"/>
    <w:basedOn w:val="Normal"/>
    <w:next w:val="Normal"/>
    <w:rsid w:val="001C0A6B"/>
    <w:pPr>
      <w:keepNext/>
      <w:numPr>
        <w:ilvl w:val="2"/>
        <w:numId w:val="17"/>
      </w:numPr>
      <w:tabs>
        <w:tab w:val="clear" w:pos="720"/>
      </w:tabs>
      <w:overflowPunct w:val="0"/>
      <w:autoSpaceDE w:val="0"/>
      <w:autoSpaceDN w:val="0"/>
      <w:adjustRightInd w:val="0"/>
      <w:spacing w:after="220" w:line="240" w:lineRule="auto"/>
      <w:ind w:left="1440" w:hanging="720"/>
      <w:jc w:val="both"/>
      <w:textAlignment w:val="baseline"/>
    </w:pPr>
    <w:rPr>
      <w:rFonts w:ascii="Arial" w:eastAsia="Times New Roman" w:hAnsi="Arial"/>
      <w:b/>
      <w:szCs w:val="20"/>
    </w:rPr>
  </w:style>
  <w:style w:type="paragraph" w:customStyle="1" w:styleId="KLegalHeading4">
    <w:name w:val="KLegal Heading 4"/>
    <w:basedOn w:val="Normal"/>
    <w:next w:val="Normal"/>
    <w:rsid w:val="001C0A6B"/>
    <w:pPr>
      <w:keepNext/>
      <w:numPr>
        <w:ilvl w:val="3"/>
        <w:numId w:val="17"/>
      </w:numPr>
      <w:tabs>
        <w:tab w:val="clear" w:pos="1080"/>
      </w:tabs>
      <w:overflowPunct w:val="0"/>
      <w:autoSpaceDE w:val="0"/>
      <w:autoSpaceDN w:val="0"/>
      <w:adjustRightInd w:val="0"/>
      <w:spacing w:after="220" w:line="240" w:lineRule="auto"/>
      <w:ind w:left="2160" w:hanging="720"/>
      <w:jc w:val="both"/>
      <w:textAlignment w:val="baseline"/>
    </w:pPr>
    <w:rPr>
      <w:rFonts w:ascii="Arial" w:eastAsia="Times New Roman" w:hAnsi="Arial"/>
      <w:b/>
      <w:i/>
      <w:szCs w:val="20"/>
    </w:rPr>
  </w:style>
  <w:style w:type="paragraph" w:customStyle="1" w:styleId="KLegalHeading1">
    <w:name w:val="KLegal Heading 1"/>
    <w:basedOn w:val="Normal"/>
    <w:next w:val="KLegalHeading2"/>
    <w:rsid w:val="001C0A6B"/>
    <w:pPr>
      <w:keepNext/>
      <w:pageBreakBefore/>
      <w:numPr>
        <w:numId w:val="17"/>
      </w:numPr>
      <w:tabs>
        <w:tab w:val="clear" w:pos="360"/>
      </w:tabs>
      <w:overflowPunct w:val="0"/>
      <w:autoSpaceDE w:val="0"/>
      <w:autoSpaceDN w:val="0"/>
      <w:adjustRightInd w:val="0"/>
      <w:spacing w:after="440" w:line="240" w:lineRule="auto"/>
      <w:ind w:left="851" w:hanging="851"/>
      <w:jc w:val="both"/>
      <w:textAlignment w:val="baseline"/>
      <w:outlineLvl w:val="0"/>
    </w:pPr>
    <w:rPr>
      <w:rFonts w:ascii="Arial" w:eastAsia="Times New Roman" w:hAnsi="Arial"/>
      <w:b/>
      <w:sz w:val="32"/>
      <w:szCs w:val="20"/>
    </w:rPr>
  </w:style>
  <w:style w:type="paragraph" w:customStyle="1" w:styleId="KLegalHeading2">
    <w:name w:val="KLegal Heading 2"/>
    <w:basedOn w:val="Normal"/>
    <w:next w:val="KLegalHeading3"/>
    <w:rsid w:val="001C0A6B"/>
    <w:pPr>
      <w:keepNext/>
      <w:numPr>
        <w:ilvl w:val="1"/>
        <w:numId w:val="17"/>
      </w:numPr>
      <w:tabs>
        <w:tab w:val="clear" w:pos="720"/>
      </w:tabs>
      <w:overflowPunct w:val="0"/>
      <w:autoSpaceDE w:val="0"/>
      <w:autoSpaceDN w:val="0"/>
      <w:adjustRightInd w:val="0"/>
      <w:spacing w:after="220" w:line="240" w:lineRule="auto"/>
      <w:ind w:left="851" w:hanging="851"/>
      <w:jc w:val="both"/>
      <w:textAlignment w:val="baseline"/>
      <w:outlineLvl w:val="1"/>
    </w:pPr>
    <w:rPr>
      <w:rFonts w:ascii="Arial" w:eastAsia="Times New Roman" w:hAnsi="Arial"/>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097873779">
      <w:bodyDiv w:val="1"/>
      <w:marLeft w:val="0"/>
      <w:marRight w:val="0"/>
      <w:marTop w:val="0"/>
      <w:marBottom w:val="0"/>
      <w:divBdr>
        <w:top w:val="none" w:sz="0" w:space="0" w:color="auto"/>
        <w:left w:val="none" w:sz="0" w:space="0" w:color="auto"/>
        <w:bottom w:val="none" w:sz="0" w:space="0" w:color="auto"/>
        <w:right w:val="none" w:sz="0" w:space="0" w:color="auto"/>
      </w:divBdr>
    </w:div>
    <w:div w:id="1102189425">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862BB-EB51-4744-9FC8-370903E5D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5C5B1FB4</Template>
  <TotalTime>0</TotalTime>
  <Pages>7</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2021-03-25T11:37:00Z</dcterms:created>
  <dcterms:modified xsi:type="dcterms:W3CDTF">2021-03-25T12:25:00Z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