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B970C" w14:textId="77777777" w:rsidR="007C2A8E" w:rsidRDefault="00DA3CF2">
      <w:pPr>
        <w:spacing w:after="1023" w:line="259" w:lineRule="auto"/>
        <w:ind w:left="0" w:firstLine="0"/>
      </w:pPr>
      <w:r>
        <w:rPr>
          <w:noProof/>
        </w:rPr>
        <w:drawing>
          <wp:inline distT="0" distB="0" distL="0" distR="0" wp14:anchorId="2413025A" wp14:editId="084DEBD3">
            <wp:extent cx="1610360" cy="134239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7"/>
                    <a:stretch>
                      <a:fillRect/>
                    </a:stretch>
                  </pic:blipFill>
                  <pic:spPr>
                    <a:xfrm>
                      <a:off x="0" y="0"/>
                      <a:ext cx="1610360" cy="1342390"/>
                    </a:xfrm>
                    <a:prstGeom prst="rect">
                      <a:avLst/>
                    </a:prstGeom>
                  </pic:spPr>
                </pic:pic>
              </a:graphicData>
            </a:graphic>
          </wp:inline>
        </w:drawing>
      </w:r>
      <w:r>
        <w:t xml:space="preserve">  </w:t>
      </w:r>
    </w:p>
    <w:p w14:paraId="262E5D29" w14:textId="77777777" w:rsidR="007C2A8E" w:rsidRDefault="00DA3CF2">
      <w:pPr>
        <w:spacing w:after="456" w:line="259" w:lineRule="auto"/>
        <w:ind w:left="-5"/>
      </w:pPr>
      <w:r>
        <w:rPr>
          <w:sz w:val="36"/>
        </w:rPr>
        <w:t xml:space="preserve">G-Cloud 14 Call-Off Contract </w:t>
      </w:r>
    </w:p>
    <w:p w14:paraId="5BB8B167" w14:textId="77777777" w:rsidR="007C2A8E" w:rsidRDefault="00DA3CF2">
      <w:pPr>
        <w:spacing w:after="246"/>
        <w:ind w:right="7"/>
      </w:pPr>
      <w:r>
        <w:t xml:space="preserve">This Call-Off Contract for the G-Cloud 14 Framework Agreement (RM1557.14) includes: </w:t>
      </w:r>
    </w:p>
    <w:p w14:paraId="577AAF82" w14:textId="77777777" w:rsidR="007C2A8E" w:rsidRDefault="00DA3CF2">
      <w:pPr>
        <w:pStyle w:val="Heading2"/>
        <w:spacing w:after="102"/>
      </w:pPr>
      <w:r>
        <w:t xml:space="preserve">G-Cloud 14 Call-Off Contract </w:t>
      </w:r>
    </w:p>
    <w:sdt>
      <w:sdtPr>
        <w:rPr>
          <w:sz w:val="22"/>
        </w:rPr>
        <w:id w:val="-264078282"/>
        <w:docPartObj>
          <w:docPartGallery w:val="Table of Contents"/>
        </w:docPartObj>
      </w:sdtPr>
      <w:sdtEndPr/>
      <w:sdtContent>
        <w:p w14:paraId="18ABE811" w14:textId="77777777" w:rsidR="007C2A8E" w:rsidRDefault="00DA3CF2">
          <w:pPr>
            <w:pStyle w:val="TOC1"/>
            <w:tabs>
              <w:tab w:val="right" w:pos="9058"/>
            </w:tabs>
          </w:pPr>
          <w:r>
            <w:fldChar w:fldCharType="begin"/>
          </w:r>
          <w:r>
            <w:instrText xml:space="preserve"> TOC \o "1-1" \h \z \u </w:instrText>
          </w:r>
          <w:r>
            <w:fldChar w:fldCharType="separate"/>
          </w:r>
          <w:hyperlink w:anchor="_Toc126651">
            <w:r>
              <w:t>Part A: Order Form</w:t>
            </w:r>
            <w:r>
              <w:tab/>
            </w:r>
            <w:r>
              <w:fldChar w:fldCharType="begin"/>
            </w:r>
            <w:r>
              <w:instrText>PAGEREF _Toc126651 \h</w:instrText>
            </w:r>
            <w:r>
              <w:fldChar w:fldCharType="separate"/>
            </w:r>
            <w:r>
              <w:t xml:space="preserve">2 </w:t>
            </w:r>
            <w:r>
              <w:fldChar w:fldCharType="end"/>
            </w:r>
          </w:hyperlink>
        </w:p>
        <w:p w14:paraId="15F2A5DA" w14:textId="77777777" w:rsidR="007C2A8E" w:rsidRDefault="00DA3CF2">
          <w:pPr>
            <w:pStyle w:val="TOC1"/>
            <w:tabs>
              <w:tab w:val="right" w:pos="9058"/>
            </w:tabs>
          </w:pPr>
          <w:hyperlink w:anchor="_Toc126652">
            <w:r>
              <w:t xml:space="preserve">Part B: Terms and conditions                           12 </w:t>
            </w:r>
            <w:r>
              <w:tab/>
            </w:r>
            <w:r>
              <w:fldChar w:fldCharType="begin"/>
            </w:r>
            <w:r>
              <w:instrText>PAGEREF _Toc126652 \h</w:instrText>
            </w:r>
            <w:r>
              <w:fldChar w:fldCharType="separate"/>
            </w:r>
            <w:r>
              <w:fldChar w:fldCharType="end"/>
            </w:r>
          </w:hyperlink>
        </w:p>
        <w:p w14:paraId="18D14F39" w14:textId="77777777" w:rsidR="007C2A8E" w:rsidRDefault="00DA3CF2">
          <w:pPr>
            <w:pStyle w:val="TOC1"/>
            <w:tabs>
              <w:tab w:val="right" w:pos="9058"/>
            </w:tabs>
          </w:pPr>
          <w:hyperlink w:anchor="_Toc126653">
            <w:r>
              <w:t>Schedule 1: Services</w:t>
            </w:r>
            <w:r>
              <w:tab/>
            </w:r>
            <w:r>
              <w:fldChar w:fldCharType="begin"/>
            </w:r>
            <w:r>
              <w:instrText>PAGEREF _Toc126653 \h</w:instrText>
            </w:r>
            <w:r>
              <w:fldChar w:fldCharType="separate"/>
            </w:r>
            <w:r>
              <w:t xml:space="preserve">33 </w:t>
            </w:r>
            <w:r>
              <w:fldChar w:fldCharType="end"/>
            </w:r>
          </w:hyperlink>
        </w:p>
        <w:p w14:paraId="30D90BEF" w14:textId="77777777" w:rsidR="007C2A8E" w:rsidRDefault="00DA3CF2">
          <w:pPr>
            <w:pStyle w:val="TOC1"/>
            <w:tabs>
              <w:tab w:val="right" w:pos="9058"/>
            </w:tabs>
          </w:pPr>
          <w:hyperlink w:anchor="_Toc126654">
            <w:r>
              <w:t>Schedule 2: Call-Off Contract charges</w:t>
            </w:r>
            <w:r>
              <w:tab/>
            </w:r>
            <w:r>
              <w:fldChar w:fldCharType="begin"/>
            </w:r>
            <w:r>
              <w:instrText>PAGEREF _Toc126654 \h</w:instrText>
            </w:r>
            <w:r>
              <w:fldChar w:fldCharType="separate"/>
            </w:r>
            <w:r>
              <w:t xml:space="preserve">34 </w:t>
            </w:r>
            <w:r>
              <w:fldChar w:fldCharType="end"/>
            </w:r>
          </w:hyperlink>
        </w:p>
        <w:p w14:paraId="11AB9B94" w14:textId="77777777" w:rsidR="007C2A8E" w:rsidRDefault="00DA3CF2">
          <w:r>
            <w:fldChar w:fldCharType="end"/>
          </w:r>
        </w:p>
      </w:sdtContent>
    </w:sdt>
    <w:p w14:paraId="7F7C48BD" w14:textId="77777777" w:rsidR="007C2A8E" w:rsidRDefault="00DA3CF2">
      <w:pPr>
        <w:tabs>
          <w:tab w:val="center" w:pos="4323"/>
          <w:tab w:val="center" w:pos="5043"/>
          <w:tab w:val="center" w:pos="5763"/>
          <w:tab w:val="center" w:pos="6483"/>
          <w:tab w:val="center" w:pos="7204"/>
          <w:tab w:val="center" w:pos="7924"/>
          <w:tab w:val="right" w:pos="9058"/>
        </w:tabs>
        <w:spacing w:after="159" w:line="259" w:lineRule="auto"/>
        <w:ind w:left="-15" w:firstLine="0"/>
      </w:pPr>
      <w:r>
        <w:rPr>
          <w:sz w:val="24"/>
        </w:rPr>
        <w:t xml:space="preserve">Schedule 3: Collaboration agreement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roofErr w:type="gramStart"/>
      <w:r>
        <w:rPr>
          <w:sz w:val="24"/>
        </w:rPr>
        <w:tab/>
        <w:t xml:space="preserve">  </w:t>
      </w:r>
      <w:r>
        <w:rPr>
          <w:sz w:val="24"/>
        </w:rPr>
        <w:tab/>
      </w:r>
      <w:proofErr w:type="gramEnd"/>
      <w:r>
        <w:rPr>
          <w:sz w:val="24"/>
        </w:rPr>
        <w:t xml:space="preserve"> 35 </w:t>
      </w:r>
    </w:p>
    <w:p w14:paraId="5DFF81E7" w14:textId="77777777" w:rsidR="007C2A8E" w:rsidRDefault="00DA3CF2">
      <w:pPr>
        <w:tabs>
          <w:tab w:val="right" w:pos="9058"/>
        </w:tabs>
        <w:spacing w:after="159" w:line="259" w:lineRule="auto"/>
        <w:ind w:left="-15" w:firstLine="0"/>
      </w:pPr>
      <w:r>
        <w:rPr>
          <w:sz w:val="24"/>
        </w:rPr>
        <w:t xml:space="preserve"> </w:t>
      </w:r>
      <w:r>
        <w:rPr>
          <w:sz w:val="24"/>
        </w:rPr>
        <w:t xml:space="preserve">Schedule 4: Alternative clause </w:t>
      </w:r>
      <w:r>
        <w:rPr>
          <w:sz w:val="24"/>
        </w:rPr>
        <w:tab/>
        <w:t xml:space="preserve">48 </w:t>
      </w:r>
    </w:p>
    <w:p w14:paraId="2E2775E0" w14:textId="77777777" w:rsidR="007C2A8E" w:rsidRDefault="00DA3CF2">
      <w:pPr>
        <w:tabs>
          <w:tab w:val="right" w:pos="9058"/>
        </w:tabs>
        <w:spacing w:after="159" w:line="259" w:lineRule="auto"/>
        <w:ind w:left="-15" w:firstLine="0"/>
      </w:pPr>
      <w:r>
        <w:rPr>
          <w:sz w:val="24"/>
        </w:rPr>
        <w:t xml:space="preserve"> Schedule 5: </w:t>
      </w:r>
      <w:proofErr w:type="gramStart"/>
      <w:r>
        <w:rPr>
          <w:sz w:val="24"/>
        </w:rPr>
        <w:t xml:space="preserve">Guarantee  </w:t>
      </w:r>
      <w:r>
        <w:rPr>
          <w:sz w:val="24"/>
        </w:rPr>
        <w:tab/>
      </w:r>
      <w:proofErr w:type="gramEnd"/>
      <w:r>
        <w:rPr>
          <w:sz w:val="24"/>
        </w:rPr>
        <w:t xml:space="preserve">52 </w:t>
      </w:r>
    </w:p>
    <w:p w14:paraId="3AE1EEFD" w14:textId="77777777" w:rsidR="007C2A8E" w:rsidRDefault="00DA3CF2">
      <w:pPr>
        <w:tabs>
          <w:tab w:val="right" w:pos="9058"/>
        </w:tabs>
        <w:spacing w:after="159" w:line="259" w:lineRule="auto"/>
        <w:ind w:left="-15" w:firstLine="0"/>
      </w:pPr>
      <w:r>
        <w:rPr>
          <w:sz w:val="24"/>
        </w:rPr>
        <w:t xml:space="preserve"> Schedule 6: Glossary and </w:t>
      </w:r>
      <w:proofErr w:type="gramStart"/>
      <w:r>
        <w:rPr>
          <w:sz w:val="24"/>
        </w:rPr>
        <w:t xml:space="preserve">interpretations  </w:t>
      </w:r>
      <w:r>
        <w:rPr>
          <w:sz w:val="24"/>
        </w:rPr>
        <w:tab/>
      </w:r>
      <w:proofErr w:type="gramEnd"/>
      <w:r>
        <w:rPr>
          <w:sz w:val="24"/>
        </w:rPr>
        <w:t xml:space="preserve">60 </w:t>
      </w:r>
    </w:p>
    <w:p w14:paraId="089A26DF" w14:textId="77777777" w:rsidR="007C2A8E" w:rsidRDefault="00DA3CF2">
      <w:pPr>
        <w:tabs>
          <w:tab w:val="right" w:pos="9058"/>
        </w:tabs>
        <w:spacing w:after="159" w:line="259" w:lineRule="auto"/>
        <w:ind w:left="-15" w:firstLine="0"/>
      </w:pPr>
      <w:r>
        <w:rPr>
          <w:sz w:val="24"/>
        </w:rPr>
        <w:t xml:space="preserve"> Schedule 7: UK GDPR </w:t>
      </w:r>
      <w:proofErr w:type="gramStart"/>
      <w:r>
        <w:rPr>
          <w:sz w:val="24"/>
        </w:rPr>
        <w:t xml:space="preserve">Information  </w:t>
      </w:r>
      <w:r>
        <w:rPr>
          <w:sz w:val="24"/>
        </w:rPr>
        <w:tab/>
      </w:r>
      <w:proofErr w:type="gramEnd"/>
      <w:r>
        <w:rPr>
          <w:sz w:val="24"/>
        </w:rPr>
        <w:t xml:space="preserve">76 </w:t>
      </w:r>
    </w:p>
    <w:p w14:paraId="1CD1ED04" w14:textId="77777777" w:rsidR="007C2A8E" w:rsidRDefault="00DA3CF2">
      <w:pPr>
        <w:tabs>
          <w:tab w:val="right" w:pos="9058"/>
        </w:tabs>
        <w:spacing w:after="159" w:line="259" w:lineRule="auto"/>
        <w:ind w:left="-15" w:firstLine="0"/>
      </w:pPr>
      <w:r>
        <w:rPr>
          <w:sz w:val="24"/>
        </w:rPr>
        <w:t xml:space="preserve"> Annex 1: Processing Personal </w:t>
      </w:r>
      <w:proofErr w:type="gramStart"/>
      <w:r>
        <w:rPr>
          <w:sz w:val="24"/>
        </w:rPr>
        <w:t xml:space="preserve">Data  </w:t>
      </w:r>
      <w:r>
        <w:rPr>
          <w:sz w:val="24"/>
        </w:rPr>
        <w:tab/>
      </w:r>
      <w:proofErr w:type="gramEnd"/>
      <w:r>
        <w:rPr>
          <w:sz w:val="24"/>
        </w:rPr>
        <w:t xml:space="preserve">76 </w:t>
      </w:r>
    </w:p>
    <w:p w14:paraId="3C7E682D" w14:textId="77777777" w:rsidR="007C2A8E" w:rsidRDefault="00DA3CF2">
      <w:pPr>
        <w:tabs>
          <w:tab w:val="right" w:pos="9058"/>
        </w:tabs>
        <w:spacing w:after="159" w:line="259" w:lineRule="auto"/>
        <w:ind w:left="-15" w:firstLine="0"/>
      </w:pPr>
      <w:r>
        <w:rPr>
          <w:sz w:val="24"/>
        </w:rPr>
        <w:t xml:space="preserve"> Annex 2: Joint Controller </w:t>
      </w:r>
      <w:proofErr w:type="gramStart"/>
      <w:r>
        <w:rPr>
          <w:sz w:val="24"/>
        </w:rPr>
        <w:t xml:space="preserve">Agreement  </w:t>
      </w:r>
      <w:r>
        <w:rPr>
          <w:sz w:val="24"/>
        </w:rPr>
        <w:tab/>
      </w:r>
      <w:proofErr w:type="gramEnd"/>
      <w:r>
        <w:rPr>
          <w:sz w:val="24"/>
        </w:rPr>
        <w:t xml:space="preserve">80 </w:t>
      </w:r>
    </w:p>
    <w:p w14:paraId="586F6940" w14:textId="77777777" w:rsidR="007C2A8E" w:rsidRDefault="00DA3CF2">
      <w:pPr>
        <w:tabs>
          <w:tab w:val="right" w:pos="9058"/>
        </w:tabs>
        <w:spacing w:after="159" w:line="259" w:lineRule="auto"/>
        <w:ind w:left="-15" w:firstLine="0"/>
      </w:pPr>
      <w:r>
        <w:rPr>
          <w:sz w:val="24"/>
        </w:rPr>
        <w:t xml:space="preserve">Schedule 8: Corporate Resolution Planning </w:t>
      </w:r>
      <w:r>
        <w:rPr>
          <w:sz w:val="24"/>
        </w:rPr>
        <w:tab/>
        <w:t xml:space="preserve">88 </w:t>
      </w:r>
    </w:p>
    <w:p w14:paraId="4525B376" w14:textId="77777777" w:rsidR="007C2A8E" w:rsidRDefault="00DA3CF2">
      <w:pPr>
        <w:tabs>
          <w:tab w:val="right" w:pos="9058"/>
        </w:tabs>
        <w:spacing w:after="159" w:line="259" w:lineRule="auto"/>
        <w:ind w:left="-15" w:firstLine="0"/>
      </w:pPr>
      <w:r>
        <w:rPr>
          <w:sz w:val="24"/>
        </w:rPr>
        <w:t xml:space="preserve">Schedule </w:t>
      </w:r>
      <w:proofErr w:type="gramStart"/>
      <w:r>
        <w:rPr>
          <w:sz w:val="24"/>
        </w:rPr>
        <w:t>9 :</w:t>
      </w:r>
      <w:proofErr w:type="gramEnd"/>
      <w:r>
        <w:rPr>
          <w:sz w:val="24"/>
        </w:rPr>
        <w:t xml:space="preserve"> Variation </w:t>
      </w:r>
      <w:proofErr w:type="gramStart"/>
      <w:r>
        <w:rPr>
          <w:sz w:val="24"/>
        </w:rPr>
        <w:t xml:space="preserve">Form  </w:t>
      </w:r>
      <w:r>
        <w:rPr>
          <w:sz w:val="24"/>
        </w:rPr>
        <w:tab/>
      </w:r>
      <w:proofErr w:type="gramEnd"/>
      <w:r>
        <w:rPr>
          <w:sz w:val="24"/>
        </w:rPr>
        <w:t xml:space="preserve">110                      </w:t>
      </w:r>
    </w:p>
    <w:p w14:paraId="52628F55" w14:textId="77777777" w:rsidR="007C2A8E" w:rsidRDefault="00DA3CF2">
      <w:pPr>
        <w:spacing w:after="64" w:line="259" w:lineRule="auto"/>
        <w:ind w:left="0" w:firstLine="0"/>
      </w:pPr>
      <w:r>
        <w:t xml:space="preserve"> </w:t>
      </w:r>
    </w:p>
    <w:p w14:paraId="2A218513" w14:textId="77777777" w:rsidR="007C2A8E" w:rsidRDefault="00DA3CF2">
      <w:pPr>
        <w:spacing w:after="64" w:line="259" w:lineRule="auto"/>
        <w:ind w:left="0" w:firstLine="0"/>
      </w:pPr>
      <w:r>
        <w:t xml:space="preserve"> </w:t>
      </w:r>
    </w:p>
    <w:p w14:paraId="62FAF188" w14:textId="77777777" w:rsidR="007C2A8E" w:rsidRDefault="00DA3CF2">
      <w:pPr>
        <w:spacing w:after="67" w:line="259" w:lineRule="auto"/>
        <w:ind w:left="0" w:firstLine="0"/>
      </w:pPr>
      <w:r>
        <w:t xml:space="preserve"> </w:t>
      </w:r>
    </w:p>
    <w:p w14:paraId="5010E11F" w14:textId="77777777" w:rsidR="007C2A8E" w:rsidRDefault="00DA3CF2">
      <w:pPr>
        <w:spacing w:after="64" w:line="259" w:lineRule="auto"/>
        <w:ind w:left="0" w:firstLine="0"/>
      </w:pPr>
      <w:r>
        <w:t xml:space="preserve"> </w:t>
      </w:r>
    </w:p>
    <w:p w14:paraId="32993FA0" w14:textId="77777777" w:rsidR="007C2A8E" w:rsidRDefault="00DA3CF2">
      <w:pPr>
        <w:spacing w:after="0" w:line="259" w:lineRule="auto"/>
        <w:ind w:left="0" w:firstLine="0"/>
      </w:pPr>
      <w:r>
        <w:t xml:space="preserve"> </w:t>
      </w:r>
    </w:p>
    <w:p w14:paraId="3C2A9D0A" w14:textId="77777777" w:rsidR="007C2A8E" w:rsidRDefault="00DA3CF2">
      <w:pPr>
        <w:spacing w:after="151" w:line="259" w:lineRule="auto"/>
        <w:ind w:left="0" w:firstLine="0"/>
      </w:pPr>
      <w:r>
        <w:t xml:space="preserve"> </w:t>
      </w:r>
    </w:p>
    <w:p w14:paraId="49D76026" w14:textId="77777777" w:rsidR="007C2A8E" w:rsidRDefault="00DA3CF2">
      <w:pPr>
        <w:pStyle w:val="Heading1"/>
      </w:pPr>
      <w:bookmarkStart w:id="0" w:name="_Toc126651"/>
      <w:r>
        <w:lastRenderedPageBreak/>
        <w:t xml:space="preserve">Part A: Order Form </w:t>
      </w:r>
      <w:bookmarkEnd w:id="0"/>
    </w:p>
    <w:p w14:paraId="669071A3" w14:textId="77777777" w:rsidR="007C2A8E" w:rsidRDefault="00DA3CF2">
      <w:pPr>
        <w:spacing w:after="0"/>
        <w:ind w:right="7"/>
      </w:pPr>
      <w:r>
        <w:t>Buyers must use this template order form as the basis for all Call-</w:t>
      </w:r>
      <w:r>
        <w:t xml:space="preserve">Off Contracts and must refrain from accepting a Supplier’s prepopulated version unless it has been carefully checked against template drafting. </w:t>
      </w:r>
    </w:p>
    <w:p w14:paraId="4E646044" w14:textId="77777777" w:rsidR="007C2A8E" w:rsidRDefault="00DA3CF2">
      <w:pPr>
        <w:spacing w:after="0" w:line="259" w:lineRule="auto"/>
        <w:ind w:left="0" w:firstLine="0"/>
      </w:pPr>
      <w:r>
        <w:t xml:space="preserve"> </w:t>
      </w:r>
    </w:p>
    <w:tbl>
      <w:tblPr>
        <w:tblStyle w:val="TableGrid"/>
        <w:tblW w:w="8904" w:type="dxa"/>
        <w:tblInd w:w="946" w:type="dxa"/>
        <w:tblCellMar>
          <w:top w:w="16" w:type="dxa"/>
          <w:left w:w="103" w:type="dxa"/>
          <w:bottom w:w="0" w:type="dxa"/>
          <w:right w:w="109" w:type="dxa"/>
        </w:tblCellMar>
        <w:tblLook w:val="04A0" w:firstRow="1" w:lastRow="0" w:firstColumn="1" w:lastColumn="0" w:noHBand="0" w:noVBand="1"/>
      </w:tblPr>
      <w:tblGrid>
        <w:gridCol w:w="4521"/>
        <w:gridCol w:w="4383"/>
      </w:tblGrid>
      <w:tr w:rsidR="007C2A8E" w14:paraId="0F37B147" w14:textId="77777777">
        <w:trPr>
          <w:trHeight w:val="1402"/>
        </w:trPr>
        <w:tc>
          <w:tcPr>
            <w:tcW w:w="4520" w:type="dxa"/>
            <w:tcBorders>
              <w:top w:val="single" w:sz="8" w:space="0" w:color="000000"/>
              <w:left w:val="single" w:sz="8" w:space="0" w:color="000000"/>
              <w:bottom w:val="single" w:sz="8" w:space="0" w:color="000000"/>
              <w:right w:val="single" w:sz="8" w:space="0" w:color="000000"/>
            </w:tcBorders>
          </w:tcPr>
          <w:p w14:paraId="7BCDF9AD" w14:textId="77777777" w:rsidR="007C2A8E" w:rsidRDefault="00DA3CF2">
            <w:pPr>
              <w:spacing w:after="0" w:line="259" w:lineRule="auto"/>
              <w:ind w:left="0" w:firstLine="0"/>
            </w:pPr>
            <w:r>
              <w:rPr>
                <w:b/>
              </w:rPr>
              <w:t>Platform service ID number</w:t>
            </w:r>
            <w:r>
              <w:t xml:space="preserve"> </w:t>
            </w:r>
          </w:p>
        </w:tc>
        <w:tc>
          <w:tcPr>
            <w:tcW w:w="4383" w:type="dxa"/>
            <w:tcBorders>
              <w:top w:val="single" w:sz="8" w:space="0" w:color="000000"/>
              <w:left w:val="single" w:sz="8" w:space="0" w:color="000000"/>
              <w:bottom w:val="single" w:sz="8" w:space="0" w:color="000000"/>
              <w:right w:val="single" w:sz="8" w:space="0" w:color="000000"/>
            </w:tcBorders>
          </w:tcPr>
          <w:p w14:paraId="27F04E0C" w14:textId="77777777" w:rsidR="007C2A8E" w:rsidRDefault="00DA3CF2">
            <w:pPr>
              <w:spacing w:after="0" w:line="259" w:lineRule="auto"/>
              <w:ind w:left="0" w:firstLine="0"/>
            </w:pPr>
            <w:r>
              <w:t xml:space="preserve">187718692808500 </w:t>
            </w:r>
          </w:p>
          <w:p w14:paraId="48EEE0ED" w14:textId="77777777" w:rsidR="007C2A8E" w:rsidRDefault="00DA3CF2">
            <w:pPr>
              <w:spacing w:after="0" w:line="259" w:lineRule="auto"/>
              <w:ind w:left="0" w:firstLine="0"/>
            </w:pPr>
            <w:r>
              <w:t xml:space="preserve"> </w:t>
            </w:r>
          </w:p>
        </w:tc>
      </w:tr>
      <w:tr w:rsidR="007C2A8E" w14:paraId="4E167F05" w14:textId="77777777">
        <w:trPr>
          <w:trHeight w:val="1105"/>
        </w:trPr>
        <w:tc>
          <w:tcPr>
            <w:tcW w:w="4520" w:type="dxa"/>
            <w:tcBorders>
              <w:top w:val="single" w:sz="8" w:space="0" w:color="000000"/>
              <w:left w:val="single" w:sz="8" w:space="0" w:color="000000"/>
              <w:bottom w:val="single" w:sz="8" w:space="0" w:color="000000"/>
              <w:right w:val="single" w:sz="8" w:space="0" w:color="000000"/>
            </w:tcBorders>
          </w:tcPr>
          <w:p w14:paraId="6698A7B7" w14:textId="77777777" w:rsidR="007C2A8E" w:rsidRDefault="00DA3CF2">
            <w:pPr>
              <w:spacing w:after="0" w:line="259" w:lineRule="auto"/>
              <w:ind w:left="0" w:firstLine="0"/>
            </w:pPr>
            <w:r>
              <w:rPr>
                <w:b/>
              </w:rPr>
              <w:t>Call-Off Contract reference</w:t>
            </w:r>
            <w:r>
              <w:t xml:space="preserve"> </w:t>
            </w:r>
          </w:p>
        </w:tc>
        <w:tc>
          <w:tcPr>
            <w:tcW w:w="4383" w:type="dxa"/>
            <w:tcBorders>
              <w:top w:val="single" w:sz="8" w:space="0" w:color="000000"/>
              <w:left w:val="single" w:sz="8" w:space="0" w:color="000000"/>
              <w:bottom w:val="single" w:sz="8" w:space="0" w:color="000000"/>
              <w:right w:val="single" w:sz="8" w:space="0" w:color="000000"/>
            </w:tcBorders>
          </w:tcPr>
          <w:p w14:paraId="0966F6CB" w14:textId="77777777" w:rsidR="007C2A8E" w:rsidRDefault="00DA3CF2">
            <w:pPr>
              <w:spacing w:after="0" w:line="259" w:lineRule="auto"/>
              <w:ind w:left="0" w:firstLine="0"/>
            </w:pPr>
            <w:r>
              <w:t xml:space="preserve">TIS0784 </w:t>
            </w:r>
          </w:p>
        </w:tc>
      </w:tr>
      <w:tr w:rsidR="007C2A8E" w14:paraId="1F94BA95" w14:textId="77777777">
        <w:trPr>
          <w:trHeight w:val="1121"/>
        </w:trPr>
        <w:tc>
          <w:tcPr>
            <w:tcW w:w="4520" w:type="dxa"/>
            <w:tcBorders>
              <w:top w:val="single" w:sz="8" w:space="0" w:color="000000"/>
              <w:left w:val="single" w:sz="8" w:space="0" w:color="000000"/>
              <w:bottom w:val="single" w:sz="8" w:space="0" w:color="000000"/>
              <w:right w:val="single" w:sz="8" w:space="0" w:color="000000"/>
            </w:tcBorders>
          </w:tcPr>
          <w:p w14:paraId="5013C246" w14:textId="77777777" w:rsidR="007C2A8E" w:rsidRDefault="00DA3CF2">
            <w:pPr>
              <w:spacing w:after="0" w:line="259" w:lineRule="auto"/>
              <w:ind w:left="0" w:firstLine="0"/>
            </w:pPr>
            <w:r>
              <w:rPr>
                <w:b/>
              </w:rPr>
              <w:t>Call-</w:t>
            </w:r>
            <w:r>
              <w:rPr>
                <w:b/>
              </w:rPr>
              <w:t>Off Contract title</w:t>
            </w:r>
            <w:r>
              <w:t xml:space="preserve"> </w:t>
            </w:r>
          </w:p>
        </w:tc>
        <w:tc>
          <w:tcPr>
            <w:tcW w:w="4383" w:type="dxa"/>
            <w:tcBorders>
              <w:top w:val="single" w:sz="8" w:space="0" w:color="000000"/>
              <w:left w:val="single" w:sz="8" w:space="0" w:color="000000"/>
              <w:bottom w:val="single" w:sz="8" w:space="0" w:color="000000"/>
              <w:right w:val="single" w:sz="8" w:space="0" w:color="000000"/>
            </w:tcBorders>
          </w:tcPr>
          <w:p w14:paraId="2110E102" w14:textId="77777777" w:rsidR="007C2A8E" w:rsidRDefault="00DA3CF2">
            <w:pPr>
              <w:spacing w:after="0" w:line="259" w:lineRule="auto"/>
              <w:ind w:left="0" w:firstLine="0"/>
            </w:pPr>
            <w:r>
              <w:t xml:space="preserve">ISCIS Support </w:t>
            </w:r>
          </w:p>
        </w:tc>
      </w:tr>
      <w:tr w:rsidR="007C2A8E" w14:paraId="3C5E286C" w14:textId="77777777">
        <w:trPr>
          <w:trHeight w:val="1589"/>
        </w:trPr>
        <w:tc>
          <w:tcPr>
            <w:tcW w:w="4520" w:type="dxa"/>
            <w:tcBorders>
              <w:top w:val="single" w:sz="8" w:space="0" w:color="000000"/>
              <w:left w:val="single" w:sz="8" w:space="0" w:color="000000"/>
              <w:bottom w:val="single" w:sz="8" w:space="0" w:color="000000"/>
              <w:right w:val="single" w:sz="8" w:space="0" w:color="000000"/>
            </w:tcBorders>
          </w:tcPr>
          <w:p w14:paraId="27C6AA17" w14:textId="77777777" w:rsidR="007C2A8E" w:rsidRDefault="00DA3CF2">
            <w:pPr>
              <w:spacing w:after="0" w:line="259" w:lineRule="auto"/>
              <w:ind w:left="0" w:firstLine="0"/>
            </w:pPr>
            <w:r>
              <w:rPr>
                <w:b/>
              </w:rPr>
              <w:t>Call-Off Contract description</w:t>
            </w:r>
            <w:r>
              <w:t xml:space="preserve"> </w:t>
            </w:r>
          </w:p>
        </w:tc>
        <w:tc>
          <w:tcPr>
            <w:tcW w:w="4383" w:type="dxa"/>
            <w:tcBorders>
              <w:top w:val="single" w:sz="8" w:space="0" w:color="000000"/>
              <w:left w:val="single" w:sz="8" w:space="0" w:color="000000"/>
              <w:bottom w:val="single" w:sz="8" w:space="0" w:color="000000"/>
              <w:right w:val="single" w:sz="8" w:space="0" w:color="000000"/>
            </w:tcBorders>
          </w:tcPr>
          <w:p w14:paraId="0B780488" w14:textId="77777777" w:rsidR="007C2A8E" w:rsidRDefault="00DA3CF2">
            <w:pPr>
              <w:spacing w:after="0" w:line="259" w:lineRule="auto"/>
              <w:ind w:left="0" w:right="194" w:firstLine="0"/>
            </w:pPr>
            <w:r>
              <w:t xml:space="preserve">Provision of </w:t>
            </w:r>
            <w:r>
              <w:rPr>
                <w:b/>
              </w:rPr>
              <w:t xml:space="preserve">ISCIS Support: </w:t>
            </w:r>
            <w:r>
              <w:t xml:space="preserve"> as a Managed Service to The Insolvency </w:t>
            </w:r>
          </w:p>
          <w:p w14:paraId="16529686" w14:textId="77777777" w:rsidR="007C2A8E" w:rsidRDefault="00DA3CF2">
            <w:pPr>
              <w:spacing w:after="2" w:line="259" w:lineRule="auto"/>
              <w:ind w:left="2" w:firstLine="0"/>
            </w:pPr>
            <w:r>
              <w:t xml:space="preserve">Service </w:t>
            </w:r>
          </w:p>
          <w:p w14:paraId="7965403C" w14:textId="77777777" w:rsidR="007C2A8E" w:rsidRDefault="00DA3CF2">
            <w:pPr>
              <w:spacing w:after="0" w:line="259" w:lineRule="auto"/>
              <w:ind w:left="2" w:firstLine="0"/>
            </w:pPr>
            <w:r>
              <w:t xml:space="preserve"> </w:t>
            </w:r>
          </w:p>
        </w:tc>
      </w:tr>
      <w:tr w:rsidR="007C2A8E" w14:paraId="76E0A118" w14:textId="77777777">
        <w:trPr>
          <w:trHeight w:val="1102"/>
        </w:trPr>
        <w:tc>
          <w:tcPr>
            <w:tcW w:w="4520" w:type="dxa"/>
            <w:tcBorders>
              <w:top w:val="single" w:sz="8" w:space="0" w:color="000000"/>
              <w:left w:val="single" w:sz="8" w:space="0" w:color="000000"/>
              <w:bottom w:val="single" w:sz="8" w:space="0" w:color="000000"/>
              <w:right w:val="single" w:sz="8" w:space="0" w:color="000000"/>
            </w:tcBorders>
          </w:tcPr>
          <w:p w14:paraId="03417CFF" w14:textId="77777777" w:rsidR="007C2A8E" w:rsidRDefault="00DA3CF2">
            <w:pPr>
              <w:spacing w:after="0" w:line="259" w:lineRule="auto"/>
              <w:ind w:left="0" w:firstLine="0"/>
            </w:pPr>
            <w:r>
              <w:rPr>
                <w:b/>
              </w:rPr>
              <w:t>Start date</w:t>
            </w:r>
            <w:r>
              <w:t xml:space="preserve"> </w:t>
            </w:r>
          </w:p>
        </w:tc>
        <w:tc>
          <w:tcPr>
            <w:tcW w:w="4383" w:type="dxa"/>
            <w:tcBorders>
              <w:top w:val="single" w:sz="8" w:space="0" w:color="000000"/>
              <w:left w:val="single" w:sz="8" w:space="0" w:color="000000"/>
              <w:bottom w:val="single" w:sz="8" w:space="0" w:color="000000"/>
              <w:right w:val="single" w:sz="8" w:space="0" w:color="000000"/>
            </w:tcBorders>
          </w:tcPr>
          <w:p w14:paraId="0264FA3D" w14:textId="77777777" w:rsidR="007C2A8E" w:rsidRDefault="00DA3CF2">
            <w:pPr>
              <w:spacing w:after="0" w:line="259" w:lineRule="auto"/>
              <w:ind w:left="2" w:firstLine="0"/>
            </w:pPr>
            <w:r>
              <w:t>1</w:t>
            </w:r>
            <w:r>
              <w:rPr>
                <w:vertAlign w:val="superscript"/>
              </w:rPr>
              <w:t>st</w:t>
            </w:r>
            <w:r>
              <w:t xml:space="preserve"> April 2025. </w:t>
            </w:r>
          </w:p>
        </w:tc>
      </w:tr>
      <w:tr w:rsidR="007C2A8E" w14:paraId="62041860" w14:textId="77777777">
        <w:trPr>
          <w:trHeight w:val="1104"/>
        </w:trPr>
        <w:tc>
          <w:tcPr>
            <w:tcW w:w="4520" w:type="dxa"/>
            <w:tcBorders>
              <w:top w:val="single" w:sz="8" w:space="0" w:color="000000"/>
              <w:left w:val="single" w:sz="8" w:space="0" w:color="000000"/>
              <w:bottom w:val="single" w:sz="8" w:space="0" w:color="000000"/>
              <w:right w:val="single" w:sz="8" w:space="0" w:color="000000"/>
            </w:tcBorders>
          </w:tcPr>
          <w:p w14:paraId="229109A1" w14:textId="77777777" w:rsidR="007C2A8E" w:rsidRDefault="00DA3CF2">
            <w:pPr>
              <w:spacing w:after="0" w:line="259" w:lineRule="auto"/>
              <w:ind w:left="0" w:firstLine="0"/>
            </w:pPr>
            <w:r>
              <w:rPr>
                <w:b/>
              </w:rPr>
              <w:t>Expiry date</w:t>
            </w:r>
            <w:r>
              <w:t xml:space="preserve"> </w:t>
            </w:r>
          </w:p>
        </w:tc>
        <w:tc>
          <w:tcPr>
            <w:tcW w:w="4383" w:type="dxa"/>
            <w:tcBorders>
              <w:top w:val="single" w:sz="8" w:space="0" w:color="000000"/>
              <w:left w:val="single" w:sz="8" w:space="0" w:color="000000"/>
              <w:bottom w:val="single" w:sz="8" w:space="0" w:color="000000"/>
              <w:right w:val="single" w:sz="8" w:space="0" w:color="000000"/>
            </w:tcBorders>
          </w:tcPr>
          <w:p w14:paraId="312B37B0" w14:textId="77777777" w:rsidR="007C2A8E" w:rsidRDefault="00DA3CF2">
            <w:pPr>
              <w:spacing w:after="0" w:line="259" w:lineRule="auto"/>
              <w:ind w:left="0" w:firstLine="0"/>
            </w:pPr>
            <w:r>
              <w:t>31</w:t>
            </w:r>
            <w:r>
              <w:rPr>
                <w:vertAlign w:val="superscript"/>
              </w:rPr>
              <w:t>st</w:t>
            </w:r>
            <w:r>
              <w:t xml:space="preserve"> March 2028. </w:t>
            </w:r>
          </w:p>
        </w:tc>
      </w:tr>
      <w:tr w:rsidR="007C2A8E" w14:paraId="7FDEA845" w14:textId="77777777">
        <w:trPr>
          <w:trHeight w:val="4381"/>
        </w:trPr>
        <w:tc>
          <w:tcPr>
            <w:tcW w:w="4520" w:type="dxa"/>
            <w:tcBorders>
              <w:top w:val="single" w:sz="8" w:space="0" w:color="000000"/>
              <w:left w:val="single" w:sz="8" w:space="0" w:color="000000"/>
              <w:bottom w:val="single" w:sz="8" w:space="0" w:color="000000"/>
              <w:right w:val="single" w:sz="8" w:space="0" w:color="000000"/>
            </w:tcBorders>
          </w:tcPr>
          <w:p w14:paraId="522818FB" w14:textId="77777777" w:rsidR="007C2A8E" w:rsidRDefault="00DA3CF2">
            <w:pPr>
              <w:spacing w:after="0" w:line="259" w:lineRule="auto"/>
              <w:ind w:left="0" w:firstLine="0"/>
            </w:pPr>
            <w:r>
              <w:rPr>
                <w:b/>
              </w:rPr>
              <w:t>Call-Off Contract value</w:t>
            </w:r>
            <w:r>
              <w:t xml:space="preserve"> </w:t>
            </w:r>
          </w:p>
        </w:tc>
        <w:tc>
          <w:tcPr>
            <w:tcW w:w="4383" w:type="dxa"/>
            <w:tcBorders>
              <w:top w:val="single" w:sz="8" w:space="0" w:color="000000"/>
              <w:left w:val="single" w:sz="8" w:space="0" w:color="000000"/>
              <w:bottom w:val="single" w:sz="8" w:space="0" w:color="000000"/>
              <w:right w:val="single" w:sz="8" w:space="0" w:color="000000"/>
            </w:tcBorders>
          </w:tcPr>
          <w:p w14:paraId="6753238E" w14:textId="77777777" w:rsidR="007C2A8E" w:rsidRDefault="00DA3CF2">
            <w:pPr>
              <w:spacing w:after="0" w:line="248" w:lineRule="auto"/>
              <w:ind w:left="2" w:hanging="2"/>
            </w:pPr>
            <w:r>
              <w:rPr>
                <w:rFonts w:ascii="Calibri" w:eastAsia="Calibri" w:hAnsi="Calibri" w:cs="Calibri"/>
              </w:rPr>
              <w:t xml:space="preserve">£646,800 Year 1, with a provisional value of £412,160 each for Years 2 and 3.  </w:t>
            </w:r>
          </w:p>
          <w:p w14:paraId="7B87FEA3" w14:textId="77777777" w:rsidR="007C2A8E" w:rsidRDefault="00DA3CF2">
            <w:pPr>
              <w:spacing w:after="0" w:line="259" w:lineRule="auto"/>
              <w:ind w:left="0" w:firstLine="0"/>
            </w:pPr>
            <w:r>
              <w:rPr>
                <w:rFonts w:ascii="Calibri" w:eastAsia="Calibri" w:hAnsi="Calibri" w:cs="Calibri"/>
              </w:rPr>
              <w:t xml:space="preserve">Total Provisional Contract Value: £1,471,120.  </w:t>
            </w:r>
          </w:p>
          <w:p w14:paraId="2B409D51" w14:textId="77777777" w:rsidR="007C2A8E" w:rsidRDefault="00DA3CF2">
            <w:pPr>
              <w:spacing w:after="0" w:line="259" w:lineRule="auto"/>
              <w:ind w:left="0" w:firstLine="0"/>
            </w:pPr>
            <w:r>
              <w:rPr>
                <w:rFonts w:ascii="Calibri" w:eastAsia="Calibri" w:hAnsi="Calibri" w:cs="Calibri"/>
              </w:rPr>
              <w:t xml:space="preserve"> </w:t>
            </w:r>
          </w:p>
          <w:p w14:paraId="68DFE7B1" w14:textId="77777777" w:rsidR="007C2A8E" w:rsidRDefault="00DA3CF2">
            <w:pPr>
              <w:spacing w:after="0" w:line="259" w:lineRule="auto"/>
              <w:ind w:left="0" w:firstLine="0"/>
            </w:pPr>
            <w:r>
              <w:rPr>
                <w:rFonts w:ascii="Calibri" w:eastAsia="Calibri" w:hAnsi="Calibri" w:cs="Calibri"/>
                <w:color w:val="215F9A"/>
              </w:rPr>
              <w:t xml:space="preserve"> </w:t>
            </w:r>
          </w:p>
          <w:p w14:paraId="70C86523" w14:textId="77777777" w:rsidR="007C2A8E" w:rsidRDefault="00DA3CF2">
            <w:pPr>
              <w:spacing w:after="0" w:line="255" w:lineRule="auto"/>
              <w:ind w:left="2" w:hanging="2"/>
            </w:pPr>
            <w:r>
              <w:rPr>
                <w:rFonts w:ascii="Calibri" w:eastAsia="Calibri" w:hAnsi="Calibri" w:cs="Calibri"/>
              </w:rPr>
              <w:t>There will be Review points at months 12 and 24, at which The Insolvency Service and ITS will review required FTE allocation and revise commercial terms in accordance with requirements as they are understood at that time. Revised pricing will fall within the stated provisional TCV and permitted contractual financial modification levels.</w:t>
            </w:r>
            <w:r>
              <w:rPr>
                <w:color w:val="215F9A"/>
              </w:rPr>
              <w:t xml:space="preserve"> </w:t>
            </w:r>
          </w:p>
          <w:p w14:paraId="52DCE8E0" w14:textId="77777777" w:rsidR="007C2A8E" w:rsidRDefault="00DA3CF2">
            <w:pPr>
              <w:spacing w:after="0" w:line="259" w:lineRule="auto"/>
              <w:ind w:left="0" w:firstLine="0"/>
            </w:pPr>
            <w:r>
              <w:t xml:space="preserve"> </w:t>
            </w:r>
          </w:p>
        </w:tc>
      </w:tr>
      <w:tr w:rsidR="007C2A8E" w14:paraId="01E4EBBB" w14:textId="77777777">
        <w:trPr>
          <w:trHeight w:val="2396"/>
        </w:trPr>
        <w:tc>
          <w:tcPr>
            <w:tcW w:w="4520" w:type="dxa"/>
            <w:tcBorders>
              <w:top w:val="single" w:sz="8" w:space="0" w:color="000000"/>
              <w:left w:val="single" w:sz="8" w:space="0" w:color="000000"/>
              <w:bottom w:val="single" w:sz="8" w:space="0" w:color="000000"/>
              <w:right w:val="single" w:sz="8" w:space="0" w:color="000000"/>
            </w:tcBorders>
          </w:tcPr>
          <w:p w14:paraId="1BEA6989" w14:textId="77777777" w:rsidR="007C2A8E" w:rsidRDefault="00DA3CF2">
            <w:pPr>
              <w:spacing w:after="0" w:line="259" w:lineRule="auto"/>
              <w:ind w:left="0" w:firstLine="0"/>
            </w:pPr>
            <w:r>
              <w:rPr>
                <w:b/>
              </w:rPr>
              <w:lastRenderedPageBreak/>
              <w:t>Charging method</w:t>
            </w:r>
            <w:r>
              <w:t xml:space="preserve"> </w:t>
            </w:r>
          </w:p>
        </w:tc>
        <w:tc>
          <w:tcPr>
            <w:tcW w:w="4383" w:type="dxa"/>
            <w:tcBorders>
              <w:top w:val="single" w:sz="8" w:space="0" w:color="000000"/>
              <w:left w:val="single" w:sz="8" w:space="0" w:color="000000"/>
              <w:bottom w:val="single" w:sz="8" w:space="0" w:color="000000"/>
              <w:right w:val="single" w:sz="8" w:space="0" w:color="000000"/>
            </w:tcBorders>
          </w:tcPr>
          <w:p w14:paraId="0ADF7A06" w14:textId="77777777" w:rsidR="007C2A8E" w:rsidRDefault="00DA3CF2">
            <w:pPr>
              <w:spacing w:after="302" w:line="259" w:lineRule="auto"/>
              <w:ind w:left="0" w:firstLine="0"/>
            </w:pPr>
            <w:r>
              <w:t xml:space="preserve">30 Days from receipt of a valid invoice. </w:t>
            </w:r>
          </w:p>
          <w:p w14:paraId="3A58F612" w14:textId="77777777" w:rsidR="007C2A8E" w:rsidRDefault="00DA3CF2">
            <w:pPr>
              <w:spacing w:after="0" w:line="259" w:lineRule="auto"/>
              <w:ind w:left="2" w:hanging="2"/>
            </w:pPr>
            <w:r>
              <w:t xml:space="preserve">Via the submission of a valid electronic invoice which calls off from a valid purchase order and </w:t>
            </w:r>
            <w:proofErr w:type="gramStart"/>
            <w:r>
              <w:t>is in agreement</w:t>
            </w:r>
            <w:proofErr w:type="gramEnd"/>
            <w:r>
              <w:t xml:space="preserve"> with the payment provisions of the Call-Off Contract charges. </w:t>
            </w:r>
          </w:p>
        </w:tc>
      </w:tr>
      <w:tr w:rsidR="007C2A8E" w14:paraId="2C125226" w14:textId="77777777">
        <w:trPr>
          <w:trHeight w:val="1106"/>
        </w:trPr>
        <w:tc>
          <w:tcPr>
            <w:tcW w:w="4520" w:type="dxa"/>
            <w:tcBorders>
              <w:top w:val="single" w:sz="8" w:space="0" w:color="000000"/>
              <w:left w:val="single" w:sz="8" w:space="0" w:color="000000"/>
              <w:bottom w:val="single" w:sz="8" w:space="0" w:color="000000"/>
              <w:right w:val="single" w:sz="8" w:space="0" w:color="000000"/>
            </w:tcBorders>
          </w:tcPr>
          <w:p w14:paraId="46341A95" w14:textId="77777777" w:rsidR="007C2A8E" w:rsidRDefault="00DA3CF2">
            <w:pPr>
              <w:spacing w:after="0" w:line="259" w:lineRule="auto"/>
              <w:ind w:left="0" w:firstLine="0"/>
            </w:pPr>
            <w:r>
              <w:rPr>
                <w:b/>
              </w:rPr>
              <w:t>Purchase order number</w:t>
            </w:r>
            <w:r>
              <w:t xml:space="preserve"> </w:t>
            </w:r>
          </w:p>
        </w:tc>
        <w:tc>
          <w:tcPr>
            <w:tcW w:w="4383" w:type="dxa"/>
            <w:tcBorders>
              <w:top w:val="single" w:sz="8" w:space="0" w:color="000000"/>
              <w:left w:val="single" w:sz="8" w:space="0" w:color="000000"/>
              <w:bottom w:val="single" w:sz="8" w:space="0" w:color="000000"/>
              <w:right w:val="single" w:sz="8" w:space="0" w:color="000000"/>
            </w:tcBorders>
          </w:tcPr>
          <w:p w14:paraId="57ECA211" w14:textId="77777777" w:rsidR="007C2A8E" w:rsidRDefault="00DA3CF2">
            <w:pPr>
              <w:spacing w:after="0" w:line="259" w:lineRule="auto"/>
              <w:ind w:left="2" w:firstLine="0"/>
            </w:pPr>
            <w:r>
              <w:t xml:space="preserve">To be confirmed by the Buyer post Contract signature. </w:t>
            </w:r>
          </w:p>
        </w:tc>
      </w:tr>
    </w:tbl>
    <w:p w14:paraId="55E64BD4" w14:textId="77777777" w:rsidR="007C2A8E" w:rsidRDefault="00DA3CF2">
      <w:pPr>
        <w:spacing w:after="218" w:line="259" w:lineRule="auto"/>
        <w:ind w:left="0" w:firstLine="0"/>
      </w:pPr>
      <w:r>
        <w:t xml:space="preserve"> </w:t>
      </w:r>
    </w:p>
    <w:p w14:paraId="7EF7DD8D" w14:textId="77777777" w:rsidR="007C2A8E" w:rsidRDefault="00DA3CF2">
      <w:pPr>
        <w:spacing w:after="225"/>
        <w:ind w:right="7"/>
      </w:pPr>
      <w:r>
        <w:t xml:space="preserve">This Order Form is issued under the G-Cloud 14 Framework Agreement (RM1557.14). </w:t>
      </w:r>
    </w:p>
    <w:p w14:paraId="05FB6CC0" w14:textId="77777777" w:rsidR="007C2A8E" w:rsidRDefault="00DA3CF2">
      <w:pPr>
        <w:spacing w:after="215"/>
        <w:ind w:right="7"/>
      </w:pPr>
      <w:r>
        <w:t xml:space="preserve">Buyers can use this Order Form to specify their G-Cloud service requirements when placing an Order. </w:t>
      </w:r>
    </w:p>
    <w:p w14:paraId="1987C56A" w14:textId="77777777" w:rsidR="007C2A8E" w:rsidRDefault="00DA3CF2">
      <w:pPr>
        <w:spacing w:after="217"/>
        <w:ind w:right="7"/>
      </w:pPr>
      <w:r>
        <w:t xml:space="preserve">The Order Form cannot be used to alter existing terms or add any extra terms that materially change the Services offered by the Supplier and defined in the Application. </w:t>
      </w:r>
    </w:p>
    <w:p w14:paraId="08AD27D0" w14:textId="77777777" w:rsidR="007C2A8E" w:rsidRDefault="00DA3CF2">
      <w:pPr>
        <w:spacing w:after="0"/>
        <w:ind w:right="7"/>
      </w:pPr>
      <w:r>
        <w:t xml:space="preserve">There are terms in the Call-Off Contract that may be defined in the Order Form. These are identified in the contract with square brackets. </w:t>
      </w:r>
    </w:p>
    <w:p w14:paraId="75DD01CB" w14:textId="77777777" w:rsidR="007C2A8E" w:rsidRDefault="00DA3CF2">
      <w:pPr>
        <w:spacing w:after="0" w:line="259" w:lineRule="auto"/>
        <w:ind w:left="0" w:firstLine="0"/>
      </w:pPr>
      <w:r>
        <w:t xml:space="preserve"> </w:t>
      </w:r>
    </w:p>
    <w:tbl>
      <w:tblPr>
        <w:tblStyle w:val="TableGrid"/>
        <w:tblW w:w="8937" w:type="dxa"/>
        <w:tblInd w:w="2" w:type="dxa"/>
        <w:tblCellMar>
          <w:top w:w="201" w:type="dxa"/>
          <w:left w:w="98" w:type="dxa"/>
          <w:bottom w:w="0" w:type="dxa"/>
          <w:right w:w="115" w:type="dxa"/>
        </w:tblCellMar>
        <w:tblLook w:val="04A0" w:firstRow="1" w:lastRow="0" w:firstColumn="1" w:lastColumn="0" w:noHBand="0" w:noVBand="1"/>
      </w:tblPr>
      <w:tblGrid>
        <w:gridCol w:w="1418"/>
        <w:gridCol w:w="7519"/>
      </w:tblGrid>
      <w:tr w:rsidR="007C2A8E" w14:paraId="26C9C77E" w14:textId="77777777">
        <w:trPr>
          <w:trHeight w:val="4695"/>
        </w:trPr>
        <w:tc>
          <w:tcPr>
            <w:tcW w:w="1418" w:type="dxa"/>
            <w:tcBorders>
              <w:top w:val="single" w:sz="8" w:space="0" w:color="000000"/>
              <w:left w:val="single" w:sz="8" w:space="0" w:color="000000"/>
              <w:bottom w:val="single" w:sz="8" w:space="0" w:color="000000"/>
              <w:right w:val="single" w:sz="8" w:space="0" w:color="000000"/>
            </w:tcBorders>
          </w:tcPr>
          <w:p w14:paraId="3A9AC188" w14:textId="77777777" w:rsidR="007C2A8E" w:rsidRDefault="00DA3CF2">
            <w:pPr>
              <w:spacing w:after="0" w:line="259" w:lineRule="auto"/>
              <w:ind w:left="2" w:hanging="2"/>
            </w:pPr>
            <w:r>
              <w:rPr>
                <w:b/>
              </w:rPr>
              <w:t>From the Buyer</w:t>
            </w:r>
            <w:r>
              <w:t xml:space="preserve"> </w:t>
            </w:r>
          </w:p>
        </w:tc>
        <w:tc>
          <w:tcPr>
            <w:tcW w:w="7518" w:type="dxa"/>
            <w:tcBorders>
              <w:top w:val="single" w:sz="8" w:space="0" w:color="000000"/>
              <w:left w:val="single" w:sz="8" w:space="0" w:color="000000"/>
              <w:bottom w:val="single" w:sz="8" w:space="0" w:color="000000"/>
              <w:right w:val="single" w:sz="8" w:space="0" w:color="000000"/>
            </w:tcBorders>
          </w:tcPr>
          <w:p w14:paraId="5DFF50C0" w14:textId="77777777" w:rsidR="007C2A8E" w:rsidRDefault="00DA3CF2">
            <w:pPr>
              <w:spacing w:after="0" w:line="259" w:lineRule="auto"/>
              <w:ind w:left="2" w:hanging="2"/>
            </w:pPr>
            <w:r>
              <w:t>The Insolvency Service 3</w:t>
            </w:r>
            <w:r>
              <w:rPr>
                <w:vertAlign w:val="superscript"/>
              </w:rPr>
              <w:t>rd</w:t>
            </w:r>
            <w:r>
              <w:t xml:space="preserve"> Floor Cannon House 18 Priory Queensway Birmingham B4 6FD. </w:t>
            </w:r>
          </w:p>
        </w:tc>
      </w:tr>
      <w:tr w:rsidR="007C2A8E" w14:paraId="1A59FA7D" w14:textId="77777777">
        <w:trPr>
          <w:trHeight w:val="6296"/>
        </w:trPr>
        <w:tc>
          <w:tcPr>
            <w:tcW w:w="1418" w:type="dxa"/>
            <w:tcBorders>
              <w:top w:val="single" w:sz="8" w:space="0" w:color="000000"/>
              <w:left w:val="single" w:sz="8" w:space="0" w:color="000000"/>
              <w:bottom w:val="single" w:sz="8" w:space="0" w:color="000000"/>
              <w:right w:val="single" w:sz="8" w:space="0" w:color="000000"/>
            </w:tcBorders>
          </w:tcPr>
          <w:p w14:paraId="25F6FC46" w14:textId="77777777" w:rsidR="007C2A8E" w:rsidRDefault="00DA3CF2">
            <w:pPr>
              <w:spacing w:after="0" w:line="259" w:lineRule="auto"/>
              <w:ind w:left="2" w:hanging="2"/>
            </w:pPr>
            <w:r>
              <w:rPr>
                <w:b/>
              </w:rPr>
              <w:lastRenderedPageBreak/>
              <w:t>To the Supplier</w:t>
            </w:r>
            <w:r>
              <w:t xml:space="preserve"> </w:t>
            </w:r>
          </w:p>
        </w:tc>
        <w:tc>
          <w:tcPr>
            <w:tcW w:w="7518" w:type="dxa"/>
            <w:tcBorders>
              <w:top w:val="single" w:sz="8" w:space="0" w:color="000000"/>
              <w:left w:val="single" w:sz="8" w:space="0" w:color="000000"/>
              <w:bottom w:val="single" w:sz="8" w:space="0" w:color="000000"/>
              <w:right w:val="single" w:sz="8" w:space="0" w:color="000000"/>
            </w:tcBorders>
            <w:vAlign w:val="center"/>
          </w:tcPr>
          <w:p w14:paraId="0F38D88F" w14:textId="77777777" w:rsidR="007C2A8E" w:rsidRDefault="00DA3CF2">
            <w:pPr>
              <w:spacing w:after="3" w:line="259" w:lineRule="auto"/>
              <w:ind w:left="0" w:firstLine="0"/>
            </w:pPr>
            <w:r>
              <w:t xml:space="preserve"> </w:t>
            </w:r>
          </w:p>
          <w:p w14:paraId="12D8923C" w14:textId="77777777" w:rsidR="007C2A8E" w:rsidRDefault="00DA3CF2">
            <w:pPr>
              <w:spacing w:after="0" w:line="259" w:lineRule="auto"/>
              <w:ind w:left="0" w:firstLine="0"/>
            </w:pPr>
            <w:r>
              <w:rPr>
                <w:b/>
                <w:shd w:val="clear" w:color="auto" w:fill="000000"/>
              </w:rPr>
              <w:t>Stuart Chivers</w:t>
            </w:r>
            <w:r>
              <w:t xml:space="preserve"> </w:t>
            </w:r>
          </w:p>
          <w:p w14:paraId="196EC8B0" w14:textId="77777777" w:rsidR="007C2A8E" w:rsidRDefault="00DA3CF2">
            <w:pPr>
              <w:spacing w:after="0" w:line="259" w:lineRule="auto"/>
              <w:ind w:left="0" w:firstLine="0"/>
            </w:pPr>
            <w:r>
              <w:t xml:space="preserve">   </w:t>
            </w:r>
          </w:p>
          <w:p w14:paraId="4A15C6F4" w14:textId="77777777" w:rsidR="007C2A8E" w:rsidRDefault="00DA3CF2">
            <w:pPr>
              <w:spacing w:after="0" w:line="259" w:lineRule="auto"/>
              <w:ind w:left="0" w:firstLine="0"/>
            </w:pPr>
            <w:r>
              <w:rPr>
                <w:b/>
              </w:rPr>
              <w:t>Phone:</w:t>
            </w:r>
            <w:r>
              <w:t xml:space="preserve"> </w:t>
            </w:r>
            <w:r>
              <w:rPr>
                <w:shd w:val="clear" w:color="auto" w:fill="000000"/>
              </w:rPr>
              <w:t>07929 714622</w:t>
            </w:r>
            <w:r>
              <w:t xml:space="preserve"> </w:t>
            </w:r>
          </w:p>
          <w:p w14:paraId="407E4F44" w14:textId="77777777" w:rsidR="007C2A8E" w:rsidRDefault="00DA3CF2">
            <w:pPr>
              <w:spacing w:after="0" w:line="259" w:lineRule="auto"/>
              <w:ind w:left="0" w:firstLine="0"/>
            </w:pPr>
            <w:r>
              <w:t xml:space="preserve"> </w:t>
            </w:r>
          </w:p>
          <w:p w14:paraId="48B3A843" w14:textId="77777777" w:rsidR="007C2A8E" w:rsidRDefault="00DA3CF2">
            <w:pPr>
              <w:spacing w:after="230" w:line="259" w:lineRule="auto"/>
              <w:ind w:left="0" w:firstLine="0"/>
            </w:pPr>
            <w:r>
              <w:t xml:space="preserve">ITS COMPUTING LIMITED </w:t>
            </w:r>
          </w:p>
          <w:p w14:paraId="2F4AF3E6" w14:textId="77777777" w:rsidR="007C2A8E" w:rsidRDefault="00DA3CF2">
            <w:pPr>
              <w:spacing w:after="220" w:line="259" w:lineRule="auto"/>
              <w:ind w:left="0" w:firstLine="0"/>
            </w:pPr>
            <w:r>
              <w:t xml:space="preserve">205 Airport Road West </w:t>
            </w:r>
          </w:p>
          <w:p w14:paraId="697B850F" w14:textId="77777777" w:rsidR="007C2A8E" w:rsidRDefault="00DA3CF2">
            <w:pPr>
              <w:spacing w:after="223" w:line="259" w:lineRule="auto"/>
              <w:ind w:left="0" w:firstLine="0"/>
            </w:pPr>
            <w:r>
              <w:t xml:space="preserve">Belfast </w:t>
            </w:r>
          </w:p>
          <w:p w14:paraId="42AC8DBB" w14:textId="77777777" w:rsidR="007C2A8E" w:rsidRDefault="00DA3CF2">
            <w:pPr>
              <w:spacing w:after="220" w:line="259" w:lineRule="auto"/>
              <w:ind w:left="0" w:firstLine="0"/>
            </w:pPr>
            <w:r>
              <w:t xml:space="preserve">Co. Antrim </w:t>
            </w:r>
          </w:p>
          <w:p w14:paraId="70C60D62" w14:textId="77777777" w:rsidR="007C2A8E" w:rsidRDefault="00DA3CF2">
            <w:pPr>
              <w:spacing w:after="223" w:line="259" w:lineRule="auto"/>
              <w:ind w:left="0" w:firstLine="0"/>
            </w:pPr>
            <w:r>
              <w:t xml:space="preserve">BT3 9ED </w:t>
            </w:r>
          </w:p>
          <w:p w14:paraId="78FC4942" w14:textId="77777777" w:rsidR="007C2A8E" w:rsidRDefault="00DA3CF2">
            <w:pPr>
              <w:spacing w:after="0" w:line="259" w:lineRule="auto"/>
              <w:ind w:left="0" w:firstLine="0"/>
            </w:pPr>
            <w:r>
              <w:t xml:space="preserve">N Ireland </w:t>
            </w:r>
          </w:p>
          <w:p w14:paraId="01934F1C" w14:textId="77777777" w:rsidR="007C2A8E" w:rsidRDefault="00DA3CF2">
            <w:pPr>
              <w:spacing w:after="0" w:line="259" w:lineRule="auto"/>
              <w:ind w:left="0" w:firstLine="0"/>
            </w:pPr>
            <w:r>
              <w:t xml:space="preserve">Company number: NI036763 </w:t>
            </w:r>
          </w:p>
          <w:p w14:paraId="0B4E8877" w14:textId="77777777" w:rsidR="007C2A8E" w:rsidRDefault="00DA3CF2">
            <w:pPr>
              <w:spacing w:after="3" w:line="259" w:lineRule="auto"/>
              <w:ind w:left="0" w:firstLine="0"/>
            </w:pPr>
            <w:r>
              <w:t xml:space="preserve"> </w:t>
            </w:r>
          </w:p>
          <w:p w14:paraId="5ED605E9" w14:textId="77777777" w:rsidR="007C2A8E" w:rsidRDefault="00DA3CF2">
            <w:pPr>
              <w:spacing w:after="0" w:line="259" w:lineRule="auto"/>
              <w:ind w:left="0" w:firstLine="0"/>
            </w:pPr>
            <w:r>
              <w:rPr>
                <w:b/>
              </w:rPr>
              <w:t>Email:</w:t>
            </w:r>
            <w:r>
              <w:t xml:space="preserve"> </w:t>
            </w:r>
            <w:r>
              <w:rPr>
                <w:b/>
                <w:shd w:val="clear" w:color="auto" w:fill="000000"/>
              </w:rPr>
              <w:t>stuart.chivers@its-computing.co.uk</w:t>
            </w:r>
            <w:r>
              <w:t xml:space="preserve">   </w:t>
            </w:r>
          </w:p>
          <w:p w14:paraId="53ADA854" w14:textId="77777777" w:rsidR="007C2A8E" w:rsidRDefault="00DA3CF2">
            <w:pPr>
              <w:spacing w:after="3" w:line="259" w:lineRule="auto"/>
              <w:ind w:left="2" w:firstLine="0"/>
            </w:pPr>
            <w:r>
              <w:t xml:space="preserve"> </w:t>
            </w:r>
          </w:p>
          <w:p w14:paraId="481F773B" w14:textId="77777777" w:rsidR="007C2A8E" w:rsidRDefault="00DA3CF2">
            <w:pPr>
              <w:spacing w:after="0" w:line="259" w:lineRule="auto"/>
              <w:ind w:left="0" w:firstLine="0"/>
            </w:pPr>
            <w:hyperlink r:id="rId8">
              <w:r>
                <w:rPr>
                  <w:b/>
                  <w:color w:val="0563C1"/>
                  <w:u w:val="single" w:color="0563C1"/>
                </w:rPr>
                <w:t>www.its</w:t>
              </w:r>
            </w:hyperlink>
            <w:hyperlink r:id="rId9">
              <w:r>
                <w:rPr>
                  <w:b/>
                  <w:color w:val="0563C1"/>
                  <w:u w:val="single" w:color="0563C1"/>
                </w:rPr>
                <w:t>-</w:t>
              </w:r>
            </w:hyperlink>
            <w:hyperlink r:id="rId10">
              <w:r>
                <w:rPr>
                  <w:b/>
                  <w:color w:val="0563C1"/>
                  <w:u w:val="single" w:color="0563C1"/>
                </w:rPr>
                <w:t>computing.co.uk</w:t>
              </w:r>
            </w:hyperlink>
            <w:hyperlink r:id="rId11">
              <w:r>
                <w:rPr>
                  <w:color w:val="0563C1"/>
                  <w:u w:val="single" w:color="0563C1"/>
                </w:rPr>
                <w:t xml:space="preserve"> </w:t>
              </w:r>
            </w:hyperlink>
            <w:hyperlink r:id="rId12">
              <w:r>
                <w:t xml:space="preserve"> </w:t>
              </w:r>
            </w:hyperlink>
            <w:r>
              <w:t xml:space="preserve"> </w:t>
            </w:r>
          </w:p>
          <w:p w14:paraId="7A2DEEAB" w14:textId="77777777" w:rsidR="007C2A8E" w:rsidRDefault="00DA3CF2">
            <w:pPr>
              <w:spacing w:after="0" w:line="259" w:lineRule="auto"/>
              <w:ind w:left="0" w:firstLine="0"/>
            </w:pPr>
            <w:r>
              <w:t xml:space="preserve">  </w:t>
            </w:r>
          </w:p>
          <w:p w14:paraId="4F2A06F6" w14:textId="77777777" w:rsidR="007C2A8E" w:rsidRDefault="00DA3CF2">
            <w:pPr>
              <w:spacing w:after="0" w:line="259" w:lineRule="auto"/>
              <w:ind w:left="0" w:firstLine="0"/>
            </w:pPr>
            <w:r>
              <w:t xml:space="preserve"> </w:t>
            </w:r>
          </w:p>
        </w:tc>
      </w:tr>
      <w:tr w:rsidR="007C2A8E" w14:paraId="464A1D6F" w14:textId="77777777">
        <w:trPr>
          <w:trHeight w:val="1455"/>
        </w:trPr>
        <w:tc>
          <w:tcPr>
            <w:tcW w:w="8937" w:type="dxa"/>
            <w:gridSpan w:val="2"/>
            <w:tcBorders>
              <w:top w:val="single" w:sz="8" w:space="0" w:color="000000"/>
              <w:left w:val="single" w:sz="8" w:space="0" w:color="000000"/>
              <w:bottom w:val="single" w:sz="8" w:space="0" w:color="000000"/>
              <w:right w:val="single" w:sz="8" w:space="0" w:color="000000"/>
            </w:tcBorders>
          </w:tcPr>
          <w:p w14:paraId="08EB4F33" w14:textId="77777777" w:rsidR="007C2A8E" w:rsidRDefault="00DA3CF2">
            <w:pPr>
              <w:spacing w:after="0" w:line="259" w:lineRule="auto"/>
              <w:ind w:left="0" w:firstLine="0"/>
            </w:pPr>
            <w:r>
              <w:rPr>
                <w:b/>
              </w:rPr>
              <w:t>Together the ‘Parties’</w:t>
            </w:r>
            <w:r>
              <w:t xml:space="preserve"> </w:t>
            </w:r>
          </w:p>
        </w:tc>
      </w:tr>
    </w:tbl>
    <w:p w14:paraId="24581739" w14:textId="77777777" w:rsidR="007C2A8E" w:rsidRDefault="00DA3CF2">
      <w:pPr>
        <w:spacing w:after="330" w:line="259" w:lineRule="auto"/>
        <w:ind w:left="0" w:firstLine="0"/>
      </w:pPr>
      <w:r>
        <w:rPr>
          <w:color w:val="434343"/>
        </w:rPr>
        <w:t xml:space="preserve"> </w:t>
      </w:r>
    </w:p>
    <w:p w14:paraId="627FAEC3" w14:textId="77777777" w:rsidR="007C2A8E" w:rsidRDefault="00DA3CF2">
      <w:pPr>
        <w:pStyle w:val="Heading3"/>
        <w:spacing w:after="268"/>
        <w:ind w:left="2"/>
      </w:pPr>
      <w:r>
        <w:rPr>
          <w:sz w:val="22"/>
        </w:rPr>
        <w:t xml:space="preserve">              </w:t>
      </w:r>
      <w:r>
        <w:t xml:space="preserve">Principal contact details </w:t>
      </w:r>
    </w:p>
    <w:p w14:paraId="57604C80" w14:textId="77777777" w:rsidR="007C2A8E" w:rsidRDefault="00DA3CF2">
      <w:pPr>
        <w:spacing w:after="366" w:line="259" w:lineRule="auto"/>
      </w:pPr>
      <w:r>
        <w:rPr>
          <w:b/>
        </w:rPr>
        <w:t>For the Buyer:</w:t>
      </w:r>
      <w:r>
        <w:t xml:space="preserve"> </w:t>
      </w:r>
    </w:p>
    <w:p w14:paraId="2463A64A" w14:textId="77777777" w:rsidR="007C2A8E" w:rsidRDefault="00DA3CF2">
      <w:pPr>
        <w:spacing w:after="105"/>
        <w:ind w:right="7"/>
      </w:pPr>
      <w:r>
        <w:t xml:space="preserve">Title: Commercial Business Partner </w:t>
      </w:r>
    </w:p>
    <w:p w14:paraId="1DEF2BEB" w14:textId="77777777" w:rsidR="007C2A8E" w:rsidRDefault="00DA3CF2">
      <w:pPr>
        <w:spacing w:after="76"/>
        <w:ind w:right="7"/>
      </w:pPr>
      <w:r>
        <w:t xml:space="preserve">Name: Frank Joseph </w:t>
      </w:r>
    </w:p>
    <w:p w14:paraId="7B749156" w14:textId="77777777" w:rsidR="007C2A8E" w:rsidRDefault="00DA3CF2">
      <w:pPr>
        <w:spacing w:after="69"/>
        <w:ind w:right="7"/>
      </w:pPr>
      <w:r>
        <w:t xml:space="preserve">Email: Frank.joseph@insolvency.gov.uk </w:t>
      </w:r>
    </w:p>
    <w:p w14:paraId="36D62D8C" w14:textId="77777777" w:rsidR="00DA3CF2" w:rsidRDefault="00DA3CF2">
      <w:pPr>
        <w:spacing w:after="0" w:line="774" w:lineRule="auto"/>
        <w:ind w:right="6354"/>
      </w:pPr>
      <w:r>
        <w:t xml:space="preserve">Phone: 0300 304 6575  </w:t>
      </w:r>
    </w:p>
    <w:p w14:paraId="41F88E92" w14:textId="041F10DA" w:rsidR="007C2A8E" w:rsidRDefault="00DA3CF2">
      <w:pPr>
        <w:spacing w:after="0" w:line="774" w:lineRule="auto"/>
        <w:ind w:right="6354"/>
      </w:pPr>
      <w:r>
        <w:rPr>
          <w:b/>
        </w:rPr>
        <w:t xml:space="preserve">For the Supplier: </w:t>
      </w:r>
    </w:p>
    <w:p w14:paraId="77825A77" w14:textId="77777777" w:rsidR="007C2A8E" w:rsidRDefault="00DA3CF2">
      <w:pPr>
        <w:pStyle w:val="Heading4"/>
        <w:spacing w:after="0"/>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305CA8D0" wp14:editId="6DC4FF03">
                <wp:simplePos x="0" y="0"/>
                <wp:positionH relativeFrom="column">
                  <wp:posOffset>0</wp:posOffset>
                </wp:positionH>
                <wp:positionV relativeFrom="paragraph">
                  <wp:posOffset>-8747</wp:posOffset>
                </wp:positionV>
                <wp:extent cx="2522474" cy="664463"/>
                <wp:effectExtent l="0" t="0" r="0" b="0"/>
                <wp:wrapNone/>
                <wp:docPr id="100929" name="Group 100929"/>
                <wp:cNvGraphicFramePr/>
                <a:graphic xmlns:a="http://schemas.openxmlformats.org/drawingml/2006/main">
                  <a:graphicData uri="http://schemas.microsoft.com/office/word/2010/wordprocessingGroup">
                    <wpg:wgp>
                      <wpg:cNvGrpSpPr/>
                      <wpg:grpSpPr>
                        <a:xfrm>
                          <a:off x="0" y="0"/>
                          <a:ext cx="2522474" cy="664463"/>
                          <a:chOff x="0" y="0"/>
                          <a:chExt cx="2522474" cy="664463"/>
                        </a:xfrm>
                      </wpg:grpSpPr>
                      <wps:wsp>
                        <wps:cNvPr id="127500" name="Shape 127500"/>
                        <wps:cNvSpPr/>
                        <wps:spPr>
                          <a:xfrm>
                            <a:off x="0" y="0"/>
                            <a:ext cx="2522474" cy="163068"/>
                          </a:xfrm>
                          <a:custGeom>
                            <a:avLst/>
                            <a:gdLst/>
                            <a:ahLst/>
                            <a:cxnLst/>
                            <a:rect l="0" t="0" r="0" b="0"/>
                            <a:pathLst>
                              <a:path w="2522474" h="163068">
                                <a:moveTo>
                                  <a:pt x="0" y="0"/>
                                </a:moveTo>
                                <a:lnTo>
                                  <a:pt x="2522474" y="0"/>
                                </a:lnTo>
                                <a:lnTo>
                                  <a:pt x="252247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01" name="Shape 127501"/>
                        <wps:cNvSpPr/>
                        <wps:spPr>
                          <a:xfrm>
                            <a:off x="0" y="167639"/>
                            <a:ext cx="1420622" cy="164592"/>
                          </a:xfrm>
                          <a:custGeom>
                            <a:avLst/>
                            <a:gdLst/>
                            <a:ahLst/>
                            <a:cxnLst/>
                            <a:rect l="0" t="0" r="0" b="0"/>
                            <a:pathLst>
                              <a:path w="1420622" h="164592">
                                <a:moveTo>
                                  <a:pt x="0" y="0"/>
                                </a:moveTo>
                                <a:lnTo>
                                  <a:pt x="1420622" y="0"/>
                                </a:lnTo>
                                <a:lnTo>
                                  <a:pt x="1420622"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02" name="Shape 127502"/>
                        <wps:cNvSpPr/>
                        <wps:spPr>
                          <a:xfrm>
                            <a:off x="0" y="336803"/>
                            <a:ext cx="2385314" cy="158497"/>
                          </a:xfrm>
                          <a:custGeom>
                            <a:avLst/>
                            <a:gdLst/>
                            <a:ahLst/>
                            <a:cxnLst/>
                            <a:rect l="0" t="0" r="0" b="0"/>
                            <a:pathLst>
                              <a:path w="2385314" h="158497">
                                <a:moveTo>
                                  <a:pt x="0" y="0"/>
                                </a:moveTo>
                                <a:lnTo>
                                  <a:pt x="2385314" y="0"/>
                                </a:lnTo>
                                <a:lnTo>
                                  <a:pt x="2385314" y="158497"/>
                                </a:lnTo>
                                <a:lnTo>
                                  <a:pt x="0" y="1584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03" name="Shape 127503"/>
                        <wps:cNvSpPr/>
                        <wps:spPr>
                          <a:xfrm>
                            <a:off x="0" y="501396"/>
                            <a:ext cx="1483106" cy="163068"/>
                          </a:xfrm>
                          <a:custGeom>
                            <a:avLst/>
                            <a:gdLst/>
                            <a:ahLst/>
                            <a:cxnLst/>
                            <a:rect l="0" t="0" r="0" b="0"/>
                            <a:pathLst>
                              <a:path w="1483106" h="163068">
                                <a:moveTo>
                                  <a:pt x="0" y="0"/>
                                </a:moveTo>
                                <a:lnTo>
                                  <a:pt x="1483106" y="0"/>
                                </a:lnTo>
                                <a:lnTo>
                                  <a:pt x="148310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0929" style="width:198.62pt;height:52.3199pt;position:absolute;z-index:-2147483537;mso-position-horizontal-relative:text;mso-position-horizontal:absolute;margin-left:0pt;mso-position-vertical-relative:text;margin-top:-0.688782pt;" coordsize="25224,6644">
                <v:shape id="Shape 127504" style="position:absolute;width:25224;height:1630;left:0;top:0;" coordsize="2522474,163068" path="m0,0l2522474,0l2522474,163068l0,163068l0,0">
                  <v:stroke weight="0pt" endcap="flat" joinstyle="miter" miterlimit="10" on="false" color="#000000" opacity="0"/>
                  <v:fill on="true" color="#000000"/>
                </v:shape>
                <v:shape id="Shape 127505" style="position:absolute;width:14206;height:1645;left:0;top:1676;" coordsize="1420622,164592" path="m0,0l1420622,0l1420622,164592l0,164592l0,0">
                  <v:stroke weight="0pt" endcap="flat" joinstyle="miter" miterlimit="10" on="false" color="#000000" opacity="0"/>
                  <v:fill on="true" color="#000000"/>
                </v:shape>
                <v:shape id="Shape 127506" style="position:absolute;width:23853;height:1584;left:0;top:3368;" coordsize="2385314,158497" path="m0,0l2385314,0l2385314,158497l0,158497l0,0">
                  <v:stroke weight="0pt" endcap="flat" joinstyle="miter" miterlimit="10" on="false" color="#000000" opacity="0"/>
                  <v:fill on="true" color="#000000"/>
                </v:shape>
                <v:shape id="Shape 127507" style="position:absolute;width:14831;height:1630;left:0;top:5013;" coordsize="1483106,163068" path="m0,0l1483106,0l1483106,163068l0,163068l0,0">
                  <v:stroke weight="0pt" endcap="flat" joinstyle="miter" miterlimit="10" on="false" color="#000000" opacity="0"/>
                  <v:fill on="true" color="#000000"/>
                </v:shape>
              </v:group>
            </w:pict>
          </mc:Fallback>
        </mc:AlternateContent>
      </w:r>
      <w:r>
        <w:t xml:space="preserve">Title: Business Development Manager </w:t>
      </w:r>
      <w:r w:rsidRPr="00DA3CF2">
        <w:rPr>
          <w:highlight w:val="black"/>
        </w:rPr>
        <w:t>Name: Stuart Chivers</w:t>
      </w:r>
      <w:r>
        <w:t xml:space="preserve"> </w:t>
      </w:r>
    </w:p>
    <w:p w14:paraId="5ED588DB" w14:textId="77777777" w:rsidR="007C2A8E" w:rsidRDefault="00DA3CF2">
      <w:pPr>
        <w:spacing w:after="52" w:line="259" w:lineRule="auto"/>
        <w:ind w:left="0" w:firstLine="0"/>
      </w:pPr>
      <w:r>
        <w:rPr>
          <w:b/>
          <w:sz w:val="18"/>
        </w:rPr>
        <w:t>Email: stuart.chivers@its-</w:t>
      </w:r>
      <w:r w:rsidRPr="00DA3CF2">
        <w:rPr>
          <w:b/>
          <w:sz w:val="18"/>
          <w:highlight w:val="black"/>
        </w:rPr>
        <w:t>computing.co.uk</w:t>
      </w:r>
      <w:r>
        <w:rPr>
          <w:sz w:val="18"/>
        </w:rPr>
        <w:t xml:space="preserve"> </w:t>
      </w:r>
      <w:r>
        <w:rPr>
          <w:rFonts w:ascii="Segoe UI" w:eastAsia="Segoe UI" w:hAnsi="Segoe UI" w:cs="Segoe UI"/>
          <w:sz w:val="18"/>
        </w:rPr>
        <w:t xml:space="preserve"> </w:t>
      </w:r>
      <w:r>
        <w:t xml:space="preserve"> </w:t>
      </w:r>
    </w:p>
    <w:p w14:paraId="40F01CB0" w14:textId="77777777" w:rsidR="007C2A8E" w:rsidRDefault="00DA3CF2">
      <w:pPr>
        <w:ind w:right="7"/>
      </w:pPr>
      <w:r>
        <w:t xml:space="preserve">  </w:t>
      </w:r>
      <w:r>
        <w:rPr>
          <w:b/>
        </w:rPr>
        <w:t>Phone:</w:t>
      </w:r>
      <w:r>
        <w:t xml:space="preserve"> </w:t>
      </w:r>
      <w:r>
        <w:t xml:space="preserve">07929 714622 </w:t>
      </w:r>
    </w:p>
    <w:p w14:paraId="568971B0" w14:textId="77777777" w:rsidR="007C2A8E" w:rsidRDefault="00DA3CF2">
      <w:pPr>
        <w:pStyle w:val="Heading3"/>
        <w:ind w:left="2"/>
      </w:pPr>
      <w:r>
        <w:lastRenderedPageBreak/>
        <w:t xml:space="preserve">Call-Off Contract term </w:t>
      </w:r>
    </w:p>
    <w:p w14:paraId="71DB6066" w14:textId="77777777" w:rsidR="007C2A8E" w:rsidRDefault="00DA3CF2">
      <w:pPr>
        <w:spacing w:after="102" w:line="259" w:lineRule="auto"/>
        <w:ind w:left="0" w:firstLine="0"/>
      </w:pPr>
      <w:r>
        <w:t xml:space="preserve"> </w:t>
      </w:r>
    </w:p>
    <w:tbl>
      <w:tblPr>
        <w:tblStyle w:val="TableGrid"/>
        <w:tblW w:w="9607" w:type="dxa"/>
        <w:tblInd w:w="2" w:type="dxa"/>
        <w:tblCellMar>
          <w:top w:w="199" w:type="dxa"/>
          <w:left w:w="103" w:type="dxa"/>
          <w:bottom w:w="206" w:type="dxa"/>
          <w:right w:w="56" w:type="dxa"/>
        </w:tblCellMar>
        <w:tblLook w:val="04A0" w:firstRow="1" w:lastRow="0" w:firstColumn="1" w:lastColumn="0" w:noHBand="0" w:noVBand="1"/>
      </w:tblPr>
      <w:tblGrid>
        <w:gridCol w:w="2828"/>
        <w:gridCol w:w="6779"/>
      </w:tblGrid>
      <w:tr w:rsidR="007C2A8E" w14:paraId="70B93AD5" w14:textId="77777777">
        <w:trPr>
          <w:trHeight w:val="1325"/>
        </w:trPr>
        <w:tc>
          <w:tcPr>
            <w:tcW w:w="2828" w:type="dxa"/>
            <w:tcBorders>
              <w:top w:val="single" w:sz="8" w:space="0" w:color="000000"/>
              <w:left w:val="single" w:sz="8" w:space="0" w:color="000000"/>
              <w:bottom w:val="single" w:sz="8" w:space="0" w:color="000000"/>
              <w:right w:val="single" w:sz="8" w:space="0" w:color="000000"/>
            </w:tcBorders>
          </w:tcPr>
          <w:p w14:paraId="080E25BD" w14:textId="77777777" w:rsidR="007C2A8E" w:rsidRDefault="00DA3CF2">
            <w:pPr>
              <w:spacing w:after="0" w:line="259" w:lineRule="auto"/>
              <w:ind w:left="0" w:firstLine="0"/>
            </w:pPr>
            <w:r>
              <w:rPr>
                <w:b/>
              </w:rPr>
              <w:t>Start date</w:t>
            </w:r>
            <w:r>
              <w:t xml:space="preserve"> </w:t>
            </w:r>
          </w:p>
        </w:tc>
        <w:tc>
          <w:tcPr>
            <w:tcW w:w="6779" w:type="dxa"/>
            <w:tcBorders>
              <w:top w:val="single" w:sz="8" w:space="0" w:color="000000"/>
              <w:left w:val="single" w:sz="8" w:space="0" w:color="000000"/>
              <w:bottom w:val="single" w:sz="8" w:space="0" w:color="000000"/>
              <w:right w:val="single" w:sz="8" w:space="0" w:color="000000"/>
            </w:tcBorders>
          </w:tcPr>
          <w:p w14:paraId="21CA80BB" w14:textId="77777777" w:rsidR="007C2A8E" w:rsidRDefault="00DA3CF2">
            <w:pPr>
              <w:spacing w:after="0" w:line="259" w:lineRule="auto"/>
              <w:ind w:left="2" w:hanging="2"/>
            </w:pPr>
            <w:r>
              <w:t>This Call-Off Contract Starts on 1</w:t>
            </w:r>
            <w:r>
              <w:rPr>
                <w:vertAlign w:val="superscript"/>
              </w:rPr>
              <w:t>st</w:t>
            </w:r>
            <w:r>
              <w:t xml:space="preserve"> April 2025 and is valid for 36 months.  </w:t>
            </w:r>
          </w:p>
        </w:tc>
      </w:tr>
      <w:tr w:rsidR="007C2A8E" w14:paraId="21E96277" w14:textId="77777777">
        <w:trPr>
          <w:trHeight w:val="3627"/>
        </w:trPr>
        <w:tc>
          <w:tcPr>
            <w:tcW w:w="2828" w:type="dxa"/>
            <w:tcBorders>
              <w:top w:val="single" w:sz="8" w:space="0" w:color="000000"/>
              <w:left w:val="single" w:sz="8" w:space="0" w:color="000000"/>
              <w:bottom w:val="single" w:sz="8" w:space="0" w:color="000000"/>
              <w:right w:val="single" w:sz="8" w:space="0" w:color="000000"/>
            </w:tcBorders>
          </w:tcPr>
          <w:p w14:paraId="0D12E05D" w14:textId="77777777" w:rsidR="007C2A8E" w:rsidRDefault="00DA3CF2">
            <w:pPr>
              <w:spacing w:after="22" w:line="259" w:lineRule="auto"/>
              <w:ind w:left="79" w:firstLine="0"/>
            </w:pPr>
            <w:r>
              <w:rPr>
                <w:b/>
              </w:rPr>
              <w:t xml:space="preserve"> </w:t>
            </w:r>
          </w:p>
          <w:p w14:paraId="28360151" w14:textId="77777777" w:rsidR="007C2A8E" w:rsidRDefault="00DA3CF2">
            <w:pPr>
              <w:spacing w:after="28" w:line="259" w:lineRule="auto"/>
              <w:ind w:left="79" w:firstLine="0"/>
            </w:pPr>
            <w:r>
              <w:rPr>
                <w:b/>
              </w:rPr>
              <w:t>Ending</w:t>
            </w:r>
            <w:r>
              <w:t xml:space="preserve"> </w:t>
            </w:r>
          </w:p>
          <w:p w14:paraId="3ADD3660" w14:textId="77777777" w:rsidR="007C2A8E" w:rsidRDefault="00DA3CF2">
            <w:pPr>
              <w:spacing w:after="0" w:line="259" w:lineRule="auto"/>
              <w:ind w:left="79" w:firstLine="0"/>
            </w:pPr>
            <w:r>
              <w:rPr>
                <w:b/>
              </w:rPr>
              <w:t>(termination)</w:t>
            </w:r>
            <w:r>
              <w:t xml:space="preserve"> </w:t>
            </w:r>
          </w:p>
        </w:tc>
        <w:tc>
          <w:tcPr>
            <w:tcW w:w="6779" w:type="dxa"/>
            <w:tcBorders>
              <w:top w:val="single" w:sz="8" w:space="0" w:color="000000"/>
              <w:left w:val="single" w:sz="8" w:space="0" w:color="000000"/>
              <w:bottom w:val="single" w:sz="8" w:space="0" w:color="000000"/>
              <w:right w:val="single" w:sz="8" w:space="0" w:color="000000"/>
            </w:tcBorders>
            <w:vAlign w:val="bottom"/>
          </w:tcPr>
          <w:p w14:paraId="537BD252" w14:textId="77777777" w:rsidR="007C2A8E" w:rsidRDefault="00DA3CF2">
            <w:pPr>
              <w:spacing w:after="248" w:line="293" w:lineRule="auto"/>
              <w:ind w:left="81" w:right="17" w:hanging="2"/>
            </w:pPr>
            <w:r>
              <w:t xml:space="preserve">The notice period for the Supplier needed for Ending the Call-Off Contract is at least </w:t>
            </w:r>
            <w:r>
              <w:rPr>
                <w:b/>
              </w:rPr>
              <w:t xml:space="preserve">90 </w:t>
            </w:r>
            <w:r>
              <w:t xml:space="preserve">Working Days from the date of written notice for undisputed sums (as per clause 18.6). </w:t>
            </w:r>
          </w:p>
          <w:p w14:paraId="50407EA3" w14:textId="77777777" w:rsidR="007C2A8E" w:rsidRDefault="00DA3CF2">
            <w:pPr>
              <w:spacing w:after="239" w:line="253" w:lineRule="auto"/>
              <w:ind w:left="81" w:hanging="2"/>
            </w:pPr>
            <w:r>
              <w:t xml:space="preserve">The notice period for the Buyer is a maximum of </w:t>
            </w:r>
            <w:r>
              <w:rPr>
                <w:b/>
              </w:rPr>
              <w:t xml:space="preserve">90 </w:t>
            </w:r>
            <w:r>
              <w:t xml:space="preserve">days from the date of written notice for Ending without cause (as per clause 18.1). </w:t>
            </w:r>
          </w:p>
          <w:p w14:paraId="55470DCD" w14:textId="77777777" w:rsidR="007C2A8E" w:rsidRDefault="00DA3CF2">
            <w:pPr>
              <w:spacing w:after="0" w:line="259" w:lineRule="auto"/>
              <w:ind w:left="81" w:hanging="2"/>
            </w:pPr>
            <w:r>
              <w:t xml:space="preserve">The expectation is that service will be required for the entire three-year term, though the level of service may vary over that term </w:t>
            </w:r>
            <w:r>
              <w:t xml:space="preserve">in accordance with the review points stated. </w:t>
            </w:r>
          </w:p>
        </w:tc>
      </w:tr>
      <w:tr w:rsidR="007C2A8E" w14:paraId="79743027" w14:textId="77777777">
        <w:trPr>
          <w:trHeight w:val="3435"/>
        </w:trPr>
        <w:tc>
          <w:tcPr>
            <w:tcW w:w="2828" w:type="dxa"/>
            <w:tcBorders>
              <w:top w:val="single" w:sz="8" w:space="0" w:color="000000"/>
              <w:left w:val="single" w:sz="8" w:space="0" w:color="000000"/>
              <w:bottom w:val="single" w:sz="8" w:space="0" w:color="000000"/>
              <w:right w:val="single" w:sz="8" w:space="0" w:color="000000"/>
            </w:tcBorders>
          </w:tcPr>
          <w:p w14:paraId="117345C7" w14:textId="77777777" w:rsidR="007C2A8E" w:rsidRDefault="00DA3CF2">
            <w:pPr>
              <w:spacing w:after="0" w:line="259" w:lineRule="auto"/>
              <w:ind w:left="0" w:firstLine="0"/>
            </w:pPr>
            <w:r>
              <w:rPr>
                <w:b/>
              </w:rPr>
              <w:t>Extension period</w:t>
            </w:r>
            <w:r>
              <w:t xml:space="preserve"> </w:t>
            </w:r>
          </w:p>
        </w:tc>
        <w:tc>
          <w:tcPr>
            <w:tcW w:w="6779" w:type="dxa"/>
            <w:tcBorders>
              <w:top w:val="single" w:sz="8" w:space="0" w:color="000000"/>
              <w:left w:val="single" w:sz="8" w:space="0" w:color="000000"/>
              <w:bottom w:val="single" w:sz="8" w:space="0" w:color="000000"/>
              <w:right w:val="single" w:sz="8" w:space="0" w:color="000000"/>
            </w:tcBorders>
          </w:tcPr>
          <w:p w14:paraId="0E488EE8" w14:textId="77777777" w:rsidR="007C2A8E" w:rsidRDefault="00DA3CF2">
            <w:pPr>
              <w:spacing w:after="223" w:line="246" w:lineRule="auto"/>
              <w:ind w:left="2" w:hanging="2"/>
            </w:pPr>
            <w:r>
              <w:t xml:space="preserve">This Call-Off Contract can be extended by the Buyer for </w:t>
            </w:r>
            <w:r>
              <w:rPr>
                <w:b/>
              </w:rPr>
              <w:t xml:space="preserve">one </w:t>
            </w:r>
            <w:r>
              <w:t xml:space="preserve">period of up to 12 months, by giving the Supplier </w:t>
            </w:r>
            <w:r>
              <w:rPr>
                <w:b/>
              </w:rPr>
              <w:t xml:space="preserve">12 weeks </w:t>
            </w:r>
            <w:r>
              <w:t xml:space="preserve">written notice before its expiry. The extension period is subject to clauses 1.3 and 1.4 in Part B below. </w:t>
            </w:r>
          </w:p>
          <w:p w14:paraId="109F02D2" w14:textId="77777777" w:rsidR="007C2A8E" w:rsidRDefault="00DA3CF2">
            <w:pPr>
              <w:spacing w:after="242" w:line="277" w:lineRule="auto"/>
              <w:ind w:left="2" w:hanging="2"/>
            </w:pPr>
            <w:r>
              <w:t xml:space="preserve">Extensions which extend the Term beyond 36 months are only permitted if the Supplier complies with the additional exit plan requirements at clauses 21.3 to 21.8. </w:t>
            </w:r>
          </w:p>
          <w:p w14:paraId="3F3BF008" w14:textId="77777777" w:rsidR="007C2A8E" w:rsidRDefault="00DA3CF2">
            <w:pPr>
              <w:spacing w:after="0" w:line="259" w:lineRule="auto"/>
              <w:ind w:left="0" w:firstLine="0"/>
            </w:pPr>
            <w:r>
              <w:t xml:space="preserve"> </w:t>
            </w:r>
          </w:p>
        </w:tc>
      </w:tr>
    </w:tbl>
    <w:p w14:paraId="796852C8" w14:textId="77777777" w:rsidR="007C2A8E" w:rsidRDefault="00DA3CF2">
      <w:pPr>
        <w:spacing w:after="148" w:line="259" w:lineRule="auto"/>
        <w:ind w:left="0" w:firstLine="0"/>
      </w:pPr>
      <w:r>
        <w:rPr>
          <w:color w:val="434343"/>
        </w:rPr>
        <w:t xml:space="preserve"> </w:t>
      </w:r>
    </w:p>
    <w:p w14:paraId="323CC45C" w14:textId="77777777" w:rsidR="007C2A8E" w:rsidRDefault="00DA3CF2">
      <w:pPr>
        <w:spacing w:after="146" w:line="259" w:lineRule="auto"/>
        <w:ind w:left="0" w:firstLine="0"/>
      </w:pPr>
      <w:r>
        <w:rPr>
          <w:color w:val="434343"/>
        </w:rPr>
        <w:t xml:space="preserve"> </w:t>
      </w:r>
    </w:p>
    <w:p w14:paraId="6045C115" w14:textId="77777777" w:rsidR="007C2A8E" w:rsidRDefault="00DA3CF2">
      <w:pPr>
        <w:spacing w:after="146" w:line="259" w:lineRule="auto"/>
        <w:ind w:left="0" w:firstLine="0"/>
      </w:pPr>
      <w:r>
        <w:rPr>
          <w:color w:val="434343"/>
        </w:rPr>
        <w:t xml:space="preserve"> </w:t>
      </w:r>
    </w:p>
    <w:p w14:paraId="6F0D1D4A" w14:textId="77777777" w:rsidR="007C2A8E" w:rsidRDefault="00DA3CF2">
      <w:pPr>
        <w:spacing w:after="346" w:line="259" w:lineRule="auto"/>
        <w:ind w:left="0" w:firstLine="0"/>
      </w:pPr>
      <w:r>
        <w:t xml:space="preserve"> </w:t>
      </w:r>
    </w:p>
    <w:p w14:paraId="652997D7" w14:textId="77777777" w:rsidR="007C2A8E" w:rsidRDefault="00DA3CF2">
      <w:pPr>
        <w:spacing w:after="345" w:line="259" w:lineRule="auto"/>
        <w:ind w:left="0" w:firstLine="0"/>
      </w:pPr>
      <w:r>
        <w:t xml:space="preserve"> </w:t>
      </w:r>
    </w:p>
    <w:p w14:paraId="07B30BF8" w14:textId="77777777" w:rsidR="007C2A8E" w:rsidRDefault="00DA3CF2">
      <w:pPr>
        <w:spacing w:after="345" w:line="259" w:lineRule="auto"/>
        <w:ind w:left="0" w:firstLine="0"/>
      </w:pPr>
      <w:r>
        <w:t xml:space="preserve"> </w:t>
      </w:r>
    </w:p>
    <w:p w14:paraId="7ADEDC0B" w14:textId="77777777" w:rsidR="007C2A8E" w:rsidRDefault="00DA3CF2">
      <w:pPr>
        <w:spacing w:after="0" w:line="259" w:lineRule="auto"/>
        <w:ind w:left="0" w:firstLine="0"/>
      </w:pPr>
      <w:r>
        <w:lastRenderedPageBreak/>
        <w:t xml:space="preserve"> </w:t>
      </w:r>
    </w:p>
    <w:p w14:paraId="52AC7F9E" w14:textId="77777777" w:rsidR="007C2A8E" w:rsidRDefault="00DA3CF2">
      <w:pPr>
        <w:pStyle w:val="Heading3"/>
        <w:spacing w:after="79"/>
        <w:ind w:left="2"/>
      </w:pPr>
      <w:r>
        <w:t xml:space="preserve">Buyer contractual details </w:t>
      </w:r>
    </w:p>
    <w:p w14:paraId="3EA8A059" w14:textId="77777777" w:rsidR="007C2A8E" w:rsidRDefault="00DA3CF2">
      <w:pPr>
        <w:spacing w:after="0"/>
        <w:ind w:right="7"/>
      </w:pPr>
      <w:r>
        <w:t xml:space="preserve">This Order is for the G-Cloud Services outlined below. It is acknowledged by the Parties that the volume of the G-Cloud Services used by the Buyer may vary during this Call-Off Contract. </w:t>
      </w:r>
    </w:p>
    <w:p w14:paraId="661C48E7" w14:textId="77777777" w:rsidR="007C2A8E" w:rsidRDefault="00DA3CF2">
      <w:pPr>
        <w:spacing w:after="172" w:line="259" w:lineRule="auto"/>
        <w:ind w:left="0" w:firstLine="0"/>
      </w:pPr>
      <w:r>
        <w:t xml:space="preserve"> </w:t>
      </w:r>
    </w:p>
    <w:p w14:paraId="6625A633" w14:textId="77777777" w:rsidR="007C2A8E" w:rsidRDefault="00DA3CF2">
      <w:pPr>
        <w:spacing w:after="0" w:line="259" w:lineRule="auto"/>
        <w:ind w:left="0" w:firstLine="0"/>
      </w:pPr>
      <w:r>
        <w:t xml:space="preserve"> </w:t>
      </w:r>
    </w:p>
    <w:tbl>
      <w:tblPr>
        <w:tblStyle w:val="TableGrid"/>
        <w:tblW w:w="9616" w:type="dxa"/>
        <w:tblInd w:w="2" w:type="dxa"/>
        <w:tblCellMar>
          <w:top w:w="112" w:type="dxa"/>
          <w:left w:w="96" w:type="dxa"/>
          <w:bottom w:w="107" w:type="dxa"/>
          <w:right w:w="95" w:type="dxa"/>
        </w:tblCellMar>
        <w:tblLook w:val="04A0" w:firstRow="1" w:lastRow="0" w:firstColumn="1" w:lastColumn="0" w:noHBand="0" w:noVBand="1"/>
      </w:tblPr>
      <w:tblGrid>
        <w:gridCol w:w="3248"/>
        <w:gridCol w:w="6368"/>
      </w:tblGrid>
      <w:tr w:rsidR="007C2A8E" w14:paraId="39B9CD90" w14:textId="77777777">
        <w:trPr>
          <w:trHeight w:val="1983"/>
        </w:trPr>
        <w:tc>
          <w:tcPr>
            <w:tcW w:w="3248" w:type="dxa"/>
            <w:tcBorders>
              <w:top w:val="single" w:sz="4" w:space="0" w:color="000000"/>
              <w:left w:val="single" w:sz="4" w:space="0" w:color="000000"/>
              <w:bottom w:val="single" w:sz="4" w:space="0" w:color="000000"/>
              <w:right w:val="single" w:sz="4" w:space="0" w:color="000000"/>
            </w:tcBorders>
          </w:tcPr>
          <w:p w14:paraId="4D65DC07" w14:textId="77777777" w:rsidR="007C2A8E" w:rsidRDefault="00DA3CF2">
            <w:pPr>
              <w:spacing w:after="0" w:line="259" w:lineRule="auto"/>
              <w:ind w:left="2" w:firstLine="0"/>
            </w:pPr>
            <w:r>
              <w:rPr>
                <w:b/>
              </w:rPr>
              <w:t>G-Cloud Lot</w:t>
            </w:r>
            <w:r>
              <w:t xml:space="preserve"> </w:t>
            </w:r>
          </w:p>
        </w:tc>
        <w:tc>
          <w:tcPr>
            <w:tcW w:w="6369" w:type="dxa"/>
            <w:tcBorders>
              <w:top w:val="single" w:sz="4" w:space="0" w:color="000000"/>
              <w:left w:val="single" w:sz="4" w:space="0" w:color="000000"/>
              <w:bottom w:val="single" w:sz="4" w:space="0" w:color="000000"/>
              <w:right w:val="single" w:sz="4" w:space="0" w:color="000000"/>
            </w:tcBorders>
          </w:tcPr>
          <w:p w14:paraId="57B6C8CA" w14:textId="77777777" w:rsidR="007C2A8E" w:rsidRDefault="00DA3CF2">
            <w:pPr>
              <w:spacing w:after="208" w:line="259" w:lineRule="auto"/>
              <w:ind w:left="0" w:firstLine="0"/>
            </w:pPr>
            <w:r>
              <w:t>This Call-</w:t>
            </w:r>
            <w:r>
              <w:t xml:space="preserve">Off Contract is for the provision of Services Under: </w:t>
            </w:r>
          </w:p>
          <w:p w14:paraId="1A41DBD4" w14:textId="77777777" w:rsidR="007C2A8E" w:rsidRDefault="00DA3CF2">
            <w:pPr>
              <w:spacing w:after="26" w:line="259" w:lineRule="auto"/>
              <w:ind w:left="0" w:firstLine="0"/>
            </w:pPr>
            <w:r>
              <w:t xml:space="preserve"> </w:t>
            </w:r>
          </w:p>
          <w:p w14:paraId="6B9B23D0" w14:textId="77777777" w:rsidR="007C2A8E" w:rsidRDefault="00DA3CF2">
            <w:pPr>
              <w:tabs>
                <w:tab w:val="center" w:pos="1714"/>
              </w:tabs>
              <w:spacing w:after="0" w:line="259" w:lineRule="auto"/>
              <w:ind w:left="0" w:firstLine="0"/>
            </w:pPr>
            <w:r>
              <w:rPr>
                <w:rFonts w:ascii="Calibri" w:eastAsia="Calibri" w:hAnsi="Calibri" w:cs="Calibri"/>
              </w:rPr>
              <w:t>●</w:t>
            </w:r>
            <w:r>
              <w:t xml:space="preserve"> </w:t>
            </w:r>
            <w:r>
              <w:tab/>
              <w:t xml:space="preserve">Lot 3: Cloud support  </w:t>
            </w:r>
          </w:p>
        </w:tc>
      </w:tr>
      <w:tr w:rsidR="007C2A8E" w14:paraId="5E100865" w14:textId="77777777">
        <w:trPr>
          <w:trHeight w:val="2825"/>
        </w:trPr>
        <w:tc>
          <w:tcPr>
            <w:tcW w:w="3248" w:type="dxa"/>
            <w:tcBorders>
              <w:top w:val="single" w:sz="4" w:space="0" w:color="000000"/>
              <w:left w:val="single" w:sz="4" w:space="0" w:color="000000"/>
              <w:bottom w:val="single" w:sz="4" w:space="0" w:color="000000"/>
              <w:right w:val="single" w:sz="4" w:space="0" w:color="000000"/>
            </w:tcBorders>
          </w:tcPr>
          <w:p w14:paraId="280FCF7A" w14:textId="77777777" w:rsidR="007C2A8E" w:rsidRDefault="00DA3CF2">
            <w:pPr>
              <w:spacing w:after="0" w:line="259" w:lineRule="auto"/>
              <w:ind w:left="4" w:right="274" w:hanging="2"/>
            </w:pPr>
            <w:r>
              <w:rPr>
                <w:b/>
              </w:rPr>
              <w:t>G-Cloud Services required</w:t>
            </w:r>
            <w:r>
              <w:t xml:space="preserve"> </w:t>
            </w:r>
          </w:p>
        </w:tc>
        <w:tc>
          <w:tcPr>
            <w:tcW w:w="6369" w:type="dxa"/>
            <w:tcBorders>
              <w:top w:val="single" w:sz="4" w:space="0" w:color="000000"/>
              <w:left w:val="single" w:sz="4" w:space="0" w:color="000000"/>
              <w:bottom w:val="single" w:sz="4" w:space="0" w:color="000000"/>
              <w:right w:val="single" w:sz="4" w:space="0" w:color="000000"/>
            </w:tcBorders>
            <w:vAlign w:val="bottom"/>
          </w:tcPr>
          <w:p w14:paraId="01973DB6" w14:textId="77777777" w:rsidR="007C2A8E" w:rsidRDefault="00DA3CF2">
            <w:pPr>
              <w:spacing w:after="10" w:line="278" w:lineRule="auto"/>
              <w:ind w:left="2" w:right="258" w:hanging="2"/>
            </w:pPr>
            <w:r>
              <w:t xml:space="preserve">The Services to be provided by the Supplier under the above Lot are listed in Framework Schedule 4 and outlined below: </w:t>
            </w:r>
          </w:p>
          <w:p w14:paraId="2227200C" w14:textId="77777777" w:rsidR="007C2A8E" w:rsidRDefault="00DA3CF2">
            <w:pPr>
              <w:spacing w:after="0" w:line="259" w:lineRule="auto"/>
              <w:ind w:left="0" w:firstLine="0"/>
            </w:pPr>
            <w:r>
              <w:rPr>
                <w:b/>
              </w:rPr>
              <w:t>Provision of</w:t>
            </w:r>
            <w:r>
              <w:t xml:space="preserve"> </w:t>
            </w:r>
            <w:r>
              <w:rPr>
                <w:b/>
              </w:rPr>
              <w:t xml:space="preserve">ISCIS Support under Framework       </w:t>
            </w:r>
          </w:p>
          <w:p w14:paraId="5205374A" w14:textId="77777777" w:rsidR="007C2A8E" w:rsidRDefault="00DA3CF2">
            <w:pPr>
              <w:spacing w:after="185" w:line="245" w:lineRule="auto"/>
              <w:ind w:left="2" w:firstLine="0"/>
            </w:pPr>
            <w:r>
              <w:rPr>
                <w:b/>
              </w:rPr>
              <w:t xml:space="preserve">Agreement (RM1557.14), Service ID: 187718692808500 - Case Management Services </w:t>
            </w:r>
          </w:p>
          <w:p w14:paraId="2D26E970" w14:textId="77777777" w:rsidR="007C2A8E" w:rsidRDefault="00DA3CF2">
            <w:pPr>
              <w:spacing w:after="21" w:line="259" w:lineRule="auto"/>
              <w:ind w:left="2" w:firstLine="0"/>
            </w:pPr>
            <w:r>
              <w:t xml:space="preserve"> </w:t>
            </w:r>
          </w:p>
          <w:p w14:paraId="48D63DDC" w14:textId="77777777" w:rsidR="007C2A8E" w:rsidRDefault="00DA3CF2">
            <w:pPr>
              <w:spacing w:after="0" w:line="259" w:lineRule="auto"/>
              <w:ind w:left="2" w:firstLine="0"/>
            </w:pPr>
            <w:r>
              <w:t xml:space="preserve"> </w:t>
            </w:r>
          </w:p>
        </w:tc>
      </w:tr>
      <w:tr w:rsidR="007C2A8E" w14:paraId="117D9A0F" w14:textId="77777777">
        <w:trPr>
          <w:trHeight w:val="1488"/>
        </w:trPr>
        <w:tc>
          <w:tcPr>
            <w:tcW w:w="3248" w:type="dxa"/>
            <w:tcBorders>
              <w:top w:val="single" w:sz="4" w:space="0" w:color="000000"/>
              <w:left w:val="single" w:sz="4" w:space="0" w:color="000000"/>
              <w:bottom w:val="single" w:sz="4" w:space="0" w:color="000000"/>
              <w:right w:val="single" w:sz="4" w:space="0" w:color="000000"/>
            </w:tcBorders>
          </w:tcPr>
          <w:p w14:paraId="281F04FA" w14:textId="77777777" w:rsidR="007C2A8E" w:rsidRDefault="00DA3CF2">
            <w:pPr>
              <w:spacing w:after="0" w:line="259" w:lineRule="auto"/>
              <w:ind w:left="2" w:firstLine="0"/>
            </w:pPr>
            <w:r>
              <w:rPr>
                <w:b/>
              </w:rPr>
              <w:t>Additional Services</w:t>
            </w:r>
            <w:r>
              <w:t xml:space="preserve"> </w:t>
            </w:r>
          </w:p>
        </w:tc>
        <w:tc>
          <w:tcPr>
            <w:tcW w:w="6369" w:type="dxa"/>
            <w:tcBorders>
              <w:top w:val="single" w:sz="4" w:space="0" w:color="000000"/>
              <w:left w:val="single" w:sz="4" w:space="0" w:color="000000"/>
              <w:bottom w:val="single" w:sz="4" w:space="0" w:color="000000"/>
              <w:right w:val="single" w:sz="4" w:space="0" w:color="000000"/>
            </w:tcBorders>
            <w:vAlign w:val="center"/>
          </w:tcPr>
          <w:p w14:paraId="490EAF14" w14:textId="77777777" w:rsidR="007C2A8E" w:rsidRDefault="00DA3CF2">
            <w:pPr>
              <w:spacing w:after="0" w:line="253" w:lineRule="auto"/>
              <w:ind w:left="2" w:hanging="2"/>
            </w:pPr>
            <w:r>
              <w:t xml:space="preserve">The Buyer may require additional </w:t>
            </w:r>
            <w:proofErr w:type="gramStart"/>
            <w:r>
              <w:t>services ,</w:t>
            </w:r>
            <w:proofErr w:type="gramEnd"/>
            <w:r>
              <w:t xml:space="preserve"> within the scope of the Supplier’s G-Cloud Service offering, service ID </w:t>
            </w:r>
          </w:p>
          <w:p w14:paraId="535F7E50" w14:textId="77777777" w:rsidR="007C2A8E" w:rsidRDefault="00DA3CF2">
            <w:pPr>
              <w:spacing w:after="0" w:line="259" w:lineRule="auto"/>
              <w:ind w:left="2" w:firstLine="0"/>
            </w:pPr>
            <w:r>
              <w:t xml:space="preserve">187718692808500. Any Additional Services shall be subject to agreement between the Parties via the Variation Process (Clause 32). </w:t>
            </w:r>
          </w:p>
        </w:tc>
      </w:tr>
      <w:tr w:rsidR="007C2A8E" w14:paraId="46766BA2" w14:textId="77777777">
        <w:trPr>
          <w:trHeight w:val="4633"/>
        </w:trPr>
        <w:tc>
          <w:tcPr>
            <w:tcW w:w="3248" w:type="dxa"/>
            <w:tcBorders>
              <w:top w:val="single" w:sz="4" w:space="0" w:color="000000"/>
              <w:left w:val="single" w:sz="4" w:space="0" w:color="000000"/>
              <w:bottom w:val="single" w:sz="4" w:space="0" w:color="000000"/>
              <w:right w:val="single" w:sz="4" w:space="0" w:color="000000"/>
            </w:tcBorders>
          </w:tcPr>
          <w:p w14:paraId="1A8BE082" w14:textId="77777777" w:rsidR="007C2A8E" w:rsidRDefault="00DA3CF2">
            <w:pPr>
              <w:spacing w:after="0" w:line="259" w:lineRule="auto"/>
              <w:ind w:left="2" w:firstLine="0"/>
            </w:pPr>
            <w:r>
              <w:rPr>
                <w:b/>
              </w:rPr>
              <w:lastRenderedPageBreak/>
              <w:t>Location</w:t>
            </w:r>
            <w:r>
              <w:t xml:space="preserve"> </w:t>
            </w:r>
          </w:p>
        </w:tc>
        <w:tc>
          <w:tcPr>
            <w:tcW w:w="6369" w:type="dxa"/>
            <w:tcBorders>
              <w:top w:val="single" w:sz="4" w:space="0" w:color="000000"/>
              <w:left w:val="single" w:sz="4" w:space="0" w:color="000000"/>
              <w:bottom w:val="single" w:sz="4" w:space="0" w:color="000000"/>
              <w:right w:val="single" w:sz="4" w:space="0" w:color="000000"/>
            </w:tcBorders>
            <w:vAlign w:val="bottom"/>
          </w:tcPr>
          <w:p w14:paraId="03309167" w14:textId="77777777" w:rsidR="007C2A8E" w:rsidRDefault="00DA3CF2">
            <w:pPr>
              <w:spacing w:after="190" w:line="286" w:lineRule="auto"/>
              <w:ind w:left="2" w:right="199" w:hanging="2"/>
            </w:pPr>
            <w:r>
              <w:t xml:space="preserve">The Services will be delivered to the Buyer, whose address is set out below:   </w:t>
            </w:r>
          </w:p>
          <w:p w14:paraId="7946DC67" w14:textId="77777777" w:rsidR="007C2A8E" w:rsidRDefault="00DA3CF2">
            <w:pPr>
              <w:spacing w:after="218" w:line="259" w:lineRule="auto"/>
              <w:ind w:left="0" w:firstLine="0"/>
            </w:pPr>
            <w:r>
              <w:t xml:space="preserve">The Insolvency Service, </w:t>
            </w:r>
          </w:p>
          <w:p w14:paraId="2E826045" w14:textId="77777777" w:rsidR="007C2A8E" w:rsidRDefault="00DA3CF2">
            <w:pPr>
              <w:spacing w:after="218" w:line="259" w:lineRule="auto"/>
              <w:ind w:left="0" w:firstLine="0"/>
            </w:pPr>
            <w:r>
              <w:t xml:space="preserve"> 3rd Floor, Cannon House, </w:t>
            </w:r>
          </w:p>
          <w:p w14:paraId="5AB4036B" w14:textId="77777777" w:rsidR="007C2A8E" w:rsidRDefault="00DA3CF2">
            <w:pPr>
              <w:spacing w:after="218" w:line="259" w:lineRule="auto"/>
              <w:ind w:left="0" w:firstLine="0"/>
            </w:pPr>
            <w:r>
              <w:t xml:space="preserve"> 18 Priory Queensway, </w:t>
            </w:r>
          </w:p>
          <w:p w14:paraId="46F3FD3B" w14:textId="77777777" w:rsidR="007C2A8E" w:rsidRDefault="00DA3CF2">
            <w:pPr>
              <w:spacing w:after="218" w:line="259" w:lineRule="auto"/>
              <w:ind w:left="0" w:firstLine="0"/>
            </w:pPr>
            <w:r>
              <w:t xml:space="preserve"> Birmingham B4 6FD.  </w:t>
            </w:r>
          </w:p>
          <w:p w14:paraId="1946A6B7" w14:textId="77777777" w:rsidR="007C2A8E" w:rsidRDefault="00DA3CF2">
            <w:pPr>
              <w:spacing w:after="0" w:line="259" w:lineRule="auto"/>
              <w:ind w:left="2" w:right="270" w:hanging="2"/>
            </w:pPr>
            <w:r>
              <w:t xml:space="preserve">Services are anticipated to be delivered remotely, </w:t>
            </w:r>
            <w:proofErr w:type="gramStart"/>
            <w:r>
              <w:t>however  at</w:t>
            </w:r>
            <w:proofErr w:type="gramEnd"/>
            <w:r>
              <w:t xml:space="preserve"> all times from a UK location. Should the Supplier wish to provide the Services (in whole or part) via offshore provision, this is at the sole discretion of the Buyer and prior permission must be sought. </w:t>
            </w:r>
          </w:p>
        </w:tc>
      </w:tr>
      <w:tr w:rsidR="007C2A8E" w14:paraId="73161319" w14:textId="77777777">
        <w:trPr>
          <w:trHeight w:val="749"/>
        </w:trPr>
        <w:tc>
          <w:tcPr>
            <w:tcW w:w="3248" w:type="dxa"/>
            <w:tcBorders>
              <w:top w:val="single" w:sz="4" w:space="0" w:color="000000"/>
              <w:left w:val="single" w:sz="4" w:space="0" w:color="000000"/>
              <w:bottom w:val="single" w:sz="4" w:space="0" w:color="000000"/>
              <w:right w:val="single" w:sz="4" w:space="0" w:color="000000"/>
            </w:tcBorders>
            <w:vAlign w:val="bottom"/>
          </w:tcPr>
          <w:p w14:paraId="480C05AF" w14:textId="77777777" w:rsidR="007C2A8E" w:rsidRDefault="00DA3CF2">
            <w:pPr>
              <w:spacing w:after="0" w:line="259" w:lineRule="auto"/>
              <w:ind w:left="2" w:firstLine="0"/>
            </w:pPr>
            <w:r>
              <w:rPr>
                <w:b/>
              </w:rPr>
              <w:t>Quality Standards</w:t>
            </w:r>
            <w:r>
              <w:t xml:space="preserve"> </w:t>
            </w:r>
          </w:p>
        </w:tc>
        <w:tc>
          <w:tcPr>
            <w:tcW w:w="6369" w:type="dxa"/>
            <w:tcBorders>
              <w:top w:val="single" w:sz="4" w:space="0" w:color="000000"/>
              <w:left w:val="single" w:sz="4" w:space="0" w:color="000000"/>
              <w:bottom w:val="single" w:sz="4" w:space="0" w:color="000000"/>
              <w:right w:val="single" w:sz="4" w:space="0" w:color="000000"/>
            </w:tcBorders>
            <w:vAlign w:val="bottom"/>
          </w:tcPr>
          <w:p w14:paraId="1042F0A1" w14:textId="77777777" w:rsidR="007C2A8E" w:rsidRDefault="00DA3CF2">
            <w:pPr>
              <w:spacing w:after="0" w:line="259" w:lineRule="auto"/>
              <w:ind w:left="0" w:firstLine="0"/>
            </w:pPr>
            <w:r>
              <w:t xml:space="preserve">The quality standards required for this Call-Off Contract are </w:t>
            </w:r>
          </w:p>
        </w:tc>
      </w:tr>
      <w:tr w:rsidR="007C2A8E" w14:paraId="4E2FDCE3" w14:textId="77777777">
        <w:trPr>
          <w:trHeight w:val="1575"/>
        </w:trPr>
        <w:tc>
          <w:tcPr>
            <w:tcW w:w="3248" w:type="dxa"/>
            <w:tcBorders>
              <w:top w:val="single" w:sz="4" w:space="0" w:color="000000"/>
              <w:left w:val="single" w:sz="4" w:space="0" w:color="000000"/>
              <w:bottom w:val="single" w:sz="4" w:space="0" w:color="000000"/>
              <w:right w:val="single" w:sz="4" w:space="0" w:color="000000"/>
            </w:tcBorders>
          </w:tcPr>
          <w:p w14:paraId="30E79248" w14:textId="77777777" w:rsidR="007C2A8E" w:rsidRDefault="007C2A8E">
            <w:pPr>
              <w:spacing w:after="160" w:line="259" w:lineRule="auto"/>
              <w:ind w:left="0" w:firstLine="0"/>
            </w:pPr>
          </w:p>
        </w:tc>
        <w:tc>
          <w:tcPr>
            <w:tcW w:w="6369" w:type="dxa"/>
            <w:tcBorders>
              <w:top w:val="single" w:sz="4" w:space="0" w:color="000000"/>
              <w:left w:val="single" w:sz="4" w:space="0" w:color="000000"/>
              <w:bottom w:val="single" w:sz="4" w:space="0" w:color="000000"/>
              <w:right w:val="single" w:sz="4" w:space="0" w:color="000000"/>
            </w:tcBorders>
            <w:vAlign w:val="center"/>
          </w:tcPr>
          <w:p w14:paraId="3EE392B9" w14:textId="77777777" w:rsidR="007C2A8E" w:rsidRDefault="00DA3CF2">
            <w:pPr>
              <w:spacing w:after="188" w:line="279" w:lineRule="auto"/>
              <w:ind w:left="2" w:right="246" w:firstLine="0"/>
            </w:pPr>
            <w:r>
              <w:t>as described in Suppliers G-</w:t>
            </w:r>
            <w:r>
              <w:t xml:space="preserve">Cloud Service Description, unless otherwise modified by the detailed service description in Schedule 1 – Services.  </w:t>
            </w:r>
          </w:p>
          <w:p w14:paraId="3B809062" w14:textId="77777777" w:rsidR="007C2A8E" w:rsidRDefault="00DA3CF2">
            <w:pPr>
              <w:spacing w:after="0" w:line="259" w:lineRule="auto"/>
              <w:ind w:left="0" w:firstLine="0"/>
            </w:pPr>
            <w:r>
              <w:t xml:space="preserve"> </w:t>
            </w:r>
          </w:p>
        </w:tc>
      </w:tr>
      <w:tr w:rsidR="007C2A8E" w14:paraId="61854450" w14:textId="77777777">
        <w:trPr>
          <w:trHeight w:val="2059"/>
        </w:trPr>
        <w:tc>
          <w:tcPr>
            <w:tcW w:w="3248" w:type="dxa"/>
            <w:tcBorders>
              <w:top w:val="single" w:sz="4" w:space="0" w:color="000000"/>
              <w:left w:val="single" w:sz="4" w:space="0" w:color="000000"/>
              <w:bottom w:val="single" w:sz="4" w:space="0" w:color="000000"/>
              <w:right w:val="single" w:sz="4" w:space="0" w:color="000000"/>
            </w:tcBorders>
          </w:tcPr>
          <w:p w14:paraId="1D39CFC7" w14:textId="77777777" w:rsidR="007C2A8E" w:rsidRDefault="00DA3CF2">
            <w:pPr>
              <w:spacing w:after="0" w:line="259" w:lineRule="auto"/>
              <w:ind w:left="2" w:firstLine="0"/>
            </w:pPr>
            <w:r>
              <w:rPr>
                <w:b/>
              </w:rPr>
              <w:t>Technical Standards:</w:t>
            </w:r>
            <w:r>
              <w:t xml:space="preserve"> </w:t>
            </w:r>
          </w:p>
        </w:tc>
        <w:tc>
          <w:tcPr>
            <w:tcW w:w="6369" w:type="dxa"/>
            <w:tcBorders>
              <w:top w:val="single" w:sz="4" w:space="0" w:color="000000"/>
              <w:left w:val="single" w:sz="4" w:space="0" w:color="000000"/>
              <w:bottom w:val="single" w:sz="4" w:space="0" w:color="000000"/>
              <w:right w:val="single" w:sz="4" w:space="0" w:color="000000"/>
            </w:tcBorders>
            <w:vAlign w:val="bottom"/>
          </w:tcPr>
          <w:p w14:paraId="4DE4BA91" w14:textId="77777777" w:rsidR="007C2A8E" w:rsidRDefault="00DA3CF2">
            <w:pPr>
              <w:spacing w:after="21" w:line="259" w:lineRule="auto"/>
              <w:ind w:left="0" w:firstLine="0"/>
            </w:pPr>
            <w:r>
              <w:t>The technical standards used as a requirement for this Call-</w:t>
            </w:r>
          </w:p>
          <w:p w14:paraId="5AD62C22" w14:textId="77777777" w:rsidR="007C2A8E" w:rsidRDefault="00DA3CF2">
            <w:pPr>
              <w:spacing w:after="192" w:line="277" w:lineRule="auto"/>
              <w:ind w:left="2" w:right="152" w:firstLine="0"/>
            </w:pPr>
            <w:r>
              <w:t xml:space="preserve">Off Contract are as described in Suppliers G-Cloud Service Description, unless otherwise modified by the detailed service description in Schedule 1 – Services.  </w:t>
            </w:r>
          </w:p>
          <w:p w14:paraId="6567FDEC" w14:textId="77777777" w:rsidR="007C2A8E" w:rsidRDefault="00DA3CF2">
            <w:pPr>
              <w:spacing w:after="0" w:line="259" w:lineRule="auto"/>
              <w:ind w:left="0" w:firstLine="0"/>
            </w:pPr>
            <w:r>
              <w:t xml:space="preserve">    </w:t>
            </w:r>
          </w:p>
        </w:tc>
      </w:tr>
      <w:tr w:rsidR="007C2A8E" w14:paraId="21942731" w14:textId="77777777">
        <w:trPr>
          <w:trHeight w:val="987"/>
        </w:trPr>
        <w:tc>
          <w:tcPr>
            <w:tcW w:w="3248" w:type="dxa"/>
            <w:tcBorders>
              <w:top w:val="single" w:sz="4" w:space="0" w:color="000000"/>
              <w:left w:val="single" w:sz="4" w:space="0" w:color="000000"/>
              <w:bottom w:val="single" w:sz="4" w:space="0" w:color="000000"/>
              <w:right w:val="single" w:sz="4" w:space="0" w:color="000000"/>
            </w:tcBorders>
          </w:tcPr>
          <w:p w14:paraId="509A9B63" w14:textId="77777777" w:rsidR="007C2A8E" w:rsidRDefault="00DA3CF2">
            <w:pPr>
              <w:spacing w:after="0" w:line="259" w:lineRule="auto"/>
              <w:ind w:left="2" w:firstLine="0"/>
            </w:pPr>
            <w:r>
              <w:rPr>
                <w:b/>
              </w:rPr>
              <w:t>Service level agreement:</w:t>
            </w:r>
            <w:r>
              <w:t xml:space="preserve"> </w:t>
            </w:r>
          </w:p>
        </w:tc>
        <w:tc>
          <w:tcPr>
            <w:tcW w:w="6369" w:type="dxa"/>
            <w:tcBorders>
              <w:top w:val="single" w:sz="4" w:space="0" w:color="000000"/>
              <w:left w:val="single" w:sz="4" w:space="0" w:color="000000"/>
              <w:bottom w:val="single" w:sz="4" w:space="0" w:color="000000"/>
              <w:right w:val="single" w:sz="4" w:space="0" w:color="000000"/>
            </w:tcBorders>
            <w:vAlign w:val="bottom"/>
          </w:tcPr>
          <w:p w14:paraId="5647F523" w14:textId="77777777" w:rsidR="007C2A8E" w:rsidRDefault="00DA3CF2">
            <w:pPr>
              <w:spacing w:after="0" w:line="259" w:lineRule="auto"/>
              <w:ind w:left="2" w:hanging="2"/>
            </w:pPr>
            <w:r>
              <w:t xml:space="preserve">The service level and availability criteria required for this Call-Off Contract are as set out in Schedule 1 - Services  </w:t>
            </w:r>
          </w:p>
        </w:tc>
      </w:tr>
      <w:tr w:rsidR="007C2A8E" w14:paraId="4253B047" w14:textId="77777777">
        <w:trPr>
          <w:trHeight w:val="1152"/>
        </w:trPr>
        <w:tc>
          <w:tcPr>
            <w:tcW w:w="3248" w:type="dxa"/>
            <w:tcBorders>
              <w:top w:val="single" w:sz="4" w:space="0" w:color="000000"/>
              <w:left w:val="single" w:sz="4" w:space="0" w:color="000000"/>
              <w:bottom w:val="single" w:sz="4" w:space="0" w:color="000000"/>
              <w:right w:val="single" w:sz="4" w:space="0" w:color="000000"/>
            </w:tcBorders>
          </w:tcPr>
          <w:p w14:paraId="4BB056B8" w14:textId="77777777" w:rsidR="007C2A8E" w:rsidRDefault="00DA3CF2">
            <w:pPr>
              <w:spacing w:after="0" w:line="259" w:lineRule="auto"/>
              <w:ind w:left="2" w:firstLine="0"/>
            </w:pPr>
            <w:r>
              <w:rPr>
                <w:b/>
              </w:rPr>
              <w:t>Onboarding</w:t>
            </w:r>
            <w:r>
              <w:t xml:space="preserve"> </w:t>
            </w:r>
          </w:p>
        </w:tc>
        <w:tc>
          <w:tcPr>
            <w:tcW w:w="6369" w:type="dxa"/>
            <w:tcBorders>
              <w:top w:val="single" w:sz="4" w:space="0" w:color="000000"/>
              <w:left w:val="single" w:sz="4" w:space="0" w:color="000000"/>
              <w:bottom w:val="single" w:sz="4" w:space="0" w:color="000000"/>
              <w:right w:val="single" w:sz="4" w:space="0" w:color="000000"/>
            </w:tcBorders>
          </w:tcPr>
          <w:p w14:paraId="46FBBB77" w14:textId="77777777" w:rsidR="007C2A8E" w:rsidRDefault="00DA3CF2">
            <w:pPr>
              <w:spacing w:after="0" w:line="259" w:lineRule="auto"/>
              <w:ind w:left="0" w:firstLine="0"/>
            </w:pPr>
            <w:r>
              <w:rPr>
                <w:b/>
              </w:rPr>
              <w:t>Not applicable</w:t>
            </w:r>
            <w:r>
              <w:t xml:space="preserve"> </w:t>
            </w:r>
          </w:p>
        </w:tc>
      </w:tr>
    </w:tbl>
    <w:p w14:paraId="1F9E6AC9" w14:textId="77777777" w:rsidR="007C2A8E" w:rsidRDefault="00DA3CF2">
      <w:pPr>
        <w:spacing w:after="0" w:line="259" w:lineRule="auto"/>
        <w:ind w:left="0" w:firstLine="0"/>
        <w:jc w:val="both"/>
      </w:pPr>
      <w:r>
        <w:t xml:space="preserve"> </w:t>
      </w:r>
    </w:p>
    <w:p w14:paraId="1B737671" w14:textId="77777777" w:rsidR="007C2A8E" w:rsidRDefault="00DA3CF2">
      <w:pPr>
        <w:spacing w:after="0" w:line="259" w:lineRule="auto"/>
        <w:ind w:left="0" w:firstLine="0"/>
        <w:jc w:val="both"/>
      </w:pPr>
      <w:r>
        <w:t xml:space="preserve"> </w:t>
      </w:r>
    </w:p>
    <w:p w14:paraId="3793833A" w14:textId="77777777" w:rsidR="007C2A8E" w:rsidRDefault="00DA3CF2">
      <w:pPr>
        <w:spacing w:after="0" w:line="259" w:lineRule="auto"/>
        <w:ind w:left="0" w:firstLine="0"/>
        <w:jc w:val="both"/>
      </w:pPr>
      <w:r>
        <w:t xml:space="preserve"> </w:t>
      </w:r>
    </w:p>
    <w:tbl>
      <w:tblPr>
        <w:tblStyle w:val="TableGrid"/>
        <w:tblW w:w="9640" w:type="dxa"/>
        <w:tblInd w:w="2" w:type="dxa"/>
        <w:tblCellMar>
          <w:top w:w="436" w:type="dxa"/>
          <w:left w:w="103" w:type="dxa"/>
          <w:bottom w:w="0" w:type="dxa"/>
          <w:right w:w="18" w:type="dxa"/>
        </w:tblCellMar>
        <w:tblLook w:val="04A0" w:firstRow="1" w:lastRow="0" w:firstColumn="1" w:lastColumn="0" w:noHBand="0" w:noVBand="1"/>
      </w:tblPr>
      <w:tblGrid>
        <w:gridCol w:w="3257"/>
        <w:gridCol w:w="6383"/>
      </w:tblGrid>
      <w:tr w:rsidR="007C2A8E" w14:paraId="58B06999" w14:textId="77777777">
        <w:trPr>
          <w:trHeight w:val="3032"/>
        </w:trPr>
        <w:tc>
          <w:tcPr>
            <w:tcW w:w="3257" w:type="dxa"/>
            <w:tcBorders>
              <w:top w:val="single" w:sz="8" w:space="0" w:color="000000"/>
              <w:left w:val="single" w:sz="8" w:space="0" w:color="000000"/>
              <w:bottom w:val="single" w:sz="8" w:space="0" w:color="000000"/>
              <w:right w:val="single" w:sz="8" w:space="0" w:color="000000"/>
            </w:tcBorders>
          </w:tcPr>
          <w:p w14:paraId="311E080F" w14:textId="77777777" w:rsidR="007C2A8E" w:rsidRDefault="00DA3CF2">
            <w:pPr>
              <w:spacing w:after="0" w:line="259" w:lineRule="auto"/>
              <w:ind w:left="0" w:firstLine="0"/>
            </w:pPr>
            <w:r>
              <w:rPr>
                <w:b/>
              </w:rPr>
              <w:lastRenderedPageBreak/>
              <w:t>Offboarding</w:t>
            </w:r>
            <w:r>
              <w:t xml:space="preserve"> </w:t>
            </w:r>
          </w:p>
        </w:tc>
        <w:tc>
          <w:tcPr>
            <w:tcW w:w="6383" w:type="dxa"/>
            <w:tcBorders>
              <w:top w:val="single" w:sz="8" w:space="0" w:color="000000"/>
              <w:left w:val="single" w:sz="8" w:space="0" w:color="000000"/>
              <w:bottom w:val="single" w:sz="8" w:space="0" w:color="000000"/>
              <w:right w:val="single" w:sz="8" w:space="0" w:color="000000"/>
            </w:tcBorders>
            <w:vAlign w:val="bottom"/>
          </w:tcPr>
          <w:p w14:paraId="682805EF" w14:textId="77777777" w:rsidR="007C2A8E" w:rsidRDefault="00DA3CF2">
            <w:pPr>
              <w:spacing w:after="1" w:line="250" w:lineRule="auto"/>
              <w:ind w:left="2" w:hanging="2"/>
            </w:pPr>
            <w:r>
              <w:t xml:space="preserve">The offboarding plan for this Call-Off Contract will be agreed between the parties no later than 6 months before the end of the contract term. In accordance with Clause 21, the plan shall contain, but is not limited to:  </w:t>
            </w:r>
          </w:p>
          <w:p w14:paraId="62787D89" w14:textId="77777777" w:rsidR="007C2A8E" w:rsidRDefault="00DA3CF2">
            <w:pPr>
              <w:spacing w:after="0" w:line="259" w:lineRule="auto"/>
              <w:ind w:left="0" w:firstLine="0"/>
            </w:pPr>
            <w:r>
              <w:t xml:space="preserve">Most recent Exit Plan  </w:t>
            </w:r>
          </w:p>
          <w:p w14:paraId="4374D732" w14:textId="77777777" w:rsidR="007C2A8E" w:rsidRDefault="00DA3CF2">
            <w:pPr>
              <w:spacing w:after="0" w:line="259" w:lineRule="auto"/>
              <w:ind w:left="0" w:firstLine="0"/>
            </w:pPr>
            <w:r>
              <w:t xml:space="preserve">Supplier Exit Manager contact information  </w:t>
            </w:r>
          </w:p>
          <w:p w14:paraId="74707E9D" w14:textId="77777777" w:rsidR="007C2A8E" w:rsidRDefault="00DA3CF2">
            <w:pPr>
              <w:spacing w:after="0" w:line="259" w:lineRule="auto"/>
              <w:ind w:left="0" w:firstLine="0"/>
            </w:pPr>
            <w:r>
              <w:t xml:space="preserve">Details of Assets and ownership  </w:t>
            </w:r>
          </w:p>
          <w:p w14:paraId="1AB64AFE" w14:textId="77777777" w:rsidR="007C2A8E" w:rsidRDefault="00DA3CF2">
            <w:pPr>
              <w:spacing w:after="0" w:line="259" w:lineRule="auto"/>
              <w:ind w:left="0" w:firstLine="0"/>
            </w:pPr>
            <w:r>
              <w:t xml:space="preserve">Any Exit Charges in accordance with allowable charges  </w:t>
            </w:r>
          </w:p>
          <w:p w14:paraId="5E67B2C9" w14:textId="77777777" w:rsidR="007C2A8E" w:rsidRDefault="00DA3CF2">
            <w:pPr>
              <w:spacing w:after="0" w:line="259" w:lineRule="auto"/>
              <w:ind w:left="0" w:firstLine="0"/>
            </w:pPr>
            <w:r>
              <w:t xml:space="preserve"> </w:t>
            </w:r>
          </w:p>
          <w:p w14:paraId="4B42B1EB" w14:textId="77777777" w:rsidR="007C2A8E" w:rsidRDefault="00DA3CF2">
            <w:pPr>
              <w:spacing w:after="0" w:line="259" w:lineRule="auto"/>
              <w:ind w:left="0" w:firstLine="0"/>
            </w:pPr>
            <w:r>
              <w:t xml:space="preserve">  </w:t>
            </w:r>
          </w:p>
        </w:tc>
      </w:tr>
      <w:tr w:rsidR="007C2A8E" w14:paraId="5F78E9F3" w14:textId="77777777">
        <w:trPr>
          <w:trHeight w:val="2492"/>
        </w:trPr>
        <w:tc>
          <w:tcPr>
            <w:tcW w:w="3257" w:type="dxa"/>
            <w:tcBorders>
              <w:top w:val="single" w:sz="8" w:space="0" w:color="000000"/>
              <w:left w:val="single" w:sz="8" w:space="0" w:color="000000"/>
              <w:bottom w:val="single" w:sz="8" w:space="0" w:color="000000"/>
              <w:right w:val="single" w:sz="8" w:space="0" w:color="000000"/>
            </w:tcBorders>
          </w:tcPr>
          <w:p w14:paraId="02CFFBA3" w14:textId="77777777" w:rsidR="007C2A8E" w:rsidRDefault="00DA3CF2">
            <w:pPr>
              <w:spacing w:after="0" w:line="259" w:lineRule="auto"/>
              <w:ind w:left="0" w:firstLine="0"/>
            </w:pPr>
            <w:r>
              <w:rPr>
                <w:b/>
              </w:rPr>
              <w:t>Collaboration agreement</w:t>
            </w:r>
            <w:r>
              <w:t xml:space="preserve"> </w:t>
            </w:r>
          </w:p>
        </w:tc>
        <w:tc>
          <w:tcPr>
            <w:tcW w:w="6383" w:type="dxa"/>
            <w:tcBorders>
              <w:top w:val="single" w:sz="8" w:space="0" w:color="000000"/>
              <w:left w:val="single" w:sz="8" w:space="0" w:color="000000"/>
              <w:bottom w:val="single" w:sz="8" w:space="0" w:color="000000"/>
              <w:right w:val="single" w:sz="8" w:space="0" w:color="000000"/>
            </w:tcBorders>
          </w:tcPr>
          <w:p w14:paraId="7FF542A6" w14:textId="77777777" w:rsidR="007C2A8E" w:rsidRDefault="00DA3CF2">
            <w:pPr>
              <w:spacing w:after="0" w:line="259" w:lineRule="auto"/>
              <w:ind w:left="0" w:firstLine="0"/>
            </w:pPr>
            <w:r>
              <w:t xml:space="preserve"> </w:t>
            </w:r>
          </w:p>
          <w:p w14:paraId="7F0AE179" w14:textId="77777777" w:rsidR="007C2A8E" w:rsidRDefault="00DA3CF2">
            <w:pPr>
              <w:spacing w:after="0" w:line="259" w:lineRule="auto"/>
              <w:ind w:left="2" w:hanging="2"/>
            </w:pPr>
            <w:r>
              <w:t xml:space="preserve">Whilst no formal collaboration agreement is in place, the Supplier is expected to </w:t>
            </w:r>
            <w:proofErr w:type="gramStart"/>
            <w:r>
              <w:t>work collaboratively with the Agency’s SIAM provider at all times</w:t>
            </w:r>
            <w:proofErr w:type="gramEnd"/>
            <w:r>
              <w:t xml:space="preserve">. </w:t>
            </w:r>
          </w:p>
        </w:tc>
      </w:tr>
      <w:tr w:rsidR="007C2A8E" w14:paraId="5B2923DB" w14:textId="77777777">
        <w:trPr>
          <w:trHeight w:val="5814"/>
        </w:trPr>
        <w:tc>
          <w:tcPr>
            <w:tcW w:w="3257" w:type="dxa"/>
            <w:tcBorders>
              <w:top w:val="single" w:sz="8" w:space="0" w:color="000000"/>
              <w:left w:val="single" w:sz="8" w:space="0" w:color="000000"/>
              <w:bottom w:val="single" w:sz="8" w:space="0" w:color="000000"/>
              <w:right w:val="single" w:sz="8" w:space="0" w:color="000000"/>
            </w:tcBorders>
          </w:tcPr>
          <w:p w14:paraId="3CB3E705" w14:textId="77777777" w:rsidR="007C2A8E" w:rsidRDefault="00DA3CF2">
            <w:pPr>
              <w:spacing w:after="0" w:line="259" w:lineRule="auto"/>
              <w:ind w:left="0" w:firstLine="0"/>
            </w:pPr>
            <w:r>
              <w:rPr>
                <w:b/>
              </w:rPr>
              <w:t>Limit on Parties’ liability</w:t>
            </w:r>
            <w:r>
              <w:t xml:space="preserve"> </w:t>
            </w:r>
          </w:p>
        </w:tc>
        <w:tc>
          <w:tcPr>
            <w:tcW w:w="6383" w:type="dxa"/>
            <w:tcBorders>
              <w:top w:val="single" w:sz="8" w:space="0" w:color="000000"/>
              <w:left w:val="single" w:sz="8" w:space="0" w:color="000000"/>
              <w:bottom w:val="single" w:sz="8" w:space="0" w:color="000000"/>
              <w:right w:val="single" w:sz="8" w:space="0" w:color="000000"/>
            </w:tcBorders>
            <w:vAlign w:val="center"/>
          </w:tcPr>
          <w:p w14:paraId="5CB27931" w14:textId="77777777" w:rsidR="007C2A8E" w:rsidRDefault="00DA3CF2">
            <w:pPr>
              <w:spacing w:after="231" w:line="290" w:lineRule="auto"/>
              <w:ind w:left="2" w:hanging="2"/>
            </w:pPr>
            <w:r>
              <w:t>Defaults by either party resulting in direct loss or damage to the property (including technical infrastructure, assets or equipment but excluding any loss or damage to Buyer Data) of the other Party will not excee</w:t>
            </w:r>
            <w:r>
              <w:rPr>
                <w:color w:val="222222"/>
              </w:rPr>
              <w:t>d 125% of the Charges</w:t>
            </w:r>
            <w:r>
              <w:rPr>
                <w:sz w:val="16"/>
              </w:rPr>
              <w:t xml:space="preserve"> </w:t>
            </w:r>
            <w:r>
              <w:rPr>
                <w:color w:val="222222"/>
              </w:rPr>
              <w:t>including the provisional value for years 2 and 3)</w:t>
            </w:r>
            <w:r>
              <w:t xml:space="preserve"> </w:t>
            </w:r>
          </w:p>
          <w:p w14:paraId="45E0267D" w14:textId="77777777" w:rsidR="007C2A8E" w:rsidRDefault="00DA3CF2">
            <w:pPr>
              <w:spacing w:after="234" w:line="290" w:lineRule="auto"/>
              <w:ind w:left="2" w:right="59" w:hanging="2"/>
            </w:pPr>
            <w:r>
              <w:t xml:space="preserve">The annual total liability of the Supplier for Buyer Data Defaults resulting in direct loss, destruction, corruption, degradation of or damage to any Buyer </w:t>
            </w:r>
            <w:proofErr w:type="gramStart"/>
            <w:r>
              <w:t>Data  will</w:t>
            </w:r>
            <w:proofErr w:type="gramEnd"/>
            <w:r>
              <w:t xml:space="preserve"> not exceed 125</w:t>
            </w:r>
            <w:proofErr w:type="gramStart"/>
            <w:r>
              <w:t>%  of</w:t>
            </w:r>
            <w:proofErr w:type="gramEnd"/>
            <w:r>
              <w:t xml:space="preserve"> the Charges payable by the Buyer to the Supplier (including the provisional value for years 2 and 3</w:t>
            </w:r>
            <w:proofErr w:type="gramStart"/>
            <w:r>
              <w:t>)  during</w:t>
            </w:r>
            <w:proofErr w:type="gramEnd"/>
            <w:r>
              <w:t xml:space="preserve"> the Call-Off Contract Term. </w:t>
            </w:r>
          </w:p>
          <w:p w14:paraId="43317382" w14:textId="77777777" w:rsidR="007C2A8E" w:rsidRDefault="00DA3CF2">
            <w:pPr>
              <w:spacing w:after="0" w:line="259" w:lineRule="auto"/>
              <w:ind w:left="0" w:firstLine="0"/>
            </w:pPr>
            <w:r>
              <w:t xml:space="preserve">The annual total liability of the Supplier for all other Defaults will not exceed 125% of the Charges payable by the Buyer to the Supplier (including the provisional value for years 2 and 3) during the Call-Off Contract Term. </w:t>
            </w:r>
          </w:p>
        </w:tc>
      </w:tr>
      <w:tr w:rsidR="007C2A8E" w14:paraId="6B268DF3" w14:textId="77777777">
        <w:trPr>
          <w:trHeight w:val="1839"/>
        </w:trPr>
        <w:tc>
          <w:tcPr>
            <w:tcW w:w="3257" w:type="dxa"/>
            <w:tcBorders>
              <w:top w:val="single" w:sz="8" w:space="0" w:color="000000"/>
              <w:left w:val="single" w:sz="8" w:space="0" w:color="000000"/>
              <w:bottom w:val="single" w:sz="8" w:space="0" w:color="000000"/>
              <w:right w:val="single" w:sz="8" w:space="0" w:color="000000"/>
            </w:tcBorders>
          </w:tcPr>
          <w:p w14:paraId="54517C66" w14:textId="77777777" w:rsidR="007C2A8E" w:rsidRDefault="00DA3CF2">
            <w:pPr>
              <w:spacing w:after="0" w:line="259" w:lineRule="auto"/>
              <w:ind w:left="0" w:firstLine="0"/>
            </w:pPr>
            <w:r>
              <w:rPr>
                <w:b/>
              </w:rPr>
              <w:lastRenderedPageBreak/>
              <w:t>Buyer’s responsibilities</w:t>
            </w:r>
            <w:r>
              <w:t xml:space="preserve"> </w:t>
            </w:r>
          </w:p>
        </w:tc>
        <w:tc>
          <w:tcPr>
            <w:tcW w:w="6383" w:type="dxa"/>
            <w:tcBorders>
              <w:top w:val="single" w:sz="8" w:space="0" w:color="000000"/>
              <w:left w:val="single" w:sz="8" w:space="0" w:color="000000"/>
              <w:bottom w:val="single" w:sz="8" w:space="0" w:color="000000"/>
              <w:right w:val="single" w:sz="8" w:space="0" w:color="000000"/>
            </w:tcBorders>
          </w:tcPr>
          <w:p w14:paraId="551E27D9" w14:textId="77777777" w:rsidR="007C2A8E" w:rsidRDefault="00DA3CF2">
            <w:pPr>
              <w:spacing w:after="0" w:line="279" w:lineRule="auto"/>
              <w:ind w:left="2" w:hanging="2"/>
            </w:pPr>
            <w:r>
              <w:t xml:space="preserve">The Buyer is responsible for the maintenance of the hosting environment and providing ITS’ access to it. </w:t>
            </w:r>
          </w:p>
          <w:p w14:paraId="00EBA506" w14:textId="77777777" w:rsidR="007C2A8E" w:rsidRDefault="00DA3CF2">
            <w:pPr>
              <w:spacing w:after="0" w:line="259" w:lineRule="auto"/>
              <w:ind w:left="0" w:firstLine="0"/>
            </w:pPr>
            <w:r>
              <w:t xml:space="preserve"> </w:t>
            </w:r>
          </w:p>
        </w:tc>
      </w:tr>
      <w:tr w:rsidR="007C2A8E" w14:paraId="7F95D140" w14:textId="77777777">
        <w:trPr>
          <w:trHeight w:val="3031"/>
        </w:trPr>
        <w:tc>
          <w:tcPr>
            <w:tcW w:w="3257" w:type="dxa"/>
            <w:tcBorders>
              <w:top w:val="single" w:sz="8" w:space="0" w:color="000000"/>
              <w:left w:val="single" w:sz="8" w:space="0" w:color="000000"/>
              <w:bottom w:val="single" w:sz="8" w:space="0" w:color="000000"/>
              <w:right w:val="single" w:sz="8" w:space="0" w:color="000000"/>
            </w:tcBorders>
          </w:tcPr>
          <w:p w14:paraId="41209B04" w14:textId="77777777" w:rsidR="007C2A8E" w:rsidRDefault="00DA3CF2">
            <w:pPr>
              <w:spacing w:after="0" w:line="259" w:lineRule="auto"/>
              <w:ind w:left="0" w:firstLine="0"/>
            </w:pPr>
            <w:r>
              <w:rPr>
                <w:b/>
              </w:rPr>
              <w:t>Buyer’s equipment</w:t>
            </w:r>
            <w:r>
              <w:t xml:space="preserve"> </w:t>
            </w:r>
          </w:p>
        </w:tc>
        <w:tc>
          <w:tcPr>
            <w:tcW w:w="6383" w:type="dxa"/>
            <w:tcBorders>
              <w:top w:val="single" w:sz="8" w:space="0" w:color="000000"/>
              <w:left w:val="single" w:sz="8" w:space="0" w:color="000000"/>
              <w:bottom w:val="single" w:sz="8" w:space="0" w:color="000000"/>
              <w:right w:val="single" w:sz="8" w:space="0" w:color="000000"/>
            </w:tcBorders>
            <w:vAlign w:val="center"/>
          </w:tcPr>
          <w:p w14:paraId="1AE7B183" w14:textId="77777777" w:rsidR="007C2A8E" w:rsidRDefault="00DA3CF2">
            <w:pPr>
              <w:spacing w:after="1" w:line="242" w:lineRule="auto"/>
              <w:ind w:left="2" w:hanging="2"/>
            </w:pPr>
            <w:r>
              <w:t xml:space="preserve">The Buyer’s equipment to be used with this Call-Off Contract includes the buyer’s environments and corresponding licensing as the service is hosted by the buyer. </w:t>
            </w:r>
          </w:p>
          <w:p w14:paraId="4591A5E3" w14:textId="77777777" w:rsidR="007C2A8E" w:rsidRDefault="00DA3CF2">
            <w:pPr>
              <w:spacing w:after="0" w:line="259" w:lineRule="auto"/>
              <w:ind w:left="2" w:hanging="2"/>
            </w:pPr>
            <w:r>
              <w:t xml:space="preserve">The Insolvency Service will provide all necessary equipment and licensing for all environments, including the Development, SIT1, Pre-Production and Production environments, as required for ITS to carry out the managed service as defined in the INSGB Proposal_2025.docx. </w:t>
            </w:r>
          </w:p>
        </w:tc>
      </w:tr>
    </w:tbl>
    <w:p w14:paraId="318971A6" w14:textId="77777777" w:rsidR="007C2A8E" w:rsidRDefault="00DA3CF2">
      <w:pPr>
        <w:spacing w:after="0" w:line="259" w:lineRule="auto"/>
        <w:ind w:left="0" w:firstLine="0"/>
        <w:jc w:val="both"/>
      </w:pPr>
      <w:r>
        <w:rPr>
          <w:color w:val="434343"/>
        </w:rPr>
        <w:t xml:space="preserve"> </w:t>
      </w:r>
    </w:p>
    <w:p w14:paraId="00D9A847" w14:textId="77777777" w:rsidR="007C2A8E" w:rsidRDefault="00DA3CF2">
      <w:pPr>
        <w:spacing w:after="0" w:line="259" w:lineRule="auto"/>
        <w:ind w:left="0" w:firstLine="0"/>
        <w:jc w:val="both"/>
      </w:pPr>
      <w:r>
        <w:rPr>
          <w:color w:val="434343"/>
        </w:rPr>
        <w:t xml:space="preserve"> </w:t>
      </w:r>
    </w:p>
    <w:p w14:paraId="39195D65" w14:textId="77777777" w:rsidR="007C2A8E" w:rsidRDefault="00DA3CF2">
      <w:pPr>
        <w:pStyle w:val="Heading3"/>
        <w:ind w:left="2"/>
      </w:pPr>
      <w:r>
        <w:t xml:space="preserve">Supplier’s information </w:t>
      </w:r>
    </w:p>
    <w:p w14:paraId="1D20CEFA" w14:textId="77777777" w:rsidR="007C2A8E" w:rsidRDefault="00DA3CF2">
      <w:pPr>
        <w:spacing w:after="0" w:line="259" w:lineRule="auto"/>
        <w:ind w:left="0" w:firstLine="0"/>
      </w:pPr>
      <w:r>
        <w:t xml:space="preserve"> </w:t>
      </w:r>
    </w:p>
    <w:tbl>
      <w:tblPr>
        <w:tblStyle w:val="TableGrid"/>
        <w:tblW w:w="9624" w:type="dxa"/>
        <w:tblInd w:w="2" w:type="dxa"/>
        <w:tblCellMar>
          <w:top w:w="460" w:type="dxa"/>
          <w:left w:w="103" w:type="dxa"/>
          <w:bottom w:w="0" w:type="dxa"/>
          <w:right w:w="115" w:type="dxa"/>
        </w:tblCellMar>
        <w:tblLook w:val="04A0" w:firstRow="1" w:lastRow="0" w:firstColumn="1" w:lastColumn="0" w:noHBand="0" w:noVBand="1"/>
      </w:tblPr>
      <w:tblGrid>
        <w:gridCol w:w="2600"/>
        <w:gridCol w:w="7024"/>
      </w:tblGrid>
      <w:tr w:rsidR="007C2A8E" w14:paraId="38E01A14" w14:textId="77777777">
        <w:trPr>
          <w:trHeight w:val="2522"/>
        </w:trPr>
        <w:tc>
          <w:tcPr>
            <w:tcW w:w="2600" w:type="dxa"/>
            <w:tcBorders>
              <w:top w:val="single" w:sz="8" w:space="0" w:color="000000"/>
              <w:left w:val="single" w:sz="8" w:space="0" w:color="000000"/>
              <w:bottom w:val="single" w:sz="8" w:space="0" w:color="000000"/>
              <w:right w:val="single" w:sz="8" w:space="0" w:color="000000"/>
            </w:tcBorders>
          </w:tcPr>
          <w:p w14:paraId="0EB0FF40" w14:textId="77777777" w:rsidR="007C2A8E" w:rsidRDefault="00DA3CF2">
            <w:pPr>
              <w:spacing w:after="0" w:line="259" w:lineRule="auto"/>
              <w:ind w:left="2" w:hanging="2"/>
            </w:pPr>
            <w:r>
              <w:rPr>
                <w:b/>
              </w:rPr>
              <w:t>Subcontractors or partners</w:t>
            </w:r>
            <w:r>
              <w:t xml:space="preserve"> </w:t>
            </w:r>
          </w:p>
        </w:tc>
        <w:tc>
          <w:tcPr>
            <w:tcW w:w="7024" w:type="dxa"/>
            <w:tcBorders>
              <w:top w:val="single" w:sz="8" w:space="0" w:color="000000"/>
              <w:left w:val="single" w:sz="8" w:space="0" w:color="000000"/>
              <w:bottom w:val="single" w:sz="8" w:space="0" w:color="000000"/>
              <w:right w:val="single" w:sz="8" w:space="0" w:color="000000"/>
            </w:tcBorders>
          </w:tcPr>
          <w:p w14:paraId="373CF718" w14:textId="77777777" w:rsidR="007C2A8E" w:rsidRDefault="00DA3CF2">
            <w:pPr>
              <w:spacing w:after="0" w:line="259" w:lineRule="auto"/>
              <w:ind w:left="0" w:firstLine="0"/>
            </w:pPr>
            <w:r>
              <w:t xml:space="preserve"> </w:t>
            </w:r>
            <w:r>
              <w:rPr>
                <w:b/>
              </w:rPr>
              <w:t>N/A</w:t>
            </w:r>
            <w:r>
              <w:t xml:space="preserve">. </w:t>
            </w:r>
          </w:p>
        </w:tc>
      </w:tr>
    </w:tbl>
    <w:p w14:paraId="08553A40" w14:textId="77777777" w:rsidR="007C2A8E" w:rsidRDefault="00DA3CF2">
      <w:pPr>
        <w:spacing w:after="192" w:line="259" w:lineRule="auto"/>
        <w:ind w:left="0" w:firstLine="0"/>
      </w:pPr>
      <w:r>
        <w:rPr>
          <w:color w:val="434343"/>
        </w:rPr>
        <w:t xml:space="preserve"> </w:t>
      </w:r>
    </w:p>
    <w:p w14:paraId="48A85994" w14:textId="77777777" w:rsidR="007C2A8E" w:rsidRDefault="00DA3CF2">
      <w:pPr>
        <w:pStyle w:val="Heading3"/>
        <w:spacing w:after="71"/>
        <w:ind w:left="2"/>
      </w:pPr>
      <w:r>
        <w:t xml:space="preserve">Call-Off Contract charges and payment </w:t>
      </w:r>
    </w:p>
    <w:p w14:paraId="7D8162AC" w14:textId="77777777" w:rsidR="007C2A8E" w:rsidRDefault="00DA3CF2">
      <w:pPr>
        <w:spacing w:after="0"/>
        <w:ind w:right="7"/>
      </w:pPr>
      <w:r>
        <w:t>The Call-</w:t>
      </w:r>
      <w:r>
        <w:t xml:space="preserve">Off Contract charges and payment details are in the table below. See Schedule 2 for a full breakdown. </w:t>
      </w:r>
    </w:p>
    <w:p w14:paraId="67B34D81" w14:textId="77777777" w:rsidR="007C2A8E" w:rsidRDefault="00DA3CF2">
      <w:pPr>
        <w:spacing w:after="0" w:line="259" w:lineRule="auto"/>
        <w:ind w:left="0" w:firstLine="0"/>
      </w:pPr>
      <w:r>
        <w:t xml:space="preserve"> </w:t>
      </w:r>
    </w:p>
    <w:tbl>
      <w:tblPr>
        <w:tblStyle w:val="TableGrid"/>
        <w:tblW w:w="9624" w:type="dxa"/>
        <w:tblInd w:w="2" w:type="dxa"/>
        <w:tblCellMar>
          <w:top w:w="441" w:type="dxa"/>
          <w:left w:w="103" w:type="dxa"/>
          <w:bottom w:w="189" w:type="dxa"/>
          <w:right w:w="115" w:type="dxa"/>
        </w:tblCellMar>
        <w:tblLook w:val="04A0" w:firstRow="1" w:lastRow="0" w:firstColumn="1" w:lastColumn="0" w:noHBand="0" w:noVBand="1"/>
      </w:tblPr>
      <w:tblGrid>
        <w:gridCol w:w="2501"/>
        <w:gridCol w:w="7123"/>
      </w:tblGrid>
      <w:tr w:rsidR="007C2A8E" w14:paraId="133DD506" w14:textId="77777777">
        <w:trPr>
          <w:trHeight w:val="1529"/>
        </w:trPr>
        <w:tc>
          <w:tcPr>
            <w:tcW w:w="2501" w:type="dxa"/>
            <w:tcBorders>
              <w:top w:val="single" w:sz="8" w:space="0" w:color="000000"/>
              <w:left w:val="single" w:sz="8" w:space="0" w:color="000000"/>
              <w:bottom w:val="single" w:sz="8" w:space="0" w:color="000000"/>
              <w:right w:val="single" w:sz="8" w:space="0" w:color="000000"/>
            </w:tcBorders>
          </w:tcPr>
          <w:p w14:paraId="64B132CA" w14:textId="77777777" w:rsidR="007C2A8E" w:rsidRDefault="00DA3CF2">
            <w:pPr>
              <w:spacing w:after="0" w:line="259" w:lineRule="auto"/>
              <w:ind w:left="0" w:firstLine="0"/>
            </w:pPr>
            <w:r>
              <w:rPr>
                <w:b/>
              </w:rPr>
              <w:lastRenderedPageBreak/>
              <w:t>Payment method</w:t>
            </w:r>
            <w:r>
              <w:t xml:space="preserve"> </w:t>
            </w:r>
          </w:p>
        </w:tc>
        <w:tc>
          <w:tcPr>
            <w:tcW w:w="7122" w:type="dxa"/>
            <w:tcBorders>
              <w:top w:val="single" w:sz="8" w:space="0" w:color="000000"/>
              <w:left w:val="single" w:sz="8" w:space="0" w:color="000000"/>
              <w:bottom w:val="single" w:sz="8" w:space="0" w:color="000000"/>
              <w:right w:val="single" w:sz="8" w:space="0" w:color="000000"/>
            </w:tcBorders>
          </w:tcPr>
          <w:p w14:paraId="7CF662EB" w14:textId="77777777" w:rsidR="007C2A8E" w:rsidRDefault="00DA3CF2">
            <w:pPr>
              <w:spacing w:after="0" w:line="259" w:lineRule="auto"/>
              <w:ind w:left="2" w:hanging="2"/>
            </w:pPr>
            <w:r>
              <w:t xml:space="preserve">The payment method for this Call-Off Contract is BACS following submission of a valid invoice. </w:t>
            </w:r>
          </w:p>
        </w:tc>
      </w:tr>
      <w:tr w:rsidR="007C2A8E" w14:paraId="2842FEB1" w14:textId="77777777">
        <w:trPr>
          <w:trHeight w:val="1563"/>
        </w:trPr>
        <w:tc>
          <w:tcPr>
            <w:tcW w:w="2501" w:type="dxa"/>
            <w:tcBorders>
              <w:top w:val="single" w:sz="8" w:space="0" w:color="000000"/>
              <w:left w:val="single" w:sz="8" w:space="0" w:color="000000"/>
              <w:bottom w:val="single" w:sz="8" w:space="0" w:color="000000"/>
              <w:right w:val="single" w:sz="8" w:space="0" w:color="000000"/>
            </w:tcBorders>
          </w:tcPr>
          <w:p w14:paraId="46220033" w14:textId="77777777" w:rsidR="007C2A8E" w:rsidRDefault="00DA3CF2">
            <w:pPr>
              <w:spacing w:after="0" w:line="259" w:lineRule="auto"/>
              <w:ind w:left="0" w:firstLine="0"/>
            </w:pPr>
            <w:r>
              <w:rPr>
                <w:b/>
              </w:rPr>
              <w:t>Payment profile</w:t>
            </w:r>
            <w:r>
              <w:t xml:space="preserve"> </w:t>
            </w:r>
          </w:p>
        </w:tc>
        <w:tc>
          <w:tcPr>
            <w:tcW w:w="7122" w:type="dxa"/>
            <w:tcBorders>
              <w:top w:val="single" w:sz="8" w:space="0" w:color="000000"/>
              <w:left w:val="single" w:sz="8" w:space="0" w:color="000000"/>
              <w:bottom w:val="single" w:sz="8" w:space="0" w:color="000000"/>
              <w:right w:val="single" w:sz="8" w:space="0" w:color="000000"/>
            </w:tcBorders>
          </w:tcPr>
          <w:p w14:paraId="216E8723" w14:textId="77777777" w:rsidR="007C2A8E" w:rsidRDefault="00DA3CF2">
            <w:pPr>
              <w:spacing w:after="0" w:line="259" w:lineRule="auto"/>
              <w:ind w:left="0" w:firstLine="0"/>
            </w:pPr>
            <w:r>
              <w:t>The payment profile for this Call-Off Contract is</w:t>
            </w:r>
            <w:r>
              <w:rPr>
                <w:b/>
              </w:rPr>
              <w:t xml:space="preserve"> </w:t>
            </w:r>
            <w:r>
              <w:t>monthly</w:t>
            </w:r>
            <w:r>
              <w:rPr>
                <w:b/>
              </w:rPr>
              <w:t xml:space="preserve"> </w:t>
            </w:r>
            <w:r>
              <w:t xml:space="preserve">in arrears. </w:t>
            </w:r>
          </w:p>
        </w:tc>
      </w:tr>
      <w:tr w:rsidR="007C2A8E" w14:paraId="32A3B99D" w14:textId="77777777">
        <w:trPr>
          <w:trHeight w:val="1699"/>
        </w:trPr>
        <w:tc>
          <w:tcPr>
            <w:tcW w:w="2501" w:type="dxa"/>
            <w:tcBorders>
              <w:top w:val="single" w:sz="8" w:space="0" w:color="000000"/>
              <w:left w:val="single" w:sz="8" w:space="0" w:color="000000"/>
              <w:bottom w:val="single" w:sz="8" w:space="0" w:color="000000"/>
              <w:right w:val="single" w:sz="8" w:space="0" w:color="000000"/>
            </w:tcBorders>
          </w:tcPr>
          <w:p w14:paraId="2D318FE3" w14:textId="77777777" w:rsidR="007C2A8E" w:rsidRDefault="00DA3CF2">
            <w:pPr>
              <w:spacing w:after="0" w:line="259" w:lineRule="auto"/>
              <w:ind w:left="0" w:firstLine="0"/>
            </w:pPr>
            <w:r>
              <w:rPr>
                <w:b/>
              </w:rPr>
              <w:t>Invoice details</w:t>
            </w:r>
            <w:r>
              <w:t xml:space="preserve"> </w:t>
            </w:r>
          </w:p>
        </w:tc>
        <w:tc>
          <w:tcPr>
            <w:tcW w:w="7122" w:type="dxa"/>
            <w:tcBorders>
              <w:top w:val="single" w:sz="8" w:space="0" w:color="000000"/>
              <w:left w:val="single" w:sz="8" w:space="0" w:color="000000"/>
              <w:bottom w:val="single" w:sz="8" w:space="0" w:color="000000"/>
              <w:right w:val="single" w:sz="8" w:space="0" w:color="000000"/>
            </w:tcBorders>
            <w:vAlign w:val="center"/>
          </w:tcPr>
          <w:p w14:paraId="6169CB28" w14:textId="77777777" w:rsidR="007C2A8E" w:rsidRDefault="00DA3CF2">
            <w:pPr>
              <w:spacing w:after="0" w:line="259" w:lineRule="auto"/>
              <w:ind w:left="2" w:hanging="2"/>
            </w:pPr>
            <w:r>
              <w:t>The Supplier will issue electronic invoices monthly</w:t>
            </w:r>
            <w:r>
              <w:rPr>
                <w:b/>
              </w:rPr>
              <w:t xml:space="preserve"> </w:t>
            </w:r>
            <w:r>
              <w:t xml:space="preserve">in arrears. The Buyer will pay the Supplier within 30 days of receipt of a valid undisputed invoice. </w:t>
            </w:r>
          </w:p>
        </w:tc>
      </w:tr>
      <w:tr w:rsidR="007C2A8E" w14:paraId="6D8258C7" w14:textId="77777777">
        <w:trPr>
          <w:trHeight w:val="2530"/>
        </w:trPr>
        <w:tc>
          <w:tcPr>
            <w:tcW w:w="2501" w:type="dxa"/>
            <w:tcBorders>
              <w:top w:val="single" w:sz="8" w:space="0" w:color="000000"/>
              <w:left w:val="single" w:sz="8" w:space="0" w:color="000000"/>
              <w:bottom w:val="single" w:sz="8" w:space="0" w:color="000000"/>
              <w:right w:val="single" w:sz="8" w:space="0" w:color="000000"/>
            </w:tcBorders>
          </w:tcPr>
          <w:p w14:paraId="4E148E15" w14:textId="77777777" w:rsidR="007C2A8E" w:rsidRDefault="00DA3CF2">
            <w:pPr>
              <w:spacing w:after="0" w:line="259" w:lineRule="auto"/>
              <w:ind w:left="2" w:hanging="2"/>
            </w:pPr>
            <w:r>
              <w:rPr>
                <w:b/>
              </w:rPr>
              <w:t>Who and where to send invoices to</w:t>
            </w:r>
            <w:r>
              <w:t xml:space="preserve"> </w:t>
            </w:r>
          </w:p>
        </w:tc>
        <w:tc>
          <w:tcPr>
            <w:tcW w:w="7122" w:type="dxa"/>
            <w:tcBorders>
              <w:top w:val="single" w:sz="8" w:space="0" w:color="000000"/>
              <w:left w:val="single" w:sz="8" w:space="0" w:color="000000"/>
              <w:bottom w:val="single" w:sz="8" w:space="0" w:color="000000"/>
              <w:right w:val="single" w:sz="8" w:space="0" w:color="000000"/>
            </w:tcBorders>
            <w:vAlign w:val="bottom"/>
          </w:tcPr>
          <w:p w14:paraId="059B9180" w14:textId="77777777" w:rsidR="007C2A8E" w:rsidRDefault="00DA3CF2">
            <w:pPr>
              <w:spacing w:after="2" w:line="259" w:lineRule="auto"/>
              <w:ind w:left="0" w:firstLine="0"/>
            </w:pPr>
            <w:r>
              <w:t xml:space="preserve">Invoices for payment only shall be sent to: </w:t>
            </w:r>
          </w:p>
          <w:p w14:paraId="3C29951F" w14:textId="77777777" w:rsidR="007C2A8E" w:rsidRDefault="00DA3CF2">
            <w:pPr>
              <w:spacing w:after="2" w:line="259" w:lineRule="auto"/>
              <w:ind w:left="0" w:firstLine="0"/>
            </w:pPr>
            <w:r>
              <w:t xml:space="preserve">payments@insolvency.gov.uk  </w:t>
            </w:r>
          </w:p>
          <w:p w14:paraId="224A93E4" w14:textId="77777777" w:rsidR="007C2A8E" w:rsidRDefault="00DA3CF2">
            <w:pPr>
              <w:spacing w:after="2" w:line="259" w:lineRule="auto"/>
              <w:ind w:left="0" w:firstLine="0"/>
            </w:pPr>
            <w:r>
              <w:t xml:space="preserve"> </w:t>
            </w:r>
          </w:p>
          <w:p w14:paraId="22184C33" w14:textId="77777777" w:rsidR="007C2A8E" w:rsidRDefault="00DA3CF2">
            <w:pPr>
              <w:spacing w:after="2" w:line="259" w:lineRule="auto"/>
              <w:ind w:left="2" w:hanging="2"/>
            </w:pPr>
            <w:r>
              <w:t xml:space="preserve">Note that for invoice queries only, you should contact the following: </w:t>
            </w:r>
            <w:r>
              <w:rPr>
                <w:color w:val="0563C1"/>
                <w:u w:val="single" w:color="0563C1"/>
              </w:rPr>
              <w:t>Transactional.Queries@insolvency.gov.uk</w:t>
            </w:r>
            <w:r>
              <w:t xml:space="preserve">  </w:t>
            </w:r>
          </w:p>
          <w:p w14:paraId="1930071D" w14:textId="77777777" w:rsidR="007C2A8E" w:rsidRDefault="00DA3CF2">
            <w:pPr>
              <w:spacing w:after="2" w:line="259" w:lineRule="auto"/>
              <w:ind w:left="0" w:firstLine="0"/>
            </w:pPr>
            <w:r>
              <w:t xml:space="preserve"> </w:t>
            </w:r>
          </w:p>
          <w:p w14:paraId="628D9B0E" w14:textId="77777777" w:rsidR="007C2A8E" w:rsidRDefault="00DA3CF2">
            <w:pPr>
              <w:spacing w:after="0" w:line="259" w:lineRule="auto"/>
              <w:ind w:left="0" w:firstLine="0"/>
            </w:pPr>
            <w:r>
              <w:t xml:space="preserve"> </w:t>
            </w:r>
          </w:p>
        </w:tc>
      </w:tr>
    </w:tbl>
    <w:p w14:paraId="3C94AB53" w14:textId="77777777" w:rsidR="007C2A8E" w:rsidRDefault="007C2A8E">
      <w:pPr>
        <w:sectPr w:rsidR="007C2A8E">
          <w:headerReference w:type="even" r:id="rId13"/>
          <w:headerReference w:type="default" r:id="rId14"/>
          <w:footerReference w:type="even" r:id="rId15"/>
          <w:footerReference w:type="default" r:id="rId16"/>
          <w:headerReference w:type="first" r:id="rId17"/>
          <w:footerReference w:type="first" r:id="rId18"/>
          <w:pgSz w:w="11921" w:h="16838"/>
          <w:pgMar w:top="1440" w:right="1425" w:bottom="1721" w:left="1438" w:header="727" w:footer="1017" w:gutter="0"/>
          <w:cols w:space="720"/>
        </w:sectPr>
      </w:pPr>
    </w:p>
    <w:p w14:paraId="2E7D71AF" w14:textId="77777777" w:rsidR="007C2A8E" w:rsidRDefault="007C2A8E">
      <w:pPr>
        <w:spacing w:after="0" w:line="259" w:lineRule="auto"/>
        <w:ind w:left="-869" w:right="10467" w:firstLine="0"/>
      </w:pPr>
    </w:p>
    <w:tbl>
      <w:tblPr>
        <w:tblStyle w:val="TableGrid"/>
        <w:tblW w:w="9624" w:type="dxa"/>
        <w:tblInd w:w="572" w:type="dxa"/>
        <w:tblCellMar>
          <w:top w:w="441" w:type="dxa"/>
          <w:left w:w="103" w:type="dxa"/>
          <w:bottom w:w="182" w:type="dxa"/>
          <w:right w:w="59" w:type="dxa"/>
        </w:tblCellMar>
        <w:tblLook w:val="04A0" w:firstRow="1" w:lastRow="0" w:firstColumn="1" w:lastColumn="0" w:noHBand="0" w:noVBand="1"/>
      </w:tblPr>
      <w:tblGrid>
        <w:gridCol w:w="2501"/>
        <w:gridCol w:w="7123"/>
      </w:tblGrid>
      <w:tr w:rsidR="007C2A8E" w14:paraId="32127878" w14:textId="77777777">
        <w:trPr>
          <w:trHeight w:val="6003"/>
        </w:trPr>
        <w:tc>
          <w:tcPr>
            <w:tcW w:w="2501" w:type="dxa"/>
            <w:tcBorders>
              <w:top w:val="single" w:sz="8" w:space="0" w:color="000000"/>
              <w:left w:val="single" w:sz="8" w:space="0" w:color="000000"/>
              <w:bottom w:val="single" w:sz="8" w:space="0" w:color="000000"/>
              <w:right w:val="single" w:sz="8" w:space="0" w:color="000000"/>
            </w:tcBorders>
          </w:tcPr>
          <w:p w14:paraId="1D7F1AF2" w14:textId="77777777" w:rsidR="007C2A8E" w:rsidRDefault="00DA3CF2">
            <w:pPr>
              <w:spacing w:after="0" w:line="259" w:lineRule="auto"/>
              <w:ind w:left="2" w:hanging="2"/>
            </w:pPr>
            <w:r>
              <w:rPr>
                <w:b/>
              </w:rPr>
              <w:t>Invoice information required</w:t>
            </w:r>
            <w:r>
              <w:t xml:space="preserve"> </w:t>
            </w:r>
          </w:p>
        </w:tc>
        <w:tc>
          <w:tcPr>
            <w:tcW w:w="7122" w:type="dxa"/>
            <w:tcBorders>
              <w:top w:val="single" w:sz="8" w:space="0" w:color="000000"/>
              <w:left w:val="single" w:sz="8" w:space="0" w:color="000000"/>
              <w:bottom w:val="single" w:sz="8" w:space="0" w:color="000000"/>
              <w:right w:val="single" w:sz="8" w:space="0" w:color="000000"/>
            </w:tcBorders>
            <w:vAlign w:val="bottom"/>
          </w:tcPr>
          <w:p w14:paraId="30397D9F" w14:textId="77777777" w:rsidR="007C2A8E" w:rsidRDefault="00DA3CF2">
            <w:pPr>
              <w:spacing w:after="2" w:line="241" w:lineRule="auto"/>
              <w:ind w:left="2" w:hanging="2"/>
            </w:pPr>
            <w:r>
              <w:rPr>
                <w:b/>
              </w:rPr>
              <w:t xml:space="preserve">The Insolvency Service has a No PO (Purchase Order) No PAY (Payment) policy. </w:t>
            </w:r>
            <w:r>
              <w:rPr>
                <w:b/>
                <w:color w:val="1F497D"/>
              </w:rPr>
              <w:t>Details on this</w:t>
            </w:r>
            <w:r>
              <w:rPr>
                <w:b/>
              </w:rPr>
              <w:t xml:space="preserve"> can be found at: </w:t>
            </w:r>
            <w:hyperlink r:id="rId19">
              <w:r>
                <w:rPr>
                  <w:b/>
                  <w:color w:val="0563C1"/>
                  <w:u w:val="single" w:color="0563C1"/>
                </w:rPr>
                <w:t>https://www.gov.uk/government/publications/finance</w:t>
              </w:r>
            </w:hyperlink>
            <w:hyperlink r:id="rId20">
              <w:r>
                <w:rPr>
                  <w:b/>
                  <w:color w:val="0563C1"/>
                  <w:u w:val="single" w:color="0563C1"/>
                </w:rPr>
                <w:t>-</w:t>
              </w:r>
            </w:hyperlink>
            <w:hyperlink r:id="rId21">
              <w:r>
                <w:rPr>
                  <w:b/>
                  <w:color w:val="0563C1"/>
                  <w:u w:val="single" w:color="0563C1"/>
                </w:rPr>
                <w:t>global</w:t>
              </w:r>
            </w:hyperlink>
            <w:hyperlink r:id="rId22"/>
            <w:hyperlink r:id="rId23">
              <w:r>
                <w:rPr>
                  <w:b/>
                  <w:color w:val="0563C1"/>
                  <w:u w:val="single" w:color="0563C1"/>
                </w:rPr>
                <w:t>design</w:t>
              </w:r>
            </w:hyperlink>
            <w:hyperlink r:id="rId24">
              <w:r>
                <w:rPr>
                  <w:b/>
                  <w:color w:val="0563C1"/>
                  <w:u w:val="single" w:color="0563C1"/>
                </w:rPr>
                <w:t>-</w:t>
              </w:r>
            </w:hyperlink>
            <w:hyperlink r:id="rId25">
              <w:r>
                <w:rPr>
                  <w:b/>
                  <w:color w:val="0563C1"/>
                  <w:u w:val="single" w:color="0563C1"/>
                </w:rPr>
                <w:t>principles</w:t>
              </w:r>
            </w:hyperlink>
            <w:hyperlink r:id="rId26">
              <w:r>
                <w:rPr>
                  <w:b/>
                  <w:color w:val="0563C1"/>
                </w:rPr>
                <w:t xml:space="preserve"> </w:t>
              </w:r>
            </w:hyperlink>
          </w:p>
          <w:p w14:paraId="28951015" w14:textId="77777777" w:rsidR="007C2A8E" w:rsidRDefault="00DA3CF2">
            <w:pPr>
              <w:spacing w:after="0" w:line="242" w:lineRule="auto"/>
              <w:ind w:left="2" w:hanging="2"/>
            </w:pPr>
            <w:r>
              <w:rPr>
                <w:b/>
              </w:rPr>
              <w:t xml:space="preserve">All Invoices must comply with the No PO No Pay Policy to be considered valid and be paid. A valid Supplier Invoice shall include the following: </w:t>
            </w:r>
          </w:p>
          <w:p w14:paraId="7996CEDE" w14:textId="77777777" w:rsidR="007C2A8E" w:rsidRDefault="00DA3CF2">
            <w:pPr>
              <w:numPr>
                <w:ilvl w:val="0"/>
                <w:numId w:val="33"/>
              </w:numPr>
              <w:spacing w:after="0" w:line="259" w:lineRule="auto"/>
              <w:ind w:hanging="722"/>
            </w:pPr>
            <w:r>
              <w:rPr>
                <w:b/>
              </w:rPr>
              <w:t xml:space="preserve">Valid Insolvency Service Purchase Order </w:t>
            </w:r>
            <w:proofErr w:type="gramStart"/>
            <w:r>
              <w:rPr>
                <w:b/>
              </w:rPr>
              <w:t>Number;</w:t>
            </w:r>
            <w:proofErr w:type="gramEnd"/>
            <w:r>
              <w:rPr>
                <w:b/>
              </w:rPr>
              <w:t xml:space="preserve"> </w:t>
            </w:r>
          </w:p>
          <w:p w14:paraId="298B014D" w14:textId="77777777" w:rsidR="007C2A8E" w:rsidRDefault="00DA3CF2">
            <w:pPr>
              <w:numPr>
                <w:ilvl w:val="0"/>
                <w:numId w:val="33"/>
              </w:numPr>
              <w:spacing w:after="0" w:line="259" w:lineRule="auto"/>
              <w:ind w:hanging="722"/>
            </w:pPr>
            <w:r>
              <w:rPr>
                <w:b/>
              </w:rPr>
              <w:t xml:space="preserve">Insolvency Service Contract Reference </w:t>
            </w:r>
            <w:proofErr w:type="gramStart"/>
            <w:r>
              <w:rPr>
                <w:b/>
              </w:rPr>
              <w:t>Number;</w:t>
            </w:r>
            <w:proofErr w:type="gramEnd"/>
            <w:r>
              <w:rPr>
                <w:b/>
              </w:rPr>
              <w:t xml:space="preserve"> </w:t>
            </w:r>
          </w:p>
          <w:p w14:paraId="54BDBB1E" w14:textId="77777777" w:rsidR="007C2A8E" w:rsidRDefault="00DA3CF2">
            <w:pPr>
              <w:numPr>
                <w:ilvl w:val="0"/>
                <w:numId w:val="33"/>
              </w:numPr>
              <w:spacing w:after="3" w:line="238" w:lineRule="auto"/>
              <w:ind w:hanging="722"/>
            </w:pPr>
            <w:r>
              <w:rPr>
                <w:b/>
              </w:rPr>
              <w:t xml:space="preserve">Invoice must accurately map to the line items within the Purchase Order, i.e. Line Descriptions, Number of Units and Unit Price. </w:t>
            </w:r>
          </w:p>
          <w:p w14:paraId="0DC04711" w14:textId="77777777" w:rsidR="007C2A8E" w:rsidRDefault="00DA3CF2">
            <w:pPr>
              <w:spacing w:after="0" w:line="246" w:lineRule="auto"/>
              <w:ind w:left="2" w:hanging="2"/>
            </w:pPr>
            <w:r>
              <w:rPr>
                <w:b/>
              </w:rPr>
              <w:t>The Insolvency Service</w:t>
            </w:r>
            <w:r>
              <w:rPr>
                <w:rFonts w:ascii="Calibri" w:eastAsia="Calibri" w:hAnsi="Calibri" w:cs="Calibri"/>
                <w:b/>
              </w:rPr>
              <w:t xml:space="preserve"> </w:t>
            </w:r>
            <w:r>
              <w:rPr>
                <w:b/>
              </w:rPr>
              <w:t xml:space="preserve">may make reasonable changes to its invoicing requirements during the Term by providing 30 calendar days written notice to the Supplier. </w:t>
            </w:r>
          </w:p>
          <w:p w14:paraId="2473107F" w14:textId="77777777" w:rsidR="007C2A8E" w:rsidRDefault="00DA3CF2">
            <w:pPr>
              <w:spacing w:after="0" w:line="259" w:lineRule="auto"/>
              <w:ind w:left="0" w:firstLine="0"/>
            </w:pPr>
            <w:r>
              <w:rPr>
                <w:b/>
              </w:rPr>
              <w:t xml:space="preserve"> </w:t>
            </w:r>
          </w:p>
          <w:p w14:paraId="6D4CB040" w14:textId="77777777" w:rsidR="007C2A8E" w:rsidRDefault="00DA3CF2">
            <w:pPr>
              <w:spacing w:after="0" w:line="259" w:lineRule="auto"/>
              <w:ind w:left="2" w:right="39" w:hanging="2"/>
            </w:pPr>
            <w:r>
              <w:rPr>
                <w:b/>
              </w:rPr>
              <w:t>Please note that Payment Terms, notably lead times for payment of invoices, shall be directly tied to the No PO, No Pay Policy. Those without a valid PO number may be returned to the Supplier. In such cases, the lead time for payment of invoices shall not begin until a valid PO is received.</w:t>
            </w:r>
            <w:r>
              <w:t xml:space="preserve"> </w:t>
            </w:r>
          </w:p>
        </w:tc>
      </w:tr>
      <w:tr w:rsidR="007C2A8E" w14:paraId="39A04234" w14:textId="77777777">
        <w:trPr>
          <w:trHeight w:val="1157"/>
        </w:trPr>
        <w:tc>
          <w:tcPr>
            <w:tcW w:w="2501" w:type="dxa"/>
            <w:tcBorders>
              <w:top w:val="single" w:sz="8" w:space="0" w:color="000000"/>
              <w:left w:val="single" w:sz="8" w:space="0" w:color="000000"/>
              <w:bottom w:val="single" w:sz="8" w:space="0" w:color="000000"/>
              <w:right w:val="single" w:sz="8" w:space="0" w:color="000000"/>
            </w:tcBorders>
            <w:vAlign w:val="center"/>
          </w:tcPr>
          <w:p w14:paraId="09A458C2" w14:textId="77777777" w:rsidR="007C2A8E" w:rsidRDefault="00DA3CF2">
            <w:pPr>
              <w:spacing w:after="0" w:line="259" w:lineRule="auto"/>
              <w:ind w:left="0" w:firstLine="0"/>
            </w:pPr>
            <w:r>
              <w:rPr>
                <w:b/>
              </w:rPr>
              <w:t>Invoice frequency</w:t>
            </w:r>
            <w:r>
              <w:t xml:space="preserve"> </w:t>
            </w:r>
          </w:p>
        </w:tc>
        <w:tc>
          <w:tcPr>
            <w:tcW w:w="7122" w:type="dxa"/>
            <w:tcBorders>
              <w:top w:val="single" w:sz="8" w:space="0" w:color="000000"/>
              <w:left w:val="single" w:sz="8" w:space="0" w:color="000000"/>
              <w:bottom w:val="single" w:sz="8" w:space="0" w:color="000000"/>
              <w:right w:val="single" w:sz="8" w:space="0" w:color="000000"/>
            </w:tcBorders>
            <w:vAlign w:val="center"/>
          </w:tcPr>
          <w:p w14:paraId="00EDB0B2" w14:textId="77777777" w:rsidR="007C2A8E" w:rsidRDefault="00DA3CF2">
            <w:pPr>
              <w:spacing w:after="0" w:line="259" w:lineRule="auto"/>
              <w:ind w:left="0" w:firstLine="0"/>
            </w:pPr>
            <w:r>
              <w:t xml:space="preserve">Invoice will be sent to the Buyer monthly. </w:t>
            </w:r>
          </w:p>
        </w:tc>
      </w:tr>
      <w:tr w:rsidR="007C2A8E" w14:paraId="6959367C" w14:textId="77777777">
        <w:trPr>
          <w:trHeight w:val="2996"/>
        </w:trPr>
        <w:tc>
          <w:tcPr>
            <w:tcW w:w="2501" w:type="dxa"/>
            <w:tcBorders>
              <w:top w:val="single" w:sz="8" w:space="0" w:color="000000"/>
              <w:left w:val="single" w:sz="8" w:space="0" w:color="000000"/>
              <w:bottom w:val="single" w:sz="8" w:space="0" w:color="000000"/>
              <w:right w:val="single" w:sz="8" w:space="0" w:color="000000"/>
            </w:tcBorders>
          </w:tcPr>
          <w:p w14:paraId="54189ECE" w14:textId="77777777" w:rsidR="007C2A8E" w:rsidRDefault="00DA3CF2">
            <w:pPr>
              <w:spacing w:after="0" w:line="259" w:lineRule="auto"/>
              <w:ind w:left="2" w:hanging="2"/>
            </w:pPr>
            <w:r>
              <w:rPr>
                <w:b/>
              </w:rPr>
              <w:t>Call-Off Contract value</w:t>
            </w:r>
            <w:r>
              <w:t xml:space="preserve"> </w:t>
            </w:r>
          </w:p>
        </w:tc>
        <w:tc>
          <w:tcPr>
            <w:tcW w:w="7122" w:type="dxa"/>
            <w:tcBorders>
              <w:top w:val="single" w:sz="8" w:space="0" w:color="000000"/>
              <w:left w:val="single" w:sz="8" w:space="0" w:color="000000"/>
              <w:bottom w:val="single" w:sz="8" w:space="0" w:color="000000"/>
              <w:right w:val="single" w:sz="8" w:space="0" w:color="000000"/>
            </w:tcBorders>
            <w:vAlign w:val="bottom"/>
          </w:tcPr>
          <w:p w14:paraId="4F9128F1" w14:textId="77777777" w:rsidR="007C2A8E" w:rsidRDefault="00DA3CF2">
            <w:pPr>
              <w:spacing w:after="0"/>
              <w:ind w:left="2" w:right="37" w:hanging="2"/>
            </w:pPr>
            <w:r>
              <w:t xml:space="preserve">£646,800 Year 1, with a provisional value of £412,160 each for Years 2 and 3.  </w:t>
            </w:r>
          </w:p>
          <w:p w14:paraId="0EDC72CE" w14:textId="77777777" w:rsidR="007C2A8E" w:rsidRDefault="00DA3CF2">
            <w:pPr>
              <w:spacing w:after="0" w:line="259" w:lineRule="auto"/>
              <w:ind w:left="0" w:firstLine="0"/>
            </w:pPr>
            <w:r>
              <w:t xml:space="preserve">Total Provisional Contract Value: £1,471,120.  </w:t>
            </w:r>
          </w:p>
          <w:p w14:paraId="3A2D06BA" w14:textId="77777777" w:rsidR="007C2A8E" w:rsidRDefault="00DA3CF2">
            <w:pPr>
              <w:spacing w:after="0" w:line="259" w:lineRule="auto"/>
              <w:ind w:left="0" w:firstLine="0"/>
            </w:pPr>
            <w:r>
              <w:t xml:space="preserve"> </w:t>
            </w:r>
          </w:p>
          <w:p w14:paraId="6C67E8C1" w14:textId="77777777" w:rsidR="007C2A8E" w:rsidRDefault="00DA3CF2">
            <w:pPr>
              <w:spacing w:after="0" w:line="259" w:lineRule="auto"/>
              <w:ind w:left="2" w:hanging="2"/>
            </w:pPr>
            <w:r>
              <w:t xml:space="preserve">There will be Review points at months 12 and 24, at which The Insolvency Service and ITS will review required FTE allocation and revise commercial terms in accordance with requirements as they are understood at that time. Revised pricing will fall within the stated provisional TCV and permitted contractual financial modification levels. </w:t>
            </w:r>
          </w:p>
        </w:tc>
      </w:tr>
      <w:tr w:rsidR="007C2A8E" w14:paraId="0E86A6BB" w14:textId="77777777">
        <w:trPr>
          <w:trHeight w:val="3529"/>
        </w:trPr>
        <w:tc>
          <w:tcPr>
            <w:tcW w:w="2501" w:type="dxa"/>
            <w:tcBorders>
              <w:top w:val="single" w:sz="8" w:space="0" w:color="000000"/>
              <w:left w:val="single" w:sz="8" w:space="0" w:color="000000"/>
              <w:bottom w:val="single" w:sz="8" w:space="0" w:color="000000"/>
              <w:right w:val="single" w:sz="8" w:space="0" w:color="000000"/>
            </w:tcBorders>
          </w:tcPr>
          <w:p w14:paraId="1E8C3559" w14:textId="77777777" w:rsidR="007C2A8E" w:rsidRDefault="00DA3CF2">
            <w:pPr>
              <w:spacing w:after="0" w:line="259" w:lineRule="auto"/>
              <w:ind w:left="2" w:hanging="2"/>
            </w:pPr>
            <w:r>
              <w:rPr>
                <w:b/>
              </w:rPr>
              <w:lastRenderedPageBreak/>
              <w:t>Call-</w:t>
            </w:r>
            <w:r>
              <w:rPr>
                <w:b/>
              </w:rPr>
              <w:t>Off Contract charges</w:t>
            </w:r>
            <w:r>
              <w:t xml:space="preserve"> </w:t>
            </w:r>
          </w:p>
        </w:tc>
        <w:tc>
          <w:tcPr>
            <w:tcW w:w="7122" w:type="dxa"/>
            <w:tcBorders>
              <w:top w:val="single" w:sz="8" w:space="0" w:color="000000"/>
              <w:left w:val="single" w:sz="8" w:space="0" w:color="000000"/>
              <w:bottom w:val="single" w:sz="8" w:space="0" w:color="000000"/>
              <w:right w:val="single" w:sz="8" w:space="0" w:color="000000"/>
            </w:tcBorders>
            <w:vAlign w:val="bottom"/>
          </w:tcPr>
          <w:p w14:paraId="03E76C4E" w14:textId="77777777" w:rsidR="007C2A8E" w:rsidRDefault="00DA3CF2">
            <w:pPr>
              <w:spacing w:after="0" w:line="259" w:lineRule="auto"/>
              <w:ind w:left="0" w:firstLine="0"/>
            </w:pPr>
            <w:r>
              <w:t xml:space="preserve">The breakdown of the Charges is  </w:t>
            </w:r>
          </w:p>
          <w:p w14:paraId="60329F10" w14:textId="77777777" w:rsidR="007C2A8E" w:rsidRDefault="00DA3CF2">
            <w:pPr>
              <w:spacing w:after="0" w:line="259" w:lineRule="auto"/>
              <w:ind w:left="0" w:firstLine="0"/>
            </w:pPr>
            <w:r>
              <w:t xml:space="preserve"> </w:t>
            </w:r>
          </w:p>
          <w:p w14:paraId="110D0188" w14:textId="77777777" w:rsidR="007C2A8E" w:rsidRDefault="00DA3CF2">
            <w:pPr>
              <w:spacing w:after="0" w:line="259" w:lineRule="auto"/>
              <w:ind w:left="0" w:firstLine="0"/>
            </w:pPr>
            <w:r>
              <w:rPr>
                <w:shd w:val="clear" w:color="auto" w:fill="000000"/>
              </w:rPr>
              <w:t>Year 1 – 3.5FTE at £825 per day x 224 days = £646,800</w:t>
            </w:r>
            <w:r>
              <w:t xml:space="preserve"> </w:t>
            </w:r>
          </w:p>
          <w:p w14:paraId="3B007448" w14:textId="77777777" w:rsidR="007C2A8E" w:rsidRDefault="00DA3CF2">
            <w:pPr>
              <w:spacing w:after="0" w:line="259" w:lineRule="auto"/>
              <w:ind w:left="0" w:firstLine="0"/>
            </w:pPr>
            <w:r>
              <w:t xml:space="preserve"> </w:t>
            </w:r>
          </w:p>
          <w:tbl>
            <w:tblPr>
              <w:tblStyle w:val="TableGrid"/>
              <w:tblW w:w="6741" w:type="dxa"/>
              <w:tblInd w:w="1" w:type="dxa"/>
              <w:tblCellMar>
                <w:top w:w="7" w:type="dxa"/>
                <w:left w:w="0" w:type="dxa"/>
                <w:bottom w:w="0" w:type="dxa"/>
                <w:right w:w="0" w:type="dxa"/>
              </w:tblCellMar>
              <w:tblLook w:val="04A0" w:firstRow="1" w:lastRow="0" w:firstColumn="1" w:lastColumn="0" w:noHBand="0" w:noVBand="1"/>
            </w:tblPr>
            <w:tblGrid>
              <w:gridCol w:w="1976"/>
              <w:gridCol w:w="4765"/>
            </w:tblGrid>
            <w:tr w:rsidR="007C2A8E" w14:paraId="27AD0DD2" w14:textId="77777777">
              <w:trPr>
                <w:trHeight w:val="263"/>
              </w:trPr>
              <w:tc>
                <w:tcPr>
                  <w:tcW w:w="6741" w:type="dxa"/>
                  <w:gridSpan w:val="2"/>
                  <w:tcBorders>
                    <w:top w:val="nil"/>
                    <w:left w:val="nil"/>
                    <w:bottom w:val="nil"/>
                    <w:right w:val="nil"/>
                  </w:tcBorders>
                  <w:shd w:val="clear" w:color="auto" w:fill="000000"/>
                </w:tcPr>
                <w:p w14:paraId="1B79B8A3" w14:textId="77777777" w:rsidR="007C2A8E" w:rsidRDefault="00DA3CF2">
                  <w:pPr>
                    <w:spacing w:after="0" w:line="259" w:lineRule="auto"/>
                    <w:ind w:left="-1" w:firstLine="0"/>
                    <w:jc w:val="both"/>
                  </w:pPr>
                  <w:r>
                    <w:t xml:space="preserve">Years 2 and 3 Provisional charge – 2FTE at £920 per day x 224 days </w:t>
                  </w:r>
                </w:p>
              </w:tc>
            </w:tr>
            <w:tr w:rsidR="007C2A8E" w14:paraId="26CBB83D" w14:textId="77777777">
              <w:trPr>
                <w:trHeight w:val="260"/>
              </w:trPr>
              <w:tc>
                <w:tcPr>
                  <w:tcW w:w="1976" w:type="dxa"/>
                  <w:tcBorders>
                    <w:top w:val="nil"/>
                    <w:left w:val="nil"/>
                    <w:bottom w:val="nil"/>
                    <w:right w:val="nil"/>
                  </w:tcBorders>
                  <w:shd w:val="clear" w:color="auto" w:fill="000000"/>
                </w:tcPr>
                <w:p w14:paraId="34F80B81" w14:textId="77777777" w:rsidR="007C2A8E" w:rsidRDefault="00DA3CF2">
                  <w:pPr>
                    <w:spacing w:after="0" w:line="259" w:lineRule="auto"/>
                    <w:ind w:left="1" w:right="-1" w:firstLine="0"/>
                    <w:jc w:val="both"/>
                  </w:pPr>
                  <w:r>
                    <w:t>= £412,160 per year</w:t>
                  </w:r>
                </w:p>
              </w:tc>
              <w:tc>
                <w:tcPr>
                  <w:tcW w:w="4765" w:type="dxa"/>
                  <w:tcBorders>
                    <w:top w:val="nil"/>
                    <w:left w:val="nil"/>
                    <w:bottom w:val="nil"/>
                    <w:right w:val="nil"/>
                  </w:tcBorders>
                </w:tcPr>
                <w:p w14:paraId="2ADE2204" w14:textId="77777777" w:rsidR="007C2A8E" w:rsidRDefault="00DA3CF2">
                  <w:pPr>
                    <w:spacing w:after="0" w:line="259" w:lineRule="auto"/>
                    <w:ind w:left="0" w:firstLine="0"/>
                  </w:pPr>
                  <w:r>
                    <w:t xml:space="preserve"> </w:t>
                  </w:r>
                </w:p>
              </w:tc>
            </w:tr>
          </w:tbl>
          <w:p w14:paraId="7067CC42" w14:textId="77777777" w:rsidR="007C2A8E" w:rsidRDefault="00DA3CF2">
            <w:pPr>
              <w:spacing w:after="0" w:line="259" w:lineRule="auto"/>
              <w:ind w:left="0" w:firstLine="0"/>
            </w:pPr>
            <w:r>
              <w:t xml:space="preserve"> </w:t>
            </w:r>
          </w:p>
          <w:p w14:paraId="5913E07C" w14:textId="77777777" w:rsidR="007C2A8E" w:rsidRDefault="00DA3CF2">
            <w:pPr>
              <w:spacing w:after="0" w:line="259" w:lineRule="auto"/>
              <w:ind w:left="0" w:firstLine="0"/>
            </w:pPr>
            <w:r>
              <w:t xml:space="preserve">Refer to Supplier proposal document at Schedule 1 </w:t>
            </w:r>
          </w:p>
          <w:p w14:paraId="6A97CD16" w14:textId="77777777" w:rsidR="007C2A8E" w:rsidRDefault="00DA3CF2">
            <w:pPr>
              <w:spacing w:after="0" w:line="259" w:lineRule="auto"/>
              <w:ind w:left="0" w:firstLine="0"/>
            </w:pPr>
            <w:r>
              <w:t xml:space="preserve"> </w:t>
            </w:r>
          </w:p>
          <w:p w14:paraId="5CA3AF3D" w14:textId="77777777" w:rsidR="007C2A8E" w:rsidRDefault="00DA3CF2">
            <w:pPr>
              <w:spacing w:after="0" w:line="259" w:lineRule="auto"/>
              <w:ind w:left="2" w:right="9" w:hanging="2"/>
            </w:pPr>
            <w:r>
              <w:t xml:space="preserve">Price Point reviews to be included in line with CPI at months 12, 24 and at the point of any extension. </w:t>
            </w:r>
          </w:p>
        </w:tc>
      </w:tr>
    </w:tbl>
    <w:p w14:paraId="5EB7192A" w14:textId="77777777" w:rsidR="007C2A8E" w:rsidRDefault="00DA3CF2">
      <w:pPr>
        <w:pStyle w:val="Heading3"/>
        <w:ind w:left="579"/>
      </w:pPr>
      <w:r>
        <w:t xml:space="preserve">Additional Buyer terms </w:t>
      </w:r>
    </w:p>
    <w:p w14:paraId="314D5A2B" w14:textId="77777777" w:rsidR="007C2A8E" w:rsidRDefault="00DA3CF2">
      <w:pPr>
        <w:spacing w:after="0" w:line="259" w:lineRule="auto"/>
        <w:ind w:left="569" w:firstLine="0"/>
      </w:pPr>
      <w:r>
        <w:t xml:space="preserve"> </w:t>
      </w:r>
    </w:p>
    <w:tbl>
      <w:tblPr>
        <w:tblStyle w:val="TableGrid"/>
        <w:tblW w:w="9585" w:type="dxa"/>
        <w:tblInd w:w="430" w:type="dxa"/>
        <w:tblCellMar>
          <w:top w:w="439" w:type="dxa"/>
          <w:left w:w="103" w:type="dxa"/>
          <w:bottom w:w="182" w:type="dxa"/>
          <w:right w:w="62" w:type="dxa"/>
        </w:tblCellMar>
        <w:tblLook w:val="04A0" w:firstRow="1" w:lastRow="0" w:firstColumn="1" w:lastColumn="0" w:noHBand="0" w:noVBand="1"/>
      </w:tblPr>
      <w:tblGrid>
        <w:gridCol w:w="2621"/>
        <w:gridCol w:w="6964"/>
      </w:tblGrid>
      <w:tr w:rsidR="007C2A8E" w14:paraId="5608DA86" w14:textId="77777777">
        <w:trPr>
          <w:trHeight w:val="4484"/>
        </w:trPr>
        <w:tc>
          <w:tcPr>
            <w:tcW w:w="2621" w:type="dxa"/>
            <w:tcBorders>
              <w:top w:val="single" w:sz="8" w:space="0" w:color="000000"/>
              <w:left w:val="single" w:sz="8" w:space="0" w:color="000000"/>
              <w:bottom w:val="single" w:sz="8" w:space="0" w:color="000000"/>
              <w:right w:val="single" w:sz="8" w:space="0" w:color="000000"/>
            </w:tcBorders>
          </w:tcPr>
          <w:p w14:paraId="7F88EB66" w14:textId="77777777" w:rsidR="007C2A8E" w:rsidRDefault="00DA3CF2">
            <w:pPr>
              <w:spacing w:after="0" w:line="259" w:lineRule="auto"/>
              <w:ind w:left="2" w:hanging="2"/>
            </w:pPr>
            <w:r>
              <w:rPr>
                <w:b/>
              </w:rPr>
              <w:t>Performance of the</w:t>
            </w:r>
            <w:r>
              <w:t xml:space="preserve"> </w:t>
            </w:r>
            <w:r>
              <w:rPr>
                <w:b/>
              </w:rPr>
              <w:t>Service</w:t>
            </w:r>
            <w:r>
              <w:t xml:space="preserve"> </w:t>
            </w:r>
          </w:p>
        </w:tc>
        <w:tc>
          <w:tcPr>
            <w:tcW w:w="6963" w:type="dxa"/>
            <w:tcBorders>
              <w:top w:val="single" w:sz="8" w:space="0" w:color="000000"/>
              <w:left w:val="single" w:sz="8" w:space="0" w:color="000000"/>
              <w:bottom w:val="single" w:sz="8" w:space="0" w:color="000000"/>
              <w:right w:val="single" w:sz="8" w:space="0" w:color="000000"/>
            </w:tcBorders>
            <w:vAlign w:val="bottom"/>
          </w:tcPr>
          <w:p w14:paraId="42BBA8B5" w14:textId="77777777" w:rsidR="007C2A8E" w:rsidRDefault="00DA3CF2">
            <w:pPr>
              <w:spacing w:after="287" w:line="277" w:lineRule="auto"/>
              <w:ind w:left="2" w:hanging="2"/>
            </w:pPr>
            <w:r>
              <w:t>This Call-</w:t>
            </w:r>
            <w:r>
              <w:t xml:space="preserve">Off Contract will include the following Implementation Plan, exit and offboarding plans and milestones: </w:t>
            </w:r>
          </w:p>
          <w:p w14:paraId="3443FCF3" w14:textId="77777777" w:rsidR="007C2A8E" w:rsidRDefault="00DA3CF2">
            <w:pPr>
              <w:numPr>
                <w:ilvl w:val="0"/>
                <w:numId w:val="34"/>
              </w:numPr>
              <w:spacing w:after="0" w:line="259" w:lineRule="auto"/>
              <w:ind w:hanging="360"/>
            </w:pPr>
            <w:r>
              <w:t xml:space="preserve">No onboarding plan is required </w:t>
            </w:r>
          </w:p>
          <w:p w14:paraId="2F4BBDE9" w14:textId="77777777" w:rsidR="007C2A8E" w:rsidRDefault="00DA3CF2">
            <w:pPr>
              <w:numPr>
                <w:ilvl w:val="0"/>
                <w:numId w:val="34"/>
              </w:numPr>
              <w:spacing w:after="0" w:line="240" w:lineRule="auto"/>
              <w:ind w:hanging="360"/>
            </w:pPr>
            <w:r>
              <w:t>Exit and offboarding plan for this Call-</w:t>
            </w:r>
            <w:r>
              <w:t xml:space="preserve">Off Contract will be agreed between the parties no later than 6 months before the end of the contract term. No charge will be applicable for this work.  </w:t>
            </w:r>
          </w:p>
          <w:p w14:paraId="07C16000" w14:textId="77777777" w:rsidR="007C2A8E" w:rsidRDefault="00DA3CF2">
            <w:pPr>
              <w:spacing w:after="0" w:line="259" w:lineRule="auto"/>
              <w:ind w:left="0" w:firstLine="0"/>
            </w:pPr>
            <w:r>
              <w:t xml:space="preserve"> </w:t>
            </w:r>
          </w:p>
          <w:p w14:paraId="208C9700" w14:textId="77777777" w:rsidR="007C2A8E" w:rsidRDefault="00DA3CF2">
            <w:pPr>
              <w:spacing w:after="262" w:line="283" w:lineRule="auto"/>
              <w:ind w:left="2" w:hanging="2"/>
            </w:pPr>
            <w:r>
              <w:t xml:space="preserve">All services and deliverables must be performed in accordance with the Supplier’s G-Cloud service offering and all parts of this Call-Off Contract including any appendices contained within this document.  </w:t>
            </w:r>
          </w:p>
          <w:p w14:paraId="4C899AEA" w14:textId="77777777" w:rsidR="007C2A8E" w:rsidRDefault="00DA3CF2">
            <w:pPr>
              <w:spacing w:after="0" w:line="259" w:lineRule="auto"/>
              <w:ind w:left="2" w:firstLine="0"/>
            </w:pPr>
            <w:r>
              <w:t xml:space="preserve"> </w:t>
            </w:r>
          </w:p>
        </w:tc>
      </w:tr>
      <w:tr w:rsidR="007C2A8E" w14:paraId="0091D66C" w14:textId="77777777">
        <w:trPr>
          <w:trHeight w:val="1421"/>
        </w:trPr>
        <w:tc>
          <w:tcPr>
            <w:tcW w:w="2621" w:type="dxa"/>
            <w:tcBorders>
              <w:top w:val="single" w:sz="8" w:space="0" w:color="000000"/>
              <w:left w:val="single" w:sz="8" w:space="0" w:color="000000"/>
              <w:bottom w:val="single" w:sz="8" w:space="0" w:color="000000"/>
              <w:right w:val="single" w:sz="8" w:space="0" w:color="000000"/>
            </w:tcBorders>
          </w:tcPr>
          <w:p w14:paraId="2CB42684" w14:textId="77777777" w:rsidR="007C2A8E" w:rsidRDefault="00DA3CF2">
            <w:pPr>
              <w:spacing w:after="0" w:line="259" w:lineRule="auto"/>
              <w:ind w:left="0" w:firstLine="0"/>
            </w:pPr>
            <w:r>
              <w:rPr>
                <w:b/>
              </w:rPr>
              <w:t>Guarantee</w:t>
            </w:r>
            <w:r>
              <w:t xml:space="preserve"> </w:t>
            </w:r>
          </w:p>
        </w:tc>
        <w:tc>
          <w:tcPr>
            <w:tcW w:w="6963" w:type="dxa"/>
            <w:tcBorders>
              <w:top w:val="single" w:sz="8" w:space="0" w:color="000000"/>
              <w:left w:val="single" w:sz="8" w:space="0" w:color="000000"/>
              <w:bottom w:val="single" w:sz="8" w:space="0" w:color="000000"/>
              <w:right w:val="single" w:sz="8" w:space="0" w:color="000000"/>
            </w:tcBorders>
            <w:vAlign w:val="center"/>
          </w:tcPr>
          <w:p w14:paraId="163655A5" w14:textId="77777777" w:rsidR="007C2A8E" w:rsidRDefault="00DA3CF2">
            <w:pPr>
              <w:spacing w:after="0" w:line="259" w:lineRule="auto"/>
              <w:ind w:left="0" w:firstLine="0"/>
            </w:pPr>
            <w:r>
              <w:t xml:space="preserve"> </w:t>
            </w:r>
          </w:p>
          <w:p w14:paraId="3D805D8E" w14:textId="77777777" w:rsidR="007C2A8E" w:rsidRDefault="00DA3CF2">
            <w:pPr>
              <w:spacing w:after="0" w:line="259" w:lineRule="auto"/>
              <w:ind w:left="0" w:firstLine="0"/>
            </w:pPr>
            <w:r>
              <w:t xml:space="preserve">Not applicable </w:t>
            </w:r>
          </w:p>
        </w:tc>
      </w:tr>
      <w:tr w:rsidR="007C2A8E" w14:paraId="3B6B5D21" w14:textId="77777777">
        <w:trPr>
          <w:trHeight w:val="1697"/>
        </w:trPr>
        <w:tc>
          <w:tcPr>
            <w:tcW w:w="2621" w:type="dxa"/>
            <w:tcBorders>
              <w:top w:val="single" w:sz="8" w:space="0" w:color="000000"/>
              <w:left w:val="single" w:sz="8" w:space="0" w:color="000000"/>
              <w:bottom w:val="single" w:sz="8" w:space="0" w:color="000000"/>
              <w:right w:val="single" w:sz="8" w:space="0" w:color="000000"/>
            </w:tcBorders>
          </w:tcPr>
          <w:p w14:paraId="75DBABCC" w14:textId="77777777" w:rsidR="007C2A8E" w:rsidRDefault="00DA3CF2">
            <w:pPr>
              <w:spacing w:after="0" w:line="259" w:lineRule="auto"/>
              <w:ind w:left="2" w:hanging="2"/>
            </w:pPr>
            <w:r>
              <w:rPr>
                <w:b/>
              </w:rPr>
              <w:lastRenderedPageBreak/>
              <w:t>Warranties, representations</w:t>
            </w:r>
            <w:r>
              <w:t xml:space="preserve"> </w:t>
            </w:r>
          </w:p>
        </w:tc>
        <w:tc>
          <w:tcPr>
            <w:tcW w:w="6963" w:type="dxa"/>
            <w:tcBorders>
              <w:top w:val="single" w:sz="8" w:space="0" w:color="000000"/>
              <w:left w:val="single" w:sz="8" w:space="0" w:color="000000"/>
              <w:bottom w:val="single" w:sz="8" w:space="0" w:color="000000"/>
              <w:right w:val="single" w:sz="8" w:space="0" w:color="000000"/>
            </w:tcBorders>
          </w:tcPr>
          <w:p w14:paraId="075AA4A7" w14:textId="77777777" w:rsidR="007C2A8E" w:rsidRDefault="00DA3CF2">
            <w:pPr>
              <w:spacing w:after="0" w:line="259" w:lineRule="auto"/>
              <w:ind w:left="2" w:hanging="2"/>
            </w:pPr>
            <w:r>
              <w:t xml:space="preserve">Not applicable beyond </w:t>
            </w:r>
            <w:r>
              <w:t xml:space="preserve">the incorporated Framework Agreement clause 2.3. </w:t>
            </w:r>
          </w:p>
        </w:tc>
      </w:tr>
      <w:tr w:rsidR="007C2A8E" w14:paraId="7A9A1A0F" w14:textId="77777777">
        <w:trPr>
          <w:trHeight w:val="5470"/>
        </w:trPr>
        <w:tc>
          <w:tcPr>
            <w:tcW w:w="2621" w:type="dxa"/>
            <w:tcBorders>
              <w:top w:val="single" w:sz="8" w:space="0" w:color="000000"/>
              <w:left w:val="single" w:sz="8" w:space="0" w:color="000000"/>
              <w:bottom w:val="single" w:sz="8" w:space="0" w:color="000000"/>
              <w:right w:val="single" w:sz="8" w:space="0" w:color="000000"/>
            </w:tcBorders>
          </w:tcPr>
          <w:p w14:paraId="20E09940" w14:textId="77777777" w:rsidR="007C2A8E" w:rsidRDefault="00DA3CF2">
            <w:pPr>
              <w:spacing w:after="0" w:line="259" w:lineRule="auto"/>
              <w:ind w:left="2" w:hanging="2"/>
            </w:pPr>
            <w:r>
              <w:rPr>
                <w:b/>
              </w:rPr>
              <w:t>Supplemental requirements in addition to the Call-Off</w:t>
            </w:r>
            <w:r>
              <w:t xml:space="preserve"> </w:t>
            </w:r>
            <w:r>
              <w:rPr>
                <w:b/>
              </w:rPr>
              <w:t>terms</w:t>
            </w:r>
            <w:r>
              <w:t xml:space="preserve"> </w:t>
            </w:r>
          </w:p>
        </w:tc>
        <w:tc>
          <w:tcPr>
            <w:tcW w:w="6963" w:type="dxa"/>
            <w:tcBorders>
              <w:top w:val="single" w:sz="8" w:space="0" w:color="000000"/>
              <w:left w:val="single" w:sz="8" w:space="0" w:color="000000"/>
              <w:bottom w:val="single" w:sz="8" w:space="0" w:color="000000"/>
              <w:right w:val="single" w:sz="8" w:space="0" w:color="000000"/>
            </w:tcBorders>
            <w:vAlign w:val="bottom"/>
          </w:tcPr>
          <w:p w14:paraId="6363F30E" w14:textId="77777777" w:rsidR="007C2A8E" w:rsidRDefault="00DA3CF2">
            <w:pPr>
              <w:spacing w:after="242" w:line="275" w:lineRule="auto"/>
              <w:ind w:left="2" w:firstLine="0"/>
            </w:pPr>
            <w:r>
              <w:rPr>
                <w:b/>
              </w:rPr>
              <w:t xml:space="preserve">Confirmation of Years 2 and 3 requirements and application of Clause 32 </w:t>
            </w:r>
          </w:p>
          <w:p w14:paraId="0C7052E1" w14:textId="77777777" w:rsidR="007C2A8E" w:rsidRDefault="00DA3CF2">
            <w:pPr>
              <w:spacing w:after="239" w:line="275" w:lineRule="auto"/>
              <w:ind w:left="2" w:firstLine="0"/>
            </w:pPr>
            <w:r>
              <w:t xml:space="preserve">Both Parties confirm that there will be Review points at months 12 and 24, at which The Insolvency Service and ITS will review required FTE allocation and revise commercial terms in accordance with requirements as they are understood at that time. Revised pricing will fall within the stated provisional TCV and permitted contractual financial modification levels. </w:t>
            </w:r>
          </w:p>
          <w:p w14:paraId="4C283FB4" w14:textId="77777777" w:rsidR="007C2A8E" w:rsidRDefault="00DA3CF2">
            <w:pPr>
              <w:spacing w:after="16" w:line="259" w:lineRule="auto"/>
              <w:ind w:left="2" w:firstLine="0"/>
            </w:pPr>
            <w:r>
              <w:t xml:space="preserve"> </w:t>
            </w:r>
          </w:p>
          <w:p w14:paraId="3F20BE8C" w14:textId="77777777" w:rsidR="007C2A8E" w:rsidRDefault="00DA3CF2">
            <w:pPr>
              <w:spacing w:after="0" w:line="259" w:lineRule="auto"/>
              <w:ind w:left="0" w:firstLine="0"/>
            </w:pPr>
            <w:r>
              <w:rPr>
                <w:b/>
              </w:rPr>
              <w:t xml:space="preserve">Security Clearance </w:t>
            </w:r>
            <w:r>
              <w:t xml:space="preserve"> </w:t>
            </w:r>
          </w:p>
          <w:p w14:paraId="663AD8C0" w14:textId="77777777" w:rsidR="007C2A8E" w:rsidRDefault="00DA3CF2">
            <w:pPr>
              <w:spacing w:after="0" w:line="259" w:lineRule="auto"/>
              <w:ind w:left="2" w:right="17" w:hanging="2"/>
            </w:pPr>
            <w:r>
              <w:t xml:space="preserve">The Supplier personnel have the appropriate security clearance that is maintained throughout the performance of this Call-Off Contract, as reasonably requested by the Buyer at any time, including as a minimum the requirements of the Baseline Personnel Security Standard (BPSS) or an agreed equivalent and ensure a BPSS is </w:t>
            </w:r>
          </w:p>
        </w:tc>
      </w:tr>
    </w:tbl>
    <w:p w14:paraId="04E6A943" w14:textId="77777777" w:rsidR="007C2A8E" w:rsidRDefault="007C2A8E">
      <w:pPr>
        <w:spacing w:after="0" w:line="259" w:lineRule="auto"/>
        <w:ind w:left="-869" w:right="10467" w:firstLine="0"/>
      </w:pPr>
    </w:p>
    <w:tbl>
      <w:tblPr>
        <w:tblStyle w:val="TableGrid"/>
        <w:tblW w:w="9585" w:type="dxa"/>
        <w:tblInd w:w="430" w:type="dxa"/>
        <w:tblCellMar>
          <w:top w:w="439" w:type="dxa"/>
          <w:left w:w="103" w:type="dxa"/>
          <w:bottom w:w="218" w:type="dxa"/>
          <w:right w:w="32" w:type="dxa"/>
        </w:tblCellMar>
        <w:tblLook w:val="04A0" w:firstRow="1" w:lastRow="0" w:firstColumn="1" w:lastColumn="0" w:noHBand="0" w:noVBand="1"/>
      </w:tblPr>
      <w:tblGrid>
        <w:gridCol w:w="2621"/>
        <w:gridCol w:w="6964"/>
      </w:tblGrid>
      <w:tr w:rsidR="007C2A8E" w14:paraId="155383AD" w14:textId="77777777">
        <w:trPr>
          <w:trHeight w:val="7873"/>
        </w:trPr>
        <w:tc>
          <w:tcPr>
            <w:tcW w:w="2621" w:type="dxa"/>
            <w:tcBorders>
              <w:top w:val="single" w:sz="8" w:space="0" w:color="000000"/>
              <w:left w:val="single" w:sz="8" w:space="0" w:color="000000"/>
              <w:bottom w:val="single" w:sz="8" w:space="0" w:color="000000"/>
              <w:right w:val="single" w:sz="8" w:space="0" w:color="000000"/>
            </w:tcBorders>
          </w:tcPr>
          <w:p w14:paraId="1FF833E7" w14:textId="77777777" w:rsidR="007C2A8E" w:rsidRDefault="007C2A8E">
            <w:pPr>
              <w:spacing w:after="160" w:line="259" w:lineRule="auto"/>
              <w:ind w:left="0" w:firstLine="0"/>
            </w:pPr>
          </w:p>
        </w:tc>
        <w:tc>
          <w:tcPr>
            <w:tcW w:w="6963" w:type="dxa"/>
            <w:tcBorders>
              <w:top w:val="single" w:sz="8" w:space="0" w:color="000000"/>
              <w:left w:val="single" w:sz="8" w:space="0" w:color="000000"/>
              <w:bottom w:val="single" w:sz="8" w:space="0" w:color="000000"/>
              <w:right w:val="single" w:sz="8" w:space="0" w:color="000000"/>
            </w:tcBorders>
            <w:vAlign w:val="bottom"/>
          </w:tcPr>
          <w:p w14:paraId="0FEBE01D" w14:textId="77777777" w:rsidR="007C2A8E" w:rsidRDefault="00DA3CF2">
            <w:pPr>
              <w:spacing w:after="0" w:line="240" w:lineRule="auto"/>
              <w:ind w:left="2" w:firstLine="0"/>
            </w:pPr>
            <w:r>
              <w:t xml:space="preserve">undertaken for all Supplier Personnel in accordance with HMG Baseline Personnel Security Standard.  </w:t>
            </w:r>
          </w:p>
          <w:p w14:paraId="67017F0A" w14:textId="77777777" w:rsidR="007C2A8E" w:rsidRDefault="00DA3CF2">
            <w:pPr>
              <w:spacing w:after="0" w:line="239" w:lineRule="auto"/>
              <w:ind w:left="2" w:hanging="2"/>
            </w:pPr>
            <w:r>
              <w:t xml:space="preserve">The Supplier shall ensure that a successful Security Check (SC) is in place for all Supplier personnel who have access to significant amounts of Buyer data before any work is undertaken.  </w:t>
            </w:r>
          </w:p>
          <w:p w14:paraId="3F739FEA" w14:textId="77777777" w:rsidR="007C2A8E" w:rsidRDefault="00DA3CF2">
            <w:pPr>
              <w:spacing w:after="0" w:line="240" w:lineRule="auto"/>
              <w:ind w:left="2" w:hanging="2"/>
            </w:pPr>
            <w:r>
              <w:t xml:space="preserve">The Supplier shall ensure there is sufficient time to complete any security vetting process.  </w:t>
            </w:r>
          </w:p>
          <w:p w14:paraId="51CAA275" w14:textId="77777777" w:rsidR="007C2A8E" w:rsidRDefault="00DA3CF2">
            <w:pPr>
              <w:spacing w:after="0" w:line="259" w:lineRule="auto"/>
              <w:ind w:left="0" w:firstLine="0"/>
            </w:pPr>
            <w:r>
              <w:t xml:space="preserve"> </w:t>
            </w:r>
          </w:p>
          <w:p w14:paraId="65C74329" w14:textId="77777777" w:rsidR="007C2A8E" w:rsidRDefault="00DA3CF2">
            <w:pPr>
              <w:spacing w:after="0" w:line="259" w:lineRule="auto"/>
              <w:ind w:left="0" w:firstLine="0"/>
            </w:pPr>
            <w:r>
              <w:rPr>
                <w:b/>
              </w:rPr>
              <w:t xml:space="preserve">Financial Viability </w:t>
            </w:r>
            <w:r>
              <w:t xml:space="preserve"> </w:t>
            </w:r>
          </w:p>
          <w:p w14:paraId="286861E0" w14:textId="77777777" w:rsidR="007C2A8E" w:rsidRDefault="00DA3CF2">
            <w:pPr>
              <w:spacing w:after="0" w:line="239" w:lineRule="auto"/>
              <w:ind w:left="2" w:right="41" w:hanging="2"/>
            </w:pPr>
            <w:r>
              <w:t xml:space="preserve">On an annual basis, the Supplier shall complete the Financial Viability Risk Assessment self-assessment tool, as provided by the Buyer, and return the completed assessment to the Authority on the anniversary of the Contract Start Date  </w:t>
            </w:r>
          </w:p>
          <w:p w14:paraId="477F8A05" w14:textId="77777777" w:rsidR="007C2A8E" w:rsidRDefault="00DA3CF2">
            <w:pPr>
              <w:spacing w:after="0" w:line="259" w:lineRule="auto"/>
              <w:ind w:left="0" w:firstLine="0"/>
            </w:pPr>
            <w:r>
              <w:t xml:space="preserve"> </w:t>
            </w:r>
          </w:p>
          <w:p w14:paraId="02DEABC6" w14:textId="77777777" w:rsidR="007C2A8E" w:rsidRDefault="00DA3CF2">
            <w:pPr>
              <w:spacing w:after="0" w:line="259" w:lineRule="auto"/>
              <w:ind w:left="0" w:firstLine="0"/>
            </w:pPr>
            <w:r>
              <w:rPr>
                <w:b/>
              </w:rPr>
              <w:t xml:space="preserve">G-Cloud 14 Framework and Call-Off Terms and Conditions </w:t>
            </w:r>
            <w:r>
              <w:t xml:space="preserve"> </w:t>
            </w:r>
          </w:p>
          <w:p w14:paraId="3370891F" w14:textId="77777777" w:rsidR="007C2A8E" w:rsidRDefault="00DA3CF2">
            <w:pPr>
              <w:spacing w:after="0" w:line="239" w:lineRule="auto"/>
              <w:ind w:left="2" w:hanging="2"/>
            </w:pPr>
            <w:r>
              <w:t xml:space="preserve">The Supplier agrees, without caveats or limitations, that the Digital Marketplace G-Cloud 14 Framework Agreement and Call-Off Terms and Conditions will govern the provision of this Call-Off Contract and will take precedence over any standard Supplier terms and conditions. </w:t>
            </w:r>
          </w:p>
          <w:p w14:paraId="7F493AF5" w14:textId="77777777" w:rsidR="007C2A8E" w:rsidRDefault="00DA3CF2">
            <w:pPr>
              <w:spacing w:after="0" w:line="259" w:lineRule="auto"/>
              <w:ind w:left="0" w:firstLine="0"/>
            </w:pPr>
            <w:r>
              <w:t xml:space="preserve">  </w:t>
            </w:r>
          </w:p>
          <w:p w14:paraId="3767D1E6" w14:textId="77777777" w:rsidR="007C2A8E" w:rsidRDefault="00DA3CF2">
            <w:pPr>
              <w:spacing w:after="218" w:line="259" w:lineRule="auto"/>
              <w:ind w:left="0" w:firstLine="0"/>
            </w:pPr>
            <w:r>
              <w:rPr>
                <w:b/>
              </w:rPr>
              <w:t xml:space="preserve">Offshoring </w:t>
            </w:r>
            <w:r>
              <w:t xml:space="preserve"> </w:t>
            </w:r>
          </w:p>
          <w:p w14:paraId="24EC3900" w14:textId="77777777" w:rsidR="007C2A8E" w:rsidRDefault="00DA3CF2">
            <w:pPr>
              <w:spacing w:after="0" w:line="259" w:lineRule="auto"/>
              <w:ind w:left="2" w:firstLine="0"/>
            </w:pPr>
            <w:r>
              <w:t xml:space="preserve">Within the scope of this Call-Off Contract, the Supplier will deliver all Services from within the United Kingdom. The Supplier will not offshore any part of this Contract, the Contract Services or Contract deliverables, without the prior written knowledge and approval of the Buyer. Any such request will be made via the Change process.  </w:t>
            </w:r>
          </w:p>
        </w:tc>
      </w:tr>
      <w:tr w:rsidR="007C2A8E" w14:paraId="6C314F96" w14:textId="77777777">
        <w:trPr>
          <w:trHeight w:val="2148"/>
        </w:trPr>
        <w:tc>
          <w:tcPr>
            <w:tcW w:w="2621" w:type="dxa"/>
            <w:tcBorders>
              <w:top w:val="single" w:sz="8" w:space="0" w:color="000000"/>
              <w:left w:val="single" w:sz="8" w:space="0" w:color="000000"/>
              <w:bottom w:val="single" w:sz="8" w:space="0" w:color="000000"/>
              <w:right w:val="single" w:sz="8" w:space="0" w:color="000000"/>
            </w:tcBorders>
          </w:tcPr>
          <w:p w14:paraId="3FEF530C" w14:textId="77777777" w:rsidR="007C2A8E" w:rsidRDefault="00DA3CF2">
            <w:pPr>
              <w:spacing w:after="0" w:line="259" w:lineRule="auto"/>
              <w:ind w:left="0" w:firstLine="0"/>
            </w:pPr>
            <w:r>
              <w:rPr>
                <w:b/>
              </w:rPr>
              <w:t>Alternative clauses</w:t>
            </w:r>
            <w:r>
              <w:t xml:space="preserve"> </w:t>
            </w:r>
          </w:p>
        </w:tc>
        <w:tc>
          <w:tcPr>
            <w:tcW w:w="6963" w:type="dxa"/>
            <w:tcBorders>
              <w:top w:val="single" w:sz="8" w:space="0" w:color="000000"/>
              <w:left w:val="single" w:sz="8" w:space="0" w:color="000000"/>
              <w:bottom w:val="single" w:sz="8" w:space="0" w:color="000000"/>
              <w:right w:val="single" w:sz="8" w:space="0" w:color="000000"/>
            </w:tcBorders>
          </w:tcPr>
          <w:p w14:paraId="5B51CCF9" w14:textId="77777777" w:rsidR="007C2A8E" w:rsidRDefault="00DA3CF2">
            <w:pPr>
              <w:spacing w:after="0" w:line="259" w:lineRule="auto"/>
              <w:ind w:left="0" w:firstLine="0"/>
            </w:pPr>
            <w:r>
              <w:t xml:space="preserve">Not applicable </w:t>
            </w:r>
          </w:p>
        </w:tc>
      </w:tr>
      <w:tr w:rsidR="007C2A8E" w14:paraId="09FD83D9" w14:textId="77777777">
        <w:trPr>
          <w:trHeight w:val="1873"/>
        </w:trPr>
        <w:tc>
          <w:tcPr>
            <w:tcW w:w="2621" w:type="dxa"/>
            <w:tcBorders>
              <w:top w:val="single" w:sz="8" w:space="0" w:color="000000"/>
              <w:left w:val="single" w:sz="8" w:space="0" w:color="000000"/>
              <w:bottom w:val="single" w:sz="8" w:space="0" w:color="000000"/>
              <w:right w:val="single" w:sz="8" w:space="0" w:color="000000"/>
            </w:tcBorders>
            <w:vAlign w:val="bottom"/>
          </w:tcPr>
          <w:p w14:paraId="3AC7133F" w14:textId="77777777" w:rsidR="007C2A8E" w:rsidRDefault="00DA3CF2">
            <w:pPr>
              <w:spacing w:after="26" w:line="259" w:lineRule="auto"/>
              <w:ind w:left="0" w:firstLine="0"/>
            </w:pPr>
            <w:r>
              <w:rPr>
                <w:b/>
              </w:rPr>
              <w:lastRenderedPageBreak/>
              <w:t>Buyer specific</w:t>
            </w:r>
            <w:r>
              <w:t xml:space="preserve"> </w:t>
            </w:r>
          </w:p>
          <w:p w14:paraId="023A2524" w14:textId="77777777" w:rsidR="007C2A8E" w:rsidRDefault="00DA3CF2">
            <w:pPr>
              <w:spacing w:after="23" w:line="259" w:lineRule="auto"/>
              <w:ind w:left="0" w:firstLine="0"/>
            </w:pPr>
            <w:r>
              <w:rPr>
                <w:b/>
              </w:rPr>
              <w:t>amendments</w:t>
            </w:r>
            <w:r>
              <w:t xml:space="preserve"> </w:t>
            </w:r>
          </w:p>
          <w:p w14:paraId="0BAF93F9" w14:textId="77777777" w:rsidR="007C2A8E" w:rsidRDefault="00DA3CF2">
            <w:pPr>
              <w:spacing w:after="0" w:line="259" w:lineRule="auto"/>
              <w:ind w:left="2" w:hanging="2"/>
            </w:pPr>
            <w:r>
              <w:rPr>
                <w:b/>
              </w:rPr>
              <w:t>to/refinements of the Call-Off Contract terms</w:t>
            </w:r>
            <w:r>
              <w:t xml:space="preserve"> </w:t>
            </w:r>
          </w:p>
        </w:tc>
        <w:tc>
          <w:tcPr>
            <w:tcW w:w="6963" w:type="dxa"/>
            <w:tcBorders>
              <w:top w:val="single" w:sz="8" w:space="0" w:color="000000"/>
              <w:left w:val="single" w:sz="8" w:space="0" w:color="000000"/>
              <w:bottom w:val="single" w:sz="8" w:space="0" w:color="000000"/>
              <w:right w:val="single" w:sz="8" w:space="0" w:color="000000"/>
            </w:tcBorders>
          </w:tcPr>
          <w:p w14:paraId="69CC6C48" w14:textId="77777777" w:rsidR="007C2A8E" w:rsidRDefault="00DA3CF2">
            <w:pPr>
              <w:spacing w:after="0" w:line="259" w:lineRule="auto"/>
              <w:ind w:left="2" w:firstLine="0"/>
            </w:pPr>
            <w:r>
              <w:t xml:space="preserve"> </w:t>
            </w:r>
          </w:p>
          <w:p w14:paraId="6262F929" w14:textId="77777777" w:rsidR="007C2A8E" w:rsidRDefault="00DA3CF2">
            <w:pPr>
              <w:spacing w:after="0" w:line="259" w:lineRule="auto"/>
              <w:ind w:left="2" w:firstLine="0"/>
            </w:pPr>
            <w:r>
              <w:t xml:space="preserve">Not applicable </w:t>
            </w:r>
          </w:p>
        </w:tc>
      </w:tr>
      <w:tr w:rsidR="007C2A8E" w14:paraId="0396B9DF" w14:textId="77777777">
        <w:trPr>
          <w:trHeight w:val="1406"/>
        </w:trPr>
        <w:tc>
          <w:tcPr>
            <w:tcW w:w="2621" w:type="dxa"/>
            <w:tcBorders>
              <w:top w:val="single" w:sz="8" w:space="0" w:color="000000"/>
              <w:left w:val="single" w:sz="8" w:space="0" w:color="000000"/>
              <w:bottom w:val="single" w:sz="8" w:space="0" w:color="000000"/>
              <w:right w:val="single" w:sz="8" w:space="0" w:color="000000"/>
            </w:tcBorders>
            <w:vAlign w:val="center"/>
          </w:tcPr>
          <w:p w14:paraId="5DB7C92A" w14:textId="77777777" w:rsidR="007C2A8E" w:rsidRDefault="00DA3CF2">
            <w:pPr>
              <w:spacing w:after="0" w:line="259" w:lineRule="auto"/>
              <w:ind w:left="2" w:right="27" w:hanging="2"/>
            </w:pPr>
            <w:r>
              <w:rPr>
                <w:b/>
              </w:rPr>
              <w:t>Personal Data and</w:t>
            </w:r>
            <w:r>
              <w:t xml:space="preserve"> </w:t>
            </w:r>
            <w:r>
              <w:rPr>
                <w:b/>
              </w:rPr>
              <w:t>Data Subjects</w:t>
            </w:r>
            <w:r>
              <w:t xml:space="preserve"> </w:t>
            </w:r>
          </w:p>
        </w:tc>
        <w:tc>
          <w:tcPr>
            <w:tcW w:w="6963" w:type="dxa"/>
            <w:tcBorders>
              <w:top w:val="single" w:sz="8" w:space="0" w:color="000000"/>
              <w:left w:val="single" w:sz="8" w:space="0" w:color="000000"/>
              <w:bottom w:val="single" w:sz="8" w:space="0" w:color="000000"/>
              <w:right w:val="single" w:sz="8" w:space="0" w:color="000000"/>
            </w:tcBorders>
          </w:tcPr>
          <w:p w14:paraId="6EAD25F9" w14:textId="77777777" w:rsidR="007C2A8E" w:rsidRDefault="00DA3CF2">
            <w:pPr>
              <w:spacing w:after="0" w:line="259" w:lineRule="auto"/>
              <w:ind w:left="0" w:firstLine="0"/>
            </w:pPr>
            <w:r>
              <w:t xml:space="preserve">Annex </w:t>
            </w:r>
            <w:proofErr w:type="gramStart"/>
            <w:r>
              <w:t>1  of</w:t>
            </w:r>
            <w:proofErr w:type="gramEnd"/>
            <w:r>
              <w:t xml:space="preserve"> Schedule 7 is being used </w:t>
            </w:r>
          </w:p>
        </w:tc>
      </w:tr>
    </w:tbl>
    <w:p w14:paraId="48654F97" w14:textId="77777777" w:rsidR="007C2A8E" w:rsidRDefault="007C2A8E">
      <w:pPr>
        <w:spacing w:after="0" w:line="259" w:lineRule="auto"/>
        <w:ind w:left="-869" w:right="10467" w:firstLine="0"/>
      </w:pPr>
    </w:p>
    <w:tbl>
      <w:tblPr>
        <w:tblStyle w:val="TableGrid"/>
        <w:tblW w:w="9585" w:type="dxa"/>
        <w:tblInd w:w="430" w:type="dxa"/>
        <w:tblCellMar>
          <w:top w:w="439" w:type="dxa"/>
          <w:left w:w="103" w:type="dxa"/>
          <w:bottom w:w="194" w:type="dxa"/>
          <w:right w:w="36" w:type="dxa"/>
        </w:tblCellMar>
        <w:tblLook w:val="04A0" w:firstRow="1" w:lastRow="0" w:firstColumn="1" w:lastColumn="0" w:noHBand="0" w:noVBand="1"/>
      </w:tblPr>
      <w:tblGrid>
        <w:gridCol w:w="2621"/>
        <w:gridCol w:w="6964"/>
      </w:tblGrid>
      <w:tr w:rsidR="007C2A8E" w14:paraId="69E83A92" w14:textId="77777777">
        <w:trPr>
          <w:trHeight w:val="1556"/>
        </w:trPr>
        <w:tc>
          <w:tcPr>
            <w:tcW w:w="2621" w:type="dxa"/>
            <w:tcBorders>
              <w:top w:val="single" w:sz="8" w:space="0" w:color="000000"/>
              <w:left w:val="single" w:sz="8" w:space="0" w:color="000000"/>
              <w:bottom w:val="single" w:sz="8" w:space="0" w:color="000000"/>
              <w:right w:val="single" w:sz="8" w:space="0" w:color="000000"/>
            </w:tcBorders>
          </w:tcPr>
          <w:p w14:paraId="71AB3ACE" w14:textId="77777777" w:rsidR="007C2A8E" w:rsidRDefault="00DA3CF2">
            <w:pPr>
              <w:spacing w:after="0" w:line="259" w:lineRule="auto"/>
              <w:ind w:left="0" w:firstLine="0"/>
            </w:pPr>
            <w:r>
              <w:rPr>
                <w:b/>
              </w:rPr>
              <w:t>Intellectual Property</w:t>
            </w:r>
            <w:r>
              <w:t xml:space="preserve"> </w:t>
            </w:r>
          </w:p>
        </w:tc>
        <w:tc>
          <w:tcPr>
            <w:tcW w:w="6963" w:type="dxa"/>
            <w:tcBorders>
              <w:top w:val="single" w:sz="8" w:space="0" w:color="000000"/>
              <w:left w:val="single" w:sz="8" w:space="0" w:color="000000"/>
              <w:bottom w:val="single" w:sz="8" w:space="0" w:color="000000"/>
              <w:right w:val="single" w:sz="8" w:space="0" w:color="000000"/>
            </w:tcBorders>
          </w:tcPr>
          <w:p w14:paraId="50FBE0B4" w14:textId="77777777" w:rsidR="007C2A8E" w:rsidRDefault="00DA3CF2">
            <w:pPr>
              <w:spacing w:after="0" w:line="259" w:lineRule="auto"/>
              <w:ind w:left="2" w:hanging="2"/>
            </w:pPr>
            <w:r>
              <w:t xml:space="preserve">The Buyer shall retain ownership of </w:t>
            </w:r>
            <w:proofErr w:type="gramStart"/>
            <w:r>
              <w:t>any and all</w:t>
            </w:r>
            <w:proofErr w:type="gramEnd"/>
            <w:r>
              <w:t xml:space="preserve"> IPR associated with the documentation produced in the completion of this work. </w:t>
            </w:r>
          </w:p>
        </w:tc>
      </w:tr>
      <w:tr w:rsidR="007C2A8E" w14:paraId="414EA215" w14:textId="77777777">
        <w:trPr>
          <w:trHeight w:val="12282"/>
        </w:trPr>
        <w:tc>
          <w:tcPr>
            <w:tcW w:w="2621" w:type="dxa"/>
            <w:tcBorders>
              <w:top w:val="single" w:sz="8" w:space="0" w:color="000000"/>
              <w:left w:val="single" w:sz="8" w:space="0" w:color="000000"/>
              <w:bottom w:val="single" w:sz="8" w:space="0" w:color="000000"/>
              <w:right w:val="single" w:sz="8" w:space="0" w:color="000000"/>
            </w:tcBorders>
          </w:tcPr>
          <w:p w14:paraId="0D1BE36F" w14:textId="77777777" w:rsidR="007C2A8E" w:rsidRDefault="00DA3CF2">
            <w:pPr>
              <w:spacing w:after="0" w:line="259" w:lineRule="auto"/>
              <w:ind w:left="0" w:firstLine="0"/>
            </w:pPr>
            <w:r>
              <w:rPr>
                <w:b/>
              </w:rPr>
              <w:lastRenderedPageBreak/>
              <w:t>Social Value</w:t>
            </w:r>
            <w:r>
              <w:t xml:space="preserve"> </w:t>
            </w:r>
          </w:p>
        </w:tc>
        <w:tc>
          <w:tcPr>
            <w:tcW w:w="6963" w:type="dxa"/>
            <w:tcBorders>
              <w:top w:val="single" w:sz="8" w:space="0" w:color="000000"/>
              <w:left w:val="single" w:sz="8" w:space="0" w:color="000000"/>
              <w:bottom w:val="single" w:sz="8" w:space="0" w:color="000000"/>
              <w:right w:val="single" w:sz="8" w:space="0" w:color="000000"/>
            </w:tcBorders>
            <w:vAlign w:val="bottom"/>
          </w:tcPr>
          <w:p w14:paraId="01F0DE7D" w14:textId="77777777" w:rsidR="007C2A8E" w:rsidRDefault="00DA3CF2">
            <w:pPr>
              <w:spacing w:after="1" w:line="251" w:lineRule="auto"/>
              <w:ind w:left="2" w:hanging="2"/>
            </w:pPr>
            <w:r>
              <w:t xml:space="preserve">Whilst no formal Social Value SLAs or KPIs are included in this agreement, the Buyer is taking account of the Social Value commitments per the Supplier’s </w:t>
            </w:r>
            <w:proofErr w:type="spellStart"/>
            <w:r>
              <w:t>GCloud</w:t>
            </w:r>
            <w:proofErr w:type="spellEnd"/>
            <w:r>
              <w:t xml:space="preserve"> 14 statements as set out </w:t>
            </w:r>
            <w:proofErr w:type="gramStart"/>
            <w:r>
              <w:t>below, and</w:t>
            </w:r>
            <w:proofErr w:type="gramEnd"/>
            <w:r>
              <w:t xml:space="preserve"> reserves the right to request reporting against these statements annually. </w:t>
            </w:r>
          </w:p>
          <w:p w14:paraId="109407A0" w14:textId="77777777" w:rsidR="007C2A8E" w:rsidRDefault="00DA3CF2">
            <w:pPr>
              <w:spacing w:after="0" w:line="259" w:lineRule="auto"/>
              <w:ind w:left="0" w:firstLine="0"/>
            </w:pPr>
            <w:r>
              <w:t xml:space="preserve"> </w:t>
            </w:r>
          </w:p>
          <w:p w14:paraId="19F55108" w14:textId="77777777" w:rsidR="007C2A8E" w:rsidRDefault="00DA3CF2">
            <w:pPr>
              <w:spacing w:after="0" w:line="259" w:lineRule="auto"/>
              <w:ind w:left="0" w:firstLine="0"/>
            </w:pPr>
            <w:r>
              <w:t xml:space="preserve">Social Value </w:t>
            </w:r>
          </w:p>
          <w:p w14:paraId="73326A75" w14:textId="77777777" w:rsidR="007C2A8E" w:rsidRDefault="00DA3CF2">
            <w:pPr>
              <w:spacing w:after="0" w:line="259" w:lineRule="auto"/>
              <w:ind w:left="0" w:firstLine="0"/>
            </w:pPr>
            <w:r>
              <w:t xml:space="preserve"> </w:t>
            </w:r>
          </w:p>
          <w:p w14:paraId="702B0070" w14:textId="77777777" w:rsidR="007C2A8E" w:rsidRDefault="00DA3CF2">
            <w:pPr>
              <w:spacing w:after="0" w:line="259" w:lineRule="auto"/>
              <w:ind w:left="0" w:firstLine="0"/>
            </w:pPr>
            <w:r>
              <w:t xml:space="preserve">Fighting climate change </w:t>
            </w:r>
          </w:p>
          <w:p w14:paraId="3CBCC54B" w14:textId="77777777" w:rsidR="007C2A8E" w:rsidRDefault="00DA3CF2">
            <w:pPr>
              <w:spacing w:after="0" w:line="259" w:lineRule="auto"/>
              <w:ind w:left="0" w:firstLine="0"/>
            </w:pPr>
            <w:r>
              <w:t xml:space="preserve">Equal opportunity </w:t>
            </w:r>
          </w:p>
          <w:p w14:paraId="30E9AAC9" w14:textId="77777777" w:rsidR="007C2A8E" w:rsidRDefault="00DA3CF2">
            <w:pPr>
              <w:spacing w:after="0" w:line="259" w:lineRule="auto"/>
              <w:ind w:left="0" w:firstLine="0"/>
            </w:pPr>
            <w:r>
              <w:t xml:space="preserve">Wellbeing </w:t>
            </w:r>
          </w:p>
          <w:p w14:paraId="0F49A103" w14:textId="77777777" w:rsidR="007C2A8E" w:rsidRDefault="00DA3CF2">
            <w:pPr>
              <w:spacing w:after="0" w:line="259" w:lineRule="auto"/>
              <w:ind w:left="0" w:firstLine="0"/>
            </w:pPr>
            <w:r>
              <w:t xml:space="preserve">Fighting climate change </w:t>
            </w:r>
          </w:p>
          <w:p w14:paraId="16B2A837" w14:textId="77777777" w:rsidR="007C2A8E" w:rsidRDefault="00DA3CF2">
            <w:pPr>
              <w:spacing w:after="0" w:line="259" w:lineRule="auto"/>
              <w:ind w:left="0" w:firstLine="0"/>
            </w:pPr>
            <w:r>
              <w:t xml:space="preserve"> </w:t>
            </w:r>
          </w:p>
          <w:p w14:paraId="5EEBFB54" w14:textId="77777777" w:rsidR="007C2A8E" w:rsidRDefault="00DA3CF2">
            <w:pPr>
              <w:spacing w:after="2" w:line="250" w:lineRule="auto"/>
              <w:ind w:left="2" w:right="35" w:hanging="2"/>
            </w:pPr>
            <w:r>
              <w:t xml:space="preserve">ITS currently has ISO 14001:2015 accreditation and have had so since 2004. As part of achieving this accreditation on a recurring basis, ITS have a living Environment Policy which outlines the environmental and sustainable efficiencies in place and audited within the organisation. These are extensive in nature, but </w:t>
            </w:r>
            <w:proofErr w:type="gramStart"/>
            <w:r>
              <w:t>include;</w:t>
            </w:r>
            <w:proofErr w:type="gramEnd"/>
            <w:r>
              <w:t xml:space="preserve"> 1. </w:t>
            </w:r>
          </w:p>
          <w:p w14:paraId="1E15ABF2" w14:textId="77777777" w:rsidR="007C2A8E" w:rsidRDefault="00DA3CF2">
            <w:pPr>
              <w:spacing w:after="1" w:line="251" w:lineRule="auto"/>
              <w:ind w:left="2" w:firstLine="0"/>
            </w:pPr>
            <w:r>
              <w:t xml:space="preserve">Carbon Reduction Plan, 2. Property Rationalisation - The impact of Covid-19 has accelerated the change in working practices with increased remote working. Accordingly, we have reviewed our property footprint and plan to reduce our property square footage in 2024 to recognise our remote working policy and reduce our overarching carbon footprint and energy consumption. </w:t>
            </w:r>
          </w:p>
          <w:p w14:paraId="40722201" w14:textId="77777777" w:rsidR="007C2A8E" w:rsidRDefault="00DA3CF2">
            <w:pPr>
              <w:numPr>
                <w:ilvl w:val="0"/>
                <w:numId w:val="35"/>
              </w:numPr>
              <w:spacing w:after="1" w:line="250" w:lineRule="auto"/>
              <w:ind w:right="4" w:hanging="247"/>
            </w:pPr>
            <w:r>
              <w:t xml:space="preserve">Waste Management - At ITS, we are committed to reducing waste to landfill, by refusing, reusing and recycling wherever possible. As an office-based business, our waste is minimal and where it cannot be recycled, it is sent to a waste-to-energy facility. We have reduced single-use plastic from our offices, by providing reusable alternatives to single-use coffee and water cups. </w:t>
            </w:r>
          </w:p>
          <w:p w14:paraId="758F57F4" w14:textId="77777777" w:rsidR="007C2A8E" w:rsidRDefault="00DA3CF2">
            <w:pPr>
              <w:numPr>
                <w:ilvl w:val="0"/>
                <w:numId w:val="35"/>
              </w:numPr>
              <w:spacing w:after="0" w:line="251" w:lineRule="auto"/>
              <w:ind w:right="4" w:hanging="247"/>
            </w:pPr>
            <w:r>
              <w:t xml:space="preserve">Colleague Engagement - A network of Eco Champions drawn from across the business is in place with the objective of raising awareness of environmental issues, encouraging environmentally responsible behaviour and running employee led environmental projects. </w:t>
            </w:r>
          </w:p>
          <w:p w14:paraId="172E1272" w14:textId="77777777" w:rsidR="007C2A8E" w:rsidRDefault="00DA3CF2">
            <w:pPr>
              <w:numPr>
                <w:ilvl w:val="0"/>
                <w:numId w:val="35"/>
              </w:numPr>
              <w:spacing w:after="0" w:line="259" w:lineRule="auto"/>
              <w:ind w:right="4" w:hanging="247"/>
            </w:pPr>
            <w:r>
              <w:t xml:space="preserve">Environmental Monitoring - The Environmental Oversight </w:t>
            </w:r>
          </w:p>
          <w:p w14:paraId="5D865AFB" w14:textId="77777777" w:rsidR="007C2A8E" w:rsidRDefault="00DA3CF2">
            <w:pPr>
              <w:spacing w:after="2" w:line="250" w:lineRule="auto"/>
              <w:ind w:left="2" w:firstLine="0"/>
            </w:pPr>
            <w:r>
              <w:t xml:space="preserve">Committee is responsible for overseeing the recording of electricity and gas usage. </w:t>
            </w:r>
          </w:p>
          <w:p w14:paraId="065D3889" w14:textId="77777777" w:rsidR="007C2A8E" w:rsidRDefault="00DA3CF2">
            <w:pPr>
              <w:numPr>
                <w:ilvl w:val="0"/>
                <w:numId w:val="35"/>
              </w:numPr>
              <w:spacing w:after="0" w:line="259" w:lineRule="auto"/>
              <w:ind w:right="4" w:hanging="247"/>
            </w:pPr>
            <w:r>
              <w:t xml:space="preserve">Environmental Legislation - The Environmental Oversight Committee is responsible for the successful establishment and maintenance of the Register of Environmental Legislation. Relevant Environmental Legislation, governing the environmental aspects of the activities, products and services of the company is documented in the register. </w:t>
            </w:r>
          </w:p>
        </w:tc>
      </w:tr>
    </w:tbl>
    <w:p w14:paraId="00ACCFF5" w14:textId="77777777" w:rsidR="007C2A8E" w:rsidRDefault="007C2A8E">
      <w:pPr>
        <w:spacing w:after="0" w:line="259" w:lineRule="auto"/>
        <w:ind w:left="-869" w:right="10467" w:firstLine="0"/>
      </w:pPr>
    </w:p>
    <w:tbl>
      <w:tblPr>
        <w:tblStyle w:val="TableGrid"/>
        <w:tblW w:w="9585" w:type="dxa"/>
        <w:tblInd w:w="430" w:type="dxa"/>
        <w:tblCellMar>
          <w:top w:w="0" w:type="dxa"/>
          <w:left w:w="103" w:type="dxa"/>
          <w:bottom w:w="194" w:type="dxa"/>
          <w:right w:w="36" w:type="dxa"/>
        </w:tblCellMar>
        <w:tblLook w:val="04A0" w:firstRow="1" w:lastRow="0" w:firstColumn="1" w:lastColumn="0" w:noHBand="0" w:noVBand="1"/>
      </w:tblPr>
      <w:tblGrid>
        <w:gridCol w:w="2621"/>
        <w:gridCol w:w="6964"/>
      </w:tblGrid>
      <w:tr w:rsidR="007C2A8E" w14:paraId="1CC1F310" w14:textId="77777777">
        <w:trPr>
          <w:trHeight w:val="13608"/>
        </w:trPr>
        <w:tc>
          <w:tcPr>
            <w:tcW w:w="2621" w:type="dxa"/>
            <w:tcBorders>
              <w:top w:val="single" w:sz="8" w:space="0" w:color="000000"/>
              <w:left w:val="single" w:sz="8" w:space="0" w:color="000000"/>
              <w:bottom w:val="single" w:sz="8" w:space="0" w:color="000000"/>
              <w:right w:val="single" w:sz="8" w:space="0" w:color="000000"/>
            </w:tcBorders>
          </w:tcPr>
          <w:p w14:paraId="00B292B2" w14:textId="77777777" w:rsidR="007C2A8E" w:rsidRDefault="007C2A8E">
            <w:pPr>
              <w:spacing w:after="160" w:line="259" w:lineRule="auto"/>
              <w:ind w:left="0" w:firstLine="0"/>
            </w:pPr>
          </w:p>
        </w:tc>
        <w:tc>
          <w:tcPr>
            <w:tcW w:w="6963" w:type="dxa"/>
            <w:tcBorders>
              <w:top w:val="single" w:sz="8" w:space="0" w:color="000000"/>
              <w:left w:val="single" w:sz="8" w:space="0" w:color="000000"/>
              <w:bottom w:val="single" w:sz="8" w:space="0" w:color="000000"/>
              <w:right w:val="single" w:sz="8" w:space="0" w:color="000000"/>
            </w:tcBorders>
            <w:vAlign w:val="bottom"/>
          </w:tcPr>
          <w:p w14:paraId="5DB25BFA" w14:textId="77777777" w:rsidR="007C2A8E" w:rsidRDefault="00DA3CF2">
            <w:pPr>
              <w:spacing w:after="1" w:line="251" w:lineRule="auto"/>
              <w:ind w:left="2" w:right="46" w:hanging="2"/>
            </w:pPr>
            <w:r>
              <w:t xml:space="preserve">7. Identification of new environment aspects - The Environmental Oversight Committee has overall responsibility for the maintenance of the Register of environmental aspects. </w:t>
            </w:r>
          </w:p>
          <w:p w14:paraId="1E7F7CB2" w14:textId="77777777" w:rsidR="007C2A8E" w:rsidRDefault="00DA3CF2">
            <w:pPr>
              <w:spacing w:after="0" w:line="259" w:lineRule="auto"/>
              <w:ind w:left="0" w:firstLine="0"/>
            </w:pPr>
            <w:r>
              <w:t xml:space="preserve">Equal opportunity </w:t>
            </w:r>
          </w:p>
          <w:p w14:paraId="1BDF6EFD" w14:textId="77777777" w:rsidR="007C2A8E" w:rsidRDefault="00DA3CF2">
            <w:pPr>
              <w:spacing w:after="0" w:line="259" w:lineRule="auto"/>
              <w:ind w:left="0" w:firstLine="0"/>
            </w:pPr>
            <w:r>
              <w:t xml:space="preserve"> </w:t>
            </w:r>
          </w:p>
          <w:p w14:paraId="65B1ADD5" w14:textId="77777777" w:rsidR="007C2A8E" w:rsidRDefault="00DA3CF2">
            <w:pPr>
              <w:spacing w:after="0" w:line="251" w:lineRule="auto"/>
              <w:ind w:left="0" w:firstLine="0"/>
            </w:pPr>
            <w:r>
              <w:t>As a business, we are committed to being diverse and inclusive. We focus on understanding, appreciating, and valuing 'difference', both visible and invisible, and recognise the positive impact a diverse workforce can have on our business and our clients and customers. At ITS, we strive to offer a working environment that provides equality and acceptance for all, regardless of age, gender, gender identity, race, national or ethnic origin, religion or belief, language, political beliefs, sexual orientation, a</w:t>
            </w:r>
            <w:r>
              <w:t xml:space="preserve">nd physical ability. </w:t>
            </w:r>
          </w:p>
          <w:p w14:paraId="6C66C0FB" w14:textId="77777777" w:rsidR="007C2A8E" w:rsidRDefault="00DA3CF2">
            <w:pPr>
              <w:spacing w:after="36" w:line="251" w:lineRule="auto"/>
              <w:ind w:left="2" w:hanging="2"/>
            </w:pPr>
            <w:r>
              <w:t xml:space="preserve">The differences our employees bring enrich and enhance our culture, creating one that is open, inclusive, and reflective of the diverse society in which we all live and work. This then enables our people to leverage: </w:t>
            </w:r>
          </w:p>
          <w:p w14:paraId="3D066002" w14:textId="77777777" w:rsidR="007C2A8E" w:rsidRDefault="00DA3CF2">
            <w:pPr>
              <w:numPr>
                <w:ilvl w:val="0"/>
                <w:numId w:val="36"/>
              </w:numPr>
              <w:spacing w:after="28" w:line="259" w:lineRule="auto"/>
              <w:ind w:hanging="139"/>
            </w:pPr>
            <w:r>
              <w:t xml:space="preserve">Diverse thinking </w:t>
            </w:r>
          </w:p>
          <w:p w14:paraId="389E0C43" w14:textId="77777777" w:rsidR="007C2A8E" w:rsidRDefault="00DA3CF2">
            <w:pPr>
              <w:numPr>
                <w:ilvl w:val="0"/>
                <w:numId w:val="36"/>
              </w:numPr>
              <w:spacing w:after="28" w:line="259" w:lineRule="auto"/>
              <w:ind w:hanging="139"/>
            </w:pPr>
            <w:r>
              <w:t xml:space="preserve">Skills </w:t>
            </w:r>
          </w:p>
          <w:p w14:paraId="22493085" w14:textId="77777777" w:rsidR="007C2A8E" w:rsidRDefault="00DA3CF2">
            <w:pPr>
              <w:numPr>
                <w:ilvl w:val="0"/>
                <w:numId w:val="36"/>
              </w:numPr>
              <w:spacing w:after="30" w:line="259" w:lineRule="auto"/>
              <w:ind w:hanging="139"/>
            </w:pPr>
            <w:r>
              <w:t xml:space="preserve">Leadership experience </w:t>
            </w:r>
          </w:p>
          <w:p w14:paraId="6CD73169" w14:textId="77777777" w:rsidR="007C2A8E" w:rsidRDefault="00DA3CF2">
            <w:pPr>
              <w:numPr>
                <w:ilvl w:val="0"/>
                <w:numId w:val="36"/>
              </w:numPr>
              <w:spacing w:after="0" w:line="259" w:lineRule="auto"/>
              <w:ind w:hanging="139"/>
            </w:pPr>
            <w:r>
              <w:t xml:space="preserve">Working styles. </w:t>
            </w:r>
          </w:p>
          <w:p w14:paraId="168F73D8" w14:textId="77777777" w:rsidR="007C2A8E" w:rsidRDefault="00DA3CF2">
            <w:pPr>
              <w:spacing w:after="2" w:line="251" w:lineRule="auto"/>
              <w:ind w:left="2" w:hanging="2"/>
            </w:pPr>
            <w:r>
              <w:t xml:space="preserve">Through our commitment to diversity and inclusion, you will benefit from engaging with a wide range of people at ITS, all with differing backgrounds, skills, and experience. You can be confident that our employees have been selected based on their relevant experience and what they can bring to the relationship. </w:t>
            </w:r>
          </w:p>
          <w:p w14:paraId="185BF220" w14:textId="77777777" w:rsidR="007C2A8E" w:rsidRDefault="00DA3CF2">
            <w:pPr>
              <w:spacing w:after="0" w:line="251" w:lineRule="auto"/>
              <w:ind w:left="2" w:hanging="2"/>
            </w:pPr>
            <w:r>
              <w:t xml:space="preserve">Our diverse workforce and inclusive business environment are underpinned by our global guiding principles, robust policies, clear goals, and appropriate training. We ensure diversity and inclusion is embedded throughout the organisation from the establishment of our Diversity and Inclusion (D&amp;I) team. </w:t>
            </w:r>
          </w:p>
          <w:p w14:paraId="1A646223" w14:textId="77777777" w:rsidR="007C2A8E" w:rsidRDefault="00DA3CF2">
            <w:pPr>
              <w:spacing w:after="1" w:line="251" w:lineRule="auto"/>
              <w:ind w:left="2" w:hanging="2"/>
            </w:pPr>
            <w:r>
              <w:t xml:space="preserve">The Board and Executive Team have endorsed a Diversity and Inclusion Policy and a Strategic Plan which holds clear statements of our values, standards, and the actions we are taking. </w:t>
            </w:r>
          </w:p>
          <w:p w14:paraId="18158826" w14:textId="77777777" w:rsidR="007C2A8E" w:rsidRDefault="00DA3CF2">
            <w:pPr>
              <w:spacing w:after="0" w:line="259" w:lineRule="auto"/>
              <w:ind w:left="0" w:firstLine="0"/>
            </w:pPr>
            <w:r>
              <w:t xml:space="preserve">Wellbeing </w:t>
            </w:r>
          </w:p>
          <w:p w14:paraId="0D14CC76" w14:textId="77777777" w:rsidR="007C2A8E" w:rsidRDefault="00DA3CF2">
            <w:pPr>
              <w:spacing w:after="0" w:line="259" w:lineRule="auto"/>
              <w:ind w:left="0" w:firstLine="0"/>
            </w:pPr>
            <w:r>
              <w:t xml:space="preserve"> </w:t>
            </w:r>
          </w:p>
          <w:p w14:paraId="71F4763F" w14:textId="77777777" w:rsidR="007C2A8E" w:rsidRDefault="00DA3CF2">
            <w:pPr>
              <w:spacing w:after="1" w:line="250" w:lineRule="auto"/>
              <w:ind w:left="0" w:right="116" w:firstLine="0"/>
            </w:pPr>
            <w:r>
              <w:t xml:space="preserve">Through the ITS People and Culture forum, great focus is placed on employee health and wellbeing. The forum covers the following area, each run by a dedicated sub </w:t>
            </w:r>
            <w:proofErr w:type="gramStart"/>
            <w:r>
              <w:t>group:-</w:t>
            </w:r>
            <w:proofErr w:type="gramEnd"/>
            <w:r>
              <w:t xml:space="preserve"> DISABILITY AND MENTAL </w:t>
            </w:r>
            <w:proofErr w:type="gramStart"/>
            <w:r>
              <w:t>HEALTH;</w:t>
            </w:r>
            <w:proofErr w:type="gramEnd"/>
            <w:r>
              <w:t xml:space="preserve"> </w:t>
            </w:r>
          </w:p>
          <w:p w14:paraId="4A69559C" w14:textId="77777777" w:rsidR="007C2A8E" w:rsidRDefault="00DA3CF2">
            <w:pPr>
              <w:spacing w:after="2" w:line="250" w:lineRule="auto"/>
              <w:ind w:left="2" w:hanging="2"/>
            </w:pPr>
            <w:r>
              <w:t xml:space="preserve">The Disability and Mental Health team are very passionate about supporting all our colleagues and ensuring great mental health. Each member of the team is a qualified mental health first aider and available for one-to-one support. </w:t>
            </w:r>
          </w:p>
          <w:p w14:paraId="46060BED" w14:textId="77777777" w:rsidR="007C2A8E" w:rsidRDefault="00DA3CF2">
            <w:pPr>
              <w:spacing w:after="0" w:line="259" w:lineRule="auto"/>
              <w:ind w:left="0" w:firstLine="0"/>
            </w:pPr>
            <w:r>
              <w:t xml:space="preserve">PHYSICAL </w:t>
            </w:r>
            <w:proofErr w:type="gramStart"/>
            <w:r>
              <w:t>HEALTH;</w:t>
            </w:r>
            <w:proofErr w:type="gramEnd"/>
            <w:r>
              <w:t xml:space="preserve"> </w:t>
            </w:r>
          </w:p>
          <w:p w14:paraId="71045D29" w14:textId="77777777" w:rsidR="007C2A8E" w:rsidRDefault="00DA3CF2">
            <w:pPr>
              <w:spacing w:after="0" w:line="251" w:lineRule="auto"/>
              <w:ind w:left="2" w:hanging="2"/>
            </w:pPr>
            <w:r>
              <w:t xml:space="preserve">At ITS we know that physical and mental health are equally as important. Our Physical Health champions are always looking for opportunities to bring awareness and arrange activities for </w:t>
            </w:r>
          </w:p>
          <w:p w14:paraId="4F76D479" w14:textId="77777777" w:rsidR="007C2A8E" w:rsidRDefault="00DA3CF2">
            <w:pPr>
              <w:spacing w:after="0" w:line="259" w:lineRule="auto"/>
              <w:ind w:left="2" w:firstLine="0"/>
            </w:pPr>
            <w:r>
              <w:t xml:space="preserve">colleagues. The aim of the activities </w:t>
            </w:r>
            <w:proofErr w:type="gramStart"/>
            <w:r>
              <w:t>are</w:t>
            </w:r>
            <w:proofErr w:type="gramEnd"/>
            <w:r>
              <w:t xml:space="preserve"> to achieve physical health in </w:t>
            </w:r>
          </w:p>
        </w:tc>
      </w:tr>
      <w:tr w:rsidR="007C2A8E" w14:paraId="6639AFE6" w14:textId="77777777">
        <w:trPr>
          <w:trHeight w:val="6978"/>
        </w:trPr>
        <w:tc>
          <w:tcPr>
            <w:tcW w:w="2621" w:type="dxa"/>
            <w:tcBorders>
              <w:top w:val="single" w:sz="8" w:space="0" w:color="000000"/>
              <w:left w:val="single" w:sz="8" w:space="0" w:color="000000"/>
              <w:bottom w:val="single" w:sz="8" w:space="0" w:color="000000"/>
              <w:right w:val="single" w:sz="8" w:space="0" w:color="000000"/>
            </w:tcBorders>
          </w:tcPr>
          <w:p w14:paraId="57965CC4" w14:textId="77777777" w:rsidR="007C2A8E" w:rsidRDefault="007C2A8E">
            <w:pPr>
              <w:spacing w:after="160" w:line="259" w:lineRule="auto"/>
              <w:ind w:left="0" w:firstLine="0"/>
            </w:pPr>
          </w:p>
        </w:tc>
        <w:tc>
          <w:tcPr>
            <w:tcW w:w="6963" w:type="dxa"/>
            <w:tcBorders>
              <w:top w:val="single" w:sz="8" w:space="0" w:color="000000"/>
              <w:left w:val="single" w:sz="8" w:space="0" w:color="000000"/>
              <w:bottom w:val="single" w:sz="8" w:space="0" w:color="000000"/>
              <w:right w:val="single" w:sz="8" w:space="0" w:color="000000"/>
            </w:tcBorders>
            <w:vAlign w:val="bottom"/>
          </w:tcPr>
          <w:p w14:paraId="3E71AEA2" w14:textId="77777777" w:rsidR="007C2A8E" w:rsidRDefault="00DA3CF2">
            <w:pPr>
              <w:spacing w:after="0"/>
              <w:ind w:left="2" w:firstLine="0"/>
            </w:pPr>
            <w:r>
              <w:t xml:space="preserve">a no pressure, supportive environment and on some occasions a little competitiveness! </w:t>
            </w:r>
          </w:p>
          <w:p w14:paraId="2A45581E" w14:textId="77777777" w:rsidR="007C2A8E" w:rsidRDefault="00DA3CF2">
            <w:pPr>
              <w:spacing w:after="0" w:line="259" w:lineRule="auto"/>
              <w:ind w:left="0" w:firstLine="0"/>
            </w:pPr>
            <w:r>
              <w:t>DIVERSITY AND INCLUSION (D&amp;I</w:t>
            </w:r>
            <w:proofErr w:type="gramStart"/>
            <w:r>
              <w:t>);</w:t>
            </w:r>
            <w:proofErr w:type="gramEnd"/>
            <w:r>
              <w:t xml:space="preserve"> </w:t>
            </w:r>
          </w:p>
          <w:p w14:paraId="41523384" w14:textId="77777777" w:rsidR="007C2A8E" w:rsidRDefault="00DA3CF2">
            <w:pPr>
              <w:spacing w:after="1" w:line="250" w:lineRule="auto"/>
              <w:ind w:left="2" w:right="35" w:hanging="2"/>
            </w:pPr>
            <w:r>
              <w:t xml:space="preserve">The Diversity &amp; Inclusion team champions gender, culture, equality, diversity &amp; inclusion across ITS. The champions embed this within our culture; This is reflected in how we operate and the decisions we make. As advocates of our diversity and inclusion strategy we provide leadership support and raise awareness of the value Diversity &amp; Inclusion brings. </w:t>
            </w:r>
          </w:p>
          <w:p w14:paraId="098F26C6" w14:textId="77777777" w:rsidR="007C2A8E" w:rsidRDefault="00DA3CF2">
            <w:pPr>
              <w:spacing w:after="0" w:line="259" w:lineRule="auto"/>
              <w:ind w:left="0" w:firstLine="0"/>
            </w:pPr>
            <w:proofErr w:type="gramStart"/>
            <w:r>
              <w:t>CHARITY;</w:t>
            </w:r>
            <w:proofErr w:type="gramEnd"/>
            <w:r>
              <w:t xml:space="preserve"> </w:t>
            </w:r>
          </w:p>
          <w:p w14:paraId="53CF28E9" w14:textId="77777777" w:rsidR="007C2A8E" w:rsidRDefault="00DA3CF2">
            <w:pPr>
              <w:spacing w:after="1" w:line="250" w:lineRule="auto"/>
              <w:ind w:left="2" w:right="35" w:hanging="2"/>
            </w:pPr>
            <w:r>
              <w:t xml:space="preserve">At ITS we have annually nominated Charity of the year, as suggested &amp; voted for by our colleagues. Our Charity champions facilitate and arrange activities, which are not only fun, but help raise money for our colleagues chosen good cause. </w:t>
            </w:r>
          </w:p>
          <w:p w14:paraId="4D614836" w14:textId="77777777" w:rsidR="007C2A8E" w:rsidRDefault="00DA3CF2">
            <w:pPr>
              <w:spacing w:after="0" w:line="259" w:lineRule="auto"/>
              <w:ind w:left="0" w:firstLine="0"/>
            </w:pPr>
            <w:proofErr w:type="gramStart"/>
            <w:r>
              <w:t>ENVIRONMENT;</w:t>
            </w:r>
            <w:proofErr w:type="gramEnd"/>
            <w:r>
              <w:t xml:space="preserve"> </w:t>
            </w:r>
          </w:p>
          <w:p w14:paraId="281C2A18" w14:textId="77777777" w:rsidR="007C2A8E" w:rsidRDefault="00DA3CF2">
            <w:pPr>
              <w:spacing w:after="0" w:line="251" w:lineRule="auto"/>
              <w:ind w:left="2" w:right="46" w:hanging="2"/>
            </w:pPr>
            <w:r>
              <w:t xml:space="preserve">Our Environment champions are passionate and key to helping us as a society, reduce our negative impact on the environment, but also as a business to meet our company target of reducing carbon and achieving net zero target. </w:t>
            </w:r>
          </w:p>
          <w:p w14:paraId="5B879277" w14:textId="77777777" w:rsidR="007C2A8E" w:rsidRDefault="00DA3CF2">
            <w:pPr>
              <w:spacing w:after="0" w:line="259" w:lineRule="auto"/>
              <w:ind w:left="0" w:firstLine="0"/>
            </w:pPr>
            <w:proofErr w:type="gramStart"/>
            <w:r>
              <w:t>SOCIAL;</w:t>
            </w:r>
            <w:proofErr w:type="gramEnd"/>
            <w:r>
              <w:t xml:space="preserve"> </w:t>
            </w:r>
          </w:p>
          <w:p w14:paraId="7B0ABE76" w14:textId="77777777" w:rsidR="007C2A8E" w:rsidRDefault="00DA3CF2">
            <w:pPr>
              <w:spacing w:after="0" w:line="259" w:lineRule="auto"/>
              <w:ind w:left="2" w:hanging="2"/>
            </w:pPr>
            <w:r>
              <w:t xml:space="preserve">Our Social Champions are key to ensuring a successful work life balance and, as well as promoting colleague relations inside and outside of the workplace, through a fun packed calendar of social events. </w:t>
            </w:r>
          </w:p>
        </w:tc>
      </w:tr>
      <w:tr w:rsidR="007C2A8E" w14:paraId="65C9F469" w14:textId="77777777">
        <w:trPr>
          <w:trHeight w:val="2062"/>
        </w:trPr>
        <w:tc>
          <w:tcPr>
            <w:tcW w:w="2621" w:type="dxa"/>
            <w:tcBorders>
              <w:top w:val="single" w:sz="8" w:space="0" w:color="000000"/>
              <w:left w:val="single" w:sz="8" w:space="0" w:color="000000"/>
              <w:bottom w:val="single" w:sz="8" w:space="0" w:color="000000"/>
              <w:right w:val="single" w:sz="8" w:space="0" w:color="000000"/>
            </w:tcBorders>
          </w:tcPr>
          <w:p w14:paraId="4E1DEE49" w14:textId="77777777" w:rsidR="007C2A8E" w:rsidRDefault="00DA3CF2">
            <w:pPr>
              <w:spacing w:after="0" w:line="259" w:lineRule="auto"/>
              <w:ind w:left="2" w:right="22" w:hanging="2"/>
            </w:pPr>
            <w:r>
              <w:rPr>
                <w:b/>
              </w:rPr>
              <w:t>Performance Indicators</w:t>
            </w:r>
            <w:r>
              <w:t xml:space="preserve"> </w:t>
            </w:r>
          </w:p>
        </w:tc>
        <w:tc>
          <w:tcPr>
            <w:tcW w:w="6963" w:type="dxa"/>
            <w:tcBorders>
              <w:top w:val="single" w:sz="8" w:space="0" w:color="000000"/>
              <w:left w:val="single" w:sz="8" w:space="0" w:color="000000"/>
              <w:bottom w:val="single" w:sz="8" w:space="0" w:color="000000"/>
              <w:right w:val="single" w:sz="8" w:space="0" w:color="000000"/>
            </w:tcBorders>
          </w:tcPr>
          <w:p w14:paraId="6D4B374A" w14:textId="77777777" w:rsidR="007C2A8E" w:rsidRDefault="00DA3CF2">
            <w:pPr>
              <w:spacing w:after="0" w:line="251" w:lineRule="auto"/>
              <w:ind w:left="2" w:hanging="2"/>
            </w:pPr>
            <w:r>
              <w:t xml:space="preserve">Data supplied by the Supplier in relation to Performance Indicators is deemed the Intellectual Property of the Buyer and may be published by the Buyer. </w:t>
            </w:r>
          </w:p>
          <w:p w14:paraId="79950ABD" w14:textId="77777777" w:rsidR="007C2A8E" w:rsidRDefault="00DA3CF2">
            <w:pPr>
              <w:spacing w:after="0" w:line="259" w:lineRule="auto"/>
              <w:ind w:left="0" w:firstLine="0"/>
            </w:pPr>
            <w:r>
              <w:t xml:space="preserve"> </w:t>
            </w:r>
          </w:p>
        </w:tc>
      </w:tr>
    </w:tbl>
    <w:p w14:paraId="0FB254D0" w14:textId="77777777" w:rsidR="007C2A8E" w:rsidRDefault="00DA3CF2">
      <w:pPr>
        <w:spacing w:after="108" w:line="259" w:lineRule="auto"/>
        <w:ind w:left="572" w:firstLine="0"/>
      </w:pPr>
      <w:r>
        <w:t xml:space="preserve"> </w:t>
      </w:r>
    </w:p>
    <w:p w14:paraId="476C5BEC" w14:textId="77777777" w:rsidR="007C2A8E" w:rsidRDefault="00DA3CF2">
      <w:pPr>
        <w:pStyle w:val="Heading4"/>
        <w:spacing w:after="45" w:line="265" w:lineRule="auto"/>
        <w:ind w:left="2"/>
      </w:pPr>
      <w:r>
        <w:rPr>
          <w:b w:val="0"/>
          <w:color w:val="434343"/>
          <w:sz w:val="28"/>
        </w:rPr>
        <w:t>1.</w:t>
      </w:r>
      <w:r>
        <w:rPr>
          <w:b w:val="0"/>
          <w:color w:val="434343"/>
        </w:rPr>
        <w:t xml:space="preserve">  </w:t>
      </w:r>
      <w:r>
        <w:rPr>
          <w:b w:val="0"/>
          <w:color w:val="434343"/>
          <w:sz w:val="28"/>
        </w:rPr>
        <w:t xml:space="preserve">Formation of contract </w:t>
      </w:r>
    </w:p>
    <w:p w14:paraId="230F3498" w14:textId="77777777" w:rsidR="007C2A8E" w:rsidRDefault="00DA3CF2">
      <w:pPr>
        <w:ind w:left="981" w:right="7" w:hanging="708"/>
      </w:pPr>
      <w:r>
        <w:t xml:space="preserve">1.1       By signing and returning this Order Form (Part A), the Supplier agrees to </w:t>
      </w:r>
      <w:proofErr w:type="gramStart"/>
      <w:r>
        <w:t>enter into</w:t>
      </w:r>
      <w:proofErr w:type="gramEnd"/>
      <w:r>
        <w:t xml:space="preserve"> a Call-Off Contract with the Buyer. </w:t>
      </w:r>
    </w:p>
    <w:p w14:paraId="1961661D" w14:textId="77777777" w:rsidR="007C2A8E" w:rsidRDefault="00DA3CF2">
      <w:pPr>
        <w:ind w:left="981" w:right="7" w:hanging="708"/>
      </w:pPr>
      <w:proofErr w:type="gramStart"/>
      <w:r>
        <w:t xml:space="preserve">1.2  </w:t>
      </w:r>
      <w:r>
        <w:tab/>
      </w:r>
      <w:proofErr w:type="gramEnd"/>
      <w:r>
        <w:t xml:space="preserve">The Parties agree that they have read the Order Form (Part A) and the Call-Off Contract terms and by signing below agree to be bound by this Call-Off Contract. </w:t>
      </w:r>
    </w:p>
    <w:p w14:paraId="48973788" w14:textId="77777777" w:rsidR="007C2A8E" w:rsidRDefault="00DA3CF2">
      <w:pPr>
        <w:ind w:left="981" w:right="7" w:hanging="708"/>
      </w:pPr>
      <w:proofErr w:type="gramStart"/>
      <w:r>
        <w:t xml:space="preserve">1.3  </w:t>
      </w:r>
      <w:r>
        <w:tab/>
      </w:r>
      <w:proofErr w:type="gramEnd"/>
      <w:r>
        <w:t xml:space="preserve">This Call-Off Contract will be formed when the Buyer acknowledges receipt of the signed copy of the Order Form from the Supplier. </w:t>
      </w:r>
    </w:p>
    <w:p w14:paraId="6C3A43CE" w14:textId="77777777" w:rsidR="007C2A8E" w:rsidRDefault="00DA3CF2">
      <w:pPr>
        <w:spacing w:after="0"/>
        <w:ind w:left="981" w:right="7" w:hanging="708"/>
      </w:pPr>
      <w:proofErr w:type="gramStart"/>
      <w:r>
        <w:t xml:space="preserve">1.4  </w:t>
      </w:r>
      <w:r>
        <w:tab/>
      </w:r>
      <w:proofErr w:type="gramEnd"/>
      <w:r>
        <w:t xml:space="preserve">In cases of any ambiguity or conflict, the terms and conditions of the Call-Off Contract (Part B) and Order Form (Part A) will supersede those of the Supplier Terms and </w:t>
      </w:r>
      <w:r>
        <w:lastRenderedPageBreak/>
        <w:t xml:space="preserve">Conditions as per the order of precedence set out in clauses 8.3 to 8.6 inclusive of the Framework Agreement. </w:t>
      </w:r>
    </w:p>
    <w:p w14:paraId="12482927" w14:textId="77777777" w:rsidR="007C2A8E" w:rsidRDefault="00DA3CF2">
      <w:pPr>
        <w:pStyle w:val="Heading4"/>
        <w:tabs>
          <w:tab w:val="center" w:pos="2573"/>
        </w:tabs>
        <w:spacing w:after="21" w:line="265" w:lineRule="auto"/>
        <w:ind w:left="-8" w:firstLine="0"/>
      </w:pPr>
      <w:r>
        <w:rPr>
          <w:b w:val="0"/>
          <w:color w:val="434343"/>
          <w:sz w:val="28"/>
        </w:rPr>
        <w:t xml:space="preserve">2.  </w:t>
      </w:r>
      <w:r>
        <w:rPr>
          <w:b w:val="0"/>
          <w:color w:val="434343"/>
          <w:sz w:val="28"/>
        </w:rPr>
        <w:tab/>
        <w:t xml:space="preserve">Background to the agreement </w:t>
      </w:r>
    </w:p>
    <w:p w14:paraId="755F859F" w14:textId="77777777" w:rsidR="007C2A8E" w:rsidRDefault="00DA3CF2">
      <w:pPr>
        <w:spacing w:after="106"/>
        <w:ind w:left="981" w:right="7" w:hanging="708"/>
      </w:pPr>
      <w:proofErr w:type="gramStart"/>
      <w:r>
        <w:t xml:space="preserve">2.1  </w:t>
      </w:r>
      <w:r>
        <w:tab/>
      </w:r>
      <w:proofErr w:type="gramEnd"/>
      <w:r>
        <w:t xml:space="preserve">The Supplier is a provider of G-Cloud Services and agreed to provide the Services under the terms of Framework Agreement number RM1557.14. </w:t>
      </w:r>
    </w:p>
    <w:tbl>
      <w:tblPr>
        <w:tblStyle w:val="TableGrid"/>
        <w:tblW w:w="8884" w:type="dxa"/>
        <w:tblInd w:w="430" w:type="dxa"/>
        <w:tblCellMar>
          <w:top w:w="35" w:type="dxa"/>
          <w:left w:w="103" w:type="dxa"/>
          <w:bottom w:w="0" w:type="dxa"/>
          <w:right w:w="115" w:type="dxa"/>
        </w:tblCellMar>
        <w:tblLook w:val="04A0" w:firstRow="1" w:lastRow="0" w:firstColumn="1" w:lastColumn="0" w:noHBand="0" w:noVBand="1"/>
      </w:tblPr>
      <w:tblGrid>
        <w:gridCol w:w="1800"/>
        <w:gridCol w:w="3541"/>
        <w:gridCol w:w="3543"/>
      </w:tblGrid>
      <w:tr w:rsidR="007C2A8E" w14:paraId="552CEB60" w14:textId="77777777">
        <w:trPr>
          <w:trHeight w:val="1121"/>
        </w:trPr>
        <w:tc>
          <w:tcPr>
            <w:tcW w:w="1800" w:type="dxa"/>
            <w:tcBorders>
              <w:top w:val="single" w:sz="8" w:space="0" w:color="000000"/>
              <w:left w:val="single" w:sz="8" w:space="0" w:color="000000"/>
              <w:bottom w:val="single" w:sz="8" w:space="0" w:color="000000"/>
              <w:right w:val="single" w:sz="8" w:space="0" w:color="000000"/>
            </w:tcBorders>
          </w:tcPr>
          <w:p w14:paraId="6C961766" w14:textId="77777777" w:rsidR="007C2A8E" w:rsidRDefault="00DA3CF2">
            <w:pPr>
              <w:spacing w:after="0" w:line="259" w:lineRule="auto"/>
              <w:ind w:left="0" w:firstLine="0"/>
            </w:pPr>
            <w:r>
              <w:rPr>
                <w:b/>
              </w:rPr>
              <w:t>Signed</w:t>
            </w:r>
            <w:r>
              <w:t xml:space="preserve"> </w:t>
            </w:r>
          </w:p>
        </w:tc>
        <w:tc>
          <w:tcPr>
            <w:tcW w:w="3541" w:type="dxa"/>
            <w:tcBorders>
              <w:top w:val="single" w:sz="8" w:space="0" w:color="000000"/>
              <w:left w:val="single" w:sz="8" w:space="0" w:color="000000"/>
              <w:bottom w:val="single" w:sz="8" w:space="0" w:color="000000"/>
              <w:right w:val="single" w:sz="8" w:space="0" w:color="000000"/>
            </w:tcBorders>
          </w:tcPr>
          <w:p w14:paraId="550CA0F6" w14:textId="77777777" w:rsidR="007C2A8E" w:rsidRDefault="00DA3CF2">
            <w:pPr>
              <w:spacing w:after="0" w:line="259" w:lineRule="auto"/>
              <w:ind w:left="0" w:firstLine="0"/>
            </w:pPr>
            <w:r>
              <w:t xml:space="preserve">Supplier </w:t>
            </w:r>
          </w:p>
        </w:tc>
        <w:tc>
          <w:tcPr>
            <w:tcW w:w="3543" w:type="dxa"/>
            <w:tcBorders>
              <w:top w:val="single" w:sz="8" w:space="0" w:color="000000"/>
              <w:left w:val="single" w:sz="8" w:space="0" w:color="000000"/>
              <w:bottom w:val="single" w:sz="8" w:space="0" w:color="000000"/>
              <w:right w:val="single" w:sz="8" w:space="0" w:color="000000"/>
            </w:tcBorders>
          </w:tcPr>
          <w:p w14:paraId="6087CF69" w14:textId="77777777" w:rsidR="007C2A8E" w:rsidRDefault="00DA3CF2">
            <w:pPr>
              <w:spacing w:after="0" w:line="259" w:lineRule="auto"/>
              <w:ind w:left="0" w:firstLine="0"/>
            </w:pPr>
            <w:r>
              <w:t xml:space="preserve">Buyer </w:t>
            </w:r>
          </w:p>
        </w:tc>
      </w:tr>
      <w:tr w:rsidR="007C2A8E" w14:paraId="4EA3EECD" w14:textId="77777777">
        <w:trPr>
          <w:trHeight w:val="1142"/>
        </w:trPr>
        <w:tc>
          <w:tcPr>
            <w:tcW w:w="1800" w:type="dxa"/>
            <w:tcBorders>
              <w:top w:val="single" w:sz="8" w:space="0" w:color="000000"/>
              <w:left w:val="single" w:sz="8" w:space="0" w:color="000000"/>
              <w:bottom w:val="single" w:sz="8" w:space="0" w:color="000000"/>
              <w:right w:val="single" w:sz="8" w:space="0" w:color="000000"/>
            </w:tcBorders>
          </w:tcPr>
          <w:p w14:paraId="374EA1DC" w14:textId="77777777" w:rsidR="007C2A8E" w:rsidRDefault="00DA3CF2">
            <w:pPr>
              <w:spacing w:after="0" w:line="259" w:lineRule="auto"/>
              <w:ind w:left="0" w:firstLine="0"/>
            </w:pPr>
            <w:r>
              <w:rPr>
                <w:b/>
              </w:rPr>
              <w:t>Name</w:t>
            </w:r>
            <w:r>
              <w:t xml:space="preserve"> </w:t>
            </w:r>
          </w:p>
        </w:tc>
        <w:tc>
          <w:tcPr>
            <w:tcW w:w="3541" w:type="dxa"/>
            <w:tcBorders>
              <w:top w:val="single" w:sz="8" w:space="0" w:color="000000"/>
              <w:left w:val="single" w:sz="8" w:space="0" w:color="000000"/>
              <w:bottom w:val="single" w:sz="8" w:space="0" w:color="000000"/>
              <w:right w:val="single" w:sz="8" w:space="0" w:color="000000"/>
            </w:tcBorders>
          </w:tcPr>
          <w:p w14:paraId="5EA4428C" w14:textId="77777777" w:rsidR="007C2A8E" w:rsidRDefault="00DA3CF2">
            <w:pPr>
              <w:spacing w:after="0" w:line="259" w:lineRule="auto"/>
              <w:ind w:left="0" w:firstLine="0"/>
            </w:pPr>
            <w:proofErr w:type="spellStart"/>
            <w:r>
              <w:rPr>
                <w:b/>
                <w:shd w:val="clear" w:color="auto" w:fill="000000"/>
              </w:rPr>
              <w:t>Suthen</w:t>
            </w:r>
            <w:proofErr w:type="spellEnd"/>
            <w:r>
              <w:rPr>
                <w:b/>
                <w:shd w:val="clear" w:color="auto" w:fill="000000"/>
              </w:rPr>
              <w:t xml:space="preserve"> Siva</w:t>
            </w:r>
            <w: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5E99D597" w14:textId="77777777" w:rsidR="007C2A8E" w:rsidRDefault="00DA3CF2">
            <w:pPr>
              <w:spacing w:after="0" w:line="259" w:lineRule="auto"/>
              <w:ind w:left="0" w:firstLine="0"/>
            </w:pPr>
            <w:r>
              <w:rPr>
                <w:b/>
                <w:shd w:val="clear" w:color="auto" w:fill="000000"/>
              </w:rPr>
              <w:t>Andrea Birch</w:t>
            </w:r>
            <w:r>
              <w:t xml:space="preserve"> </w:t>
            </w:r>
          </w:p>
        </w:tc>
      </w:tr>
      <w:tr w:rsidR="007C2A8E" w14:paraId="5AF5E71D" w14:textId="77777777">
        <w:trPr>
          <w:trHeight w:val="1121"/>
        </w:trPr>
        <w:tc>
          <w:tcPr>
            <w:tcW w:w="1800" w:type="dxa"/>
            <w:tcBorders>
              <w:top w:val="single" w:sz="8" w:space="0" w:color="000000"/>
              <w:left w:val="single" w:sz="8" w:space="0" w:color="000000"/>
              <w:bottom w:val="single" w:sz="8" w:space="0" w:color="000000"/>
              <w:right w:val="single" w:sz="8" w:space="0" w:color="000000"/>
            </w:tcBorders>
          </w:tcPr>
          <w:p w14:paraId="020D0C5D" w14:textId="77777777" w:rsidR="007C2A8E" w:rsidRDefault="00DA3CF2">
            <w:pPr>
              <w:spacing w:after="0" w:line="259" w:lineRule="auto"/>
              <w:ind w:left="0" w:firstLine="0"/>
            </w:pPr>
            <w:r>
              <w:rPr>
                <w:b/>
              </w:rPr>
              <w:t>Title</w:t>
            </w:r>
            <w:r>
              <w:t xml:space="preserve"> </w:t>
            </w:r>
          </w:p>
        </w:tc>
        <w:tc>
          <w:tcPr>
            <w:tcW w:w="3541" w:type="dxa"/>
            <w:tcBorders>
              <w:top w:val="single" w:sz="8" w:space="0" w:color="000000"/>
              <w:left w:val="single" w:sz="8" w:space="0" w:color="000000"/>
              <w:bottom w:val="single" w:sz="8" w:space="0" w:color="000000"/>
              <w:right w:val="single" w:sz="8" w:space="0" w:color="000000"/>
            </w:tcBorders>
          </w:tcPr>
          <w:p w14:paraId="499FEFC0" w14:textId="77777777" w:rsidR="007C2A8E" w:rsidRDefault="00DA3CF2">
            <w:pPr>
              <w:spacing w:after="0" w:line="259" w:lineRule="auto"/>
              <w:ind w:left="0" w:firstLine="0"/>
            </w:pPr>
            <w:r>
              <w:rPr>
                <w:b/>
              </w:rPr>
              <w:t>Managing Director</w:t>
            </w:r>
            <w: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17BD79CA" w14:textId="77777777" w:rsidR="007C2A8E" w:rsidRDefault="00DA3CF2">
            <w:pPr>
              <w:spacing w:after="0" w:line="259" w:lineRule="auto"/>
              <w:ind w:left="0" w:firstLine="0"/>
            </w:pPr>
            <w:r>
              <w:rPr>
                <w:b/>
              </w:rPr>
              <w:t>Head of Commercial</w:t>
            </w:r>
            <w:r>
              <w:t xml:space="preserve"> </w:t>
            </w:r>
          </w:p>
        </w:tc>
      </w:tr>
      <w:tr w:rsidR="007C2A8E" w14:paraId="4AC34C19" w14:textId="77777777">
        <w:trPr>
          <w:trHeight w:val="1224"/>
        </w:trPr>
        <w:tc>
          <w:tcPr>
            <w:tcW w:w="1800" w:type="dxa"/>
            <w:tcBorders>
              <w:top w:val="single" w:sz="8" w:space="0" w:color="000000"/>
              <w:left w:val="single" w:sz="8" w:space="0" w:color="000000"/>
              <w:bottom w:val="single" w:sz="8" w:space="0" w:color="000000"/>
              <w:right w:val="single" w:sz="8" w:space="0" w:color="000000"/>
            </w:tcBorders>
          </w:tcPr>
          <w:p w14:paraId="26B02E3C" w14:textId="77777777" w:rsidR="007C2A8E" w:rsidRDefault="00DA3CF2">
            <w:pPr>
              <w:spacing w:after="0" w:line="259" w:lineRule="auto"/>
              <w:ind w:left="0" w:firstLine="0"/>
            </w:pPr>
            <w:r>
              <w:rPr>
                <w:b/>
              </w:rPr>
              <w:t>Signature</w:t>
            </w:r>
            <w:r>
              <w:t xml:space="preserve"> </w:t>
            </w:r>
          </w:p>
        </w:tc>
        <w:tc>
          <w:tcPr>
            <w:tcW w:w="3541" w:type="dxa"/>
            <w:tcBorders>
              <w:top w:val="single" w:sz="8" w:space="0" w:color="000000"/>
              <w:left w:val="single" w:sz="8" w:space="0" w:color="000000"/>
              <w:bottom w:val="single" w:sz="8" w:space="0" w:color="000000"/>
              <w:right w:val="single" w:sz="8" w:space="0" w:color="000000"/>
            </w:tcBorders>
          </w:tcPr>
          <w:p w14:paraId="4FEA8073" w14:textId="77777777" w:rsidR="007C2A8E" w:rsidRDefault="00DA3CF2">
            <w:pPr>
              <w:spacing w:after="0" w:line="259" w:lineRule="auto"/>
              <w:ind w:left="0" w:firstLine="0"/>
            </w:pPr>
            <w: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724E8EA5" w14:textId="77777777" w:rsidR="007C2A8E" w:rsidRDefault="00DA3CF2">
            <w:pPr>
              <w:spacing w:after="0" w:line="259" w:lineRule="auto"/>
              <w:ind w:left="0" w:firstLine="0"/>
            </w:pPr>
            <w:r>
              <w:t xml:space="preserve">  </w:t>
            </w:r>
          </w:p>
        </w:tc>
      </w:tr>
      <w:tr w:rsidR="007C2A8E" w14:paraId="6B868241" w14:textId="77777777">
        <w:trPr>
          <w:trHeight w:val="470"/>
        </w:trPr>
        <w:tc>
          <w:tcPr>
            <w:tcW w:w="1800" w:type="dxa"/>
            <w:tcBorders>
              <w:top w:val="single" w:sz="8" w:space="0" w:color="000000"/>
              <w:left w:val="single" w:sz="8" w:space="0" w:color="000000"/>
              <w:bottom w:val="single" w:sz="8" w:space="0" w:color="000000"/>
              <w:right w:val="single" w:sz="8" w:space="0" w:color="000000"/>
            </w:tcBorders>
          </w:tcPr>
          <w:p w14:paraId="414B342C" w14:textId="77777777" w:rsidR="007C2A8E" w:rsidRDefault="00DA3CF2">
            <w:pPr>
              <w:spacing w:after="0" w:line="259" w:lineRule="auto"/>
              <w:ind w:left="0" w:firstLine="0"/>
            </w:pPr>
            <w:r>
              <w:rPr>
                <w:b/>
              </w:rPr>
              <w:t>Date</w:t>
            </w:r>
            <w:r>
              <w:t xml:space="preserve"> </w:t>
            </w:r>
          </w:p>
        </w:tc>
        <w:tc>
          <w:tcPr>
            <w:tcW w:w="3541" w:type="dxa"/>
            <w:tcBorders>
              <w:top w:val="single" w:sz="8" w:space="0" w:color="000000"/>
              <w:left w:val="single" w:sz="8" w:space="0" w:color="000000"/>
              <w:bottom w:val="single" w:sz="8" w:space="0" w:color="000000"/>
              <w:right w:val="single" w:sz="8" w:space="0" w:color="000000"/>
            </w:tcBorders>
          </w:tcPr>
          <w:p w14:paraId="7D1D54B2" w14:textId="77777777" w:rsidR="007C2A8E" w:rsidRDefault="00DA3CF2">
            <w:pPr>
              <w:spacing w:after="0" w:line="259" w:lineRule="auto"/>
              <w:ind w:left="0" w:firstLine="0"/>
            </w:pPr>
            <w: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69473343" w14:textId="77777777" w:rsidR="007C2A8E" w:rsidRDefault="00DA3CF2">
            <w:pPr>
              <w:spacing w:after="0" w:line="259" w:lineRule="auto"/>
              <w:ind w:left="0" w:firstLine="0"/>
            </w:pPr>
            <w:r>
              <w:t xml:space="preserve"> </w:t>
            </w:r>
          </w:p>
        </w:tc>
      </w:tr>
    </w:tbl>
    <w:p w14:paraId="223FED8D" w14:textId="77777777" w:rsidR="007C2A8E" w:rsidRDefault="00DA3CF2">
      <w:pPr>
        <w:spacing w:after="0" w:line="259" w:lineRule="auto"/>
        <w:ind w:left="572" w:firstLine="0"/>
      </w:pPr>
      <w:r>
        <w:t xml:space="preserve"> </w:t>
      </w:r>
    </w:p>
    <w:p w14:paraId="09891078" w14:textId="77777777" w:rsidR="007C2A8E" w:rsidRDefault="00DA3CF2">
      <w:pPr>
        <w:tabs>
          <w:tab w:val="center" w:pos="440"/>
          <w:tab w:val="center" w:pos="4091"/>
        </w:tabs>
        <w:spacing w:after="7"/>
        <w:ind w:left="0" w:firstLine="0"/>
      </w:pPr>
      <w:r>
        <w:rPr>
          <w:rFonts w:ascii="Calibri" w:eastAsia="Calibri" w:hAnsi="Calibri" w:cs="Calibri"/>
        </w:rPr>
        <w:tab/>
      </w:r>
      <w:proofErr w:type="gramStart"/>
      <w:r>
        <w:t xml:space="preserve">2.2  </w:t>
      </w:r>
      <w:r>
        <w:tab/>
      </w:r>
      <w:proofErr w:type="gramEnd"/>
      <w:r>
        <w:t xml:space="preserve">The Buyer provided an Order Form for Services to the Supplier.  </w:t>
      </w:r>
    </w:p>
    <w:p w14:paraId="6A4981B1" w14:textId="77777777" w:rsidR="007C2A8E" w:rsidRDefault="00DA3CF2">
      <w:pPr>
        <w:spacing w:after="36" w:line="259" w:lineRule="auto"/>
        <w:ind w:left="572" w:firstLine="0"/>
      </w:pPr>
      <w:r>
        <w:t xml:space="preserve"> </w:t>
      </w:r>
    </w:p>
    <w:p w14:paraId="210142B0" w14:textId="77777777" w:rsidR="007C2A8E" w:rsidRDefault="00DA3CF2">
      <w:pPr>
        <w:spacing w:after="0" w:line="259" w:lineRule="auto"/>
        <w:ind w:left="569" w:firstLine="0"/>
      </w:pPr>
      <w:r>
        <w:rPr>
          <w:sz w:val="28"/>
        </w:rPr>
        <w:t xml:space="preserve"> </w:t>
      </w:r>
    </w:p>
    <w:p w14:paraId="4868162E" w14:textId="77777777" w:rsidR="007C2A8E" w:rsidRDefault="00DA3CF2">
      <w:pPr>
        <w:spacing w:after="0" w:line="259" w:lineRule="auto"/>
        <w:ind w:left="569" w:firstLine="0"/>
      </w:pPr>
      <w:r>
        <w:rPr>
          <w:sz w:val="28"/>
        </w:rPr>
        <w:t xml:space="preserve"> </w:t>
      </w:r>
    </w:p>
    <w:p w14:paraId="5C27BE0C" w14:textId="77777777" w:rsidR="007C2A8E" w:rsidRDefault="00DA3CF2">
      <w:pPr>
        <w:pStyle w:val="Heading3"/>
        <w:spacing w:after="0"/>
        <w:ind w:left="2"/>
      </w:pPr>
      <w:r>
        <w:rPr>
          <w:color w:val="000000"/>
        </w:rPr>
        <w:t xml:space="preserve">Buyer Benefits </w:t>
      </w:r>
    </w:p>
    <w:p w14:paraId="7BB2BC4E" w14:textId="77777777" w:rsidR="007C2A8E" w:rsidRDefault="00DA3CF2">
      <w:pPr>
        <w:ind w:left="579" w:right="7"/>
      </w:pPr>
      <w:r>
        <w:t>For each Call-</w:t>
      </w:r>
      <w:r>
        <w:t xml:space="preserve">Off Contract please complete a buyer benefits record, by following this link: </w:t>
      </w:r>
    </w:p>
    <w:p w14:paraId="12EEF666" w14:textId="77777777" w:rsidR="007C2A8E" w:rsidRDefault="00DA3CF2">
      <w:pPr>
        <w:tabs>
          <w:tab w:val="center" w:pos="2913"/>
          <w:tab w:val="center" w:pos="8337"/>
        </w:tabs>
        <w:spacing w:after="19" w:line="259" w:lineRule="auto"/>
        <w:ind w:left="0" w:firstLine="0"/>
      </w:pPr>
      <w:r>
        <w:rPr>
          <w:rFonts w:ascii="Calibri" w:eastAsia="Calibri" w:hAnsi="Calibri" w:cs="Calibri"/>
        </w:rPr>
        <w:tab/>
      </w:r>
      <w:r>
        <w:t xml:space="preserve">                      </w:t>
      </w:r>
      <w:hyperlink r:id="rId27">
        <w:r>
          <w:t xml:space="preserve"> </w:t>
        </w:r>
      </w:hyperlink>
      <w:hyperlink r:id="rId28">
        <w:r>
          <w:rPr>
            <w:color w:val="1155CC"/>
            <w:u w:val="single" w:color="1155CC"/>
          </w:rPr>
          <w:t>G</w:t>
        </w:r>
      </w:hyperlink>
      <w:hyperlink r:id="rId29">
        <w:r>
          <w:rPr>
            <w:color w:val="1155CC"/>
            <w:u w:val="single" w:color="1155CC"/>
          </w:rPr>
          <w:t>-</w:t>
        </w:r>
      </w:hyperlink>
      <w:hyperlink r:id="rId30">
        <w:r>
          <w:rPr>
            <w:color w:val="1155CC"/>
            <w:u w:val="single" w:color="1155CC"/>
          </w:rPr>
          <w:t>Cloud 14 Buyer Benefit Record</w:t>
        </w:r>
      </w:hyperlink>
      <w:hyperlink r:id="rId31">
        <w:r>
          <w:t xml:space="preserve"> </w:t>
        </w:r>
      </w:hyperlink>
      <w:r>
        <w:tab/>
        <w:t xml:space="preserve"> </w:t>
      </w:r>
    </w:p>
    <w:p w14:paraId="746F567B" w14:textId="77777777" w:rsidR="007C2A8E" w:rsidRDefault="00DA3CF2">
      <w:pPr>
        <w:pStyle w:val="Heading1"/>
        <w:spacing w:after="176"/>
        <w:ind w:left="579"/>
      </w:pPr>
      <w:bookmarkStart w:id="1" w:name="_Toc126652"/>
      <w:r>
        <w:t xml:space="preserve">Part B: Terms and conditions </w:t>
      </w:r>
      <w:bookmarkEnd w:id="1"/>
    </w:p>
    <w:p w14:paraId="6E55AC0F" w14:textId="77777777" w:rsidR="007C2A8E" w:rsidRDefault="00DA3CF2">
      <w:pPr>
        <w:spacing w:after="100" w:line="259" w:lineRule="auto"/>
        <w:ind w:left="572" w:firstLine="0"/>
      </w:pPr>
      <w:r>
        <w:t xml:space="preserve"> </w:t>
      </w:r>
    </w:p>
    <w:p w14:paraId="67B6B38F" w14:textId="77777777" w:rsidR="007C2A8E" w:rsidRDefault="00DA3CF2">
      <w:pPr>
        <w:pStyle w:val="Heading3"/>
        <w:ind w:left="2"/>
      </w:pPr>
      <w:r>
        <w:t xml:space="preserve">1. Call-Off Contract Start date and length </w:t>
      </w:r>
    </w:p>
    <w:p w14:paraId="67135561" w14:textId="77777777" w:rsidR="007C2A8E" w:rsidRDefault="00DA3CF2">
      <w:pPr>
        <w:tabs>
          <w:tab w:val="center" w:pos="442"/>
          <w:tab w:val="right" w:pos="9598"/>
        </w:tabs>
        <w:ind w:left="0" w:firstLine="0"/>
      </w:pPr>
      <w:r>
        <w:rPr>
          <w:rFonts w:ascii="Calibri" w:eastAsia="Calibri" w:hAnsi="Calibri" w:cs="Calibri"/>
        </w:rPr>
        <w:tab/>
      </w:r>
      <w:proofErr w:type="gramStart"/>
      <w:r>
        <w:t xml:space="preserve">1.1  </w:t>
      </w:r>
      <w:r>
        <w:tab/>
      </w:r>
      <w:proofErr w:type="gramEnd"/>
      <w:r>
        <w:t xml:space="preserve">The Supplier must start providing the Services on the date specified in the Order Form. </w:t>
      </w:r>
    </w:p>
    <w:p w14:paraId="6BBF61AC" w14:textId="77777777" w:rsidR="007C2A8E" w:rsidRDefault="00DA3CF2">
      <w:pPr>
        <w:ind w:left="981" w:right="7" w:hanging="708"/>
      </w:pPr>
      <w:proofErr w:type="gramStart"/>
      <w:r>
        <w:t xml:space="preserve">1.2  </w:t>
      </w:r>
      <w:r>
        <w:tab/>
      </w:r>
      <w:proofErr w:type="gramEnd"/>
      <w:r>
        <w:t xml:space="preserve">This Call-Off Contract will expire on the Expiry Date in the Order Form. It will be for up to 36 months from the Start date unless </w:t>
      </w:r>
      <w:proofErr w:type="gramStart"/>
      <w:r>
        <w:t>Ended</w:t>
      </w:r>
      <w:proofErr w:type="gramEnd"/>
      <w:r>
        <w:t xml:space="preserve"> earlier under clause 18 or extended by the Buyer under clause 1.3. </w:t>
      </w:r>
    </w:p>
    <w:p w14:paraId="2812F1DB" w14:textId="77777777" w:rsidR="007C2A8E" w:rsidRDefault="00DA3CF2">
      <w:pPr>
        <w:ind w:left="981" w:right="7" w:hanging="708"/>
      </w:pPr>
      <w:proofErr w:type="gramStart"/>
      <w:r>
        <w:t xml:space="preserve">1.3  </w:t>
      </w:r>
      <w:r>
        <w:tab/>
      </w:r>
      <w:proofErr w:type="gramEnd"/>
      <w:r>
        <w:t>The Buyer can extend this Call-</w:t>
      </w:r>
      <w:r>
        <w:t xml:space="preserve">Off Contract, with written notice to the Supplier, by the period in the Order Form, </w:t>
      </w:r>
      <w:proofErr w:type="gramStart"/>
      <w:r>
        <w:t>provided that</w:t>
      </w:r>
      <w:proofErr w:type="gramEnd"/>
      <w:r>
        <w:t xml:space="preserve"> this is within the maximum permitted under the Framework Agreement of 1 period of up to 12 months. </w:t>
      </w:r>
    </w:p>
    <w:p w14:paraId="79D52776" w14:textId="77777777" w:rsidR="007C2A8E" w:rsidRDefault="00DA3CF2">
      <w:pPr>
        <w:spacing w:after="970"/>
        <w:ind w:left="981" w:right="7" w:hanging="708"/>
      </w:pPr>
      <w:proofErr w:type="gramStart"/>
      <w:r>
        <w:lastRenderedPageBreak/>
        <w:t xml:space="preserve">1.4  </w:t>
      </w:r>
      <w:r>
        <w:tab/>
      </w:r>
      <w:proofErr w:type="gramEnd"/>
      <w:r>
        <w:t xml:space="preserve">The Parties must comply with the requirements under clauses 21.3 to 21.8 if the Buyer reserves the right in the Order Form to set the Term at more than 36 months. </w:t>
      </w:r>
    </w:p>
    <w:p w14:paraId="0157CFF5" w14:textId="77777777" w:rsidR="007C2A8E" w:rsidRDefault="00DA3CF2">
      <w:pPr>
        <w:spacing w:after="103" w:line="259" w:lineRule="auto"/>
        <w:ind w:left="572" w:firstLine="0"/>
      </w:pPr>
      <w:r>
        <w:t xml:space="preserve"> </w:t>
      </w:r>
    </w:p>
    <w:p w14:paraId="20D1A7AC" w14:textId="77777777" w:rsidR="007C2A8E" w:rsidRDefault="00DA3CF2">
      <w:pPr>
        <w:pStyle w:val="Heading3"/>
        <w:ind w:left="2"/>
      </w:pPr>
      <w:r>
        <w:t xml:space="preserve">2.  Incorporation of terms </w:t>
      </w:r>
    </w:p>
    <w:p w14:paraId="261A37C5" w14:textId="77777777" w:rsidR="007C2A8E" w:rsidRDefault="00DA3CF2">
      <w:pPr>
        <w:spacing w:after="240"/>
        <w:ind w:left="981" w:right="7" w:hanging="708"/>
      </w:pPr>
      <w:proofErr w:type="gramStart"/>
      <w:r>
        <w:t xml:space="preserve">2.1  </w:t>
      </w:r>
      <w:r>
        <w:tab/>
      </w:r>
      <w:proofErr w:type="gramEnd"/>
      <w:r>
        <w:t xml:space="preserve">The following Framework Agreement clauses (including clauses, schedules and defined terms referenced by them) as modified under clause 2.2 are incorporated as separate Call-Off Contract obligations and apply between the Supplier and the Buyer: </w:t>
      </w:r>
    </w:p>
    <w:p w14:paraId="56DA4E14" w14:textId="77777777" w:rsidR="007C2A8E" w:rsidRDefault="00DA3CF2">
      <w:pPr>
        <w:numPr>
          <w:ilvl w:val="0"/>
          <w:numId w:val="1"/>
        </w:numPr>
        <w:spacing w:after="26"/>
        <w:ind w:left="1291" w:right="7" w:hanging="722"/>
      </w:pPr>
      <w:r>
        <w:t xml:space="preserve">2.3 (Warranties and representations) </w:t>
      </w:r>
    </w:p>
    <w:p w14:paraId="0FF23EBB" w14:textId="77777777" w:rsidR="007C2A8E" w:rsidRDefault="00DA3CF2">
      <w:pPr>
        <w:numPr>
          <w:ilvl w:val="0"/>
          <w:numId w:val="1"/>
        </w:numPr>
        <w:spacing w:after="28"/>
        <w:ind w:left="1291" w:right="7" w:hanging="722"/>
      </w:pPr>
      <w:r>
        <w:t xml:space="preserve">4.1 to 4.6 (Liability) </w:t>
      </w:r>
    </w:p>
    <w:p w14:paraId="5B5D457A" w14:textId="77777777" w:rsidR="007C2A8E" w:rsidRDefault="00DA3CF2">
      <w:pPr>
        <w:numPr>
          <w:ilvl w:val="0"/>
          <w:numId w:val="1"/>
        </w:numPr>
        <w:spacing w:after="30"/>
        <w:ind w:left="1291" w:right="7" w:hanging="722"/>
      </w:pPr>
      <w:r>
        <w:t xml:space="preserve">4.10 to 4.11 (IR35) </w:t>
      </w:r>
    </w:p>
    <w:p w14:paraId="243F4658" w14:textId="77777777" w:rsidR="007C2A8E" w:rsidRDefault="00DA3CF2">
      <w:pPr>
        <w:numPr>
          <w:ilvl w:val="0"/>
          <w:numId w:val="1"/>
        </w:numPr>
        <w:spacing w:after="32"/>
        <w:ind w:left="1291" w:right="7" w:hanging="722"/>
      </w:pPr>
      <w:r>
        <w:t xml:space="preserve">5.4 to 5.6 (Change of control) </w:t>
      </w:r>
    </w:p>
    <w:p w14:paraId="2A7A5C76" w14:textId="77777777" w:rsidR="007C2A8E" w:rsidRDefault="00DA3CF2">
      <w:pPr>
        <w:numPr>
          <w:ilvl w:val="0"/>
          <w:numId w:val="1"/>
        </w:numPr>
        <w:spacing w:after="28"/>
        <w:ind w:left="1291" w:right="7" w:hanging="722"/>
      </w:pPr>
      <w:r>
        <w:t xml:space="preserve">5.7 (Fraud) </w:t>
      </w:r>
    </w:p>
    <w:p w14:paraId="3339E113" w14:textId="77777777" w:rsidR="007C2A8E" w:rsidRDefault="00DA3CF2">
      <w:pPr>
        <w:numPr>
          <w:ilvl w:val="0"/>
          <w:numId w:val="1"/>
        </w:numPr>
        <w:spacing w:after="25"/>
        <w:ind w:left="1291" w:right="7" w:hanging="722"/>
      </w:pPr>
      <w:r>
        <w:t xml:space="preserve">5.8 (Notice of fraud) </w:t>
      </w:r>
    </w:p>
    <w:p w14:paraId="4E7C774F" w14:textId="77777777" w:rsidR="007C2A8E" w:rsidRDefault="00DA3CF2">
      <w:pPr>
        <w:numPr>
          <w:ilvl w:val="0"/>
          <w:numId w:val="1"/>
        </w:numPr>
        <w:spacing w:after="29"/>
        <w:ind w:left="1291" w:right="7" w:hanging="722"/>
      </w:pPr>
      <w:r>
        <w:t xml:space="preserve">7 (Transparency and Audit) </w:t>
      </w:r>
    </w:p>
    <w:p w14:paraId="17F9F0A3" w14:textId="77777777" w:rsidR="007C2A8E" w:rsidRDefault="00DA3CF2">
      <w:pPr>
        <w:numPr>
          <w:ilvl w:val="0"/>
          <w:numId w:val="1"/>
        </w:numPr>
        <w:spacing w:after="28"/>
        <w:ind w:left="1291" w:right="7" w:hanging="722"/>
      </w:pPr>
      <w:r>
        <w:t xml:space="preserve">8.3 to 8.6 (Order of precedence) </w:t>
      </w:r>
    </w:p>
    <w:p w14:paraId="6A915602" w14:textId="77777777" w:rsidR="007C2A8E" w:rsidRDefault="00DA3CF2">
      <w:pPr>
        <w:numPr>
          <w:ilvl w:val="0"/>
          <w:numId w:val="1"/>
        </w:numPr>
        <w:spacing w:after="28"/>
        <w:ind w:left="1291" w:right="7" w:hanging="722"/>
      </w:pPr>
      <w:r>
        <w:t xml:space="preserve">11 (Relationship) </w:t>
      </w:r>
    </w:p>
    <w:p w14:paraId="649D7ECA" w14:textId="77777777" w:rsidR="007C2A8E" w:rsidRDefault="00DA3CF2">
      <w:pPr>
        <w:numPr>
          <w:ilvl w:val="0"/>
          <w:numId w:val="1"/>
        </w:numPr>
        <w:spacing w:after="28"/>
        <w:ind w:left="1291" w:right="7" w:hanging="722"/>
      </w:pPr>
      <w:r>
        <w:t xml:space="preserve">14 (Entire agreement) </w:t>
      </w:r>
    </w:p>
    <w:p w14:paraId="0915F316" w14:textId="77777777" w:rsidR="007C2A8E" w:rsidRDefault="00DA3CF2">
      <w:pPr>
        <w:numPr>
          <w:ilvl w:val="0"/>
          <w:numId w:val="1"/>
        </w:numPr>
        <w:spacing w:after="28"/>
        <w:ind w:left="1291" w:right="7" w:hanging="722"/>
      </w:pPr>
      <w:r>
        <w:t xml:space="preserve">15 (Law and jurisdiction) </w:t>
      </w:r>
    </w:p>
    <w:p w14:paraId="2A1B5575" w14:textId="77777777" w:rsidR="007C2A8E" w:rsidRDefault="00DA3CF2">
      <w:pPr>
        <w:numPr>
          <w:ilvl w:val="0"/>
          <w:numId w:val="1"/>
        </w:numPr>
        <w:spacing w:after="27"/>
        <w:ind w:left="1291" w:right="7" w:hanging="722"/>
      </w:pPr>
      <w:r>
        <w:t xml:space="preserve">16 (Legislative change) </w:t>
      </w:r>
    </w:p>
    <w:p w14:paraId="75AA2166" w14:textId="77777777" w:rsidR="007C2A8E" w:rsidRDefault="00DA3CF2">
      <w:pPr>
        <w:numPr>
          <w:ilvl w:val="0"/>
          <w:numId w:val="1"/>
        </w:numPr>
        <w:spacing w:after="25"/>
        <w:ind w:left="1291" w:right="7" w:hanging="722"/>
      </w:pPr>
      <w:r>
        <w:t xml:space="preserve">17 (Bribery and corruption) </w:t>
      </w:r>
    </w:p>
    <w:p w14:paraId="1AD0333A" w14:textId="77777777" w:rsidR="007C2A8E" w:rsidRDefault="00DA3CF2">
      <w:pPr>
        <w:numPr>
          <w:ilvl w:val="0"/>
          <w:numId w:val="1"/>
        </w:numPr>
        <w:spacing w:after="27"/>
        <w:ind w:left="1291" w:right="7" w:hanging="722"/>
      </w:pPr>
      <w:r>
        <w:t xml:space="preserve">18 (Freedom of Information Act) </w:t>
      </w:r>
    </w:p>
    <w:p w14:paraId="404A0493" w14:textId="77777777" w:rsidR="007C2A8E" w:rsidRDefault="00DA3CF2">
      <w:pPr>
        <w:numPr>
          <w:ilvl w:val="0"/>
          <w:numId w:val="1"/>
        </w:numPr>
        <w:spacing w:after="28"/>
        <w:ind w:left="1291" w:right="7" w:hanging="722"/>
      </w:pPr>
      <w:r>
        <w:t xml:space="preserve">19 (Promoting tax compliance) </w:t>
      </w:r>
    </w:p>
    <w:p w14:paraId="729E4055" w14:textId="77777777" w:rsidR="007C2A8E" w:rsidRDefault="00DA3CF2">
      <w:pPr>
        <w:numPr>
          <w:ilvl w:val="0"/>
          <w:numId w:val="1"/>
        </w:numPr>
        <w:spacing w:after="27"/>
        <w:ind w:left="1291" w:right="7" w:hanging="722"/>
      </w:pPr>
      <w:r>
        <w:t xml:space="preserve">20 (Official Secrets Act) </w:t>
      </w:r>
    </w:p>
    <w:p w14:paraId="3C170147" w14:textId="77777777" w:rsidR="007C2A8E" w:rsidRDefault="00DA3CF2">
      <w:pPr>
        <w:numPr>
          <w:ilvl w:val="0"/>
          <w:numId w:val="1"/>
        </w:numPr>
        <w:spacing w:after="24"/>
        <w:ind w:left="1291" w:right="7" w:hanging="722"/>
      </w:pPr>
      <w:r>
        <w:t xml:space="preserve">21 (Transfer and subcontracting) </w:t>
      </w:r>
    </w:p>
    <w:p w14:paraId="5998D922" w14:textId="77777777" w:rsidR="007C2A8E" w:rsidRDefault="00DA3CF2">
      <w:pPr>
        <w:numPr>
          <w:ilvl w:val="0"/>
          <w:numId w:val="1"/>
        </w:numPr>
        <w:spacing w:after="7"/>
        <w:ind w:left="1291" w:right="7" w:hanging="722"/>
      </w:pPr>
      <w:r>
        <w:t xml:space="preserve">23 (Complaints handling and resolution) </w:t>
      </w:r>
    </w:p>
    <w:p w14:paraId="57CECD1C" w14:textId="77777777" w:rsidR="007C2A8E" w:rsidRDefault="00DA3CF2">
      <w:pPr>
        <w:numPr>
          <w:ilvl w:val="0"/>
          <w:numId w:val="1"/>
        </w:numPr>
        <w:spacing w:after="7"/>
        <w:ind w:left="1291" w:right="7" w:hanging="722"/>
      </w:pPr>
      <w:r>
        <w:t xml:space="preserve">24 (Conflicts of interest and ethical walls) </w:t>
      </w:r>
    </w:p>
    <w:p w14:paraId="339F8A42" w14:textId="77777777" w:rsidR="007C2A8E" w:rsidRDefault="00DA3CF2">
      <w:pPr>
        <w:numPr>
          <w:ilvl w:val="0"/>
          <w:numId w:val="1"/>
        </w:numPr>
        <w:spacing w:after="7"/>
        <w:ind w:left="1291" w:right="7" w:hanging="722"/>
      </w:pPr>
      <w:r>
        <w:t xml:space="preserve">25 (Publicity and branding) </w:t>
      </w:r>
    </w:p>
    <w:p w14:paraId="0A87CCB6" w14:textId="77777777" w:rsidR="007C2A8E" w:rsidRDefault="00DA3CF2">
      <w:pPr>
        <w:numPr>
          <w:ilvl w:val="0"/>
          <w:numId w:val="1"/>
        </w:numPr>
        <w:spacing w:after="7"/>
        <w:ind w:left="1291" w:right="7" w:hanging="722"/>
      </w:pPr>
      <w:r>
        <w:t xml:space="preserve">26 (Equality and diversity) </w:t>
      </w:r>
    </w:p>
    <w:p w14:paraId="16C52794" w14:textId="77777777" w:rsidR="007C2A8E" w:rsidRDefault="00DA3CF2">
      <w:pPr>
        <w:numPr>
          <w:ilvl w:val="0"/>
          <w:numId w:val="1"/>
        </w:numPr>
        <w:ind w:left="1291" w:right="7" w:hanging="722"/>
      </w:pPr>
      <w:r>
        <w:t xml:space="preserve">28 (Data protection) </w:t>
      </w:r>
    </w:p>
    <w:p w14:paraId="248C1ADB" w14:textId="77777777" w:rsidR="007C2A8E" w:rsidRDefault="00DA3CF2">
      <w:pPr>
        <w:numPr>
          <w:ilvl w:val="0"/>
          <w:numId w:val="1"/>
        </w:numPr>
        <w:spacing w:after="29"/>
        <w:ind w:left="1291" w:right="7" w:hanging="722"/>
      </w:pPr>
      <w:r>
        <w:t xml:space="preserve">30 (Insurance) </w:t>
      </w:r>
    </w:p>
    <w:p w14:paraId="2DEEFEFA" w14:textId="77777777" w:rsidR="007C2A8E" w:rsidRDefault="00DA3CF2">
      <w:pPr>
        <w:numPr>
          <w:ilvl w:val="0"/>
          <w:numId w:val="1"/>
        </w:numPr>
        <w:spacing w:after="24"/>
        <w:ind w:left="1291" w:right="7" w:hanging="722"/>
      </w:pPr>
      <w:r>
        <w:t xml:space="preserve">31 (Severability) </w:t>
      </w:r>
    </w:p>
    <w:p w14:paraId="44B8983C" w14:textId="77777777" w:rsidR="007C2A8E" w:rsidRDefault="00DA3CF2">
      <w:pPr>
        <w:numPr>
          <w:ilvl w:val="0"/>
          <w:numId w:val="1"/>
        </w:numPr>
        <w:spacing w:after="30"/>
        <w:ind w:left="1291" w:right="7" w:hanging="722"/>
      </w:pPr>
      <w:r>
        <w:t xml:space="preserve">32 and 33 (Managing disputes and Mediation) </w:t>
      </w:r>
    </w:p>
    <w:p w14:paraId="78B50059" w14:textId="77777777" w:rsidR="007C2A8E" w:rsidRDefault="00DA3CF2">
      <w:pPr>
        <w:numPr>
          <w:ilvl w:val="0"/>
          <w:numId w:val="1"/>
        </w:numPr>
        <w:spacing w:after="27"/>
        <w:ind w:left="1291" w:right="7" w:hanging="722"/>
      </w:pPr>
      <w:r>
        <w:t xml:space="preserve">34 (Confidentiality) </w:t>
      </w:r>
    </w:p>
    <w:p w14:paraId="52DB4C45" w14:textId="77777777" w:rsidR="007C2A8E" w:rsidRDefault="00DA3CF2">
      <w:pPr>
        <w:numPr>
          <w:ilvl w:val="0"/>
          <w:numId w:val="1"/>
        </w:numPr>
        <w:spacing w:after="27"/>
        <w:ind w:left="1291" w:right="7" w:hanging="722"/>
      </w:pPr>
      <w:r>
        <w:t xml:space="preserve">35 (Waiver and cumulative remedies) </w:t>
      </w:r>
    </w:p>
    <w:p w14:paraId="4209C94F" w14:textId="77777777" w:rsidR="007C2A8E" w:rsidRDefault="00DA3CF2">
      <w:pPr>
        <w:numPr>
          <w:ilvl w:val="0"/>
          <w:numId w:val="1"/>
        </w:numPr>
        <w:spacing w:after="24"/>
        <w:ind w:left="1291" w:right="7" w:hanging="722"/>
      </w:pPr>
      <w:r>
        <w:t xml:space="preserve">36 (Corporate Social Responsibility) </w:t>
      </w:r>
    </w:p>
    <w:p w14:paraId="0C7CB82A" w14:textId="77777777" w:rsidR="007C2A8E" w:rsidRDefault="00DA3CF2">
      <w:pPr>
        <w:numPr>
          <w:ilvl w:val="0"/>
          <w:numId w:val="1"/>
        </w:numPr>
        <w:ind w:left="1291" w:right="7" w:hanging="722"/>
      </w:pPr>
      <w:r>
        <w:t xml:space="preserve">paragraphs 1 to 10 of the Framework Agreement Schedule 3 </w:t>
      </w:r>
    </w:p>
    <w:p w14:paraId="27B1DC48" w14:textId="77777777" w:rsidR="007C2A8E" w:rsidRDefault="00DA3CF2">
      <w:pPr>
        <w:tabs>
          <w:tab w:val="center" w:pos="442"/>
          <w:tab w:val="center" w:pos="4836"/>
        </w:tabs>
        <w:spacing w:after="391"/>
        <w:ind w:left="0" w:firstLine="0"/>
      </w:pPr>
      <w:r>
        <w:rPr>
          <w:rFonts w:ascii="Calibri" w:eastAsia="Calibri" w:hAnsi="Calibri" w:cs="Calibri"/>
        </w:rPr>
        <w:tab/>
      </w:r>
      <w:r>
        <w:t xml:space="preserve">2.2 </w:t>
      </w:r>
      <w:r>
        <w:tab/>
        <w:t xml:space="preserve">The Framework Agreement provisions in clause 2.1 will be modified as follows: </w:t>
      </w:r>
    </w:p>
    <w:p w14:paraId="6D5C7265" w14:textId="77777777" w:rsidR="007C2A8E" w:rsidRDefault="00DA3CF2">
      <w:pPr>
        <w:numPr>
          <w:ilvl w:val="2"/>
          <w:numId w:val="2"/>
        </w:numPr>
        <w:spacing w:after="64"/>
        <w:ind w:right="7" w:hanging="708"/>
      </w:pPr>
      <w:r>
        <w:t xml:space="preserve">a reference to the ‘Framework Agreement’ will be a reference to the ‘Call-Off Contract’ </w:t>
      </w:r>
    </w:p>
    <w:p w14:paraId="0E9D8E65" w14:textId="77777777" w:rsidR="007C2A8E" w:rsidRDefault="00DA3CF2">
      <w:pPr>
        <w:numPr>
          <w:ilvl w:val="2"/>
          <w:numId w:val="2"/>
        </w:numPr>
        <w:spacing w:after="80"/>
        <w:ind w:right="7" w:hanging="708"/>
      </w:pPr>
      <w:r>
        <w:lastRenderedPageBreak/>
        <w:t xml:space="preserve">a reference to ‘CCS’ or to ‘CCS and/or the Buyer’ will be a reference to ‘the Buyer’ </w:t>
      </w:r>
    </w:p>
    <w:p w14:paraId="4D6C7C5A" w14:textId="77777777" w:rsidR="007C2A8E" w:rsidRDefault="00DA3CF2">
      <w:pPr>
        <w:numPr>
          <w:ilvl w:val="2"/>
          <w:numId w:val="2"/>
        </w:numPr>
        <w:ind w:right="7" w:hanging="708"/>
      </w:pPr>
      <w:r>
        <w:t xml:space="preserve">a reference to the ‘Parties’ and a ‘Party’ will be a reference to the Buyer and Supplier as Parties under this Call-Off Contract </w:t>
      </w:r>
    </w:p>
    <w:p w14:paraId="55EB635C" w14:textId="77777777" w:rsidR="007C2A8E" w:rsidRDefault="00DA3CF2">
      <w:pPr>
        <w:numPr>
          <w:ilvl w:val="1"/>
          <w:numId w:val="3"/>
        </w:numPr>
        <w:ind w:right="7" w:hanging="708"/>
      </w:pPr>
      <w:r>
        <w:t xml:space="preserve">The Parties acknowledge that they are required to complete the applicable Annexes contained in Schedule 7 (Processing Data) of the Framework Agreement for the purposes of this Call-Off Contract. The applicable Annexes being reproduced at Schedule 7 of this Call-Off Contract. </w:t>
      </w:r>
    </w:p>
    <w:p w14:paraId="424F9205" w14:textId="77777777" w:rsidR="007C2A8E" w:rsidRDefault="00DA3CF2">
      <w:pPr>
        <w:numPr>
          <w:ilvl w:val="1"/>
          <w:numId w:val="3"/>
        </w:numPr>
        <w:spacing w:after="264" w:line="334" w:lineRule="auto"/>
        <w:ind w:right="7" w:hanging="708"/>
      </w:pPr>
      <w:r>
        <w:t xml:space="preserve">The Framework Agreement incorporated clauses will be referred to as incorporated Framework clause ‘XX’, where ‘XX’ is the Framework Agreement clause number. </w:t>
      </w:r>
    </w:p>
    <w:p w14:paraId="01A19C3E" w14:textId="77777777" w:rsidR="007C2A8E" w:rsidRDefault="00DA3CF2">
      <w:pPr>
        <w:numPr>
          <w:ilvl w:val="1"/>
          <w:numId w:val="3"/>
        </w:numPr>
        <w:spacing w:after="730"/>
        <w:ind w:right="7" w:hanging="708"/>
      </w:pPr>
      <w:r>
        <w:t xml:space="preserve">When an Order Form is signed, the terms and conditions agreed in it will be incorporated into this Call-Off Contract. </w:t>
      </w:r>
    </w:p>
    <w:p w14:paraId="2FF3A282" w14:textId="77777777" w:rsidR="007C2A8E" w:rsidRDefault="00DA3CF2">
      <w:pPr>
        <w:spacing w:after="242" w:line="259" w:lineRule="auto"/>
        <w:ind w:left="572" w:firstLine="0"/>
      </w:pPr>
      <w:r>
        <w:t xml:space="preserve"> </w:t>
      </w:r>
    </w:p>
    <w:p w14:paraId="30AE209B" w14:textId="77777777" w:rsidR="007C2A8E" w:rsidRDefault="00DA3CF2">
      <w:pPr>
        <w:pStyle w:val="Heading3"/>
        <w:spacing w:after="122"/>
        <w:ind w:left="2"/>
      </w:pPr>
      <w:r>
        <w:t xml:space="preserve">3.  Supply of services </w:t>
      </w:r>
    </w:p>
    <w:p w14:paraId="2325B550" w14:textId="77777777" w:rsidR="007C2A8E" w:rsidRDefault="00DA3CF2">
      <w:pPr>
        <w:spacing w:after="268"/>
        <w:ind w:left="981" w:right="7" w:hanging="708"/>
      </w:pPr>
      <w:proofErr w:type="gramStart"/>
      <w:r>
        <w:t xml:space="preserve">3.1  </w:t>
      </w:r>
      <w:r>
        <w:tab/>
      </w:r>
      <w:proofErr w:type="gramEnd"/>
      <w:r>
        <w:t xml:space="preserve">The Supplier agrees to supply the G-Cloud Services and any Additional Services under the terms of the Call-Off Contract and the Supplier’s Application. </w:t>
      </w:r>
    </w:p>
    <w:p w14:paraId="78A97578" w14:textId="77777777" w:rsidR="007C2A8E" w:rsidRDefault="00DA3CF2">
      <w:pPr>
        <w:spacing w:after="731"/>
        <w:ind w:left="981" w:right="7" w:hanging="708"/>
      </w:pPr>
      <w:proofErr w:type="gramStart"/>
      <w:r>
        <w:t xml:space="preserve">3.2  </w:t>
      </w:r>
      <w:r>
        <w:tab/>
      </w:r>
      <w:proofErr w:type="gramEnd"/>
      <w:r>
        <w:t xml:space="preserve">The Supplier undertakes that each G-Cloud Service will meet the Buyer’s acceptance criteria, as defined in the Order Form. </w:t>
      </w:r>
    </w:p>
    <w:p w14:paraId="180C7605" w14:textId="77777777" w:rsidR="007C2A8E" w:rsidRDefault="00DA3CF2">
      <w:pPr>
        <w:spacing w:after="242" w:line="259" w:lineRule="auto"/>
        <w:ind w:left="572" w:firstLine="0"/>
      </w:pPr>
      <w:r>
        <w:t xml:space="preserve"> </w:t>
      </w:r>
    </w:p>
    <w:p w14:paraId="31184B99" w14:textId="77777777" w:rsidR="007C2A8E" w:rsidRDefault="00DA3CF2">
      <w:pPr>
        <w:pStyle w:val="Heading3"/>
        <w:spacing w:after="117"/>
        <w:ind w:left="2"/>
      </w:pPr>
      <w:r>
        <w:t xml:space="preserve">4.  Supplier staff </w:t>
      </w:r>
    </w:p>
    <w:p w14:paraId="0C1905C0" w14:textId="77777777" w:rsidR="007C2A8E" w:rsidRDefault="00DA3CF2">
      <w:pPr>
        <w:tabs>
          <w:tab w:val="center" w:pos="442"/>
          <w:tab w:val="center" w:pos="2176"/>
        </w:tabs>
        <w:spacing w:after="275"/>
        <w:ind w:left="0" w:firstLine="0"/>
      </w:pPr>
      <w:r>
        <w:rPr>
          <w:rFonts w:ascii="Calibri" w:eastAsia="Calibri" w:hAnsi="Calibri" w:cs="Calibri"/>
        </w:rPr>
        <w:tab/>
      </w:r>
      <w:r>
        <w:t xml:space="preserve">4.1 </w:t>
      </w:r>
      <w:r>
        <w:tab/>
        <w:t xml:space="preserve">The Supplier Staff must: </w:t>
      </w:r>
    </w:p>
    <w:p w14:paraId="36FE5012" w14:textId="77777777" w:rsidR="007C2A8E" w:rsidRDefault="00DA3CF2">
      <w:pPr>
        <w:ind w:left="584" w:right="7"/>
      </w:pPr>
      <w:proofErr w:type="gramStart"/>
      <w:r>
        <w:t>4.1.1  be</w:t>
      </w:r>
      <w:proofErr w:type="gramEnd"/>
      <w:r>
        <w:t xml:space="preserve"> appropriately experienced, qualified and trained to supply the Services </w:t>
      </w:r>
    </w:p>
    <w:p w14:paraId="55529AA7" w14:textId="77777777" w:rsidR="007C2A8E" w:rsidRDefault="00DA3CF2">
      <w:pPr>
        <w:ind w:left="584" w:right="7"/>
      </w:pPr>
      <w:proofErr w:type="gramStart"/>
      <w:r>
        <w:t xml:space="preserve">4.1.2  </w:t>
      </w:r>
      <w:r>
        <w:t>apply</w:t>
      </w:r>
      <w:proofErr w:type="gramEnd"/>
      <w:r>
        <w:t xml:space="preserve"> all due skill, care and diligence in faithfully performing those duties </w:t>
      </w:r>
    </w:p>
    <w:p w14:paraId="5D03E9E2" w14:textId="77777777" w:rsidR="007C2A8E" w:rsidRDefault="00DA3CF2">
      <w:pPr>
        <w:ind w:left="1280" w:right="7" w:hanging="706"/>
      </w:pPr>
      <w:r>
        <w:t xml:space="preserve"> 4.1.3 obey all lawful instructions and reasonable directions of the Buyer and provide the Services to the reasonable satisfaction of the Buyer </w:t>
      </w:r>
    </w:p>
    <w:p w14:paraId="7A306E8C" w14:textId="77777777" w:rsidR="007C2A8E" w:rsidRDefault="00DA3CF2">
      <w:pPr>
        <w:ind w:left="584" w:right="7"/>
      </w:pPr>
      <w:proofErr w:type="gramStart"/>
      <w:r>
        <w:t>4.1.4  respond</w:t>
      </w:r>
      <w:proofErr w:type="gramEnd"/>
      <w:r>
        <w:t xml:space="preserve"> to any enquiries about the Services as soon as reasonably possible </w:t>
      </w:r>
    </w:p>
    <w:p w14:paraId="2F0DDCD5" w14:textId="77777777" w:rsidR="007C2A8E" w:rsidRDefault="00DA3CF2">
      <w:pPr>
        <w:ind w:left="584" w:right="7"/>
      </w:pPr>
      <w:proofErr w:type="gramStart"/>
      <w:r>
        <w:t>4.1.5  complete</w:t>
      </w:r>
      <w:proofErr w:type="gramEnd"/>
      <w:r>
        <w:t xml:space="preserve"> any necessary Supplier Staff vetting as specified by the Buyer </w:t>
      </w:r>
    </w:p>
    <w:p w14:paraId="41DDA77A" w14:textId="77777777" w:rsidR="007C2A8E" w:rsidRDefault="00DA3CF2">
      <w:pPr>
        <w:ind w:left="979" w:right="7" w:hanging="706"/>
      </w:pPr>
      <w:proofErr w:type="gramStart"/>
      <w:r>
        <w:t xml:space="preserve">4.2  </w:t>
      </w:r>
      <w:r>
        <w:tab/>
      </w:r>
      <w:proofErr w:type="gramEnd"/>
      <w:r>
        <w:t xml:space="preserve">The Supplier must retain overall control of the Supplier Staff so that they are not considered to be employees, workers, agents or contractors of the Buyer. </w:t>
      </w:r>
    </w:p>
    <w:p w14:paraId="6F6ED3D3" w14:textId="77777777" w:rsidR="007C2A8E" w:rsidRDefault="00DA3CF2">
      <w:pPr>
        <w:ind w:left="979" w:right="7" w:hanging="706"/>
      </w:pPr>
      <w:proofErr w:type="gramStart"/>
      <w:r>
        <w:lastRenderedPageBreak/>
        <w:t xml:space="preserve">4.3  </w:t>
      </w:r>
      <w:r>
        <w:tab/>
      </w:r>
      <w:proofErr w:type="gramEnd"/>
      <w:r>
        <w:t xml:space="preserve">The Supplier may substitute any Supplier Staff </w:t>
      </w:r>
      <w:proofErr w:type="gramStart"/>
      <w:r>
        <w:t>as long as</w:t>
      </w:r>
      <w:proofErr w:type="gramEnd"/>
      <w:r>
        <w:t xml:space="preserve"> they have the equivalent experience and qualifications to the substituted staff member. </w:t>
      </w:r>
    </w:p>
    <w:p w14:paraId="09C1440F" w14:textId="77777777" w:rsidR="007C2A8E" w:rsidRDefault="00DA3CF2">
      <w:pPr>
        <w:spacing w:after="283" w:line="318" w:lineRule="auto"/>
        <w:ind w:left="979" w:right="7" w:hanging="706"/>
      </w:pPr>
      <w:proofErr w:type="gramStart"/>
      <w:r>
        <w:t xml:space="preserve">4.4  </w:t>
      </w:r>
      <w:r>
        <w:tab/>
      </w:r>
      <w:proofErr w:type="gramEnd"/>
      <w:r>
        <w:t xml:space="preserve">The Buyer may conduct IR35 Assessments using the ESI tool to assess whether the Supplier’s engagement under the Call-Off Contract is Inside or Outside IR35. </w:t>
      </w:r>
    </w:p>
    <w:p w14:paraId="565CB768" w14:textId="77777777" w:rsidR="007C2A8E" w:rsidRDefault="00DA3CF2">
      <w:pPr>
        <w:ind w:left="979" w:right="7" w:hanging="706"/>
      </w:pPr>
      <w:proofErr w:type="gramStart"/>
      <w:r>
        <w:t xml:space="preserve">4.5  </w:t>
      </w:r>
      <w:r>
        <w:tab/>
      </w:r>
      <w:proofErr w:type="gramEnd"/>
      <w:r>
        <w:t xml:space="preserve">The Buyer may End this Call-Off Contract for Material Breach as per clause 18.5 hereunder if the Supplier is delivering the Services Inside IR35. </w:t>
      </w:r>
    </w:p>
    <w:p w14:paraId="3DF50751" w14:textId="77777777" w:rsidR="007C2A8E" w:rsidRDefault="00DA3CF2">
      <w:pPr>
        <w:ind w:left="979" w:right="7" w:hanging="706"/>
      </w:pPr>
      <w:proofErr w:type="gramStart"/>
      <w:r>
        <w:t xml:space="preserve">4.6  </w:t>
      </w:r>
      <w:r>
        <w:tab/>
      </w:r>
      <w:proofErr w:type="gramEnd"/>
      <w:r>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proofErr w:type="gramStart"/>
      <w:r>
        <w:t>14 digit</w:t>
      </w:r>
      <w:proofErr w:type="gramEnd"/>
      <w:r>
        <w:t xml:space="preserve"> ESI reference number from the summary outcome screen and promptly provide a copy to the Buyer. </w:t>
      </w:r>
    </w:p>
    <w:p w14:paraId="7C2695E6" w14:textId="77777777" w:rsidR="007C2A8E" w:rsidRDefault="00DA3CF2">
      <w:pPr>
        <w:ind w:left="979" w:right="7" w:hanging="706"/>
      </w:pPr>
      <w:proofErr w:type="gramStart"/>
      <w:r>
        <w:t xml:space="preserve">4.7  </w:t>
      </w:r>
      <w:r>
        <w:tab/>
      </w:r>
      <w:proofErr w:type="gramEnd"/>
      <w:r>
        <w:t xml:space="preserve">If the Indicative Test indicates the delivery of the Services could potentially be Inside IR35, the Supplier must provide the Buyer with all relevant information needed to enable the Buyer to conduct its own IR35 Assessment. </w:t>
      </w:r>
    </w:p>
    <w:p w14:paraId="6F5192D6" w14:textId="77777777" w:rsidR="007C2A8E" w:rsidRDefault="00DA3CF2">
      <w:pPr>
        <w:spacing w:after="971"/>
        <w:ind w:left="979" w:right="7" w:hanging="706"/>
      </w:pPr>
      <w:proofErr w:type="gramStart"/>
      <w:r>
        <w:t xml:space="preserve">4.8  </w:t>
      </w:r>
      <w:r>
        <w:tab/>
      </w:r>
      <w:proofErr w:type="gramEnd"/>
      <w:r>
        <w:t xml:space="preserve">If it is determined by the Buyer that the Supplier is Outside IR35, the Buyer will provide the ESI reference number and a copy of the PDF to the Supplier. </w:t>
      </w:r>
    </w:p>
    <w:p w14:paraId="277B065E" w14:textId="77777777" w:rsidR="007C2A8E" w:rsidRDefault="00DA3CF2">
      <w:pPr>
        <w:spacing w:after="242" w:line="259" w:lineRule="auto"/>
        <w:ind w:left="572" w:firstLine="0"/>
      </w:pPr>
      <w:r>
        <w:t xml:space="preserve"> </w:t>
      </w:r>
    </w:p>
    <w:p w14:paraId="35B009E8" w14:textId="77777777" w:rsidR="007C2A8E" w:rsidRDefault="00DA3CF2">
      <w:pPr>
        <w:pStyle w:val="Heading3"/>
        <w:spacing w:after="117"/>
        <w:ind w:left="2"/>
      </w:pPr>
      <w:r>
        <w:t xml:space="preserve">5.  Due diligence </w:t>
      </w:r>
    </w:p>
    <w:p w14:paraId="3D78E73E" w14:textId="77777777" w:rsidR="007C2A8E" w:rsidRDefault="00DA3CF2">
      <w:pPr>
        <w:tabs>
          <w:tab w:val="center" w:pos="442"/>
          <w:tab w:val="center" w:pos="4263"/>
        </w:tabs>
        <w:spacing w:after="155"/>
        <w:ind w:left="0" w:firstLine="0"/>
      </w:pPr>
      <w:r>
        <w:rPr>
          <w:rFonts w:ascii="Calibri" w:eastAsia="Calibri" w:hAnsi="Calibri" w:cs="Calibri"/>
        </w:rPr>
        <w:tab/>
      </w:r>
      <w:proofErr w:type="gramStart"/>
      <w:r>
        <w:t xml:space="preserve">5.1  </w:t>
      </w:r>
      <w:r>
        <w:tab/>
      </w:r>
      <w:proofErr w:type="gramEnd"/>
      <w:r>
        <w:t xml:space="preserve">Both Parties agree that when </w:t>
      </w:r>
      <w:proofErr w:type="gramStart"/>
      <w:r>
        <w:t>entering into</w:t>
      </w:r>
      <w:proofErr w:type="gramEnd"/>
      <w:r>
        <w:t xml:space="preserve"> a Call-Off Contract they: </w:t>
      </w:r>
    </w:p>
    <w:p w14:paraId="624C06D2" w14:textId="77777777" w:rsidR="007C2A8E" w:rsidRDefault="00DA3CF2">
      <w:pPr>
        <w:ind w:left="1280" w:right="7" w:hanging="706"/>
      </w:pPr>
      <w:proofErr w:type="gramStart"/>
      <w:r>
        <w:t>5.1.1  have</w:t>
      </w:r>
      <w:proofErr w:type="gramEnd"/>
      <w:r>
        <w:t xml:space="preserve"> made their own enquiries and are satisfied by the accuracy of any information supplied by the other Party </w:t>
      </w:r>
    </w:p>
    <w:p w14:paraId="19AE8334" w14:textId="77777777" w:rsidR="007C2A8E" w:rsidRDefault="00DA3CF2">
      <w:pPr>
        <w:spacing w:after="117"/>
        <w:ind w:left="1280" w:right="7" w:hanging="706"/>
      </w:pPr>
      <w:proofErr w:type="gramStart"/>
      <w:r>
        <w:t>5.1.2  are</w:t>
      </w:r>
      <w:proofErr w:type="gramEnd"/>
      <w:r>
        <w:t xml:space="preserve"> confident that they can fulfil their obligations according to the Call-Off Contract terms </w:t>
      </w:r>
    </w:p>
    <w:p w14:paraId="56EC1E5B" w14:textId="77777777" w:rsidR="007C2A8E" w:rsidRDefault="00DA3CF2">
      <w:pPr>
        <w:spacing w:after="117"/>
        <w:ind w:left="584" w:right="7"/>
      </w:pPr>
      <w:r>
        <w:t xml:space="preserve">5.1.3 </w:t>
      </w:r>
      <w:r>
        <w:t xml:space="preserve">have raised all due diligence questions before signing the Call-Off Contract </w:t>
      </w:r>
    </w:p>
    <w:p w14:paraId="3B55794D" w14:textId="77777777" w:rsidR="007C2A8E" w:rsidRDefault="00DA3CF2">
      <w:pPr>
        <w:spacing w:after="117"/>
        <w:ind w:left="584" w:right="7"/>
      </w:pPr>
      <w:r>
        <w:t xml:space="preserve">5.1.4 have </w:t>
      </w:r>
      <w:proofErr w:type="gramStart"/>
      <w:r>
        <w:t>entered into</w:t>
      </w:r>
      <w:proofErr w:type="gramEnd"/>
      <w:r>
        <w:t xml:space="preserve"> the Call-Off Contract relying on their own due diligence </w:t>
      </w:r>
    </w:p>
    <w:p w14:paraId="591B5C8F" w14:textId="77777777" w:rsidR="007C2A8E" w:rsidRDefault="00DA3CF2">
      <w:pPr>
        <w:spacing w:after="110" w:line="259" w:lineRule="auto"/>
        <w:ind w:left="569" w:firstLine="0"/>
      </w:pPr>
      <w:r>
        <w:t xml:space="preserve"> </w:t>
      </w:r>
    </w:p>
    <w:p w14:paraId="09BAAEC6" w14:textId="77777777" w:rsidR="007C2A8E" w:rsidRDefault="00DA3CF2">
      <w:pPr>
        <w:spacing w:after="103" w:line="259" w:lineRule="auto"/>
        <w:ind w:left="572" w:firstLine="0"/>
      </w:pPr>
      <w:r>
        <w:t xml:space="preserve"> </w:t>
      </w:r>
    </w:p>
    <w:p w14:paraId="59CF86B8" w14:textId="77777777" w:rsidR="007C2A8E" w:rsidRDefault="00DA3CF2">
      <w:pPr>
        <w:pStyle w:val="Heading3"/>
        <w:ind w:left="2"/>
      </w:pPr>
      <w:r>
        <w:t xml:space="preserve">6.  Business continuity and disaster recovery </w:t>
      </w:r>
    </w:p>
    <w:p w14:paraId="097021CE" w14:textId="77777777" w:rsidR="007C2A8E" w:rsidRDefault="00DA3CF2">
      <w:pPr>
        <w:spacing w:after="376"/>
        <w:ind w:left="981" w:right="7" w:hanging="708"/>
      </w:pPr>
      <w:proofErr w:type="gramStart"/>
      <w:r>
        <w:t xml:space="preserve">6.1  </w:t>
      </w:r>
      <w:r>
        <w:tab/>
      </w:r>
      <w:proofErr w:type="gramEnd"/>
      <w:r>
        <w:t xml:space="preserve">The Supplier will have a clear business continuity and disaster recovery plan in their Service Descriptions. </w:t>
      </w:r>
    </w:p>
    <w:p w14:paraId="2DCD90F6" w14:textId="77777777" w:rsidR="007C2A8E" w:rsidRDefault="00DA3CF2">
      <w:pPr>
        <w:ind w:left="981" w:right="7" w:hanging="708"/>
      </w:pPr>
      <w:proofErr w:type="gramStart"/>
      <w:r>
        <w:t xml:space="preserve">6.2  </w:t>
      </w:r>
      <w:r>
        <w:tab/>
      </w:r>
      <w:proofErr w:type="gramEnd"/>
      <w:r>
        <w:t xml:space="preserve">The Supplier’s business continuity and disaster recovery services are part of the Services and will be performed by the Supplier when required. </w:t>
      </w:r>
    </w:p>
    <w:p w14:paraId="423EFEE4" w14:textId="77777777" w:rsidR="007C2A8E" w:rsidRDefault="00DA3CF2">
      <w:pPr>
        <w:spacing w:after="728"/>
        <w:ind w:left="981" w:right="7" w:hanging="708"/>
      </w:pPr>
      <w:proofErr w:type="gramStart"/>
      <w:r>
        <w:lastRenderedPageBreak/>
        <w:t xml:space="preserve">6.3  </w:t>
      </w:r>
      <w:r>
        <w:tab/>
      </w:r>
      <w:proofErr w:type="gramEnd"/>
      <w:r>
        <w:t xml:space="preserve">If requested by the Buyer prior to </w:t>
      </w:r>
      <w:proofErr w:type="gramStart"/>
      <w:r>
        <w:t>entering into</w:t>
      </w:r>
      <w:proofErr w:type="gramEnd"/>
      <w:r>
        <w:t xml:space="preserve"> this Call-Off Contract, the Supplier must ensure that its business continuity and disaster recovery plan is consistent with the Buyer’s own plans. </w:t>
      </w:r>
    </w:p>
    <w:p w14:paraId="05C53C49" w14:textId="77777777" w:rsidR="007C2A8E" w:rsidRDefault="00DA3CF2">
      <w:pPr>
        <w:spacing w:after="139" w:line="259" w:lineRule="auto"/>
        <w:ind w:left="572" w:firstLine="0"/>
      </w:pPr>
      <w:r>
        <w:t xml:space="preserve"> </w:t>
      </w:r>
    </w:p>
    <w:p w14:paraId="7AA66C9F" w14:textId="77777777" w:rsidR="007C2A8E" w:rsidRDefault="00DA3CF2">
      <w:pPr>
        <w:pStyle w:val="Heading3"/>
        <w:ind w:left="2"/>
      </w:pPr>
      <w:r>
        <w:t xml:space="preserve">7.  Payment, VAT and Call-Off Contract charges </w:t>
      </w:r>
    </w:p>
    <w:p w14:paraId="5DA20120" w14:textId="77777777" w:rsidR="007C2A8E" w:rsidRDefault="00DA3CF2">
      <w:pPr>
        <w:spacing w:after="118"/>
        <w:ind w:left="981" w:right="7" w:hanging="708"/>
      </w:pPr>
      <w:proofErr w:type="gramStart"/>
      <w:r>
        <w:t xml:space="preserve">7.1  </w:t>
      </w:r>
      <w:r>
        <w:tab/>
      </w:r>
      <w:proofErr w:type="gramEnd"/>
      <w:r>
        <w:t xml:space="preserve">The Buyer must pay the Charges following clauses 7.2 to 7.11 for the Supplier’s delivery of the Services. </w:t>
      </w:r>
    </w:p>
    <w:p w14:paraId="2B122216" w14:textId="77777777" w:rsidR="007C2A8E" w:rsidRDefault="00DA3CF2">
      <w:pPr>
        <w:spacing w:after="113"/>
        <w:ind w:left="981" w:right="7" w:hanging="708"/>
      </w:pPr>
      <w:proofErr w:type="gramStart"/>
      <w:r>
        <w:t xml:space="preserve">7.2  </w:t>
      </w:r>
      <w:r>
        <w:tab/>
      </w:r>
      <w:proofErr w:type="gramEnd"/>
      <w:r>
        <w:t xml:space="preserve">The Buyer will pay the Supplier within the number of days specified in the Order Form on receipt of a valid invoice. </w:t>
      </w:r>
    </w:p>
    <w:p w14:paraId="71B26A53" w14:textId="77777777" w:rsidR="007C2A8E" w:rsidRDefault="00DA3CF2">
      <w:pPr>
        <w:spacing w:after="116"/>
        <w:ind w:left="981" w:right="7" w:hanging="708"/>
      </w:pPr>
      <w:proofErr w:type="gramStart"/>
      <w:r>
        <w:t xml:space="preserve">7.3  </w:t>
      </w:r>
      <w:r>
        <w:tab/>
      </w:r>
      <w:proofErr w:type="gramEnd"/>
      <w:r>
        <w:t xml:space="preserve">The Call-Off Contract Charges include all Charges for payment processing. All invoices submitted to the Buyer for the Services will be exclusive of any Management Charge. </w:t>
      </w:r>
    </w:p>
    <w:p w14:paraId="64A5E52A" w14:textId="77777777" w:rsidR="007C2A8E" w:rsidRDefault="00DA3CF2">
      <w:pPr>
        <w:spacing w:after="114"/>
        <w:ind w:left="981" w:right="7" w:hanging="708"/>
      </w:pPr>
      <w:proofErr w:type="gramStart"/>
      <w:r>
        <w:t xml:space="preserve">7.4  </w:t>
      </w:r>
      <w:r>
        <w:tab/>
      </w:r>
      <w:proofErr w:type="gramEnd"/>
      <w: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4B557591" w14:textId="77777777" w:rsidR="007C2A8E" w:rsidRDefault="00DA3CF2">
      <w:pPr>
        <w:spacing w:after="116"/>
        <w:ind w:left="981" w:right="7" w:hanging="708"/>
      </w:pPr>
      <w:proofErr w:type="gramStart"/>
      <w:r>
        <w:t xml:space="preserve">7.5  </w:t>
      </w:r>
      <w:r>
        <w:tab/>
      </w:r>
      <w:proofErr w:type="gramEnd"/>
      <w:r>
        <w:t xml:space="preserve">The Supplier must ensure that each invoice contains a detailed breakdown of the </w:t>
      </w:r>
      <w:proofErr w:type="spellStart"/>
      <w:r>
        <w:t>GCloud</w:t>
      </w:r>
      <w:proofErr w:type="spellEnd"/>
      <w:r>
        <w:t xml:space="preserve"> Services supplied. The Buyer may request the Supplier provides further documentation to substantiate the invoice. </w:t>
      </w:r>
    </w:p>
    <w:p w14:paraId="288C1870" w14:textId="77777777" w:rsidR="007C2A8E" w:rsidRDefault="00DA3CF2">
      <w:pPr>
        <w:spacing w:after="114"/>
        <w:ind w:left="981" w:right="7" w:hanging="708"/>
      </w:pPr>
      <w:proofErr w:type="gramStart"/>
      <w:r>
        <w:t xml:space="preserve">7.6  </w:t>
      </w:r>
      <w:r>
        <w:tab/>
      </w:r>
      <w:proofErr w:type="gramEnd"/>
      <w:r>
        <w:t xml:space="preserve">If the Supplier </w:t>
      </w:r>
      <w:proofErr w:type="gramStart"/>
      <w:r>
        <w:t>enters into</w:t>
      </w:r>
      <w:proofErr w:type="gramEnd"/>
      <w:r>
        <w:t xml:space="preserve"> a </w:t>
      </w:r>
      <w:proofErr w:type="gramStart"/>
      <w:r>
        <w:t>Subcontract</w:t>
      </w:r>
      <w:proofErr w:type="gramEnd"/>
      <w:r>
        <w:t xml:space="preserve"> it must ensure that a provision is included in each Subcontract which specifies that payment must be made to the Subcontractor within 30 days of receipt of a valid invoice. </w:t>
      </w:r>
    </w:p>
    <w:p w14:paraId="21925595" w14:textId="77777777" w:rsidR="007C2A8E" w:rsidRDefault="00DA3CF2">
      <w:pPr>
        <w:spacing w:after="135"/>
        <w:ind w:left="981" w:right="7" w:hanging="708"/>
      </w:pPr>
      <w:r>
        <w:t xml:space="preserve"> </w:t>
      </w:r>
      <w:r>
        <w:tab/>
        <w:t xml:space="preserve">7.7 All Charges payable by the Buyer to the Supplier will include VAT at the appropriate Rate. </w:t>
      </w:r>
    </w:p>
    <w:p w14:paraId="05EA0741" w14:textId="77777777" w:rsidR="007C2A8E" w:rsidRDefault="00DA3CF2">
      <w:pPr>
        <w:spacing w:after="116"/>
        <w:ind w:left="981" w:right="7" w:hanging="708"/>
      </w:pPr>
      <w:proofErr w:type="gramStart"/>
      <w:r>
        <w:t xml:space="preserve">7.8  </w:t>
      </w:r>
      <w:r>
        <w:tab/>
      </w:r>
      <w:proofErr w:type="gramEnd"/>
      <w:r>
        <w:t xml:space="preserve">The Supplier must add VAT to the Charges at the appropriate rate with visibility of the amount as a separate line item. </w:t>
      </w:r>
    </w:p>
    <w:p w14:paraId="7E24FF15" w14:textId="77777777" w:rsidR="007C2A8E" w:rsidRDefault="00DA3CF2">
      <w:pPr>
        <w:spacing w:after="107" w:line="259" w:lineRule="auto"/>
        <w:ind w:left="288" w:firstLine="0"/>
      </w:pPr>
      <w:r>
        <w:t xml:space="preserve"> </w:t>
      </w:r>
    </w:p>
    <w:p w14:paraId="6C5ACADA" w14:textId="77777777" w:rsidR="007C2A8E" w:rsidRDefault="00DA3CF2">
      <w:pPr>
        <w:tabs>
          <w:tab w:val="center" w:pos="442"/>
          <w:tab w:val="center" w:pos="5131"/>
        </w:tabs>
        <w:spacing w:after="50"/>
        <w:ind w:left="0" w:firstLine="0"/>
      </w:pPr>
      <w:r>
        <w:rPr>
          <w:rFonts w:ascii="Calibri" w:eastAsia="Calibri" w:hAnsi="Calibri" w:cs="Calibri"/>
        </w:rPr>
        <w:tab/>
      </w:r>
      <w:proofErr w:type="gramStart"/>
      <w:r>
        <w:t xml:space="preserve">7.9  </w:t>
      </w:r>
      <w:r>
        <w:tab/>
      </w:r>
      <w:proofErr w:type="gramEnd"/>
      <w:r>
        <w:t xml:space="preserve">The Supplier will indemnify the Buyer on demand against any liability arising from the </w:t>
      </w:r>
    </w:p>
    <w:p w14:paraId="722501B5" w14:textId="77777777" w:rsidR="007C2A8E" w:rsidRDefault="00DA3CF2">
      <w:pPr>
        <w:ind w:left="1006" w:right="7"/>
      </w:pPr>
      <w:r>
        <w:t xml:space="preserve">Supplier's failure to account for or to pay any VAT on payments made to the Supplier </w:t>
      </w:r>
    </w:p>
    <w:p w14:paraId="10BF67FB" w14:textId="77777777" w:rsidR="007C2A8E" w:rsidRDefault="00DA3CF2">
      <w:pPr>
        <w:ind w:left="1006" w:right="7"/>
      </w:pPr>
      <w:r>
        <w:t xml:space="preserve">under this Call-Off Contract. The Supplier must pay all sums to the Buyer at least 5 Working Days before the date on which the tax or other liability is payable by the Buyer. </w:t>
      </w:r>
    </w:p>
    <w:p w14:paraId="1A04B8F7" w14:textId="77777777" w:rsidR="007C2A8E" w:rsidRDefault="00DA3CF2">
      <w:pPr>
        <w:spacing w:after="0" w:line="304" w:lineRule="auto"/>
        <w:ind w:left="981" w:right="7" w:hanging="708"/>
      </w:pPr>
      <w:proofErr w:type="gramStart"/>
      <w:r>
        <w:t>7.10  The</w:t>
      </w:r>
      <w:proofErr w:type="gramEnd"/>
      <w:r>
        <w:t xml:space="preserve"> Supplier must not suspend the supply of the G-Cloud Services unless the Supplier is entitled to End this Call-Off Contract under clause 18.6 for Buyer’s failure to pay undisputed sums of money. Interest will be payable by the Buyer on the late payment of </w:t>
      </w:r>
    </w:p>
    <w:p w14:paraId="423898B9" w14:textId="77777777" w:rsidR="007C2A8E" w:rsidRDefault="00DA3CF2">
      <w:pPr>
        <w:spacing w:after="368"/>
        <w:ind w:left="1006" w:right="7"/>
      </w:pPr>
      <w:r>
        <w:t xml:space="preserve">any undisputed sums of money properly invoiced under the Late Payment of Commercial Debts (Interest) Act 1998. </w:t>
      </w:r>
    </w:p>
    <w:p w14:paraId="1047C581" w14:textId="77777777" w:rsidR="007C2A8E" w:rsidRDefault="00DA3CF2">
      <w:pPr>
        <w:spacing w:after="170"/>
        <w:ind w:left="981" w:right="7" w:hanging="708"/>
      </w:pPr>
      <w:proofErr w:type="gramStart"/>
      <w:r>
        <w:t xml:space="preserve">7.11  </w:t>
      </w:r>
      <w:r>
        <w:t>If</w:t>
      </w:r>
      <w:proofErr w:type="gramEnd"/>
      <w:r>
        <w:t xml:space="preserve">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w:t>
      </w:r>
      <w:r>
        <w:lastRenderedPageBreak/>
        <w:t xml:space="preserve">invoice if it accepts the amendments. If it </w:t>
      </w:r>
      <w:proofErr w:type="gramStart"/>
      <w:r>
        <w:t>does</w:t>
      </w:r>
      <w:proofErr w:type="gramEnd"/>
      <w:r>
        <w:t xml:space="preserve"> then the Supplier must provide a replacement valid invoice with the response. </w:t>
      </w:r>
    </w:p>
    <w:p w14:paraId="2C70A69A" w14:textId="77777777" w:rsidR="007C2A8E" w:rsidRDefault="00DA3CF2">
      <w:pPr>
        <w:spacing w:after="785"/>
        <w:ind w:left="981" w:right="7" w:hanging="708"/>
      </w:pPr>
      <w:proofErr w:type="gramStart"/>
      <w:r>
        <w:t>7.12  Due</w:t>
      </w:r>
      <w:proofErr w:type="gramEnd"/>
      <w:r>
        <w:t xml:space="preserve"> to the nature of G-Cloud Services it isn’t possible in a static Order Form to exactly define the consumption of services over the duration of the Call-Off Contract. The Supplier agrees that the Buyer’s volumes indicated in the Order Form are indicative only. </w:t>
      </w:r>
    </w:p>
    <w:p w14:paraId="78B43962" w14:textId="77777777" w:rsidR="007C2A8E" w:rsidRDefault="00DA3CF2">
      <w:pPr>
        <w:pStyle w:val="Heading3"/>
        <w:spacing w:after="107"/>
        <w:ind w:left="2"/>
      </w:pPr>
      <w:r>
        <w:t xml:space="preserve">8.  Recovery of sums due and right of set-off </w:t>
      </w:r>
    </w:p>
    <w:p w14:paraId="350A63D5" w14:textId="77777777" w:rsidR="007C2A8E" w:rsidRDefault="00DA3CF2">
      <w:pPr>
        <w:spacing w:after="1024"/>
        <w:ind w:left="981" w:right="7" w:hanging="708"/>
      </w:pPr>
      <w:proofErr w:type="gramStart"/>
      <w:r>
        <w:t>8.1  If</w:t>
      </w:r>
      <w:proofErr w:type="gramEnd"/>
      <w:r>
        <w:t xml:space="preserve"> a Supplier owes money to the Buyer, the Buyer may deduct that sum from the Call-Off Contract Charges. </w:t>
      </w:r>
    </w:p>
    <w:p w14:paraId="6AA4A656" w14:textId="77777777" w:rsidR="007C2A8E" w:rsidRDefault="00DA3CF2">
      <w:pPr>
        <w:pStyle w:val="Heading3"/>
        <w:spacing w:after="112"/>
        <w:ind w:left="2"/>
      </w:pPr>
      <w:r>
        <w:t xml:space="preserve">9.  Insurance </w:t>
      </w:r>
    </w:p>
    <w:p w14:paraId="498E27C7" w14:textId="77777777" w:rsidR="007C2A8E" w:rsidRDefault="00DA3CF2">
      <w:pPr>
        <w:spacing w:after="231"/>
        <w:ind w:left="981" w:right="7" w:hanging="708"/>
      </w:pPr>
      <w:proofErr w:type="gramStart"/>
      <w:r>
        <w:t xml:space="preserve">9.1  </w:t>
      </w:r>
      <w:r>
        <w:tab/>
      </w:r>
      <w:proofErr w:type="gramEnd"/>
      <w:r>
        <w:t xml:space="preserve">The Supplier will maintain the insurances required by the Buyer including those in this clause. </w:t>
      </w:r>
    </w:p>
    <w:p w14:paraId="6D98E4C4" w14:textId="77777777" w:rsidR="007C2A8E" w:rsidRDefault="00DA3CF2">
      <w:pPr>
        <w:tabs>
          <w:tab w:val="center" w:pos="442"/>
          <w:tab w:val="center" w:pos="2415"/>
        </w:tabs>
        <w:ind w:left="0" w:firstLine="0"/>
      </w:pPr>
      <w:r>
        <w:rPr>
          <w:rFonts w:ascii="Calibri" w:eastAsia="Calibri" w:hAnsi="Calibri" w:cs="Calibri"/>
        </w:rPr>
        <w:tab/>
      </w:r>
      <w:proofErr w:type="gramStart"/>
      <w:r>
        <w:t xml:space="preserve">9.2  </w:t>
      </w:r>
      <w:r>
        <w:tab/>
      </w:r>
      <w:proofErr w:type="gramEnd"/>
      <w:r>
        <w:t xml:space="preserve">The Supplier will ensure that: </w:t>
      </w:r>
    </w:p>
    <w:p w14:paraId="1D8D2D7D" w14:textId="77777777" w:rsidR="007C2A8E" w:rsidRDefault="00DA3CF2">
      <w:pPr>
        <w:ind w:left="1280" w:right="7" w:hanging="708"/>
      </w:pPr>
      <w:proofErr w:type="gramStart"/>
      <w:r>
        <w:t>9.2.1  during</w:t>
      </w:r>
      <w:proofErr w:type="gramEnd"/>
      <w:r>
        <w:t xml:space="preserve">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 </w:t>
      </w:r>
    </w:p>
    <w:p w14:paraId="4C16D8AB" w14:textId="77777777" w:rsidR="007C2A8E" w:rsidRDefault="00DA3CF2">
      <w:pPr>
        <w:spacing w:after="269" w:line="329" w:lineRule="auto"/>
        <w:ind w:left="1280" w:right="7" w:hanging="708"/>
      </w:pPr>
      <w:proofErr w:type="gramStart"/>
      <w:r>
        <w:t>9.2.2  the</w:t>
      </w:r>
      <w:proofErr w:type="gramEnd"/>
      <w:r>
        <w:t xml:space="preserve"> third-party public and products liability insurance contains an ‘indemnity to principals’ clause for the Buyer’s benefit </w:t>
      </w:r>
    </w:p>
    <w:p w14:paraId="2383042B" w14:textId="77777777" w:rsidR="007C2A8E" w:rsidRDefault="00DA3CF2">
      <w:pPr>
        <w:ind w:left="1280" w:right="7" w:hanging="708"/>
      </w:pPr>
      <w:r>
        <w:t xml:space="preserve">9.2.3 all agents and professional consultants involved in the Services hold professional indemnity insurance to a minimum indemnity of £1,000,000 for each individual claim during the Call-Off Contract, and for 6 years after the End or Expiry Date </w:t>
      </w:r>
    </w:p>
    <w:p w14:paraId="7443BC9C" w14:textId="77777777" w:rsidR="007C2A8E" w:rsidRDefault="00DA3CF2">
      <w:pPr>
        <w:ind w:left="1280" w:right="7" w:hanging="708"/>
      </w:pPr>
      <w:proofErr w:type="gramStart"/>
      <w:r>
        <w:t>9.2.4  all</w:t>
      </w:r>
      <w:proofErr w:type="gramEnd"/>
      <w:r>
        <w:t xml:space="preserve">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 </w:t>
      </w:r>
    </w:p>
    <w:p w14:paraId="65A7A874" w14:textId="77777777" w:rsidR="007C2A8E" w:rsidRDefault="00DA3CF2">
      <w:pPr>
        <w:ind w:left="981" w:right="7" w:hanging="708"/>
      </w:pPr>
      <w:proofErr w:type="gramStart"/>
      <w:r>
        <w:t xml:space="preserve">9.3  </w:t>
      </w:r>
      <w:r>
        <w:tab/>
      </w:r>
      <w:proofErr w:type="gramEnd"/>
      <w:r>
        <w:t xml:space="preserve">If requested by the Buyer, the Supplier will obtain additional insurance policies, or extend existing policies bought under the Framework Agreement. </w:t>
      </w:r>
    </w:p>
    <w:p w14:paraId="6BF646AD" w14:textId="77777777" w:rsidR="007C2A8E" w:rsidRDefault="00DA3CF2">
      <w:pPr>
        <w:ind w:left="981" w:right="7" w:hanging="708"/>
      </w:pPr>
      <w:proofErr w:type="gramStart"/>
      <w:r>
        <w:t xml:space="preserve">9.4  </w:t>
      </w:r>
      <w:r>
        <w:tab/>
      </w:r>
      <w:proofErr w:type="gramEnd"/>
      <w:r>
        <w:t xml:space="preserve">If requested by the Buyer, the Supplier will provide the following to show compliance with this clause: </w:t>
      </w:r>
    </w:p>
    <w:p w14:paraId="62024133" w14:textId="77777777" w:rsidR="007C2A8E" w:rsidRDefault="00DA3CF2">
      <w:pPr>
        <w:ind w:left="582" w:right="7"/>
      </w:pPr>
      <w:proofErr w:type="gramStart"/>
      <w:r>
        <w:t>9.4.1  a</w:t>
      </w:r>
      <w:proofErr w:type="gramEnd"/>
      <w:r>
        <w:t xml:space="preserve"> broker's verification of insurance </w:t>
      </w:r>
    </w:p>
    <w:p w14:paraId="0B8C202A" w14:textId="77777777" w:rsidR="007C2A8E" w:rsidRDefault="00DA3CF2">
      <w:pPr>
        <w:ind w:left="582" w:right="7"/>
      </w:pPr>
      <w:proofErr w:type="gramStart"/>
      <w:r>
        <w:lastRenderedPageBreak/>
        <w:t>9.4.2  receipts</w:t>
      </w:r>
      <w:proofErr w:type="gramEnd"/>
      <w:r>
        <w:t xml:space="preserve"> for the insurance premium </w:t>
      </w:r>
    </w:p>
    <w:p w14:paraId="19BAAE8C" w14:textId="77777777" w:rsidR="007C2A8E" w:rsidRDefault="00DA3CF2">
      <w:pPr>
        <w:ind w:left="582" w:right="7"/>
      </w:pPr>
      <w:proofErr w:type="gramStart"/>
      <w:r>
        <w:t>9.4.3  evidence</w:t>
      </w:r>
      <w:proofErr w:type="gramEnd"/>
      <w:r>
        <w:t xml:space="preserve"> of payment of the latest premiums due </w:t>
      </w:r>
    </w:p>
    <w:p w14:paraId="29C6E8AF" w14:textId="77777777" w:rsidR="007C2A8E" w:rsidRDefault="00DA3CF2">
      <w:pPr>
        <w:ind w:left="981" w:right="7" w:hanging="708"/>
      </w:pPr>
      <w:proofErr w:type="gramStart"/>
      <w:r>
        <w:t xml:space="preserve">9.5  </w:t>
      </w:r>
      <w:r>
        <w:tab/>
      </w:r>
      <w:proofErr w:type="gramEnd"/>
      <w:r>
        <w:t xml:space="preserve">Insurance will not relieve the Supplier of any liabilities under the Framework </w:t>
      </w:r>
      <w:proofErr w:type="gramStart"/>
      <w:r>
        <w:t>Agreement</w:t>
      </w:r>
      <w:proofErr w:type="gramEnd"/>
      <w:r>
        <w:t xml:space="preserve"> or this Call-Off Contract and the Supplier will: </w:t>
      </w:r>
    </w:p>
    <w:p w14:paraId="4ED9416A" w14:textId="77777777" w:rsidR="007C2A8E" w:rsidRDefault="00DA3CF2">
      <w:pPr>
        <w:ind w:left="1280" w:right="7" w:hanging="708"/>
      </w:pPr>
      <w:proofErr w:type="gramStart"/>
      <w:r>
        <w:t>9.5.1  take</w:t>
      </w:r>
      <w:proofErr w:type="gramEnd"/>
      <w:r>
        <w:t xml:space="preserve"> all risk control measures using Good Industry Practice, including the investigation and reports of claims to insurers </w:t>
      </w:r>
    </w:p>
    <w:p w14:paraId="7FAF500D" w14:textId="77777777" w:rsidR="007C2A8E" w:rsidRDefault="00DA3CF2">
      <w:pPr>
        <w:ind w:left="1280" w:right="7" w:hanging="708"/>
      </w:pPr>
      <w:r>
        <w:t xml:space="preserve">9.5.2 promptly notify the insurers in writing of any relevant material fact under any Insurances </w:t>
      </w:r>
    </w:p>
    <w:p w14:paraId="039F0D0B" w14:textId="77777777" w:rsidR="007C2A8E" w:rsidRDefault="00DA3CF2">
      <w:pPr>
        <w:ind w:left="1280" w:right="7" w:hanging="708"/>
      </w:pPr>
      <w:proofErr w:type="gramStart"/>
      <w:r>
        <w:t>9.5.3  hold</w:t>
      </w:r>
      <w:proofErr w:type="gramEnd"/>
      <w:r>
        <w:t xml:space="preserve"> all insurance policies and require any broker arranging the insurance to hold any insurance slips and other evidence of insurance </w:t>
      </w:r>
    </w:p>
    <w:p w14:paraId="07C41E77" w14:textId="77777777" w:rsidR="007C2A8E" w:rsidRDefault="00DA3CF2">
      <w:pPr>
        <w:spacing w:after="103" w:line="259" w:lineRule="auto"/>
        <w:ind w:left="572" w:firstLine="0"/>
      </w:pPr>
      <w:r>
        <w:t xml:space="preserve"> </w:t>
      </w:r>
    </w:p>
    <w:p w14:paraId="09D168F1" w14:textId="77777777" w:rsidR="007C2A8E" w:rsidRDefault="00DA3CF2">
      <w:pPr>
        <w:pStyle w:val="Heading3"/>
        <w:ind w:left="2"/>
      </w:pPr>
      <w:r>
        <w:t xml:space="preserve">10.  Confidentiality </w:t>
      </w:r>
    </w:p>
    <w:p w14:paraId="41B39162" w14:textId="77777777" w:rsidR="007C2A8E" w:rsidRDefault="00DA3CF2">
      <w:pPr>
        <w:spacing w:after="7"/>
        <w:ind w:left="981" w:right="7" w:hanging="708"/>
      </w:pPr>
      <w:proofErr w:type="gramStart"/>
      <w:r>
        <w:t>10.1  The</w:t>
      </w:r>
      <w:proofErr w:type="gramEnd"/>
      <w:r>
        <w:t xml:space="preserv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 </w:t>
      </w:r>
    </w:p>
    <w:p w14:paraId="20DD4069" w14:textId="77777777" w:rsidR="007C2A8E" w:rsidRDefault="00DA3CF2">
      <w:pPr>
        <w:spacing w:after="110" w:line="259" w:lineRule="auto"/>
        <w:ind w:left="288" w:firstLine="0"/>
      </w:pPr>
      <w:r>
        <w:t xml:space="preserve"> </w:t>
      </w:r>
      <w:r>
        <w:tab/>
        <w:t xml:space="preserve"> </w:t>
      </w:r>
    </w:p>
    <w:p w14:paraId="62FCAD85" w14:textId="77777777" w:rsidR="007C2A8E" w:rsidRDefault="00DA3CF2">
      <w:pPr>
        <w:pStyle w:val="Heading3"/>
        <w:ind w:left="2"/>
      </w:pPr>
      <w:r>
        <w:t xml:space="preserve">11.  Intellectual Property Rights </w:t>
      </w:r>
    </w:p>
    <w:p w14:paraId="1299BC0F" w14:textId="77777777" w:rsidR="007C2A8E" w:rsidRDefault="00DA3CF2">
      <w:pPr>
        <w:spacing w:after="0"/>
        <w:ind w:left="981" w:right="7" w:hanging="708"/>
      </w:pPr>
      <w:r>
        <w:t xml:space="preserve">11.1 </w:t>
      </w:r>
      <w:r>
        <w:tab/>
        <w:t xml:space="preserve"> Save for the licences expressly granted pursuant to Clauses 11.3 and 11.4, neither Party shall acquire any right, title or interest in or to the Intellectual Property Rights </w:t>
      </w:r>
    </w:p>
    <w:p w14:paraId="2ED03EC7" w14:textId="77777777" w:rsidR="007C2A8E" w:rsidRDefault="00DA3CF2">
      <w:pPr>
        <w:spacing w:after="0"/>
        <w:ind w:left="1006" w:right="7"/>
      </w:pPr>
      <w:r>
        <w:t>(“</w:t>
      </w:r>
      <w:proofErr w:type="gramStart"/>
      <w:r>
        <w:t>IPR”s</w:t>
      </w:r>
      <w:proofErr w:type="gramEnd"/>
      <w:r>
        <w:t xml:space="preserve">) (whether pre-existing or created during the Call-Off Contract Term) of the other Party or its licensors unless stated otherwise in the Order Form. </w:t>
      </w:r>
    </w:p>
    <w:p w14:paraId="06051C08" w14:textId="77777777" w:rsidR="007C2A8E" w:rsidRDefault="00DA3CF2">
      <w:pPr>
        <w:spacing w:after="0" w:line="259" w:lineRule="auto"/>
        <w:ind w:left="288" w:firstLine="0"/>
      </w:pPr>
      <w:r>
        <w:t xml:space="preserve"> </w:t>
      </w:r>
    </w:p>
    <w:p w14:paraId="0D111A2E" w14:textId="77777777" w:rsidR="007C2A8E" w:rsidRDefault="00DA3CF2">
      <w:pPr>
        <w:ind w:left="981" w:right="7" w:hanging="708"/>
      </w:pPr>
      <w:r>
        <w:t xml:space="preserve">11.2     Neither Party shall have any right to use any of the other Party's names, logos or trademarks </w:t>
      </w:r>
      <w:r>
        <w:t xml:space="preserve">on any of its products or services without the other Party's prior written consent. </w:t>
      </w:r>
    </w:p>
    <w:p w14:paraId="6425FDD2" w14:textId="77777777" w:rsidR="007C2A8E" w:rsidRDefault="00DA3CF2">
      <w:pPr>
        <w:ind w:left="981" w:right="7" w:hanging="708"/>
      </w:pPr>
      <w:proofErr w:type="gramStart"/>
      <w:r>
        <w:t>11.3  The</w:t>
      </w:r>
      <w:proofErr w:type="gramEnd"/>
      <w:r>
        <w:t xml:space="preserv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 </w:t>
      </w:r>
    </w:p>
    <w:p w14:paraId="20875A73" w14:textId="77777777" w:rsidR="007C2A8E" w:rsidRDefault="00DA3CF2">
      <w:pPr>
        <w:spacing w:after="220"/>
        <w:ind w:left="1280" w:right="7" w:hanging="708"/>
      </w:pPr>
      <w:proofErr w:type="gramStart"/>
      <w:r>
        <w:t>11.3.1  any</w:t>
      </w:r>
      <w:proofErr w:type="gramEnd"/>
      <w:r>
        <w:t xml:space="preserve"> relevant Subcontractor has </w:t>
      </w:r>
      <w:proofErr w:type="gramStart"/>
      <w:r>
        <w:t>entered into</w:t>
      </w:r>
      <w:proofErr w:type="gramEnd"/>
      <w:r>
        <w:t xml:space="preserve"> a confidentiality undertaking with the Supplier on substantially the same terms as set out in Framework Agreement clause 34 (Confidentiality); and </w:t>
      </w:r>
    </w:p>
    <w:p w14:paraId="03A5BC9B" w14:textId="77777777" w:rsidR="007C2A8E" w:rsidRDefault="00DA3CF2">
      <w:pPr>
        <w:spacing w:after="223"/>
        <w:ind w:left="1280" w:right="7" w:hanging="708"/>
      </w:pPr>
      <w:r>
        <w:t xml:space="preserve">11.3.2 The Supplier shall not and shall procure that any relevant Sub-Contractor shall not, without the Buyer’s written consent, use the licensed materials for any other purpose or for the benefit of any person other than the Buyer. </w:t>
      </w:r>
    </w:p>
    <w:p w14:paraId="08413D16" w14:textId="77777777" w:rsidR="007C2A8E" w:rsidRDefault="00DA3CF2">
      <w:pPr>
        <w:spacing w:after="211" w:line="259" w:lineRule="auto"/>
        <w:ind w:left="569" w:firstLine="0"/>
      </w:pPr>
      <w:r>
        <w:lastRenderedPageBreak/>
        <w:t xml:space="preserve"> </w:t>
      </w:r>
    </w:p>
    <w:p w14:paraId="49D12000" w14:textId="77777777" w:rsidR="007C2A8E" w:rsidRDefault="00DA3CF2">
      <w:pPr>
        <w:spacing w:after="262"/>
        <w:ind w:left="981" w:right="7" w:hanging="708"/>
      </w:pPr>
      <w:r>
        <w:t xml:space="preserve">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 </w:t>
      </w:r>
    </w:p>
    <w:p w14:paraId="76C583E0" w14:textId="77777777" w:rsidR="007C2A8E" w:rsidRDefault="00DA3CF2">
      <w:pPr>
        <w:spacing w:after="0" w:line="259" w:lineRule="auto"/>
        <w:ind w:left="288" w:firstLine="0"/>
      </w:pPr>
      <w:r>
        <w:t xml:space="preserve"> </w:t>
      </w:r>
    </w:p>
    <w:p w14:paraId="12612D73" w14:textId="77777777" w:rsidR="007C2A8E" w:rsidRDefault="00DA3CF2">
      <w:pPr>
        <w:spacing w:after="225"/>
        <w:ind w:left="283" w:right="7"/>
      </w:pPr>
      <w:proofErr w:type="gramStart"/>
      <w:r>
        <w:t>11.5  Subject</w:t>
      </w:r>
      <w:proofErr w:type="gramEnd"/>
      <w:r>
        <w:t xml:space="preserve"> to the limitation in Clause 24.3, the Buyer shall: </w:t>
      </w:r>
    </w:p>
    <w:p w14:paraId="35195F08" w14:textId="77777777" w:rsidR="007C2A8E" w:rsidRDefault="00DA3CF2">
      <w:pPr>
        <w:spacing w:after="7"/>
        <w:ind w:left="582" w:right="7"/>
      </w:pPr>
      <w:r>
        <w:t xml:space="preserve">11.5.1 defend the Supplier, its Affiliates and licensors from and against any third-party claim: </w:t>
      </w:r>
    </w:p>
    <w:p w14:paraId="295F8FF9" w14:textId="77777777" w:rsidR="007C2A8E" w:rsidRDefault="00DA3CF2">
      <w:pPr>
        <w:numPr>
          <w:ilvl w:val="0"/>
          <w:numId w:val="4"/>
        </w:numPr>
        <w:spacing w:after="0"/>
        <w:ind w:right="7" w:hanging="422"/>
      </w:pPr>
      <w:r>
        <w:t xml:space="preserve">alleging that any use of the Services by or on behalf of the Buyer and/or Buyer Users is in breach of applicable </w:t>
      </w:r>
      <w:proofErr w:type="gramStart"/>
      <w:r>
        <w:t>Law;</w:t>
      </w:r>
      <w:proofErr w:type="gramEnd"/>
      <w:r>
        <w:t xml:space="preserve"> </w:t>
      </w:r>
    </w:p>
    <w:p w14:paraId="522303AB" w14:textId="77777777" w:rsidR="007C2A8E" w:rsidRDefault="00DA3CF2">
      <w:pPr>
        <w:numPr>
          <w:ilvl w:val="0"/>
          <w:numId w:val="4"/>
        </w:numPr>
        <w:spacing w:after="34"/>
        <w:ind w:right="7" w:hanging="422"/>
      </w:pPr>
      <w:r>
        <w:t xml:space="preserve">alleging that the Buyer Data violates, infringes or misappropriate any rights of a third </w:t>
      </w:r>
      <w:proofErr w:type="gramStart"/>
      <w:r>
        <w:t>party;</w:t>
      </w:r>
      <w:proofErr w:type="gramEnd"/>
      <w:r>
        <w:t xml:space="preserve"> </w:t>
      </w:r>
    </w:p>
    <w:p w14:paraId="2450AA83" w14:textId="77777777" w:rsidR="007C2A8E" w:rsidRDefault="00DA3CF2">
      <w:pPr>
        <w:numPr>
          <w:ilvl w:val="0"/>
          <w:numId w:val="4"/>
        </w:numPr>
        <w:ind w:right="7" w:hanging="422"/>
      </w:pPr>
      <w:r>
        <w:t xml:space="preserve">arising from the Supplier’s use of the Buyer Data in accordance with this Call-Off Contract; and </w:t>
      </w:r>
    </w:p>
    <w:p w14:paraId="45AA32F0" w14:textId="77777777" w:rsidR="007C2A8E" w:rsidRDefault="00DA3CF2">
      <w:pPr>
        <w:ind w:left="1280" w:right="147" w:hanging="708"/>
      </w:pPr>
      <w:r>
        <w:t xml:space="preserve">11.5.2  in addition to defending in accordance with Clause 11.5.1, the Buyer will pay the amount of Losses awarded in final judgement against the Supplier or the amount of any settlement agreed by the Buyer, provided that the Buyer’s obligations under this Clause 11.5 shall not apply where and to the extent such Losses or third-party claim is caused by the Supplier’s breach of this Contract. </w:t>
      </w:r>
    </w:p>
    <w:p w14:paraId="2D7108BD" w14:textId="77777777" w:rsidR="007C2A8E" w:rsidRDefault="00DA3CF2">
      <w:pPr>
        <w:spacing w:after="289" w:line="310" w:lineRule="auto"/>
        <w:ind w:left="981" w:right="7" w:hanging="708"/>
      </w:pPr>
      <w:proofErr w:type="gramStart"/>
      <w:r>
        <w:t>11.6  The</w:t>
      </w:r>
      <w:proofErr w:type="gramEnd"/>
      <w:r>
        <w:t xml:space="preserve"> Supplier will, on written demand, fully indemnify the Buyer for all Losses which it may incur at any time from any claim of infringement or alleged infringement of a third party’s IPRs because of the: </w:t>
      </w:r>
    </w:p>
    <w:p w14:paraId="6469158C" w14:textId="77777777" w:rsidR="007C2A8E" w:rsidRDefault="00DA3CF2">
      <w:pPr>
        <w:numPr>
          <w:ilvl w:val="2"/>
          <w:numId w:val="6"/>
        </w:numPr>
        <w:ind w:right="7" w:hanging="708"/>
      </w:pPr>
      <w:r>
        <w:t xml:space="preserve">rights granted to the Buyer under this Call-Off Contract </w:t>
      </w:r>
    </w:p>
    <w:p w14:paraId="2E6C825D" w14:textId="77777777" w:rsidR="007C2A8E" w:rsidRDefault="00DA3CF2">
      <w:pPr>
        <w:numPr>
          <w:ilvl w:val="2"/>
          <w:numId w:val="6"/>
        </w:numPr>
        <w:ind w:right="7" w:hanging="708"/>
      </w:pPr>
      <w:r>
        <w:t xml:space="preserve">Supplier’s performance of the Services </w:t>
      </w:r>
    </w:p>
    <w:p w14:paraId="13D1EFD9" w14:textId="77777777" w:rsidR="007C2A8E" w:rsidRDefault="00DA3CF2">
      <w:pPr>
        <w:numPr>
          <w:ilvl w:val="2"/>
          <w:numId w:val="6"/>
        </w:numPr>
        <w:ind w:right="7" w:hanging="708"/>
      </w:pPr>
      <w:r>
        <w:t xml:space="preserve">use by the Buyer of the Services </w:t>
      </w:r>
    </w:p>
    <w:p w14:paraId="77EB04F0" w14:textId="77777777" w:rsidR="007C2A8E" w:rsidRDefault="00DA3CF2">
      <w:pPr>
        <w:ind w:left="981" w:right="7" w:hanging="708"/>
      </w:pPr>
      <w:proofErr w:type="gramStart"/>
      <w:r>
        <w:t>11.7  If</w:t>
      </w:r>
      <w:proofErr w:type="gramEnd"/>
      <w:r>
        <w:t xml:space="preserve"> an IPR Claim is made, or is likely to be made, the Supplier will immediately notify the Buyer in writing and must at its own expense after written approval from the Buyer, either: </w:t>
      </w:r>
    </w:p>
    <w:p w14:paraId="0E29525E" w14:textId="77777777" w:rsidR="007C2A8E" w:rsidRDefault="00DA3CF2">
      <w:pPr>
        <w:numPr>
          <w:ilvl w:val="2"/>
          <w:numId w:val="5"/>
        </w:numPr>
        <w:ind w:right="7" w:hanging="708"/>
      </w:pPr>
      <w:r>
        <w:t xml:space="preserve">modify the relevant part of the Services without reducing its functionality or performance </w:t>
      </w:r>
    </w:p>
    <w:p w14:paraId="62499845" w14:textId="77777777" w:rsidR="007C2A8E" w:rsidRDefault="00DA3CF2">
      <w:pPr>
        <w:numPr>
          <w:ilvl w:val="2"/>
          <w:numId w:val="5"/>
        </w:numPr>
        <w:ind w:right="7" w:hanging="708"/>
      </w:pPr>
      <w:r>
        <w:t xml:space="preserve">substitute Services of equivalent functionality and performance, to avoid the infringement or the alleged infringement, </w:t>
      </w:r>
      <w:proofErr w:type="gramStart"/>
      <w:r>
        <w:t>as long as</w:t>
      </w:r>
      <w:proofErr w:type="gramEnd"/>
      <w:r>
        <w:t xml:space="preserve"> there is no additional cost or burden to the Buyer </w:t>
      </w:r>
    </w:p>
    <w:p w14:paraId="3C636AC7" w14:textId="77777777" w:rsidR="007C2A8E" w:rsidRDefault="00DA3CF2">
      <w:pPr>
        <w:numPr>
          <w:ilvl w:val="2"/>
          <w:numId w:val="5"/>
        </w:numPr>
        <w:ind w:right="7" w:hanging="708"/>
      </w:pPr>
      <w:r>
        <w:t xml:space="preserve">buy a licence to use and supply the Services which are the subject of the alleged infringement, on terms acceptable to the Buyer </w:t>
      </w:r>
    </w:p>
    <w:p w14:paraId="4D043AB8" w14:textId="77777777" w:rsidR="007C2A8E" w:rsidRDefault="00DA3CF2">
      <w:pPr>
        <w:ind w:left="283" w:right="7"/>
      </w:pPr>
      <w:proofErr w:type="gramStart"/>
      <w:r>
        <w:lastRenderedPageBreak/>
        <w:t>11.8  Clause</w:t>
      </w:r>
      <w:proofErr w:type="gramEnd"/>
      <w:r>
        <w:t xml:space="preserve"> 11.6 will not apply if the IPR Claim is from: </w:t>
      </w:r>
    </w:p>
    <w:p w14:paraId="364D8A4C" w14:textId="77777777" w:rsidR="007C2A8E" w:rsidRDefault="00DA3CF2">
      <w:pPr>
        <w:numPr>
          <w:ilvl w:val="2"/>
          <w:numId w:val="7"/>
        </w:numPr>
        <w:ind w:left="1279" w:right="7" w:hanging="710"/>
      </w:pPr>
      <w:r>
        <w:t xml:space="preserve">the use of data supplied by the Buyer which the Supplier isn’t required to verify under this Call-Off Contract </w:t>
      </w:r>
    </w:p>
    <w:p w14:paraId="57BF5D33" w14:textId="77777777" w:rsidR="007C2A8E" w:rsidRDefault="00DA3CF2">
      <w:pPr>
        <w:numPr>
          <w:ilvl w:val="2"/>
          <w:numId w:val="7"/>
        </w:numPr>
        <w:ind w:left="1279" w:right="7" w:hanging="710"/>
      </w:pPr>
      <w:r>
        <w:t xml:space="preserve">other material provided by the Buyer necessary for the Services </w:t>
      </w:r>
    </w:p>
    <w:p w14:paraId="63675454" w14:textId="77777777" w:rsidR="007C2A8E" w:rsidRDefault="00DA3CF2">
      <w:pPr>
        <w:spacing w:after="731"/>
        <w:ind w:left="981" w:right="7" w:hanging="708"/>
      </w:pPr>
      <w:proofErr w:type="gramStart"/>
      <w:r>
        <w:t>11.9  If</w:t>
      </w:r>
      <w:proofErr w:type="gramEnd"/>
      <w:r>
        <w:t xml:space="preserve"> the Supplier does not comply with this clause 11, the Buyer may End this Call-Off Contract for Material Breach. The Supplier will, on demand, refund the Buyer all the money paid for the affected Services. </w:t>
      </w:r>
    </w:p>
    <w:p w14:paraId="0E1AFC73" w14:textId="77777777" w:rsidR="007C2A8E" w:rsidRDefault="00DA3CF2">
      <w:pPr>
        <w:spacing w:after="230" w:line="259" w:lineRule="auto"/>
        <w:ind w:left="572" w:firstLine="0"/>
      </w:pPr>
      <w:r>
        <w:t xml:space="preserve"> </w:t>
      </w:r>
    </w:p>
    <w:p w14:paraId="3C538AC4" w14:textId="77777777" w:rsidR="007C2A8E" w:rsidRDefault="00DA3CF2">
      <w:pPr>
        <w:pStyle w:val="Heading3"/>
        <w:spacing w:after="110"/>
        <w:ind w:left="2"/>
      </w:pPr>
      <w:r>
        <w:t xml:space="preserve">12.  Protection of information </w:t>
      </w:r>
    </w:p>
    <w:p w14:paraId="6BFF4383" w14:textId="77777777" w:rsidR="007C2A8E" w:rsidRDefault="00DA3CF2">
      <w:pPr>
        <w:spacing w:after="382"/>
        <w:ind w:left="283" w:right="7"/>
      </w:pPr>
      <w:proofErr w:type="gramStart"/>
      <w:r>
        <w:t>12.1  The</w:t>
      </w:r>
      <w:proofErr w:type="gramEnd"/>
      <w:r>
        <w:t xml:space="preserve"> Supplier must: </w:t>
      </w:r>
    </w:p>
    <w:p w14:paraId="3ACDEF47" w14:textId="77777777" w:rsidR="007C2A8E" w:rsidRDefault="00DA3CF2">
      <w:pPr>
        <w:ind w:left="1280" w:right="7" w:hanging="706"/>
      </w:pPr>
      <w:r>
        <w:t xml:space="preserve">12.1.1 comply with the Buyer’s written instructions and this Call-Off Contract when Processing Buyer Personal Data </w:t>
      </w:r>
    </w:p>
    <w:p w14:paraId="096145D9" w14:textId="77777777" w:rsidR="007C2A8E" w:rsidRDefault="00DA3CF2">
      <w:pPr>
        <w:ind w:left="1280" w:right="7" w:hanging="706"/>
      </w:pPr>
      <w:r>
        <w:t xml:space="preserve">12.1.2 only Process the Buyer Personal Data as necessary for the provision of the G-Cloud   Services or as required by Law or any Regulatory Body </w:t>
      </w:r>
    </w:p>
    <w:p w14:paraId="73C13B25" w14:textId="77777777" w:rsidR="007C2A8E" w:rsidRDefault="00DA3CF2">
      <w:pPr>
        <w:ind w:left="1280" w:right="7" w:hanging="706"/>
      </w:pPr>
      <w:r>
        <w:t xml:space="preserve">12.1.3 take reasonable steps to ensure that any Supplier Staff who have access to Buyer Personal Data act in compliance with Supplier's security processes </w:t>
      </w:r>
    </w:p>
    <w:p w14:paraId="5706E5D0" w14:textId="77777777" w:rsidR="007C2A8E" w:rsidRDefault="00DA3CF2">
      <w:pPr>
        <w:ind w:left="981" w:right="7" w:hanging="708"/>
      </w:pPr>
      <w:r>
        <w:t xml:space="preserve">12.2 The Supplier must fully assist with any complaint or request for Buyer Personal Data including by: </w:t>
      </w:r>
    </w:p>
    <w:p w14:paraId="3EAB41A4" w14:textId="77777777" w:rsidR="007C2A8E" w:rsidRDefault="00DA3CF2">
      <w:pPr>
        <w:ind w:left="579" w:right="7"/>
      </w:pPr>
      <w:r>
        <w:t xml:space="preserve">12.2.1 providing the Buyer with full details of the complaint or request </w:t>
      </w:r>
    </w:p>
    <w:p w14:paraId="4B020BB1" w14:textId="77777777" w:rsidR="007C2A8E" w:rsidRDefault="00DA3CF2">
      <w:pPr>
        <w:spacing w:after="273" w:line="327" w:lineRule="auto"/>
        <w:ind w:left="579" w:right="7"/>
      </w:pPr>
      <w:r>
        <w:t xml:space="preserve">12.2.2 complying with a data access request within the timescales in the Data Protection Legislation and following the Buyer’s instructions </w:t>
      </w:r>
    </w:p>
    <w:p w14:paraId="28875A59" w14:textId="77777777" w:rsidR="007C2A8E" w:rsidRDefault="00DA3CF2">
      <w:pPr>
        <w:ind w:left="1279" w:right="7" w:hanging="710"/>
      </w:pPr>
      <w:r>
        <w:t xml:space="preserve">12.2.3 providing the Buyer with any Buyer Personal Data it holds about a Data Subject  </w:t>
      </w:r>
      <w:proofErr w:type="gramStart"/>
      <w:r>
        <w:t xml:space="preserve">   (</w:t>
      </w:r>
      <w:proofErr w:type="gramEnd"/>
      <w:r>
        <w:t xml:space="preserve">within the timescales required by the Buyer) </w:t>
      </w:r>
    </w:p>
    <w:p w14:paraId="6BA1C206" w14:textId="77777777" w:rsidR="007C2A8E" w:rsidRDefault="00DA3CF2">
      <w:pPr>
        <w:ind w:left="579" w:right="7"/>
      </w:pPr>
      <w:r>
        <w:t xml:space="preserve">12.2.4 providing the Buyer with any information requested by the Data Subject </w:t>
      </w:r>
    </w:p>
    <w:p w14:paraId="379D5B23" w14:textId="77777777" w:rsidR="007C2A8E" w:rsidRDefault="00DA3CF2">
      <w:pPr>
        <w:spacing w:after="732"/>
        <w:ind w:left="981" w:right="7" w:hanging="708"/>
      </w:pPr>
      <w:proofErr w:type="gramStart"/>
      <w:r>
        <w:t>12.3  The</w:t>
      </w:r>
      <w:proofErr w:type="gramEnd"/>
      <w:r>
        <w:t xml:space="preserve"> Supplier must get prior written consent from the Buyer to transfer Buyer Personal Data to any other person (including any Subcontractors) for the provision of the G-Cloud Services. </w:t>
      </w:r>
    </w:p>
    <w:p w14:paraId="2ABE2A67" w14:textId="77777777" w:rsidR="007C2A8E" w:rsidRDefault="00DA3CF2">
      <w:pPr>
        <w:spacing w:after="230" w:line="259" w:lineRule="auto"/>
        <w:ind w:left="572" w:firstLine="0"/>
      </w:pPr>
      <w:r>
        <w:t xml:space="preserve"> </w:t>
      </w:r>
    </w:p>
    <w:p w14:paraId="5C6D7F58" w14:textId="77777777" w:rsidR="007C2A8E" w:rsidRDefault="00DA3CF2">
      <w:pPr>
        <w:pStyle w:val="Heading3"/>
        <w:spacing w:after="112"/>
        <w:ind w:left="2"/>
      </w:pPr>
      <w:r>
        <w:lastRenderedPageBreak/>
        <w:t xml:space="preserve">13.  Buyer data </w:t>
      </w:r>
    </w:p>
    <w:p w14:paraId="6FBB2935" w14:textId="77777777" w:rsidR="007C2A8E" w:rsidRDefault="00DA3CF2">
      <w:pPr>
        <w:spacing w:after="263"/>
        <w:ind w:left="283" w:right="7"/>
      </w:pPr>
      <w:proofErr w:type="gramStart"/>
      <w:r>
        <w:t xml:space="preserve">13.1  </w:t>
      </w:r>
      <w:r>
        <w:t>The</w:t>
      </w:r>
      <w:proofErr w:type="gramEnd"/>
      <w:r>
        <w:t xml:space="preserve"> Supplier must not remove any proprietary notices in the Buyer Data. </w:t>
      </w:r>
    </w:p>
    <w:p w14:paraId="7A28D913" w14:textId="77777777" w:rsidR="007C2A8E" w:rsidRDefault="00DA3CF2">
      <w:pPr>
        <w:ind w:left="981" w:right="142" w:hanging="708"/>
      </w:pPr>
      <w:proofErr w:type="gramStart"/>
      <w:r>
        <w:t>13.2  The</w:t>
      </w:r>
      <w:proofErr w:type="gramEnd"/>
      <w:r>
        <w:t xml:space="preserve"> Supplier will not store or use Buyer Data except if necessary to fulfil its obligations. </w:t>
      </w:r>
    </w:p>
    <w:p w14:paraId="0C1CB3CD" w14:textId="77777777" w:rsidR="007C2A8E" w:rsidRDefault="00DA3CF2">
      <w:pPr>
        <w:ind w:left="981" w:right="7" w:hanging="708"/>
      </w:pPr>
      <w:proofErr w:type="gramStart"/>
      <w:r>
        <w:t>13.3  If</w:t>
      </w:r>
      <w:proofErr w:type="gramEnd"/>
      <w:r>
        <w:t xml:space="preserve"> Buyer Data is processed by the Supplier, the Supplier will supply the data to the Buyer as requested. </w:t>
      </w:r>
    </w:p>
    <w:p w14:paraId="442A89BA" w14:textId="77777777" w:rsidR="007C2A8E" w:rsidRDefault="00DA3CF2">
      <w:pPr>
        <w:ind w:left="981" w:right="7" w:hanging="708"/>
      </w:pPr>
      <w:proofErr w:type="gramStart"/>
      <w:r>
        <w:t>13.4  The</w:t>
      </w:r>
      <w:proofErr w:type="gramEnd"/>
      <w:r>
        <w:t xml:space="preserve"> Supplier must ensure that any Supplier system that holds any Buyer Data is a secure system that complies with the Supplier’s and Buyer’s security policies and all Buyer requirements in the Order Form. </w:t>
      </w:r>
    </w:p>
    <w:p w14:paraId="2EF27EA3" w14:textId="77777777" w:rsidR="007C2A8E" w:rsidRDefault="00DA3CF2">
      <w:pPr>
        <w:ind w:left="981" w:right="7" w:hanging="708"/>
      </w:pPr>
      <w:proofErr w:type="gramStart"/>
      <w:r>
        <w:t>13.5  The</w:t>
      </w:r>
      <w:proofErr w:type="gramEnd"/>
      <w:r>
        <w:t xml:space="preserve"> Supplier will preserve the integrity of Buyer Data processed by the Supplier and prevent its corruption and loss. </w:t>
      </w:r>
    </w:p>
    <w:p w14:paraId="27F0F36E" w14:textId="77777777" w:rsidR="007C2A8E" w:rsidRDefault="00DA3CF2">
      <w:pPr>
        <w:ind w:left="981" w:right="7" w:hanging="708"/>
      </w:pPr>
      <w:proofErr w:type="gramStart"/>
      <w:r>
        <w:t>13.6  The</w:t>
      </w:r>
      <w:proofErr w:type="gramEnd"/>
      <w:r>
        <w:t xml:space="preserve"> Supplier will ensure that any Supplier system which holds any protectively marked Buyer Data or other government data will comply with: </w:t>
      </w:r>
    </w:p>
    <w:p w14:paraId="61B78FFC" w14:textId="77777777" w:rsidR="007C2A8E" w:rsidRDefault="00DA3CF2">
      <w:pPr>
        <w:spacing w:after="9"/>
        <w:ind w:left="579" w:right="7"/>
      </w:pPr>
      <w:r>
        <w:t xml:space="preserve"> </w:t>
      </w:r>
      <w:proofErr w:type="gramStart"/>
      <w:r>
        <w:t>13.6.1  the</w:t>
      </w:r>
      <w:proofErr w:type="gramEnd"/>
      <w:r>
        <w:t xml:space="preserve"> principles in the Security Policy Framework: </w:t>
      </w:r>
    </w:p>
    <w:p w14:paraId="5A1BAC42" w14:textId="77777777" w:rsidR="007C2A8E" w:rsidRDefault="00DA3CF2">
      <w:pPr>
        <w:spacing w:after="0" w:line="256" w:lineRule="auto"/>
        <w:ind w:left="1279" w:right="111" w:hanging="710"/>
      </w:pPr>
      <w:hyperlink r:id="rId32">
        <w:r>
          <w:rPr>
            <w:color w:val="0563C1"/>
            <w:u w:val="single" w:color="0563C1"/>
          </w:rPr>
          <w:t>https://www.gov.uk/government/publications/security</w:t>
        </w:r>
      </w:hyperlink>
      <w:hyperlink r:id="rId33">
        <w:r>
          <w:rPr>
            <w:color w:val="0563C1"/>
            <w:u w:val="single" w:color="0563C1"/>
          </w:rPr>
          <w:t>-</w:t>
        </w:r>
      </w:hyperlink>
      <w:hyperlink r:id="rId34">
        <w:r>
          <w:rPr>
            <w:color w:val="0563C1"/>
            <w:u w:val="single" w:color="0563C1"/>
          </w:rPr>
          <w:t>policy</w:t>
        </w:r>
      </w:hyperlink>
      <w:hyperlink r:id="rId35">
        <w:r>
          <w:rPr>
            <w:color w:val="0563C1"/>
            <w:u w:val="single" w:color="0563C1"/>
          </w:rPr>
          <w:t>-</w:t>
        </w:r>
      </w:hyperlink>
      <w:hyperlink r:id="rId36">
        <w:r>
          <w:rPr>
            <w:color w:val="0563C1"/>
            <w:u w:val="single" w:color="0563C1"/>
          </w:rPr>
          <w:t xml:space="preserve">framework </w:t>
        </w:r>
      </w:hyperlink>
      <w:hyperlink r:id="rId37">
        <w:r>
          <w:rPr>
            <w:color w:val="0000FF"/>
            <w:u w:val="single" w:color="0563C1"/>
          </w:rPr>
          <w:t>a</w:t>
        </w:r>
      </w:hyperlink>
      <w:r>
        <w:rPr>
          <w:color w:val="0000FF"/>
          <w:u w:val="single" w:color="0563C1"/>
        </w:rPr>
        <w:t xml:space="preserve">nd </w:t>
      </w:r>
      <w:r>
        <w:t>the Government Security - Classification policy</w:t>
      </w:r>
      <w:r>
        <w:rPr>
          <w:color w:val="1155CC"/>
          <w:u w:val="single" w:color="1155CC"/>
        </w:rPr>
        <w:t>:</w:t>
      </w:r>
      <w:r>
        <w:rPr>
          <w:color w:val="1155CC"/>
        </w:rPr>
        <w:t xml:space="preserve"> </w:t>
      </w:r>
    </w:p>
    <w:p w14:paraId="72AC4786" w14:textId="77777777" w:rsidR="007C2A8E" w:rsidRDefault="00DA3CF2">
      <w:pPr>
        <w:spacing w:after="19" w:line="259" w:lineRule="auto"/>
        <w:ind w:left="1275"/>
      </w:pPr>
      <w:r>
        <w:rPr>
          <w:color w:val="1155CC"/>
          <w:u w:val="single" w:color="1155CC"/>
        </w:rPr>
        <w:t>https:/www.gov.uk/government/publications/government-security-classifications</w:t>
      </w:r>
      <w:r>
        <w:t xml:space="preserve"> </w:t>
      </w:r>
    </w:p>
    <w:p w14:paraId="5640E0EE" w14:textId="77777777" w:rsidR="007C2A8E" w:rsidRDefault="00DA3CF2">
      <w:pPr>
        <w:spacing w:after="19" w:line="259" w:lineRule="auto"/>
        <w:ind w:left="569" w:firstLine="0"/>
      </w:pPr>
      <w:r>
        <w:t xml:space="preserve"> </w:t>
      </w:r>
    </w:p>
    <w:p w14:paraId="1201F10A" w14:textId="77777777" w:rsidR="007C2A8E" w:rsidRDefault="00DA3CF2">
      <w:pPr>
        <w:spacing w:after="37"/>
        <w:ind w:left="1279" w:right="361" w:hanging="710"/>
      </w:pPr>
      <w:r>
        <w:t>13.6.2 guidance issued by the Centre for Protection of National Infrastructure on Risk Management</w:t>
      </w:r>
      <w:hyperlink r:id="rId38">
        <w:r>
          <w:rPr>
            <w:color w:val="1155CC"/>
            <w:u w:val="single" w:color="1155CC"/>
          </w:rPr>
          <w:t>: https://www.npsa.gov.uk/content/adopt</w:t>
        </w:r>
      </w:hyperlink>
      <w:hyperlink r:id="rId39">
        <w:r>
          <w:rPr>
            <w:color w:val="1155CC"/>
            <w:u w:val="single" w:color="1155CC"/>
          </w:rPr>
          <w:t>-</w:t>
        </w:r>
      </w:hyperlink>
      <w:hyperlink r:id="rId40">
        <w:r>
          <w:rPr>
            <w:color w:val="1155CC"/>
            <w:u w:val="single" w:color="1155CC"/>
          </w:rPr>
          <w:t>risk</w:t>
        </w:r>
      </w:hyperlink>
      <w:hyperlink r:id="rId41">
        <w:r>
          <w:rPr>
            <w:color w:val="1155CC"/>
            <w:u w:val="single" w:color="1155CC"/>
          </w:rPr>
          <w:t>-</w:t>
        </w:r>
      </w:hyperlink>
      <w:hyperlink r:id="rId42">
        <w:r>
          <w:rPr>
            <w:color w:val="1155CC"/>
            <w:u w:val="single" w:color="1155CC"/>
          </w:rPr>
          <w:t>management</w:t>
        </w:r>
      </w:hyperlink>
      <w:hyperlink r:id="rId43"/>
      <w:hyperlink r:id="rId44">
        <w:r>
          <w:rPr>
            <w:color w:val="1155CC"/>
            <w:u w:val="single" w:color="1155CC"/>
          </w:rPr>
          <w:t xml:space="preserve">approach </w:t>
        </w:r>
      </w:hyperlink>
      <w:hyperlink r:id="rId45">
        <w:r>
          <w:t>a</w:t>
        </w:r>
      </w:hyperlink>
      <w:r>
        <w:t xml:space="preserve">nd Protection of Sensitive Information and Assets: </w:t>
      </w:r>
    </w:p>
    <w:p w14:paraId="6F88D9A8" w14:textId="77777777" w:rsidR="007C2A8E" w:rsidRDefault="00DA3CF2">
      <w:pPr>
        <w:spacing w:after="19" w:line="259" w:lineRule="auto"/>
        <w:ind w:left="1275"/>
      </w:pPr>
      <w:hyperlink r:id="rId46">
        <w:r>
          <w:rPr>
            <w:color w:val="1155CC"/>
            <w:u w:val="single" w:color="1155CC"/>
          </w:rPr>
          <w:t>https://www.npsa.gov.uk/sensitive</w:t>
        </w:r>
      </w:hyperlink>
      <w:hyperlink r:id="rId47">
        <w:r>
          <w:rPr>
            <w:color w:val="1155CC"/>
            <w:u w:val="single" w:color="1155CC"/>
          </w:rPr>
          <w:t>-</w:t>
        </w:r>
      </w:hyperlink>
      <w:hyperlink r:id="rId48">
        <w:r>
          <w:rPr>
            <w:color w:val="1155CC"/>
            <w:u w:val="single" w:color="1155CC"/>
          </w:rPr>
          <w:t>information</w:t>
        </w:r>
      </w:hyperlink>
      <w:hyperlink r:id="rId49">
        <w:r>
          <w:rPr>
            <w:color w:val="1155CC"/>
            <w:u w:val="single" w:color="1155CC"/>
          </w:rPr>
          <w:t>-</w:t>
        </w:r>
      </w:hyperlink>
      <w:hyperlink r:id="rId50">
        <w:r>
          <w:rPr>
            <w:color w:val="1155CC"/>
            <w:u w:val="single" w:color="1155CC"/>
          </w:rPr>
          <w:t>assets</w:t>
        </w:r>
      </w:hyperlink>
      <w:hyperlink r:id="rId51">
        <w:r>
          <w:t xml:space="preserve"> </w:t>
        </w:r>
      </w:hyperlink>
    </w:p>
    <w:p w14:paraId="7012F7BE" w14:textId="77777777" w:rsidR="007C2A8E" w:rsidRDefault="00DA3CF2">
      <w:pPr>
        <w:ind w:left="1279" w:right="7" w:hanging="710"/>
      </w:pPr>
      <w:r>
        <w:t xml:space="preserve">13.6.3 the National Cyber Security Centre’s (NCSC) information risk management guidance: </w:t>
      </w:r>
      <w:hyperlink r:id="rId52">
        <w:r>
          <w:rPr>
            <w:color w:val="1155CC"/>
            <w:u w:val="single" w:color="1155CC"/>
          </w:rPr>
          <w:t>https://www.ncsc.gov.uk/collection/risk</w:t>
        </w:r>
      </w:hyperlink>
      <w:hyperlink r:id="rId53">
        <w:r>
          <w:rPr>
            <w:color w:val="1155CC"/>
            <w:u w:val="single" w:color="1155CC"/>
          </w:rPr>
          <w:t>-</w:t>
        </w:r>
      </w:hyperlink>
      <w:hyperlink r:id="rId54">
        <w:r>
          <w:rPr>
            <w:color w:val="1155CC"/>
            <w:u w:val="single" w:color="1155CC"/>
          </w:rPr>
          <w:t>management</w:t>
        </w:r>
      </w:hyperlink>
      <w:hyperlink r:id="rId55">
        <w:r>
          <w:rPr>
            <w:color w:val="1155CC"/>
            <w:u w:val="single" w:color="1155CC"/>
          </w:rPr>
          <w:t>-</w:t>
        </w:r>
      </w:hyperlink>
      <w:hyperlink r:id="rId56">
        <w:r>
          <w:rPr>
            <w:color w:val="1155CC"/>
            <w:u w:val="single" w:color="1155CC"/>
          </w:rPr>
          <w:t>collectio</w:t>
        </w:r>
      </w:hyperlink>
      <w:hyperlink r:id="rId57">
        <w:r>
          <w:rPr>
            <w:color w:val="1155CC"/>
            <w:u w:val="single" w:color="1155CC"/>
          </w:rPr>
          <w:t>n</w:t>
        </w:r>
      </w:hyperlink>
      <w:hyperlink r:id="rId58">
        <w:r>
          <w:t xml:space="preserve">  </w:t>
        </w:r>
      </w:hyperlink>
    </w:p>
    <w:p w14:paraId="22B71BA7" w14:textId="77777777" w:rsidR="007C2A8E" w:rsidRDefault="00DA3CF2">
      <w:pPr>
        <w:ind w:left="1279" w:right="7" w:hanging="710"/>
      </w:pPr>
      <w:r>
        <w:t xml:space="preserve">13.6.4 government best practice in the design and implementation of system components, including network principles, security design principles for digital services and the secure email blueprint: </w:t>
      </w:r>
      <w:hyperlink r:id="rId59">
        <w:r>
          <w:rPr>
            <w:color w:val="0000FF"/>
            <w:u w:val="single" w:color="0000FF"/>
          </w:rPr>
          <w:t>https://www.gov.uk/government/publications/technologycode</w:t>
        </w:r>
      </w:hyperlink>
      <w:hyperlink r:id="rId60"/>
      <w:hyperlink r:id="rId61">
        <w:r>
          <w:rPr>
            <w:color w:val="0000FF"/>
            <w:u w:val="single" w:color="0000FF"/>
          </w:rPr>
          <w:t>of</w:t>
        </w:r>
      </w:hyperlink>
      <w:hyperlink r:id="rId62">
        <w:r>
          <w:rPr>
            <w:color w:val="0000FF"/>
            <w:u w:val="single" w:color="0000FF"/>
          </w:rPr>
          <w:t>-</w:t>
        </w:r>
      </w:hyperlink>
      <w:hyperlink r:id="rId63">
        <w:r>
          <w:rPr>
            <w:color w:val="0000FF"/>
            <w:u w:val="single" w:color="0000FF"/>
          </w:rPr>
          <w:t xml:space="preserve">practice/technology </w:t>
        </w:r>
      </w:hyperlink>
      <w:hyperlink r:id="rId64">
        <w:r>
          <w:rPr>
            <w:color w:val="0000FF"/>
            <w:u w:val="single" w:color="0000FF"/>
          </w:rPr>
          <w:t>-</w:t>
        </w:r>
      </w:hyperlink>
      <w:hyperlink r:id="rId65">
        <w:r>
          <w:rPr>
            <w:color w:val="0000FF"/>
            <w:u w:val="single" w:color="0000FF"/>
          </w:rPr>
          <w:t>code</w:t>
        </w:r>
      </w:hyperlink>
      <w:hyperlink r:id="rId66">
        <w:r>
          <w:rPr>
            <w:color w:val="0000FF"/>
            <w:u w:val="single" w:color="0000FF"/>
          </w:rPr>
          <w:t>-</w:t>
        </w:r>
      </w:hyperlink>
      <w:hyperlink r:id="rId67">
        <w:r>
          <w:rPr>
            <w:color w:val="0000FF"/>
            <w:u w:val="single" w:color="0000FF"/>
          </w:rPr>
          <w:t>of</w:t>
        </w:r>
      </w:hyperlink>
      <w:hyperlink r:id="rId68">
        <w:r>
          <w:rPr>
            <w:color w:val="0000FF"/>
            <w:u w:val="single" w:color="0000FF"/>
          </w:rPr>
          <w:t>-</w:t>
        </w:r>
      </w:hyperlink>
      <w:hyperlink r:id="rId69">
        <w:r>
          <w:rPr>
            <w:color w:val="0000FF"/>
            <w:u w:val="single" w:color="0000FF"/>
          </w:rPr>
          <w:t>practic</w:t>
        </w:r>
      </w:hyperlink>
      <w:hyperlink r:id="rId70">
        <w:r>
          <w:rPr>
            <w:color w:val="0000FF"/>
            <w:u w:val="single" w:color="0000FF"/>
          </w:rPr>
          <w:t>e</w:t>
        </w:r>
      </w:hyperlink>
      <w:hyperlink r:id="rId71">
        <w:r>
          <w:t xml:space="preserve">  </w:t>
        </w:r>
      </w:hyperlink>
    </w:p>
    <w:p w14:paraId="65AC913C" w14:textId="77777777" w:rsidR="007C2A8E" w:rsidRDefault="00DA3CF2">
      <w:pPr>
        <w:spacing w:after="0"/>
        <w:ind w:left="1280" w:right="7" w:hanging="706"/>
      </w:pPr>
      <w:r>
        <w:t xml:space="preserve">13.6.5   </w:t>
      </w:r>
      <w:r>
        <w:t xml:space="preserve">the security requirements of cloud services using the NCSC Cloud Security Principles and accompanying guidance: </w:t>
      </w:r>
    </w:p>
    <w:p w14:paraId="284C9426" w14:textId="77777777" w:rsidR="007C2A8E" w:rsidRDefault="00DA3CF2">
      <w:pPr>
        <w:spacing w:after="340" w:line="256" w:lineRule="auto"/>
        <w:ind w:left="584" w:right="111"/>
      </w:pPr>
      <w:hyperlink r:id="rId72">
        <w:r>
          <w:rPr>
            <w:color w:val="0563C1"/>
            <w:u w:val="single" w:color="0563C1"/>
          </w:rPr>
          <w:t>https://www.ncsc.gov.uk/guidance/implementing</w:t>
        </w:r>
      </w:hyperlink>
      <w:hyperlink r:id="rId73">
        <w:r>
          <w:rPr>
            <w:color w:val="0563C1"/>
            <w:u w:val="single" w:color="0563C1"/>
          </w:rPr>
          <w:t>-</w:t>
        </w:r>
      </w:hyperlink>
      <w:hyperlink r:id="rId74">
        <w:r>
          <w:rPr>
            <w:color w:val="0563C1"/>
            <w:u w:val="single" w:color="0563C1"/>
          </w:rPr>
          <w:t>cloud</w:t>
        </w:r>
      </w:hyperlink>
      <w:hyperlink r:id="rId75">
        <w:r>
          <w:rPr>
            <w:color w:val="0563C1"/>
            <w:u w:val="single" w:color="0563C1"/>
          </w:rPr>
          <w:t>-</w:t>
        </w:r>
      </w:hyperlink>
      <w:hyperlink r:id="rId76">
        <w:r>
          <w:rPr>
            <w:color w:val="0563C1"/>
            <w:u w:val="single" w:color="0563C1"/>
          </w:rPr>
          <w:t>security</w:t>
        </w:r>
      </w:hyperlink>
      <w:hyperlink r:id="rId77">
        <w:r>
          <w:rPr>
            <w:color w:val="0563C1"/>
            <w:u w:val="single" w:color="0563C1"/>
          </w:rPr>
          <w:t>-</w:t>
        </w:r>
      </w:hyperlink>
      <w:hyperlink r:id="rId78">
        <w:r>
          <w:rPr>
            <w:color w:val="0563C1"/>
            <w:u w:val="single" w:color="0563C1"/>
          </w:rPr>
          <w:t>principle</w:t>
        </w:r>
      </w:hyperlink>
      <w:hyperlink r:id="rId79">
        <w:r>
          <w:rPr>
            <w:color w:val="0563C1"/>
            <w:u w:val="single" w:color="0563C1"/>
          </w:rPr>
          <w:t>s</w:t>
        </w:r>
      </w:hyperlink>
      <w:hyperlink r:id="rId80">
        <w:r>
          <w:t xml:space="preserve">  </w:t>
        </w:r>
      </w:hyperlink>
    </w:p>
    <w:p w14:paraId="1CDC381E" w14:textId="77777777" w:rsidR="007C2A8E" w:rsidRDefault="00DA3CF2">
      <w:pPr>
        <w:spacing w:after="314" w:line="259" w:lineRule="auto"/>
        <w:ind w:left="574" w:firstLine="0"/>
      </w:pPr>
      <w:proofErr w:type="gramStart"/>
      <w:r>
        <w:rPr>
          <w:color w:val="222222"/>
        </w:rPr>
        <w:t>13.6.6  Buyer</w:t>
      </w:r>
      <w:proofErr w:type="gramEnd"/>
      <w:r>
        <w:rPr>
          <w:color w:val="222222"/>
        </w:rPr>
        <w:t xml:space="preserve"> requirements in respect of AI ethical standards.</w:t>
      </w:r>
      <w:r>
        <w:t xml:space="preserve"> </w:t>
      </w:r>
    </w:p>
    <w:p w14:paraId="4761A739" w14:textId="77777777" w:rsidR="007C2A8E" w:rsidRDefault="00DA3CF2">
      <w:pPr>
        <w:ind w:left="283" w:right="7"/>
      </w:pPr>
      <w:proofErr w:type="gramStart"/>
      <w:r>
        <w:t>13.7  The</w:t>
      </w:r>
      <w:proofErr w:type="gramEnd"/>
      <w:r>
        <w:t xml:space="preserve"> Buyer will specify any security requirements for this project in the Order Form. </w:t>
      </w:r>
    </w:p>
    <w:p w14:paraId="085904C3" w14:textId="77777777" w:rsidR="007C2A8E" w:rsidRDefault="00DA3CF2">
      <w:pPr>
        <w:spacing w:after="345" w:line="259" w:lineRule="auto"/>
        <w:ind w:left="569" w:firstLine="0"/>
      </w:pPr>
      <w:r>
        <w:t xml:space="preserve"> </w:t>
      </w:r>
    </w:p>
    <w:p w14:paraId="5A185227" w14:textId="77777777" w:rsidR="007C2A8E" w:rsidRDefault="00DA3CF2">
      <w:pPr>
        <w:spacing w:after="345" w:line="259" w:lineRule="auto"/>
        <w:ind w:left="569" w:firstLine="0"/>
      </w:pPr>
      <w:r>
        <w:t xml:space="preserve"> </w:t>
      </w:r>
    </w:p>
    <w:p w14:paraId="72148D8A" w14:textId="77777777" w:rsidR="007C2A8E" w:rsidRDefault="00DA3CF2">
      <w:pPr>
        <w:ind w:left="981" w:right="7" w:hanging="708"/>
      </w:pPr>
      <w:r>
        <w:lastRenderedPageBreak/>
        <w:t xml:space="preserve">13.8  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 </w:t>
      </w:r>
    </w:p>
    <w:p w14:paraId="1986CC24" w14:textId="77777777" w:rsidR="007C2A8E" w:rsidRDefault="00DA3CF2">
      <w:pPr>
        <w:ind w:left="981" w:right="7" w:hanging="708"/>
      </w:pPr>
      <w:proofErr w:type="gramStart"/>
      <w:r>
        <w:t>13.9  The</w:t>
      </w:r>
      <w:proofErr w:type="gramEnd"/>
      <w:r>
        <w:t xml:space="preserve"> Supplier agrees to use the appropriate organisational, operational and technological processes to keep the Buyer Data safe from unauthorised use or access, loss, destruction, theft or disclosure. </w:t>
      </w:r>
    </w:p>
    <w:p w14:paraId="63522EDC" w14:textId="77777777" w:rsidR="007C2A8E" w:rsidRDefault="00DA3CF2">
      <w:pPr>
        <w:spacing w:after="1014"/>
        <w:ind w:left="981" w:right="7" w:hanging="708"/>
      </w:pPr>
      <w:r>
        <w:t xml:space="preserve">13.10 The provisions of this clause 13 will apply during the term of this Call-Off Contract and for as long as the Supplier holds the Buyer’s Data.  </w:t>
      </w:r>
    </w:p>
    <w:p w14:paraId="62DC8716" w14:textId="77777777" w:rsidR="007C2A8E" w:rsidRDefault="00DA3CF2">
      <w:pPr>
        <w:pStyle w:val="Heading3"/>
        <w:ind w:left="2"/>
      </w:pPr>
      <w:r>
        <w:t xml:space="preserve">14.  Standards and quality </w:t>
      </w:r>
    </w:p>
    <w:p w14:paraId="413736AD" w14:textId="77777777" w:rsidR="007C2A8E" w:rsidRDefault="00DA3CF2">
      <w:pPr>
        <w:ind w:left="981" w:right="7" w:hanging="708"/>
      </w:pPr>
      <w:proofErr w:type="gramStart"/>
      <w:r>
        <w:t>14.1  The</w:t>
      </w:r>
      <w:proofErr w:type="gramEnd"/>
      <w:r>
        <w:t xml:space="preserve"> Supplier will comply with any standards in this Call-Off Contract, the Order Form and the Framework Agreement. </w:t>
      </w:r>
    </w:p>
    <w:p w14:paraId="7E3962F6" w14:textId="77777777" w:rsidR="007C2A8E" w:rsidRDefault="00DA3CF2">
      <w:pPr>
        <w:spacing w:after="0"/>
        <w:ind w:left="981" w:right="7" w:hanging="708"/>
      </w:pPr>
      <w:proofErr w:type="gramStart"/>
      <w:r>
        <w:t>14.2  The</w:t>
      </w:r>
      <w:proofErr w:type="gramEnd"/>
      <w:r>
        <w:t xml:space="preserve"> Supplier will deliver the Services in a way that enables the Buyer to comply with its obligations under the Technology Code of Practice, which is at: </w:t>
      </w:r>
    </w:p>
    <w:p w14:paraId="7A966895" w14:textId="77777777" w:rsidR="007C2A8E" w:rsidRDefault="00DA3CF2">
      <w:pPr>
        <w:spacing w:after="0" w:line="243" w:lineRule="auto"/>
        <w:ind w:left="996" w:firstLine="0"/>
      </w:pPr>
      <w:hyperlink r:id="rId81">
        <w:r>
          <w:rPr>
            <w:color w:val="0000FF"/>
            <w:u w:val="single" w:color="0000FF"/>
          </w:rPr>
          <w:t>https://www.gov.uk/government/publications/technologycode</w:t>
        </w:r>
      </w:hyperlink>
      <w:hyperlink r:id="rId82">
        <w:r>
          <w:rPr>
            <w:color w:val="0000FF"/>
            <w:u w:val="single" w:color="0000FF"/>
          </w:rPr>
          <w:t>-</w:t>
        </w:r>
      </w:hyperlink>
      <w:hyperlink r:id="rId83">
        <w:r>
          <w:rPr>
            <w:color w:val="0000FF"/>
            <w:u w:val="single" w:color="0000FF"/>
          </w:rPr>
          <w:t>of</w:t>
        </w:r>
      </w:hyperlink>
      <w:hyperlink r:id="rId84">
        <w:r>
          <w:rPr>
            <w:color w:val="0000FF"/>
            <w:u w:val="single" w:color="0000FF"/>
          </w:rPr>
          <w:t>-</w:t>
        </w:r>
      </w:hyperlink>
      <w:hyperlink r:id="rId85">
        <w:r>
          <w:rPr>
            <w:color w:val="0000FF"/>
            <w:u w:val="single" w:color="0000FF"/>
          </w:rPr>
          <w:t xml:space="preserve">practice/technology </w:t>
        </w:r>
      </w:hyperlink>
      <w:hyperlink r:id="rId86"/>
      <w:hyperlink r:id="rId87">
        <w:r>
          <w:rPr>
            <w:color w:val="0000FF"/>
            <w:u w:val="single" w:color="0000FF"/>
          </w:rPr>
          <w:t>code</w:t>
        </w:r>
      </w:hyperlink>
      <w:hyperlink r:id="rId88">
        <w:r>
          <w:rPr>
            <w:color w:val="0000FF"/>
            <w:u w:val="single" w:color="0000FF"/>
          </w:rPr>
          <w:t>-</w:t>
        </w:r>
      </w:hyperlink>
      <w:hyperlink r:id="rId89">
        <w:r>
          <w:rPr>
            <w:color w:val="0000FF"/>
            <w:u w:val="single" w:color="0000FF"/>
          </w:rPr>
          <w:t>of</w:t>
        </w:r>
      </w:hyperlink>
      <w:hyperlink r:id="rId90">
        <w:r>
          <w:rPr>
            <w:color w:val="0000FF"/>
            <w:u w:val="single" w:color="0000FF"/>
          </w:rPr>
          <w:t>-</w:t>
        </w:r>
      </w:hyperlink>
      <w:hyperlink r:id="rId91">
        <w:r>
          <w:rPr>
            <w:color w:val="0000FF"/>
            <w:u w:val="single" w:color="0000FF"/>
          </w:rPr>
          <w:t>practice</w:t>
        </w:r>
      </w:hyperlink>
      <w:hyperlink r:id="rId92">
        <w:r>
          <w:t xml:space="preserve"> </w:t>
        </w:r>
      </w:hyperlink>
    </w:p>
    <w:p w14:paraId="773707A6" w14:textId="77777777" w:rsidR="007C2A8E" w:rsidRDefault="00DA3CF2">
      <w:pPr>
        <w:spacing w:after="16" w:line="259" w:lineRule="auto"/>
        <w:ind w:left="288" w:firstLine="0"/>
      </w:pPr>
      <w:hyperlink r:id="rId93">
        <w:r>
          <w:t xml:space="preserve">  </w:t>
        </w:r>
      </w:hyperlink>
    </w:p>
    <w:p w14:paraId="152D5E53" w14:textId="77777777" w:rsidR="007C2A8E" w:rsidRDefault="00DA3CF2">
      <w:pPr>
        <w:ind w:left="981" w:right="7" w:hanging="708"/>
      </w:pPr>
      <w:proofErr w:type="gramStart"/>
      <w:r>
        <w:t>14.3  If</w:t>
      </w:r>
      <w:proofErr w:type="gramEnd"/>
      <w:r>
        <w:t xml:space="preserve"> requested by the Buyer, the Supplier must, at its own cost, ensure that the G-Cloud Services comply with the requirements in the PSN Code of Practice. </w:t>
      </w:r>
    </w:p>
    <w:p w14:paraId="088842BD" w14:textId="77777777" w:rsidR="007C2A8E" w:rsidRDefault="00DA3CF2">
      <w:pPr>
        <w:ind w:left="981" w:right="7" w:hanging="708"/>
      </w:pPr>
      <w:proofErr w:type="gramStart"/>
      <w:r>
        <w:t>14.4  If</w:t>
      </w:r>
      <w:proofErr w:type="gramEnd"/>
      <w:r>
        <w:t xml:space="preserve"> any PSN Services are Subcontracted by the Supplier, the Supplier must ensure that the services have the relevant PSN compliance certification. </w:t>
      </w:r>
    </w:p>
    <w:p w14:paraId="6E75030E" w14:textId="77777777" w:rsidR="007C2A8E" w:rsidRDefault="00DA3CF2">
      <w:pPr>
        <w:spacing w:after="34"/>
        <w:ind w:left="981" w:right="7" w:hanging="708"/>
      </w:pPr>
      <w:proofErr w:type="gramStart"/>
      <w:r>
        <w:t>14.5  The</w:t>
      </w:r>
      <w:proofErr w:type="gramEnd"/>
      <w:r>
        <w:t xml:space="preserve"> Supplier must immediately disconnect its G-Cloud Services from the PSN if the PSN Authority considers there is a risk to the PSN’s </w:t>
      </w:r>
      <w:proofErr w:type="gramStart"/>
      <w:r>
        <w:t>security</w:t>
      </w:r>
      <w:proofErr w:type="gramEnd"/>
      <w:r>
        <w:t xml:space="preserve"> and the Supplier agrees that the Buyer and the PSN Authority will not be liable for any actions, damages, costs, and any other Supplier liabilities which may arise. </w:t>
      </w:r>
    </w:p>
    <w:p w14:paraId="1A032B58" w14:textId="77777777" w:rsidR="007C2A8E" w:rsidRDefault="00DA3CF2">
      <w:pPr>
        <w:spacing w:after="395" w:line="259" w:lineRule="auto"/>
        <w:ind w:left="569" w:firstLine="0"/>
      </w:pPr>
      <w:r>
        <w:t xml:space="preserve"> </w:t>
      </w:r>
    </w:p>
    <w:p w14:paraId="06A2A12B" w14:textId="77777777" w:rsidR="007C2A8E" w:rsidRDefault="00DA3CF2">
      <w:pPr>
        <w:pStyle w:val="Heading3"/>
        <w:ind w:left="2"/>
      </w:pPr>
      <w:r>
        <w:t xml:space="preserve">15.  Open source </w:t>
      </w:r>
    </w:p>
    <w:p w14:paraId="280DAC10" w14:textId="77777777" w:rsidR="007C2A8E" w:rsidRDefault="00DA3CF2">
      <w:pPr>
        <w:ind w:left="981" w:right="7" w:hanging="708"/>
      </w:pPr>
      <w:proofErr w:type="gramStart"/>
      <w:r>
        <w:t>15.1  All</w:t>
      </w:r>
      <w:proofErr w:type="gramEnd"/>
      <w:r>
        <w:t xml:space="preserve"> software created for the Buyer must be suitable for publication as open source, unless otherwise agreed by the Buyer. </w:t>
      </w:r>
    </w:p>
    <w:p w14:paraId="2F8EB98E" w14:textId="77777777" w:rsidR="007C2A8E" w:rsidRDefault="00DA3CF2">
      <w:pPr>
        <w:spacing w:after="971"/>
        <w:ind w:left="981" w:right="7" w:hanging="708"/>
      </w:pPr>
      <w:proofErr w:type="gramStart"/>
      <w:r>
        <w:t>15.2  If</w:t>
      </w:r>
      <w:proofErr w:type="gramEnd"/>
      <w:r>
        <w:t xml:space="preserve"> software needs to be converted before publication as open source, the Supplier must also provide the converted format unless otherwise agreed by the Buyer. </w:t>
      </w:r>
    </w:p>
    <w:p w14:paraId="11714AF7" w14:textId="77777777" w:rsidR="007C2A8E" w:rsidRDefault="00DA3CF2">
      <w:pPr>
        <w:spacing w:after="127" w:line="259" w:lineRule="auto"/>
        <w:ind w:left="572" w:firstLine="0"/>
      </w:pPr>
      <w:r>
        <w:t xml:space="preserve"> </w:t>
      </w:r>
    </w:p>
    <w:p w14:paraId="4255990E" w14:textId="77777777" w:rsidR="007C2A8E" w:rsidRDefault="00DA3CF2">
      <w:pPr>
        <w:pStyle w:val="Heading3"/>
        <w:ind w:left="2"/>
      </w:pPr>
      <w:r>
        <w:lastRenderedPageBreak/>
        <w:t xml:space="preserve">16.  Security </w:t>
      </w:r>
    </w:p>
    <w:p w14:paraId="68DD982F" w14:textId="77777777" w:rsidR="007C2A8E" w:rsidRDefault="00DA3CF2">
      <w:pPr>
        <w:spacing w:after="18"/>
        <w:ind w:left="981" w:right="7" w:hanging="708"/>
      </w:pPr>
      <w:proofErr w:type="gramStart"/>
      <w:r>
        <w:t>16.1  If</w:t>
      </w:r>
      <w:proofErr w:type="gramEnd"/>
      <w:r>
        <w:t xml:space="preserve"> requested to do so by the Buyer, before </w:t>
      </w:r>
      <w:proofErr w:type="gramStart"/>
      <w:r>
        <w:t>entering into</w:t>
      </w:r>
      <w:proofErr w:type="gramEnd"/>
      <w:r>
        <w:t xml:space="preserve">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w:t>
      </w:r>
      <w:r>
        <w:t xml:space="preserve"> and processes associated with the delivery of the Services. </w:t>
      </w:r>
    </w:p>
    <w:p w14:paraId="182424B5" w14:textId="77777777" w:rsidR="007C2A8E" w:rsidRDefault="00DA3CF2">
      <w:pPr>
        <w:ind w:left="981" w:right="7" w:hanging="708"/>
      </w:pPr>
      <w:proofErr w:type="gramStart"/>
      <w:r>
        <w:t>16.2  The</w:t>
      </w:r>
      <w:proofErr w:type="gramEnd"/>
      <w:r>
        <w:t xml:space="preserve"> Supplier will use all reasonable endeavours, software and the most up-to-date antivirus definitions available from an industry-accepted antivirus software seller to minimise the impact of Malicious Software. </w:t>
      </w:r>
    </w:p>
    <w:p w14:paraId="3DA1013B" w14:textId="77777777" w:rsidR="007C2A8E" w:rsidRDefault="00DA3CF2">
      <w:pPr>
        <w:ind w:left="981" w:right="7" w:hanging="708"/>
      </w:pPr>
      <w:proofErr w:type="gramStart"/>
      <w:r>
        <w:t>16.3  If</w:t>
      </w:r>
      <w:proofErr w:type="gramEnd"/>
      <w:r>
        <w:t xml:space="preserve"> Malicious Software causes loss of operational efficiency or loss or corruption of Service Data, the Supplier will help the Buyer to mitigate any losses and restore the Services to operating efficiency as soon as possible. </w:t>
      </w:r>
    </w:p>
    <w:p w14:paraId="64B9073A" w14:textId="77777777" w:rsidR="007C2A8E" w:rsidRDefault="00DA3CF2">
      <w:pPr>
        <w:ind w:left="283" w:right="7"/>
      </w:pPr>
      <w:proofErr w:type="gramStart"/>
      <w:r>
        <w:t>16.4  Responsibility</w:t>
      </w:r>
      <w:proofErr w:type="gramEnd"/>
      <w:r>
        <w:t xml:space="preserve"> for costs will be at the: </w:t>
      </w:r>
    </w:p>
    <w:p w14:paraId="29573143" w14:textId="77777777" w:rsidR="007C2A8E" w:rsidRDefault="00DA3CF2">
      <w:pPr>
        <w:ind w:left="1279" w:right="7" w:hanging="710"/>
      </w:pPr>
      <w:r>
        <w:t xml:space="preserve">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 </w:t>
      </w:r>
    </w:p>
    <w:p w14:paraId="11098E1E" w14:textId="77777777" w:rsidR="007C2A8E" w:rsidRDefault="00DA3CF2">
      <w:pPr>
        <w:spacing w:after="67"/>
        <w:ind w:left="579" w:right="7"/>
      </w:pPr>
      <w:r>
        <w:t xml:space="preserve">16.4.2 Buyer’s expense if the Malicious Software originates from the Buyer software or the </w:t>
      </w:r>
    </w:p>
    <w:p w14:paraId="369DBFE8" w14:textId="77777777" w:rsidR="007C2A8E" w:rsidRDefault="00DA3CF2">
      <w:pPr>
        <w:ind w:left="1290" w:right="7"/>
      </w:pPr>
      <w:r>
        <w:t xml:space="preserve">Service Data, while the Service Data was under the Buyer’s control </w:t>
      </w:r>
    </w:p>
    <w:p w14:paraId="5CD80B29" w14:textId="77777777" w:rsidR="007C2A8E" w:rsidRDefault="00DA3CF2">
      <w:pPr>
        <w:spacing w:after="403"/>
        <w:ind w:left="981" w:right="7" w:hanging="708"/>
      </w:pPr>
      <w:proofErr w:type="gramStart"/>
      <w:r>
        <w:t>16.5  The</w:t>
      </w:r>
      <w:proofErr w:type="gramEnd"/>
      <w:r>
        <w:t xml:space="preserve"> Supplier will immediately notify the Buyer of any breach of security of Buyer’s Confidential Information. Where the breach occurred because of a Supplier Default, the Supplier will recover the Buyer’s Confidential Information however it may be recorded. </w:t>
      </w:r>
    </w:p>
    <w:p w14:paraId="6731029A" w14:textId="77777777" w:rsidR="007C2A8E" w:rsidRDefault="00DA3CF2">
      <w:pPr>
        <w:spacing w:after="25"/>
        <w:ind w:left="981" w:right="7" w:hanging="708"/>
      </w:pPr>
      <w:proofErr w:type="gramStart"/>
      <w:r>
        <w:t>16.6  Any</w:t>
      </w:r>
      <w:proofErr w:type="gramEnd"/>
      <w:r>
        <w:t xml:space="preserve"> system development by the Supplier should also comply with the government’s ‘10 Steps to Cyber Security’ guidance: </w:t>
      </w:r>
    </w:p>
    <w:p w14:paraId="5E3DBE90" w14:textId="77777777" w:rsidR="007C2A8E" w:rsidRDefault="00DA3CF2">
      <w:pPr>
        <w:spacing w:after="340" w:line="256" w:lineRule="auto"/>
        <w:ind w:left="283" w:right="111"/>
      </w:pPr>
      <w:hyperlink r:id="rId94">
        <w:r>
          <w:rPr>
            <w:color w:val="0563C1"/>
            <w:u w:val="single" w:color="0563C1"/>
          </w:rPr>
          <w:t>https://www.ncsc.gov.uk/guidance/10</w:t>
        </w:r>
      </w:hyperlink>
      <w:hyperlink r:id="rId95">
        <w:r>
          <w:rPr>
            <w:color w:val="0563C1"/>
            <w:u w:val="single" w:color="0563C1"/>
          </w:rPr>
          <w:t>-</w:t>
        </w:r>
      </w:hyperlink>
      <w:hyperlink r:id="rId96">
        <w:r>
          <w:rPr>
            <w:color w:val="0563C1"/>
            <w:u w:val="single" w:color="0563C1"/>
          </w:rPr>
          <w:t>steps</w:t>
        </w:r>
      </w:hyperlink>
      <w:hyperlink r:id="rId97">
        <w:r>
          <w:rPr>
            <w:color w:val="0563C1"/>
            <w:u w:val="single" w:color="0563C1"/>
          </w:rPr>
          <w:t>-</w:t>
        </w:r>
      </w:hyperlink>
      <w:hyperlink r:id="rId98">
        <w:r>
          <w:rPr>
            <w:color w:val="0563C1"/>
            <w:u w:val="single" w:color="0563C1"/>
          </w:rPr>
          <w:t>cyber</w:t>
        </w:r>
      </w:hyperlink>
      <w:hyperlink r:id="rId99">
        <w:r>
          <w:rPr>
            <w:color w:val="0563C1"/>
            <w:u w:val="single" w:color="0563C1"/>
          </w:rPr>
          <w:t>-</w:t>
        </w:r>
      </w:hyperlink>
      <w:hyperlink r:id="rId100">
        <w:r>
          <w:rPr>
            <w:color w:val="0563C1"/>
            <w:u w:val="single" w:color="0563C1"/>
          </w:rPr>
          <w:t>securit</w:t>
        </w:r>
      </w:hyperlink>
      <w:hyperlink r:id="rId101">
        <w:r>
          <w:rPr>
            <w:color w:val="0563C1"/>
            <w:u w:val="single" w:color="0563C1"/>
          </w:rPr>
          <w:t>y</w:t>
        </w:r>
      </w:hyperlink>
      <w:hyperlink r:id="rId102">
        <w:r>
          <w:t xml:space="preserve">  </w:t>
        </w:r>
      </w:hyperlink>
    </w:p>
    <w:p w14:paraId="01C47461" w14:textId="77777777" w:rsidR="007C2A8E" w:rsidRDefault="00DA3CF2">
      <w:pPr>
        <w:spacing w:after="732"/>
        <w:ind w:left="981" w:right="7" w:hanging="708"/>
      </w:pPr>
      <w:proofErr w:type="gramStart"/>
      <w:r>
        <w:t>16.7  If</w:t>
      </w:r>
      <w:proofErr w:type="gramEnd"/>
      <w:r>
        <w:t xml:space="preserve"> a Buyer has requested in the Order Form that the Supplier has a Cyber Essentials certificate, the Supplier must provide the Buyer with a valid Cyber Essentials certificate (or equivalent) required for the Services before the Start date. </w:t>
      </w:r>
    </w:p>
    <w:p w14:paraId="68B16D73" w14:textId="77777777" w:rsidR="007C2A8E" w:rsidRDefault="00DA3CF2">
      <w:pPr>
        <w:spacing w:after="127" w:line="259" w:lineRule="auto"/>
        <w:ind w:left="572" w:firstLine="0"/>
      </w:pPr>
      <w:r>
        <w:t xml:space="preserve"> </w:t>
      </w:r>
    </w:p>
    <w:p w14:paraId="79C0C82B" w14:textId="77777777" w:rsidR="007C2A8E" w:rsidRDefault="00DA3CF2">
      <w:pPr>
        <w:pStyle w:val="Heading3"/>
        <w:ind w:left="2"/>
      </w:pPr>
      <w:r>
        <w:t xml:space="preserve">17.  Guarantee </w:t>
      </w:r>
    </w:p>
    <w:p w14:paraId="73CBFFF8" w14:textId="77777777" w:rsidR="007C2A8E" w:rsidRDefault="00DA3CF2">
      <w:pPr>
        <w:ind w:left="981" w:right="7" w:hanging="708"/>
      </w:pPr>
      <w:proofErr w:type="gramStart"/>
      <w:r>
        <w:t>17.1  If</w:t>
      </w:r>
      <w:proofErr w:type="gramEnd"/>
      <w:r>
        <w:t xml:space="preserve"> this Call-Off Contract is conditional on receipt of a Guarantee that is acceptable to the Buyer, the Supplier must give the Buyer on or before the Start date: </w:t>
      </w:r>
    </w:p>
    <w:p w14:paraId="7427D217" w14:textId="77777777" w:rsidR="007C2A8E" w:rsidRDefault="00DA3CF2">
      <w:pPr>
        <w:ind w:left="579" w:right="7"/>
      </w:pPr>
      <w:r>
        <w:t xml:space="preserve">17.1.1 an executed Guarantee in the form at Schedule 5 </w:t>
      </w:r>
    </w:p>
    <w:p w14:paraId="36B3A615" w14:textId="77777777" w:rsidR="007C2A8E" w:rsidRDefault="00DA3CF2">
      <w:pPr>
        <w:spacing w:after="731"/>
        <w:ind w:left="1279" w:right="7" w:hanging="710"/>
      </w:pPr>
      <w:r>
        <w:lastRenderedPageBreak/>
        <w:t xml:space="preserve">17.1.2 a certified copy of the passed resolution or board minutes of the guarantor approving the execution of the Guarantee </w:t>
      </w:r>
    </w:p>
    <w:p w14:paraId="24F7327F" w14:textId="77777777" w:rsidR="007C2A8E" w:rsidRDefault="00DA3CF2">
      <w:pPr>
        <w:spacing w:after="127" w:line="259" w:lineRule="auto"/>
        <w:ind w:left="572" w:firstLine="0"/>
      </w:pPr>
      <w:r>
        <w:t xml:space="preserve"> </w:t>
      </w:r>
    </w:p>
    <w:p w14:paraId="3A58F4D3" w14:textId="77777777" w:rsidR="007C2A8E" w:rsidRDefault="00DA3CF2">
      <w:pPr>
        <w:pStyle w:val="Heading3"/>
        <w:ind w:left="2"/>
      </w:pPr>
      <w:r>
        <w:t xml:space="preserve">18.  Ending the Call-Off Contract </w:t>
      </w:r>
    </w:p>
    <w:p w14:paraId="01B50F75" w14:textId="77777777" w:rsidR="007C2A8E" w:rsidRDefault="00DA3CF2">
      <w:pPr>
        <w:spacing w:after="7"/>
        <w:ind w:left="981" w:right="7" w:hanging="708"/>
      </w:pPr>
      <w:proofErr w:type="gramStart"/>
      <w:r>
        <w:t>18.1  The</w:t>
      </w:r>
      <w:proofErr w:type="gramEnd"/>
      <w:r>
        <w:t xml:space="preserve"> Buyer can End this Call-Off Contract at any time by giving 30 days’ written notice to the Supplier, unless a shorter period is specified in the Order Form. The Supplier’s obligation to provide the Services will end on the date in the notice. </w:t>
      </w:r>
    </w:p>
    <w:p w14:paraId="1A1EB5F3" w14:textId="77777777" w:rsidR="007C2A8E" w:rsidRDefault="00DA3CF2">
      <w:pPr>
        <w:tabs>
          <w:tab w:val="center" w:pos="503"/>
          <w:tab w:val="center" w:pos="2299"/>
        </w:tabs>
        <w:ind w:left="0" w:firstLine="0"/>
      </w:pPr>
      <w:r>
        <w:rPr>
          <w:rFonts w:ascii="Calibri" w:eastAsia="Calibri" w:hAnsi="Calibri" w:cs="Calibri"/>
        </w:rPr>
        <w:tab/>
      </w:r>
      <w:r>
        <w:t xml:space="preserve">18.2 </w:t>
      </w:r>
      <w:r>
        <w:tab/>
        <w:t xml:space="preserve">The Parties agree that the: </w:t>
      </w:r>
    </w:p>
    <w:p w14:paraId="2736F8D5" w14:textId="77777777" w:rsidR="007C2A8E" w:rsidRDefault="00DA3CF2">
      <w:pPr>
        <w:ind w:left="1279" w:right="7" w:hanging="710"/>
      </w:pPr>
      <w:r>
        <w:t xml:space="preserve">18.2.1 Buyer’s right to End the Call-Off Contract under clause 18.1 is reasonable considering the type of cloud Service being provided </w:t>
      </w:r>
    </w:p>
    <w:p w14:paraId="02F4CDC9" w14:textId="77777777" w:rsidR="007C2A8E" w:rsidRDefault="00DA3CF2">
      <w:pPr>
        <w:spacing w:after="268" w:line="330" w:lineRule="auto"/>
        <w:ind w:left="1279" w:right="7" w:hanging="710"/>
      </w:pPr>
      <w:r>
        <w:t xml:space="preserve">18.2.2 Call-Off Contract Charges paid during the notice period are reasonable compensation and cover all the Supplier’s avoidable costs or Losses </w:t>
      </w:r>
    </w:p>
    <w:p w14:paraId="048759A9" w14:textId="77777777" w:rsidR="007C2A8E" w:rsidRDefault="00DA3CF2">
      <w:pPr>
        <w:spacing w:after="301"/>
        <w:ind w:left="981" w:right="7" w:hanging="708"/>
      </w:pPr>
      <w:proofErr w:type="gramStart"/>
      <w:r>
        <w:t>18.3  Subject</w:t>
      </w:r>
      <w:proofErr w:type="gramEnd"/>
      <w:r>
        <w:t xml:space="preserve">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w:t>
      </w:r>
      <w:r>
        <w:t xml:space="preserve">dence. </w:t>
      </w:r>
    </w:p>
    <w:p w14:paraId="5787605E" w14:textId="77777777" w:rsidR="007C2A8E" w:rsidRDefault="00DA3CF2">
      <w:pPr>
        <w:ind w:left="981" w:right="7" w:hanging="708"/>
      </w:pPr>
      <w:proofErr w:type="gramStart"/>
      <w:r>
        <w:t>18.4  The</w:t>
      </w:r>
      <w:proofErr w:type="gramEnd"/>
      <w:r>
        <w:t xml:space="preserve"> Buyer will have the right to End this Call-Off Contract at any time with immediate effect by written notice to the Supplier if either the Supplier commits: </w:t>
      </w:r>
    </w:p>
    <w:p w14:paraId="7F88DAEA" w14:textId="77777777" w:rsidR="007C2A8E" w:rsidRDefault="00DA3CF2">
      <w:pPr>
        <w:ind w:left="1279" w:right="7" w:hanging="710"/>
      </w:pPr>
      <w:proofErr w:type="gramStart"/>
      <w:r>
        <w:t>18.4.1  a</w:t>
      </w:r>
      <w:proofErr w:type="gramEnd"/>
      <w:r>
        <w:t xml:space="preserve"> Supplier Default and if the Supplier Default cannot, in the reasonable opinion of the Buyer, be remedied </w:t>
      </w:r>
    </w:p>
    <w:p w14:paraId="40433FB0" w14:textId="77777777" w:rsidR="007C2A8E" w:rsidRDefault="00DA3CF2">
      <w:pPr>
        <w:ind w:left="579" w:right="7"/>
      </w:pPr>
      <w:proofErr w:type="gramStart"/>
      <w:r>
        <w:t>18.4.2  any</w:t>
      </w:r>
      <w:proofErr w:type="gramEnd"/>
      <w:r>
        <w:t xml:space="preserve"> fraud </w:t>
      </w:r>
    </w:p>
    <w:p w14:paraId="6EEF265D" w14:textId="77777777" w:rsidR="007C2A8E" w:rsidRDefault="00DA3CF2">
      <w:pPr>
        <w:ind w:left="981" w:right="7" w:hanging="708"/>
      </w:pPr>
      <w:r>
        <w:t xml:space="preserve">18.5 </w:t>
      </w:r>
      <w:r>
        <w:tab/>
        <w:t xml:space="preserve">A Party can End this Call-Off Contract at any time with immediate effect by written notice if: </w:t>
      </w:r>
    </w:p>
    <w:p w14:paraId="679FBF69" w14:textId="77777777" w:rsidR="007C2A8E" w:rsidRDefault="00DA3CF2">
      <w:pPr>
        <w:ind w:left="1279" w:right="7" w:hanging="710"/>
      </w:pPr>
      <w:r>
        <w:t xml:space="preserve">18.5.1 the other Party commits a Material Breach of any term of this Call-Off Contract (other than failure to pay any amounts due) and, if that breach is remediable, fails to remedy it within 15 Working Days of being notified in writing to do so </w:t>
      </w:r>
    </w:p>
    <w:p w14:paraId="767F0246" w14:textId="77777777" w:rsidR="007C2A8E" w:rsidRDefault="00DA3CF2">
      <w:pPr>
        <w:ind w:left="579" w:right="7"/>
      </w:pPr>
      <w:r>
        <w:t xml:space="preserve">18.5.2 an Insolvency Event of the other Party happens </w:t>
      </w:r>
    </w:p>
    <w:p w14:paraId="01871D30" w14:textId="77777777" w:rsidR="007C2A8E" w:rsidRDefault="00DA3CF2">
      <w:pPr>
        <w:ind w:left="1279" w:right="7" w:hanging="710"/>
      </w:pPr>
      <w:r>
        <w:t xml:space="preserve">18.5.3 </w:t>
      </w:r>
      <w:r>
        <w:t xml:space="preserve">the other Party ceases or threatens to cease to carry </w:t>
      </w:r>
      <w:proofErr w:type="gramStart"/>
      <w:r>
        <w:t>on the whole</w:t>
      </w:r>
      <w:proofErr w:type="gramEnd"/>
      <w:r>
        <w:t xml:space="preserve"> or any material part of its business </w:t>
      </w:r>
    </w:p>
    <w:p w14:paraId="37776153" w14:textId="77777777" w:rsidR="007C2A8E" w:rsidRDefault="00DA3CF2">
      <w:pPr>
        <w:spacing w:after="368"/>
        <w:ind w:left="981" w:right="7" w:hanging="708"/>
      </w:pPr>
      <w:proofErr w:type="gramStart"/>
      <w:r>
        <w:t>18.6  If</w:t>
      </w:r>
      <w:proofErr w:type="gramEnd"/>
      <w:r>
        <w:t xml:space="preserve"> the Buyer fails to pay the Supplier undisputed sums of money when due, the Supplier must notify the Buyer and allow the Buyer 5 Working Days to pay. If the Buyer doesn’t </w:t>
      </w:r>
      <w:r>
        <w:lastRenderedPageBreak/>
        <w:t xml:space="preserve">pay within 5 Working Days, the Supplier may End this Call-Off Contract by giving the length of notice in the Order Form. </w:t>
      </w:r>
    </w:p>
    <w:p w14:paraId="79DD9168" w14:textId="77777777" w:rsidR="007C2A8E" w:rsidRDefault="00DA3CF2">
      <w:pPr>
        <w:spacing w:after="734"/>
        <w:ind w:left="981" w:right="7" w:hanging="708"/>
      </w:pPr>
      <w:proofErr w:type="gramStart"/>
      <w:r>
        <w:t>18.7  A</w:t>
      </w:r>
      <w:proofErr w:type="gramEnd"/>
      <w:r>
        <w:t xml:space="preserve"> Party who isn’t relying on a Force Majeure event will have the right to End this Call-Off Contract if clause 23.1 applies. </w:t>
      </w:r>
    </w:p>
    <w:p w14:paraId="4420296F" w14:textId="77777777" w:rsidR="007C2A8E" w:rsidRDefault="00DA3CF2">
      <w:pPr>
        <w:spacing w:after="127" w:line="259" w:lineRule="auto"/>
        <w:ind w:left="572" w:firstLine="0"/>
      </w:pPr>
      <w:r>
        <w:t xml:space="preserve"> </w:t>
      </w:r>
    </w:p>
    <w:p w14:paraId="20E25B79" w14:textId="77777777" w:rsidR="007C2A8E" w:rsidRDefault="00DA3CF2">
      <w:pPr>
        <w:pStyle w:val="Heading3"/>
        <w:ind w:left="2"/>
      </w:pPr>
      <w:r>
        <w:t xml:space="preserve">19.  Consequences of suspension, ending and expiry </w:t>
      </w:r>
    </w:p>
    <w:p w14:paraId="26DBE3C3" w14:textId="77777777" w:rsidR="007C2A8E" w:rsidRDefault="00DA3CF2">
      <w:pPr>
        <w:ind w:left="981" w:right="7" w:hanging="708"/>
      </w:pPr>
      <w:proofErr w:type="gramStart"/>
      <w:r>
        <w:t>19.1  If</w:t>
      </w:r>
      <w:proofErr w:type="gramEnd"/>
      <w:r>
        <w:t xml:space="preserve"> a Buyer has the right to End a Call-Off Contract, it may elect to suspend this Call-Off Contract or any part of it. </w:t>
      </w:r>
    </w:p>
    <w:p w14:paraId="5CBD6929" w14:textId="77777777" w:rsidR="007C2A8E" w:rsidRDefault="00DA3CF2">
      <w:pPr>
        <w:ind w:left="981" w:right="7" w:hanging="708"/>
      </w:pPr>
      <w:proofErr w:type="gramStart"/>
      <w:r>
        <w:t>19.2  Even</w:t>
      </w:r>
      <w:proofErr w:type="gramEnd"/>
      <w:r>
        <w:t xml:space="preserve"> if a notice has been served to End this Call-Off Contract or any part of it, the Supplier must continue to provide the ordered G-Cloud Services until the dates set out in the notice. </w:t>
      </w:r>
    </w:p>
    <w:p w14:paraId="69782202" w14:textId="77777777" w:rsidR="007C2A8E" w:rsidRDefault="00DA3CF2">
      <w:pPr>
        <w:ind w:left="981" w:right="7" w:hanging="708"/>
      </w:pPr>
      <w:proofErr w:type="gramStart"/>
      <w:r>
        <w:t>19.3  The</w:t>
      </w:r>
      <w:proofErr w:type="gramEnd"/>
      <w:r>
        <w:t xml:space="preserve"> rights and obligations of the Parties will cease on the Expiry Date or End Date whichever applies) of this Call-Off Contract, except those continuing provisions described in clause 19.4. </w:t>
      </w:r>
    </w:p>
    <w:p w14:paraId="40BD97F2" w14:textId="77777777" w:rsidR="007C2A8E" w:rsidRDefault="00DA3CF2">
      <w:pPr>
        <w:ind w:left="283" w:right="7"/>
      </w:pPr>
      <w:proofErr w:type="gramStart"/>
      <w:r>
        <w:t>19.4  Ending</w:t>
      </w:r>
      <w:proofErr w:type="gramEnd"/>
      <w:r>
        <w:t xml:space="preserve"> or expiry of this Call-Off Contract will not affect: </w:t>
      </w:r>
    </w:p>
    <w:p w14:paraId="447AE3FF" w14:textId="77777777" w:rsidR="007C2A8E" w:rsidRDefault="00DA3CF2">
      <w:pPr>
        <w:ind w:left="579" w:right="7"/>
      </w:pPr>
      <w:proofErr w:type="gramStart"/>
      <w:r>
        <w:t>19.4.1  any</w:t>
      </w:r>
      <w:proofErr w:type="gramEnd"/>
      <w:r>
        <w:t xml:space="preserve"> rights, remedies or obligations accrued before its Ending or expiration </w:t>
      </w:r>
    </w:p>
    <w:p w14:paraId="3989999C" w14:textId="77777777" w:rsidR="007C2A8E" w:rsidRDefault="00DA3CF2">
      <w:pPr>
        <w:ind w:left="1279" w:right="7" w:hanging="710"/>
      </w:pPr>
      <w:proofErr w:type="gramStart"/>
      <w:r>
        <w:t>19.4.2  the</w:t>
      </w:r>
      <w:proofErr w:type="gramEnd"/>
      <w:r>
        <w:t xml:space="preserve"> right of either Party to recover any amount outstanding at the time of Ending or expiry </w:t>
      </w:r>
    </w:p>
    <w:p w14:paraId="6ED6C5B1" w14:textId="77777777" w:rsidR="007C2A8E" w:rsidRDefault="00DA3CF2">
      <w:pPr>
        <w:spacing w:after="0"/>
        <w:ind w:left="1279" w:right="7" w:hanging="710"/>
      </w:pPr>
      <w:proofErr w:type="gramStart"/>
      <w:r>
        <w:t xml:space="preserve">19.4.3  </w:t>
      </w:r>
      <w:r>
        <w:t>the</w:t>
      </w:r>
      <w:proofErr w:type="gramEnd"/>
      <w:r>
        <w:t xml:space="preserve"> continuing rights, remedies or obligations of the Buyer or the Supplier under clauses </w:t>
      </w:r>
    </w:p>
    <w:p w14:paraId="406B1734" w14:textId="77777777" w:rsidR="007C2A8E" w:rsidRDefault="00DA3CF2">
      <w:pPr>
        <w:numPr>
          <w:ilvl w:val="0"/>
          <w:numId w:val="8"/>
        </w:numPr>
        <w:spacing w:after="19"/>
        <w:ind w:left="1291" w:right="7" w:hanging="722"/>
      </w:pPr>
      <w:r>
        <w:t xml:space="preserve">7 (Payment, VAT and Call-Off Contract charges) </w:t>
      </w:r>
    </w:p>
    <w:p w14:paraId="67660220" w14:textId="77777777" w:rsidR="007C2A8E" w:rsidRDefault="00DA3CF2">
      <w:pPr>
        <w:numPr>
          <w:ilvl w:val="0"/>
          <w:numId w:val="8"/>
        </w:numPr>
        <w:spacing w:after="24"/>
        <w:ind w:left="1291" w:right="7" w:hanging="722"/>
      </w:pPr>
      <w:r>
        <w:t xml:space="preserve">8 (Recovery of sums due and right of set-off) </w:t>
      </w:r>
    </w:p>
    <w:p w14:paraId="4F6C7677" w14:textId="77777777" w:rsidR="007C2A8E" w:rsidRDefault="00DA3CF2">
      <w:pPr>
        <w:numPr>
          <w:ilvl w:val="0"/>
          <w:numId w:val="8"/>
        </w:numPr>
        <w:spacing w:after="23"/>
        <w:ind w:left="1291" w:right="7" w:hanging="722"/>
      </w:pPr>
      <w:r>
        <w:t xml:space="preserve">9 (Insurance) </w:t>
      </w:r>
    </w:p>
    <w:p w14:paraId="0F09A234" w14:textId="77777777" w:rsidR="007C2A8E" w:rsidRDefault="00DA3CF2">
      <w:pPr>
        <w:numPr>
          <w:ilvl w:val="0"/>
          <w:numId w:val="8"/>
        </w:numPr>
        <w:spacing w:after="20"/>
        <w:ind w:left="1291" w:right="7" w:hanging="722"/>
      </w:pPr>
      <w:r>
        <w:t xml:space="preserve">10 (Confidentiality) </w:t>
      </w:r>
    </w:p>
    <w:p w14:paraId="7FA058BD" w14:textId="77777777" w:rsidR="007C2A8E" w:rsidRDefault="00DA3CF2">
      <w:pPr>
        <w:numPr>
          <w:ilvl w:val="0"/>
          <w:numId w:val="8"/>
        </w:numPr>
        <w:spacing w:after="20"/>
        <w:ind w:left="1291" w:right="7" w:hanging="722"/>
      </w:pPr>
      <w:r>
        <w:t xml:space="preserve">11 (Intellectual property rights) </w:t>
      </w:r>
    </w:p>
    <w:p w14:paraId="45793F2C" w14:textId="77777777" w:rsidR="007C2A8E" w:rsidRDefault="00DA3CF2">
      <w:pPr>
        <w:numPr>
          <w:ilvl w:val="0"/>
          <w:numId w:val="8"/>
        </w:numPr>
        <w:spacing w:after="21"/>
        <w:ind w:left="1291" w:right="7" w:hanging="722"/>
      </w:pPr>
      <w:r>
        <w:t xml:space="preserve">12 (Protection of information) </w:t>
      </w:r>
    </w:p>
    <w:p w14:paraId="57796635" w14:textId="77777777" w:rsidR="007C2A8E" w:rsidRDefault="00DA3CF2">
      <w:pPr>
        <w:numPr>
          <w:ilvl w:val="0"/>
          <w:numId w:val="8"/>
        </w:numPr>
        <w:spacing w:after="7"/>
        <w:ind w:left="1291" w:right="7" w:hanging="722"/>
      </w:pPr>
      <w:r>
        <w:t xml:space="preserve">13 (Buyer data) </w:t>
      </w:r>
    </w:p>
    <w:p w14:paraId="6752D652" w14:textId="77777777" w:rsidR="007C2A8E" w:rsidRDefault="00DA3CF2">
      <w:pPr>
        <w:numPr>
          <w:ilvl w:val="0"/>
          <w:numId w:val="8"/>
        </w:numPr>
        <w:spacing w:after="7"/>
        <w:ind w:left="1291" w:right="7" w:hanging="722"/>
      </w:pPr>
      <w:r>
        <w:t xml:space="preserve">19 (Consequences of suspension, ending and expiry) </w:t>
      </w:r>
    </w:p>
    <w:p w14:paraId="6FF4E42C" w14:textId="77777777" w:rsidR="007C2A8E" w:rsidRDefault="00DA3CF2">
      <w:pPr>
        <w:numPr>
          <w:ilvl w:val="0"/>
          <w:numId w:val="8"/>
        </w:numPr>
        <w:spacing w:after="0"/>
        <w:ind w:left="1291" w:right="7" w:hanging="722"/>
      </w:pPr>
      <w:r>
        <w:t xml:space="preserve">24 (Liability); and incorporated Framework Agreement clauses: 4.1 to 4.6, (Liability), 24 (Conflicts of interest and ethical walls), 35 (Waiver and cumulative remedies) </w:t>
      </w:r>
    </w:p>
    <w:p w14:paraId="20E26AC4" w14:textId="77777777" w:rsidR="007C2A8E" w:rsidRDefault="00DA3CF2">
      <w:pPr>
        <w:spacing w:after="346" w:line="259" w:lineRule="auto"/>
        <w:ind w:left="569" w:firstLine="0"/>
      </w:pPr>
      <w:r>
        <w:t xml:space="preserve"> </w:t>
      </w:r>
    </w:p>
    <w:p w14:paraId="2926A191" w14:textId="77777777" w:rsidR="007C2A8E" w:rsidRDefault="00DA3CF2">
      <w:pPr>
        <w:ind w:left="1279" w:right="7" w:hanging="710"/>
      </w:pPr>
      <w:proofErr w:type="gramStart"/>
      <w:r>
        <w:t>19.4.4  Any</w:t>
      </w:r>
      <w:proofErr w:type="gramEnd"/>
      <w:r>
        <w:t xml:space="preserve"> other provision of the Framework Agreement or this Call-</w:t>
      </w:r>
      <w:r>
        <w:t xml:space="preserve">Off Contract which expressly or by implication is in force even if it Ends or expires. </w:t>
      </w:r>
    </w:p>
    <w:p w14:paraId="4A1112A3" w14:textId="77777777" w:rsidR="007C2A8E" w:rsidRDefault="00DA3CF2">
      <w:pPr>
        <w:tabs>
          <w:tab w:val="center" w:pos="503"/>
          <w:tab w:val="center" w:pos="4341"/>
        </w:tabs>
        <w:ind w:left="0" w:firstLine="0"/>
      </w:pPr>
      <w:r>
        <w:rPr>
          <w:rFonts w:ascii="Calibri" w:eastAsia="Calibri" w:hAnsi="Calibri" w:cs="Calibri"/>
        </w:rPr>
        <w:tab/>
      </w:r>
      <w:r>
        <w:t xml:space="preserve">19.5 </w:t>
      </w:r>
      <w:r>
        <w:tab/>
        <w:t xml:space="preserve">At the end of the Call-Off Contract Term, the Supplier must promptly: </w:t>
      </w:r>
    </w:p>
    <w:p w14:paraId="0C04E4B0" w14:textId="77777777" w:rsidR="007C2A8E" w:rsidRDefault="00DA3CF2">
      <w:pPr>
        <w:numPr>
          <w:ilvl w:val="2"/>
          <w:numId w:val="10"/>
        </w:numPr>
        <w:ind w:left="1279" w:right="7" w:hanging="710"/>
      </w:pPr>
      <w:r>
        <w:lastRenderedPageBreak/>
        <w:t xml:space="preserve">return all Buyer Data including all copies of Buyer software, code and any other software licensed by the Buyer to the Supplier under it </w:t>
      </w:r>
    </w:p>
    <w:p w14:paraId="32C5F5E0" w14:textId="77777777" w:rsidR="007C2A8E" w:rsidRDefault="00DA3CF2">
      <w:pPr>
        <w:numPr>
          <w:ilvl w:val="2"/>
          <w:numId w:val="10"/>
        </w:numPr>
        <w:ind w:left="1279" w:right="7" w:hanging="710"/>
      </w:pPr>
      <w:r>
        <w:t xml:space="preserve">return any materials created by the Supplier under this Call-Off Contract if the IPRs are owned by the Buyer </w:t>
      </w:r>
    </w:p>
    <w:p w14:paraId="6F766638" w14:textId="77777777" w:rsidR="007C2A8E" w:rsidRDefault="00DA3CF2">
      <w:pPr>
        <w:numPr>
          <w:ilvl w:val="2"/>
          <w:numId w:val="10"/>
        </w:numPr>
        <w:spacing w:after="371"/>
        <w:ind w:left="1279" w:right="7" w:hanging="710"/>
      </w:pPr>
      <w:r>
        <w:t xml:space="preserve">stop using the Buyer Data and, at the direction of the Buyer, provide the Buyer with a complete and uncorrupted version in electronic form in the formats and on media agreed with the Buyer </w:t>
      </w:r>
    </w:p>
    <w:p w14:paraId="2C3C5600" w14:textId="77777777" w:rsidR="007C2A8E" w:rsidRDefault="00DA3CF2">
      <w:pPr>
        <w:numPr>
          <w:ilvl w:val="2"/>
          <w:numId w:val="10"/>
        </w:numPr>
        <w:ind w:left="1279" w:right="7" w:hanging="710"/>
      </w:pPr>
      <w:r>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 </w:t>
      </w:r>
    </w:p>
    <w:p w14:paraId="21BC07F5" w14:textId="77777777" w:rsidR="007C2A8E" w:rsidRDefault="00DA3CF2">
      <w:pPr>
        <w:numPr>
          <w:ilvl w:val="2"/>
          <w:numId w:val="10"/>
        </w:numPr>
        <w:ind w:left="1279" w:right="7" w:hanging="710"/>
      </w:pPr>
      <w:r>
        <w:t xml:space="preserve">work with the Buyer on any ongoing work </w:t>
      </w:r>
    </w:p>
    <w:p w14:paraId="458A0032" w14:textId="77777777" w:rsidR="007C2A8E" w:rsidRDefault="00DA3CF2">
      <w:pPr>
        <w:numPr>
          <w:ilvl w:val="2"/>
          <w:numId w:val="10"/>
        </w:numPr>
        <w:spacing w:after="672"/>
        <w:ind w:left="1279" w:right="7" w:hanging="710"/>
      </w:pPr>
      <w:r>
        <w:t xml:space="preserve">return any sums prepaid for Services which have not been delivered to the Buyer, within 10 Working Days of the End or Expiry Date </w:t>
      </w:r>
    </w:p>
    <w:p w14:paraId="5A364EDC" w14:textId="77777777" w:rsidR="007C2A8E" w:rsidRDefault="00DA3CF2">
      <w:pPr>
        <w:numPr>
          <w:ilvl w:val="1"/>
          <w:numId w:val="9"/>
        </w:numPr>
        <w:ind w:right="7" w:hanging="708"/>
      </w:pPr>
      <w:r>
        <w:t xml:space="preserve">Each Party will return </w:t>
      </w:r>
      <w:proofErr w:type="gramStart"/>
      <w:r>
        <w:t>all of</w:t>
      </w:r>
      <w:proofErr w:type="gramEnd"/>
      <w:r>
        <w:t xml:space="preserve"> the other Party’s Confidential Information and confirm this has been done, unless there is a legal requirement to keep it or this Call-Off Contract states otherwise. </w:t>
      </w:r>
    </w:p>
    <w:p w14:paraId="707C3FCF" w14:textId="77777777" w:rsidR="007C2A8E" w:rsidRDefault="00DA3CF2">
      <w:pPr>
        <w:numPr>
          <w:ilvl w:val="1"/>
          <w:numId w:val="9"/>
        </w:numPr>
        <w:ind w:right="7" w:hanging="708"/>
      </w:pPr>
      <w:r>
        <w:t xml:space="preserve">All licences, leases and authorisations granted by the Buyer to the Supplier will cease at the end of the Call-Off Contract Term without the need for the Buyer to serve notice except if this Call-Off Contract states otherwise. </w:t>
      </w:r>
    </w:p>
    <w:p w14:paraId="69A8EBFF" w14:textId="77777777" w:rsidR="007C2A8E" w:rsidRDefault="00DA3CF2">
      <w:pPr>
        <w:spacing w:after="127" w:line="259" w:lineRule="auto"/>
        <w:ind w:left="572" w:firstLine="0"/>
      </w:pPr>
      <w:r>
        <w:t xml:space="preserve"> </w:t>
      </w:r>
    </w:p>
    <w:p w14:paraId="107282F6" w14:textId="77777777" w:rsidR="007C2A8E" w:rsidRDefault="00DA3CF2">
      <w:pPr>
        <w:pStyle w:val="Heading3"/>
        <w:ind w:left="2"/>
      </w:pPr>
      <w:r>
        <w:t xml:space="preserve">20.  Notices </w:t>
      </w:r>
    </w:p>
    <w:p w14:paraId="1416CB5F" w14:textId="77777777" w:rsidR="007C2A8E" w:rsidRDefault="00DA3CF2">
      <w:pPr>
        <w:ind w:left="981" w:right="7" w:hanging="708"/>
      </w:pPr>
      <w:proofErr w:type="gramStart"/>
      <w:r>
        <w:t>20.1  Any</w:t>
      </w:r>
      <w:proofErr w:type="gramEnd"/>
      <w:r>
        <w:t xml:space="preserve"> notices sent must be in writing. </w:t>
      </w:r>
      <w:proofErr w:type="gramStart"/>
      <w:r>
        <w:t>For the purpose of</w:t>
      </w:r>
      <w:proofErr w:type="gramEnd"/>
      <w:r>
        <w:t xml:space="preserve"> this clause, an email is accepted as being 'in writing'. </w:t>
      </w:r>
    </w:p>
    <w:p w14:paraId="4984B13C" w14:textId="77777777" w:rsidR="007C2A8E" w:rsidRDefault="00DA3CF2">
      <w:pPr>
        <w:numPr>
          <w:ilvl w:val="0"/>
          <w:numId w:val="11"/>
        </w:numPr>
        <w:spacing w:after="7"/>
        <w:ind w:left="1291" w:right="7" w:hanging="722"/>
      </w:pPr>
      <w:r>
        <w:t xml:space="preserve">Manner of delivery: email </w:t>
      </w:r>
    </w:p>
    <w:p w14:paraId="02902DB5" w14:textId="77777777" w:rsidR="007C2A8E" w:rsidRDefault="00DA3CF2">
      <w:pPr>
        <w:numPr>
          <w:ilvl w:val="0"/>
          <w:numId w:val="11"/>
        </w:numPr>
        <w:spacing w:after="7"/>
        <w:ind w:left="1291" w:right="7" w:hanging="722"/>
      </w:pPr>
      <w:r>
        <w:t xml:space="preserve">Deemed time of delivery: 9am on the first Working Day after sending </w:t>
      </w:r>
    </w:p>
    <w:p w14:paraId="7036233C" w14:textId="77777777" w:rsidR="007C2A8E" w:rsidRDefault="00DA3CF2">
      <w:pPr>
        <w:numPr>
          <w:ilvl w:val="0"/>
          <w:numId w:val="11"/>
        </w:numPr>
        <w:spacing w:after="0"/>
        <w:ind w:left="1291" w:right="7" w:hanging="722"/>
      </w:pPr>
      <w:r>
        <w:t xml:space="preserve">Proof of service: Sent in an emailed letter in PDF format to the correct email address without any error message </w:t>
      </w:r>
    </w:p>
    <w:p w14:paraId="67F2B4A0" w14:textId="77777777" w:rsidR="007C2A8E" w:rsidRDefault="00DA3CF2">
      <w:pPr>
        <w:spacing w:after="0" w:line="259" w:lineRule="auto"/>
        <w:ind w:left="569" w:firstLine="0"/>
      </w:pPr>
      <w:r>
        <w:t xml:space="preserve"> </w:t>
      </w:r>
    </w:p>
    <w:p w14:paraId="65084A65" w14:textId="77777777" w:rsidR="007C2A8E" w:rsidRDefault="00DA3CF2">
      <w:pPr>
        <w:spacing w:after="974"/>
        <w:ind w:left="981" w:right="7" w:hanging="708"/>
      </w:pPr>
      <w:proofErr w:type="gramStart"/>
      <w:r>
        <w:t>20.2  This</w:t>
      </w:r>
      <w:proofErr w:type="gramEnd"/>
      <w:r>
        <w:t xml:space="preserve"> clause does not apply to any legal action or other method of dispute resolution which should be sent to the addresses in the Order Form (other than a dispute notice under this Call-Off Contract). </w:t>
      </w:r>
    </w:p>
    <w:p w14:paraId="0A1AF097" w14:textId="77777777" w:rsidR="007C2A8E" w:rsidRDefault="00DA3CF2">
      <w:pPr>
        <w:spacing w:after="127" w:line="259" w:lineRule="auto"/>
        <w:ind w:left="572" w:firstLine="0"/>
      </w:pPr>
      <w:r>
        <w:t xml:space="preserve"> </w:t>
      </w:r>
    </w:p>
    <w:p w14:paraId="468C99E9" w14:textId="77777777" w:rsidR="007C2A8E" w:rsidRDefault="00DA3CF2">
      <w:pPr>
        <w:pStyle w:val="Heading3"/>
        <w:ind w:left="2"/>
      </w:pPr>
      <w:r>
        <w:lastRenderedPageBreak/>
        <w:t xml:space="preserve">21.  Exit plan </w:t>
      </w:r>
    </w:p>
    <w:p w14:paraId="1AF95D4F" w14:textId="77777777" w:rsidR="007C2A8E" w:rsidRDefault="00DA3CF2">
      <w:pPr>
        <w:ind w:left="981" w:right="7" w:hanging="708"/>
      </w:pPr>
      <w:proofErr w:type="gramStart"/>
      <w:r>
        <w:t>21.1  The</w:t>
      </w:r>
      <w:proofErr w:type="gramEnd"/>
      <w:r>
        <w:t xml:space="preserve"> Supplier must provide an exit plan in its </w:t>
      </w:r>
      <w:proofErr w:type="gramStart"/>
      <w:r>
        <w:t>Application</w:t>
      </w:r>
      <w:proofErr w:type="gramEnd"/>
      <w:r>
        <w:t xml:space="preserve"> which ensures continuity of </w:t>
      </w:r>
      <w:proofErr w:type="gramStart"/>
      <w:r>
        <w:t>service</w:t>
      </w:r>
      <w:proofErr w:type="gramEnd"/>
      <w:r>
        <w:t xml:space="preserve"> and the Supplier will follow it. </w:t>
      </w:r>
    </w:p>
    <w:p w14:paraId="6B7D551F" w14:textId="77777777" w:rsidR="007C2A8E" w:rsidRDefault="00DA3CF2">
      <w:pPr>
        <w:ind w:left="981" w:right="7" w:hanging="708"/>
      </w:pPr>
      <w:proofErr w:type="gramStart"/>
      <w:r>
        <w:t>21.2  When</w:t>
      </w:r>
      <w:proofErr w:type="gramEnd"/>
      <w:r>
        <w:t xml:space="preserve"> requested, the Supplier will help the Buyer to migrate the Services to a replacement supplier in line with the exit plan. This will be at the Supplier’s own expense if the Call-Off Contract Ended before the Expiry Date due to Supplier cause. </w:t>
      </w:r>
    </w:p>
    <w:p w14:paraId="423773A8" w14:textId="77777777" w:rsidR="007C2A8E" w:rsidRDefault="00DA3CF2">
      <w:pPr>
        <w:ind w:left="981" w:right="7" w:hanging="708"/>
      </w:pPr>
      <w:proofErr w:type="gramStart"/>
      <w:r>
        <w:t>21.3  If</w:t>
      </w:r>
      <w:proofErr w:type="gramEnd"/>
      <w:r>
        <w:t xml:space="preserve"> the Buyer has reserved the right in the Order Form to extend the Call-Off Contract Term beyond 36 months the Supplier must provide the Buyer with an additional exit plan for approval by the Buyer at least 8 weeks before the </w:t>
      </w:r>
      <w:proofErr w:type="gramStart"/>
      <w:r>
        <w:t>30 month</w:t>
      </w:r>
      <w:proofErr w:type="gramEnd"/>
      <w:r>
        <w:t xml:space="preserve"> anniversary of the Start date. </w:t>
      </w:r>
    </w:p>
    <w:p w14:paraId="645CD55C" w14:textId="77777777" w:rsidR="007C2A8E" w:rsidRDefault="00DA3CF2">
      <w:pPr>
        <w:ind w:left="981" w:right="7" w:hanging="708"/>
      </w:pPr>
      <w:proofErr w:type="gramStart"/>
      <w:r>
        <w:t>21.4  The</w:t>
      </w:r>
      <w:proofErr w:type="gramEnd"/>
      <w:r>
        <w:t xml:space="preserv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 </w:t>
      </w:r>
    </w:p>
    <w:p w14:paraId="587228C0" w14:textId="77777777" w:rsidR="007C2A8E" w:rsidRDefault="00DA3CF2">
      <w:pPr>
        <w:spacing w:after="343" w:line="259" w:lineRule="auto"/>
        <w:ind w:left="288" w:firstLine="0"/>
      </w:pPr>
      <w:r>
        <w:t xml:space="preserve"> </w:t>
      </w:r>
    </w:p>
    <w:p w14:paraId="2E923108" w14:textId="77777777" w:rsidR="007C2A8E" w:rsidRDefault="00DA3CF2">
      <w:pPr>
        <w:ind w:left="981" w:right="7" w:hanging="708"/>
      </w:pPr>
      <w:proofErr w:type="gramStart"/>
      <w:r>
        <w:t>21.5  Before</w:t>
      </w:r>
      <w:proofErr w:type="gramEnd"/>
      <w:r>
        <w:t xml:space="preserve"> submitting the additional exit plan to the Buyer for approval, the Supplier will work with the Buyer to ensure that the additional exit plan is aligned with the Buyer’s own exit plan and strategy. </w:t>
      </w:r>
    </w:p>
    <w:p w14:paraId="396FCD3C" w14:textId="77777777" w:rsidR="007C2A8E" w:rsidRDefault="00DA3CF2">
      <w:pPr>
        <w:ind w:left="981" w:right="7" w:hanging="708"/>
      </w:pPr>
      <w:proofErr w:type="gramStart"/>
      <w:r>
        <w:t>21.6  The</w:t>
      </w:r>
      <w:proofErr w:type="gramEnd"/>
      <w:r>
        <w:t xml:space="preserv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 </w:t>
      </w:r>
    </w:p>
    <w:p w14:paraId="11213BA9" w14:textId="77777777" w:rsidR="007C2A8E" w:rsidRDefault="00DA3CF2">
      <w:pPr>
        <w:ind w:left="1280" w:right="7" w:hanging="706"/>
      </w:pPr>
      <w:proofErr w:type="gramStart"/>
      <w:r>
        <w:t xml:space="preserve">21.6.1  </w:t>
      </w:r>
      <w:r>
        <w:t>the</w:t>
      </w:r>
      <w:proofErr w:type="gramEnd"/>
      <w:r>
        <w:t xml:space="preserve"> Buyer will be able to transfer the Services to a replacement supplier before the expiry or Ending of the period on terms that are commercially reasonable and acceptable to the Buyer </w:t>
      </w:r>
    </w:p>
    <w:p w14:paraId="42FA7319" w14:textId="77777777" w:rsidR="007C2A8E" w:rsidRDefault="00DA3CF2">
      <w:pPr>
        <w:ind w:left="584" w:right="7"/>
      </w:pPr>
      <w:proofErr w:type="gramStart"/>
      <w:r>
        <w:t>21.6.2  there</w:t>
      </w:r>
      <w:proofErr w:type="gramEnd"/>
      <w:r>
        <w:t xml:space="preserve"> will be no adverse impact on service continuity </w:t>
      </w:r>
    </w:p>
    <w:p w14:paraId="1D1E6279" w14:textId="77777777" w:rsidR="007C2A8E" w:rsidRDefault="00DA3CF2">
      <w:pPr>
        <w:ind w:left="584" w:right="7"/>
      </w:pPr>
      <w:proofErr w:type="gramStart"/>
      <w:r>
        <w:t>21.6.3  there</w:t>
      </w:r>
      <w:proofErr w:type="gramEnd"/>
      <w:r>
        <w:t xml:space="preserve"> is no vendor lock-in to the Supplier’s Service at exit </w:t>
      </w:r>
    </w:p>
    <w:p w14:paraId="31B46E03" w14:textId="77777777" w:rsidR="007C2A8E" w:rsidRDefault="00DA3CF2">
      <w:pPr>
        <w:ind w:left="584" w:right="7"/>
      </w:pPr>
      <w:r>
        <w:t xml:space="preserve">21.6.4 it enables the Buyer to meet its obligations under the Technology Code of Practice </w:t>
      </w:r>
    </w:p>
    <w:p w14:paraId="71ED2973" w14:textId="77777777" w:rsidR="007C2A8E" w:rsidRDefault="00DA3CF2">
      <w:pPr>
        <w:ind w:left="981" w:right="7" w:hanging="708"/>
      </w:pPr>
      <w:proofErr w:type="gramStart"/>
      <w:r>
        <w:t>21.7  If</w:t>
      </w:r>
      <w:proofErr w:type="gramEnd"/>
      <w:r>
        <w:t xml:space="preserve"> approval is obtained by the Buyer to extend the Term, then the Supplier will comply with its obligations in the additional exit plan. </w:t>
      </w:r>
    </w:p>
    <w:p w14:paraId="325C221B" w14:textId="77777777" w:rsidR="007C2A8E" w:rsidRDefault="00DA3CF2">
      <w:pPr>
        <w:ind w:left="981" w:right="7" w:hanging="708"/>
      </w:pPr>
      <w:proofErr w:type="gramStart"/>
      <w:r>
        <w:t>21.8  The</w:t>
      </w:r>
      <w:proofErr w:type="gramEnd"/>
      <w:r>
        <w:t xml:space="preserve"> additional exit plan must set out full details of timescales, activities and roles and responsibilities of the Parties for: </w:t>
      </w:r>
    </w:p>
    <w:p w14:paraId="13952D12" w14:textId="77777777" w:rsidR="007C2A8E" w:rsidRDefault="00DA3CF2">
      <w:pPr>
        <w:ind w:left="1280" w:right="7" w:hanging="706"/>
      </w:pPr>
      <w:proofErr w:type="gramStart"/>
      <w:r>
        <w:lastRenderedPageBreak/>
        <w:t>21.8.1  the</w:t>
      </w:r>
      <w:proofErr w:type="gramEnd"/>
      <w:r>
        <w:t xml:space="preserve"> transfer to the Buyer of any technical information, instructions, manuals and code reasonably required by the Buyer to enable a smooth migration from the Supplier </w:t>
      </w:r>
    </w:p>
    <w:p w14:paraId="5CEEB50C" w14:textId="77777777" w:rsidR="007C2A8E" w:rsidRDefault="00DA3CF2">
      <w:pPr>
        <w:ind w:left="1280" w:right="7" w:hanging="706"/>
      </w:pPr>
      <w:proofErr w:type="gramStart"/>
      <w:r>
        <w:t>21.8.2  the</w:t>
      </w:r>
      <w:proofErr w:type="gramEnd"/>
      <w:r>
        <w:t xml:space="preserve"> strategy for exportation and migration of Buyer Data from the Supplier system to the Buyer or a replacement supplier, including conversion to open standards or other standards required by the Buyer </w:t>
      </w:r>
    </w:p>
    <w:p w14:paraId="4CA47F53" w14:textId="77777777" w:rsidR="007C2A8E" w:rsidRDefault="00DA3CF2">
      <w:pPr>
        <w:ind w:left="1280" w:right="7" w:hanging="706"/>
      </w:pPr>
      <w:proofErr w:type="gramStart"/>
      <w:r>
        <w:t>21.8.3  the</w:t>
      </w:r>
      <w:proofErr w:type="gramEnd"/>
      <w:r>
        <w:t xml:space="preserve"> transfer of Project Specific IPR items and other Buyer customisations, configurations and databases to the Buyer or a replacement supplier </w:t>
      </w:r>
    </w:p>
    <w:p w14:paraId="5DB5778E" w14:textId="77777777" w:rsidR="007C2A8E" w:rsidRDefault="00DA3CF2">
      <w:pPr>
        <w:ind w:left="584" w:right="7"/>
      </w:pPr>
      <w:proofErr w:type="gramStart"/>
      <w:r>
        <w:t xml:space="preserve">21.8.4  </w:t>
      </w:r>
      <w:r>
        <w:t>the</w:t>
      </w:r>
      <w:proofErr w:type="gramEnd"/>
      <w:r>
        <w:t xml:space="preserve"> testing and assurance strategy for exported Buyer Data </w:t>
      </w:r>
    </w:p>
    <w:p w14:paraId="15B86BB7" w14:textId="77777777" w:rsidR="007C2A8E" w:rsidRDefault="00DA3CF2">
      <w:pPr>
        <w:ind w:left="584" w:right="7"/>
      </w:pPr>
      <w:r>
        <w:t xml:space="preserve">21.8.5 if relevant, TUPE-related activity to comply with the TUPE regulations </w:t>
      </w:r>
    </w:p>
    <w:p w14:paraId="5F08F8E3" w14:textId="77777777" w:rsidR="007C2A8E" w:rsidRDefault="00DA3CF2">
      <w:pPr>
        <w:spacing w:after="731"/>
        <w:ind w:left="1280" w:right="7" w:hanging="706"/>
      </w:pPr>
      <w:r>
        <w:t xml:space="preserve">21.8.6 any other activities and information which is reasonably required to ensure continuity of Service during the exit period and an orderly transition </w:t>
      </w:r>
    </w:p>
    <w:p w14:paraId="7640F926" w14:textId="77777777" w:rsidR="007C2A8E" w:rsidRDefault="00DA3CF2">
      <w:pPr>
        <w:spacing w:after="130" w:line="259" w:lineRule="auto"/>
        <w:ind w:left="572" w:firstLine="0"/>
      </w:pPr>
      <w:r>
        <w:t xml:space="preserve"> </w:t>
      </w:r>
    </w:p>
    <w:p w14:paraId="35A31B18" w14:textId="77777777" w:rsidR="007C2A8E" w:rsidRDefault="00DA3CF2">
      <w:pPr>
        <w:pStyle w:val="Heading3"/>
        <w:ind w:left="2"/>
      </w:pPr>
      <w:r>
        <w:t xml:space="preserve">22.  Handover to replacement supplier </w:t>
      </w:r>
    </w:p>
    <w:p w14:paraId="4D533DF6" w14:textId="77777777" w:rsidR="007C2A8E" w:rsidRDefault="00DA3CF2">
      <w:pPr>
        <w:ind w:left="981" w:right="7" w:hanging="708"/>
      </w:pPr>
      <w:proofErr w:type="gramStart"/>
      <w:r>
        <w:t>22.1  At</w:t>
      </w:r>
      <w:proofErr w:type="gramEnd"/>
      <w:r>
        <w:t xml:space="preserve"> least 10 Working Days before the Expiry Date or End Date, the Supplier must provide any: </w:t>
      </w:r>
    </w:p>
    <w:p w14:paraId="0D7CE2D5" w14:textId="77777777" w:rsidR="007C2A8E" w:rsidRDefault="00DA3CF2">
      <w:pPr>
        <w:spacing w:after="273" w:line="327" w:lineRule="auto"/>
        <w:ind w:left="1279" w:right="7" w:hanging="710"/>
      </w:pPr>
      <w:r>
        <w:t xml:space="preserve">22.1.1 data (including Buyer Data), Buyer Personal Data and Buyer Confidential Information in the Supplier’s possession, power or control </w:t>
      </w:r>
    </w:p>
    <w:p w14:paraId="0B16BE67" w14:textId="77777777" w:rsidR="007C2A8E" w:rsidRDefault="00DA3CF2">
      <w:pPr>
        <w:ind w:left="579" w:right="7"/>
      </w:pPr>
      <w:r>
        <w:t xml:space="preserve">22.1.2 other information reasonably requested by the Buyer </w:t>
      </w:r>
    </w:p>
    <w:p w14:paraId="029331AA" w14:textId="77777777" w:rsidR="007C2A8E" w:rsidRDefault="00DA3CF2">
      <w:pPr>
        <w:ind w:left="981" w:right="7" w:hanging="708"/>
      </w:pPr>
      <w:r>
        <w:t xml:space="preserve">22.2 </w:t>
      </w:r>
      <w:r>
        <w:tab/>
      </w:r>
      <w:r>
        <w:t xml:space="preserve">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 </w:t>
      </w:r>
    </w:p>
    <w:p w14:paraId="63E4FBBB" w14:textId="77777777" w:rsidR="007C2A8E" w:rsidRDefault="00DA3CF2">
      <w:pPr>
        <w:ind w:left="981" w:right="7" w:hanging="708"/>
      </w:pPr>
      <w:proofErr w:type="gramStart"/>
      <w:r>
        <w:t>22.3  This</w:t>
      </w:r>
      <w:proofErr w:type="gramEnd"/>
      <w:r>
        <w:t xml:space="preserve">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 </w:t>
      </w:r>
    </w:p>
    <w:p w14:paraId="629A1EE2" w14:textId="77777777" w:rsidR="007C2A8E" w:rsidRDefault="00DA3CF2">
      <w:pPr>
        <w:spacing w:after="127" w:line="259" w:lineRule="auto"/>
        <w:ind w:left="572" w:firstLine="0"/>
      </w:pPr>
      <w:r>
        <w:t xml:space="preserve"> </w:t>
      </w:r>
    </w:p>
    <w:p w14:paraId="4D9FAECD" w14:textId="77777777" w:rsidR="007C2A8E" w:rsidRDefault="00DA3CF2">
      <w:pPr>
        <w:pStyle w:val="Heading3"/>
        <w:ind w:left="2"/>
      </w:pPr>
      <w:r>
        <w:t xml:space="preserve">23.  Force majeure </w:t>
      </w:r>
    </w:p>
    <w:p w14:paraId="0201BB21" w14:textId="77777777" w:rsidR="007C2A8E" w:rsidRDefault="00DA3CF2">
      <w:pPr>
        <w:spacing w:after="0" w:line="259" w:lineRule="auto"/>
        <w:ind w:left="569" w:firstLine="0"/>
      </w:pPr>
      <w:r>
        <w:t xml:space="preserve"> </w:t>
      </w:r>
    </w:p>
    <w:p w14:paraId="17748D80" w14:textId="77777777" w:rsidR="007C2A8E" w:rsidRDefault="00DA3CF2">
      <w:pPr>
        <w:ind w:left="981" w:right="7" w:hanging="708"/>
      </w:pPr>
      <w:r>
        <w:t xml:space="preserve">23.1 </w:t>
      </w:r>
      <w:r>
        <w:tab/>
        <w:t xml:space="preserve">Neither Party will be liable to the other Party for any delay in performing, or failure to perform, its obligations under this Call-Off Contract (other than a payment of money) to the extent that such delay or failure is a result of a Force Majeure event. </w:t>
      </w:r>
    </w:p>
    <w:p w14:paraId="6D6516EE" w14:textId="77777777" w:rsidR="007C2A8E" w:rsidRDefault="00DA3CF2">
      <w:pPr>
        <w:ind w:left="981" w:right="7" w:hanging="708"/>
      </w:pPr>
      <w:r>
        <w:lastRenderedPageBreak/>
        <w:t xml:space="preserve">23.2 </w:t>
      </w:r>
      <w:r>
        <w:tab/>
        <w:t xml:space="preserve">A Party will promptly (on becoming aware of the same) notify the other Party of a Force Majeure event or potential Force Majeure event which could affect its ability to perform its obligations under this Call-Off Contract. </w:t>
      </w:r>
    </w:p>
    <w:p w14:paraId="5A2D987A" w14:textId="77777777" w:rsidR="007C2A8E" w:rsidRDefault="00DA3CF2">
      <w:pPr>
        <w:ind w:left="981" w:right="7" w:hanging="708"/>
      </w:pPr>
      <w:r>
        <w:t xml:space="preserve">23.3 </w:t>
      </w:r>
      <w:r>
        <w:tab/>
        <w:t xml:space="preserve">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w:t>
      </w:r>
      <w:proofErr w:type="spellStart"/>
      <w:r>
        <w:t>CallOff</w:t>
      </w:r>
      <w:proofErr w:type="spellEnd"/>
      <w:r>
        <w:t xml:space="preserve"> Contract with immediate effect by notice in writing. </w:t>
      </w:r>
    </w:p>
    <w:p w14:paraId="223F6F71" w14:textId="77777777" w:rsidR="007C2A8E" w:rsidRDefault="00DA3CF2">
      <w:pPr>
        <w:spacing w:after="127" w:line="259" w:lineRule="auto"/>
        <w:ind w:left="572" w:firstLine="0"/>
      </w:pPr>
      <w:r>
        <w:t xml:space="preserve"> </w:t>
      </w:r>
    </w:p>
    <w:p w14:paraId="76A303D6" w14:textId="77777777" w:rsidR="007C2A8E" w:rsidRDefault="00DA3CF2">
      <w:pPr>
        <w:pStyle w:val="Heading3"/>
        <w:ind w:left="2"/>
      </w:pPr>
      <w:r>
        <w:t xml:space="preserve">24.  Liability </w:t>
      </w:r>
    </w:p>
    <w:p w14:paraId="66D71503" w14:textId="77777777" w:rsidR="007C2A8E" w:rsidRDefault="00DA3CF2">
      <w:pPr>
        <w:spacing w:after="597"/>
        <w:ind w:left="981" w:right="7" w:hanging="708"/>
      </w:pPr>
      <w:r>
        <w:t xml:space="preserve">24.1  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 </w:t>
      </w:r>
    </w:p>
    <w:p w14:paraId="644E000F" w14:textId="77777777" w:rsidR="007C2A8E" w:rsidRDefault="00DA3CF2">
      <w:pPr>
        <w:spacing w:after="0"/>
        <w:ind w:left="981" w:right="7" w:hanging="708"/>
      </w:pPr>
      <w:proofErr w:type="gramStart"/>
      <w:r>
        <w:t>24.2  Notwithstanding</w:t>
      </w:r>
      <w:proofErr w:type="gramEnd"/>
      <w:r>
        <w:t xml:space="preserve"> Clause 24.1 but subject to Framework Agreement clauses 4.1 to 4.6, the Supplier's liability: </w:t>
      </w:r>
    </w:p>
    <w:p w14:paraId="1F6535D7" w14:textId="77777777" w:rsidR="007C2A8E" w:rsidRDefault="00DA3CF2">
      <w:pPr>
        <w:spacing w:after="0" w:line="259" w:lineRule="auto"/>
        <w:ind w:left="288" w:firstLine="0"/>
      </w:pPr>
      <w:r>
        <w:t xml:space="preserve"> </w:t>
      </w:r>
    </w:p>
    <w:p w14:paraId="08CF2C49" w14:textId="77777777" w:rsidR="007C2A8E" w:rsidRDefault="00DA3CF2">
      <w:pPr>
        <w:spacing w:after="157"/>
        <w:ind w:left="579" w:right="7"/>
      </w:pPr>
      <w:r>
        <w:t xml:space="preserve">24.2.1 pursuant to the indemnities in Clauses 7, 10, 11 and 29 shall be unlimited; and </w:t>
      </w:r>
    </w:p>
    <w:p w14:paraId="0EE2A252" w14:textId="77777777" w:rsidR="007C2A8E" w:rsidRDefault="00DA3CF2">
      <w:pPr>
        <w:spacing w:after="244"/>
        <w:ind w:left="1279" w:right="7" w:hanging="710"/>
      </w:pPr>
      <w:r>
        <w:t xml:space="preserve">24.2.2 in respect of Losses arising from breach of the Data Protection Legislation shall be as set out in Framework Agreement clause 28. </w:t>
      </w:r>
    </w:p>
    <w:p w14:paraId="2779E74D" w14:textId="77777777" w:rsidR="007C2A8E" w:rsidRDefault="00DA3CF2">
      <w:pPr>
        <w:spacing w:after="31"/>
        <w:ind w:left="981" w:right="7" w:hanging="708"/>
      </w:pPr>
      <w:r>
        <w:t xml:space="preserve">24.3 </w:t>
      </w:r>
      <w:r>
        <w:tab/>
        <w:t xml:space="preserve">Notwithstanding Clause 24.1 but subject to Framework Agreement clauses 4.1 to 4.6, the </w:t>
      </w:r>
      <w:r>
        <w:t xml:space="preserve">Buyer’s liability pursuant to Clause 11.5.2 shall in no event exceed in aggregate five million pounds (£5,000,000). </w:t>
      </w:r>
    </w:p>
    <w:p w14:paraId="0AAB41B4" w14:textId="77777777" w:rsidR="007C2A8E" w:rsidRDefault="00DA3CF2">
      <w:pPr>
        <w:tabs>
          <w:tab w:val="center" w:pos="503"/>
          <w:tab w:val="right" w:pos="9598"/>
        </w:tabs>
        <w:ind w:left="0" w:firstLine="0"/>
      </w:pPr>
      <w:r>
        <w:rPr>
          <w:rFonts w:ascii="Calibri" w:eastAsia="Calibri" w:hAnsi="Calibri" w:cs="Calibri"/>
        </w:rPr>
        <w:tab/>
      </w:r>
      <w:r>
        <w:t xml:space="preserve">24.4 </w:t>
      </w:r>
      <w:r>
        <w:tab/>
        <w:t xml:space="preserve">When calculating the Supplier’s liability under Clause 24.1 any items specified in Clause </w:t>
      </w:r>
    </w:p>
    <w:p w14:paraId="670449DD" w14:textId="77777777" w:rsidR="007C2A8E" w:rsidRDefault="00DA3CF2">
      <w:pPr>
        <w:spacing w:after="0" w:line="259" w:lineRule="auto"/>
        <w:ind w:left="288" w:firstLine="0"/>
      </w:pPr>
      <w:r>
        <w:t xml:space="preserve"> </w:t>
      </w:r>
    </w:p>
    <w:p w14:paraId="2A929B52" w14:textId="77777777" w:rsidR="007C2A8E" w:rsidRDefault="00DA3CF2">
      <w:pPr>
        <w:tabs>
          <w:tab w:val="center" w:pos="503"/>
          <w:tab w:val="center" w:pos="2739"/>
        </w:tabs>
        <w:spacing w:after="983"/>
        <w:ind w:left="0" w:firstLine="0"/>
      </w:pPr>
      <w:r>
        <w:rPr>
          <w:rFonts w:ascii="Calibri" w:eastAsia="Calibri" w:hAnsi="Calibri" w:cs="Calibri"/>
        </w:rPr>
        <w:tab/>
      </w:r>
      <w:r>
        <w:t xml:space="preserve">24.2 </w:t>
      </w:r>
      <w:r>
        <w:tab/>
        <w:t xml:space="preserve"> will not be taken into consideration. </w:t>
      </w:r>
    </w:p>
    <w:p w14:paraId="555D722D" w14:textId="77777777" w:rsidR="007C2A8E" w:rsidRDefault="00DA3CF2">
      <w:pPr>
        <w:spacing w:after="115" w:line="259" w:lineRule="auto"/>
        <w:ind w:left="572" w:firstLine="0"/>
      </w:pPr>
      <w:r>
        <w:t xml:space="preserve"> </w:t>
      </w:r>
    </w:p>
    <w:p w14:paraId="7CF21CEF" w14:textId="77777777" w:rsidR="007C2A8E" w:rsidRDefault="00DA3CF2">
      <w:pPr>
        <w:pStyle w:val="Heading3"/>
        <w:ind w:left="2"/>
      </w:pPr>
      <w:r>
        <w:t xml:space="preserve">25.  Premises </w:t>
      </w:r>
    </w:p>
    <w:p w14:paraId="6F4CEEF0" w14:textId="77777777" w:rsidR="007C2A8E" w:rsidRDefault="00DA3CF2">
      <w:pPr>
        <w:ind w:left="981" w:right="7" w:hanging="708"/>
      </w:pPr>
      <w:proofErr w:type="gramStart"/>
      <w:r>
        <w:t>25.1  If</w:t>
      </w:r>
      <w:proofErr w:type="gramEnd"/>
      <w:r>
        <w:t xml:space="preserve"> either Party uses the other Party’s premises, that Party is liable for all loss or damage it causes to the premises. It is responsible for repairing any damage to the premises or any objects on the premises, other than fair wear and tear. </w:t>
      </w:r>
    </w:p>
    <w:p w14:paraId="75775F9A" w14:textId="77777777" w:rsidR="007C2A8E" w:rsidRDefault="00DA3CF2">
      <w:pPr>
        <w:ind w:left="981" w:right="7" w:hanging="708"/>
      </w:pPr>
      <w:proofErr w:type="gramStart"/>
      <w:r>
        <w:t>25.2  The</w:t>
      </w:r>
      <w:proofErr w:type="gramEnd"/>
      <w:r>
        <w:t xml:space="preserve"> Supplier will use the Buyer’s premises solely for the performance of its obligations under this Call-Off Contract. </w:t>
      </w:r>
    </w:p>
    <w:p w14:paraId="7F9B7EDE" w14:textId="77777777" w:rsidR="007C2A8E" w:rsidRDefault="00DA3CF2">
      <w:pPr>
        <w:ind w:left="981" w:right="7" w:hanging="708"/>
      </w:pPr>
      <w:r>
        <w:t xml:space="preserve">25.3     The Supplier will vacate the Buyer’s premises when the Call-Off Contract Ends or expires. </w:t>
      </w:r>
    </w:p>
    <w:p w14:paraId="0B5F0875" w14:textId="77777777" w:rsidR="007C2A8E" w:rsidRDefault="00DA3CF2">
      <w:pPr>
        <w:spacing w:after="377"/>
        <w:ind w:left="283" w:right="7"/>
      </w:pPr>
      <w:proofErr w:type="gramStart"/>
      <w:r>
        <w:lastRenderedPageBreak/>
        <w:t>25.4  This</w:t>
      </w:r>
      <w:proofErr w:type="gramEnd"/>
      <w:r>
        <w:t xml:space="preserve"> clause does not create a tenancy or exclusive right of occupation. </w:t>
      </w:r>
    </w:p>
    <w:p w14:paraId="57D42314" w14:textId="77777777" w:rsidR="007C2A8E" w:rsidRDefault="00DA3CF2">
      <w:pPr>
        <w:ind w:left="283" w:right="7"/>
      </w:pPr>
      <w:proofErr w:type="gramStart"/>
      <w:r>
        <w:t>25.5  While</w:t>
      </w:r>
      <w:proofErr w:type="gramEnd"/>
      <w:r>
        <w:t xml:space="preserve"> on the Buyer’s premises, the Supplier will: </w:t>
      </w:r>
    </w:p>
    <w:p w14:paraId="0052A769" w14:textId="77777777" w:rsidR="007C2A8E" w:rsidRDefault="00DA3CF2">
      <w:pPr>
        <w:ind w:left="1280" w:right="7" w:hanging="706"/>
      </w:pPr>
      <w:proofErr w:type="gramStart"/>
      <w:r>
        <w:t>25.5.1  comply</w:t>
      </w:r>
      <w:proofErr w:type="gramEnd"/>
      <w:r>
        <w:t xml:space="preserve"> with any security requirements at the premises and not do anything to weaken the security of the premises </w:t>
      </w:r>
    </w:p>
    <w:p w14:paraId="7DED2542" w14:textId="77777777" w:rsidR="007C2A8E" w:rsidRDefault="00DA3CF2">
      <w:pPr>
        <w:ind w:left="584" w:right="7"/>
      </w:pPr>
      <w:proofErr w:type="gramStart"/>
      <w:r>
        <w:t>25.5.2  comply</w:t>
      </w:r>
      <w:proofErr w:type="gramEnd"/>
      <w:r>
        <w:t xml:space="preserve"> with Buyer requirements for the conduct of personnel </w:t>
      </w:r>
    </w:p>
    <w:p w14:paraId="0DBB4513" w14:textId="77777777" w:rsidR="007C2A8E" w:rsidRDefault="00DA3CF2">
      <w:pPr>
        <w:ind w:left="584" w:right="7"/>
      </w:pPr>
      <w:proofErr w:type="gramStart"/>
      <w:r>
        <w:t>25.5.3  comply</w:t>
      </w:r>
      <w:proofErr w:type="gramEnd"/>
      <w:r>
        <w:t xml:space="preserve"> with any health and safety measures implemented by the Buyer </w:t>
      </w:r>
    </w:p>
    <w:p w14:paraId="6455A192" w14:textId="77777777" w:rsidR="007C2A8E" w:rsidRDefault="00DA3CF2">
      <w:pPr>
        <w:ind w:left="1280" w:right="7" w:hanging="706"/>
      </w:pPr>
      <w:proofErr w:type="gramStart"/>
      <w:r>
        <w:t>25.5.4  immediately</w:t>
      </w:r>
      <w:proofErr w:type="gramEnd"/>
      <w:r>
        <w:t xml:space="preserve"> notify the Buyer of any incident on the premises that causes any damage to Property which could cause personal injury </w:t>
      </w:r>
    </w:p>
    <w:p w14:paraId="44245CAB" w14:textId="77777777" w:rsidR="007C2A8E" w:rsidRDefault="00DA3CF2">
      <w:pPr>
        <w:spacing w:after="732"/>
        <w:ind w:left="981" w:right="7" w:hanging="708"/>
      </w:pPr>
      <w:proofErr w:type="gramStart"/>
      <w:r>
        <w:t>25.6  The</w:t>
      </w:r>
      <w:proofErr w:type="gramEnd"/>
      <w:r>
        <w:t xml:space="preserve"> Supplier will ensure that its health and safety policy statement (as required by the Health and Safety at Work etc Act 1974) is made available to the Buyer on request. </w:t>
      </w:r>
    </w:p>
    <w:p w14:paraId="4203E4E9" w14:textId="77777777" w:rsidR="007C2A8E" w:rsidRDefault="00DA3CF2">
      <w:pPr>
        <w:spacing w:after="235" w:line="259" w:lineRule="auto"/>
        <w:ind w:left="572" w:firstLine="0"/>
      </w:pPr>
      <w:r>
        <w:t xml:space="preserve"> </w:t>
      </w:r>
    </w:p>
    <w:p w14:paraId="2A71A1DA" w14:textId="77777777" w:rsidR="007C2A8E" w:rsidRDefault="00DA3CF2">
      <w:pPr>
        <w:pStyle w:val="Heading3"/>
        <w:spacing w:after="110"/>
        <w:ind w:left="2"/>
      </w:pPr>
      <w:r>
        <w:t xml:space="preserve">26.  Equipment </w:t>
      </w:r>
    </w:p>
    <w:p w14:paraId="645AEE8D" w14:textId="77777777" w:rsidR="007C2A8E" w:rsidRDefault="00DA3CF2">
      <w:pPr>
        <w:spacing w:after="532"/>
        <w:ind w:left="981" w:right="7" w:hanging="708"/>
      </w:pPr>
      <w:proofErr w:type="gramStart"/>
      <w:r>
        <w:t>26.1  The</w:t>
      </w:r>
      <w:proofErr w:type="gramEnd"/>
      <w:r>
        <w:t xml:space="preserve"> Supplier is responsible for providing any Equipment which the Supplier requires to provide the Services. </w:t>
      </w:r>
    </w:p>
    <w:p w14:paraId="0F7E8692" w14:textId="77777777" w:rsidR="007C2A8E" w:rsidRDefault="00DA3CF2">
      <w:pPr>
        <w:ind w:left="981" w:right="7" w:hanging="708"/>
      </w:pPr>
      <w:proofErr w:type="gramStart"/>
      <w:r>
        <w:t>26.2  Any</w:t>
      </w:r>
      <w:proofErr w:type="gramEnd"/>
      <w:r>
        <w:t xml:space="preserve"> Equipment brought onto the premises will be at the Supplier's own risk and the Buyer will have no liability for any loss of, or damage to, any Equipment. </w:t>
      </w:r>
    </w:p>
    <w:p w14:paraId="03FD3F5F" w14:textId="77777777" w:rsidR="007C2A8E" w:rsidRDefault="00DA3CF2">
      <w:pPr>
        <w:spacing w:after="732"/>
        <w:ind w:left="981" w:right="7" w:hanging="708"/>
      </w:pPr>
      <w:r>
        <w:t xml:space="preserve">26.3 </w:t>
      </w:r>
      <w:r>
        <w:tab/>
        <w:t xml:space="preserve">When the Call-Off Contract Ends or expires, the Supplier will remove the Equipment and any other materials leaving the premises in a safe and clean condition. </w:t>
      </w:r>
    </w:p>
    <w:p w14:paraId="2574D90F" w14:textId="77777777" w:rsidR="007C2A8E" w:rsidRDefault="00DA3CF2">
      <w:pPr>
        <w:spacing w:after="400" w:line="259" w:lineRule="auto"/>
        <w:ind w:left="572" w:firstLine="0"/>
      </w:pPr>
      <w:r>
        <w:t xml:space="preserve"> </w:t>
      </w:r>
    </w:p>
    <w:p w14:paraId="0EB7DB1C" w14:textId="77777777" w:rsidR="007C2A8E" w:rsidRDefault="00DA3CF2">
      <w:pPr>
        <w:pStyle w:val="Heading3"/>
        <w:spacing w:after="280"/>
        <w:ind w:left="2"/>
      </w:pPr>
      <w:r>
        <w:t xml:space="preserve">27.  The Contracts (Rights of Third Parties) Act 1999 </w:t>
      </w:r>
    </w:p>
    <w:p w14:paraId="3E5D7FAA" w14:textId="77777777" w:rsidR="007C2A8E" w:rsidRDefault="00DA3CF2">
      <w:pPr>
        <w:spacing w:after="401"/>
        <w:ind w:left="981" w:right="7" w:hanging="708"/>
      </w:pPr>
      <w:proofErr w:type="gramStart"/>
      <w:r>
        <w:t xml:space="preserve">27.1  </w:t>
      </w:r>
      <w:r>
        <w:t>Except</w:t>
      </w:r>
      <w:proofErr w:type="gramEnd"/>
      <w:r>
        <w:t xml:space="preserve"> as specified in clause 29.8, a person who is not a Party to this Call-Off Contract has no right under the Contracts (Rights of Third Parties) Act 1999 to enforce any of its terms. This does not affect any right or remedy of any person which exists or is available otherwise. </w:t>
      </w:r>
    </w:p>
    <w:p w14:paraId="23F762F8" w14:textId="77777777" w:rsidR="007C2A8E" w:rsidRDefault="00DA3CF2">
      <w:pPr>
        <w:pStyle w:val="Heading3"/>
        <w:ind w:left="2"/>
      </w:pPr>
      <w:r>
        <w:t xml:space="preserve">28.  Environmental requirements </w:t>
      </w:r>
    </w:p>
    <w:p w14:paraId="649C7F23" w14:textId="77777777" w:rsidR="007C2A8E" w:rsidRDefault="00DA3CF2">
      <w:pPr>
        <w:ind w:left="981" w:right="7" w:hanging="708"/>
      </w:pPr>
      <w:proofErr w:type="gramStart"/>
      <w:r>
        <w:t xml:space="preserve">28.1  </w:t>
      </w:r>
      <w:r>
        <w:t>The</w:t>
      </w:r>
      <w:proofErr w:type="gramEnd"/>
      <w:r>
        <w:t xml:space="preserve"> Buyer will provide a copy of its environmental policy to the Supplier on request, which the Supplier will comply with. </w:t>
      </w:r>
    </w:p>
    <w:p w14:paraId="62C640A6" w14:textId="77777777" w:rsidR="007C2A8E" w:rsidRDefault="00DA3CF2">
      <w:pPr>
        <w:spacing w:after="729"/>
        <w:ind w:left="981" w:right="7" w:hanging="708"/>
      </w:pPr>
      <w:proofErr w:type="gramStart"/>
      <w:r>
        <w:lastRenderedPageBreak/>
        <w:t>28.2  The</w:t>
      </w:r>
      <w:proofErr w:type="gramEnd"/>
      <w:r>
        <w:t xml:space="preserve"> Supplier must provide reasonable support to enable Buyers to work in an environmentally friendly way, for example by helping them recycle or lower their carbon footprint. </w:t>
      </w:r>
    </w:p>
    <w:p w14:paraId="6AAAFF76" w14:textId="77777777" w:rsidR="007C2A8E" w:rsidRDefault="00DA3CF2">
      <w:pPr>
        <w:spacing w:after="127" w:line="259" w:lineRule="auto"/>
        <w:ind w:left="572" w:firstLine="0"/>
      </w:pPr>
      <w:r>
        <w:t xml:space="preserve"> </w:t>
      </w:r>
    </w:p>
    <w:p w14:paraId="3D1745EE" w14:textId="77777777" w:rsidR="007C2A8E" w:rsidRDefault="00DA3CF2">
      <w:pPr>
        <w:pStyle w:val="Heading3"/>
        <w:ind w:left="2"/>
      </w:pPr>
      <w:r>
        <w:t xml:space="preserve">29.  The Employment Regulations (TUPE) </w:t>
      </w:r>
    </w:p>
    <w:p w14:paraId="40E2A329" w14:textId="77777777" w:rsidR="007C2A8E" w:rsidRDefault="00DA3CF2">
      <w:pPr>
        <w:ind w:left="981" w:right="7" w:hanging="708"/>
      </w:pPr>
      <w:proofErr w:type="gramStart"/>
      <w:r>
        <w:t>29.1  The</w:t>
      </w:r>
      <w:proofErr w:type="gramEnd"/>
      <w:r>
        <w:t xml:space="preserv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519A44B8" w14:textId="77777777" w:rsidR="007C2A8E" w:rsidRDefault="00DA3CF2">
      <w:pPr>
        <w:spacing w:after="1"/>
        <w:ind w:left="981" w:right="7" w:hanging="708"/>
      </w:pPr>
      <w:r>
        <w:t xml:space="preserve">29.2 </w:t>
      </w:r>
      <w:r>
        <w:tab/>
        <w:t xml:space="preserve"> 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264B251B" w14:textId="77777777" w:rsidR="007C2A8E" w:rsidRDefault="00DA3CF2">
      <w:pPr>
        <w:spacing w:after="0" w:line="259" w:lineRule="auto"/>
        <w:ind w:left="288" w:firstLine="0"/>
      </w:pPr>
      <w:r>
        <w:t xml:space="preserve"> </w:t>
      </w:r>
    </w:p>
    <w:p w14:paraId="2BDB439E" w14:textId="77777777" w:rsidR="007C2A8E" w:rsidRDefault="00DA3CF2">
      <w:pPr>
        <w:spacing w:after="7"/>
        <w:ind w:left="582" w:right="7"/>
      </w:pPr>
      <w:proofErr w:type="gramStart"/>
      <w:r>
        <w:t>29.2.1  the</w:t>
      </w:r>
      <w:proofErr w:type="gramEnd"/>
      <w:r>
        <w:t xml:space="preserve"> activities they perform </w:t>
      </w:r>
    </w:p>
    <w:p w14:paraId="15BDD0D4" w14:textId="77777777" w:rsidR="007C2A8E" w:rsidRDefault="00DA3CF2">
      <w:pPr>
        <w:spacing w:after="7"/>
        <w:ind w:left="584" w:right="7"/>
      </w:pPr>
      <w:proofErr w:type="gramStart"/>
      <w:r>
        <w:t>29.2.2  age</w:t>
      </w:r>
      <w:proofErr w:type="gramEnd"/>
      <w:r>
        <w:t xml:space="preserve"> </w:t>
      </w:r>
    </w:p>
    <w:p w14:paraId="2E0112FC" w14:textId="77777777" w:rsidR="007C2A8E" w:rsidRDefault="00DA3CF2">
      <w:pPr>
        <w:spacing w:after="7"/>
        <w:ind w:left="584" w:right="7"/>
      </w:pPr>
      <w:proofErr w:type="gramStart"/>
      <w:r>
        <w:t>29.2.3  start</w:t>
      </w:r>
      <w:proofErr w:type="gramEnd"/>
      <w:r>
        <w:t xml:space="preserve"> date </w:t>
      </w:r>
    </w:p>
    <w:p w14:paraId="7A420956" w14:textId="77777777" w:rsidR="007C2A8E" w:rsidRDefault="00DA3CF2">
      <w:pPr>
        <w:spacing w:after="7"/>
        <w:ind w:left="582" w:right="7"/>
      </w:pPr>
      <w:r>
        <w:t xml:space="preserve">29.2.4 place of work </w:t>
      </w:r>
    </w:p>
    <w:p w14:paraId="526D267F" w14:textId="77777777" w:rsidR="007C2A8E" w:rsidRDefault="00DA3CF2">
      <w:pPr>
        <w:spacing w:after="7"/>
        <w:ind w:left="584" w:right="7"/>
      </w:pPr>
      <w:proofErr w:type="gramStart"/>
      <w:r>
        <w:t>29.2.5  notice</w:t>
      </w:r>
      <w:proofErr w:type="gramEnd"/>
      <w:r>
        <w:t xml:space="preserve"> period </w:t>
      </w:r>
    </w:p>
    <w:p w14:paraId="406AB286" w14:textId="77777777" w:rsidR="007C2A8E" w:rsidRDefault="00DA3CF2">
      <w:pPr>
        <w:spacing w:after="7"/>
        <w:ind w:left="584" w:right="7"/>
      </w:pPr>
      <w:proofErr w:type="gramStart"/>
      <w:r>
        <w:t>29.2.6  redundancy</w:t>
      </w:r>
      <w:proofErr w:type="gramEnd"/>
      <w:r>
        <w:t xml:space="preserve"> payment entitlement </w:t>
      </w:r>
    </w:p>
    <w:p w14:paraId="584F9718" w14:textId="77777777" w:rsidR="007C2A8E" w:rsidRDefault="00DA3CF2">
      <w:pPr>
        <w:spacing w:after="7"/>
        <w:ind w:left="584" w:right="7"/>
      </w:pPr>
      <w:proofErr w:type="gramStart"/>
      <w:r>
        <w:t>29.2.7  salary</w:t>
      </w:r>
      <w:proofErr w:type="gramEnd"/>
      <w:r>
        <w:t xml:space="preserve">, benefits and pension entitlements </w:t>
      </w:r>
    </w:p>
    <w:p w14:paraId="00645A73" w14:textId="77777777" w:rsidR="007C2A8E" w:rsidRDefault="00DA3CF2">
      <w:pPr>
        <w:spacing w:after="7"/>
        <w:ind w:left="584" w:right="7"/>
      </w:pPr>
      <w:proofErr w:type="gramStart"/>
      <w:r>
        <w:t>29.2.8  employment</w:t>
      </w:r>
      <w:proofErr w:type="gramEnd"/>
      <w:r>
        <w:t xml:space="preserve"> status </w:t>
      </w:r>
    </w:p>
    <w:p w14:paraId="24EEA261" w14:textId="77777777" w:rsidR="007C2A8E" w:rsidRDefault="00DA3CF2">
      <w:pPr>
        <w:spacing w:after="7"/>
        <w:ind w:left="584" w:right="7"/>
      </w:pPr>
      <w:proofErr w:type="gramStart"/>
      <w:r>
        <w:t>29.2.9  identity</w:t>
      </w:r>
      <w:proofErr w:type="gramEnd"/>
      <w:r>
        <w:t xml:space="preserve"> of employer </w:t>
      </w:r>
    </w:p>
    <w:p w14:paraId="71D82A58" w14:textId="77777777" w:rsidR="007C2A8E" w:rsidRDefault="00DA3CF2">
      <w:pPr>
        <w:ind w:left="584" w:right="7"/>
      </w:pPr>
      <w:r>
        <w:t xml:space="preserve">29.2.10 working arrangements </w:t>
      </w:r>
    </w:p>
    <w:p w14:paraId="0CDD68A9" w14:textId="77777777" w:rsidR="007C2A8E" w:rsidRDefault="00DA3CF2">
      <w:pPr>
        <w:numPr>
          <w:ilvl w:val="0"/>
          <w:numId w:val="12"/>
        </w:numPr>
        <w:spacing w:after="9"/>
        <w:ind w:right="7" w:hanging="307"/>
      </w:pPr>
      <w:r>
        <w:t xml:space="preserve">2.11outstanding liabilities </w:t>
      </w:r>
    </w:p>
    <w:p w14:paraId="2504C415" w14:textId="77777777" w:rsidR="007C2A8E" w:rsidRDefault="00DA3CF2">
      <w:pPr>
        <w:spacing w:after="7"/>
        <w:ind w:left="579" w:right="7"/>
      </w:pPr>
      <w:r>
        <w:t xml:space="preserve">29.2.12 sickness absence </w:t>
      </w:r>
    </w:p>
    <w:p w14:paraId="42E3254E" w14:textId="77777777" w:rsidR="007C2A8E" w:rsidRDefault="00DA3CF2">
      <w:pPr>
        <w:spacing w:after="7"/>
        <w:ind w:left="579" w:right="7"/>
      </w:pPr>
      <w:r>
        <w:t xml:space="preserve">29.2.13 </w:t>
      </w:r>
      <w:r>
        <w:t xml:space="preserve">copies of all relevant employment contracts and related documents </w:t>
      </w:r>
    </w:p>
    <w:p w14:paraId="1F1B0CB6" w14:textId="77777777" w:rsidR="007C2A8E" w:rsidRDefault="00DA3CF2">
      <w:pPr>
        <w:ind w:left="1279" w:right="7" w:hanging="710"/>
      </w:pPr>
      <w:r>
        <w:t xml:space="preserve">29.2.14 all information required under regulation 11 of TUPE or as reasonably requested by the Buyer.  </w:t>
      </w:r>
    </w:p>
    <w:p w14:paraId="6BC360C1" w14:textId="77777777" w:rsidR="007C2A8E" w:rsidRDefault="00DA3CF2">
      <w:pPr>
        <w:numPr>
          <w:ilvl w:val="1"/>
          <w:numId w:val="12"/>
        </w:numPr>
        <w:ind w:right="7" w:hanging="708"/>
      </w:pPr>
      <w:r>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 </w:t>
      </w:r>
    </w:p>
    <w:p w14:paraId="4163C69F" w14:textId="77777777" w:rsidR="007C2A8E" w:rsidRDefault="00DA3CF2">
      <w:pPr>
        <w:numPr>
          <w:ilvl w:val="1"/>
          <w:numId w:val="12"/>
        </w:numPr>
        <w:ind w:right="7" w:hanging="708"/>
      </w:pPr>
      <w:r>
        <w:t xml:space="preserve">In the 12 months before the expiry of this Call-Off Contract, the Supplier will not change the identity and number of staff assigned to the Services (unless reasonably requested by the Buyer) or their terms and conditions, other than in the ordinary course of business. </w:t>
      </w:r>
    </w:p>
    <w:p w14:paraId="2BC79B01" w14:textId="77777777" w:rsidR="007C2A8E" w:rsidRDefault="00DA3CF2">
      <w:pPr>
        <w:numPr>
          <w:ilvl w:val="1"/>
          <w:numId w:val="12"/>
        </w:numPr>
        <w:ind w:right="7" w:hanging="708"/>
      </w:pPr>
      <w:r>
        <w:lastRenderedPageBreak/>
        <w:t xml:space="preserve">The Supplier will cooperate with the re-tendering of this Call-Off Contract by allowing the Replacement Supplier to communicate with and meet the affected employees or their representatives. </w:t>
      </w:r>
    </w:p>
    <w:p w14:paraId="239235A7" w14:textId="77777777" w:rsidR="007C2A8E" w:rsidRDefault="00DA3CF2">
      <w:pPr>
        <w:numPr>
          <w:ilvl w:val="1"/>
          <w:numId w:val="12"/>
        </w:numPr>
        <w:ind w:right="7" w:hanging="708"/>
      </w:pPr>
      <w:r>
        <w:t xml:space="preserve">The Supplier will indemnify the Buyer or any Replacement Supplier for all Loss arising from both: </w:t>
      </w:r>
    </w:p>
    <w:p w14:paraId="3B211BAA" w14:textId="77777777" w:rsidR="007C2A8E" w:rsidRDefault="00DA3CF2">
      <w:pPr>
        <w:numPr>
          <w:ilvl w:val="2"/>
          <w:numId w:val="12"/>
        </w:numPr>
        <w:ind w:right="7" w:hanging="710"/>
      </w:pPr>
      <w:r>
        <w:t xml:space="preserve">its failure to comply with the provisions of this clause </w:t>
      </w:r>
    </w:p>
    <w:p w14:paraId="002F13FD" w14:textId="77777777" w:rsidR="007C2A8E" w:rsidRDefault="00DA3CF2">
      <w:pPr>
        <w:numPr>
          <w:ilvl w:val="2"/>
          <w:numId w:val="12"/>
        </w:numPr>
        <w:ind w:right="7" w:hanging="710"/>
      </w:pPr>
      <w:r>
        <w:t xml:space="preserve">any claim by any employee or person claiming to be an employee (or their employee representative) of the Supplier which arises or is alleged to arise from any act or omission by the Supplier on or before the date of the Relevant Transfer </w:t>
      </w:r>
    </w:p>
    <w:p w14:paraId="291E9279" w14:textId="77777777" w:rsidR="007C2A8E" w:rsidRDefault="00DA3CF2">
      <w:pPr>
        <w:numPr>
          <w:ilvl w:val="1"/>
          <w:numId w:val="12"/>
        </w:numPr>
        <w:ind w:right="7" w:hanging="708"/>
      </w:pPr>
      <w:r>
        <w:t xml:space="preserve">The provisions of this clause apply during the Term of this Call-Off Contract and indefinitely after it Ends or expires. </w:t>
      </w:r>
    </w:p>
    <w:p w14:paraId="14E60354" w14:textId="77777777" w:rsidR="007C2A8E" w:rsidRDefault="00DA3CF2">
      <w:pPr>
        <w:numPr>
          <w:ilvl w:val="1"/>
          <w:numId w:val="12"/>
        </w:numPr>
        <w:spacing w:after="731"/>
        <w:ind w:right="7" w:hanging="708"/>
      </w:pPr>
      <w:r>
        <w:t xml:space="preserve">For these TUPE clauses, the relevant third party will be able to enforce its rights under this </w:t>
      </w:r>
      <w:proofErr w:type="gramStart"/>
      <w:r>
        <w:t>clause</w:t>
      </w:r>
      <w:proofErr w:type="gramEnd"/>
      <w:r>
        <w:t xml:space="preserve"> but their consent will not be required to vary these clauses as the Buyer and Supplier may agree. </w:t>
      </w:r>
    </w:p>
    <w:p w14:paraId="571A676F" w14:textId="77777777" w:rsidR="007C2A8E" w:rsidRDefault="00DA3CF2">
      <w:pPr>
        <w:spacing w:after="105" w:line="259" w:lineRule="auto"/>
        <w:ind w:left="572" w:firstLine="0"/>
      </w:pPr>
      <w:r>
        <w:t xml:space="preserve"> </w:t>
      </w:r>
    </w:p>
    <w:p w14:paraId="2AFEF6D3" w14:textId="77777777" w:rsidR="007C2A8E" w:rsidRDefault="00DA3CF2">
      <w:pPr>
        <w:pStyle w:val="Heading3"/>
        <w:ind w:left="2"/>
      </w:pPr>
      <w:r>
        <w:t xml:space="preserve">30.  Additional G-Cloud services </w:t>
      </w:r>
    </w:p>
    <w:p w14:paraId="124FCCE7" w14:textId="77777777" w:rsidR="007C2A8E" w:rsidRDefault="00DA3CF2">
      <w:pPr>
        <w:ind w:left="981" w:right="7" w:hanging="708"/>
      </w:pPr>
      <w:proofErr w:type="gramStart"/>
      <w:r>
        <w:t xml:space="preserve">30.1  </w:t>
      </w:r>
      <w:r>
        <w:t>The</w:t>
      </w:r>
      <w:proofErr w:type="gramEnd"/>
      <w:r>
        <w:t xml:space="preserve"> Buyer may require the Supplier to provide Additional Services. The Buyer doesn’t have to buy any Additional Services from the Supplier and can buy services that are the same as or </w:t>
      </w:r>
      <w:proofErr w:type="gramStart"/>
      <w:r>
        <w:t>similar to</w:t>
      </w:r>
      <w:proofErr w:type="gramEnd"/>
      <w:r>
        <w:t xml:space="preserve"> the Additional Services from any third party. </w:t>
      </w:r>
    </w:p>
    <w:p w14:paraId="1A748200" w14:textId="77777777" w:rsidR="007C2A8E" w:rsidRDefault="00DA3CF2">
      <w:pPr>
        <w:spacing w:after="731"/>
        <w:ind w:left="981" w:right="7" w:hanging="708"/>
      </w:pPr>
      <w:r>
        <w:t xml:space="preserve">30.2 </w:t>
      </w:r>
      <w:r>
        <w:tab/>
        <w:t xml:space="preserve">If reasonably requested to do so by the Buyer in the Order Form, the Supplier must provide and monitor performance of the Additional Services using an Implementation Plan. </w:t>
      </w:r>
    </w:p>
    <w:p w14:paraId="02AC09CD" w14:textId="77777777" w:rsidR="007C2A8E" w:rsidRDefault="00DA3CF2">
      <w:pPr>
        <w:spacing w:after="129" w:line="259" w:lineRule="auto"/>
        <w:ind w:left="572" w:firstLine="0"/>
      </w:pPr>
      <w:r>
        <w:t xml:space="preserve"> </w:t>
      </w:r>
    </w:p>
    <w:p w14:paraId="1D00C21C" w14:textId="77777777" w:rsidR="007C2A8E" w:rsidRDefault="00DA3CF2">
      <w:pPr>
        <w:pStyle w:val="Heading3"/>
        <w:ind w:left="2"/>
      </w:pPr>
      <w:r>
        <w:t xml:space="preserve">31.  Collaboration </w:t>
      </w:r>
    </w:p>
    <w:p w14:paraId="41236E56" w14:textId="77777777" w:rsidR="007C2A8E" w:rsidRDefault="00DA3CF2">
      <w:pPr>
        <w:ind w:left="981" w:right="7" w:hanging="708"/>
      </w:pPr>
      <w:proofErr w:type="gramStart"/>
      <w:r>
        <w:t>31.1  If</w:t>
      </w:r>
      <w:proofErr w:type="gramEnd"/>
      <w:r>
        <w:t xml:space="preserve"> the Buyer has specified in the Order Form that it requires the Supplier to enter into a Collaboration Agreement, the Supplier must give the Buyer an executed Collaboration Agreement before the Start date. </w:t>
      </w:r>
    </w:p>
    <w:p w14:paraId="074CB2A3" w14:textId="77777777" w:rsidR="007C2A8E" w:rsidRDefault="00DA3CF2">
      <w:pPr>
        <w:spacing w:after="382"/>
        <w:ind w:left="283" w:right="7"/>
      </w:pPr>
      <w:proofErr w:type="gramStart"/>
      <w:r>
        <w:t>31.2  In</w:t>
      </w:r>
      <w:proofErr w:type="gramEnd"/>
      <w:r>
        <w:t xml:space="preserve"> addition to any obligations under the Collaboration Agreement, the Supplier must: </w:t>
      </w:r>
    </w:p>
    <w:p w14:paraId="246DBF14" w14:textId="77777777" w:rsidR="007C2A8E" w:rsidRDefault="00DA3CF2">
      <w:pPr>
        <w:spacing w:after="387"/>
        <w:ind w:left="579" w:right="7"/>
      </w:pPr>
      <w:r>
        <w:t xml:space="preserve">31.2.1 work proactively and in good faith with each of the Buyer’s contractors </w:t>
      </w:r>
    </w:p>
    <w:p w14:paraId="21482E05" w14:textId="77777777" w:rsidR="007C2A8E" w:rsidRDefault="00DA3CF2">
      <w:pPr>
        <w:spacing w:after="725"/>
        <w:ind w:left="1279" w:right="7" w:hanging="710"/>
      </w:pPr>
      <w:r>
        <w:t xml:space="preserve">31.2.2 co-operate and share information with the Buyer’s contractors to enable the efficient operation of the Buyer’s ICT services and G-Cloud Services </w:t>
      </w:r>
    </w:p>
    <w:p w14:paraId="691A41CB" w14:textId="77777777" w:rsidR="007C2A8E" w:rsidRDefault="00DA3CF2">
      <w:pPr>
        <w:spacing w:after="127" w:line="259" w:lineRule="auto"/>
        <w:ind w:left="572" w:firstLine="0"/>
      </w:pPr>
      <w:r>
        <w:lastRenderedPageBreak/>
        <w:t xml:space="preserve"> </w:t>
      </w:r>
    </w:p>
    <w:p w14:paraId="2F5AE9A1" w14:textId="77777777" w:rsidR="007C2A8E" w:rsidRDefault="00DA3CF2">
      <w:pPr>
        <w:pStyle w:val="Heading3"/>
        <w:ind w:left="2"/>
      </w:pPr>
      <w:r>
        <w:t xml:space="preserve">32.  Variation process </w:t>
      </w:r>
    </w:p>
    <w:p w14:paraId="4DC19A02" w14:textId="77777777" w:rsidR="007C2A8E" w:rsidRDefault="00DA3CF2">
      <w:pPr>
        <w:spacing w:after="79"/>
        <w:ind w:left="283" w:right="7"/>
      </w:pPr>
      <w:proofErr w:type="gramStart"/>
      <w:r>
        <w:t>32.1  The</w:t>
      </w:r>
      <w:proofErr w:type="gramEnd"/>
      <w:r>
        <w:t xml:space="preserve"> Buyer can request in writing a change to this Call-Off Contract using the template in </w:t>
      </w:r>
    </w:p>
    <w:p w14:paraId="173E145F" w14:textId="77777777" w:rsidR="007C2A8E" w:rsidRDefault="00DA3CF2">
      <w:pPr>
        <w:ind w:left="1006" w:right="7"/>
      </w:pPr>
      <w:r>
        <w:t xml:space="preserve">Schedule 9 if it isn’t a material change to the Framework Agreement or this Call-Off Contract. Once implemented, it is called a Variation. </w:t>
      </w:r>
    </w:p>
    <w:p w14:paraId="43A04B97" w14:textId="77777777" w:rsidR="007C2A8E" w:rsidRDefault="00DA3CF2">
      <w:pPr>
        <w:ind w:left="981" w:right="7" w:hanging="708"/>
      </w:pPr>
      <w:proofErr w:type="gramStart"/>
      <w:r>
        <w:t>32.2  The</w:t>
      </w:r>
      <w:proofErr w:type="gramEnd"/>
      <w:r>
        <w:t xml:space="preserve"> Supplier must notify the Buyer immediately in writing of any proposed changes to their G-Cloud Services or their delivery by submitting a Variation request using the template in Schedule 9. This includes any changes in the Supplier’s supply chain. </w:t>
      </w:r>
    </w:p>
    <w:p w14:paraId="7780B9D7" w14:textId="77777777" w:rsidR="007C2A8E" w:rsidRDefault="00DA3CF2">
      <w:pPr>
        <w:ind w:left="981" w:right="7" w:hanging="708"/>
      </w:pPr>
      <w:proofErr w:type="gramStart"/>
      <w:r>
        <w:t>32.3  If</w:t>
      </w:r>
      <w:proofErr w:type="gramEnd"/>
      <w:r>
        <w:t xml:space="preserve"> either Party can’t agree to or provide the Variation, the Buyer may agree to continue performing its obligations under this Call-Off Contract without the </w:t>
      </w:r>
      <w:proofErr w:type="gramStart"/>
      <w:r>
        <w:t>Variation, or</w:t>
      </w:r>
      <w:proofErr w:type="gramEnd"/>
      <w:r>
        <w:t xml:space="preserve"> End this Call-Off Contract by giving 30 days’ notice to the Supplier. </w:t>
      </w:r>
    </w:p>
    <w:p w14:paraId="20667314" w14:textId="77777777" w:rsidR="007C2A8E" w:rsidRDefault="00DA3CF2">
      <w:pPr>
        <w:spacing w:after="129" w:line="259" w:lineRule="auto"/>
        <w:ind w:left="572" w:firstLine="0"/>
      </w:pPr>
      <w:r>
        <w:t xml:space="preserve"> </w:t>
      </w:r>
    </w:p>
    <w:p w14:paraId="1559976A" w14:textId="77777777" w:rsidR="007C2A8E" w:rsidRDefault="00DA3CF2">
      <w:pPr>
        <w:pStyle w:val="Heading3"/>
        <w:ind w:left="2"/>
      </w:pPr>
      <w:r>
        <w:t xml:space="preserve">33.  </w:t>
      </w:r>
      <w:r>
        <w:t xml:space="preserve">Data Protection Legislation (GDPR) </w:t>
      </w:r>
    </w:p>
    <w:p w14:paraId="29128C7C" w14:textId="77777777" w:rsidR="007C2A8E" w:rsidRDefault="00DA3CF2">
      <w:pPr>
        <w:spacing w:after="0"/>
        <w:ind w:left="981" w:right="7" w:hanging="708"/>
      </w:pPr>
      <w:proofErr w:type="gramStart"/>
      <w:r>
        <w:t>33.1  Pursuant</w:t>
      </w:r>
      <w:proofErr w:type="gramEnd"/>
      <w:r>
        <w:t xml:space="preserve"> to clause 2.1 and for the avoidance of doubt, clause 28 of the Framework Agreement is incorporated into this Call-Off Contract. For reference, the appropriate UK </w:t>
      </w:r>
    </w:p>
    <w:p w14:paraId="47A435C2" w14:textId="77777777" w:rsidR="007C2A8E" w:rsidRDefault="00DA3CF2">
      <w:pPr>
        <w:spacing w:after="7"/>
        <w:ind w:left="1006" w:right="7"/>
      </w:pPr>
      <w:r>
        <w:t xml:space="preserve">GDPR templates which are required to be completed in accordance with clause 28 are </w:t>
      </w:r>
    </w:p>
    <w:p w14:paraId="01AF1C9C" w14:textId="77777777" w:rsidR="007C2A8E" w:rsidRDefault="00DA3CF2">
      <w:pPr>
        <w:tabs>
          <w:tab w:val="center" w:pos="288"/>
          <w:tab w:val="center" w:pos="3968"/>
          <w:tab w:val="center" w:pos="9614"/>
        </w:tabs>
        <w:ind w:left="0" w:firstLine="0"/>
      </w:pPr>
      <w:r>
        <w:rPr>
          <w:rFonts w:ascii="Calibri" w:eastAsia="Calibri" w:hAnsi="Calibri" w:cs="Calibri"/>
        </w:rPr>
        <w:tab/>
      </w:r>
      <w:r>
        <w:t xml:space="preserve"> </w:t>
      </w:r>
      <w:r>
        <w:tab/>
        <w:t xml:space="preserve">reproduced in this Call-Off Contract document at Schedule 7.  </w:t>
      </w:r>
      <w:r>
        <w:tab/>
        <w:t xml:space="preserve"> </w:t>
      </w:r>
    </w:p>
    <w:p w14:paraId="35E94AF0" w14:textId="77777777" w:rsidR="007C2A8E" w:rsidRDefault="00DA3CF2">
      <w:pPr>
        <w:pStyle w:val="Heading1"/>
        <w:spacing w:after="0" w:line="259" w:lineRule="auto"/>
        <w:ind w:left="579"/>
      </w:pPr>
      <w:bookmarkStart w:id="2" w:name="_Toc126653"/>
      <w:r>
        <w:rPr>
          <w:sz w:val="36"/>
        </w:rPr>
        <w:t xml:space="preserve">Schedule 1: Services </w:t>
      </w:r>
      <w:bookmarkEnd w:id="2"/>
    </w:p>
    <w:p w14:paraId="51ECB0DB" w14:textId="77777777" w:rsidR="007C2A8E" w:rsidRDefault="00DA3CF2">
      <w:pPr>
        <w:spacing w:after="285" w:line="259" w:lineRule="auto"/>
        <w:ind w:left="572" w:firstLine="0"/>
      </w:pPr>
      <w:r>
        <w:t xml:space="preserve"> </w:t>
      </w:r>
    </w:p>
    <w:p w14:paraId="00499FF9" w14:textId="77777777" w:rsidR="007C2A8E" w:rsidRDefault="00DA3CF2">
      <w:pPr>
        <w:spacing w:after="7"/>
        <w:ind w:left="579" w:right="7"/>
      </w:pPr>
      <w:r>
        <w:t xml:space="preserve">Buyer’s requirements </w:t>
      </w:r>
    </w:p>
    <w:p w14:paraId="238AC1D7" w14:textId="77777777" w:rsidR="007C2A8E" w:rsidRDefault="007C2A8E">
      <w:pPr>
        <w:sectPr w:rsidR="007C2A8E">
          <w:headerReference w:type="even" r:id="rId103"/>
          <w:headerReference w:type="default" r:id="rId104"/>
          <w:footerReference w:type="even" r:id="rId105"/>
          <w:footerReference w:type="default" r:id="rId106"/>
          <w:headerReference w:type="first" r:id="rId107"/>
          <w:footerReference w:type="first" r:id="rId108"/>
          <w:pgSz w:w="11921" w:h="16838"/>
          <w:pgMar w:top="1444" w:right="1454" w:bottom="1531" w:left="869" w:header="727" w:footer="1017" w:gutter="0"/>
          <w:cols w:space="720"/>
        </w:sectPr>
      </w:pPr>
    </w:p>
    <w:p w14:paraId="1D3B194B" w14:textId="77777777" w:rsidR="007C2A8E" w:rsidRDefault="00DA3CF2">
      <w:pPr>
        <w:spacing w:after="0" w:line="259" w:lineRule="auto"/>
        <w:ind w:left="-1438" w:right="9942"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397812EC" wp14:editId="4E7AB2E3">
                <wp:simplePos x="0" y="0"/>
                <wp:positionH relativeFrom="page">
                  <wp:posOffset>0</wp:posOffset>
                </wp:positionH>
                <wp:positionV relativeFrom="page">
                  <wp:posOffset>2</wp:posOffset>
                </wp:positionV>
                <wp:extent cx="7560310" cy="10692128"/>
                <wp:effectExtent l="0" t="0" r="0" b="0"/>
                <wp:wrapTopAndBottom/>
                <wp:docPr id="91143" name="Group 91143"/>
                <wp:cNvGraphicFramePr/>
                <a:graphic xmlns:a="http://schemas.openxmlformats.org/drawingml/2006/main">
                  <a:graphicData uri="http://schemas.microsoft.com/office/word/2010/wordprocessingGroup">
                    <wpg:wgp>
                      <wpg:cNvGrpSpPr/>
                      <wpg:grpSpPr>
                        <a:xfrm>
                          <a:off x="0" y="0"/>
                          <a:ext cx="7560310" cy="10692128"/>
                          <a:chOff x="0" y="0"/>
                          <a:chExt cx="7560310" cy="10692128"/>
                        </a:xfrm>
                      </wpg:grpSpPr>
                      <wps:wsp>
                        <wps:cNvPr id="5382" name="Rectangle 5382"/>
                        <wps:cNvSpPr/>
                        <wps:spPr>
                          <a:xfrm>
                            <a:off x="913181" y="461374"/>
                            <a:ext cx="3121837" cy="207922"/>
                          </a:xfrm>
                          <a:prstGeom prst="rect">
                            <a:avLst/>
                          </a:prstGeom>
                          <a:ln>
                            <a:noFill/>
                          </a:ln>
                        </wps:spPr>
                        <wps:txbx>
                          <w:txbxContent>
                            <w:p w14:paraId="35855D7D" w14:textId="77777777" w:rsidR="007C2A8E" w:rsidRDefault="00DA3CF2">
                              <w:pPr>
                                <w:spacing w:after="160" w:line="259" w:lineRule="auto"/>
                                <w:ind w:left="0" w:firstLine="0"/>
                              </w:pPr>
                              <w:r>
                                <w:t>Case Management Services Proposal</w:t>
                              </w:r>
                            </w:p>
                          </w:txbxContent>
                        </wps:txbx>
                        <wps:bodyPr horzOverflow="overflow" vert="horz" lIns="0" tIns="0" rIns="0" bIns="0" rtlCol="0">
                          <a:noAutofit/>
                        </wps:bodyPr>
                      </wps:wsp>
                      <wps:wsp>
                        <wps:cNvPr id="5383" name="Rectangle 5383"/>
                        <wps:cNvSpPr/>
                        <wps:spPr>
                          <a:xfrm>
                            <a:off x="3258947" y="461374"/>
                            <a:ext cx="51809" cy="207922"/>
                          </a:xfrm>
                          <a:prstGeom prst="rect">
                            <a:avLst/>
                          </a:prstGeom>
                          <a:ln>
                            <a:noFill/>
                          </a:ln>
                        </wps:spPr>
                        <wps:txbx>
                          <w:txbxContent>
                            <w:p w14:paraId="011E50AE"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5384" name="Rectangle 5384"/>
                        <wps:cNvSpPr/>
                        <wps:spPr>
                          <a:xfrm>
                            <a:off x="913181" y="622918"/>
                            <a:ext cx="51809" cy="207922"/>
                          </a:xfrm>
                          <a:prstGeom prst="rect">
                            <a:avLst/>
                          </a:prstGeom>
                          <a:ln>
                            <a:noFill/>
                          </a:ln>
                        </wps:spPr>
                        <wps:txbx>
                          <w:txbxContent>
                            <w:p w14:paraId="2BA34DEE"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5391" name="Rectangle 5391"/>
                        <wps:cNvSpPr/>
                        <wps:spPr>
                          <a:xfrm>
                            <a:off x="913181" y="9890058"/>
                            <a:ext cx="51809" cy="207921"/>
                          </a:xfrm>
                          <a:prstGeom prst="rect">
                            <a:avLst/>
                          </a:prstGeom>
                          <a:ln>
                            <a:noFill/>
                          </a:ln>
                        </wps:spPr>
                        <wps:txbx>
                          <w:txbxContent>
                            <w:p w14:paraId="74C124D1"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5392" name="Rectangle 5392"/>
                        <wps:cNvSpPr/>
                        <wps:spPr>
                          <a:xfrm>
                            <a:off x="913181" y="9728513"/>
                            <a:ext cx="51809" cy="207922"/>
                          </a:xfrm>
                          <a:prstGeom prst="rect">
                            <a:avLst/>
                          </a:prstGeom>
                          <a:ln>
                            <a:noFill/>
                          </a:ln>
                        </wps:spPr>
                        <wps:txbx>
                          <w:txbxContent>
                            <w:p w14:paraId="2BC37688"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5393" name="Rectangle 5393"/>
                        <wps:cNvSpPr/>
                        <wps:spPr>
                          <a:xfrm>
                            <a:off x="2742311" y="9728513"/>
                            <a:ext cx="51809" cy="207922"/>
                          </a:xfrm>
                          <a:prstGeom prst="rect">
                            <a:avLst/>
                          </a:prstGeom>
                          <a:ln>
                            <a:noFill/>
                          </a:ln>
                        </wps:spPr>
                        <wps:txbx>
                          <w:txbxContent>
                            <w:p w14:paraId="16A3588A"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95" name="Picture 5395"/>
                          <pic:cNvPicPr/>
                        </pic:nvPicPr>
                        <pic:blipFill>
                          <a:blip r:embed="rId109"/>
                          <a:stretch>
                            <a:fillRect/>
                          </a:stretch>
                        </pic:blipFill>
                        <pic:spPr>
                          <a:xfrm>
                            <a:off x="630936" y="658366"/>
                            <a:ext cx="42672" cy="190500"/>
                          </a:xfrm>
                          <a:prstGeom prst="rect">
                            <a:avLst/>
                          </a:prstGeom>
                        </pic:spPr>
                      </pic:pic>
                      <wps:wsp>
                        <wps:cNvPr id="5396" name="Rectangle 5396"/>
                        <wps:cNvSpPr/>
                        <wps:spPr>
                          <a:xfrm>
                            <a:off x="629412" y="662542"/>
                            <a:ext cx="51809" cy="207922"/>
                          </a:xfrm>
                          <a:prstGeom prst="rect">
                            <a:avLst/>
                          </a:prstGeom>
                          <a:ln>
                            <a:noFill/>
                          </a:ln>
                        </wps:spPr>
                        <wps:txbx>
                          <w:txbxContent>
                            <w:p w14:paraId="73130E1F"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5397" name="Rectangle 5397"/>
                        <wps:cNvSpPr/>
                        <wps:spPr>
                          <a:xfrm>
                            <a:off x="667512" y="662542"/>
                            <a:ext cx="51809" cy="207922"/>
                          </a:xfrm>
                          <a:prstGeom prst="rect">
                            <a:avLst/>
                          </a:prstGeom>
                          <a:ln>
                            <a:noFill/>
                          </a:ln>
                        </wps:spPr>
                        <wps:txbx>
                          <w:txbxContent>
                            <w:p w14:paraId="6C8DF32F"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99" name="Picture 5399"/>
                          <pic:cNvPicPr/>
                        </pic:nvPicPr>
                        <pic:blipFill>
                          <a:blip r:embed="rId110"/>
                          <a:stretch>
                            <a:fillRect/>
                          </a:stretch>
                        </pic:blipFill>
                        <pic:spPr>
                          <a:xfrm>
                            <a:off x="630936" y="986026"/>
                            <a:ext cx="160020" cy="722376"/>
                          </a:xfrm>
                          <a:prstGeom prst="rect">
                            <a:avLst/>
                          </a:prstGeom>
                        </pic:spPr>
                      </pic:pic>
                      <wps:wsp>
                        <wps:cNvPr id="5400" name="Rectangle 5400"/>
                        <wps:cNvSpPr/>
                        <wps:spPr>
                          <a:xfrm>
                            <a:off x="629412" y="991233"/>
                            <a:ext cx="197100" cy="791006"/>
                          </a:xfrm>
                          <a:prstGeom prst="rect">
                            <a:avLst/>
                          </a:prstGeom>
                          <a:ln>
                            <a:noFill/>
                          </a:ln>
                        </wps:spPr>
                        <wps:txbx>
                          <w:txbxContent>
                            <w:p w14:paraId="3E527155" w14:textId="77777777" w:rsidR="007C2A8E" w:rsidRDefault="00DA3CF2">
                              <w:pPr>
                                <w:spacing w:after="160" w:line="259" w:lineRule="auto"/>
                                <w:ind w:left="0" w:firstLine="0"/>
                              </w:pPr>
                              <w:r>
                                <w:rPr>
                                  <w:color w:val="717173"/>
                                  <w:sz w:val="84"/>
                                </w:rPr>
                                <w:t xml:space="preserve"> </w:t>
                              </w:r>
                            </w:p>
                          </w:txbxContent>
                        </wps:txbx>
                        <wps:bodyPr horzOverflow="overflow" vert="horz" lIns="0" tIns="0" rIns="0" bIns="0" rtlCol="0">
                          <a:noAutofit/>
                        </wps:bodyPr>
                      </wps:wsp>
                      <wps:wsp>
                        <wps:cNvPr id="5401" name="Rectangle 5401"/>
                        <wps:cNvSpPr/>
                        <wps:spPr>
                          <a:xfrm>
                            <a:off x="777545" y="990456"/>
                            <a:ext cx="51809" cy="207922"/>
                          </a:xfrm>
                          <a:prstGeom prst="rect">
                            <a:avLst/>
                          </a:prstGeom>
                          <a:ln>
                            <a:noFill/>
                          </a:ln>
                        </wps:spPr>
                        <wps:txbx>
                          <w:txbxContent>
                            <w:p w14:paraId="5B4436FD"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03" name="Picture 5403"/>
                          <pic:cNvPicPr/>
                        </pic:nvPicPr>
                        <pic:blipFill>
                          <a:blip r:embed="rId109"/>
                          <a:stretch>
                            <a:fillRect/>
                          </a:stretch>
                        </pic:blipFill>
                        <pic:spPr>
                          <a:xfrm>
                            <a:off x="630936" y="1632202"/>
                            <a:ext cx="42672" cy="190500"/>
                          </a:xfrm>
                          <a:prstGeom prst="rect">
                            <a:avLst/>
                          </a:prstGeom>
                        </pic:spPr>
                      </pic:pic>
                      <wps:wsp>
                        <wps:cNvPr id="5404" name="Rectangle 5404"/>
                        <wps:cNvSpPr/>
                        <wps:spPr>
                          <a:xfrm>
                            <a:off x="629412" y="1636632"/>
                            <a:ext cx="51809" cy="207922"/>
                          </a:xfrm>
                          <a:prstGeom prst="rect">
                            <a:avLst/>
                          </a:prstGeom>
                          <a:ln>
                            <a:noFill/>
                          </a:ln>
                        </wps:spPr>
                        <wps:txbx>
                          <w:txbxContent>
                            <w:p w14:paraId="554C0529"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5405" name="Rectangle 5405"/>
                        <wps:cNvSpPr/>
                        <wps:spPr>
                          <a:xfrm>
                            <a:off x="667512" y="1636632"/>
                            <a:ext cx="51809" cy="207922"/>
                          </a:xfrm>
                          <a:prstGeom prst="rect">
                            <a:avLst/>
                          </a:prstGeom>
                          <a:ln>
                            <a:noFill/>
                          </a:ln>
                        </wps:spPr>
                        <wps:txbx>
                          <w:txbxContent>
                            <w:p w14:paraId="17F01C48"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07" name="Picture 5407"/>
                          <pic:cNvPicPr/>
                        </pic:nvPicPr>
                        <pic:blipFill>
                          <a:blip r:embed="rId111"/>
                          <a:stretch>
                            <a:fillRect/>
                          </a:stretch>
                        </pic:blipFill>
                        <pic:spPr>
                          <a:xfrm>
                            <a:off x="630936" y="1810510"/>
                            <a:ext cx="53340" cy="242316"/>
                          </a:xfrm>
                          <a:prstGeom prst="rect">
                            <a:avLst/>
                          </a:prstGeom>
                        </pic:spPr>
                      </pic:pic>
                      <wps:wsp>
                        <wps:cNvPr id="5408" name="Rectangle 5408"/>
                        <wps:cNvSpPr/>
                        <wps:spPr>
                          <a:xfrm>
                            <a:off x="629412" y="1818560"/>
                            <a:ext cx="65888" cy="264422"/>
                          </a:xfrm>
                          <a:prstGeom prst="rect">
                            <a:avLst/>
                          </a:prstGeom>
                          <a:ln>
                            <a:noFill/>
                          </a:ln>
                        </wps:spPr>
                        <wps:txbx>
                          <w:txbxContent>
                            <w:p w14:paraId="62484AB6" w14:textId="77777777" w:rsidR="007C2A8E" w:rsidRDefault="00DA3CF2">
                              <w:pPr>
                                <w:spacing w:after="160" w:line="259" w:lineRule="auto"/>
                                <w:ind w:left="0" w:firstLine="0"/>
                              </w:pPr>
                              <w:r>
                                <w:rPr>
                                  <w:b/>
                                  <w:sz w:val="28"/>
                                </w:rPr>
                                <w:t xml:space="preserve"> </w:t>
                              </w:r>
                            </w:p>
                          </w:txbxContent>
                        </wps:txbx>
                        <wps:bodyPr horzOverflow="overflow" vert="horz" lIns="0" tIns="0" rIns="0" bIns="0" rtlCol="0">
                          <a:noAutofit/>
                        </wps:bodyPr>
                      </wps:wsp>
                      <wps:wsp>
                        <wps:cNvPr id="5409" name="Rectangle 5409"/>
                        <wps:cNvSpPr/>
                        <wps:spPr>
                          <a:xfrm>
                            <a:off x="678180" y="1814940"/>
                            <a:ext cx="51809" cy="207922"/>
                          </a:xfrm>
                          <a:prstGeom prst="rect">
                            <a:avLst/>
                          </a:prstGeom>
                          <a:ln>
                            <a:noFill/>
                          </a:ln>
                        </wps:spPr>
                        <wps:txbx>
                          <w:txbxContent>
                            <w:p w14:paraId="32322715"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11" name="Picture 5411"/>
                          <pic:cNvPicPr/>
                        </pic:nvPicPr>
                        <pic:blipFill>
                          <a:blip r:embed="rId112"/>
                          <a:stretch>
                            <a:fillRect/>
                          </a:stretch>
                        </pic:blipFill>
                        <pic:spPr>
                          <a:xfrm>
                            <a:off x="0" y="0"/>
                            <a:ext cx="7543546" cy="10664698"/>
                          </a:xfrm>
                          <a:prstGeom prst="rect">
                            <a:avLst/>
                          </a:prstGeom>
                        </pic:spPr>
                      </pic:pic>
                      <wps:wsp>
                        <wps:cNvPr id="127524" name="Shape 127524"/>
                        <wps:cNvSpPr/>
                        <wps:spPr>
                          <a:xfrm>
                            <a:off x="0" y="8573895"/>
                            <a:ext cx="7560310" cy="2118233"/>
                          </a:xfrm>
                          <a:custGeom>
                            <a:avLst/>
                            <a:gdLst/>
                            <a:ahLst/>
                            <a:cxnLst/>
                            <a:rect l="0" t="0" r="0" b="0"/>
                            <a:pathLst>
                              <a:path w="7560310" h="2118233">
                                <a:moveTo>
                                  <a:pt x="0" y="0"/>
                                </a:moveTo>
                                <a:lnTo>
                                  <a:pt x="7560310" y="0"/>
                                </a:lnTo>
                                <a:lnTo>
                                  <a:pt x="7560310" y="2118233"/>
                                </a:lnTo>
                                <a:lnTo>
                                  <a:pt x="0" y="2118233"/>
                                </a:lnTo>
                                <a:lnTo>
                                  <a:pt x="0" y="0"/>
                                </a:lnTo>
                              </a:path>
                            </a:pathLst>
                          </a:custGeom>
                          <a:ln w="0" cap="flat">
                            <a:miter lim="127000"/>
                          </a:ln>
                        </wps:spPr>
                        <wps:style>
                          <a:lnRef idx="0">
                            <a:srgbClr val="000000">
                              <a:alpha val="0"/>
                            </a:srgbClr>
                          </a:lnRef>
                          <a:fillRef idx="1">
                            <a:srgbClr val="000000">
                              <a:alpha val="70196"/>
                            </a:srgbClr>
                          </a:fillRef>
                          <a:effectRef idx="0">
                            <a:scrgbClr r="0" g="0" b="0"/>
                          </a:effectRef>
                          <a:fontRef idx="none"/>
                        </wps:style>
                        <wps:bodyPr/>
                      </wps:wsp>
                      <pic:pic xmlns:pic="http://schemas.openxmlformats.org/drawingml/2006/picture">
                        <pic:nvPicPr>
                          <pic:cNvPr id="5414" name="Picture 5414"/>
                          <pic:cNvPicPr/>
                        </pic:nvPicPr>
                        <pic:blipFill>
                          <a:blip r:embed="rId113"/>
                          <a:stretch>
                            <a:fillRect/>
                          </a:stretch>
                        </pic:blipFill>
                        <pic:spPr>
                          <a:xfrm>
                            <a:off x="4183380" y="9544810"/>
                            <a:ext cx="77724" cy="344424"/>
                          </a:xfrm>
                          <a:prstGeom prst="rect">
                            <a:avLst/>
                          </a:prstGeom>
                        </pic:spPr>
                      </pic:pic>
                      <wps:wsp>
                        <wps:cNvPr id="5415" name="Rectangle 5415"/>
                        <wps:cNvSpPr/>
                        <wps:spPr>
                          <a:xfrm>
                            <a:off x="4182745" y="9554968"/>
                            <a:ext cx="94045" cy="377422"/>
                          </a:xfrm>
                          <a:prstGeom prst="rect">
                            <a:avLst/>
                          </a:prstGeom>
                          <a:ln>
                            <a:noFill/>
                          </a:ln>
                        </wps:spPr>
                        <wps:txbx>
                          <w:txbxContent>
                            <w:p w14:paraId="58EE4F86" w14:textId="77777777" w:rsidR="007C2A8E" w:rsidRDefault="00DA3CF2">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5416" name="Rectangle 5416"/>
                        <wps:cNvSpPr/>
                        <wps:spPr>
                          <a:xfrm>
                            <a:off x="4252849" y="9550205"/>
                            <a:ext cx="51809" cy="207921"/>
                          </a:xfrm>
                          <a:prstGeom prst="rect">
                            <a:avLst/>
                          </a:prstGeom>
                          <a:ln>
                            <a:noFill/>
                          </a:ln>
                        </wps:spPr>
                        <wps:txbx>
                          <w:txbxContent>
                            <w:p w14:paraId="0F052F8B"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18" name="Picture 5418"/>
                          <pic:cNvPicPr/>
                        </pic:nvPicPr>
                        <pic:blipFill>
                          <a:blip r:embed="rId114"/>
                          <a:stretch>
                            <a:fillRect/>
                          </a:stretch>
                        </pic:blipFill>
                        <pic:spPr>
                          <a:xfrm>
                            <a:off x="368808" y="9930382"/>
                            <a:ext cx="2535936" cy="345948"/>
                          </a:xfrm>
                          <a:prstGeom prst="rect">
                            <a:avLst/>
                          </a:prstGeom>
                        </pic:spPr>
                      </pic:pic>
                      <wps:wsp>
                        <wps:cNvPr id="5419" name="Rectangle 5419"/>
                        <wps:cNvSpPr/>
                        <wps:spPr>
                          <a:xfrm>
                            <a:off x="367284" y="9935501"/>
                            <a:ext cx="310680" cy="208374"/>
                          </a:xfrm>
                          <a:prstGeom prst="rect">
                            <a:avLst/>
                          </a:prstGeom>
                          <a:ln>
                            <a:noFill/>
                          </a:ln>
                        </wps:spPr>
                        <wps:txbx>
                          <w:txbxContent>
                            <w:p w14:paraId="1F20E04A" w14:textId="77777777" w:rsidR="007C2A8E" w:rsidRDefault="00DA3CF2">
                              <w:pPr>
                                <w:spacing w:after="160" w:line="259" w:lineRule="auto"/>
                                <w:ind w:left="0" w:firstLine="0"/>
                              </w:pPr>
                              <w:r>
                                <w:t>050</w:t>
                              </w:r>
                            </w:p>
                          </w:txbxContent>
                        </wps:txbx>
                        <wps:bodyPr horzOverflow="overflow" vert="horz" lIns="0" tIns="0" rIns="0" bIns="0" rtlCol="0">
                          <a:noAutofit/>
                        </wps:bodyPr>
                      </wps:wsp>
                      <wps:wsp>
                        <wps:cNvPr id="5420" name="Rectangle 5420"/>
                        <wps:cNvSpPr/>
                        <wps:spPr>
                          <a:xfrm>
                            <a:off x="600456" y="9935501"/>
                            <a:ext cx="51922" cy="208374"/>
                          </a:xfrm>
                          <a:prstGeom prst="rect">
                            <a:avLst/>
                          </a:prstGeom>
                          <a:ln>
                            <a:noFill/>
                          </a:ln>
                        </wps:spPr>
                        <wps:txbx>
                          <w:txbxContent>
                            <w:p w14:paraId="51695767"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22" name="Picture 5422"/>
                          <pic:cNvPicPr/>
                        </pic:nvPicPr>
                        <pic:blipFill>
                          <a:blip r:embed="rId115"/>
                          <a:stretch>
                            <a:fillRect/>
                          </a:stretch>
                        </pic:blipFill>
                        <pic:spPr>
                          <a:xfrm>
                            <a:off x="1616964" y="9931906"/>
                            <a:ext cx="76200" cy="344424"/>
                          </a:xfrm>
                          <a:prstGeom prst="rect">
                            <a:avLst/>
                          </a:prstGeom>
                        </pic:spPr>
                      </pic:pic>
                      <wps:wsp>
                        <wps:cNvPr id="5423" name="Rectangle 5423"/>
                        <wps:cNvSpPr/>
                        <wps:spPr>
                          <a:xfrm>
                            <a:off x="1615694" y="9942368"/>
                            <a:ext cx="94045" cy="377423"/>
                          </a:xfrm>
                          <a:prstGeom prst="rect">
                            <a:avLst/>
                          </a:prstGeom>
                          <a:ln>
                            <a:noFill/>
                          </a:ln>
                        </wps:spPr>
                        <wps:txbx>
                          <w:txbxContent>
                            <w:p w14:paraId="42A4B852" w14:textId="77777777" w:rsidR="007C2A8E" w:rsidRDefault="00DA3CF2">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5424" name="Rectangle 5424"/>
                        <wps:cNvSpPr/>
                        <wps:spPr>
                          <a:xfrm>
                            <a:off x="1685798" y="9937025"/>
                            <a:ext cx="51922" cy="208374"/>
                          </a:xfrm>
                          <a:prstGeom prst="rect">
                            <a:avLst/>
                          </a:prstGeom>
                          <a:ln>
                            <a:noFill/>
                          </a:ln>
                        </wps:spPr>
                        <wps:txbx>
                          <w:txbxContent>
                            <w:p w14:paraId="634F3C0F"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26" name="Picture 5426"/>
                          <pic:cNvPicPr/>
                        </pic:nvPicPr>
                        <pic:blipFill>
                          <a:blip r:embed="rId116"/>
                          <a:stretch>
                            <a:fillRect/>
                          </a:stretch>
                        </pic:blipFill>
                        <pic:spPr>
                          <a:xfrm>
                            <a:off x="6446901" y="189241"/>
                            <a:ext cx="906043" cy="593077"/>
                          </a:xfrm>
                          <a:prstGeom prst="rect">
                            <a:avLst/>
                          </a:prstGeom>
                        </pic:spPr>
                      </pic:pic>
                      <wps:wsp>
                        <wps:cNvPr id="5427" name="Rectangle 5427"/>
                        <wps:cNvSpPr/>
                        <wps:spPr>
                          <a:xfrm>
                            <a:off x="400812" y="9623754"/>
                            <a:ext cx="3791557" cy="412906"/>
                          </a:xfrm>
                          <a:prstGeom prst="rect">
                            <a:avLst/>
                          </a:prstGeom>
                          <a:ln>
                            <a:noFill/>
                          </a:ln>
                        </wps:spPr>
                        <wps:txbx>
                          <w:txbxContent>
                            <w:p w14:paraId="6BB4C391" w14:textId="77777777" w:rsidR="007C2A8E" w:rsidRDefault="00DA3CF2">
                              <w:pPr>
                                <w:spacing w:after="160" w:line="259" w:lineRule="auto"/>
                                <w:ind w:left="0" w:firstLine="0"/>
                              </w:pPr>
                              <w:r>
                                <w:rPr>
                                  <w:rFonts w:ascii="Calibri" w:eastAsia="Calibri" w:hAnsi="Calibri" w:cs="Calibri"/>
                                  <w:b/>
                                  <w:color w:val="4BACC6"/>
                                  <w:sz w:val="48"/>
                                </w:rPr>
                                <w:t>The Insolvency Service</w:t>
                              </w:r>
                            </w:p>
                          </w:txbxContent>
                        </wps:txbx>
                        <wps:bodyPr horzOverflow="overflow" vert="horz" lIns="0" tIns="0" rIns="0" bIns="0" rtlCol="0">
                          <a:noAutofit/>
                        </wps:bodyPr>
                      </wps:wsp>
                      <wps:wsp>
                        <wps:cNvPr id="5428" name="Rectangle 5428"/>
                        <wps:cNvSpPr/>
                        <wps:spPr>
                          <a:xfrm>
                            <a:off x="3251327" y="9623754"/>
                            <a:ext cx="91617" cy="412906"/>
                          </a:xfrm>
                          <a:prstGeom prst="rect">
                            <a:avLst/>
                          </a:prstGeom>
                          <a:ln>
                            <a:noFill/>
                          </a:ln>
                        </wps:spPr>
                        <wps:txbx>
                          <w:txbxContent>
                            <w:p w14:paraId="1EB9C898" w14:textId="77777777" w:rsidR="007C2A8E" w:rsidRDefault="00DA3CF2">
                              <w:pPr>
                                <w:spacing w:after="160" w:line="259" w:lineRule="auto"/>
                                <w:ind w:left="0" w:firstLine="0"/>
                              </w:pPr>
                              <w:r>
                                <w:rPr>
                                  <w:rFonts w:ascii="Calibri" w:eastAsia="Calibri" w:hAnsi="Calibri" w:cs="Calibri"/>
                                  <w:b/>
                                  <w:color w:val="4BACC6"/>
                                  <w:sz w:val="48"/>
                                </w:rPr>
                                <w:t xml:space="preserve"> </w:t>
                              </w:r>
                            </w:p>
                          </w:txbxContent>
                        </wps:txbx>
                        <wps:bodyPr horzOverflow="overflow" vert="horz" lIns="0" tIns="0" rIns="0" bIns="0" rtlCol="0">
                          <a:noAutofit/>
                        </wps:bodyPr>
                      </wps:wsp>
                      <wps:wsp>
                        <wps:cNvPr id="5429" name="Rectangle 5429"/>
                        <wps:cNvSpPr/>
                        <wps:spPr>
                          <a:xfrm>
                            <a:off x="399288" y="10057255"/>
                            <a:ext cx="304156" cy="274583"/>
                          </a:xfrm>
                          <a:prstGeom prst="rect">
                            <a:avLst/>
                          </a:prstGeom>
                          <a:ln>
                            <a:noFill/>
                          </a:ln>
                        </wps:spPr>
                        <wps:txbx>
                          <w:txbxContent>
                            <w:p w14:paraId="3CE06A80" w14:textId="77777777" w:rsidR="007C2A8E" w:rsidRDefault="00DA3CF2">
                              <w:pPr>
                                <w:spacing w:after="160" w:line="259" w:lineRule="auto"/>
                                <w:ind w:left="0" w:firstLine="0"/>
                              </w:pPr>
                              <w:r>
                                <w:rPr>
                                  <w:rFonts w:ascii="Calibri" w:eastAsia="Calibri" w:hAnsi="Calibri" w:cs="Calibri"/>
                                  <w:b/>
                                  <w:color w:val="808080"/>
                                  <w:sz w:val="32"/>
                                </w:rPr>
                                <w:t xml:space="preserve">     </w:t>
                              </w:r>
                            </w:p>
                          </w:txbxContent>
                        </wps:txbx>
                        <wps:bodyPr horzOverflow="overflow" vert="horz" lIns="0" tIns="0" rIns="0" bIns="0" rtlCol="0">
                          <a:noAutofit/>
                        </wps:bodyPr>
                      </wps:wsp>
                      <wps:wsp>
                        <wps:cNvPr id="5430" name="Rectangle 5430"/>
                        <wps:cNvSpPr/>
                        <wps:spPr>
                          <a:xfrm>
                            <a:off x="629412" y="10057255"/>
                            <a:ext cx="60925" cy="274583"/>
                          </a:xfrm>
                          <a:prstGeom prst="rect">
                            <a:avLst/>
                          </a:prstGeom>
                          <a:ln>
                            <a:noFill/>
                          </a:ln>
                        </wps:spPr>
                        <wps:txbx>
                          <w:txbxContent>
                            <w:p w14:paraId="44797EC6" w14:textId="77777777" w:rsidR="007C2A8E" w:rsidRDefault="00DA3CF2">
                              <w:pPr>
                                <w:spacing w:after="160" w:line="259" w:lineRule="auto"/>
                                <w:ind w:left="0" w:firstLine="0"/>
                              </w:pPr>
                              <w:r>
                                <w:rPr>
                                  <w:rFonts w:ascii="Calibri" w:eastAsia="Calibri" w:hAnsi="Calibri" w:cs="Calibri"/>
                                  <w:b/>
                                  <w:color w:val="808080"/>
                                  <w:sz w:val="32"/>
                                </w:rPr>
                                <w:t xml:space="preserve"> </w:t>
                              </w:r>
                            </w:p>
                          </w:txbxContent>
                        </wps:txbx>
                        <wps:bodyPr horzOverflow="overflow" vert="horz" lIns="0" tIns="0" rIns="0" bIns="0" rtlCol="0">
                          <a:noAutofit/>
                        </wps:bodyPr>
                      </wps:wsp>
                      <wps:wsp>
                        <wps:cNvPr id="5431" name="Rectangle 5431"/>
                        <wps:cNvSpPr/>
                        <wps:spPr>
                          <a:xfrm>
                            <a:off x="400812" y="10384689"/>
                            <a:ext cx="401054" cy="338496"/>
                          </a:xfrm>
                          <a:prstGeom prst="rect">
                            <a:avLst/>
                          </a:prstGeom>
                          <a:ln>
                            <a:noFill/>
                          </a:ln>
                        </wps:spPr>
                        <wps:txbx>
                          <w:txbxContent>
                            <w:p w14:paraId="3FADC2C8" w14:textId="77777777" w:rsidR="007C2A8E" w:rsidRDefault="00DA3CF2">
                              <w:pPr>
                                <w:spacing w:after="160" w:line="259" w:lineRule="auto"/>
                                <w:ind w:left="0" w:firstLine="0"/>
                              </w:pPr>
                              <w:r>
                                <w:rPr>
                                  <w:rFonts w:ascii="Cambria" w:eastAsia="Cambria" w:hAnsi="Cambria" w:cs="Cambria"/>
                                  <w:b/>
                                  <w:color w:val="FFFFFF"/>
                                  <w:sz w:val="40"/>
                                </w:rPr>
                                <w:t>04</w:t>
                              </w:r>
                            </w:p>
                          </w:txbxContent>
                        </wps:txbx>
                        <wps:bodyPr horzOverflow="overflow" vert="horz" lIns="0" tIns="0" rIns="0" bIns="0" rtlCol="0">
                          <a:noAutofit/>
                        </wps:bodyPr>
                      </wps:wsp>
                      <wps:wsp>
                        <wps:cNvPr id="5432" name="Rectangle 5432"/>
                        <wps:cNvSpPr/>
                        <wps:spPr>
                          <a:xfrm>
                            <a:off x="702564" y="10384689"/>
                            <a:ext cx="74469" cy="338496"/>
                          </a:xfrm>
                          <a:prstGeom prst="rect">
                            <a:avLst/>
                          </a:prstGeom>
                          <a:ln>
                            <a:noFill/>
                          </a:ln>
                        </wps:spPr>
                        <wps:txbx>
                          <w:txbxContent>
                            <w:p w14:paraId="5CDA3AC7" w14:textId="77777777" w:rsidR="007C2A8E" w:rsidRDefault="00DA3CF2">
                              <w:pPr>
                                <w:spacing w:after="160" w:line="259" w:lineRule="auto"/>
                                <w:ind w:left="0" w:firstLine="0"/>
                              </w:pPr>
                              <w:r>
                                <w:rPr>
                                  <w:rFonts w:ascii="Cambria" w:eastAsia="Cambria" w:hAnsi="Cambria" w:cs="Cambria"/>
                                  <w:b/>
                                  <w:color w:val="FFFFFF"/>
                                  <w:sz w:val="40"/>
                                </w:rPr>
                                <w:t xml:space="preserve"> </w:t>
                              </w:r>
                            </w:p>
                          </w:txbxContent>
                        </wps:txbx>
                        <wps:bodyPr horzOverflow="overflow" vert="horz" lIns="0" tIns="0" rIns="0" bIns="0" rtlCol="0">
                          <a:noAutofit/>
                        </wps:bodyPr>
                      </wps:wsp>
                      <wps:wsp>
                        <wps:cNvPr id="5433" name="Rectangle 5433"/>
                        <wps:cNvSpPr/>
                        <wps:spPr>
                          <a:xfrm>
                            <a:off x="759257" y="10384689"/>
                            <a:ext cx="401054" cy="338496"/>
                          </a:xfrm>
                          <a:prstGeom prst="rect">
                            <a:avLst/>
                          </a:prstGeom>
                          <a:ln>
                            <a:noFill/>
                          </a:ln>
                        </wps:spPr>
                        <wps:txbx>
                          <w:txbxContent>
                            <w:p w14:paraId="1C5A6C76" w14:textId="77777777" w:rsidR="007C2A8E" w:rsidRDefault="00DA3CF2">
                              <w:pPr>
                                <w:spacing w:after="160" w:line="259" w:lineRule="auto"/>
                                <w:ind w:left="0" w:firstLine="0"/>
                              </w:pPr>
                              <w:r>
                                <w:rPr>
                                  <w:rFonts w:ascii="Cambria" w:eastAsia="Cambria" w:hAnsi="Cambria" w:cs="Cambria"/>
                                  <w:b/>
                                  <w:color w:val="FFFFFF"/>
                                  <w:sz w:val="40"/>
                                </w:rPr>
                                <w:t>03</w:t>
                              </w:r>
                            </w:p>
                          </w:txbxContent>
                        </wps:txbx>
                        <wps:bodyPr horzOverflow="overflow" vert="horz" lIns="0" tIns="0" rIns="0" bIns="0" rtlCol="0">
                          <a:noAutofit/>
                        </wps:bodyPr>
                      </wps:wsp>
                      <wps:wsp>
                        <wps:cNvPr id="5434" name="Rectangle 5434"/>
                        <wps:cNvSpPr/>
                        <wps:spPr>
                          <a:xfrm>
                            <a:off x="1059485" y="10384689"/>
                            <a:ext cx="74469" cy="338496"/>
                          </a:xfrm>
                          <a:prstGeom prst="rect">
                            <a:avLst/>
                          </a:prstGeom>
                          <a:ln>
                            <a:noFill/>
                          </a:ln>
                        </wps:spPr>
                        <wps:txbx>
                          <w:txbxContent>
                            <w:p w14:paraId="12FCAA07" w14:textId="77777777" w:rsidR="007C2A8E" w:rsidRDefault="00DA3CF2">
                              <w:pPr>
                                <w:spacing w:after="160" w:line="259" w:lineRule="auto"/>
                                <w:ind w:left="0" w:firstLine="0"/>
                              </w:pPr>
                              <w:r>
                                <w:rPr>
                                  <w:rFonts w:ascii="Cambria" w:eastAsia="Cambria" w:hAnsi="Cambria" w:cs="Cambria"/>
                                  <w:b/>
                                  <w:color w:val="FFFFFF"/>
                                  <w:sz w:val="40"/>
                                </w:rPr>
                                <w:t xml:space="preserve"> </w:t>
                              </w:r>
                            </w:p>
                          </w:txbxContent>
                        </wps:txbx>
                        <wps:bodyPr horzOverflow="overflow" vert="horz" lIns="0" tIns="0" rIns="0" bIns="0" rtlCol="0">
                          <a:noAutofit/>
                        </wps:bodyPr>
                      </wps:wsp>
                      <wps:wsp>
                        <wps:cNvPr id="5435" name="Rectangle 5435"/>
                        <wps:cNvSpPr/>
                        <wps:spPr>
                          <a:xfrm>
                            <a:off x="1115873" y="10384689"/>
                            <a:ext cx="800204" cy="338496"/>
                          </a:xfrm>
                          <a:prstGeom prst="rect">
                            <a:avLst/>
                          </a:prstGeom>
                          <a:ln>
                            <a:noFill/>
                          </a:ln>
                        </wps:spPr>
                        <wps:txbx>
                          <w:txbxContent>
                            <w:p w14:paraId="43ABD1C1" w14:textId="77777777" w:rsidR="007C2A8E" w:rsidRDefault="00DA3CF2">
                              <w:pPr>
                                <w:spacing w:after="160" w:line="259" w:lineRule="auto"/>
                                <w:ind w:left="0" w:firstLine="0"/>
                              </w:pPr>
                              <w:r>
                                <w:rPr>
                                  <w:rFonts w:ascii="Cambria" w:eastAsia="Cambria" w:hAnsi="Cambria" w:cs="Cambria"/>
                                  <w:b/>
                                  <w:color w:val="FFFFFF"/>
                                  <w:sz w:val="40"/>
                                </w:rPr>
                                <w:t>2025</w:t>
                              </w:r>
                            </w:p>
                          </w:txbxContent>
                        </wps:txbx>
                        <wps:bodyPr horzOverflow="overflow" vert="horz" lIns="0" tIns="0" rIns="0" bIns="0" rtlCol="0">
                          <a:noAutofit/>
                        </wps:bodyPr>
                      </wps:wsp>
                      <wps:wsp>
                        <wps:cNvPr id="5436" name="Rectangle 5436"/>
                        <wps:cNvSpPr/>
                        <wps:spPr>
                          <a:xfrm>
                            <a:off x="1716278" y="10384689"/>
                            <a:ext cx="74469" cy="338496"/>
                          </a:xfrm>
                          <a:prstGeom prst="rect">
                            <a:avLst/>
                          </a:prstGeom>
                          <a:ln>
                            <a:noFill/>
                          </a:ln>
                        </wps:spPr>
                        <wps:txbx>
                          <w:txbxContent>
                            <w:p w14:paraId="14941D0E" w14:textId="77777777" w:rsidR="007C2A8E" w:rsidRDefault="00DA3CF2">
                              <w:pPr>
                                <w:spacing w:after="160" w:line="259" w:lineRule="auto"/>
                                <w:ind w:left="0" w:firstLine="0"/>
                              </w:pPr>
                              <w:r>
                                <w:rPr>
                                  <w:rFonts w:ascii="Cambria" w:eastAsia="Cambria" w:hAnsi="Cambria" w:cs="Cambria"/>
                                  <w:b/>
                                  <w:color w:val="FFFFFF"/>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1143" style="width:595.3pt;height:841.9pt;position:absolute;mso-position-horizontal-relative:page;mso-position-horizontal:absolute;margin-left:0pt;mso-position-vertical-relative:page;margin-top:0.00012207pt;" coordsize="75603,106921">
                <v:rect id="Rectangle 5382" style="position:absolute;width:31218;height:2079;left:9131;top:4613;" filled="f" stroked="f">
                  <v:textbox inset="0,0,0,0">
                    <w:txbxContent>
                      <w:p>
                        <w:pPr>
                          <w:spacing w:before="0" w:after="160" w:line="259" w:lineRule="auto"/>
                          <w:ind w:left="0" w:firstLine="0"/>
                        </w:pPr>
                        <w:r>
                          <w:rPr/>
                          <w:t xml:space="preserve">Case Management Services Proposal</w:t>
                        </w:r>
                      </w:p>
                    </w:txbxContent>
                  </v:textbox>
                </v:rect>
                <v:rect id="Rectangle 5383" style="position:absolute;width:518;height:2079;left:32589;top:4613;" filled="f" stroked="f">
                  <v:textbox inset="0,0,0,0">
                    <w:txbxContent>
                      <w:p>
                        <w:pPr>
                          <w:spacing w:before="0" w:after="160" w:line="259" w:lineRule="auto"/>
                          <w:ind w:left="0" w:firstLine="0"/>
                        </w:pPr>
                        <w:r>
                          <w:rPr/>
                          <w:t xml:space="preserve"> </w:t>
                        </w:r>
                      </w:p>
                    </w:txbxContent>
                  </v:textbox>
                </v:rect>
                <v:rect id="Rectangle 5384" style="position:absolute;width:518;height:2079;left:9131;top:6229;" filled="f" stroked="f">
                  <v:textbox inset="0,0,0,0">
                    <w:txbxContent>
                      <w:p>
                        <w:pPr>
                          <w:spacing w:before="0" w:after="160" w:line="259" w:lineRule="auto"/>
                          <w:ind w:left="0" w:firstLine="0"/>
                        </w:pPr>
                        <w:r>
                          <w:rPr/>
                          <w:t xml:space="preserve"> </w:t>
                        </w:r>
                      </w:p>
                    </w:txbxContent>
                  </v:textbox>
                </v:rect>
                <v:rect id="Rectangle 5391" style="position:absolute;width:518;height:2079;left:9131;top:98900;" filled="f" stroked="f">
                  <v:textbox inset="0,0,0,0">
                    <w:txbxContent>
                      <w:p>
                        <w:pPr>
                          <w:spacing w:before="0" w:after="160" w:line="259" w:lineRule="auto"/>
                          <w:ind w:left="0" w:firstLine="0"/>
                        </w:pPr>
                        <w:r>
                          <w:rPr/>
                          <w:t xml:space="preserve"> </w:t>
                        </w:r>
                      </w:p>
                    </w:txbxContent>
                  </v:textbox>
                </v:rect>
                <v:rect id="Rectangle 5392" style="position:absolute;width:518;height:2079;left:9131;top:97285;" filled="f" stroked="f">
                  <v:textbox inset="0,0,0,0">
                    <w:txbxContent>
                      <w:p>
                        <w:pPr>
                          <w:spacing w:before="0" w:after="160" w:line="259" w:lineRule="auto"/>
                          <w:ind w:left="0" w:firstLine="0"/>
                        </w:pPr>
                        <w:r>
                          <w:rPr/>
                          <w:t xml:space="preserve"> </w:t>
                        </w:r>
                      </w:p>
                    </w:txbxContent>
                  </v:textbox>
                </v:rect>
                <v:rect id="Rectangle 5393" style="position:absolute;width:518;height:2079;left:27423;top:97285;" filled="f" stroked="f">
                  <v:textbox inset="0,0,0,0">
                    <w:txbxContent>
                      <w:p>
                        <w:pPr>
                          <w:spacing w:before="0" w:after="160" w:line="259" w:lineRule="auto"/>
                          <w:ind w:left="0" w:firstLine="0"/>
                        </w:pPr>
                        <w:r>
                          <w:rPr/>
                          <w:t xml:space="preserve"> </w:t>
                        </w:r>
                      </w:p>
                    </w:txbxContent>
                  </v:textbox>
                </v:rect>
                <v:shape id="Picture 5395" style="position:absolute;width:426;height:1905;left:6309;top:6583;" filled="f">
                  <v:imagedata r:id="rId117"/>
                </v:shape>
                <v:rect id="Rectangle 5396" style="position:absolute;width:518;height:2079;left:6294;top:6625;" filled="f" stroked="f">
                  <v:textbox inset="0,0,0,0">
                    <w:txbxContent>
                      <w:p>
                        <w:pPr>
                          <w:spacing w:before="0" w:after="160" w:line="259" w:lineRule="auto"/>
                          <w:ind w:left="0" w:firstLine="0"/>
                        </w:pPr>
                        <w:r>
                          <w:rPr/>
                          <w:t xml:space="preserve"> </w:t>
                        </w:r>
                      </w:p>
                    </w:txbxContent>
                  </v:textbox>
                </v:rect>
                <v:rect id="Rectangle 5397" style="position:absolute;width:518;height:2079;left:6675;top:6625;" filled="f" stroked="f">
                  <v:textbox inset="0,0,0,0">
                    <w:txbxContent>
                      <w:p>
                        <w:pPr>
                          <w:spacing w:before="0" w:after="160" w:line="259" w:lineRule="auto"/>
                          <w:ind w:left="0" w:firstLine="0"/>
                        </w:pPr>
                        <w:r>
                          <w:rPr/>
                          <w:t xml:space="preserve"> </w:t>
                        </w:r>
                      </w:p>
                    </w:txbxContent>
                  </v:textbox>
                </v:rect>
                <v:shape id="Picture 5399" style="position:absolute;width:1600;height:7223;left:6309;top:9860;" filled="f">
                  <v:imagedata r:id="rId118"/>
                </v:shape>
                <v:rect id="Rectangle 5400" style="position:absolute;width:1971;height:7910;left:6294;top:9912;" filled="f" stroked="f">
                  <v:textbox inset="0,0,0,0">
                    <w:txbxContent>
                      <w:p>
                        <w:pPr>
                          <w:spacing w:before="0" w:after="160" w:line="259" w:lineRule="auto"/>
                          <w:ind w:left="0" w:firstLine="0"/>
                        </w:pPr>
                        <w:r>
                          <w:rPr>
                            <w:color w:val="717173"/>
                            <w:sz w:val="84"/>
                          </w:rPr>
                          <w:t xml:space="preserve"> </w:t>
                        </w:r>
                      </w:p>
                    </w:txbxContent>
                  </v:textbox>
                </v:rect>
                <v:rect id="Rectangle 5401" style="position:absolute;width:518;height:2079;left:7775;top:9904;" filled="f" stroked="f">
                  <v:textbox inset="0,0,0,0">
                    <w:txbxContent>
                      <w:p>
                        <w:pPr>
                          <w:spacing w:before="0" w:after="160" w:line="259" w:lineRule="auto"/>
                          <w:ind w:left="0" w:firstLine="0"/>
                        </w:pPr>
                        <w:r>
                          <w:rPr/>
                          <w:t xml:space="preserve"> </w:t>
                        </w:r>
                      </w:p>
                    </w:txbxContent>
                  </v:textbox>
                </v:rect>
                <v:shape id="Picture 5403" style="position:absolute;width:426;height:1905;left:6309;top:16322;" filled="f">
                  <v:imagedata r:id="rId117"/>
                </v:shape>
                <v:rect id="Rectangle 5404" style="position:absolute;width:518;height:2079;left:6294;top:16366;" filled="f" stroked="f">
                  <v:textbox inset="0,0,0,0">
                    <w:txbxContent>
                      <w:p>
                        <w:pPr>
                          <w:spacing w:before="0" w:after="160" w:line="259" w:lineRule="auto"/>
                          <w:ind w:left="0" w:firstLine="0"/>
                        </w:pPr>
                        <w:r>
                          <w:rPr/>
                          <w:t xml:space="preserve"> </w:t>
                        </w:r>
                      </w:p>
                    </w:txbxContent>
                  </v:textbox>
                </v:rect>
                <v:rect id="Rectangle 5405" style="position:absolute;width:518;height:2079;left:6675;top:16366;" filled="f" stroked="f">
                  <v:textbox inset="0,0,0,0">
                    <w:txbxContent>
                      <w:p>
                        <w:pPr>
                          <w:spacing w:before="0" w:after="160" w:line="259" w:lineRule="auto"/>
                          <w:ind w:left="0" w:firstLine="0"/>
                        </w:pPr>
                        <w:r>
                          <w:rPr/>
                          <w:t xml:space="preserve"> </w:t>
                        </w:r>
                      </w:p>
                    </w:txbxContent>
                  </v:textbox>
                </v:rect>
                <v:shape id="Picture 5407" style="position:absolute;width:533;height:2423;left:6309;top:18105;" filled="f">
                  <v:imagedata r:id="rId119"/>
                </v:shape>
                <v:rect id="Rectangle 5408" style="position:absolute;width:658;height:2644;left:6294;top:18185;" filled="f" stroked="f">
                  <v:textbox inset="0,0,0,0">
                    <w:txbxContent>
                      <w:p>
                        <w:pPr>
                          <w:spacing w:before="0" w:after="160" w:line="259" w:lineRule="auto"/>
                          <w:ind w:left="0" w:firstLine="0"/>
                        </w:pPr>
                        <w:r>
                          <w:rPr>
                            <w:rFonts w:cs="Arial" w:hAnsi="Arial" w:eastAsia="Arial" w:ascii="Arial"/>
                            <w:b w:val="1"/>
                            <w:sz w:val="28"/>
                          </w:rPr>
                          <w:t xml:space="preserve"> </w:t>
                        </w:r>
                      </w:p>
                    </w:txbxContent>
                  </v:textbox>
                </v:rect>
                <v:rect id="Rectangle 5409" style="position:absolute;width:518;height:2079;left:6781;top:18149;" filled="f" stroked="f">
                  <v:textbox inset="0,0,0,0">
                    <w:txbxContent>
                      <w:p>
                        <w:pPr>
                          <w:spacing w:before="0" w:after="160" w:line="259" w:lineRule="auto"/>
                          <w:ind w:left="0" w:firstLine="0"/>
                        </w:pPr>
                        <w:r>
                          <w:rPr/>
                          <w:t xml:space="preserve"> </w:t>
                        </w:r>
                      </w:p>
                    </w:txbxContent>
                  </v:textbox>
                </v:rect>
                <v:shape id="Picture 5411" style="position:absolute;width:75435;height:106646;left:0;top:0;" filled="f">
                  <v:imagedata r:id="rId120"/>
                </v:shape>
                <v:shape id="Shape 127525" style="position:absolute;width:75603;height:21182;left:0;top:85738;" coordsize="7560310,2118233" path="m0,0l7560310,0l7560310,2118233l0,2118233l0,0">
                  <v:stroke weight="0pt" endcap="flat" joinstyle="miter" miterlimit="10" on="false" color="#000000" opacity="0"/>
                  <v:fill on="true" color="#000000" opacity="0.701961"/>
                </v:shape>
                <v:shape id="Picture 5414" style="position:absolute;width:777;height:3444;left:41833;top:95448;" filled="f">
                  <v:imagedata r:id="rId121"/>
                </v:shape>
                <v:rect id="Rectangle 5415" style="position:absolute;width:940;height:3774;left:41827;top:95549;" filled="f" stroked="f">
                  <v:textbox inset="0,0,0,0">
                    <w:txbxContent>
                      <w:p>
                        <w:pPr>
                          <w:spacing w:before="0" w:after="160" w:line="259" w:lineRule="auto"/>
                          <w:ind w:left="0" w:firstLine="0"/>
                        </w:pPr>
                        <w:r>
                          <w:rPr>
                            <w:rFonts w:cs="Arial" w:hAnsi="Arial" w:eastAsia="Arial" w:ascii="Arial"/>
                            <w:b w:val="1"/>
                            <w:color w:val="ffffff"/>
                            <w:sz w:val="40"/>
                          </w:rPr>
                          <w:t xml:space="preserve"> </w:t>
                        </w:r>
                      </w:p>
                    </w:txbxContent>
                  </v:textbox>
                </v:rect>
                <v:rect id="Rectangle 5416" style="position:absolute;width:518;height:2079;left:42528;top:95502;" filled="f" stroked="f">
                  <v:textbox inset="0,0,0,0">
                    <w:txbxContent>
                      <w:p>
                        <w:pPr>
                          <w:spacing w:before="0" w:after="160" w:line="259" w:lineRule="auto"/>
                          <w:ind w:left="0" w:firstLine="0"/>
                        </w:pPr>
                        <w:r>
                          <w:rPr/>
                          <w:t xml:space="preserve"> </w:t>
                        </w:r>
                      </w:p>
                    </w:txbxContent>
                  </v:textbox>
                </v:rect>
                <v:shape id="Picture 5418" style="position:absolute;width:25359;height:3459;left:3688;top:99303;" filled="f">
                  <v:imagedata r:id="rId122"/>
                </v:shape>
                <v:rect id="Rectangle 5419" style="position:absolute;width:3106;height:2083;left:3672;top:99355;" filled="f" stroked="f">
                  <v:textbox inset="0,0,0,0">
                    <w:txbxContent>
                      <w:p>
                        <w:pPr>
                          <w:spacing w:before="0" w:after="160" w:line="259" w:lineRule="auto"/>
                          <w:ind w:left="0" w:firstLine="0"/>
                        </w:pPr>
                        <w:r>
                          <w:rPr>
                            <w:sz w:val="22"/>
                          </w:rPr>
                          <w:t xml:space="preserve">050</w:t>
                        </w:r>
                      </w:p>
                    </w:txbxContent>
                  </v:textbox>
                </v:rect>
                <v:rect id="Rectangle 5420" style="position:absolute;width:519;height:2083;left:6004;top:99355;" filled="f" stroked="f">
                  <v:textbox inset="0,0,0,0">
                    <w:txbxContent>
                      <w:p>
                        <w:pPr>
                          <w:spacing w:before="0" w:after="160" w:line="259" w:lineRule="auto"/>
                          <w:ind w:left="0" w:firstLine="0"/>
                        </w:pPr>
                        <w:r>
                          <w:rPr>
                            <w:sz w:val="22"/>
                          </w:rPr>
                          <w:t xml:space="preserve"> </w:t>
                        </w:r>
                      </w:p>
                    </w:txbxContent>
                  </v:textbox>
                </v:rect>
                <v:shape id="Picture 5422" style="position:absolute;width:762;height:3444;left:16169;top:99319;" filled="f">
                  <v:imagedata r:id="rId123"/>
                </v:shape>
                <v:rect id="Rectangle 5423" style="position:absolute;width:940;height:3774;left:16156;top:99423;" filled="f" stroked="f">
                  <v:textbox inset="0,0,0,0">
                    <w:txbxContent>
                      <w:p>
                        <w:pPr>
                          <w:spacing w:before="0" w:after="160" w:line="259" w:lineRule="auto"/>
                          <w:ind w:left="0" w:firstLine="0"/>
                        </w:pPr>
                        <w:r>
                          <w:rPr>
                            <w:rFonts w:cs="Arial" w:hAnsi="Arial" w:eastAsia="Arial" w:ascii="Arial"/>
                            <w:b w:val="1"/>
                            <w:color w:val="ffffff"/>
                            <w:sz w:val="40"/>
                          </w:rPr>
                          <w:t xml:space="preserve"> </w:t>
                        </w:r>
                      </w:p>
                    </w:txbxContent>
                  </v:textbox>
                </v:rect>
                <v:rect id="Rectangle 5424" style="position:absolute;width:519;height:2083;left:16857;top:99370;" filled="f" stroked="f">
                  <v:textbox inset="0,0,0,0">
                    <w:txbxContent>
                      <w:p>
                        <w:pPr>
                          <w:spacing w:before="0" w:after="160" w:line="259" w:lineRule="auto"/>
                          <w:ind w:left="0" w:firstLine="0"/>
                        </w:pPr>
                        <w:r>
                          <w:rPr>
                            <w:sz w:val="22"/>
                          </w:rPr>
                          <w:t xml:space="preserve"> </w:t>
                        </w:r>
                      </w:p>
                    </w:txbxContent>
                  </v:textbox>
                </v:rect>
                <v:shape id="Picture 5426" style="position:absolute;width:9060;height:5930;left:64469;top:1892;" filled="f">
                  <v:imagedata r:id="rId124"/>
                </v:shape>
                <v:rect id="Rectangle 5427" style="position:absolute;width:37915;height:4129;left:4008;top:96237;" filled="f" stroked="f">
                  <v:textbox inset="0,0,0,0">
                    <w:txbxContent>
                      <w:p>
                        <w:pPr>
                          <w:spacing w:before="0" w:after="160" w:line="259" w:lineRule="auto"/>
                          <w:ind w:left="0" w:firstLine="0"/>
                        </w:pPr>
                        <w:r>
                          <w:rPr>
                            <w:rFonts w:cs="Calibri" w:hAnsi="Calibri" w:eastAsia="Calibri" w:ascii="Calibri"/>
                            <w:b w:val="1"/>
                            <w:color w:val="4bacc6"/>
                            <w:sz w:val="48"/>
                          </w:rPr>
                          <w:t xml:space="preserve">The Insolvency Service</w:t>
                        </w:r>
                      </w:p>
                    </w:txbxContent>
                  </v:textbox>
                </v:rect>
                <v:rect id="Rectangle 5428" style="position:absolute;width:916;height:4129;left:32513;top:96237;" filled="f" stroked="f">
                  <v:textbox inset="0,0,0,0">
                    <w:txbxContent>
                      <w:p>
                        <w:pPr>
                          <w:spacing w:before="0" w:after="160" w:line="259" w:lineRule="auto"/>
                          <w:ind w:left="0" w:firstLine="0"/>
                        </w:pPr>
                        <w:r>
                          <w:rPr>
                            <w:rFonts w:cs="Calibri" w:hAnsi="Calibri" w:eastAsia="Calibri" w:ascii="Calibri"/>
                            <w:b w:val="1"/>
                            <w:color w:val="4bacc6"/>
                            <w:sz w:val="48"/>
                          </w:rPr>
                          <w:t xml:space="preserve"> </w:t>
                        </w:r>
                      </w:p>
                    </w:txbxContent>
                  </v:textbox>
                </v:rect>
                <v:rect id="Rectangle 5429" style="position:absolute;width:3041;height:2745;left:3992;top:100572;" filled="f" stroked="f">
                  <v:textbox inset="0,0,0,0">
                    <w:txbxContent>
                      <w:p>
                        <w:pPr>
                          <w:spacing w:before="0" w:after="160" w:line="259" w:lineRule="auto"/>
                          <w:ind w:left="0" w:firstLine="0"/>
                        </w:pPr>
                        <w:r>
                          <w:rPr>
                            <w:rFonts w:cs="Calibri" w:hAnsi="Calibri" w:eastAsia="Calibri" w:ascii="Calibri"/>
                            <w:b w:val="1"/>
                            <w:color w:val="808080"/>
                            <w:sz w:val="32"/>
                          </w:rPr>
                          <w:t xml:space="preserve">     </w:t>
                        </w:r>
                      </w:p>
                    </w:txbxContent>
                  </v:textbox>
                </v:rect>
                <v:rect id="Rectangle 5430" style="position:absolute;width:609;height:2745;left:6294;top:100572;" filled="f" stroked="f">
                  <v:textbox inset="0,0,0,0">
                    <w:txbxContent>
                      <w:p>
                        <w:pPr>
                          <w:spacing w:before="0" w:after="160" w:line="259" w:lineRule="auto"/>
                          <w:ind w:left="0" w:firstLine="0"/>
                        </w:pPr>
                        <w:r>
                          <w:rPr>
                            <w:rFonts w:cs="Calibri" w:hAnsi="Calibri" w:eastAsia="Calibri" w:ascii="Calibri"/>
                            <w:b w:val="1"/>
                            <w:color w:val="808080"/>
                            <w:sz w:val="32"/>
                          </w:rPr>
                          <w:t xml:space="preserve"> </w:t>
                        </w:r>
                      </w:p>
                    </w:txbxContent>
                  </v:textbox>
                </v:rect>
                <v:rect id="Rectangle 5431" style="position:absolute;width:4010;height:3384;left:4008;top:103846;" filled="f" stroked="f">
                  <v:textbox inset="0,0,0,0">
                    <w:txbxContent>
                      <w:p>
                        <w:pPr>
                          <w:spacing w:before="0" w:after="160" w:line="259" w:lineRule="auto"/>
                          <w:ind w:left="0" w:firstLine="0"/>
                        </w:pPr>
                        <w:r>
                          <w:rPr>
                            <w:rFonts w:cs="Cambria" w:hAnsi="Cambria" w:eastAsia="Cambria" w:ascii="Cambria"/>
                            <w:b w:val="1"/>
                            <w:color w:val="ffffff"/>
                            <w:sz w:val="40"/>
                          </w:rPr>
                          <w:t xml:space="preserve">04</w:t>
                        </w:r>
                      </w:p>
                    </w:txbxContent>
                  </v:textbox>
                </v:rect>
                <v:rect id="Rectangle 5432" style="position:absolute;width:744;height:3384;left:7025;top:103846;" filled="f" stroked="f">
                  <v:textbox inset="0,0,0,0">
                    <w:txbxContent>
                      <w:p>
                        <w:pPr>
                          <w:spacing w:before="0" w:after="160" w:line="259" w:lineRule="auto"/>
                          <w:ind w:left="0" w:firstLine="0"/>
                        </w:pPr>
                        <w:r>
                          <w:rPr>
                            <w:rFonts w:cs="Cambria" w:hAnsi="Cambria" w:eastAsia="Cambria" w:ascii="Cambria"/>
                            <w:b w:val="1"/>
                            <w:color w:val="ffffff"/>
                            <w:sz w:val="40"/>
                          </w:rPr>
                          <w:t xml:space="preserve"> </w:t>
                        </w:r>
                      </w:p>
                    </w:txbxContent>
                  </v:textbox>
                </v:rect>
                <v:rect id="Rectangle 5433" style="position:absolute;width:4010;height:3384;left:7592;top:103846;" filled="f" stroked="f">
                  <v:textbox inset="0,0,0,0">
                    <w:txbxContent>
                      <w:p>
                        <w:pPr>
                          <w:spacing w:before="0" w:after="160" w:line="259" w:lineRule="auto"/>
                          <w:ind w:left="0" w:firstLine="0"/>
                        </w:pPr>
                        <w:r>
                          <w:rPr>
                            <w:rFonts w:cs="Cambria" w:hAnsi="Cambria" w:eastAsia="Cambria" w:ascii="Cambria"/>
                            <w:b w:val="1"/>
                            <w:color w:val="ffffff"/>
                            <w:sz w:val="40"/>
                          </w:rPr>
                          <w:t xml:space="preserve">03</w:t>
                        </w:r>
                      </w:p>
                    </w:txbxContent>
                  </v:textbox>
                </v:rect>
                <v:rect id="Rectangle 5434" style="position:absolute;width:744;height:3384;left:10594;top:103846;" filled="f" stroked="f">
                  <v:textbox inset="0,0,0,0">
                    <w:txbxContent>
                      <w:p>
                        <w:pPr>
                          <w:spacing w:before="0" w:after="160" w:line="259" w:lineRule="auto"/>
                          <w:ind w:left="0" w:firstLine="0"/>
                        </w:pPr>
                        <w:r>
                          <w:rPr>
                            <w:rFonts w:cs="Cambria" w:hAnsi="Cambria" w:eastAsia="Cambria" w:ascii="Cambria"/>
                            <w:b w:val="1"/>
                            <w:color w:val="ffffff"/>
                            <w:sz w:val="40"/>
                          </w:rPr>
                          <w:t xml:space="preserve"> </w:t>
                        </w:r>
                      </w:p>
                    </w:txbxContent>
                  </v:textbox>
                </v:rect>
                <v:rect id="Rectangle 5435" style="position:absolute;width:8002;height:3384;left:11158;top:103846;" filled="f" stroked="f">
                  <v:textbox inset="0,0,0,0">
                    <w:txbxContent>
                      <w:p>
                        <w:pPr>
                          <w:spacing w:before="0" w:after="160" w:line="259" w:lineRule="auto"/>
                          <w:ind w:left="0" w:firstLine="0"/>
                        </w:pPr>
                        <w:r>
                          <w:rPr>
                            <w:rFonts w:cs="Cambria" w:hAnsi="Cambria" w:eastAsia="Cambria" w:ascii="Cambria"/>
                            <w:b w:val="1"/>
                            <w:color w:val="ffffff"/>
                            <w:sz w:val="40"/>
                          </w:rPr>
                          <w:t xml:space="preserve">2025</w:t>
                        </w:r>
                      </w:p>
                    </w:txbxContent>
                  </v:textbox>
                </v:rect>
                <v:rect id="Rectangle 5436" style="position:absolute;width:744;height:3384;left:17162;top:103846;" filled="f" stroked="f">
                  <v:textbox inset="0,0,0,0">
                    <w:txbxContent>
                      <w:p>
                        <w:pPr>
                          <w:spacing w:before="0" w:after="160" w:line="259" w:lineRule="auto"/>
                          <w:ind w:left="0" w:firstLine="0"/>
                        </w:pPr>
                        <w:r>
                          <w:rPr>
                            <w:rFonts w:cs="Cambria" w:hAnsi="Cambria" w:eastAsia="Cambria" w:ascii="Cambria"/>
                            <w:b w:val="1"/>
                            <w:color w:val="ffffff"/>
                            <w:sz w:val="40"/>
                          </w:rPr>
                          <w:t xml:space="preserve"> </w:t>
                        </w:r>
                      </w:p>
                    </w:txbxContent>
                  </v:textbox>
                </v:rect>
                <w10:wrap type="topAndBottom"/>
              </v:group>
            </w:pict>
          </mc:Fallback>
        </mc:AlternateContent>
      </w:r>
      <w:r>
        <w:br w:type="page"/>
      </w:r>
    </w:p>
    <w:p w14:paraId="7F461F58" w14:textId="77777777" w:rsidR="007C2A8E" w:rsidRDefault="00DA3CF2">
      <w:pPr>
        <w:spacing w:after="7"/>
        <w:ind w:right="7"/>
      </w:pPr>
      <w:r>
        <w:lastRenderedPageBreak/>
        <w:t xml:space="preserve">Case Management Services Proposal </w:t>
      </w:r>
    </w:p>
    <w:p w14:paraId="402D6FA6" w14:textId="77777777" w:rsidR="007C2A8E" w:rsidRDefault="00DA3CF2">
      <w:pPr>
        <w:spacing w:after="367" w:line="259" w:lineRule="auto"/>
        <w:ind w:left="0" w:firstLine="0"/>
      </w:pPr>
      <w:r>
        <w:t xml:space="preserve"> </w:t>
      </w:r>
    </w:p>
    <w:p w14:paraId="2A2116BC" w14:textId="77777777" w:rsidR="007C2A8E" w:rsidRDefault="00DA3CF2">
      <w:pPr>
        <w:spacing w:after="0" w:line="259" w:lineRule="auto"/>
        <w:ind w:left="-3"/>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542D8F6C" wp14:editId="72E3FDB8">
                <wp:simplePos x="0" y="0"/>
                <wp:positionH relativeFrom="column">
                  <wp:posOffset>-76250</wp:posOffset>
                </wp:positionH>
                <wp:positionV relativeFrom="paragraph">
                  <wp:posOffset>-138605</wp:posOffset>
                </wp:positionV>
                <wp:extent cx="6310630" cy="883285"/>
                <wp:effectExtent l="0" t="0" r="0" b="0"/>
                <wp:wrapNone/>
                <wp:docPr id="114455" name="Group 114455"/>
                <wp:cNvGraphicFramePr/>
                <a:graphic xmlns:a="http://schemas.openxmlformats.org/drawingml/2006/main">
                  <a:graphicData uri="http://schemas.microsoft.com/office/word/2010/wordprocessingGroup">
                    <wpg:wgp>
                      <wpg:cNvGrpSpPr/>
                      <wpg:grpSpPr>
                        <a:xfrm>
                          <a:off x="0" y="0"/>
                          <a:ext cx="6310630" cy="883285"/>
                          <a:chOff x="0" y="0"/>
                          <a:chExt cx="6310630" cy="883285"/>
                        </a:xfrm>
                      </wpg:grpSpPr>
                      <wps:wsp>
                        <wps:cNvPr id="127526" name="Shape 127526"/>
                        <wps:cNvSpPr/>
                        <wps:spPr>
                          <a:xfrm>
                            <a:off x="0" y="864997"/>
                            <a:ext cx="4237863" cy="18288"/>
                          </a:xfrm>
                          <a:custGeom>
                            <a:avLst/>
                            <a:gdLst/>
                            <a:ahLst/>
                            <a:cxnLst/>
                            <a:rect l="0" t="0" r="0" b="0"/>
                            <a:pathLst>
                              <a:path w="4237863" h="18288">
                                <a:moveTo>
                                  <a:pt x="0" y="0"/>
                                </a:moveTo>
                                <a:lnTo>
                                  <a:pt x="4237863" y="0"/>
                                </a:lnTo>
                                <a:lnTo>
                                  <a:pt x="4237863"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7527" name="Shape 127527"/>
                        <wps:cNvSpPr/>
                        <wps:spPr>
                          <a:xfrm>
                            <a:off x="4228719" y="86499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7528" name="Shape 127528"/>
                        <wps:cNvSpPr/>
                        <wps:spPr>
                          <a:xfrm>
                            <a:off x="4247007" y="864997"/>
                            <a:ext cx="2063623" cy="18288"/>
                          </a:xfrm>
                          <a:custGeom>
                            <a:avLst/>
                            <a:gdLst/>
                            <a:ahLst/>
                            <a:cxnLst/>
                            <a:rect l="0" t="0" r="0" b="0"/>
                            <a:pathLst>
                              <a:path w="2063623" h="18288">
                                <a:moveTo>
                                  <a:pt x="0" y="0"/>
                                </a:moveTo>
                                <a:lnTo>
                                  <a:pt x="2063623" y="0"/>
                                </a:lnTo>
                                <a:lnTo>
                                  <a:pt x="2063623"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pic:pic xmlns:pic="http://schemas.openxmlformats.org/drawingml/2006/picture">
                        <pic:nvPicPr>
                          <pic:cNvPr id="5453" name="Picture 5453"/>
                          <pic:cNvPicPr/>
                        </pic:nvPicPr>
                        <pic:blipFill>
                          <a:blip r:embed="rId125"/>
                          <a:stretch>
                            <a:fillRect/>
                          </a:stretch>
                        </pic:blipFill>
                        <pic:spPr>
                          <a:xfrm>
                            <a:off x="5629910" y="0"/>
                            <a:ext cx="596874" cy="596900"/>
                          </a:xfrm>
                          <a:prstGeom prst="rect">
                            <a:avLst/>
                          </a:prstGeom>
                        </pic:spPr>
                      </pic:pic>
                    </wpg:wgp>
                  </a:graphicData>
                </a:graphic>
              </wp:anchor>
            </w:drawing>
          </mc:Choice>
          <mc:Fallback xmlns:a="http://schemas.openxmlformats.org/drawingml/2006/main">
            <w:pict>
              <v:group id="Group 114455" style="width:496.9pt;height:69.55pt;position:absolute;z-index:-2147483637;mso-position-horizontal-relative:text;mso-position-horizontal:absolute;margin-left:-6.004pt;mso-position-vertical-relative:text;margin-top:-10.9138pt;" coordsize="63106,8832">
                <v:shape id="Shape 127529" style="position:absolute;width:42378;height:182;left:0;top:8649;" coordsize="4237863,18288" path="m0,0l4237863,0l4237863,18288l0,18288l0,0">
                  <v:stroke weight="0pt" endcap="flat" joinstyle="miter" miterlimit="10" on="false" color="#000000" opacity="0"/>
                  <v:fill on="true" color="#dcff00"/>
                </v:shape>
                <v:shape id="Shape 127530" style="position:absolute;width:182;height:182;left:42287;top:8649;" coordsize="18288,18288" path="m0,0l18288,0l18288,18288l0,18288l0,0">
                  <v:stroke weight="0pt" endcap="flat" joinstyle="miter" miterlimit="10" on="false" color="#000000" opacity="0"/>
                  <v:fill on="true" color="#dcff00"/>
                </v:shape>
                <v:shape id="Shape 127531" style="position:absolute;width:20636;height:182;left:42470;top:8649;" coordsize="2063623,18288" path="m0,0l2063623,0l2063623,18288l0,18288l0,0">
                  <v:stroke weight="0pt" endcap="flat" joinstyle="miter" miterlimit="10" on="false" color="#000000" opacity="0"/>
                  <v:fill on="true" color="#dcff00"/>
                </v:shape>
                <v:shape id="Picture 5453" style="position:absolute;width:5968;height:5969;left:56299;top:0;" filled="f">
                  <v:imagedata r:id="rId126"/>
                </v:shape>
              </v:group>
            </w:pict>
          </mc:Fallback>
        </mc:AlternateContent>
      </w:r>
      <w:r>
        <w:rPr>
          <w:b/>
          <w:color w:val="FFFFFF"/>
          <w:sz w:val="40"/>
        </w:rPr>
        <w:t xml:space="preserve">ITS Proposal to Insolvency GB for </w:t>
      </w:r>
    </w:p>
    <w:p w14:paraId="5272058F" w14:textId="77777777" w:rsidR="007C2A8E" w:rsidRDefault="00DA3CF2">
      <w:pPr>
        <w:tabs>
          <w:tab w:val="center" w:pos="2962"/>
        </w:tabs>
        <w:spacing w:after="0" w:line="259" w:lineRule="auto"/>
        <w:ind w:left="-13" w:firstLine="0"/>
      </w:pPr>
      <w:r>
        <w:rPr>
          <w:b/>
          <w:color w:val="FFFFFF"/>
          <w:sz w:val="40"/>
        </w:rPr>
        <w:t xml:space="preserve"> </w:t>
      </w:r>
      <w:r>
        <w:rPr>
          <w:b/>
          <w:color w:val="FFFFFF"/>
          <w:sz w:val="40"/>
        </w:rPr>
        <w:tab/>
      </w:r>
      <w:r>
        <w:rPr>
          <w:sz w:val="31"/>
          <w:vertAlign w:val="superscript"/>
        </w:rPr>
        <w:t xml:space="preserve"> </w:t>
      </w:r>
      <w:r>
        <w:rPr>
          <w:b/>
          <w:color w:val="FFFFFF"/>
          <w:sz w:val="40"/>
        </w:rPr>
        <w:t>1year Contract TIS0048</w:t>
      </w:r>
      <w:r>
        <w:rPr>
          <w:sz w:val="31"/>
          <w:vertAlign w:val="superscript"/>
        </w:rPr>
        <w:t xml:space="preserve"> </w:t>
      </w:r>
      <w:r>
        <w:rPr>
          <w:sz w:val="34"/>
          <w:vertAlign w:val="superscript"/>
        </w:rPr>
        <w:t xml:space="preserve"> </w:t>
      </w:r>
    </w:p>
    <w:p w14:paraId="7B4C21ED" w14:textId="77777777" w:rsidR="007C2A8E" w:rsidRDefault="00DA3CF2">
      <w:pPr>
        <w:spacing w:after="38" w:line="259" w:lineRule="auto"/>
        <w:ind w:left="0" w:firstLine="0"/>
      </w:pPr>
      <w:r>
        <w:rPr>
          <w:sz w:val="20"/>
        </w:rPr>
        <w:t xml:space="preserve"> </w:t>
      </w:r>
      <w:r>
        <w:t xml:space="preserve">  </w:t>
      </w:r>
    </w:p>
    <w:p w14:paraId="32BE7F47" w14:textId="77777777" w:rsidR="007C2A8E" w:rsidRDefault="00DA3CF2">
      <w:pPr>
        <w:spacing w:after="111" w:line="259" w:lineRule="auto"/>
        <w:ind w:left="2" w:firstLine="0"/>
      </w:pPr>
      <w:r>
        <w:rPr>
          <w:sz w:val="20"/>
        </w:rPr>
        <w:t xml:space="preserve"> </w:t>
      </w:r>
      <w:r>
        <w:t xml:space="preserve">  </w:t>
      </w:r>
    </w:p>
    <w:p w14:paraId="51259C23" w14:textId="77777777" w:rsidR="007C2A8E" w:rsidRDefault="00DA3CF2">
      <w:pPr>
        <w:pStyle w:val="Heading2"/>
      </w:pPr>
      <w:r>
        <w:t xml:space="preserve">Version Control  </w:t>
      </w:r>
    </w:p>
    <w:p w14:paraId="2AE3C049" w14:textId="77777777" w:rsidR="007C2A8E" w:rsidRDefault="00DA3CF2">
      <w:pPr>
        <w:spacing w:after="0" w:line="259" w:lineRule="auto"/>
        <w:ind w:left="0" w:firstLine="0"/>
      </w:pPr>
      <w:r>
        <w:t xml:space="preserve">  </w:t>
      </w:r>
    </w:p>
    <w:p w14:paraId="7E5474A0" w14:textId="77777777" w:rsidR="007C2A8E" w:rsidRDefault="00DA3CF2">
      <w:pPr>
        <w:spacing w:after="2"/>
        <w:ind w:right="7"/>
      </w:pPr>
      <w:r>
        <w:t xml:space="preserve">This document will be subject to periodic review and reissued in its entirety as required.   It will be subject to configuration management controls and may not be copied, used or disclosed to any third parties without the prior written consent of ITS Computing Limited (ITS), formerly Equiniti ICS Limited (EQ).  </w:t>
      </w:r>
    </w:p>
    <w:p w14:paraId="090B229A" w14:textId="77777777" w:rsidR="007C2A8E" w:rsidRDefault="00DA3CF2">
      <w:pPr>
        <w:spacing w:after="89" w:line="259" w:lineRule="auto"/>
        <w:ind w:left="0" w:firstLine="0"/>
      </w:pPr>
      <w:r>
        <w:t xml:space="preserve">  </w:t>
      </w:r>
    </w:p>
    <w:p w14:paraId="0B3B26D2" w14:textId="77777777" w:rsidR="007C2A8E" w:rsidRDefault="00DA3CF2">
      <w:pPr>
        <w:spacing w:after="0" w:line="259" w:lineRule="auto"/>
        <w:ind w:left="-5"/>
      </w:pPr>
      <w:r>
        <w:rPr>
          <w:b/>
          <w:color w:val="808080"/>
        </w:rPr>
        <w:t xml:space="preserve">Details </w:t>
      </w:r>
      <w:r>
        <w:t xml:space="preserve"> </w:t>
      </w:r>
    </w:p>
    <w:tbl>
      <w:tblPr>
        <w:tblStyle w:val="TableGrid"/>
        <w:tblW w:w="9782" w:type="dxa"/>
        <w:tblInd w:w="7" w:type="dxa"/>
        <w:tblCellMar>
          <w:top w:w="43" w:type="dxa"/>
          <w:left w:w="106" w:type="dxa"/>
          <w:bottom w:w="0" w:type="dxa"/>
          <w:right w:w="115" w:type="dxa"/>
        </w:tblCellMar>
        <w:tblLook w:val="04A0" w:firstRow="1" w:lastRow="0" w:firstColumn="1" w:lastColumn="0" w:noHBand="0" w:noVBand="1"/>
      </w:tblPr>
      <w:tblGrid>
        <w:gridCol w:w="2974"/>
        <w:gridCol w:w="6808"/>
      </w:tblGrid>
      <w:tr w:rsidR="007C2A8E" w14:paraId="49EBD162" w14:textId="77777777">
        <w:trPr>
          <w:trHeight w:val="556"/>
        </w:trPr>
        <w:tc>
          <w:tcPr>
            <w:tcW w:w="2974" w:type="dxa"/>
            <w:tcBorders>
              <w:top w:val="nil"/>
              <w:left w:val="nil"/>
              <w:bottom w:val="nil"/>
              <w:right w:val="nil"/>
            </w:tcBorders>
            <w:shd w:val="clear" w:color="auto" w:fill="000000"/>
          </w:tcPr>
          <w:p w14:paraId="774CF497" w14:textId="77777777" w:rsidR="007C2A8E" w:rsidRDefault="00DA3CF2">
            <w:pPr>
              <w:spacing w:after="0" w:line="259" w:lineRule="auto"/>
              <w:ind w:left="0" w:firstLine="0"/>
            </w:pPr>
            <w:r>
              <w:rPr>
                <w:rFonts w:ascii="Cambria" w:eastAsia="Cambria" w:hAnsi="Cambria" w:cs="Cambria"/>
                <w:b/>
                <w:color w:val="FFFFFF"/>
              </w:rPr>
              <w:t xml:space="preserve">Title  </w:t>
            </w:r>
          </w:p>
        </w:tc>
        <w:tc>
          <w:tcPr>
            <w:tcW w:w="6808" w:type="dxa"/>
            <w:tcBorders>
              <w:top w:val="nil"/>
              <w:left w:val="nil"/>
              <w:bottom w:val="nil"/>
              <w:right w:val="nil"/>
            </w:tcBorders>
            <w:shd w:val="clear" w:color="auto" w:fill="000000"/>
          </w:tcPr>
          <w:p w14:paraId="5E504ECC" w14:textId="77777777" w:rsidR="007C2A8E" w:rsidRDefault="00DA3CF2">
            <w:pPr>
              <w:spacing w:after="0" w:line="259" w:lineRule="auto"/>
              <w:ind w:left="2" w:hanging="2"/>
            </w:pPr>
            <w:r>
              <w:rPr>
                <w:rFonts w:ascii="Cambria" w:eastAsia="Cambria" w:hAnsi="Cambria" w:cs="Cambria"/>
                <w:b/>
                <w:color w:val="FFFFFF"/>
              </w:rPr>
              <w:t xml:space="preserve">ITS Proposal to Insolvency GB for 1year extension to Contract TIS0048  </w:t>
            </w:r>
          </w:p>
        </w:tc>
      </w:tr>
      <w:tr w:rsidR="007C2A8E" w14:paraId="5DFF6731" w14:textId="77777777">
        <w:trPr>
          <w:trHeight w:val="277"/>
        </w:trPr>
        <w:tc>
          <w:tcPr>
            <w:tcW w:w="2974" w:type="dxa"/>
            <w:tcBorders>
              <w:top w:val="nil"/>
              <w:left w:val="single" w:sz="4" w:space="0" w:color="666666"/>
              <w:bottom w:val="single" w:sz="4" w:space="0" w:color="666666"/>
              <w:right w:val="single" w:sz="4" w:space="0" w:color="666666"/>
            </w:tcBorders>
            <w:shd w:val="clear" w:color="auto" w:fill="CCCCCC"/>
          </w:tcPr>
          <w:p w14:paraId="76CC7E4E" w14:textId="77777777" w:rsidR="007C2A8E" w:rsidRDefault="00DA3CF2">
            <w:pPr>
              <w:spacing w:after="0" w:line="259" w:lineRule="auto"/>
              <w:ind w:left="0" w:firstLine="0"/>
            </w:pPr>
            <w:r>
              <w:rPr>
                <w:rFonts w:ascii="Cambria" w:eastAsia="Cambria" w:hAnsi="Cambria" w:cs="Cambria"/>
                <w:b/>
              </w:rPr>
              <w:t xml:space="preserve">Customer  </w:t>
            </w:r>
          </w:p>
        </w:tc>
        <w:tc>
          <w:tcPr>
            <w:tcW w:w="6808" w:type="dxa"/>
            <w:tcBorders>
              <w:top w:val="nil"/>
              <w:left w:val="single" w:sz="4" w:space="0" w:color="666666"/>
              <w:bottom w:val="single" w:sz="4" w:space="0" w:color="666666"/>
              <w:right w:val="single" w:sz="4" w:space="0" w:color="666666"/>
            </w:tcBorders>
            <w:shd w:val="clear" w:color="auto" w:fill="CCCCCC"/>
          </w:tcPr>
          <w:p w14:paraId="1E167125" w14:textId="77777777" w:rsidR="007C2A8E" w:rsidRDefault="00DA3CF2">
            <w:pPr>
              <w:spacing w:after="0" w:line="259" w:lineRule="auto"/>
              <w:ind w:left="0" w:firstLine="0"/>
            </w:pPr>
            <w:r>
              <w:rPr>
                <w:rFonts w:ascii="Cambria" w:eastAsia="Cambria" w:hAnsi="Cambria" w:cs="Cambria"/>
              </w:rPr>
              <w:t xml:space="preserve">The Insolvency Service (INSS) </w:t>
            </w:r>
          </w:p>
        </w:tc>
      </w:tr>
    </w:tbl>
    <w:p w14:paraId="2A2698F8" w14:textId="77777777" w:rsidR="007C2A8E" w:rsidRDefault="00DA3CF2">
      <w:pPr>
        <w:spacing w:after="87" w:line="259" w:lineRule="auto"/>
        <w:ind w:left="0" w:firstLine="0"/>
      </w:pPr>
      <w:r>
        <w:t xml:space="preserve">  </w:t>
      </w:r>
    </w:p>
    <w:p w14:paraId="25C73797" w14:textId="77777777" w:rsidR="007C2A8E" w:rsidRDefault="00DA3CF2">
      <w:pPr>
        <w:spacing w:after="0" w:line="259" w:lineRule="auto"/>
        <w:ind w:left="-5"/>
      </w:pPr>
      <w:r>
        <w:rPr>
          <w:b/>
          <w:color w:val="808080"/>
        </w:rPr>
        <w:t xml:space="preserve">Version History </w:t>
      </w:r>
      <w:r>
        <w:t xml:space="preserve"> </w:t>
      </w:r>
    </w:p>
    <w:tbl>
      <w:tblPr>
        <w:tblStyle w:val="TableGrid"/>
        <w:tblW w:w="9782" w:type="dxa"/>
        <w:tblInd w:w="8" w:type="dxa"/>
        <w:tblCellMar>
          <w:top w:w="47" w:type="dxa"/>
          <w:left w:w="0" w:type="dxa"/>
          <w:bottom w:w="0" w:type="dxa"/>
          <w:right w:w="0" w:type="dxa"/>
        </w:tblCellMar>
        <w:tblLook w:val="04A0" w:firstRow="1" w:lastRow="0" w:firstColumn="1" w:lastColumn="0" w:noHBand="0" w:noVBand="1"/>
      </w:tblPr>
      <w:tblGrid>
        <w:gridCol w:w="1525"/>
        <w:gridCol w:w="1223"/>
        <w:gridCol w:w="104"/>
        <w:gridCol w:w="1329"/>
        <w:gridCol w:w="400"/>
        <w:gridCol w:w="2140"/>
        <w:gridCol w:w="3061"/>
      </w:tblGrid>
      <w:tr w:rsidR="007C2A8E" w14:paraId="2B1E8C70" w14:textId="77777777">
        <w:trPr>
          <w:trHeight w:val="290"/>
        </w:trPr>
        <w:tc>
          <w:tcPr>
            <w:tcW w:w="2748" w:type="dxa"/>
            <w:gridSpan w:val="2"/>
            <w:tcBorders>
              <w:top w:val="single" w:sz="4" w:space="0" w:color="000000"/>
              <w:left w:val="single" w:sz="4" w:space="0" w:color="000000"/>
              <w:bottom w:val="single" w:sz="4" w:space="0" w:color="000000"/>
              <w:right w:val="nil"/>
            </w:tcBorders>
            <w:shd w:val="clear" w:color="auto" w:fill="000000"/>
          </w:tcPr>
          <w:p w14:paraId="66AC58FF" w14:textId="77777777" w:rsidR="007C2A8E" w:rsidRDefault="00DA3CF2">
            <w:pPr>
              <w:spacing w:after="0" w:line="259" w:lineRule="auto"/>
              <w:ind w:left="104" w:firstLine="0"/>
            </w:pPr>
            <w:r>
              <w:rPr>
                <w:rFonts w:ascii="Cambria" w:eastAsia="Cambria" w:hAnsi="Cambria" w:cs="Cambria"/>
                <w:b/>
                <w:color w:val="FFFFFF"/>
              </w:rPr>
              <w:t xml:space="preserve">Date of </w:t>
            </w:r>
            <w:proofErr w:type="gramStart"/>
            <w:r>
              <w:rPr>
                <w:rFonts w:ascii="Cambria" w:eastAsia="Cambria" w:hAnsi="Cambria" w:cs="Cambria"/>
                <w:b/>
                <w:color w:val="FFFFFF"/>
              </w:rPr>
              <w:t>Issue  Version</w:t>
            </w:r>
            <w:proofErr w:type="gramEnd"/>
            <w:r>
              <w:rPr>
                <w:rFonts w:ascii="Cambria" w:eastAsia="Cambria" w:hAnsi="Cambria" w:cs="Cambria"/>
                <w:b/>
                <w:color w:val="FFFFFF"/>
              </w:rPr>
              <w:t xml:space="preserve">  </w:t>
            </w:r>
          </w:p>
        </w:tc>
        <w:tc>
          <w:tcPr>
            <w:tcW w:w="1433" w:type="dxa"/>
            <w:gridSpan w:val="2"/>
            <w:tcBorders>
              <w:top w:val="single" w:sz="4" w:space="0" w:color="000000"/>
              <w:left w:val="nil"/>
              <w:bottom w:val="single" w:sz="4" w:space="0" w:color="000000"/>
              <w:right w:val="nil"/>
            </w:tcBorders>
            <w:shd w:val="clear" w:color="auto" w:fill="000000"/>
          </w:tcPr>
          <w:p w14:paraId="7CDF10DD" w14:textId="77777777" w:rsidR="007C2A8E" w:rsidRDefault="00DA3CF2">
            <w:pPr>
              <w:spacing w:after="0" w:line="259" w:lineRule="auto"/>
              <w:ind w:left="104" w:firstLine="0"/>
            </w:pPr>
            <w:r>
              <w:rPr>
                <w:rFonts w:ascii="Cambria" w:eastAsia="Cambria" w:hAnsi="Cambria" w:cs="Cambria"/>
                <w:b/>
                <w:color w:val="FFFFFF"/>
              </w:rPr>
              <w:t xml:space="preserve">Issued By  </w:t>
            </w:r>
          </w:p>
        </w:tc>
        <w:tc>
          <w:tcPr>
            <w:tcW w:w="2540" w:type="dxa"/>
            <w:gridSpan w:val="2"/>
            <w:tcBorders>
              <w:top w:val="single" w:sz="4" w:space="0" w:color="000000"/>
              <w:left w:val="nil"/>
              <w:bottom w:val="single" w:sz="4" w:space="0" w:color="000000"/>
              <w:right w:val="nil"/>
            </w:tcBorders>
            <w:shd w:val="clear" w:color="auto" w:fill="000000"/>
          </w:tcPr>
          <w:p w14:paraId="1496F383" w14:textId="77777777" w:rsidR="007C2A8E" w:rsidRDefault="00DA3CF2">
            <w:pPr>
              <w:spacing w:after="0" w:line="259" w:lineRule="auto"/>
              <w:ind w:left="506" w:firstLine="0"/>
            </w:pPr>
            <w:r>
              <w:rPr>
                <w:rFonts w:ascii="Cambria" w:eastAsia="Cambria" w:hAnsi="Cambria" w:cs="Cambria"/>
                <w:b/>
                <w:color w:val="FFFFFF"/>
              </w:rPr>
              <w:t xml:space="preserve">Sections Updated  </w:t>
            </w:r>
          </w:p>
        </w:tc>
        <w:tc>
          <w:tcPr>
            <w:tcW w:w="3061" w:type="dxa"/>
            <w:tcBorders>
              <w:top w:val="single" w:sz="4" w:space="0" w:color="000000"/>
              <w:left w:val="nil"/>
              <w:bottom w:val="single" w:sz="4" w:space="0" w:color="000000"/>
              <w:right w:val="single" w:sz="4" w:space="0" w:color="000000"/>
            </w:tcBorders>
            <w:shd w:val="clear" w:color="auto" w:fill="000000"/>
          </w:tcPr>
          <w:p w14:paraId="7E089A90" w14:textId="77777777" w:rsidR="007C2A8E" w:rsidRDefault="00DA3CF2">
            <w:pPr>
              <w:spacing w:after="0" w:line="259" w:lineRule="auto"/>
              <w:ind w:left="104" w:firstLine="0"/>
            </w:pPr>
            <w:r>
              <w:rPr>
                <w:rFonts w:ascii="Cambria" w:eastAsia="Cambria" w:hAnsi="Cambria" w:cs="Cambria"/>
                <w:b/>
                <w:color w:val="FFFFFF"/>
              </w:rPr>
              <w:t xml:space="preserve">Comments  </w:t>
            </w:r>
          </w:p>
        </w:tc>
      </w:tr>
      <w:tr w:rsidR="007C2A8E" w14:paraId="286B0151" w14:textId="77777777">
        <w:trPr>
          <w:trHeight w:val="277"/>
        </w:trPr>
        <w:tc>
          <w:tcPr>
            <w:tcW w:w="1525" w:type="dxa"/>
            <w:tcBorders>
              <w:top w:val="single" w:sz="4" w:space="0" w:color="000000"/>
              <w:left w:val="single" w:sz="4" w:space="0" w:color="666666"/>
              <w:bottom w:val="single" w:sz="4" w:space="0" w:color="666666"/>
              <w:right w:val="single" w:sz="4" w:space="0" w:color="666666"/>
            </w:tcBorders>
            <w:shd w:val="clear" w:color="auto" w:fill="CCCCCC"/>
          </w:tcPr>
          <w:p w14:paraId="4DFE5D8F" w14:textId="77777777" w:rsidR="007C2A8E" w:rsidRDefault="00DA3CF2">
            <w:pPr>
              <w:spacing w:after="0" w:line="259" w:lineRule="auto"/>
              <w:ind w:left="104" w:firstLine="0"/>
            </w:pPr>
            <w:r>
              <w:rPr>
                <w:rFonts w:ascii="Cambria" w:eastAsia="Cambria" w:hAnsi="Cambria" w:cs="Cambria"/>
                <w:b/>
              </w:rPr>
              <w:t xml:space="preserve">14.02.2025 </w:t>
            </w:r>
          </w:p>
        </w:tc>
        <w:tc>
          <w:tcPr>
            <w:tcW w:w="1223" w:type="dxa"/>
            <w:tcBorders>
              <w:top w:val="single" w:sz="4" w:space="0" w:color="000000"/>
              <w:left w:val="single" w:sz="4" w:space="0" w:color="666666"/>
              <w:bottom w:val="single" w:sz="4" w:space="0" w:color="666666"/>
              <w:right w:val="single" w:sz="4" w:space="0" w:color="666666"/>
            </w:tcBorders>
            <w:shd w:val="clear" w:color="auto" w:fill="CCCCCC"/>
          </w:tcPr>
          <w:p w14:paraId="32580B9F" w14:textId="77777777" w:rsidR="007C2A8E" w:rsidRDefault="00DA3CF2">
            <w:pPr>
              <w:spacing w:after="0" w:line="259" w:lineRule="auto"/>
              <w:ind w:left="106" w:firstLine="0"/>
            </w:pPr>
            <w:r>
              <w:rPr>
                <w:rFonts w:ascii="Cambria" w:eastAsia="Cambria" w:hAnsi="Cambria" w:cs="Cambria"/>
              </w:rPr>
              <w:t xml:space="preserve">1.0  </w:t>
            </w:r>
          </w:p>
        </w:tc>
        <w:tc>
          <w:tcPr>
            <w:tcW w:w="104" w:type="dxa"/>
            <w:tcBorders>
              <w:top w:val="single" w:sz="4" w:space="0" w:color="000000"/>
              <w:left w:val="single" w:sz="4" w:space="0" w:color="666666"/>
              <w:bottom w:val="single" w:sz="4" w:space="0" w:color="666666"/>
              <w:right w:val="nil"/>
            </w:tcBorders>
            <w:shd w:val="clear" w:color="auto" w:fill="CCCCCC"/>
          </w:tcPr>
          <w:p w14:paraId="76C28FFA" w14:textId="77777777" w:rsidR="007C2A8E" w:rsidRDefault="007C2A8E">
            <w:pPr>
              <w:spacing w:after="160" w:line="259" w:lineRule="auto"/>
              <w:ind w:left="0" w:firstLine="0"/>
            </w:pPr>
          </w:p>
        </w:tc>
        <w:tc>
          <w:tcPr>
            <w:tcW w:w="1328" w:type="dxa"/>
            <w:tcBorders>
              <w:top w:val="single" w:sz="4" w:space="0" w:color="000000"/>
              <w:left w:val="nil"/>
              <w:bottom w:val="single" w:sz="4" w:space="0" w:color="666666"/>
              <w:right w:val="nil"/>
            </w:tcBorders>
            <w:shd w:val="clear" w:color="auto" w:fill="000000"/>
          </w:tcPr>
          <w:p w14:paraId="211A5306" w14:textId="77777777" w:rsidR="007C2A8E" w:rsidRDefault="00DA3CF2">
            <w:pPr>
              <w:spacing w:after="0" w:line="259" w:lineRule="auto"/>
              <w:ind w:left="0" w:firstLine="0"/>
              <w:jc w:val="both"/>
            </w:pPr>
            <w:r>
              <w:rPr>
                <w:rFonts w:ascii="Cambria" w:eastAsia="Cambria" w:hAnsi="Cambria" w:cs="Cambria"/>
              </w:rPr>
              <w:t>Stuart Chivers</w:t>
            </w:r>
          </w:p>
        </w:tc>
        <w:tc>
          <w:tcPr>
            <w:tcW w:w="400" w:type="dxa"/>
            <w:tcBorders>
              <w:top w:val="single" w:sz="4" w:space="0" w:color="000000"/>
              <w:left w:val="nil"/>
              <w:bottom w:val="single" w:sz="4" w:space="0" w:color="666666"/>
              <w:right w:val="single" w:sz="4" w:space="0" w:color="666666"/>
            </w:tcBorders>
            <w:shd w:val="clear" w:color="auto" w:fill="CCCCCC"/>
          </w:tcPr>
          <w:p w14:paraId="09EFC18F" w14:textId="77777777" w:rsidR="007C2A8E" w:rsidRDefault="00DA3CF2">
            <w:pPr>
              <w:spacing w:after="0" w:line="259" w:lineRule="auto"/>
              <w:ind w:left="1" w:firstLine="0"/>
            </w:pPr>
            <w:r>
              <w:rPr>
                <w:rFonts w:ascii="Cambria" w:eastAsia="Cambria" w:hAnsi="Cambria" w:cs="Cambria"/>
              </w:rPr>
              <w:t xml:space="preserve">  </w:t>
            </w:r>
          </w:p>
        </w:tc>
        <w:tc>
          <w:tcPr>
            <w:tcW w:w="2140" w:type="dxa"/>
            <w:tcBorders>
              <w:top w:val="single" w:sz="4" w:space="0" w:color="000000"/>
              <w:left w:val="single" w:sz="4" w:space="0" w:color="666666"/>
              <w:bottom w:val="single" w:sz="4" w:space="0" w:color="666666"/>
              <w:right w:val="single" w:sz="4" w:space="0" w:color="666666"/>
            </w:tcBorders>
            <w:shd w:val="clear" w:color="auto" w:fill="CCCCCC"/>
          </w:tcPr>
          <w:p w14:paraId="4DE13D27" w14:textId="77777777" w:rsidR="007C2A8E" w:rsidRDefault="00DA3CF2">
            <w:pPr>
              <w:spacing w:after="0" w:line="259" w:lineRule="auto"/>
              <w:ind w:left="106" w:firstLine="0"/>
            </w:pPr>
            <w:r>
              <w:rPr>
                <w:rFonts w:ascii="Cambria" w:eastAsia="Cambria" w:hAnsi="Cambria" w:cs="Cambria"/>
              </w:rPr>
              <w:t xml:space="preserve">All  </w:t>
            </w:r>
          </w:p>
        </w:tc>
        <w:tc>
          <w:tcPr>
            <w:tcW w:w="3061" w:type="dxa"/>
            <w:tcBorders>
              <w:top w:val="single" w:sz="4" w:space="0" w:color="000000"/>
              <w:left w:val="single" w:sz="4" w:space="0" w:color="666666"/>
              <w:bottom w:val="single" w:sz="4" w:space="0" w:color="666666"/>
              <w:right w:val="single" w:sz="4" w:space="0" w:color="666666"/>
            </w:tcBorders>
            <w:shd w:val="clear" w:color="auto" w:fill="CCCCCC"/>
          </w:tcPr>
          <w:p w14:paraId="54F3CF78" w14:textId="77777777" w:rsidR="007C2A8E" w:rsidRDefault="00DA3CF2">
            <w:pPr>
              <w:spacing w:after="0" w:line="259" w:lineRule="auto"/>
              <w:ind w:left="104" w:firstLine="0"/>
            </w:pPr>
            <w:r>
              <w:rPr>
                <w:rFonts w:ascii="Cambria" w:eastAsia="Cambria" w:hAnsi="Cambria" w:cs="Cambria"/>
              </w:rPr>
              <w:t xml:space="preserve">Initial Draft for Review  </w:t>
            </w:r>
          </w:p>
        </w:tc>
      </w:tr>
      <w:tr w:rsidR="007C2A8E" w14:paraId="7D9C332D" w14:textId="77777777">
        <w:trPr>
          <w:trHeight w:val="272"/>
        </w:trPr>
        <w:tc>
          <w:tcPr>
            <w:tcW w:w="1525" w:type="dxa"/>
            <w:vMerge w:val="restart"/>
            <w:tcBorders>
              <w:top w:val="single" w:sz="4" w:space="0" w:color="666666"/>
              <w:left w:val="single" w:sz="4" w:space="0" w:color="666666"/>
              <w:bottom w:val="single" w:sz="4" w:space="0" w:color="666666"/>
              <w:right w:val="single" w:sz="4" w:space="0" w:color="666666"/>
            </w:tcBorders>
          </w:tcPr>
          <w:p w14:paraId="2C1E4849" w14:textId="77777777" w:rsidR="007C2A8E" w:rsidRDefault="00DA3CF2">
            <w:pPr>
              <w:spacing w:after="0" w:line="259" w:lineRule="auto"/>
              <w:ind w:left="104" w:firstLine="0"/>
            </w:pPr>
            <w:r>
              <w:rPr>
                <w:rFonts w:ascii="Cambria" w:eastAsia="Cambria" w:hAnsi="Cambria" w:cs="Cambria"/>
                <w:b/>
              </w:rPr>
              <w:t xml:space="preserve">03.03.2025 </w:t>
            </w:r>
          </w:p>
        </w:tc>
        <w:tc>
          <w:tcPr>
            <w:tcW w:w="1223" w:type="dxa"/>
            <w:vMerge w:val="restart"/>
            <w:tcBorders>
              <w:top w:val="single" w:sz="4" w:space="0" w:color="666666"/>
              <w:left w:val="single" w:sz="4" w:space="0" w:color="666666"/>
              <w:bottom w:val="single" w:sz="4" w:space="0" w:color="666666"/>
              <w:right w:val="single" w:sz="4" w:space="0" w:color="666666"/>
            </w:tcBorders>
          </w:tcPr>
          <w:p w14:paraId="20C7D36A" w14:textId="77777777" w:rsidR="007C2A8E" w:rsidRDefault="00DA3CF2">
            <w:pPr>
              <w:spacing w:after="0" w:line="259" w:lineRule="auto"/>
              <w:ind w:left="106" w:firstLine="0"/>
            </w:pPr>
            <w:r>
              <w:rPr>
                <w:rFonts w:ascii="Cambria" w:eastAsia="Cambria" w:hAnsi="Cambria" w:cs="Cambria"/>
              </w:rPr>
              <w:t xml:space="preserve">2.0 </w:t>
            </w:r>
          </w:p>
        </w:tc>
        <w:tc>
          <w:tcPr>
            <w:tcW w:w="104" w:type="dxa"/>
            <w:vMerge w:val="restart"/>
            <w:tcBorders>
              <w:top w:val="single" w:sz="4" w:space="0" w:color="666666"/>
              <w:left w:val="single" w:sz="4" w:space="0" w:color="666666"/>
              <w:bottom w:val="single" w:sz="4" w:space="0" w:color="666666"/>
              <w:right w:val="nil"/>
            </w:tcBorders>
          </w:tcPr>
          <w:p w14:paraId="2D065A82" w14:textId="77777777" w:rsidR="007C2A8E" w:rsidRDefault="007C2A8E">
            <w:pPr>
              <w:spacing w:after="160" w:line="259" w:lineRule="auto"/>
              <w:ind w:left="0" w:firstLine="0"/>
            </w:pPr>
          </w:p>
        </w:tc>
        <w:tc>
          <w:tcPr>
            <w:tcW w:w="1328" w:type="dxa"/>
            <w:tcBorders>
              <w:top w:val="single" w:sz="4" w:space="0" w:color="666666"/>
              <w:left w:val="nil"/>
              <w:bottom w:val="nil"/>
              <w:right w:val="nil"/>
            </w:tcBorders>
            <w:shd w:val="clear" w:color="auto" w:fill="000000"/>
          </w:tcPr>
          <w:p w14:paraId="67CAEE43" w14:textId="77777777" w:rsidR="007C2A8E" w:rsidRDefault="00DA3CF2">
            <w:pPr>
              <w:spacing w:after="0" w:line="259" w:lineRule="auto"/>
              <w:ind w:left="0" w:firstLine="0"/>
              <w:jc w:val="both"/>
            </w:pPr>
            <w:r>
              <w:rPr>
                <w:rFonts w:ascii="Cambria" w:eastAsia="Cambria" w:hAnsi="Cambria" w:cs="Cambria"/>
              </w:rPr>
              <w:t>Stuart Chivers</w:t>
            </w:r>
          </w:p>
        </w:tc>
        <w:tc>
          <w:tcPr>
            <w:tcW w:w="400" w:type="dxa"/>
            <w:vMerge w:val="restart"/>
            <w:tcBorders>
              <w:top w:val="single" w:sz="4" w:space="0" w:color="666666"/>
              <w:left w:val="nil"/>
              <w:bottom w:val="single" w:sz="4" w:space="0" w:color="666666"/>
              <w:right w:val="single" w:sz="4" w:space="0" w:color="666666"/>
            </w:tcBorders>
          </w:tcPr>
          <w:p w14:paraId="6F2373A7" w14:textId="77777777" w:rsidR="007C2A8E" w:rsidRDefault="00DA3CF2">
            <w:pPr>
              <w:spacing w:after="0" w:line="259" w:lineRule="auto"/>
              <w:ind w:left="-1" w:firstLine="0"/>
            </w:pPr>
            <w:r>
              <w:rPr>
                <w:rFonts w:ascii="Cambria" w:eastAsia="Cambria" w:hAnsi="Cambria" w:cs="Cambria"/>
              </w:rPr>
              <w:t xml:space="preserve"> </w:t>
            </w:r>
          </w:p>
        </w:tc>
        <w:tc>
          <w:tcPr>
            <w:tcW w:w="2140" w:type="dxa"/>
            <w:vMerge w:val="restart"/>
            <w:tcBorders>
              <w:top w:val="single" w:sz="4" w:space="0" w:color="666666"/>
              <w:left w:val="single" w:sz="4" w:space="0" w:color="666666"/>
              <w:bottom w:val="single" w:sz="4" w:space="0" w:color="666666"/>
              <w:right w:val="single" w:sz="4" w:space="0" w:color="666666"/>
            </w:tcBorders>
          </w:tcPr>
          <w:p w14:paraId="3E18BC6A" w14:textId="77777777" w:rsidR="007C2A8E" w:rsidRDefault="00DA3CF2">
            <w:pPr>
              <w:spacing w:after="0" w:line="259" w:lineRule="auto"/>
              <w:ind w:left="108" w:hanging="2"/>
            </w:pPr>
            <w:r>
              <w:rPr>
                <w:rFonts w:ascii="Cambria" w:eastAsia="Cambria" w:hAnsi="Cambria" w:cs="Cambria"/>
              </w:rPr>
              <w:t xml:space="preserve">Service Scope and Commercial Model </w:t>
            </w:r>
          </w:p>
        </w:tc>
        <w:tc>
          <w:tcPr>
            <w:tcW w:w="3061" w:type="dxa"/>
            <w:vMerge w:val="restart"/>
            <w:tcBorders>
              <w:top w:val="single" w:sz="4" w:space="0" w:color="666666"/>
              <w:left w:val="single" w:sz="4" w:space="0" w:color="666666"/>
              <w:bottom w:val="single" w:sz="4" w:space="0" w:color="666666"/>
              <w:right w:val="single" w:sz="4" w:space="0" w:color="666666"/>
            </w:tcBorders>
          </w:tcPr>
          <w:p w14:paraId="5600F3F7" w14:textId="77777777" w:rsidR="007C2A8E" w:rsidRDefault="00DA3CF2">
            <w:pPr>
              <w:spacing w:after="0" w:line="259" w:lineRule="auto"/>
              <w:ind w:left="106" w:hanging="2"/>
            </w:pPr>
            <w:r>
              <w:rPr>
                <w:rFonts w:ascii="Cambria" w:eastAsia="Cambria" w:hAnsi="Cambria" w:cs="Cambria"/>
              </w:rPr>
              <w:t xml:space="preserve">Updated following call with INSS </w:t>
            </w:r>
          </w:p>
        </w:tc>
      </w:tr>
      <w:tr w:rsidR="007C2A8E" w14:paraId="631901F5" w14:textId="77777777">
        <w:trPr>
          <w:trHeight w:val="275"/>
        </w:trPr>
        <w:tc>
          <w:tcPr>
            <w:tcW w:w="0" w:type="auto"/>
            <w:vMerge/>
            <w:tcBorders>
              <w:top w:val="nil"/>
              <w:left w:val="single" w:sz="4" w:space="0" w:color="666666"/>
              <w:bottom w:val="single" w:sz="4" w:space="0" w:color="666666"/>
              <w:right w:val="single" w:sz="4" w:space="0" w:color="666666"/>
            </w:tcBorders>
          </w:tcPr>
          <w:p w14:paraId="6C644D7D"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single" w:sz="4" w:space="0" w:color="666666"/>
            </w:tcBorders>
          </w:tcPr>
          <w:p w14:paraId="5EFDB642"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nil"/>
            </w:tcBorders>
          </w:tcPr>
          <w:p w14:paraId="4645F9F0" w14:textId="77777777" w:rsidR="007C2A8E" w:rsidRDefault="007C2A8E">
            <w:pPr>
              <w:spacing w:after="160" w:line="259" w:lineRule="auto"/>
              <w:ind w:left="0" w:firstLine="0"/>
            </w:pPr>
          </w:p>
        </w:tc>
        <w:tc>
          <w:tcPr>
            <w:tcW w:w="1328" w:type="dxa"/>
            <w:tcBorders>
              <w:top w:val="nil"/>
              <w:left w:val="nil"/>
              <w:bottom w:val="single" w:sz="4" w:space="0" w:color="666666"/>
              <w:right w:val="nil"/>
            </w:tcBorders>
          </w:tcPr>
          <w:p w14:paraId="05923E9D" w14:textId="77777777" w:rsidR="007C2A8E" w:rsidRDefault="007C2A8E">
            <w:pPr>
              <w:spacing w:after="160" w:line="259" w:lineRule="auto"/>
              <w:ind w:left="0" w:firstLine="0"/>
            </w:pPr>
          </w:p>
        </w:tc>
        <w:tc>
          <w:tcPr>
            <w:tcW w:w="0" w:type="auto"/>
            <w:vMerge/>
            <w:tcBorders>
              <w:top w:val="nil"/>
              <w:left w:val="nil"/>
              <w:bottom w:val="single" w:sz="4" w:space="0" w:color="666666"/>
              <w:right w:val="single" w:sz="4" w:space="0" w:color="666666"/>
            </w:tcBorders>
          </w:tcPr>
          <w:p w14:paraId="5678B904"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single" w:sz="4" w:space="0" w:color="666666"/>
            </w:tcBorders>
          </w:tcPr>
          <w:p w14:paraId="705EC031"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single" w:sz="4" w:space="0" w:color="666666"/>
            </w:tcBorders>
          </w:tcPr>
          <w:p w14:paraId="7E000DA9" w14:textId="77777777" w:rsidR="007C2A8E" w:rsidRDefault="007C2A8E">
            <w:pPr>
              <w:spacing w:after="160" w:line="259" w:lineRule="auto"/>
              <w:ind w:left="0" w:firstLine="0"/>
            </w:pPr>
          </w:p>
        </w:tc>
      </w:tr>
      <w:tr w:rsidR="007C2A8E" w14:paraId="385115D0" w14:textId="77777777">
        <w:trPr>
          <w:trHeight w:val="295"/>
        </w:trPr>
        <w:tc>
          <w:tcPr>
            <w:tcW w:w="1525" w:type="dxa"/>
            <w:tcBorders>
              <w:top w:val="single" w:sz="4" w:space="0" w:color="666666"/>
              <w:left w:val="single" w:sz="4" w:space="0" w:color="666666"/>
              <w:bottom w:val="single" w:sz="4" w:space="0" w:color="666666"/>
              <w:right w:val="single" w:sz="4" w:space="0" w:color="666666"/>
            </w:tcBorders>
            <w:shd w:val="clear" w:color="auto" w:fill="CCCCCC"/>
          </w:tcPr>
          <w:p w14:paraId="516CEDB1" w14:textId="77777777" w:rsidR="007C2A8E" w:rsidRDefault="00DA3CF2">
            <w:pPr>
              <w:spacing w:after="0" w:line="259" w:lineRule="auto"/>
              <w:ind w:left="104" w:firstLine="0"/>
            </w:pPr>
            <w:r>
              <w:rPr>
                <w:rFonts w:ascii="Cambria" w:eastAsia="Cambria" w:hAnsi="Cambria" w:cs="Cambria"/>
                <w:b/>
              </w:rPr>
              <w:t xml:space="preserve"> </w:t>
            </w:r>
          </w:p>
        </w:tc>
        <w:tc>
          <w:tcPr>
            <w:tcW w:w="1223" w:type="dxa"/>
            <w:tcBorders>
              <w:top w:val="single" w:sz="4" w:space="0" w:color="666666"/>
              <w:left w:val="single" w:sz="4" w:space="0" w:color="666666"/>
              <w:bottom w:val="single" w:sz="4" w:space="0" w:color="666666"/>
              <w:right w:val="single" w:sz="4" w:space="0" w:color="666666"/>
            </w:tcBorders>
            <w:shd w:val="clear" w:color="auto" w:fill="CCCCCC"/>
          </w:tcPr>
          <w:p w14:paraId="5AE78966" w14:textId="77777777" w:rsidR="007C2A8E" w:rsidRDefault="00DA3CF2">
            <w:pPr>
              <w:spacing w:after="0" w:line="259" w:lineRule="auto"/>
              <w:ind w:left="106" w:firstLine="0"/>
            </w:pPr>
            <w:r>
              <w:rPr>
                <w:rFonts w:ascii="Cambria" w:eastAsia="Cambria" w:hAnsi="Cambria" w:cs="Cambria"/>
              </w:rPr>
              <w:t xml:space="preserve"> </w:t>
            </w:r>
          </w:p>
        </w:tc>
        <w:tc>
          <w:tcPr>
            <w:tcW w:w="1433" w:type="dxa"/>
            <w:gridSpan w:val="2"/>
            <w:tcBorders>
              <w:top w:val="single" w:sz="4" w:space="0" w:color="666666"/>
              <w:left w:val="single" w:sz="4" w:space="0" w:color="666666"/>
              <w:bottom w:val="single" w:sz="4" w:space="0" w:color="666666"/>
              <w:right w:val="nil"/>
            </w:tcBorders>
            <w:shd w:val="clear" w:color="auto" w:fill="CCCCCC"/>
          </w:tcPr>
          <w:p w14:paraId="7F8EEFAF" w14:textId="77777777" w:rsidR="007C2A8E" w:rsidRDefault="00DA3CF2">
            <w:pPr>
              <w:spacing w:after="0" w:line="259" w:lineRule="auto"/>
              <w:ind w:left="104" w:firstLine="0"/>
            </w:pPr>
            <w:r>
              <w:rPr>
                <w:rFonts w:ascii="Cambria" w:eastAsia="Cambria" w:hAnsi="Cambria" w:cs="Cambria"/>
              </w:rPr>
              <w:t xml:space="preserve"> </w:t>
            </w:r>
          </w:p>
        </w:tc>
        <w:tc>
          <w:tcPr>
            <w:tcW w:w="400" w:type="dxa"/>
            <w:tcBorders>
              <w:top w:val="single" w:sz="4" w:space="0" w:color="666666"/>
              <w:left w:val="nil"/>
              <w:bottom w:val="single" w:sz="4" w:space="0" w:color="666666"/>
              <w:right w:val="single" w:sz="4" w:space="0" w:color="666666"/>
            </w:tcBorders>
            <w:shd w:val="clear" w:color="auto" w:fill="CCCCCC"/>
          </w:tcPr>
          <w:p w14:paraId="298E006A" w14:textId="77777777" w:rsidR="007C2A8E" w:rsidRDefault="007C2A8E">
            <w:pPr>
              <w:spacing w:after="160" w:line="259" w:lineRule="auto"/>
              <w:ind w:left="0" w:firstLine="0"/>
            </w:pPr>
          </w:p>
        </w:tc>
        <w:tc>
          <w:tcPr>
            <w:tcW w:w="2140" w:type="dxa"/>
            <w:tcBorders>
              <w:top w:val="single" w:sz="4" w:space="0" w:color="666666"/>
              <w:left w:val="single" w:sz="4" w:space="0" w:color="666666"/>
              <w:bottom w:val="single" w:sz="4" w:space="0" w:color="666666"/>
              <w:right w:val="single" w:sz="4" w:space="0" w:color="666666"/>
            </w:tcBorders>
            <w:shd w:val="clear" w:color="auto" w:fill="CCCCCC"/>
          </w:tcPr>
          <w:p w14:paraId="47B2B574" w14:textId="77777777" w:rsidR="007C2A8E" w:rsidRDefault="00DA3CF2">
            <w:pPr>
              <w:spacing w:after="0" w:line="259" w:lineRule="auto"/>
              <w:ind w:left="106" w:firstLine="0"/>
            </w:pPr>
            <w:r>
              <w:rPr>
                <w:rFonts w:ascii="Cambria" w:eastAsia="Cambria" w:hAnsi="Cambria" w:cs="Cambria"/>
              </w:rPr>
              <w:t xml:space="preserve"> </w:t>
            </w:r>
          </w:p>
        </w:tc>
        <w:tc>
          <w:tcPr>
            <w:tcW w:w="3061" w:type="dxa"/>
            <w:tcBorders>
              <w:top w:val="single" w:sz="4" w:space="0" w:color="666666"/>
              <w:left w:val="single" w:sz="4" w:space="0" w:color="666666"/>
              <w:bottom w:val="single" w:sz="4" w:space="0" w:color="666666"/>
              <w:right w:val="single" w:sz="4" w:space="0" w:color="666666"/>
            </w:tcBorders>
            <w:shd w:val="clear" w:color="auto" w:fill="CCCCCC"/>
          </w:tcPr>
          <w:p w14:paraId="2DE7FFE7" w14:textId="77777777" w:rsidR="007C2A8E" w:rsidRDefault="00DA3CF2">
            <w:pPr>
              <w:spacing w:after="0" w:line="259" w:lineRule="auto"/>
              <w:ind w:left="104" w:firstLine="0"/>
            </w:pPr>
            <w:r>
              <w:rPr>
                <w:rFonts w:ascii="Cambria" w:eastAsia="Cambria" w:hAnsi="Cambria" w:cs="Cambria"/>
              </w:rPr>
              <w:t xml:space="preserve"> </w:t>
            </w:r>
          </w:p>
        </w:tc>
      </w:tr>
    </w:tbl>
    <w:p w14:paraId="19BE9EB0" w14:textId="77777777" w:rsidR="007C2A8E" w:rsidRDefault="00DA3CF2">
      <w:pPr>
        <w:spacing w:after="87" w:line="259" w:lineRule="auto"/>
        <w:ind w:left="0" w:firstLine="0"/>
      </w:pPr>
      <w:r>
        <w:t xml:space="preserve">  </w:t>
      </w:r>
    </w:p>
    <w:p w14:paraId="40DA7C69" w14:textId="77777777" w:rsidR="007C2A8E" w:rsidRDefault="00DA3CF2">
      <w:pPr>
        <w:spacing w:after="0" w:line="259" w:lineRule="auto"/>
        <w:ind w:left="-5"/>
      </w:pPr>
      <w:r>
        <w:rPr>
          <w:b/>
          <w:color w:val="808080"/>
        </w:rPr>
        <w:t xml:space="preserve">Document Distribution and Approval </w:t>
      </w:r>
      <w:r>
        <w:t xml:space="preserve"> </w:t>
      </w:r>
    </w:p>
    <w:tbl>
      <w:tblPr>
        <w:tblStyle w:val="TableGrid"/>
        <w:tblW w:w="9784" w:type="dxa"/>
        <w:tblInd w:w="7" w:type="dxa"/>
        <w:tblCellMar>
          <w:top w:w="0" w:type="dxa"/>
          <w:left w:w="0" w:type="dxa"/>
          <w:bottom w:w="0" w:type="dxa"/>
          <w:right w:w="0" w:type="dxa"/>
        </w:tblCellMar>
        <w:tblLook w:val="04A0" w:firstRow="1" w:lastRow="0" w:firstColumn="1" w:lastColumn="0" w:noHBand="0" w:noVBand="1"/>
      </w:tblPr>
      <w:tblGrid>
        <w:gridCol w:w="33"/>
        <w:gridCol w:w="837"/>
        <w:gridCol w:w="45"/>
        <w:gridCol w:w="33"/>
        <w:gridCol w:w="100"/>
        <w:gridCol w:w="31"/>
        <w:gridCol w:w="2806"/>
        <w:gridCol w:w="921"/>
        <w:gridCol w:w="1563"/>
        <w:gridCol w:w="92"/>
        <w:gridCol w:w="56"/>
        <w:gridCol w:w="537"/>
        <w:gridCol w:w="2007"/>
        <w:gridCol w:w="723"/>
      </w:tblGrid>
      <w:tr w:rsidR="007C2A8E" w14:paraId="54ECBAFF" w14:textId="77777777">
        <w:trPr>
          <w:trHeight w:val="302"/>
        </w:trPr>
        <w:tc>
          <w:tcPr>
            <w:tcW w:w="1531" w:type="dxa"/>
            <w:gridSpan w:val="4"/>
            <w:tcBorders>
              <w:top w:val="nil"/>
              <w:left w:val="nil"/>
              <w:bottom w:val="nil"/>
              <w:right w:val="nil"/>
            </w:tcBorders>
            <w:shd w:val="clear" w:color="auto" w:fill="000000"/>
          </w:tcPr>
          <w:p w14:paraId="18E3A402" w14:textId="77777777" w:rsidR="007C2A8E" w:rsidRDefault="00DA3CF2">
            <w:pPr>
              <w:spacing w:after="0" w:line="259" w:lineRule="auto"/>
              <w:ind w:left="106" w:firstLine="0"/>
            </w:pPr>
            <w:r>
              <w:rPr>
                <w:rFonts w:ascii="Cambria" w:eastAsia="Cambria" w:hAnsi="Cambria" w:cs="Cambria"/>
                <w:b/>
                <w:color w:val="FFFFFF"/>
              </w:rPr>
              <w:t xml:space="preserve">Name  </w:t>
            </w:r>
          </w:p>
        </w:tc>
        <w:tc>
          <w:tcPr>
            <w:tcW w:w="2760" w:type="dxa"/>
            <w:gridSpan w:val="7"/>
            <w:tcBorders>
              <w:top w:val="nil"/>
              <w:left w:val="nil"/>
              <w:bottom w:val="nil"/>
              <w:right w:val="nil"/>
            </w:tcBorders>
            <w:shd w:val="clear" w:color="auto" w:fill="000000"/>
          </w:tcPr>
          <w:p w14:paraId="7017AEB9" w14:textId="77777777" w:rsidR="007C2A8E" w:rsidRDefault="00DA3CF2">
            <w:pPr>
              <w:spacing w:after="0" w:line="259" w:lineRule="auto"/>
              <w:ind w:left="384" w:firstLine="0"/>
            </w:pPr>
            <w:r>
              <w:rPr>
                <w:rFonts w:ascii="Cambria" w:eastAsia="Cambria" w:hAnsi="Cambria" w:cs="Cambria"/>
                <w:b/>
                <w:color w:val="FFFFFF"/>
              </w:rPr>
              <w:t xml:space="preserve">Role  </w:t>
            </w:r>
          </w:p>
        </w:tc>
        <w:tc>
          <w:tcPr>
            <w:tcW w:w="5493" w:type="dxa"/>
            <w:gridSpan w:val="3"/>
            <w:tcBorders>
              <w:top w:val="nil"/>
              <w:left w:val="nil"/>
              <w:bottom w:val="nil"/>
              <w:right w:val="nil"/>
            </w:tcBorders>
            <w:shd w:val="clear" w:color="auto" w:fill="000000"/>
          </w:tcPr>
          <w:p w14:paraId="5796F2C8" w14:textId="77777777" w:rsidR="007C2A8E" w:rsidRDefault="00DA3CF2">
            <w:pPr>
              <w:tabs>
                <w:tab w:val="center" w:pos="1468"/>
                <w:tab w:val="center" w:pos="4703"/>
              </w:tabs>
              <w:spacing w:after="0" w:line="259" w:lineRule="auto"/>
              <w:ind w:left="0" w:firstLine="0"/>
            </w:pPr>
            <w:r>
              <w:rPr>
                <w:rFonts w:ascii="Calibri" w:eastAsia="Calibri" w:hAnsi="Calibri" w:cs="Calibri"/>
              </w:rPr>
              <w:tab/>
            </w:r>
            <w:r>
              <w:rPr>
                <w:rFonts w:ascii="Cambria" w:eastAsia="Cambria" w:hAnsi="Cambria" w:cs="Cambria"/>
                <w:b/>
                <w:color w:val="FFFFFF"/>
              </w:rPr>
              <w:t xml:space="preserve">Business </w:t>
            </w:r>
            <w:proofErr w:type="gramStart"/>
            <w:r>
              <w:rPr>
                <w:rFonts w:ascii="Cambria" w:eastAsia="Cambria" w:hAnsi="Cambria" w:cs="Cambria"/>
                <w:b/>
                <w:color w:val="FFFFFF"/>
              </w:rPr>
              <w:t xml:space="preserve">Area  </w:t>
            </w:r>
            <w:r>
              <w:rPr>
                <w:rFonts w:ascii="Cambria" w:eastAsia="Cambria" w:hAnsi="Cambria" w:cs="Cambria"/>
                <w:b/>
                <w:color w:val="FFFFFF"/>
              </w:rPr>
              <w:tab/>
            </w:r>
            <w:proofErr w:type="gramEnd"/>
            <w:r>
              <w:rPr>
                <w:rFonts w:ascii="Cambria" w:eastAsia="Cambria" w:hAnsi="Cambria" w:cs="Cambria"/>
                <w:b/>
                <w:color w:val="FFFFFF"/>
              </w:rPr>
              <w:t xml:space="preserve">RACI  </w:t>
            </w:r>
          </w:p>
        </w:tc>
      </w:tr>
      <w:tr w:rsidR="007C2A8E" w14:paraId="032EEB57" w14:textId="77777777">
        <w:trPr>
          <w:trHeight w:val="269"/>
        </w:trPr>
        <w:tc>
          <w:tcPr>
            <w:tcW w:w="106" w:type="dxa"/>
            <w:vMerge w:val="restart"/>
            <w:tcBorders>
              <w:top w:val="nil"/>
              <w:left w:val="single" w:sz="4" w:space="0" w:color="666666"/>
              <w:bottom w:val="single" w:sz="4" w:space="0" w:color="666666"/>
              <w:right w:val="nil"/>
            </w:tcBorders>
            <w:shd w:val="clear" w:color="auto" w:fill="CCCCCC"/>
          </w:tcPr>
          <w:p w14:paraId="18CEA866" w14:textId="77777777" w:rsidR="007C2A8E" w:rsidRDefault="007C2A8E">
            <w:pPr>
              <w:spacing w:after="160" w:line="259" w:lineRule="auto"/>
              <w:ind w:left="0" w:firstLine="0"/>
            </w:pPr>
          </w:p>
        </w:tc>
        <w:tc>
          <w:tcPr>
            <w:tcW w:w="1426" w:type="dxa"/>
            <w:gridSpan w:val="3"/>
            <w:tcBorders>
              <w:top w:val="nil"/>
              <w:left w:val="nil"/>
              <w:bottom w:val="nil"/>
              <w:right w:val="nil"/>
            </w:tcBorders>
            <w:shd w:val="clear" w:color="auto" w:fill="000000"/>
          </w:tcPr>
          <w:p w14:paraId="4B1F09C6" w14:textId="77777777" w:rsidR="007C2A8E" w:rsidRDefault="00DA3CF2">
            <w:pPr>
              <w:spacing w:after="0" w:line="259" w:lineRule="auto"/>
              <w:ind w:left="0" w:right="-1" w:firstLine="0"/>
              <w:jc w:val="both"/>
            </w:pPr>
            <w:r>
              <w:rPr>
                <w:rFonts w:ascii="Cambria" w:eastAsia="Cambria" w:hAnsi="Cambria" w:cs="Cambria"/>
                <w:b/>
              </w:rPr>
              <w:t xml:space="preserve">Stuart Chivers </w:t>
            </w:r>
          </w:p>
        </w:tc>
        <w:tc>
          <w:tcPr>
            <w:tcW w:w="278" w:type="dxa"/>
            <w:vMerge w:val="restart"/>
            <w:tcBorders>
              <w:top w:val="nil"/>
              <w:left w:val="nil"/>
              <w:bottom w:val="single" w:sz="4" w:space="0" w:color="666666"/>
              <w:right w:val="single" w:sz="4" w:space="0" w:color="666666"/>
            </w:tcBorders>
            <w:shd w:val="clear" w:color="auto" w:fill="CCCCCC"/>
          </w:tcPr>
          <w:p w14:paraId="00C6DE08" w14:textId="77777777" w:rsidR="007C2A8E" w:rsidRDefault="00DA3CF2">
            <w:pPr>
              <w:spacing w:after="0" w:line="259" w:lineRule="auto"/>
              <w:ind w:left="46" w:firstLine="0"/>
            </w:pPr>
            <w:r>
              <w:rPr>
                <w:rFonts w:ascii="Cambria" w:eastAsia="Cambria" w:hAnsi="Cambria" w:cs="Cambria"/>
                <w:b/>
              </w:rPr>
              <w:t xml:space="preserve"> </w:t>
            </w:r>
          </w:p>
        </w:tc>
        <w:tc>
          <w:tcPr>
            <w:tcW w:w="107" w:type="dxa"/>
            <w:vMerge w:val="restart"/>
            <w:tcBorders>
              <w:top w:val="nil"/>
              <w:left w:val="single" w:sz="4" w:space="0" w:color="666666"/>
              <w:bottom w:val="single" w:sz="4" w:space="0" w:color="666666"/>
              <w:right w:val="nil"/>
            </w:tcBorders>
            <w:shd w:val="clear" w:color="auto" w:fill="CCCCCC"/>
          </w:tcPr>
          <w:p w14:paraId="68407800" w14:textId="77777777" w:rsidR="007C2A8E" w:rsidRDefault="007C2A8E">
            <w:pPr>
              <w:spacing w:after="160" w:line="259" w:lineRule="auto"/>
              <w:ind w:left="0" w:firstLine="0"/>
            </w:pPr>
          </w:p>
        </w:tc>
        <w:tc>
          <w:tcPr>
            <w:tcW w:w="2133" w:type="dxa"/>
            <w:gridSpan w:val="4"/>
            <w:tcBorders>
              <w:top w:val="nil"/>
              <w:left w:val="nil"/>
              <w:bottom w:val="nil"/>
              <w:right w:val="nil"/>
            </w:tcBorders>
            <w:shd w:val="clear" w:color="auto" w:fill="CCCCCC"/>
          </w:tcPr>
          <w:p w14:paraId="0C488074" w14:textId="77777777" w:rsidR="007C2A8E" w:rsidRDefault="00DA3CF2">
            <w:pPr>
              <w:spacing w:after="0" w:line="259" w:lineRule="auto"/>
              <w:ind w:left="-1" w:firstLine="0"/>
              <w:jc w:val="both"/>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2F8973BB" wp14:editId="47299863">
                      <wp:simplePos x="0" y="0"/>
                      <wp:positionH relativeFrom="column">
                        <wp:posOffset>-761</wp:posOffset>
                      </wp:positionH>
                      <wp:positionV relativeFrom="paragraph">
                        <wp:posOffset>-28100</wp:posOffset>
                      </wp:positionV>
                      <wp:extent cx="1355090" cy="170688"/>
                      <wp:effectExtent l="0" t="0" r="0" b="0"/>
                      <wp:wrapNone/>
                      <wp:docPr id="107907" name="Group 107907"/>
                      <wp:cNvGraphicFramePr/>
                      <a:graphic xmlns:a="http://schemas.openxmlformats.org/drawingml/2006/main">
                        <a:graphicData uri="http://schemas.microsoft.com/office/word/2010/wordprocessingGroup">
                          <wpg:wgp>
                            <wpg:cNvGrpSpPr/>
                            <wpg:grpSpPr>
                              <a:xfrm>
                                <a:off x="0" y="0"/>
                                <a:ext cx="1355090" cy="170688"/>
                                <a:chOff x="0" y="0"/>
                                <a:chExt cx="1355090" cy="170688"/>
                              </a:xfrm>
                            </wpg:grpSpPr>
                            <wps:wsp>
                              <wps:cNvPr id="127532" name="Shape 127532"/>
                              <wps:cNvSpPr/>
                              <wps:spPr>
                                <a:xfrm>
                                  <a:off x="0" y="0"/>
                                  <a:ext cx="1355090" cy="170688"/>
                                </a:xfrm>
                                <a:custGeom>
                                  <a:avLst/>
                                  <a:gdLst/>
                                  <a:ahLst/>
                                  <a:cxnLst/>
                                  <a:rect l="0" t="0" r="0" b="0"/>
                                  <a:pathLst>
                                    <a:path w="1355090" h="170688">
                                      <a:moveTo>
                                        <a:pt x="0" y="0"/>
                                      </a:moveTo>
                                      <a:lnTo>
                                        <a:pt x="1355090" y="0"/>
                                      </a:lnTo>
                                      <a:lnTo>
                                        <a:pt x="1355090"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907" style="width:106.7pt;height:13.44pt;position:absolute;z-index:-2147483366;mso-position-horizontal-relative:text;mso-position-horizontal:absolute;margin-left:-0.0599976pt;mso-position-vertical-relative:text;margin-top:-2.21271pt;" coordsize="13550,1706">
                      <v:shape id="Shape 127533" style="position:absolute;width:13550;height:1706;left:0;top:0;" coordsize="1355090,170688" path="m0,0l1355090,0l1355090,170688l0,170688l0,0">
                        <v:stroke weight="0pt" endcap="flat" joinstyle="miter" miterlimit="10" on="false" color="#000000" opacity="0"/>
                        <v:fill on="true" color="#000000"/>
                      </v:shape>
                    </v:group>
                  </w:pict>
                </mc:Fallback>
              </mc:AlternateContent>
            </w:r>
            <w:r>
              <w:rPr>
                <w:rFonts w:ascii="Cambria" w:eastAsia="Cambria" w:hAnsi="Cambria" w:cs="Cambria"/>
              </w:rPr>
              <w:t>Business Development</w:t>
            </w:r>
          </w:p>
        </w:tc>
        <w:tc>
          <w:tcPr>
            <w:tcW w:w="242" w:type="dxa"/>
            <w:vMerge w:val="restart"/>
            <w:tcBorders>
              <w:top w:val="nil"/>
              <w:left w:val="nil"/>
              <w:bottom w:val="single" w:sz="4" w:space="0" w:color="666666"/>
              <w:right w:val="nil"/>
            </w:tcBorders>
            <w:shd w:val="clear" w:color="auto" w:fill="CCCCCC"/>
          </w:tcPr>
          <w:p w14:paraId="5474A906" w14:textId="77777777" w:rsidR="007C2A8E" w:rsidRDefault="00DA3CF2">
            <w:pPr>
              <w:spacing w:after="0" w:line="259" w:lineRule="auto"/>
              <w:ind w:left="-2" w:firstLine="0"/>
            </w:pPr>
            <w:r>
              <w:rPr>
                <w:rFonts w:ascii="Cambria" w:eastAsia="Cambria" w:hAnsi="Cambria" w:cs="Cambria"/>
              </w:rPr>
              <w:t xml:space="preserve"> </w:t>
            </w:r>
          </w:p>
        </w:tc>
        <w:tc>
          <w:tcPr>
            <w:tcW w:w="651" w:type="dxa"/>
            <w:vMerge w:val="restart"/>
            <w:tcBorders>
              <w:top w:val="nil"/>
              <w:left w:val="nil"/>
              <w:bottom w:val="single" w:sz="4" w:space="0" w:color="666666"/>
              <w:right w:val="single" w:sz="4" w:space="0" w:color="666666"/>
            </w:tcBorders>
            <w:shd w:val="clear" w:color="auto" w:fill="CCCCCC"/>
          </w:tcPr>
          <w:p w14:paraId="1A851E94" w14:textId="77777777" w:rsidR="007C2A8E" w:rsidRDefault="007C2A8E">
            <w:pPr>
              <w:spacing w:after="160" w:line="259" w:lineRule="auto"/>
              <w:ind w:left="0" w:firstLine="0"/>
            </w:pPr>
          </w:p>
        </w:tc>
        <w:tc>
          <w:tcPr>
            <w:tcW w:w="3701" w:type="dxa"/>
            <w:vMerge w:val="restart"/>
            <w:tcBorders>
              <w:top w:val="nil"/>
              <w:left w:val="single" w:sz="4" w:space="0" w:color="666666"/>
              <w:bottom w:val="single" w:sz="4" w:space="0" w:color="666666"/>
              <w:right w:val="single" w:sz="4" w:space="0" w:color="666666"/>
            </w:tcBorders>
            <w:shd w:val="clear" w:color="auto" w:fill="CCCCCC"/>
          </w:tcPr>
          <w:p w14:paraId="7FF2CD9B" w14:textId="77777777" w:rsidR="007C2A8E" w:rsidRDefault="00DA3CF2">
            <w:pPr>
              <w:spacing w:after="0" w:line="259" w:lineRule="auto"/>
              <w:ind w:left="106" w:firstLine="0"/>
            </w:pPr>
            <w:r>
              <w:rPr>
                <w:rFonts w:ascii="Cambria" w:eastAsia="Cambria" w:hAnsi="Cambria" w:cs="Cambria"/>
              </w:rPr>
              <w:t xml:space="preserve">ITS, Commercial  </w:t>
            </w:r>
          </w:p>
        </w:tc>
        <w:tc>
          <w:tcPr>
            <w:tcW w:w="1141" w:type="dxa"/>
            <w:vMerge w:val="restart"/>
            <w:tcBorders>
              <w:top w:val="nil"/>
              <w:left w:val="single" w:sz="4" w:space="0" w:color="666666"/>
              <w:bottom w:val="single" w:sz="4" w:space="0" w:color="666666"/>
              <w:right w:val="single" w:sz="4" w:space="0" w:color="666666"/>
            </w:tcBorders>
            <w:shd w:val="clear" w:color="auto" w:fill="CCCCCC"/>
          </w:tcPr>
          <w:p w14:paraId="20C6BC34" w14:textId="77777777" w:rsidR="007C2A8E" w:rsidRDefault="00DA3CF2">
            <w:pPr>
              <w:spacing w:after="0" w:line="259" w:lineRule="auto"/>
              <w:ind w:left="106" w:firstLine="0"/>
            </w:pPr>
            <w:r>
              <w:rPr>
                <w:rFonts w:ascii="Cambria" w:eastAsia="Cambria" w:hAnsi="Cambria" w:cs="Cambria"/>
              </w:rPr>
              <w:t xml:space="preserve">R  </w:t>
            </w:r>
          </w:p>
        </w:tc>
      </w:tr>
      <w:tr w:rsidR="007C2A8E" w14:paraId="7F328477" w14:textId="77777777">
        <w:trPr>
          <w:trHeight w:val="275"/>
        </w:trPr>
        <w:tc>
          <w:tcPr>
            <w:tcW w:w="0" w:type="auto"/>
            <w:vMerge/>
            <w:tcBorders>
              <w:top w:val="nil"/>
              <w:left w:val="single" w:sz="4" w:space="0" w:color="666666"/>
              <w:bottom w:val="single" w:sz="4" w:space="0" w:color="666666"/>
              <w:right w:val="nil"/>
            </w:tcBorders>
          </w:tcPr>
          <w:p w14:paraId="3A0710EB" w14:textId="77777777" w:rsidR="007C2A8E" w:rsidRDefault="007C2A8E">
            <w:pPr>
              <w:spacing w:after="160" w:line="259" w:lineRule="auto"/>
              <w:ind w:left="0" w:firstLine="0"/>
            </w:pPr>
          </w:p>
        </w:tc>
        <w:tc>
          <w:tcPr>
            <w:tcW w:w="1426" w:type="dxa"/>
            <w:gridSpan w:val="3"/>
            <w:tcBorders>
              <w:top w:val="nil"/>
              <w:left w:val="nil"/>
              <w:bottom w:val="single" w:sz="4" w:space="0" w:color="666666"/>
              <w:right w:val="nil"/>
            </w:tcBorders>
            <w:shd w:val="clear" w:color="auto" w:fill="CCCCCC"/>
          </w:tcPr>
          <w:p w14:paraId="3C20D693" w14:textId="77777777" w:rsidR="007C2A8E" w:rsidRDefault="007C2A8E">
            <w:pPr>
              <w:spacing w:after="160" w:line="259" w:lineRule="auto"/>
              <w:ind w:left="0" w:firstLine="0"/>
            </w:pPr>
          </w:p>
        </w:tc>
        <w:tc>
          <w:tcPr>
            <w:tcW w:w="0" w:type="auto"/>
            <w:vMerge/>
            <w:tcBorders>
              <w:top w:val="nil"/>
              <w:left w:val="nil"/>
              <w:bottom w:val="single" w:sz="4" w:space="0" w:color="666666"/>
              <w:right w:val="single" w:sz="4" w:space="0" w:color="666666"/>
            </w:tcBorders>
          </w:tcPr>
          <w:p w14:paraId="52D48FA8"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nil"/>
            </w:tcBorders>
          </w:tcPr>
          <w:p w14:paraId="3F97FA18" w14:textId="77777777" w:rsidR="007C2A8E" w:rsidRDefault="007C2A8E">
            <w:pPr>
              <w:spacing w:after="160" w:line="259" w:lineRule="auto"/>
              <w:ind w:left="0" w:firstLine="0"/>
            </w:pPr>
          </w:p>
        </w:tc>
        <w:tc>
          <w:tcPr>
            <w:tcW w:w="827" w:type="dxa"/>
            <w:tcBorders>
              <w:top w:val="nil"/>
              <w:left w:val="nil"/>
              <w:bottom w:val="single" w:sz="4" w:space="0" w:color="666666"/>
              <w:right w:val="nil"/>
            </w:tcBorders>
            <w:shd w:val="clear" w:color="auto" w:fill="000000"/>
          </w:tcPr>
          <w:p w14:paraId="4462514C" w14:textId="77777777" w:rsidR="007C2A8E" w:rsidRDefault="00DA3CF2">
            <w:pPr>
              <w:spacing w:after="0" w:line="259" w:lineRule="auto"/>
              <w:ind w:left="1" w:firstLine="0"/>
              <w:jc w:val="both"/>
            </w:pPr>
            <w:r>
              <w:rPr>
                <w:rFonts w:ascii="Cambria" w:eastAsia="Cambria" w:hAnsi="Cambria" w:cs="Cambria"/>
              </w:rPr>
              <w:t>Manager</w:t>
            </w:r>
          </w:p>
        </w:tc>
        <w:tc>
          <w:tcPr>
            <w:tcW w:w="1306" w:type="dxa"/>
            <w:gridSpan w:val="3"/>
            <w:tcBorders>
              <w:top w:val="nil"/>
              <w:left w:val="nil"/>
              <w:bottom w:val="single" w:sz="4" w:space="0" w:color="666666"/>
              <w:right w:val="nil"/>
            </w:tcBorders>
            <w:shd w:val="clear" w:color="auto" w:fill="CCCCCC"/>
          </w:tcPr>
          <w:p w14:paraId="0AD59DA4" w14:textId="77777777" w:rsidR="007C2A8E" w:rsidRDefault="00DA3CF2">
            <w:pPr>
              <w:spacing w:after="0" w:line="259" w:lineRule="auto"/>
              <w:ind w:left="-1" w:firstLine="0"/>
            </w:pPr>
            <w:r>
              <w:rPr>
                <w:rFonts w:ascii="Cambria" w:eastAsia="Cambria" w:hAnsi="Cambria" w:cs="Cambria"/>
              </w:rPr>
              <w:t xml:space="preserve">  </w:t>
            </w:r>
          </w:p>
        </w:tc>
        <w:tc>
          <w:tcPr>
            <w:tcW w:w="0" w:type="auto"/>
            <w:vMerge/>
            <w:tcBorders>
              <w:top w:val="nil"/>
              <w:left w:val="nil"/>
              <w:bottom w:val="single" w:sz="4" w:space="0" w:color="666666"/>
              <w:right w:val="nil"/>
            </w:tcBorders>
          </w:tcPr>
          <w:p w14:paraId="400D4590" w14:textId="77777777" w:rsidR="007C2A8E" w:rsidRDefault="007C2A8E">
            <w:pPr>
              <w:spacing w:after="160" w:line="259" w:lineRule="auto"/>
              <w:ind w:left="0" w:firstLine="0"/>
            </w:pPr>
          </w:p>
        </w:tc>
        <w:tc>
          <w:tcPr>
            <w:tcW w:w="0" w:type="auto"/>
            <w:vMerge/>
            <w:tcBorders>
              <w:top w:val="nil"/>
              <w:left w:val="nil"/>
              <w:bottom w:val="single" w:sz="4" w:space="0" w:color="666666"/>
              <w:right w:val="single" w:sz="4" w:space="0" w:color="666666"/>
            </w:tcBorders>
          </w:tcPr>
          <w:p w14:paraId="58328CDD"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single" w:sz="4" w:space="0" w:color="666666"/>
            </w:tcBorders>
          </w:tcPr>
          <w:p w14:paraId="2652D52D"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single" w:sz="4" w:space="0" w:color="666666"/>
            </w:tcBorders>
          </w:tcPr>
          <w:p w14:paraId="52C8DF7C" w14:textId="77777777" w:rsidR="007C2A8E" w:rsidRDefault="007C2A8E">
            <w:pPr>
              <w:spacing w:after="160" w:line="259" w:lineRule="auto"/>
              <w:ind w:left="0" w:firstLine="0"/>
            </w:pPr>
          </w:p>
        </w:tc>
      </w:tr>
      <w:tr w:rsidR="007C2A8E" w14:paraId="1225C400" w14:textId="77777777">
        <w:trPr>
          <w:trHeight w:val="277"/>
        </w:trPr>
        <w:tc>
          <w:tcPr>
            <w:tcW w:w="106" w:type="dxa"/>
            <w:vMerge w:val="restart"/>
            <w:tcBorders>
              <w:top w:val="single" w:sz="4" w:space="0" w:color="666666"/>
              <w:left w:val="single" w:sz="4" w:space="0" w:color="666666"/>
              <w:bottom w:val="single" w:sz="4" w:space="0" w:color="666666"/>
              <w:right w:val="nil"/>
            </w:tcBorders>
          </w:tcPr>
          <w:p w14:paraId="5010C310" w14:textId="77777777" w:rsidR="007C2A8E" w:rsidRDefault="007C2A8E">
            <w:pPr>
              <w:spacing w:after="160" w:line="259" w:lineRule="auto"/>
              <w:ind w:left="0" w:firstLine="0"/>
            </w:pPr>
          </w:p>
        </w:tc>
        <w:tc>
          <w:tcPr>
            <w:tcW w:w="1320" w:type="dxa"/>
            <w:gridSpan w:val="2"/>
            <w:tcBorders>
              <w:top w:val="single" w:sz="4" w:space="0" w:color="666666"/>
              <w:left w:val="nil"/>
              <w:bottom w:val="nil"/>
              <w:right w:val="nil"/>
            </w:tcBorders>
            <w:shd w:val="clear" w:color="auto" w:fill="000000"/>
          </w:tcPr>
          <w:p w14:paraId="2E182424" w14:textId="77777777" w:rsidR="007C2A8E" w:rsidRDefault="00DA3CF2">
            <w:pPr>
              <w:spacing w:after="0" w:line="259" w:lineRule="auto"/>
              <w:ind w:left="0" w:right="-2" w:firstLine="0"/>
              <w:jc w:val="both"/>
            </w:pPr>
            <w:r>
              <w:rPr>
                <w:rFonts w:ascii="Cambria" w:eastAsia="Cambria" w:hAnsi="Cambria" w:cs="Cambria"/>
                <w:b/>
              </w:rPr>
              <w:t>Andy Hughes</w:t>
            </w:r>
          </w:p>
        </w:tc>
        <w:tc>
          <w:tcPr>
            <w:tcW w:w="106" w:type="dxa"/>
            <w:vMerge w:val="restart"/>
            <w:tcBorders>
              <w:top w:val="single" w:sz="4" w:space="0" w:color="666666"/>
              <w:left w:val="nil"/>
              <w:bottom w:val="single" w:sz="4" w:space="0" w:color="666666"/>
              <w:right w:val="nil"/>
            </w:tcBorders>
          </w:tcPr>
          <w:p w14:paraId="6F2F3F0F" w14:textId="77777777" w:rsidR="007C2A8E" w:rsidRDefault="00DA3CF2">
            <w:pPr>
              <w:spacing w:after="0" w:line="259" w:lineRule="auto"/>
              <w:ind w:left="0" w:firstLine="0"/>
            </w:pPr>
            <w:r>
              <w:rPr>
                <w:rFonts w:ascii="Cambria" w:eastAsia="Cambria" w:hAnsi="Cambria" w:cs="Cambria"/>
                <w:b/>
              </w:rPr>
              <w:t xml:space="preserve"> </w:t>
            </w:r>
          </w:p>
        </w:tc>
        <w:tc>
          <w:tcPr>
            <w:tcW w:w="278" w:type="dxa"/>
            <w:vMerge w:val="restart"/>
            <w:tcBorders>
              <w:top w:val="single" w:sz="4" w:space="0" w:color="666666"/>
              <w:left w:val="nil"/>
              <w:bottom w:val="single" w:sz="4" w:space="0" w:color="666666"/>
              <w:right w:val="single" w:sz="4" w:space="0" w:color="666666"/>
            </w:tcBorders>
          </w:tcPr>
          <w:p w14:paraId="02931552" w14:textId="77777777" w:rsidR="007C2A8E" w:rsidRDefault="007C2A8E">
            <w:pPr>
              <w:spacing w:after="160" w:line="259" w:lineRule="auto"/>
              <w:ind w:left="0" w:firstLine="0"/>
            </w:pPr>
          </w:p>
        </w:tc>
        <w:tc>
          <w:tcPr>
            <w:tcW w:w="107" w:type="dxa"/>
            <w:vMerge w:val="restart"/>
            <w:tcBorders>
              <w:top w:val="single" w:sz="4" w:space="0" w:color="666666"/>
              <w:left w:val="single" w:sz="4" w:space="0" w:color="666666"/>
              <w:bottom w:val="single" w:sz="4" w:space="0" w:color="666666"/>
              <w:right w:val="nil"/>
            </w:tcBorders>
          </w:tcPr>
          <w:p w14:paraId="5FA5896F" w14:textId="77777777" w:rsidR="007C2A8E" w:rsidRDefault="007C2A8E">
            <w:pPr>
              <w:spacing w:after="160" w:line="259" w:lineRule="auto"/>
              <w:ind w:left="0" w:firstLine="0"/>
            </w:pPr>
          </w:p>
        </w:tc>
        <w:tc>
          <w:tcPr>
            <w:tcW w:w="2375" w:type="dxa"/>
            <w:gridSpan w:val="5"/>
            <w:tcBorders>
              <w:top w:val="single" w:sz="4" w:space="0" w:color="666666"/>
              <w:left w:val="nil"/>
              <w:bottom w:val="nil"/>
              <w:right w:val="nil"/>
            </w:tcBorders>
            <w:shd w:val="clear" w:color="auto" w:fill="000000"/>
          </w:tcPr>
          <w:p w14:paraId="6C964C54" w14:textId="77777777" w:rsidR="007C2A8E" w:rsidRDefault="00DA3CF2">
            <w:pPr>
              <w:spacing w:after="0" w:line="259" w:lineRule="auto"/>
              <w:ind w:left="-1" w:right="-2" w:firstLine="0"/>
              <w:jc w:val="both"/>
            </w:pPr>
            <w:r>
              <w:rPr>
                <w:rFonts w:ascii="Cambria" w:eastAsia="Cambria" w:hAnsi="Cambria" w:cs="Cambria"/>
              </w:rPr>
              <w:t>Head of Solution Strategy</w:t>
            </w:r>
          </w:p>
        </w:tc>
        <w:tc>
          <w:tcPr>
            <w:tcW w:w="651" w:type="dxa"/>
            <w:vMerge w:val="restart"/>
            <w:tcBorders>
              <w:top w:val="single" w:sz="4" w:space="0" w:color="666666"/>
              <w:left w:val="nil"/>
              <w:bottom w:val="single" w:sz="4" w:space="0" w:color="666666"/>
              <w:right w:val="single" w:sz="4" w:space="0" w:color="666666"/>
            </w:tcBorders>
          </w:tcPr>
          <w:p w14:paraId="5CFB1DA9" w14:textId="77777777" w:rsidR="007C2A8E" w:rsidRDefault="00DA3CF2">
            <w:pPr>
              <w:spacing w:after="0" w:line="259" w:lineRule="auto"/>
              <w:ind w:left="0" w:firstLine="0"/>
            </w:pPr>
            <w:r>
              <w:rPr>
                <w:rFonts w:ascii="Cambria" w:eastAsia="Cambria" w:hAnsi="Cambria" w:cs="Cambria"/>
              </w:rPr>
              <w:t xml:space="preserve"> </w:t>
            </w:r>
          </w:p>
        </w:tc>
        <w:tc>
          <w:tcPr>
            <w:tcW w:w="3701" w:type="dxa"/>
            <w:vMerge w:val="restart"/>
            <w:tcBorders>
              <w:top w:val="single" w:sz="4" w:space="0" w:color="666666"/>
              <w:left w:val="single" w:sz="4" w:space="0" w:color="666666"/>
              <w:bottom w:val="single" w:sz="4" w:space="0" w:color="666666"/>
              <w:right w:val="single" w:sz="4" w:space="0" w:color="666666"/>
            </w:tcBorders>
          </w:tcPr>
          <w:p w14:paraId="28ADD302" w14:textId="77777777" w:rsidR="007C2A8E" w:rsidRDefault="00DA3CF2">
            <w:pPr>
              <w:spacing w:after="0" w:line="259" w:lineRule="auto"/>
              <w:ind w:left="106" w:firstLine="0"/>
            </w:pPr>
            <w:r>
              <w:rPr>
                <w:rFonts w:ascii="Cambria" w:eastAsia="Cambria" w:hAnsi="Cambria" w:cs="Cambria"/>
              </w:rPr>
              <w:t xml:space="preserve">ITS, Commercial </w:t>
            </w:r>
          </w:p>
        </w:tc>
        <w:tc>
          <w:tcPr>
            <w:tcW w:w="1141" w:type="dxa"/>
            <w:vMerge w:val="restart"/>
            <w:tcBorders>
              <w:top w:val="single" w:sz="4" w:space="0" w:color="666666"/>
              <w:left w:val="single" w:sz="4" w:space="0" w:color="666666"/>
              <w:bottom w:val="single" w:sz="4" w:space="0" w:color="666666"/>
              <w:right w:val="single" w:sz="4" w:space="0" w:color="666666"/>
            </w:tcBorders>
          </w:tcPr>
          <w:p w14:paraId="2F84BBCF" w14:textId="77777777" w:rsidR="007C2A8E" w:rsidRDefault="00DA3CF2">
            <w:pPr>
              <w:spacing w:after="0" w:line="259" w:lineRule="auto"/>
              <w:ind w:left="106" w:firstLine="0"/>
            </w:pPr>
            <w:proofErr w:type="gramStart"/>
            <w:r>
              <w:rPr>
                <w:rFonts w:ascii="Cambria" w:eastAsia="Cambria" w:hAnsi="Cambria" w:cs="Cambria"/>
              </w:rPr>
              <w:t>R,C</w:t>
            </w:r>
            <w:proofErr w:type="gramEnd"/>
            <w:r>
              <w:rPr>
                <w:rFonts w:ascii="Cambria" w:eastAsia="Cambria" w:hAnsi="Cambria" w:cs="Cambria"/>
              </w:rPr>
              <w:t xml:space="preserve">,I </w:t>
            </w:r>
          </w:p>
        </w:tc>
      </w:tr>
      <w:tr w:rsidR="007C2A8E" w14:paraId="27C7B41E" w14:textId="77777777">
        <w:trPr>
          <w:trHeight w:val="282"/>
        </w:trPr>
        <w:tc>
          <w:tcPr>
            <w:tcW w:w="0" w:type="auto"/>
            <w:vMerge/>
            <w:tcBorders>
              <w:top w:val="nil"/>
              <w:left w:val="single" w:sz="4" w:space="0" w:color="666666"/>
              <w:bottom w:val="single" w:sz="4" w:space="0" w:color="666666"/>
              <w:right w:val="nil"/>
            </w:tcBorders>
          </w:tcPr>
          <w:p w14:paraId="4DDCF8A2" w14:textId="77777777" w:rsidR="007C2A8E" w:rsidRDefault="007C2A8E">
            <w:pPr>
              <w:spacing w:after="160" w:line="259" w:lineRule="auto"/>
              <w:ind w:left="0" w:firstLine="0"/>
            </w:pPr>
          </w:p>
        </w:tc>
        <w:tc>
          <w:tcPr>
            <w:tcW w:w="1320" w:type="dxa"/>
            <w:gridSpan w:val="2"/>
            <w:tcBorders>
              <w:top w:val="nil"/>
              <w:left w:val="nil"/>
              <w:bottom w:val="single" w:sz="4" w:space="0" w:color="666666"/>
              <w:right w:val="nil"/>
            </w:tcBorders>
          </w:tcPr>
          <w:p w14:paraId="313B4761" w14:textId="77777777" w:rsidR="007C2A8E" w:rsidRDefault="007C2A8E">
            <w:pPr>
              <w:spacing w:after="160" w:line="259" w:lineRule="auto"/>
              <w:ind w:left="0" w:firstLine="0"/>
            </w:pPr>
          </w:p>
        </w:tc>
        <w:tc>
          <w:tcPr>
            <w:tcW w:w="0" w:type="auto"/>
            <w:vMerge/>
            <w:tcBorders>
              <w:top w:val="nil"/>
              <w:left w:val="nil"/>
              <w:bottom w:val="single" w:sz="4" w:space="0" w:color="666666"/>
              <w:right w:val="nil"/>
            </w:tcBorders>
          </w:tcPr>
          <w:p w14:paraId="4A2E16A0" w14:textId="77777777" w:rsidR="007C2A8E" w:rsidRDefault="007C2A8E">
            <w:pPr>
              <w:spacing w:after="160" w:line="259" w:lineRule="auto"/>
              <w:ind w:left="0" w:firstLine="0"/>
            </w:pPr>
          </w:p>
        </w:tc>
        <w:tc>
          <w:tcPr>
            <w:tcW w:w="0" w:type="auto"/>
            <w:vMerge/>
            <w:tcBorders>
              <w:top w:val="nil"/>
              <w:left w:val="nil"/>
              <w:bottom w:val="single" w:sz="4" w:space="0" w:color="666666"/>
              <w:right w:val="single" w:sz="4" w:space="0" w:color="666666"/>
            </w:tcBorders>
          </w:tcPr>
          <w:p w14:paraId="6526CF6A"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nil"/>
            </w:tcBorders>
          </w:tcPr>
          <w:p w14:paraId="1CF006CD" w14:textId="77777777" w:rsidR="007C2A8E" w:rsidRDefault="007C2A8E">
            <w:pPr>
              <w:spacing w:after="160" w:line="259" w:lineRule="auto"/>
              <w:ind w:left="0" w:firstLine="0"/>
            </w:pPr>
          </w:p>
        </w:tc>
        <w:tc>
          <w:tcPr>
            <w:tcW w:w="2375" w:type="dxa"/>
            <w:gridSpan w:val="5"/>
            <w:tcBorders>
              <w:top w:val="nil"/>
              <w:left w:val="nil"/>
              <w:bottom w:val="single" w:sz="4" w:space="0" w:color="666666"/>
              <w:right w:val="nil"/>
            </w:tcBorders>
          </w:tcPr>
          <w:p w14:paraId="3F41B286" w14:textId="77777777" w:rsidR="007C2A8E" w:rsidRDefault="007C2A8E">
            <w:pPr>
              <w:spacing w:after="160" w:line="259" w:lineRule="auto"/>
              <w:ind w:left="0" w:firstLine="0"/>
            </w:pPr>
          </w:p>
        </w:tc>
        <w:tc>
          <w:tcPr>
            <w:tcW w:w="0" w:type="auto"/>
            <w:vMerge/>
            <w:tcBorders>
              <w:top w:val="nil"/>
              <w:left w:val="nil"/>
              <w:bottom w:val="single" w:sz="4" w:space="0" w:color="666666"/>
              <w:right w:val="single" w:sz="4" w:space="0" w:color="666666"/>
            </w:tcBorders>
          </w:tcPr>
          <w:p w14:paraId="566AA687"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single" w:sz="4" w:space="0" w:color="666666"/>
            </w:tcBorders>
          </w:tcPr>
          <w:p w14:paraId="54837FCE"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single" w:sz="4" w:space="0" w:color="666666"/>
            </w:tcBorders>
          </w:tcPr>
          <w:p w14:paraId="53CAD7DA" w14:textId="77777777" w:rsidR="007C2A8E" w:rsidRDefault="007C2A8E">
            <w:pPr>
              <w:spacing w:after="160" w:line="259" w:lineRule="auto"/>
              <w:ind w:left="0" w:firstLine="0"/>
            </w:pPr>
          </w:p>
        </w:tc>
      </w:tr>
      <w:tr w:rsidR="007C2A8E" w14:paraId="68B1A99A" w14:textId="77777777">
        <w:trPr>
          <w:trHeight w:val="270"/>
        </w:trPr>
        <w:tc>
          <w:tcPr>
            <w:tcW w:w="106" w:type="dxa"/>
            <w:vMerge w:val="restart"/>
            <w:tcBorders>
              <w:top w:val="single" w:sz="4" w:space="0" w:color="666666"/>
              <w:left w:val="single" w:sz="4" w:space="0" w:color="666666"/>
              <w:bottom w:val="single" w:sz="4" w:space="0" w:color="666666"/>
              <w:right w:val="nil"/>
            </w:tcBorders>
            <w:shd w:val="clear" w:color="auto" w:fill="CCCCCC"/>
          </w:tcPr>
          <w:p w14:paraId="3355A848" w14:textId="77777777" w:rsidR="007C2A8E" w:rsidRDefault="007C2A8E">
            <w:pPr>
              <w:spacing w:after="160" w:line="259" w:lineRule="auto"/>
              <w:ind w:left="0" w:firstLine="0"/>
            </w:pPr>
          </w:p>
        </w:tc>
        <w:tc>
          <w:tcPr>
            <w:tcW w:w="1157" w:type="dxa"/>
            <w:tcBorders>
              <w:top w:val="single" w:sz="4" w:space="0" w:color="666666"/>
              <w:left w:val="nil"/>
              <w:bottom w:val="nil"/>
              <w:right w:val="nil"/>
            </w:tcBorders>
            <w:shd w:val="clear" w:color="auto" w:fill="000000"/>
          </w:tcPr>
          <w:p w14:paraId="7825B3A3" w14:textId="77777777" w:rsidR="007C2A8E" w:rsidRDefault="00DA3CF2">
            <w:pPr>
              <w:spacing w:after="0" w:line="259" w:lineRule="auto"/>
              <w:ind w:left="0" w:right="-1" w:firstLine="0"/>
              <w:jc w:val="both"/>
            </w:pPr>
            <w:r>
              <w:rPr>
                <w:rFonts w:ascii="Cambria" w:eastAsia="Cambria" w:hAnsi="Cambria" w:cs="Cambria"/>
                <w:b/>
              </w:rPr>
              <w:t>Nicola Clint</w:t>
            </w:r>
          </w:p>
        </w:tc>
        <w:tc>
          <w:tcPr>
            <w:tcW w:w="269" w:type="dxa"/>
            <w:gridSpan w:val="2"/>
            <w:vMerge w:val="restart"/>
            <w:tcBorders>
              <w:top w:val="single" w:sz="4" w:space="0" w:color="666666"/>
              <w:left w:val="nil"/>
              <w:bottom w:val="single" w:sz="4" w:space="0" w:color="666666"/>
              <w:right w:val="nil"/>
            </w:tcBorders>
            <w:shd w:val="clear" w:color="auto" w:fill="CCCCCC"/>
          </w:tcPr>
          <w:p w14:paraId="59695A1E" w14:textId="77777777" w:rsidR="007C2A8E" w:rsidRDefault="00DA3CF2">
            <w:pPr>
              <w:spacing w:after="0" w:line="259" w:lineRule="auto"/>
              <w:ind w:left="0" w:firstLine="0"/>
            </w:pPr>
            <w:r>
              <w:rPr>
                <w:rFonts w:ascii="Cambria" w:eastAsia="Cambria" w:hAnsi="Cambria" w:cs="Cambria"/>
                <w:b/>
              </w:rPr>
              <w:t xml:space="preserve"> </w:t>
            </w:r>
          </w:p>
        </w:tc>
        <w:tc>
          <w:tcPr>
            <w:tcW w:w="278" w:type="dxa"/>
            <w:vMerge w:val="restart"/>
            <w:tcBorders>
              <w:top w:val="single" w:sz="4" w:space="0" w:color="666666"/>
              <w:left w:val="nil"/>
              <w:bottom w:val="single" w:sz="4" w:space="0" w:color="666666"/>
              <w:right w:val="single" w:sz="4" w:space="0" w:color="666666"/>
            </w:tcBorders>
            <w:shd w:val="clear" w:color="auto" w:fill="CCCCCC"/>
          </w:tcPr>
          <w:p w14:paraId="39B30BF0" w14:textId="77777777" w:rsidR="007C2A8E" w:rsidRDefault="007C2A8E">
            <w:pPr>
              <w:spacing w:after="160" w:line="259" w:lineRule="auto"/>
              <w:ind w:left="0" w:firstLine="0"/>
            </w:pPr>
          </w:p>
        </w:tc>
        <w:tc>
          <w:tcPr>
            <w:tcW w:w="107" w:type="dxa"/>
            <w:vMerge w:val="restart"/>
            <w:tcBorders>
              <w:top w:val="single" w:sz="4" w:space="0" w:color="666666"/>
              <w:left w:val="single" w:sz="4" w:space="0" w:color="666666"/>
              <w:bottom w:val="single" w:sz="4" w:space="0" w:color="666666"/>
              <w:right w:val="nil"/>
            </w:tcBorders>
            <w:shd w:val="clear" w:color="auto" w:fill="CCCCCC"/>
          </w:tcPr>
          <w:p w14:paraId="24DDC444" w14:textId="77777777" w:rsidR="007C2A8E" w:rsidRDefault="007C2A8E">
            <w:pPr>
              <w:spacing w:after="160" w:line="259" w:lineRule="auto"/>
              <w:ind w:left="0" w:firstLine="0"/>
            </w:pPr>
          </w:p>
        </w:tc>
        <w:tc>
          <w:tcPr>
            <w:tcW w:w="1929" w:type="dxa"/>
            <w:gridSpan w:val="3"/>
            <w:tcBorders>
              <w:top w:val="single" w:sz="4" w:space="0" w:color="666666"/>
              <w:left w:val="nil"/>
              <w:bottom w:val="nil"/>
              <w:right w:val="nil"/>
            </w:tcBorders>
            <w:shd w:val="clear" w:color="auto" w:fill="CCCCCC"/>
          </w:tcPr>
          <w:p w14:paraId="6ABF2284" w14:textId="77777777" w:rsidR="007C2A8E" w:rsidRDefault="007C2A8E">
            <w:pPr>
              <w:spacing w:after="0" w:line="259" w:lineRule="auto"/>
              <w:ind w:left="-3362" w:right="5290" w:firstLine="0"/>
            </w:pPr>
          </w:p>
          <w:tbl>
            <w:tblPr>
              <w:tblStyle w:val="TableGrid"/>
              <w:tblW w:w="1930" w:type="dxa"/>
              <w:tblInd w:w="0" w:type="dxa"/>
              <w:tblCellMar>
                <w:top w:w="42" w:type="dxa"/>
                <w:left w:w="0" w:type="dxa"/>
                <w:bottom w:w="0" w:type="dxa"/>
                <w:right w:w="0" w:type="dxa"/>
              </w:tblCellMar>
              <w:tblLook w:val="04A0" w:firstRow="1" w:lastRow="0" w:firstColumn="1" w:lastColumn="0" w:noHBand="0" w:noVBand="1"/>
            </w:tblPr>
            <w:tblGrid>
              <w:gridCol w:w="1930"/>
            </w:tblGrid>
            <w:tr w:rsidR="007C2A8E" w14:paraId="1CFF93E8" w14:textId="77777777">
              <w:trPr>
                <w:trHeight w:val="266"/>
              </w:trPr>
              <w:tc>
                <w:tcPr>
                  <w:tcW w:w="1930" w:type="dxa"/>
                  <w:tcBorders>
                    <w:top w:val="nil"/>
                    <w:left w:val="nil"/>
                    <w:bottom w:val="nil"/>
                    <w:right w:val="nil"/>
                  </w:tcBorders>
                  <w:shd w:val="clear" w:color="auto" w:fill="000000"/>
                </w:tcPr>
                <w:p w14:paraId="419C1C89" w14:textId="77777777" w:rsidR="007C2A8E" w:rsidRDefault="00DA3CF2">
                  <w:pPr>
                    <w:spacing w:after="0" w:line="259" w:lineRule="auto"/>
                    <w:ind w:left="0" w:firstLine="0"/>
                    <w:jc w:val="both"/>
                  </w:pPr>
                  <w:r>
                    <w:rPr>
                      <w:rFonts w:ascii="Cambria" w:eastAsia="Cambria" w:hAnsi="Cambria" w:cs="Cambria"/>
                    </w:rPr>
                    <w:t xml:space="preserve">Head of Support and </w:t>
                  </w:r>
                </w:p>
              </w:tc>
            </w:tr>
          </w:tbl>
          <w:p w14:paraId="13D9E07C" w14:textId="77777777" w:rsidR="007C2A8E" w:rsidRDefault="007C2A8E">
            <w:pPr>
              <w:spacing w:after="160" w:line="259" w:lineRule="auto"/>
              <w:ind w:left="0" w:firstLine="0"/>
            </w:pPr>
          </w:p>
        </w:tc>
        <w:tc>
          <w:tcPr>
            <w:tcW w:w="446" w:type="dxa"/>
            <w:gridSpan w:val="2"/>
            <w:vMerge w:val="restart"/>
            <w:tcBorders>
              <w:top w:val="single" w:sz="4" w:space="0" w:color="666666"/>
              <w:left w:val="nil"/>
              <w:bottom w:val="single" w:sz="4" w:space="0" w:color="666666"/>
              <w:right w:val="nil"/>
            </w:tcBorders>
            <w:shd w:val="clear" w:color="auto" w:fill="CCCCCC"/>
          </w:tcPr>
          <w:p w14:paraId="2885A72D" w14:textId="77777777" w:rsidR="007C2A8E" w:rsidRDefault="007C2A8E">
            <w:pPr>
              <w:spacing w:after="160" w:line="259" w:lineRule="auto"/>
              <w:ind w:left="0" w:firstLine="0"/>
            </w:pPr>
          </w:p>
        </w:tc>
        <w:tc>
          <w:tcPr>
            <w:tcW w:w="651" w:type="dxa"/>
            <w:vMerge w:val="restart"/>
            <w:tcBorders>
              <w:top w:val="single" w:sz="4" w:space="0" w:color="666666"/>
              <w:left w:val="nil"/>
              <w:bottom w:val="single" w:sz="4" w:space="0" w:color="666666"/>
              <w:right w:val="single" w:sz="4" w:space="0" w:color="666666"/>
            </w:tcBorders>
            <w:shd w:val="clear" w:color="auto" w:fill="CCCCCC"/>
          </w:tcPr>
          <w:p w14:paraId="2A6B30AE" w14:textId="77777777" w:rsidR="007C2A8E" w:rsidRDefault="007C2A8E">
            <w:pPr>
              <w:spacing w:after="160" w:line="259" w:lineRule="auto"/>
              <w:ind w:left="0" w:firstLine="0"/>
            </w:pPr>
          </w:p>
        </w:tc>
        <w:tc>
          <w:tcPr>
            <w:tcW w:w="3701" w:type="dxa"/>
            <w:vMerge w:val="restart"/>
            <w:tcBorders>
              <w:top w:val="single" w:sz="4" w:space="0" w:color="666666"/>
              <w:left w:val="single" w:sz="4" w:space="0" w:color="666666"/>
              <w:bottom w:val="single" w:sz="4" w:space="0" w:color="666666"/>
              <w:right w:val="single" w:sz="4" w:space="0" w:color="666666"/>
            </w:tcBorders>
            <w:shd w:val="clear" w:color="auto" w:fill="CCCCCC"/>
          </w:tcPr>
          <w:p w14:paraId="6D375A0D" w14:textId="77777777" w:rsidR="007C2A8E" w:rsidRDefault="00DA3CF2">
            <w:pPr>
              <w:spacing w:after="0" w:line="259" w:lineRule="auto"/>
              <w:ind w:left="106" w:firstLine="0"/>
            </w:pPr>
            <w:r>
              <w:rPr>
                <w:rFonts w:ascii="Cambria" w:eastAsia="Cambria" w:hAnsi="Cambria" w:cs="Cambria"/>
              </w:rPr>
              <w:t xml:space="preserve">ITS, Operations </w:t>
            </w:r>
          </w:p>
        </w:tc>
        <w:tc>
          <w:tcPr>
            <w:tcW w:w="1141" w:type="dxa"/>
            <w:vMerge w:val="restart"/>
            <w:tcBorders>
              <w:top w:val="single" w:sz="4" w:space="0" w:color="666666"/>
              <w:left w:val="single" w:sz="4" w:space="0" w:color="666666"/>
              <w:bottom w:val="single" w:sz="4" w:space="0" w:color="666666"/>
              <w:right w:val="single" w:sz="4" w:space="0" w:color="666666"/>
            </w:tcBorders>
            <w:shd w:val="clear" w:color="auto" w:fill="CCCCCC"/>
          </w:tcPr>
          <w:p w14:paraId="7F869290" w14:textId="77777777" w:rsidR="007C2A8E" w:rsidRDefault="00DA3CF2">
            <w:pPr>
              <w:spacing w:after="0" w:line="259" w:lineRule="auto"/>
              <w:ind w:left="106" w:firstLine="0"/>
            </w:pPr>
            <w:proofErr w:type="gramStart"/>
            <w:r>
              <w:rPr>
                <w:rFonts w:ascii="Cambria" w:eastAsia="Cambria" w:hAnsi="Cambria" w:cs="Cambria"/>
              </w:rPr>
              <w:t>R,C</w:t>
            </w:r>
            <w:proofErr w:type="gramEnd"/>
            <w:r>
              <w:rPr>
                <w:rFonts w:ascii="Cambria" w:eastAsia="Cambria" w:hAnsi="Cambria" w:cs="Cambria"/>
              </w:rPr>
              <w:t xml:space="preserve">,I </w:t>
            </w:r>
          </w:p>
        </w:tc>
      </w:tr>
      <w:tr w:rsidR="007C2A8E" w14:paraId="5D0A0E6B" w14:textId="77777777">
        <w:trPr>
          <w:trHeight w:val="276"/>
        </w:trPr>
        <w:tc>
          <w:tcPr>
            <w:tcW w:w="0" w:type="auto"/>
            <w:vMerge/>
            <w:tcBorders>
              <w:top w:val="nil"/>
              <w:left w:val="single" w:sz="4" w:space="0" w:color="666666"/>
              <w:bottom w:val="single" w:sz="4" w:space="0" w:color="666666"/>
              <w:right w:val="nil"/>
            </w:tcBorders>
          </w:tcPr>
          <w:p w14:paraId="02C46C90" w14:textId="77777777" w:rsidR="007C2A8E" w:rsidRDefault="007C2A8E">
            <w:pPr>
              <w:spacing w:after="160" w:line="259" w:lineRule="auto"/>
              <w:ind w:left="0" w:firstLine="0"/>
            </w:pPr>
          </w:p>
        </w:tc>
        <w:tc>
          <w:tcPr>
            <w:tcW w:w="1157" w:type="dxa"/>
            <w:tcBorders>
              <w:top w:val="nil"/>
              <w:left w:val="nil"/>
              <w:bottom w:val="single" w:sz="4" w:space="0" w:color="666666"/>
              <w:right w:val="nil"/>
            </w:tcBorders>
            <w:shd w:val="clear" w:color="auto" w:fill="CCCCCC"/>
          </w:tcPr>
          <w:p w14:paraId="44858E34" w14:textId="77777777" w:rsidR="007C2A8E" w:rsidRDefault="007C2A8E">
            <w:pPr>
              <w:spacing w:after="160" w:line="259" w:lineRule="auto"/>
              <w:ind w:left="0" w:firstLine="0"/>
            </w:pPr>
          </w:p>
        </w:tc>
        <w:tc>
          <w:tcPr>
            <w:tcW w:w="0" w:type="auto"/>
            <w:gridSpan w:val="2"/>
            <w:vMerge/>
            <w:tcBorders>
              <w:top w:val="nil"/>
              <w:left w:val="nil"/>
              <w:bottom w:val="single" w:sz="4" w:space="0" w:color="666666"/>
              <w:right w:val="nil"/>
            </w:tcBorders>
          </w:tcPr>
          <w:p w14:paraId="52AD3C14" w14:textId="77777777" w:rsidR="007C2A8E" w:rsidRDefault="007C2A8E">
            <w:pPr>
              <w:spacing w:after="160" w:line="259" w:lineRule="auto"/>
              <w:ind w:left="0" w:firstLine="0"/>
            </w:pPr>
          </w:p>
        </w:tc>
        <w:tc>
          <w:tcPr>
            <w:tcW w:w="0" w:type="auto"/>
            <w:vMerge/>
            <w:tcBorders>
              <w:top w:val="nil"/>
              <w:left w:val="nil"/>
              <w:bottom w:val="single" w:sz="4" w:space="0" w:color="666666"/>
              <w:right w:val="single" w:sz="4" w:space="0" w:color="666666"/>
            </w:tcBorders>
          </w:tcPr>
          <w:p w14:paraId="5AE6BE47"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nil"/>
            </w:tcBorders>
          </w:tcPr>
          <w:p w14:paraId="611EA306" w14:textId="77777777" w:rsidR="007C2A8E" w:rsidRDefault="007C2A8E">
            <w:pPr>
              <w:spacing w:after="160" w:line="259" w:lineRule="auto"/>
              <w:ind w:left="0" w:firstLine="0"/>
            </w:pPr>
          </w:p>
        </w:tc>
        <w:tc>
          <w:tcPr>
            <w:tcW w:w="1209" w:type="dxa"/>
            <w:gridSpan w:val="2"/>
            <w:tcBorders>
              <w:top w:val="nil"/>
              <w:left w:val="nil"/>
              <w:bottom w:val="single" w:sz="4" w:space="0" w:color="666666"/>
              <w:right w:val="nil"/>
            </w:tcBorders>
            <w:shd w:val="clear" w:color="auto" w:fill="000000"/>
          </w:tcPr>
          <w:p w14:paraId="6F611955" w14:textId="77777777" w:rsidR="007C2A8E" w:rsidRDefault="00DA3CF2">
            <w:pPr>
              <w:spacing w:after="0" w:line="259" w:lineRule="auto"/>
              <w:ind w:left="1" w:right="-1" w:firstLine="0"/>
              <w:jc w:val="both"/>
            </w:pPr>
            <w:r>
              <w:rPr>
                <w:rFonts w:ascii="Cambria" w:eastAsia="Cambria" w:hAnsi="Cambria" w:cs="Cambria"/>
              </w:rPr>
              <w:t>Maintenance</w:t>
            </w:r>
          </w:p>
        </w:tc>
        <w:tc>
          <w:tcPr>
            <w:tcW w:w="720" w:type="dxa"/>
            <w:tcBorders>
              <w:top w:val="nil"/>
              <w:left w:val="nil"/>
              <w:bottom w:val="single" w:sz="4" w:space="0" w:color="666666"/>
              <w:right w:val="nil"/>
            </w:tcBorders>
            <w:shd w:val="clear" w:color="auto" w:fill="CCCCCC"/>
          </w:tcPr>
          <w:p w14:paraId="7B15D141" w14:textId="77777777" w:rsidR="007C2A8E" w:rsidRDefault="00DA3CF2">
            <w:pPr>
              <w:spacing w:after="0" w:line="259" w:lineRule="auto"/>
              <w:ind w:left="0" w:firstLine="0"/>
            </w:pPr>
            <w:r>
              <w:rPr>
                <w:rFonts w:ascii="Cambria" w:eastAsia="Cambria" w:hAnsi="Cambria" w:cs="Cambria"/>
              </w:rPr>
              <w:t xml:space="preserve"> </w:t>
            </w:r>
          </w:p>
        </w:tc>
        <w:tc>
          <w:tcPr>
            <w:tcW w:w="0" w:type="auto"/>
            <w:gridSpan w:val="2"/>
            <w:vMerge/>
            <w:tcBorders>
              <w:top w:val="nil"/>
              <w:left w:val="nil"/>
              <w:bottom w:val="single" w:sz="4" w:space="0" w:color="666666"/>
              <w:right w:val="nil"/>
            </w:tcBorders>
          </w:tcPr>
          <w:p w14:paraId="0F09A2BA" w14:textId="77777777" w:rsidR="007C2A8E" w:rsidRDefault="007C2A8E">
            <w:pPr>
              <w:spacing w:after="160" w:line="259" w:lineRule="auto"/>
              <w:ind w:left="0" w:firstLine="0"/>
            </w:pPr>
          </w:p>
        </w:tc>
        <w:tc>
          <w:tcPr>
            <w:tcW w:w="0" w:type="auto"/>
            <w:vMerge/>
            <w:tcBorders>
              <w:top w:val="nil"/>
              <w:left w:val="nil"/>
              <w:bottom w:val="single" w:sz="4" w:space="0" w:color="666666"/>
              <w:right w:val="single" w:sz="4" w:space="0" w:color="666666"/>
            </w:tcBorders>
          </w:tcPr>
          <w:p w14:paraId="7FB473A3"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single" w:sz="4" w:space="0" w:color="666666"/>
            </w:tcBorders>
          </w:tcPr>
          <w:p w14:paraId="48C52BA6" w14:textId="77777777" w:rsidR="007C2A8E" w:rsidRDefault="007C2A8E">
            <w:pPr>
              <w:spacing w:after="160" w:line="259" w:lineRule="auto"/>
              <w:ind w:left="0" w:firstLine="0"/>
            </w:pPr>
          </w:p>
        </w:tc>
        <w:tc>
          <w:tcPr>
            <w:tcW w:w="0" w:type="auto"/>
            <w:vMerge/>
            <w:tcBorders>
              <w:top w:val="nil"/>
              <w:left w:val="single" w:sz="4" w:space="0" w:color="666666"/>
              <w:bottom w:val="single" w:sz="4" w:space="0" w:color="666666"/>
              <w:right w:val="single" w:sz="4" w:space="0" w:color="666666"/>
            </w:tcBorders>
          </w:tcPr>
          <w:p w14:paraId="4F286DD3" w14:textId="77777777" w:rsidR="007C2A8E" w:rsidRDefault="007C2A8E">
            <w:pPr>
              <w:spacing w:after="160" w:line="259" w:lineRule="auto"/>
              <w:ind w:left="0" w:firstLine="0"/>
            </w:pPr>
          </w:p>
        </w:tc>
      </w:tr>
      <w:tr w:rsidR="007C2A8E" w14:paraId="7EA6CCE4" w14:textId="77777777">
        <w:trPr>
          <w:trHeight w:val="569"/>
        </w:trPr>
        <w:tc>
          <w:tcPr>
            <w:tcW w:w="1531" w:type="dxa"/>
            <w:gridSpan w:val="4"/>
            <w:tcBorders>
              <w:top w:val="single" w:sz="4" w:space="0" w:color="666666"/>
              <w:left w:val="single" w:sz="4" w:space="0" w:color="666666"/>
              <w:bottom w:val="single" w:sz="4" w:space="0" w:color="666666"/>
              <w:right w:val="nil"/>
            </w:tcBorders>
          </w:tcPr>
          <w:p w14:paraId="65D805BF" w14:textId="77777777" w:rsidR="007C2A8E" w:rsidRDefault="00DA3CF2">
            <w:pPr>
              <w:spacing w:after="0" w:line="259" w:lineRule="auto"/>
              <w:ind w:left="106" w:firstLine="0"/>
            </w:pPr>
            <w:r>
              <w:rPr>
                <w:rFonts w:ascii="Cambria" w:eastAsia="Cambria" w:hAnsi="Cambria" w:cs="Cambria"/>
                <w:b/>
              </w:rPr>
              <w:t xml:space="preserve">Frank Joseph  </w:t>
            </w:r>
          </w:p>
        </w:tc>
        <w:tc>
          <w:tcPr>
            <w:tcW w:w="278" w:type="dxa"/>
            <w:tcBorders>
              <w:top w:val="single" w:sz="4" w:space="0" w:color="666666"/>
              <w:left w:val="nil"/>
              <w:bottom w:val="single" w:sz="4" w:space="0" w:color="666666"/>
              <w:right w:val="single" w:sz="4" w:space="0" w:color="666666"/>
            </w:tcBorders>
          </w:tcPr>
          <w:p w14:paraId="2B61594A" w14:textId="77777777" w:rsidR="007C2A8E" w:rsidRDefault="007C2A8E">
            <w:pPr>
              <w:spacing w:after="160" w:line="259" w:lineRule="auto"/>
              <w:ind w:left="0" w:firstLine="0"/>
            </w:pPr>
          </w:p>
        </w:tc>
        <w:tc>
          <w:tcPr>
            <w:tcW w:w="2482" w:type="dxa"/>
            <w:gridSpan w:val="6"/>
            <w:tcBorders>
              <w:top w:val="single" w:sz="4" w:space="0" w:color="666666"/>
              <w:left w:val="single" w:sz="4" w:space="0" w:color="666666"/>
              <w:bottom w:val="single" w:sz="4" w:space="0" w:color="666666"/>
              <w:right w:val="nil"/>
            </w:tcBorders>
          </w:tcPr>
          <w:p w14:paraId="50AB2ABF" w14:textId="77777777" w:rsidR="007C2A8E" w:rsidRDefault="00DA3CF2">
            <w:pPr>
              <w:spacing w:after="0" w:line="259" w:lineRule="auto"/>
              <w:ind w:left="106" w:firstLine="0"/>
            </w:pPr>
            <w:r>
              <w:rPr>
                <w:rFonts w:ascii="Cambria" w:eastAsia="Cambria" w:hAnsi="Cambria" w:cs="Cambria"/>
              </w:rPr>
              <w:t>Commercial Business Par</w:t>
            </w:r>
          </w:p>
        </w:tc>
        <w:tc>
          <w:tcPr>
            <w:tcW w:w="651" w:type="dxa"/>
            <w:tcBorders>
              <w:top w:val="single" w:sz="4" w:space="0" w:color="666666"/>
              <w:left w:val="nil"/>
              <w:bottom w:val="single" w:sz="4" w:space="0" w:color="666666"/>
              <w:right w:val="single" w:sz="4" w:space="0" w:color="666666"/>
            </w:tcBorders>
          </w:tcPr>
          <w:p w14:paraId="5193CA6F" w14:textId="77777777" w:rsidR="007C2A8E" w:rsidRDefault="00DA3CF2">
            <w:pPr>
              <w:spacing w:after="0" w:line="259" w:lineRule="auto"/>
              <w:ind w:left="-1" w:firstLine="0"/>
            </w:pPr>
            <w:proofErr w:type="spellStart"/>
            <w:r>
              <w:rPr>
                <w:rFonts w:ascii="Cambria" w:eastAsia="Cambria" w:hAnsi="Cambria" w:cs="Cambria"/>
              </w:rPr>
              <w:t>tner</w:t>
            </w:r>
            <w:proofErr w:type="spellEnd"/>
            <w:r>
              <w:rPr>
                <w:rFonts w:ascii="Cambria" w:eastAsia="Cambria" w:hAnsi="Cambria" w:cs="Cambria"/>
              </w:rPr>
              <w:t xml:space="preserve">  </w:t>
            </w:r>
          </w:p>
        </w:tc>
        <w:tc>
          <w:tcPr>
            <w:tcW w:w="3701" w:type="dxa"/>
            <w:tcBorders>
              <w:top w:val="single" w:sz="4" w:space="0" w:color="666666"/>
              <w:left w:val="single" w:sz="4" w:space="0" w:color="666666"/>
              <w:bottom w:val="single" w:sz="4" w:space="0" w:color="666666"/>
              <w:right w:val="single" w:sz="4" w:space="0" w:color="666666"/>
            </w:tcBorders>
          </w:tcPr>
          <w:p w14:paraId="2DC9F77E" w14:textId="77777777" w:rsidR="007C2A8E" w:rsidRDefault="00DA3CF2">
            <w:pPr>
              <w:spacing w:after="0" w:line="259" w:lineRule="auto"/>
              <w:ind w:left="106" w:firstLine="0"/>
            </w:pPr>
            <w:r>
              <w:rPr>
                <w:rFonts w:ascii="Cambria" w:eastAsia="Cambria" w:hAnsi="Cambria" w:cs="Cambria"/>
              </w:rPr>
              <w:t xml:space="preserve">Insolvency Service Commercial Team  </w:t>
            </w:r>
          </w:p>
        </w:tc>
        <w:tc>
          <w:tcPr>
            <w:tcW w:w="1141" w:type="dxa"/>
            <w:tcBorders>
              <w:top w:val="single" w:sz="4" w:space="0" w:color="666666"/>
              <w:left w:val="single" w:sz="4" w:space="0" w:color="666666"/>
              <w:bottom w:val="single" w:sz="4" w:space="0" w:color="666666"/>
              <w:right w:val="single" w:sz="4" w:space="0" w:color="666666"/>
            </w:tcBorders>
          </w:tcPr>
          <w:p w14:paraId="38285738" w14:textId="77777777" w:rsidR="007C2A8E" w:rsidRDefault="00DA3CF2">
            <w:pPr>
              <w:spacing w:after="0" w:line="259" w:lineRule="auto"/>
              <w:ind w:left="106" w:firstLine="0"/>
            </w:pPr>
            <w:proofErr w:type="gramStart"/>
            <w:r>
              <w:rPr>
                <w:rFonts w:ascii="Cambria" w:eastAsia="Cambria" w:hAnsi="Cambria" w:cs="Cambria"/>
              </w:rPr>
              <w:t>R,C</w:t>
            </w:r>
            <w:proofErr w:type="gramEnd"/>
            <w:r>
              <w:rPr>
                <w:rFonts w:ascii="Cambria" w:eastAsia="Cambria" w:hAnsi="Cambria" w:cs="Cambria"/>
              </w:rPr>
              <w:t xml:space="preserve">,I  </w:t>
            </w:r>
          </w:p>
        </w:tc>
      </w:tr>
    </w:tbl>
    <w:p w14:paraId="600F46F4" w14:textId="77777777" w:rsidR="007C2A8E" w:rsidRDefault="00DA3CF2">
      <w:pPr>
        <w:spacing w:after="0" w:line="259" w:lineRule="auto"/>
        <w:ind w:left="0" w:firstLine="0"/>
      </w:pPr>
      <w:r>
        <w:t xml:space="preserve">  </w:t>
      </w:r>
    </w:p>
    <w:p w14:paraId="4521EFDB" w14:textId="77777777" w:rsidR="007C2A8E" w:rsidRDefault="00DA3CF2">
      <w:pPr>
        <w:spacing w:after="0" w:line="259" w:lineRule="auto"/>
        <w:ind w:left="0" w:firstLine="0"/>
      </w:pPr>
      <w:r>
        <w:t xml:space="preserve"> </w:t>
      </w:r>
    </w:p>
    <w:p w14:paraId="41FB9002" w14:textId="77777777" w:rsidR="007C2A8E" w:rsidRDefault="00DA3CF2">
      <w:pPr>
        <w:spacing w:after="3269" w:line="259" w:lineRule="auto"/>
        <w:ind w:left="2" w:firstLine="0"/>
      </w:pPr>
      <w:r>
        <w:t xml:space="preserve"> </w:t>
      </w:r>
      <w:r>
        <w:tab/>
        <w:t xml:space="preserve"> </w:t>
      </w:r>
    </w:p>
    <w:p w14:paraId="6AD06255" w14:textId="77777777" w:rsidR="007C2A8E" w:rsidRDefault="00DA3CF2">
      <w:pPr>
        <w:spacing w:after="0" w:line="259" w:lineRule="auto"/>
        <w:ind w:left="0" w:firstLine="0"/>
      </w:pPr>
      <w:r>
        <w:lastRenderedPageBreak/>
        <w:t xml:space="preserve"> </w:t>
      </w:r>
    </w:p>
    <w:p w14:paraId="57594D44" w14:textId="77777777" w:rsidR="007C2A8E" w:rsidRDefault="00DA3CF2">
      <w:pPr>
        <w:spacing w:after="7"/>
        <w:ind w:right="7"/>
      </w:pPr>
      <w:r>
        <w:t xml:space="preserve">Case Management Services Proposal </w:t>
      </w:r>
    </w:p>
    <w:p w14:paraId="17F6033F" w14:textId="77777777" w:rsidR="007C2A8E" w:rsidRDefault="00DA3CF2">
      <w:pPr>
        <w:spacing w:after="281" w:line="259" w:lineRule="auto"/>
        <w:ind w:left="0" w:firstLine="0"/>
      </w:pPr>
      <w:r>
        <w:t xml:space="preserve"> </w:t>
      </w:r>
    </w:p>
    <w:p w14:paraId="53E73DAF" w14:textId="77777777" w:rsidR="007C2A8E" w:rsidRDefault="00DA3CF2">
      <w:pPr>
        <w:pStyle w:val="Heading2"/>
      </w:pPr>
      <w:r>
        <w:t xml:space="preserve"> Contact Details  </w:t>
      </w:r>
    </w:p>
    <w:p w14:paraId="69364C72" w14:textId="77777777" w:rsidR="007C2A8E" w:rsidRDefault="00DA3CF2">
      <w:pPr>
        <w:spacing w:after="0" w:line="259" w:lineRule="auto"/>
        <w:ind w:left="0" w:firstLine="0"/>
      </w:pPr>
      <w:r>
        <w:t xml:space="preserve">  </w:t>
      </w:r>
    </w:p>
    <w:p w14:paraId="631FA481" w14:textId="77777777" w:rsidR="007C2A8E" w:rsidRDefault="00DA3CF2">
      <w:pPr>
        <w:spacing w:after="0" w:line="259" w:lineRule="auto"/>
        <w:ind w:left="0" w:firstLine="0"/>
      </w:pPr>
      <w:r>
        <w:t xml:space="preserve">  </w:t>
      </w:r>
    </w:p>
    <w:p w14:paraId="4FF6C2B4" w14:textId="77777777" w:rsidR="007C2A8E" w:rsidRDefault="00DA3CF2">
      <w:pPr>
        <w:spacing w:after="463" w:line="259" w:lineRule="auto"/>
        <w:ind w:left="0" w:firstLine="0"/>
      </w:pPr>
      <w:r>
        <w:t xml:space="preserve">  </w:t>
      </w:r>
    </w:p>
    <w:p w14:paraId="48984510" w14:textId="77777777" w:rsidR="007C2A8E" w:rsidRDefault="00DA3CF2">
      <w:pPr>
        <w:tabs>
          <w:tab w:val="center" w:pos="1931"/>
          <w:tab w:val="center" w:pos="5533"/>
        </w:tabs>
        <w:spacing w:after="52" w:line="259" w:lineRule="auto"/>
        <w:ind w:left="0" w:firstLine="0"/>
      </w:pPr>
      <w:r>
        <w:rPr>
          <w:noProof/>
        </w:rPr>
        <w:drawing>
          <wp:anchor distT="0" distB="0" distL="114300" distR="114300" simplePos="0" relativeHeight="251662336" behindDoc="0" locked="0" layoutInCell="1" allowOverlap="0" wp14:anchorId="21C7E46F" wp14:editId="0C934155">
            <wp:simplePos x="0" y="0"/>
            <wp:positionH relativeFrom="column">
              <wp:posOffset>90754</wp:posOffset>
            </wp:positionH>
            <wp:positionV relativeFrom="paragraph">
              <wp:posOffset>-206232</wp:posOffset>
            </wp:positionV>
            <wp:extent cx="577850" cy="520700"/>
            <wp:effectExtent l="0" t="0" r="0" b="0"/>
            <wp:wrapSquare wrapText="bothSides"/>
            <wp:docPr id="5937" name="Picture 5937"/>
            <wp:cNvGraphicFramePr/>
            <a:graphic xmlns:a="http://schemas.openxmlformats.org/drawingml/2006/main">
              <a:graphicData uri="http://schemas.openxmlformats.org/drawingml/2006/picture">
                <pic:pic xmlns:pic="http://schemas.openxmlformats.org/drawingml/2006/picture">
                  <pic:nvPicPr>
                    <pic:cNvPr id="5937" name="Picture 5937"/>
                    <pic:cNvPicPr/>
                  </pic:nvPicPr>
                  <pic:blipFill>
                    <a:blip r:embed="rId127"/>
                    <a:stretch>
                      <a:fillRect/>
                    </a:stretch>
                  </pic:blipFill>
                  <pic:spPr>
                    <a:xfrm>
                      <a:off x="0" y="0"/>
                      <a:ext cx="577850" cy="520700"/>
                    </a:xfrm>
                    <a:prstGeom prst="rect">
                      <a:avLst/>
                    </a:prstGeom>
                  </pic:spPr>
                </pic:pic>
              </a:graphicData>
            </a:graphic>
          </wp:anchor>
        </w:drawing>
      </w:r>
      <w:r>
        <w:rPr>
          <w:rFonts w:ascii="Calibri" w:eastAsia="Calibri" w:hAnsi="Calibri" w:cs="Calibri"/>
        </w:rPr>
        <w:tab/>
      </w:r>
      <w:r>
        <w:rPr>
          <w:shd w:val="clear" w:color="auto" w:fill="000000"/>
        </w:rPr>
        <w:t>Stuart Chivers</w:t>
      </w:r>
      <w:r>
        <w:t xml:space="preserve">  </w:t>
      </w:r>
      <w:r>
        <w:tab/>
        <w:t xml:space="preserve">  </w:t>
      </w:r>
    </w:p>
    <w:p w14:paraId="149E5034" w14:textId="77777777" w:rsidR="007C2A8E" w:rsidRDefault="00DA3CF2">
      <w:pPr>
        <w:spacing w:after="616" w:line="259" w:lineRule="auto"/>
        <w:ind w:left="143" w:firstLine="0"/>
      </w:pPr>
      <w:r>
        <w:t xml:space="preserve">  </w:t>
      </w:r>
    </w:p>
    <w:p w14:paraId="1877A91E" w14:textId="77777777" w:rsidR="007C2A8E" w:rsidRDefault="00DA3CF2">
      <w:pPr>
        <w:tabs>
          <w:tab w:val="center" w:pos="2097"/>
          <w:tab w:val="center" w:pos="5533"/>
        </w:tabs>
        <w:spacing w:after="75" w:line="251" w:lineRule="auto"/>
        <w:ind w:left="0" w:firstLine="0"/>
      </w:pPr>
      <w:r>
        <w:rPr>
          <w:noProof/>
        </w:rPr>
        <w:drawing>
          <wp:anchor distT="0" distB="0" distL="114300" distR="114300" simplePos="0" relativeHeight="251663360" behindDoc="0" locked="0" layoutInCell="1" allowOverlap="0" wp14:anchorId="083E068A" wp14:editId="4E8D9980">
            <wp:simplePos x="0" y="0"/>
            <wp:positionH relativeFrom="column">
              <wp:posOffset>90754</wp:posOffset>
            </wp:positionH>
            <wp:positionV relativeFrom="paragraph">
              <wp:posOffset>-216265</wp:posOffset>
            </wp:positionV>
            <wp:extent cx="577850" cy="539750"/>
            <wp:effectExtent l="0" t="0" r="0" b="0"/>
            <wp:wrapSquare wrapText="bothSides"/>
            <wp:docPr id="5939" name="Picture 5939"/>
            <wp:cNvGraphicFramePr/>
            <a:graphic xmlns:a="http://schemas.openxmlformats.org/drawingml/2006/main">
              <a:graphicData uri="http://schemas.openxmlformats.org/drawingml/2006/picture">
                <pic:pic xmlns:pic="http://schemas.openxmlformats.org/drawingml/2006/picture">
                  <pic:nvPicPr>
                    <pic:cNvPr id="5939" name="Picture 5939"/>
                    <pic:cNvPicPr/>
                  </pic:nvPicPr>
                  <pic:blipFill>
                    <a:blip r:embed="rId128"/>
                    <a:stretch>
                      <a:fillRect/>
                    </a:stretch>
                  </pic:blipFill>
                  <pic:spPr>
                    <a:xfrm>
                      <a:off x="0" y="0"/>
                      <a:ext cx="577850" cy="539750"/>
                    </a:xfrm>
                    <a:prstGeom prst="rect">
                      <a:avLst/>
                    </a:prstGeom>
                  </pic:spPr>
                </pic:pic>
              </a:graphicData>
            </a:graphic>
          </wp:anchor>
        </w:drawing>
      </w:r>
      <w:r>
        <w:rPr>
          <w:rFonts w:ascii="Calibri" w:eastAsia="Calibri" w:hAnsi="Calibri" w:cs="Calibri"/>
        </w:rPr>
        <w:tab/>
      </w:r>
      <w:r>
        <w:t xml:space="preserve">Account Manager  </w:t>
      </w:r>
      <w:r>
        <w:tab/>
        <w:t xml:space="preserve">  </w:t>
      </w:r>
    </w:p>
    <w:p w14:paraId="419FAFA7" w14:textId="77777777" w:rsidR="007C2A8E" w:rsidRDefault="00DA3CF2">
      <w:pPr>
        <w:spacing w:after="317" w:line="259" w:lineRule="auto"/>
        <w:ind w:left="143" w:firstLine="0"/>
      </w:pPr>
      <w:r>
        <w:t xml:space="preserve">  </w:t>
      </w:r>
    </w:p>
    <w:p w14:paraId="262265A6" w14:textId="77777777" w:rsidR="007C2A8E" w:rsidRDefault="00DA3CF2">
      <w:pPr>
        <w:spacing w:after="0" w:line="259" w:lineRule="auto"/>
        <w:ind w:left="153" w:right="3322"/>
        <w:jc w:val="center"/>
      </w:pPr>
      <w:r>
        <w:rPr>
          <w:noProof/>
        </w:rPr>
        <w:drawing>
          <wp:anchor distT="0" distB="0" distL="114300" distR="114300" simplePos="0" relativeHeight="251664384" behindDoc="0" locked="0" layoutInCell="1" allowOverlap="0" wp14:anchorId="29469446" wp14:editId="13B313EE">
            <wp:simplePos x="0" y="0"/>
            <wp:positionH relativeFrom="column">
              <wp:posOffset>90754</wp:posOffset>
            </wp:positionH>
            <wp:positionV relativeFrom="paragraph">
              <wp:posOffset>-65554</wp:posOffset>
            </wp:positionV>
            <wp:extent cx="734060" cy="579666"/>
            <wp:effectExtent l="0" t="0" r="0" b="0"/>
            <wp:wrapSquare wrapText="bothSides"/>
            <wp:docPr id="5941" name="Picture 5941"/>
            <wp:cNvGraphicFramePr/>
            <a:graphic xmlns:a="http://schemas.openxmlformats.org/drawingml/2006/main">
              <a:graphicData uri="http://schemas.openxmlformats.org/drawingml/2006/picture">
                <pic:pic xmlns:pic="http://schemas.openxmlformats.org/drawingml/2006/picture">
                  <pic:nvPicPr>
                    <pic:cNvPr id="5941" name="Picture 5941"/>
                    <pic:cNvPicPr/>
                  </pic:nvPicPr>
                  <pic:blipFill>
                    <a:blip r:embed="rId129"/>
                    <a:stretch>
                      <a:fillRect/>
                    </a:stretch>
                  </pic:blipFill>
                  <pic:spPr>
                    <a:xfrm>
                      <a:off x="0" y="0"/>
                      <a:ext cx="734060" cy="579666"/>
                    </a:xfrm>
                    <a:prstGeom prst="rect">
                      <a:avLst/>
                    </a:prstGeom>
                  </pic:spPr>
                </pic:pic>
              </a:graphicData>
            </a:graphic>
          </wp:anchor>
        </w:drawing>
      </w:r>
      <w:r>
        <w:t xml:space="preserve">205 Airport Road West  </w:t>
      </w:r>
    </w:p>
    <w:p w14:paraId="10A24BD4" w14:textId="77777777" w:rsidR="007C2A8E" w:rsidRDefault="00DA3CF2">
      <w:pPr>
        <w:tabs>
          <w:tab w:val="center" w:pos="1815"/>
          <w:tab w:val="center" w:pos="5533"/>
        </w:tabs>
        <w:spacing w:after="9" w:line="251" w:lineRule="auto"/>
        <w:ind w:left="0" w:firstLine="0"/>
      </w:pPr>
      <w:r>
        <w:rPr>
          <w:rFonts w:ascii="Calibri" w:eastAsia="Calibri" w:hAnsi="Calibri" w:cs="Calibri"/>
        </w:rPr>
        <w:tab/>
      </w:r>
      <w:r>
        <w:t xml:space="preserve">Belfast  </w:t>
      </w:r>
      <w:r>
        <w:tab/>
        <w:t xml:space="preserve">  </w:t>
      </w:r>
    </w:p>
    <w:p w14:paraId="3D43B22C" w14:textId="77777777" w:rsidR="007C2A8E" w:rsidRDefault="00DA3CF2">
      <w:pPr>
        <w:spacing w:after="7"/>
        <w:ind w:left="283" w:right="7"/>
      </w:pPr>
      <w:r>
        <w:t xml:space="preserve">BT3 9ED  </w:t>
      </w:r>
    </w:p>
    <w:p w14:paraId="691717A0" w14:textId="77777777" w:rsidR="007C2A8E" w:rsidRDefault="00DA3CF2">
      <w:pPr>
        <w:spacing w:after="571" w:line="259" w:lineRule="auto"/>
        <w:ind w:left="143" w:firstLine="0"/>
      </w:pPr>
      <w:r>
        <w:t xml:space="preserve">  </w:t>
      </w:r>
    </w:p>
    <w:p w14:paraId="35F24691" w14:textId="77777777" w:rsidR="007C2A8E" w:rsidRDefault="00DA3CF2">
      <w:pPr>
        <w:tabs>
          <w:tab w:val="center" w:pos="2947"/>
          <w:tab w:val="center" w:pos="5533"/>
        </w:tabs>
        <w:spacing w:after="122" w:line="259" w:lineRule="auto"/>
        <w:ind w:left="0" w:firstLine="0"/>
      </w:pPr>
      <w:r>
        <w:rPr>
          <w:noProof/>
        </w:rPr>
        <w:drawing>
          <wp:anchor distT="0" distB="0" distL="114300" distR="114300" simplePos="0" relativeHeight="251665408" behindDoc="0" locked="0" layoutInCell="1" allowOverlap="0" wp14:anchorId="58104469" wp14:editId="031D5DC5">
            <wp:simplePos x="0" y="0"/>
            <wp:positionH relativeFrom="column">
              <wp:posOffset>90754</wp:posOffset>
            </wp:positionH>
            <wp:positionV relativeFrom="paragraph">
              <wp:posOffset>-251672</wp:posOffset>
            </wp:positionV>
            <wp:extent cx="542925" cy="604495"/>
            <wp:effectExtent l="0" t="0" r="0" b="0"/>
            <wp:wrapSquare wrapText="bothSides"/>
            <wp:docPr id="5943" name="Picture 5943"/>
            <wp:cNvGraphicFramePr/>
            <a:graphic xmlns:a="http://schemas.openxmlformats.org/drawingml/2006/main">
              <a:graphicData uri="http://schemas.openxmlformats.org/drawingml/2006/picture">
                <pic:pic xmlns:pic="http://schemas.openxmlformats.org/drawingml/2006/picture">
                  <pic:nvPicPr>
                    <pic:cNvPr id="5943" name="Picture 5943"/>
                    <pic:cNvPicPr/>
                  </pic:nvPicPr>
                  <pic:blipFill>
                    <a:blip r:embed="rId130"/>
                    <a:stretch>
                      <a:fillRect/>
                    </a:stretch>
                  </pic:blipFill>
                  <pic:spPr>
                    <a:xfrm>
                      <a:off x="0" y="0"/>
                      <a:ext cx="542925" cy="604495"/>
                    </a:xfrm>
                    <a:prstGeom prst="rect">
                      <a:avLst/>
                    </a:prstGeom>
                  </pic:spPr>
                </pic:pic>
              </a:graphicData>
            </a:graphic>
          </wp:anchor>
        </w:drawing>
      </w:r>
      <w:r>
        <w:rPr>
          <w:rFonts w:ascii="Calibri" w:eastAsia="Calibri" w:hAnsi="Calibri" w:cs="Calibri"/>
        </w:rPr>
        <w:tab/>
      </w:r>
      <w:r>
        <w:rPr>
          <w:shd w:val="clear" w:color="auto" w:fill="000000"/>
        </w:rPr>
        <w:t>stuart.chivers@iTS-computing.co.uk</w:t>
      </w:r>
      <w:r>
        <w:t xml:space="preserve">  </w:t>
      </w:r>
      <w:r>
        <w:tab/>
        <w:t xml:space="preserve">  </w:t>
      </w:r>
    </w:p>
    <w:p w14:paraId="2A8A02AB" w14:textId="77777777" w:rsidR="007C2A8E" w:rsidRDefault="00DA3CF2">
      <w:pPr>
        <w:spacing w:after="544" w:line="259" w:lineRule="auto"/>
        <w:ind w:left="143" w:firstLine="0"/>
      </w:pPr>
      <w:r>
        <w:t xml:space="preserve">  </w:t>
      </w:r>
    </w:p>
    <w:p w14:paraId="0B95135F" w14:textId="77777777" w:rsidR="007C2A8E" w:rsidRDefault="00DA3CF2">
      <w:pPr>
        <w:tabs>
          <w:tab w:val="center" w:pos="2049"/>
          <w:tab w:val="center" w:pos="5533"/>
        </w:tabs>
        <w:spacing w:after="107" w:line="259" w:lineRule="auto"/>
        <w:ind w:left="0" w:firstLine="0"/>
      </w:pPr>
      <w:r>
        <w:rPr>
          <w:noProof/>
        </w:rPr>
        <w:drawing>
          <wp:anchor distT="0" distB="0" distL="114300" distR="114300" simplePos="0" relativeHeight="251666432" behindDoc="0" locked="0" layoutInCell="1" allowOverlap="0" wp14:anchorId="18A2F814" wp14:editId="3F13E2DF">
            <wp:simplePos x="0" y="0"/>
            <wp:positionH relativeFrom="column">
              <wp:posOffset>185369</wp:posOffset>
            </wp:positionH>
            <wp:positionV relativeFrom="paragraph">
              <wp:posOffset>-241030</wp:posOffset>
            </wp:positionV>
            <wp:extent cx="348615" cy="581025"/>
            <wp:effectExtent l="0" t="0" r="0" b="0"/>
            <wp:wrapSquare wrapText="bothSides"/>
            <wp:docPr id="5945" name="Picture 5945"/>
            <wp:cNvGraphicFramePr/>
            <a:graphic xmlns:a="http://schemas.openxmlformats.org/drawingml/2006/main">
              <a:graphicData uri="http://schemas.openxmlformats.org/drawingml/2006/picture">
                <pic:pic xmlns:pic="http://schemas.openxmlformats.org/drawingml/2006/picture">
                  <pic:nvPicPr>
                    <pic:cNvPr id="5945" name="Picture 5945"/>
                    <pic:cNvPicPr/>
                  </pic:nvPicPr>
                  <pic:blipFill>
                    <a:blip r:embed="rId131"/>
                    <a:stretch>
                      <a:fillRect/>
                    </a:stretch>
                  </pic:blipFill>
                  <pic:spPr>
                    <a:xfrm>
                      <a:off x="0" y="0"/>
                      <a:ext cx="348615" cy="581025"/>
                    </a:xfrm>
                    <a:prstGeom prst="rect">
                      <a:avLst/>
                    </a:prstGeom>
                  </pic:spPr>
                </pic:pic>
              </a:graphicData>
            </a:graphic>
          </wp:anchor>
        </w:drawing>
      </w:r>
      <w:r>
        <w:rPr>
          <w:rFonts w:ascii="Calibri" w:eastAsia="Calibri" w:hAnsi="Calibri" w:cs="Calibri"/>
        </w:rPr>
        <w:tab/>
      </w:r>
      <w:r>
        <w:t>+</w:t>
      </w:r>
      <w:r>
        <w:rPr>
          <w:shd w:val="clear" w:color="auto" w:fill="000000"/>
        </w:rPr>
        <w:t>44 (0) 7929 714622</w:t>
      </w:r>
      <w:r>
        <w:t xml:space="preserve">  </w:t>
      </w:r>
      <w:r>
        <w:tab/>
        <w:t xml:space="preserve">  </w:t>
      </w:r>
    </w:p>
    <w:p w14:paraId="7114CE4B" w14:textId="77777777" w:rsidR="007C2A8E" w:rsidRDefault="00DA3CF2">
      <w:pPr>
        <w:spacing w:after="72" w:line="259" w:lineRule="auto"/>
        <w:ind w:left="292" w:firstLine="0"/>
      </w:pPr>
      <w:r>
        <w:t xml:space="preserve">     </w:t>
      </w:r>
    </w:p>
    <w:p w14:paraId="463B0895" w14:textId="77777777" w:rsidR="007C2A8E" w:rsidRDefault="00DA3CF2">
      <w:pPr>
        <w:spacing w:after="6504" w:line="259" w:lineRule="auto"/>
        <w:ind w:left="0" w:right="3426" w:firstLine="0"/>
        <w:jc w:val="right"/>
      </w:pPr>
      <w:r>
        <w:t xml:space="preserve">  </w:t>
      </w:r>
      <w:r>
        <w:tab/>
        <w:t xml:space="preserve">  </w:t>
      </w:r>
      <w:r>
        <w:tab/>
        <w:t xml:space="preserve">  </w:t>
      </w:r>
    </w:p>
    <w:p w14:paraId="61C52759" w14:textId="77777777" w:rsidR="007C2A8E" w:rsidRDefault="00DA3CF2">
      <w:pPr>
        <w:spacing w:after="0" w:line="259" w:lineRule="auto"/>
        <w:ind w:left="0" w:firstLine="0"/>
      </w:pPr>
      <w:r>
        <w:lastRenderedPageBreak/>
        <w:t xml:space="preserve"> </w:t>
      </w:r>
    </w:p>
    <w:p w14:paraId="63837EC3" w14:textId="77777777" w:rsidR="007C2A8E" w:rsidRDefault="007C2A8E">
      <w:pPr>
        <w:sectPr w:rsidR="007C2A8E">
          <w:headerReference w:type="even" r:id="rId132"/>
          <w:headerReference w:type="default" r:id="rId133"/>
          <w:footerReference w:type="even" r:id="rId134"/>
          <w:footerReference w:type="default" r:id="rId135"/>
          <w:headerReference w:type="first" r:id="rId136"/>
          <w:footerReference w:type="first" r:id="rId137"/>
          <w:pgSz w:w="11921" w:h="16838"/>
          <w:pgMar w:top="727" w:right="1979" w:bottom="1017" w:left="1438" w:header="720" w:footer="1265" w:gutter="0"/>
          <w:cols w:space="720"/>
        </w:sectPr>
      </w:pPr>
    </w:p>
    <w:p w14:paraId="46A2DB3A" w14:textId="77777777" w:rsidR="007C2A8E" w:rsidRDefault="00DA3CF2">
      <w:pPr>
        <w:spacing w:after="1032" w:line="259" w:lineRule="auto"/>
        <w:ind w:left="0" w:firstLine="0"/>
      </w:pPr>
      <w:r>
        <w:lastRenderedPageBreak/>
        <w:t xml:space="preserve">      </w:t>
      </w:r>
    </w:p>
    <w:p w14:paraId="70C1187C" w14:textId="77777777" w:rsidR="007C2A8E" w:rsidRDefault="00DA3CF2">
      <w:pPr>
        <w:pStyle w:val="Heading2"/>
        <w:ind w:left="634"/>
      </w:pPr>
      <w:r>
        <w:t xml:space="preserve">Executive Summary </w:t>
      </w:r>
    </w:p>
    <w:p w14:paraId="3AD533C6" w14:textId="77777777" w:rsidR="007C2A8E" w:rsidRDefault="00DA3CF2">
      <w:pPr>
        <w:spacing w:after="0" w:line="259" w:lineRule="auto"/>
        <w:ind w:left="624" w:firstLine="0"/>
      </w:pPr>
      <w:r>
        <w:rPr>
          <w:sz w:val="32"/>
        </w:rPr>
        <w:t xml:space="preserve"> </w:t>
      </w:r>
    </w:p>
    <w:tbl>
      <w:tblPr>
        <w:tblStyle w:val="TableGrid"/>
        <w:tblW w:w="8911" w:type="dxa"/>
        <w:tblInd w:w="626" w:type="dxa"/>
        <w:tblCellMar>
          <w:top w:w="4" w:type="dxa"/>
          <w:left w:w="0" w:type="dxa"/>
          <w:bottom w:w="0" w:type="dxa"/>
          <w:right w:w="0" w:type="dxa"/>
        </w:tblCellMar>
        <w:tblLook w:val="04A0" w:firstRow="1" w:lastRow="0" w:firstColumn="1" w:lastColumn="0" w:noHBand="0" w:noVBand="1"/>
      </w:tblPr>
      <w:tblGrid>
        <w:gridCol w:w="4149"/>
        <w:gridCol w:w="4295"/>
        <w:gridCol w:w="467"/>
      </w:tblGrid>
      <w:tr w:rsidR="007C2A8E" w14:paraId="6E94B12B" w14:textId="77777777">
        <w:trPr>
          <w:trHeight w:val="257"/>
        </w:trPr>
        <w:tc>
          <w:tcPr>
            <w:tcW w:w="8911" w:type="dxa"/>
            <w:gridSpan w:val="3"/>
            <w:tcBorders>
              <w:top w:val="nil"/>
              <w:left w:val="nil"/>
              <w:bottom w:val="nil"/>
              <w:right w:val="nil"/>
            </w:tcBorders>
            <w:shd w:val="clear" w:color="auto" w:fill="000000"/>
          </w:tcPr>
          <w:p w14:paraId="20300DF8" w14:textId="77777777" w:rsidR="007C2A8E" w:rsidRDefault="00DA3CF2">
            <w:pPr>
              <w:spacing w:after="0" w:line="259" w:lineRule="auto"/>
              <w:ind w:left="-1" w:right="-16" w:firstLine="0"/>
              <w:jc w:val="both"/>
            </w:pPr>
            <w:r>
              <w:t xml:space="preserve">The contract between ITS Computing Limited (ITS, previously Equiniti ICS Limited) and </w:t>
            </w:r>
            <w:proofErr w:type="gramStart"/>
            <w:r>
              <w:t>The</w:t>
            </w:r>
            <w:proofErr w:type="gramEnd"/>
            <w:r>
              <w:t xml:space="preserve"> </w:t>
            </w:r>
          </w:p>
        </w:tc>
      </w:tr>
      <w:tr w:rsidR="007C2A8E" w14:paraId="19E2544F" w14:textId="77777777">
        <w:trPr>
          <w:trHeight w:val="254"/>
        </w:trPr>
        <w:tc>
          <w:tcPr>
            <w:tcW w:w="8444" w:type="dxa"/>
            <w:gridSpan w:val="2"/>
            <w:tcBorders>
              <w:top w:val="nil"/>
              <w:left w:val="nil"/>
              <w:bottom w:val="nil"/>
              <w:right w:val="nil"/>
            </w:tcBorders>
            <w:shd w:val="clear" w:color="auto" w:fill="000000"/>
          </w:tcPr>
          <w:p w14:paraId="595DA2CD" w14:textId="77777777" w:rsidR="007C2A8E" w:rsidRDefault="00DA3CF2">
            <w:pPr>
              <w:spacing w:after="0" w:line="259" w:lineRule="auto"/>
              <w:ind w:left="1" w:firstLine="0"/>
              <w:jc w:val="both"/>
            </w:pPr>
            <w:r>
              <w:t>Insolvency Service (INSS) for Case Management Services expires on 31/03/2025. The</w:t>
            </w:r>
          </w:p>
        </w:tc>
        <w:tc>
          <w:tcPr>
            <w:tcW w:w="467" w:type="dxa"/>
            <w:tcBorders>
              <w:top w:val="nil"/>
              <w:left w:val="nil"/>
              <w:bottom w:val="nil"/>
              <w:right w:val="nil"/>
            </w:tcBorders>
          </w:tcPr>
          <w:p w14:paraId="783B66C4" w14:textId="77777777" w:rsidR="007C2A8E" w:rsidRDefault="00DA3CF2">
            <w:pPr>
              <w:spacing w:after="0" w:line="259" w:lineRule="auto"/>
              <w:ind w:left="-5" w:firstLine="0"/>
            </w:pPr>
            <w:r>
              <w:t xml:space="preserve"> </w:t>
            </w:r>
          </w:p>
        </w:tc>
      </w:tr>
      <w:tr w:rsidR="007C2A8E" w14:paraId="2DD5AA29" w14:textId="77777777">
        <w:trPr>
          <w:trHeight w:val="257"/>
        </w:trPr>
        <w:tc>
          <w:tcPr>
            <w:tcW w:w="8911" w:type="dxa"/>
            <w:gridSpan w:val="3"/>
            <w:tcBorders>
              <w:top w:val="nil"/>
              <w:left w:val="nil"/>
              <w:bottom w:val="nil"/>
              <w:right w:val="nil"/>
            </w:tcBorders>
            <w:shd w:val="clear" w:color="auto" w:fill="000000"/>
          </w:tcPr>
          <w:p w14:paraId="1AC90BC8" w14:textId="77777777" w:rsidR="007C2A8E" w:rsidRDefault="00DA3CF2">
            <w:pPr>
              <w:spacing w:after="0" w:line="259" w:lineRule="auto"/>
              <w:ind w:left="1" w:firstLine="0"/>
              <w:jc w:val="both"/>
            </w:pPr>
            <w:r>
              <w:t xml:space="preserve">Insolvency Service have requested ITS provide costs for a further three-year contract, to be </w:t>
            </w:r>
          </w:p>
        </w:tc>
      </w:tr>
      <w:tr w:rsidR="007C2A8E" w14:paraId="233210A1" w14:textId="77777777">
        <w:trPr>
          <w:trHeight w:val="254"/>
        </w:trPr>
        <w:tc>
          <w:tcPr>
            <w:tcW w:w="4149" w:type="dxa"/>
            <w:tcBorders>
              <w:top w:val="nil"/>
              <w:left w:val="nil"/>
              <w:bottom w:val="nil"/>
              <w:right w:val="nil"/>
            </w:tcBorders>
            <w:shd w:val="clear" w:color="auto" w:fill="000000"/>
          </w:tcPr>
          <w:p w14:paraId="78EDAAB4" w14:textId="77777777" w:rsidR="007C2A8E" w:rsidRDefault="00DA3CF2">
            <w:pPr>
              <w:spacing w:after="0" w:line="259" w:lineRule="auto"/>
              <w:ind w:left="1" w:firstLine="0"/>
              <w:jc w:val="both"/>
            </w:pPr>
            <w:r>
              <w:t>procured using the G Cloud 14 framework.</w:t>
            </w:r>
          </w:p>
        </w:tc>
        <w:tc>
          <w:tcPr>
            <w:tcW w:w="4761" w:type="dxa"/>
            <w:gridSpan w:val="2"/>
            <w:tcBorders>
              <w:top w:val="nil"/>
              <w:left w:val="nil"/>
              <w:bottom w:val="nil"/>
              <w:right w:val="nil"/>
            </w:tcBorders>
          </w:tcPr>
          <w:p w14:paraId="50BAA3FD" w14:textId="77777777" w:rsidR="007C2A8E" w:rsidRDefault="00DA3CF2">
            <w:pPr>
              <w:spacing w:after="0" w:line="259" w:lineRule="auto"/>
              <w:ind w:left="-2" w:firstLine="0"/>
            </w:pPr>
            <w:r>
              <w:t xml:space="preserve">  </w:t>
            </w:r>
          </w:p>
        </w:tc>
      </w:tr>
    </w:tbl>
    <w:p w14:paraId="52B4C3A8" w14:textId="77777777" w:rsidR="007C2A8E" w:rsidRDefault="00DA3CF2">
      <w:pPr>
        <w:spacing w:after="0" w:line="259" w:lineRule="auto"/>
        <w:ind w:left="624" w:firstLine="0"/>
      </w:pPr>
      <w:r>
        <w:t xml:space="preserve"> </w:t>
      </w:r>
    </w:p>
    <w:tbl>
      <w:tblPr>
        <w:tblStyle w:val="TableGrid"/>
        <w:tblW w:w="8973" w:type="dxa"/>
        <w:tblInd w:w="626" w:type="dxa"/>
        <w:tblCellMar>
          <w:top w:w="4" w:type="dxa"/>
          <w:left w:w="0" w:type="dxa"/>
          <w:bottom w:w="0" w:type="dxa"/>
          <w:right w:w="0" w:type="dxa"/>
        </w:tblCellMar>
        <w:tblLook w:val="04A0" w:firstRow="1" w:lastRow="0" w:firstColumn="1" w:lastColumn="0" w:noHBand="0" w:noVBand="1"/>
      </w:tblPr>
      <w:tblGrid>
        <w:gridCol w:w="4807"/>
        <w:gridCol w:w="3942"/>
        <w:gridCol w:w="224"/>
      </w:tblGrid>
      <w:tr w:rsidR="007C2A8E" w14:paraId="01589C90" w14:textId="77777777">
        <w:trPr>
          <w:trHeight w:val="254"/>
        </w:trPr>
        <w:tc>
          <w:tcPr>
            <w:tcW w:w="8973" w:type="dxa"/>
            <w:gridSpan w:val="3"/>
            <w:tcBorders>
              <w:top w:val="nil"/>
              <w:left w:val="nil"/>
              <w:bottom w:val="nil"/>
              <w:right w:val="nil"/>
            </w:tcBorders>
            <w:shd w:val="clear" w:color="auto" w:fill="000000"/>
          </w:tcPr>
          <w:p w14:paraId="7BC2F5B2" w14:textId="77777777" w:rsidR="007C2A8E" w:rsidRDefault="00DA3CF2">
            <w:pPr>
              <w:spacing w:after="0" w:line="259" w:lineRule="auto"/>
              <w:ind w:left="-1" w:right="-12" w:firstLine="0"/>
              <w:jc w:val="both"/>
            </w:pPr>
            <w:r>
              <w:t xml:space="preserve">The Insolvency Service have multiple Case Management solutions in use across their estate </w:t>
            </w:r>
          </w:p>
        </w:tc>
      </w:tr>
      <w:tr w:rsidR="007C2A8E" w14:paraId="69EA696F" w14:textId="77777777">
        <w:trPr>
          <w:trHeight w:val="257"/>
        </w:trPr>
        <w:tc>
          <w:tcPr>
            <w:tcW w:w="8973" w:type="dxa"/>
            <w:gridSpan w:val="3"/>
            <w:tcBorders>
              <w:top w:val="nil"/>
              <w:left w:val="nil"/>
              <w:bottom w:val="nil"/>
              <w:right w:val="nil"/>
            </w:tcBorders>
            <w:shd w:val="clear" w:color="auto" w:fill="000000"/>
          </w:tcPr>
          <w:p w14:paraId="3F7AED32" w14:textId="77777777" w:rsidR="007C2A8E" w:rsidRDefault="00DA3CF2">
            <w:pPr>
              <w:spacing w:after="0" w:line="259" w:lineRule="auto"/>
              <w:ind w:left="1" w:firstLine="0"/>
              <w:jc w:val="both"/>
            </w:pPr>
            <w:r>
              <w:t xml:space="preserve">and anticipate changes in usage patterns through the term of the next contract. The pace by </w:t>
            </w:r>
          </w:p>
        </w:tc>
      </w:tr>
      <w:tr w:rsidR="007C2A8E" w14:paraId="5AD6DD69" w14:textId="77777777">
        <w:trPr>
          <w:trHeight w:val="254"/>
        </w:trPr>
        <w:tc>
          <w:tcPr>
            <w:tcW w:w="8749" w:type="dxa"/>
            <w:gridSpan w:val="2"/>
            <w:tcBorders>
              <w:top w:val="nil"/>
              <w:left w:val="nil"/>
              <w:bottom w:val="nil"/>
              <w:right w:val="nil"/>
            </w:tcBorders>
            <w:shd w:val="clear" w:color="auto" w:fill="000000"/>
          </w:tcPr>
          <w:p w14:paraId="60DBBD8F" w14:textId="77777777" w:rsidR="007C2A8E" w:rsidRDefault="00DA3CF2">
            <w:pPr>
              <w:spacing w:after="0" w:line="259" w:lineRule="auto"/>
              <w:ind w:left="1" w:firstLine="0"/>
              <w:jc w:val="both"/>
            </w:pPr>
            <w:r>
              <w:t xml:space="preserve">which this will happen remains unclear, so it is important that ITS is flexible in provisioning </w:t>
            </w:r>
          </w:p>
        </w:tc>
        <w:tc>
          <w:tcPr>
            <w:tcW w:w="224" w:type="dxa"/>
            <w:vMerge w:val="restart"/>
            <w:tcBorders>
              <w:top w:val="nil"/>
              <w:left w:val="nil"/>
              <w:bottom w:val="nil"/>
              <w:right w:val="nil"/>
            </w:tcBorders>
          </w:tcPr>
          <w:p w14:paraId="690408EA" w14:textId="77777777" w:rsidR="007C2A8E" w:rsidRDefault="007C2A8E">
            <w:pPr>
              <w:spacing w:after="160" w:line="259" w:lineRule="auto"/>
              <w:ind w:left="0" w:firstLine="0"/>
            </w:pPr>
          </w:p>
        </w:tc>
      </w:tr>
      <w:tr w:rsidR="007C2A8E" w14:paraId="7EC81FA0" w14:textId="77777777">
        <w:trPr>
          <w:trHeight w:val="257"/>
        </w:trPr>
        <w:tc>
          <w:tcPr>
            <w:tcW w:w="4807" w:type="dxa"/>
            <w:tcBorders>
              <w:top w:val="nil"/>
              <w:left w:val="nil"/>
              <w:bottom w:val="nil"/>
              <w:right w:val="nil"/>
            </w:tcBorders>
            <w:shd w:val="clear" w:color="auto" w:fill="000000"/>
          </w:tcPr>
          <w:p w14:paraId="7FF8EE44" w14:textId="77777777" w:rsidR="007C2A8E" w:rsidRDefault="00DA3CF2">
            <w:pPr>
              <w:spacing w:after="0" w:line="259" w:lineRule="auto"/>
              <w:ind w:left="1" w:firstLine="0"/>
              <w:jc w:val="both"/>
            </w:pPr>
            <w:r>
              <w:t>resource in accordance with the Service Offering.</w:t>
            </w:r>
          </w:p>
        </w:tc>
        <w:tc>
          <w:tcPr>
            <w:tcW w:w="3942" w:type="dxa"/>
            <w:tcBorders>
              <w:top w:val="nil"/>
              <w:left w:val="nil"/>
              <w:bottom w:val="nil"/>
              <w:right w:val="nil"/>
            </w:tcBorders>
          </w:tcPr>
          <w:p w14:paraId="0BD9A0D7" w14:textId="77777777" w:rsidR="007C2A8E" w:rsidRDefault="00DA3CF2">
            <w:pPr>
              <w:spacing w:after="0" w:line="259" w:lineRule="auto"/>
              <w:ind w:left="0" w:firstLine="0"/>
            </w:pPr>
            <w:r>
              <w:t xml:space="preserve"> </w:t>
            </w:r>
          </w:p>
        </w:tc>
        <w:tc>
          <w:tcPr>
            <w:tcW w:w="0" w:type="auto"/>
            <w:vMerge/>
            <w:tcBorders>
              <w:top w:val="nil"/>
              <w:left w:val="nil"/>
              <w:bottom w:val="nil"/>
              <w:right w:val="nil"/>
            </w:tcBorders>
          </w:tcPr>
          <w:p w14:paraId="36FC0E94" w14:textId="77777777" w:rsidR="007C2A8E" w:rsidRDefault="007C2A8E">
            <w:pPr>
              <w:spacing w:after="160" w:line="259" w:lineRule="auto"/>
              <w:ind w:left="0" w:firstLine="0"/>
            </w:pPr>
          </w:p>
        </w:tc>
      </w:tr>
    </w:tbl>
    <w:p w14:paraId="5E72317D" w14:textId="77777777" w:rsidR="007C2A8E" w:rsidRDefault="00DA3CF2">
      <w:pPr>
        <w:spacing w:after="0" w:line="259" w:lineRule="auto"/>
        <w:ind w:left="624" w:firstLine="0"/>
      </w:pPr>
      <w:r>
        <w:t xml:space="preserve"> </w:t>
      </w:r>
    </w:p>
    <w:tbl>
      <w:tblPr>
        <w:tblStyle w:val="TableGrid"/>
        <w:tblW w:w="9015" w:type="dxa"/>
        <w:tblInd w:w="626" w:type="dxa"/>
        <w:tblCellMar>
          <w:top w:w="4" w:type="dxa"/>
          <w:left w:w="0" w:type="dxa"/>
          <w:bottom w:w="0" w:type="dxa"/>
          <w:right w:w="0" w:type="dxa"/>
        </w:tblCellMar>
        <w:tblLook w:val="04A0" w:firstRow="1" w:lastRow="0" w:firstColumn="1" w:lastColumn="0" w:noHBand="0" w:noVBand="1"/>
      </w:tblPr>
      <w:tblGrid>
        <w:gridCol w:w="8319"/>
        <w:gridCol w:w="502"/>
        <w:gridCol w:w="194"/>
      </w:tblGrid>
      <w:tr w:rsidR="007C2A8E" w14:paraId="4FBAF818" w14:textId="77777777">
        <w:trPr>
          <w:trHeight w:val="257"/>
        </w:trPr>
        <w:tc>
          <w:tcPr>
            <w:tcW w:w="8821" w:type="dxa"/>
            <w:gridSpan w:val="2"/>
            <w:tcBorders>
              <w:top w:val="nil"/>
              <w:left w:val="nil"/>
              <w:bottom w:val="nil"/>
              <w:right w:val="nil"/>
            </w:tcBorders>
            <w:shd w:val="clear" w:color="auto" w:fill="000000"/>
          </w:tcPr>
          <w:p w14:paraId="5DE165B2" w14:textId="77777777" w:rsidR="007C2A8E" w:rsidRDefault="00DA3CF2">
            <w:pPr>
              <w:spacing w:after="0" w:line="259" w:lineRule="auto"/>
              <w:ind w:left="-1" w:firstLine="0"/>
              <w:jc w:val="both"/>
            </w:pPr>
            <w:r>
              <w:t xml:space="preserve">Having engaged with The Insolvency Service </w:t>
            </w:r>
            <w:proofErr w:type="gramStart"/>
            <w:r>
              <w:t>in order to</w:t>
            </w:r>
            <w:proofErr w:type="gramEnd"/>
            <w:r>
              <w:t xml:space="preserve"> understand the strategic direction,</w:t>
            </w:r>
          </w:p>
        </w:tc>
        <w:tc>
          <w:tcPr>
            <w:tcW w:w="194" w:type="dxa"/>
            <w:vMerge w:val="restart"/>
            <w:tcBorders>
              <w:top w:val="nil"/>
              <w:left w:val="nil"/>
              <w:bottom w:val="nil"/>
              <w:right w:val="nil"/>
            </w:tcBorders>
          </w:tcPr>
          <w:p w14:paraId="2B073CF9" w14:textId="77777777" w:rsidR="007C2A8E" w:rsidRDefault="00DA3CF2">
            <w:pPr>
              <w:spacing w:after="0" w:line="259" w:lineRule="auto"/>
              <w:ind w:left="-4" w:firstLine="0"/>
            </w:pPr>
            <w:r>
              <w:t xml:space="preserve"> </w:t>
            </w:r>
          </w:p>
        </w:tc>
      </w:tr>
      <w:tr w:rsidR="007C2A8E" w14:paraId="1FA4279A" w14:textId="77777777">
        <w:trPr>
          <w:trHeight w:val="254"/>
        </w:trPr>
        <w:tc>
          <w:tcPr>
            <w:tcW w:w="8319" w:type="dxa"/>
            <w:tcBorders>
              <w:top w:val="nil"/>
              <w:left w:val="nil"/>
              <w:bottom w:val="nil"/>
              <w:right w:val="nil"/>
            </w:tcBorders>
            <w:shd w:val="clear" w:color="auto" w:fill="000000"/>
          </w:tcPr>
          <w:p w14:paraId="52CC902D" w14:textId="77777777" w:rsidR="007C2A8E" w:rsidRDefault="00DA3CF2">
            <w:pPr>
              <w:spacing w:after="0" w:line="259" w:lineRule="auto"/>
              <w:ind w:left="1" w:firstLine="0"/>
              <w:jc w:val="both"/>
            </w:pPr>
            <w:r>
              <w:t>anticipated timeframes and practical challenges of this service transition, ITS propose</w:t>
            </w:r>
          </w:p>
        </w:tc>
        <w:tc>
          <w:tcPr>
            <w:tcW w:w="502" w:type="dxa"/>
            <w:tcBorders>
              <w:top w:val="nil"/>
              <w:left w:val="nil"/>
              <w:bottom w:val="nil"/>
              <w:right w:val="nil"/>
            </w:tcBorders>
          </w:tcPr>
          <w:p w14:paraId="0CC3F7ED" w14:textId="77777777" w:rsidR="007C2A8E" w:rsidRDefault="00DA3CF2">
            <w:pPr>
              <w:spacing w:after="0" w:line="259" w:lineRule="auto"/>
              <w:ind w:left="-5" w:firstLine="0"/>
            </w:pPr>
            <w:r>
              <w:t xml:space="preserve"> </w:t>
            </w:r>
          </w:p>
        </w:tc>
        <w:tc>
          <w:tcPr>
            <w:tcW w:w="0" w:type="auto"/>
            <w:vMerge/>
            <w:tcBorders>
              <w:top w:val="nil"/>
              <w:left w:val="nil"/>
              <w:bottom w:val="nil"/>
              <w:right w:val="nil"/>
            </w:tcBorders>
          </w:tcPr>
          <w:p w14:paraId="550AEFF3" w14:textId="77777777" w:rsidR="007C2A8E" w:rsidRDefault="007C2A8E">
            <w:pPr>
              <w:spacing w:after="160" w:line="259" w:lineRule="auto"/>
              <w:ind w:left="0" w:firstLine="0"/>
            </w:pPr>
          </w:p>
        </w:tc>
      </w:tr>
      <w:tr w:rsidR="007C2A8E" w14:paraId="6CA0D95F" w14:textId="77777777">
        <w:trPr>
          <w:trHeight w:val="257"/>
        </w:trPr>
        <w:tc>
          <w:tcPr>
            <w:tcW w:w="9015" w:type="dxa"/>
            <w:gridSpan w:val="3"/>
            <w:tcBorders>
              <w:top w:val="nil"/>
              <w:left w:val="nil"/>
              <w:bottom w:val="nil"/>
              <w:right w:val="nil"/>
            </w:tcBorders>
            <w:shd w:val="clear" w:color="auto" w:fill="000000"/>
          </w:tcPr>
          <w:p w14:paraId="77900F1E" w14:textId="77777777" w:rsidR="007C2A8E" w:rsidRDefault="00DA3CF2">
            <w:pPr>
              <w:spacing w:after="0" w:line="259" w:lineRule="auto"/>
              <w:ind w:left="1" w:right="-1" w:firstLine="0"/>
              <w:jc w:val="both"/>
            </w:pPr>
            <w:r>
              <w:t xml:space="preserve">provisioning 3.5 FTE for the first year of the contract, falling to 2 FTE in the second and third. </w:t>
            </w:r>
          </w:p>
        </w:tc>
      </w:tr>
    </w:tbl>
    <w:p w14:paraId="71C00BDE" w14:textId="77777777" w:rsidR="007C2A8E" w:rsidRDefault="00DA3CF2">
      <w:pPr>
        <w:spacing w:after="0" w:line="259" w:lineRule="auto"/>
        <w:ind w:left="624" w:firstLine="0"/>
      </w:pPr>
      <w:r>
        <w:t xml:space="preserve"> </w:t>
      </w:r>
    </w:p>
    <w:tbl>
      <w:tblPr>
        <w:tblStyle w:val="TableGrid"/>
        <w:tblW w:w="8905" w:type="dxa"/>
        <w:tblInd w:w="626" w:type="dxa"/>
        <w:tblCellMar>
          <w:top w:w="4" w:type="dxa"/>
          <w:left w:w="0" w:type="dxa"/>
          <w:bottom w:w="0" w:type="dxa"/>
          <w:right w:w="0" w:type="dxa"/>
        </w:tblCellMar>
        <w:tblLook w:val="04A0" w:firstRow="1" w:lastRow="0" w:firstColumn="1" w:lastColumn="0" w:noHBand="0" w:noVBand="1"/>
      </w:tblPr>
      <w:tblGrid>
        <w:gridCol w:w="1592"/>
        <w:gridCol w:w="7085"/>
        <w:gridCol w:w="228"/>
      </w:tblGrid>
      <w:tr w:rsidR="007C2A8E" w14:paraId="23CE2D09" w14:textId="77777777">
        <w:trPr>
          <w:trHeight w:val="257"/>
        </w:trPr>
        <w:tc>
          <w:tcPr>
            <w:tcW w:w="8905" w:type="dxa"/>
            <w:gridSpan w:val="3"/>
            <w:tcBorders>
              <w:top w:val="nil"/>
              <w:left w:val="nil"/>
              <w:bottom w:val="nil"/>
              <w:right w:val="nil"/>
            </w:tcBorders>
            <w:shd w:val="clear" w:color="auto" w:fill="000000"/>
          </w:tcPr>
          <w:p w14:paraId="6F943550" w14:textId="77777777" w:rsidR="007C2A8E" w:rsidRDefault="00DA3CF2">
            <w:pPr>
              <w:spacing w:after="0" w:line="259" w:lineRule="auto"/>
              <w:ind w:left="-1" w:firstLine="0"/>
              <w:jc w:val="both"/>
            </w:pPr>
            <w:r>
              <w:t xml:space="preserve">ITS believe a collaboration between the two parties, in which it engages with INSS staff and </w:t>
            </w:r>
          </w:p>
        </w:tc>
      </w:tr>
      <w:tr w:rsidR="007C2A8E" w14:paraId="239BEE2F" w14:textId="77777777">
        <w:trPr>
          <w:trHeight w:val="254"/>
        </w:trPr>
        <w:tc>
          <w:tcPr>
            <w:tcW w:w="8677" w:type="dxa"/>
            <w:gridSpan w:val="2"/>
            <w:tcBorders>
              <w:top w:val="nil"/>
              <w:left w:val="nil"/>
              <w:bottom w:val="nil"/>
              <w:right w:val="nil"/>
            </w:tcBorders>
            <w:shd w:val="clear" w:color="auto" w:fill="000000"/>
          </w:tcPr>
          <w:p w14:paraId="37A26632" w14:textId="77777777" w:rsidR="007C2A8E" w:rsidRDefault="00DA3CF2">
            <w:pPr>
              <w:spacing w:after="0" w:line="259" w:lineRule="auto"/>
              <w:ind w:left="1" w:firstLine="0"/>
              <w:jc w:val="both"/>
            </w:pPr>
            <w:r>
              <w:t>attends INSS forums will ensure this flexible resource can be rapidly deployed in line with</w:t>
            </w:r>
          </w:p>
        </w:tc>
        <w:tc>
          <w:tcPr>
            <w:tcW w:w="228" w:type="dxa"/>
            <w:vMerge w:val="restart"/>
            <w:tcBorders>
              <w:top w:val="nil"/>
              <w:left w:val="nil"/>
              <w:bottom w:val="nil"/>
              <w:right w:val="nil"/>
            </w:tcBorders>
          </w:tcPr>
          <w:p w14:paraId="6C376148" w14:textId="77777777" w:rsidR="007C2A8E" w:rsidRDefault="00DA3CF2">
            <w:pPr>
              <w:spacing w:after="0" w:line="259" w:lineRule="auto"/>
              <w:ind w:left="-5" w:firstLine="0"/>
            </w:pPr>
            <w:r>
              <w:t xml:space="preserve"> </w:t>
            </w:r>
          </w:p>
        </w:tc>
      </w:tr>
      <w:tr w:rsidR="007C2A8E" w14:paraId="035DF908" w14:textId="77777777">
        <w:trPr>
          <w:trHeight w:val="257"/>
        </w:trPr>
        <w:tc>
          <w:tcPr>
            <w:tcW w:w="1592" w:type="dxa"/>
            <w:tcBorders>
              <w:top w:val="nil"/>
              <w:left w:val="nil"/>
              <w:bottom w:val="nil"/>
              <w:right w:val="nil"/>
            </w:tcBorders>
            <w:shd w:val="clear" w:color="auto" w:fill="000000"/>
          </w:tcPr>
          <w:p w14:paraId="300D51A0" w14:textId="77777777" w:rsidR="007C2A8E" w:rsidRDefault="00DA3CF2">
            <w:pPr>
              <w:spacing w:after="0" w:line="259" w:lineRule="auto"/>
              <w:ind w:left="1" w:right="-1" w:firstLine="0"/>
              <w:jc w:val="both"/>
            </w:pPr>
            <w:r>
              <w:t>business needs.</w:t>
            </w:r>
          </w:p>
        </w:tc>
        <w:tc>
          <w:tcPr>
            <w:tcW w:w="7084" w:type="dxa"/>
            <w:tcBorders>
              <w:top w:val="nil"/>
              <w:left w:val="nil"/>
              <w:bottom w:val="nil"/>
              <w:right w:val="nil"/>
            </w:tcBorders>
          </w:tcPr>
          <w:p w14:paraId="0A0124B8" w14:textId="77777777" w:rsidR="007C2A8E" w:rsidRDefault="00DA3CF2">
            <w:pPr>
              <w:spacing w:after="0" w:line="259" w:lineRule="auto"/>
              <w:ind w:left="0" w:firstLine="0"/>
            </w:pPr>
            <w:r>
              <w:t xml:space="preserve">  </w:t>
            </w:r>
          </w:p>
        </w:tc>
        <w:tc>
          <w:tcPr>
            <w:tcW w:w="0" w:type="auto"/>
            <w:vMerge/>
            <w:tcBorders>
              <w:top w:val="nil"/>
              <w:left w:val="nil"/>
              <w:bottom w:val="nil"/>
              <w:right w:val="nil"/>
            </w:tcBorders>
          </w:tcPr>
          <w:p w14:paraId="68EA6628" w14:textId="77777777" w:rsidR="007C2A8E" w:rsidRDefault="007C2A8E">
            <w:pPr>
              <w:spacing w:after="160" w:line="259" w:lineRule="auto"/>
              <w:ind w:left="0" w:firstLine="0"/>
            </w:pPr>
          </w:p>
        </w:tc>
      </w:tr>
    </w:tbl>
    <w:p w14:paraId="47275BFB" w14:textId="77777777" w:rsidR="007C2A8E" w:rsidRDefault="00DA3CF2">
      <w:pPr>
        <w:spacing w:after="71" w:line="259" w:lineRule="auto"/>
        <w:ind w:left="624" w:firstLine="0"/>
      </w:pPr>
      <w:r>
        <w:t xml:space="preserve"> </w:t>
      </w:r>
    </w:p>
    <w:p w14:paraId="4C008F3D" w14:textId="77777777" w:rsidR="007C2A8E" w:rsidRDefault="00DA3CF2">
      <w:pPr>
        <w:spacing w:after="0" w:line="259" w:lineRule="auto"/>
        <w:ind w:left="624" w:firstLine="0"/>
      </w:pPr>
      <w:r>
        <w:rPr>
          <w:sz w:val="32"/>
        </w:rPr>
        <w:t xml:space="preserve">  </w:t>
      </w:r>
    </w:p>
    <w:p w14:paraId="4C83F5F2" w14:textId="77777777" w:rsidR="007C2A8E" w:rsidRDefault="00DA3CF2">
      <w:pPr>
        <w:spacing w:after="0" w:line="259" w:lineRule="auto"/>
        <w:ind w:left="627" w:firstLine="0"/>
      </w:pPr>
      <w:r>
        <w:t xml:space="preserve"> </w:t>
      </w:r>
      <w:r>
        <w:tab/>
        <w:t xml:space="preserve"> </w:t>
      </w:r>
      <w:r>
        <w:br w:type="page"/>
      </w:r>
    </w:p>
    <w:p w14:paraId="7D7F1622" w14:textId="77777777" w:rsidR="007C2A8E" w:rsidRDefault="00DA3CF2">
      <w:pPr>
        <w:pStyle w:val="Heading2"/>
        <w:ind w:left="634"/>
      </w:pPr>
      <w:r>
        <w:t xml:space="preserve">Service Components </w:t>
      </w:r>
    </w:p>
    <w:p w14:paraId="0F8112A9" w14:textId="77777777" w:rsidR="007C2A8E" w:rsidRDefault="00DA3CF2">
      <w:pPr>
        <w:spacing w:after="0" w:line="259" w:lineRule="auto"/>
        <w:ind w:left="624" w:firstLine="0"/>
      </w:pPr>
      <w:r>
        <w:t xml:space="preserve"> </w:t>
      </w:r>
    </w:p>
    <w:p w14:paraId="65B59E0E" w14:textId="77777777" w:rsidR="007C2A8E" w:rsidRDefault="00DA3CF2">
      <w:pPr>
        <w:spacing w:after="0"/>
        <w:ind w:left="634" w:right="584"/>
      </w:pPr>
      <w:r>
        <w:t xml:space="preserve">The proposed service is designed to be a proactive and agile in nature alongside a reactive service in response to incident and change.  </w:t>
      </w:r>
    </w:p>
    <w:p w14:paraId="037D75ED" w14:textId="77777777" w:rsidR="007C2A8E" w:rsidRDefault="00DA3CF2">
      <w:pPr>
        <w:spacing w:after="81"/>
        <w:ind w:left="634" w:right="1172"/>
      </w:pPr>
      <w:r>
        <w:rPr>
          <w:rFonts w:ascii="Calibri" w:eastAsia="Calibri" w:hAnsi="Calibri" w:cs="Calibri"/>
          <w:noProof/>
        </w:rPr>
        <mc:AlternateContent>
          <mc:Choice Requires="wpg">
            <w:drawing>
              <wp:anchor distT="0" distB="0" distL="114300" distR="114300" simplePos="0" relativeHeight="251667456" behindDoc="1" locked="0" layoutInCell="1" allowOverlap="1" wp14:anchorId="78F35A0D" wp14:editId="2AD2AB25">
                <wp:simplePos x="0" y="0"/>
                <wp:positionH relativeFrom="column">
                  <wp:posOffset>396545</wp:posOffset>
                </wp:positionH>
                <wp:positionV relativeFrom="paragraph">
                  <wp:posOffset>-327262</wp:posOffset>
                </wp:positionV>
                <wp:extent cx="5734559" cy="2111121"/>
                <wp:effectExtent l="0" t="0" r="0" b="0"/>
                <wp:wrapNone/>
                <wp:docPr id="115653" name="Group 115653"/>
                <wp:cNvGraphicFramePr/>
                <a:graphic xmlns:a="http://schemas.openxmlformats.org/drawingml/2006/main">
                  <a:graphicData uri="http://schemas.microsoft.com/office/word/2010/wordprocessingGroup">
                    <wpg:wgp>
                      <wpg:cNvGrpSpPr/>
                      <wpg:grpSpPr>
                        <a:xfrm>
                          <a:off x="0" y="0"/>
                          <a:ext cx="5734559" cy="2111121"/>
                          <a:chOff x="0" y="0"/>
                          <a:chExt cx="5734559" cy="2111121"/>
                        </a:xfrm>
                      </wpg:grpSpPr>
                      <wps:wsp>
                        <wps:cNvPr id="127534" name="Shape 127534"/>
                        <wps:cNvSpPr/>
                        <wps:spPr>
                          <a:xfrm>
                            <a:off x="0" y="0"/>
                            <a:ext cx="5633974" cy="161544"/>
                          </a:xfrm>
                          <a:custGeom>
                            <a:avLst/>
                            <a:gdLst/>
                            <a:ahLst/>
                            <a:cxnLst/>
                            <a:rect l="0" t="0" r="0" b="0"/>
                            <a:pathLst>
                              <a:path w="5633974" h="161544">
                                <a:moveTo>
                                  <a:pt x="0" y="0"/>
                                </a:moveTo>
                                <a:lnTo>
                                  <a:pt x="5633974" y="0"/>
                                </a:lnTo>
                                <a:lnTo>
                                  <a:pt x="563397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35" name="Shape 127535"/>
                        <wps:cNvSpPr/>
                        <wps:spPr>
                          <a:xfrm>
                            <a:off x="1524" y="161543"/>
                            <a:ext cx="2688971" cy="163068"/>
                          </a:xfrm>
                          <a:custGeom>
                            <a:avLst/>
                            <a:gdLst/>
                            <a:ahLst/>
                            <a:cxnLst/>
                            <a:rect l="0" t="0" r="0" b="0"/>
                            <a:pathLst>
                              <a:path w="2688971" h="163068">
                                <a:moveTo>
                                  <a:pt x="0" y="0"/>
                                </a:moveTo>
                                <a:lnTo>
                                  <a:pt x="2688971" y="0"/>
                                </a:lnTo>
                                <a:lnTo>
                                  <a:pt x="2688971"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36" name="Shape 127536"/>
                        <wps:cNvSpPr/>
                        <wps:spPr>
                          <a:xfrm>
                            <a:off x="0" y="324612"/>
                            <a:ext cx="5438902" cy="161544"/>
                          </a:xfrm>
                          <a:custGeom>
                            <a:avLst/>
                            <a:gdLst/>
                            <a:ahLst/>
                            <a:cxnLst/>
                            <a:rect l="0" t="0" r="0" b="0"/>
                            <a:pathLst>
                              <a:path w="5438902" h="161544">
                                <a:moveTo>
                                  <a:pt x="0" y="0"/>
                                </a:moveTo>
                                <a:lnTo>
                                  <a:pt x="5438902" y="0"/>
                                </a:lnTo>
                                <a:lnTo>
                                  <a:pt x="5438902"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37" name="Shape 127537"/>
                        <wps:cNvSpPr/>
                        <wps:spPr>
                          <a:xfrm>
                            <a:off x="1524" y="486155"/>
                            <a:ext cx="5640071" cy="163068"/>
                          </a:xfrm>
                          <a:custGeom>
                            <a:avLst/>
                            <a:gdLst/>
                            <a:ahLst/>
                            <a:cxnLst/>
                            <a:rect l="0" t="0" r="0" b="0"/>
                            <a:pathLst>
                              <a:path w="5640071" h="163068">
                                <a:moveTo>
                                  <a:pt x="0" y="0"/>
                                </a:moveTo>
                                <a:lnTo>
                                  <a:pt x="5640071" y="0"/>
                                </a:lnTo>
                                <a:lnTo>
                                  <a:pt x="5640071"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38" name="Shape 127538"/>
                        <wps:cNvSpPr/>
                        <wps:spPr>
                          <a:xfrm>
                            <a:off x="1524" y="649223"/>
                            <a:ext cx="5478526" cy="163068"/>
                          </a:xfrm>
                          <a:custGeom>
                            <a:avLst/>
                            <a:gdLst/>
                            <a:ahLst/>
                            <a:cxnLst/>
                            <a:rect l="0" t="0" r="0" b="0"/>
                            <a:pathLst>
                              <a:path w="5478526" h="163068">
                                <a:moveTo>
                                  <a:pt x="0" y="0"/>
                                </a:moveTo>
                                <a:lnTo>
                                  <a:pt x="5478526" y="0"/>
                                </a:lnTo>
                                <a:lnTo>
                                  <a:pt x="547852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39" name="Shape 127539"/>
                        <wps:cNvSpPr/>
                        <wps:spPr>
                          <a:xfrm>
                            <a:off x="1524" y="812292"/>
                            <a:ext cx="5733035" cy="161544"/>
                          </a:xfrm>
                          <a:custGeom>
                            <a:avLst/>
                            <a:gdLst/>
                            <a:ahLst/>
                            <a:cxnLst/>
                            <a:rect l="0" t="0" r="0" b="0"/>
                            <a:pathLst>
                              <a:path w="5733035" h="161544">
                                <a:moveTo>
                                  <a:pt x="0" y="0"/>
                                </a:moveTo>
                                <a:lnTo>
                                  <a:pt x="5733035" y="0"/>
                                </a:lnTo>
                                <a:lnTo>
                                  <a:pt x="5733035"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40" name="Shape 127540"/>
                        <wps:cNvSpPr/>
                        <wps:spPr>
                          <a:xfrm>
                            <a:off x="0" y="973835"/>
                            <a:ext cx="5608066" cy="163068"/>
                          </a:xfrm>
                          <a:custGeom>
                            <a:avLst/>
                            <a:gdLst/>
                            <a:ahLst/>
                            <a:cxnLst/>
                            <a:rect l="0" t="0" r="0" b="0"/>
                            <a:pathLst>
                              <a:path w="5608066" h="163068">
                                <a:moveTo>
                                  <a:pt x="0" y="0"/>
                                </a:moveTo>
                                <a:lnTo>
                                  <a:pt x="5608066" y="0"/>
                                </a:lnTo>
                                <a:lnTo>
                                  <a:pt x="560806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41" name="Shape 127541"/>
                        <wps:cNvSpPr/>
                        <wps:spPr>
                          <a:xfrm>
                            <a:off x="1524" y="1136904"/>
                            <a:ext cx="5693410" cy="161544"/>
                          </a:xfrm>
                          <a:custGeom>
                            <a:avLst/>
                            <a:gdLst/>
                            <a:ahLst/>
                            <a:cxnLst/>
                            <a:rect l="0" t="0" r="0" b="0"/>
                            <a:pathLst>
                              <a:path w="5693410" h="161544">
                                <a:moveTo>
                                  <a:pt x="0" y="0"/>
                                </a:moveTo>
                                <a:lnTo>
                                  <a:pt x="5693410" y="0"/>
                                </a:lnTo>
                                <a:lnTo>
                                  <a:pt x="5693410"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42" name="Shape 127542"/>
                        <wps:cNvSpPr/>
                        <wps:spPr>
                          <a:xfrm>
                            <a:off x="1524" y="1298447"/>
                            <a:ext cx="5124577" cy="163068"/>
                          </a:xfrm>
                          <a:custGeom>
                            <a:avLst/>
                            <a:gdLst/>
                            <a:ahLst/>
                            <a:cxnLst/>
                            <a:rect l="0" t="0" r="0" b="0"/>
                            <a:pathLst>
                              <a:path w="5124577" h="163068">
                                <a:moveTo>
                                  <a:pt x="0" y="0"/>
                                </a:moveTo>
                                <a:lnTo>
                                  <a:pt x="5124577" y="0"/>
                                </a:lnTo>
                                <a:lnTo>
                                  <a:pt x="5124577"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43" name="Shape 127543"/>
                        <wps:cNvSpPr/>
                        <wps:spPr>
                          <a:xfrm>
                            <a:off x="1524" y="1461516"/>
                            <a:ext cx="5640071" cy="161544"/>
                          </a:xfrm>
                          <a:custGeom>
                            <a:avLst/>
                            <a:gdLst/>
                            <a:ahLst/>
                            <a:cxnLst/>
                            <a:rect l="0" t="0" r="0" b="0"/>
                            <a:pathLst>
                              <a:path w="5640071" h="161544">
                                <a:moveTo>
                                  <a:pt x="0" y="0"/>
                                </a:moveTo>
                                <a:lnTo>
                                  <a:pt x="5640071" y="0"/>
                                </a:lnTo>
                                <a:lnTo>
                                  <a:pt x="5640071"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44" name="Shape 127544"/>
                        <wps:cNvSpPr/>
                        <wps:spPr>
                          <a:xfrm>
                            <a:off x="1524" y="1623059"/>
                            <a:ext cx="5539486" cy="163068"/>
                          </a:xfrm>
                          <a:custGeom>
                            <a:avLst/>
                            <a:gdLst/>
                            <a:ahLst/>
                            <a:cxnLst/>
                            <a:rect l="0" t="0" r="0" b="0"/>
                            <a:pathLst>
                              <a:path w="5539486" h="163068">
                                <a:moveTo>
                                  <a:pt x="0" y="0"/>
                                </a:moveTo>
                                <a:lnTo>
                                  <a:pt x="5539486" y="0"/>
                                </a:lnTo>
                                <a:lnTo>
                                  <a:pt x="553948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45" name="Shape 127545"/>
                        <wps:cNvSpPr/>
                        <wps:spPr>
                          <a:xfrm>
                            <a:off x="1524" y="1786203"/>
                            <a:ext cx="5460238" cy="161849"/>
                          </a:xfrm>
                          <a:custGeom>
                            <a:avLst/>
                            <a:gdLst/>
                            <a:ahLst/>
                            <a:cxnLst/>
                            <a:rect l="0" t="0" r="0" b="0"/>
                            <a:pathLst>
                              <a:path w="5460238" h="161849">
                                <a:moveTo>
                                  <a:pt x="0" y="0"/>
                                </a:moveTo>
                                <a:lnTo>
                                  <a:pt x="5460238" y="0"/>
                                </a:lnTo>
                                <a:lnTo>
                                  <a:pt x="5460238" y="161849"/>
                                </a:lnTo>
                                <a:lnTo>
                                  <a:pt x="0" y="1618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46" name="Shape 127546"/>
                        <wps:cNvSpPr/>
                        <wps:spPr>
                          <a:xfrm>
                            <a:off x="0" y="1948052"/>
                            <a:ext cx="4473829" cy="163068"/>
                          </a:xfrm>
                          <a:custGeom>
                            <a:avLst/>
                            <a:gdLst/>
                            <a:ahLst/>
                            <a:cxnLst/>
                            <a:rect l="0" t="0" r="0" b="0"/>
                            <a:pathLst>
                              <a:path w="4473829" h="163068">
                                <a:moveTo>
                                  <a:pt x="0" y="0"/>
                                </a:moveTo>
                                <a:lnTo>
                                  <a:pt x="4473829" y="0"/>
                                </a:lnTo>
                                <a:lnTo>
                                  <a:pt x="4473829"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653" style="width:451.54pt;height:166.23pt;position:absolute;z-index:-2147483597;mso-position-horizontal-relative:text;mso-position-horizontal:absolute;margin-left:31.224pt;mso-position-vertical-relative:text;margin-top:-25.7687pt;" coordsize="57345,21111">
                <v:shape id="Shape 127547" style="position:absolute;width:56339;height:1615;left:0;top:0;" coordsize="5633974,161544" path="m0,0l5633974,0l5633974,161544l0,161544l0,0">
                  <v:stroke weight="0pt" endcap="flat" joinstyle="miter" miterlimit="10" on="false" color="#000000" opacity="0"/>
                  <v:fill on="true" color="#000000"/>
                </v:shape>
                <v:shape id="Shape 127548" style="position:absolute;width:26889;height:1630;left:15;top:1615;" coordsize="2688971,163068" path="m0,0l2688971,0l2688971,163068l0,163068l0,0">
                  <v:stroke weight="0pt" endcap="flat" joinstyle="miter" miterlimit="10" on="false" color="#000000" opacity="0"/>
                  <v:fill on="true" color="#000000"/>
                </v:shape>
                <v:shape id="Shape 127549" style="position:absolute;width:54389;height:1615;left:0;top:3246;" coordsize="5438902,161544" path="m0,0l5438902,0l5438902,161544l0,161544l0,0">
                  <v:stroke weight="0pt" endcap="flat" joinstyle="miter" miterlimit="10" on="false" color="#000000" opacity="0"/>
                  <v:fill on="true" color="#000000"/>
                </v:shape>
                <v:shape id="Shape 127550" style="position:absolute;width:56400;height:1630;left:15;top:4861;" coordsize="5640071,163068" path="m0,0l5640071,0l5640071,163068l0,163068l0,0">
                  <v:stroke weight="0pt" endcap="flat" joinstyle="miter" miterlimit="10" on="false" color="#000000" opacity="0"/>
                  <v:fill on="true" color="#000000"/>
                </v:shape>
                <v:shape id="Shape 127551" style="position:absolute;width:54785;height:1630;left:15;top:6492;" coordsize="5478526,163068" path="m0,0l5478526,0l5478526,163068l0,163068l0,0">
                  <v:stroke weight="0pt" endcap="flat" joinstyle="miter" miterlimit="10" on="false" color="#000000" opacity="0"/>
                  <v:fill on="true" color="#000000"/>
                </v:shape>
                <v:shape id="Shape 127552" style="position:absolute;width:57330;height:1615;left:15;top:8122;" coordsize="5733035,161544" path="m0,0l5733035,0l5733035,161544l0,161544l0,0">
                  <v:stroke weight="0pt" endcap="flat" joinstyle="miter" miterlimit="10" on="false" color="#000000" opacity="0"/>
                  <v:fill on="true" color="#000000"/>
                </v:shape>
                <v:shape id="Shape 127553" style="position:absolute;width:56080;height:1630;left:0;top:9738;" coordsize="5608066,163068" path="m0,0l5608066,0l5608066,163068l0,163068l0,0">
                  <v:stroke weight="0pt" endcap="flat" joinstyle="miter" miterlimit="10" on="false" color="#000000" opacity="0"/>
                  <v:fill on="true" color="#000000"/>
                </v:shape>
                <v:shape id="Shape 127554" style="position:absolute;width:56934;height:1615;left:15;top:11369;" coordsize="5693410,161544" path="m0,0l5693410,0l5693410,161544l0,161544l0,0">
                  <v:stroke weight="0pt" endcap="flat" joinstyle="miter" miterlimit="10" on="false" color="#000000" opacity="0"/>
                  <v:fill on="true" color="#000000"/>
                </v:shape>
                <v:shape id="Shape 127555" style="position:absolute;width:51245;height:1630;left:15;top:12984;" coordsize="5124577,163068" path="m0,0l5124577,0l5124577,163068l0,163068l0,0">
                  <v:stroke weight="0pt" endcap="flat" joinstyle="miter" miterlimit="10" on="false" color="#000000" opacity="0"/>
                  <v:fill on="true" color="#000000"/>
                </v:shape>
                <v:shape id="Shape 127556" style="position:absolute;width:56400;height:1615;left:15;top:14615;" coordsize="5640071,161544" path="m0,0l5640071,0l5640071,161544l0,161544l0,0">
                  <v:stroke weight="0pt" endcap="flat" joinstyle="miter" miterlimit="10" on="false" color="#000000" opacity="0"/>
                  <v:fill on="true" color="#000000"/>
                </v:shape>
                <v:shape id="Shape 127557" style="position:absolute;width:55394;height:1630;left:15;top:16230;" coordsize="5539486,163068" path="m0,0l5539486,0l5539486,163068l0,163068l0,0">
                  <v:stroke weight="0pt" endcap="flat" joinstyle="miter" miterlimit="10" on="false" color="#000000" opacity="0"/>
                  <v:fill on="true" color="#000000"/>
                </v:shape>
                <v:shape id="Shape 127558" style="position:absolute;width:54602;height:1618;left:15;top:17862;" coordsize="5460238,161849" path="m0,0l5460238,0l5460238,161849l0,161849l0,0">
                  <v:stroke weight="0pt" endcap="flat" joinstyle="miter" miterlimit="10" on="false" color="#000000" opacity="0"/>
                  <v:fill on="true" color="#000000"/>
                </v:shape>
                <v:shape id="Shape 127559" style="position:absolute;width:44738;height:1630;left:0;top:19480;" coordsize="4473829,163068" path="m0,0l4473829,0l4473829,163068l0,163068l0,0">
                  <v:stroke weight="0pt" endcap="flat" joinstyle="miter" miterlimit="10" on="false" color="#000000" opacity="0"/>
                  <v:fill on="true" color="#000000"/>
                </v:shape>
              </v:group>
            </w:pict>
          </mc:Fallback>
        </mc:AlternateContent>
      </w:r>
      <w:r>
        <w:t>The Proactive backbone of the service is 24x7 Application monitoring and an integrated, managed continuous improvement programme comprising of a Service Improvement forum to drive innovative and cost cutting change across the service, the underlying technology solution and the business processes implemented and managed within the technology stack. The agility is provided by the centring of the service of 3.5 x FTE ITS are putting in place to provide FTE across Support Analyst development resource in the mai</w:t>
      </w:r>
      <w:r>
        <w:t xml:space="preserve">n part, with associated service management, project management, solutions architects, Quality Assurance representative and Business Analysts.  However, the agile nature of the service means that the FTE can be spread across these roles and resources in response to change driven by the continuous improvement output, or The Insolvency Service requirements for change. The Managed Service will be made up of the following service elements: </w:t>
      </w:r>
    </w:p>
    <w:p w14:paraId="7F21BBB8" w14:textId="77777777" w:rsidR="007C2A8E" w:rsidRDefault="00DA3CF2">
      <w:pPr>
        <w:spacing w:after="7" w:line="259" w:lineRule="auto"/>
        <w:ind w:left="624" w:firstLine="0"/>
      </w:pPr>
      <w:r>
        <w:rPr>
          <w:sz w:val="32"/>
        </w:rPr>
        <w:t xml:space="preserve"> </w:t>
      </w:r>
    </w:p>
    <w:p w14:paraId="4C2B6BA4" w14:textId="77777777" w:rsidR="007C2A8E" w:rsidRDefault="00DA3CF2">
      <w:pPr>
        <w:pStyle w:val="Heading2"/>
        <w:ind w:left="634"/>
      </w:pPr>
      <w:r>
        <w:t xml:space="preserve">System Monitoring </w:t>
      </w:r>
    </w:p>
    <w:p w14:paraId="38CD5EB3" w14:textId="77777777" w:rsidR="007C2A8E" w:rsidRDefault="00DA3CF2">
      <w:pPr>
        <w:spacing w:after="81"/>
        <w:ind w:left="634" w:right="1000"/>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6EFC7F2F" wp14:editId="67A8189F">
                <wp:simplePos x="0" y="0"/>
                <wp:positionH relativeFrom="column">
                  <wp:posOffset>396545</wp:posOffset>
                </wp:positionH>
                <wp:positionV relativeFrom="paragraph">
                  <wp:posOffset>-4175</wp:posOffset>
                </wp:positionV>
                <wp:extent cx="5694934" cy="649224"/>
                <wp:effectExtent l="0" t="0" r="0" b="0"/>
                <wp:wrapNone/>
                <wp:docPr id="115655" name="Group 115655"/>
                <wp:cNvGraphicFramePr/>
                <a:graphic xmlns:a="http://schemas.openxmlformats.org/drawingml/2006/main">
                  <a:graphicData uri="http://schemas.microsoft.com/office/word/2010/wordprocessingGroup">
                    <wpg:wgp>
                      <wpg:cNvGrpSpPr/>
                      <wpg:grpSpPr>
                        <a:xfrm>
                          <a:off x="0" y="0"/>
                          <a:ext cx="5694934" cy="649224"/>
                          <a:chOff x="0" y="0"/>
                          <a:chExt cx="5694934" cy="649224"/>
                        </a:xfrm>
                      </wpg:grpSpPr>
                      <wps:wsp>
                        <wps:cNvPr id="127560" name="Shape 127560"/>
                        <wps:cNvSpPr/>
                        <wps:spPr>
                          <a:xfrm>
                            <a:off x="0" y="0"/>
                            <a:ext cx="5560822" cy="163068"/>
                          </a:xfrm>
                          <a:custGeom>
                            <a:avLst/>
                            <a:gdLst/>
                            <a:ahLst/>
                            <a:cxnLst/>
                            <a:rect l="0" t="0" r="0" b="0"/>
                            <a:pathLst>
                              <a:path w="5560822" h="163068">
                                <a:moveTo>
                                  <a:pt x="0" y="0"/>
                                </a:moveTo>
                                <a:lnTo>
                                  <a:pt x="5560822" y="0"/>
                                </a:lnTo>
                                <a:lnTo>
                                  <a:pt x="5560822"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61" name="Shape 127561"/>
                        <wps:cNvSpPr/>
                        <wps:spPr>
                          <a:xfrm>
                            <a:off x="1524" y="163068"/>
                            <a:ext cx="5664454" cy="161544"/>
                          </a:xfrm>
                          <a:custGeom>
                            <a:avLst/>
                            <a:gdLst/>
                            <a:ahLst/>
                            <a:cxnLst/>
                            <a:rect l="0" t="0" r="0" b="0"/>
                            <a:pathLst>
                              <a:path w="5664454" h="161544">
                                <a:moveTo>
                                  <a:pt x="0" y="0"/>
                                </a:moveTo>
                                <a:lnTo>
                                  <a:pt x="5664454" y="0"/>
                                </a:lnTo>
                                <a:lnTo>
                                  <a:pt x="566445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62" name="Shape 127562"/>
                        <wps:cNvSpPr/>
                        <wps:spPr>
                          <a:xfrm>
                            <a:off x="1524" y="324612"/>
                            <a:ext cx="5693410" cy="163068"/>
                          </a:xfrm>
                          <a:custGeom>
                            <a:avLst/>
                            <a:gdLst/>
                            <a:ahLst/>
                            <a:cxnLst/>
                            <a:rect l="0" t="0" r="0" b="0"/>
                            <a:pathLst>
                              <a:path w="5693410" h="163068">
                                <a:moveTo>
                                  <a:pt x="0" y="0"/>
                                </a:moveTo>
                                <a:lnTo>
                                  <a:pt x="5693410" y="0"/>
                                </a:lnTo>
                                <a:lnTo>
                                  <a:pt x="5693410"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63" name="Shape 127563"/>
                        <wps:cNvSpPr/>
                        <wps:spPr>
                          <a:xfrm>
                            <a:off x="1524" y="487680"/>
                            <a:ext cx="3028823" cy="161544"/>
                          </a:xfrm>
                          <a:custGeom>
                            <a:avLst/>
                            <a:gdLst/>
                            <a:ahLst/>
                            <a:cxnLst/>
                            <a:rect l="0" t="0" r="0" b="0"/>
                            <a:pathLst>
                              <a:path w="3028823" h="161544">
                                <a:moveTo>
                                  <a:pt x="0" y="0"/>
                                </a:moveTo>
                                <a:lnTo>
                                  <a:pt x="3028823" y="0"/>
                                </a:lnTo>
                                <a:lnTo>
                                  <a:pt x="3028823"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655" style="width:448.42pt;height:51.12pt;position:absolute;z-index:-2147483573;mso-position-horizontal-relative:text;mso-position-horizontal:absolute;margin-left:31.224pt;mso-position-vertical-relative:text;margin-top:-0.328857pt;" coordsize="56949,6492">
                <v:shape id="Shape 127564" style="position:absolute;width:55608;height:1630;left:0;top:0;" coordsize="5560822,163068" path="m0,0l5560822,0l5560822,163068l0,163068l0,0">
                  <v:stroke weight="0pt" endcap="flat" joinstyle="miter" miterlimit="10" on="false" color="#000000" opacity="0"/>
                  <v:fill on="true" color="#000000"/>
                </v:shape>
                <v:shape id="Shape 127565" style="position:absolute;width:56644;height:1615;left:15;top:1630;" coordsize="5664454,161544" path="m0,0l5664454,0l5664454,161544l0,161544l0,0">
                  <v:stroke weight="0pt" endcap="flat" joinstyle="miter" miterlimit="10" on="false" color="#000000" opacity="0"/>
                  <v:fill on="true" color="#000000"/>
                </v:shape>
                <v:shape id="Shape 127566" style="position:absolute;width:56934;height:1630;left:15;top:3246;" coordsize="5693410,163068" path="m0,0l5693410,0l5693410,163068l0,163068l0,0">
                  <v:stroke weight="0pt" endcap="flat" joinstyle="miter" miterlimit="10" on="false" color="#000000" opacity="0"/>
                  <v:fill on="true" color="#000000"/>
                </v:shape>
                <v:shape id="Shape 127567" style="position:absolute;width:30288;height:1615;left:15;top:4876;" coordsize="3028823,161544" path="m0,0l3028823,0l3028823,161544l0,161544l0,0">
                  <v:stroke weight="0pt" endcap="flat" joinstyle="miter" miterlimit="10" on="false" color="#000000" opacity="0"/>
                  <v:fill on="true" color="#000000"/>
                </v:shape>
              </v:group>
            </w:pict>
          </mc:Fallback>
        </mc:AlternateContent>
      </w:r>
      <w:r>
        <w:t xml:space="preserve">ITS will supply an application monitoring script on each Web server for Perito Case, Perito Time Recording and ISCIS Online. This Script will be configured with defined URL’s used to ascertain availability. These URLs are provided in a free text file and can easily be amended to check specific pages for availability if required. </w:t>
      </w:r>
    </w:p>
    <w:p w14:paraId="39B6D6FD" w14:textId="77777777" w:rsidR="007C2A8E" w:rsidRDefault="00DA3CF2">
      <w:pPr>
        <w:spacing w:after="9" w:line="259" w:lineRule="auto"/>
        <w:ind w:left="624" w:firstLine="0"/>
      </w:pPr>
      <w:r>
        <w:rPr>
          <w:sz w:val="32"/>
        </w:rPr>
        <w:t xml:space="preserve"> </w:t>
      </w:r>
    </w:p>
    <w:p w14:paraId="36627935" w14:textId="77777777" w:rsidR="007C2A8E" w:rsidRDefault="00DA3CF2">
      <w:pPr>
        <w:spacing w:after="0" w:line="259" w:lineRule="auto"/>
        <w:ind w:left="624" w:right="5322" w:firstLine="0"/>
      </w:pPr>
      <w:r>
        <w:rPr>
          <w:sz w:val="32"/>
        </w:rPr>
        <w:t xml:space="preserve">Support and Maintenance </w:t>
      </w:r>
      <w:r>
        <w:rPr>
          <w:sz w:val="28"/>
          <w:shd w:val="clear" w:color="auto" w:fill="000000"/>
        </w:rPr>
        <w:t>Available Resource / FTE</w:t>
      </w:r>
      <w:r>
        <w:rPr>
          <w:sz w:val="28"/>
        </w:rPr>
        <w:t xml:space="preserve"> </w:t>
      </w:r>
    </w:p>
    <w:tbl>
      <w:tblPr>
        <w:tblStyle w:val="TableGrid"/>
        <w:tblW w:w="8540" w:type="dxa"/>
        <w:tblInd w:w="626" w:type="dxa"/>
        <w:tblCellMar>
          <w:top w:w="4" w:type="dxa"/>
          <w:left w:w="0" w:type="dxa"/>
          <w:bottom w:w="0" w:type="dxa"/>
          <w:right w:w="0" w:type="dxa"/>
        </w:tblCellMar>
        <w:tblLook w:val="04A0" w:firstRow="1" w:lastRow="0" w:firstColumn="1" w:lastColumn="0" w:noHBand="0" w:noVBand="1"/>
      </w:tblPr>
      <w:tblGrid>
        <w:gridCol w:w="4953"/>
        <w:gridCol w:w="3282"/>
        <w:gridCol w:w="305"/>
      </w:tblGrid>
      <w:tr w:rsidR="007C2A8E" w14:paraId="35DC0517" w14:textId="77777777">
        <w:trPr>
          <w:trHeight w:val="255"/>
        </w:trPr>
        <w:tc>
          <w:tcPr>
            <w:tcW w:w="8540" w:type="dxa"/>
            <w:gridSpan w:val="3"/>
            <w:tcBorders>
              <w:top w:val="nil"/>
              <w:left w:val="nil"/>
              <w:bottom w:val="nil"/>
              <w:right w:val="nil"/>
            </w:tcBorders>
            <w:shd w:val="clear" w:color="auto" w:fill="000000"/>
          </w:tcPr>
          <w:p w14:paraId="7AD0C329" w14:textId="77777777" w:rsidR="007C2A8E" w:rsidRDefault="00DA3CF2">
            <w:pPr>
              <w:spacing w:after="0" w:line="259" w:lineRule="auto"/>
              <w:ind w:left="-1" w:firstLine="0"/>
              <w:jc w:val="both"/>
            </w:pPr>
            <w:r>
              <w:t xml:space="preserve">During operational hours, ITS are proposing the provision of 3.5 x </w:t>
            </w:r>
            <w:proofErr w:type="gramStart"/>
            <w:r>
              <w:t>FTE’s</w:t>
            </w:r>
            <w:proofErr w:type="gramEnd"/>
            <w:r>
              <w:t xml:space="preserve"> to resource the </w:t>
            </w:r>
          </w:p>
        </w:tc>
      </w:tr>
      <w:tr w:rsidR="007C2A8E" w14:paraId="2F13B250" w14:textId="77777777">
        <w:trPr>
          <w:trHeight w:val="257"/>
        </w:trPr>
        <w:tc>
          <w:tcPr>
            <w:tcW w:w="8235" w:type="dxa"/>
            <w:gridSpan w:val="2"/>
            <w:tcBorders>
              <w:top w:val="nil"/>
              <w:left w:val="nil"/>
              <w:bottom w:val="nil"/>
              <w:right w:val="nil"/>
            </w:tcBorders>
            <w:shd w:val="clear" w:color="auto" w:fill="000000"/>
          </w:tcPr>
          <w:p w14:paraId="54BC0D4F" w14:textId="77777777" w:rsidR="007C2A8E" w:rsidRDefault="00DA3CF2">
            <w:pPr>
              <w:spacing w:after="0" w:line="259" w:lineRule="auto"/>
              <w:ind w:left="1" w:firstLine="0"/>
              <w:jc w:val="both"/>
            </w:pPr>
            <w:r>
              <w:t>managed service.  These FTE’s will be used to deliver all elements of the service, as</w:t>
            </w:r>
          </w:p>
        </w:tc>
        <w:tc>
          <w:tcPr>
            <w:tcW w:w="305" w:type="dxa"/>
            <w:vMerge w:val="restart"/>
            <w:tcBorders>
              <w:top w:val="nil"/>
              <w:left w:val="nil"/>
              <w:bottom w:val="nil"/>
              <w:right w:val="nil"/>
            </w:tcBorders>
          </w:tcPr>
          <w:p w14:paraId="4D577441" w14:textId="77777777" w:rsidR="007C2A8E" w:rsidRDefault="00DA3CF2">
            <w:pPr>
              <w:spacing w:after="0" w:line="259" w:lineRule="auto"/>
              <w:ind w:left="-5" w:firstLine="0"/>
            </w:pPr>
            <w:r>
              <w:t xml:space="preserve"> </w:t>
            </w:r>
          </w:p>
        </w:tc>
      </w:tr>
      <w:tr w:rsidR="007C2A8E" w14:paraId="5FB56188" w14:textId="77777777">
        <w:trPr>
          <w:trHeight w:val="254"/>
        </w:trPr>
        <w:tc>
          <w:tcPr>
            <w:tcW w:w="4953" w:type="dxa"/>
            <w:tcBorders>
              <w:top w:val="nil"/>
              <w:left w:val="nil"/>
              <w:bottom w:val="nil"/>
              <w:right w:val="nil"/>
            </w:tcBorders>
            <w:shd w:val="clear" w:color="auto" w:fill="000000"/>
          </w:tcPr>
          <w:p w14:paraId="21AC7298" w14:textId="77777777" w:rsidR="007C2A8E" w:rsidRDefault="00DA3CF2">
            <w:pPr>
              <w:spacing w:after="0" w:line="259" w:lineRule="auto"/>
              <w:ind w:left="1" w:firstLine="0"/>
              <w:jc w:val="both"/>
            </w:pPr>
            <w:r>
              <w:t>outlined in the sections below.  This encompasses:</w:t>
            </w:r>
          </w:p>
        </w:tc>
        <w:tc>
          <w:tcPr>
            <w:tcW w:w="3282" w:type="dxa"/>
            <w:tcBorders>
              <w:top w:val="nil"/>
              <w:left w:val="nil"/>
              <w:bottom w:val="nil"/>
              <w:right w:val="nil"/>
            </w:tcBorders>
          </w:tcPr>
          <w:p w14:paraId="6FB4E84A" w14:textId="77777777" w:rsidR="007C2A8E" w:rsidRDefault="00DA3CF2">
            <w:pPr>
              <w:spacing w:after="0" w:line="259" w:lineRule="auto"/>
              <w:ind w:left="0" w:firstLine="0"/>
            </w:pPr>
            <w:r>
              <w:t xml:space="preserve"> </w:t>
            </w:r>
          </w:p>
        </w:tc>
        <w:tc>
          <w:tcPr>
            <w:tcW w:w="0" w:type="auto"/>
            <w:vMerge/>
            <w:tcBorders>
              <w:top w:val="nil"/>
              <w:left w:val="nil"/>
              <w:bottom w:val="nil"/>
              <w:right w:val="nil"/>
            </w:tcBorders>
          </w:tcPr>
          <w:p w14:paraId="0A404C22" w14:textId="77777777" w:rsidR="007C2A8E" w:rsidRDefault="007C2A8E">
            <w:pPr>
              <w:spacing w:after="160" w:line="259" w:lineRule="auto"/>
              <w:ind w:left="0" w:firstLine="0"/>
            </w:pPr>
          </w:p>
        </w:tc>
      </w:tr>
    </w:tbl>
    <w:p w14:paraId="4C6B8C8D" w14:textId="77777777" w:rsidR="007C2A8E" w:rsidRDefault="00DA3CF2">
      <w:pPr>
        <w:numPr>
          <w:ilvl w:val="0"/>
          <w:numId w:val="13"/>
        </w:numPr>
        <w:spacing w:after="3" w:line="270" w:lineRule="auto"/>
        <w:ind w:left="1331" w:right="1170" w:hanging="722"/>
      </w:pPr>
      <w:r>
        <w:rPr>
          <w:shd w:val="clear" w:color="auto" w:fill="000000"/>
        </w:rPr>
        <w:t>Day to day service management</w:t>
      </w:r>
      <w:r>
        <w:t xml:space="preserve"> </w:t>
      </w:r>
    </w:p>
    <w:p w14:paraId="54FBD783" w14:textId="77777777" w:rsidR="007C2A8E" w:rsidRDefault="00DA3CF2">
      <w:pPr>
        <w:numPr>
          <w:ilvl w:val="0"/>
          <w:numId w:val="13"/>
        </w:numPr>
        <w:spacing w:after="3" w:line="270" w:lineRule="auto"/>
        <w:ind w:left="1331" w:right="1170" w:hanging="722"/>
      </w:pPr>
      <w:r>
        <w:rPr>
          <w:shd w:val="clear" w:color="auto" w:fill="000000"/>
        </w:rPr>
        <w:t>Service reporting and communication</w:t>
      </w:r>
      <w:r>
        <w:t xml:space="preserve"> </w:t>
      </w:r>
    </w:p>
    <w:p w14:paraId="5C8791B5" w14:textId="77777777" w:rsidR="007C2A8E" w:rsidRDefault="00DA3CF2">
      <w:pPr>
        <w:numPr>
          <w:ilvl w:val="0"/>
          <w:numId w:val="13"/>
        </w:numPr>
        <w:spacing w:after="3" w:line="270" w:lineRule="auto"/>
        <w:ind w:left="1331" w:right="1170" w:hanging="722"/>
      </w:pPr>
      <w:r>
        <w:rPr>
          <w:shd w:val="clear" w:color="auto" w:fill="000000"/>
        </w:rPr>
        <w:t>Application Support and Maintenance</w:t>
      </w:r>
      <w:r>
        <w:t xml:space="preserve"> </w:t>
      </w:r>
    </w:p>
    <w:p w14:paraId="57EDB3C7" w14:textId="77777777" w:rsidR="007C2A8E" w:rsidRDefault="00DA3CF2">
      <w:pPr>
        <w:numPr>
          <w:ilvl w:val="0"/>
          <w:numId w:val="13"/>
        </w:numPr>
        <w:spacing w:after="3" w:line="270" w:lineRule="auto"/>
        <w:ind w:left="1331" w:right="1170" w:hanging="722"/>
      </w:pPr>
      <w:r>
        <w:rPr>
          <w:shd w:val="clear" w:color="auto" w:fill="000000"/>
        </w:rPr>
        <w:t>Change Control</w:t>
      </w:r>
      <w:r>
        <w:t xml:space="preserve"> </w:t>
      </w:r>
    </w:p>
    <w:p w14:paraId="5516D021" w14:textId="77777777" w:rsidR="007C2A8E" w:rsidRDefault="00DA3CF2">
      <w:pPr>
        <w:numPr>
          <w:ilvl w:val="0"/>
          <w:numId w:val="13"/>
        </w:numPr>
        <w:spacing w:after="3" w:line="270" w:lineRule="auto"/>
        <w:ind w:left="1331" w:right="1170" w:hanging="722"/>
      </w:pPr>
      <w:r>
        <w:rPr>
          <w:shd w:val="clear" w:color="auto" w:fill="000000"/>
        </w:rPr>
        <w:t>Release and Deployment</w:t>
      </w:r>
      <w:r>
        <w:t xml:space="preserve"> </w:t>
      </w:r>
    </w:p>
    <w:p w14:paraId="673B5EF9" w14:textId="77777777" w:rsidR="007C2A8E" w:rsidRDefault="00DA3CF2">
      <w:pPr>
        <w:numPr>
          <w:ilvl w:val="0"/>
          <w:numId w:val="13"/>
        </w:numPr>
        <w:spacing w:after="3" w:line="270" w:lineRule="auto"/>
        <w:ind w:left="1331" w:right="1170" w:hanging="722"/>
      </w:pPr>
      <w:r>
        <w:rPr>
          <w:shd w:val="clear" w:color="auto" w:fill="000000"/>
        </w:rPr>
        <w:t>BCP and DR activities</w:t>
      </w:r>
      <w:r>
        <w:t xml:space="preserve"> </w:t>
      </w:r>
    </w:p>
    <w:p w14:paraId="6BB76041" w14:textId="77777777" w:rsidR="007C2A8E" w:rsidRDefault="00DA3CF2">
      <w:pPr>
        <w:numPr>
          <w:ilvl w:val="0"/>
          <w:numId w:val="13"/>
        </w:numPr>
        <w:spacing w:after="3" w:line="270" w:lineRule="auto"/>
        <w:ind w:left="1331" w:right="1170" w:hanging="722"/>
      </w:pPr>
      <w:r>
        <w:rPr>
          <w:shd w:val="clear" w:color="auto" w:fill="000000"/>
        </w:rPr>
        <w:t>Pro-Active Application monitoring and response</w:t>
      </w:r>
      <w:r>
        <w:t xml:space="preserve"> </w:t>
      </w:r>
    </w:p>
    <w:p w14:paraId="74F489BB" w14:textId="77777777" w:rsidR="007C2A8E" w:rsidRDefault="00DA3CF2">
      <w:pPr>
        <w:numPr>
          <w:ilvl w:val="0"/>
          <w:numId w:val="13"/>
        </w:numPr>
        <w:spacing w:after="3" w:line="270" w:lineRule="auto"/>
        <w:ind w:left="1331" w:right="1170" w:hanging="722"/>
      </w:pPr>
      <w:r>
        <w:rPr>
          <w:shd w:val="clear" w:color="auto" w:fill="000000"/>
        </w:rPr>
        <w:t>ITIL Process implementation and Continuous Improvement</w:t>
      </w:r>
      <w:r>
        <w:t xml:space="preserve"> </w:t>
      </w:r>
    </w:p>
    <w:p w14:paraId="6454CF54" w14:textId="77777777" w:rsidR="007C2A8E" w:rsidRDefault="00DA3CF2">
      <w:pPr>
        <w:numPr>
          <w:ilvl w:val="0"/>
          <w:numId w:val="13"/>
        </w:numPr>
        <w:spacing w:after="3" w:line="270" w:lineRule="auto"/>
        <w:ind w:left="1331" w:right="1170" w:hanging="722"/>
      </w:pPr>
      <w:r>
        <w:rPr>
          <w:shd w:val="clear" w:color="auto" w:fill="000000"/>
        </w:rPr>
        <w:t>Service Improvement programming encapsulating Service, Process and Technology</w:t>
      </w:r>
      <w:r>
        <w:t xml:space="preserve"> </w:t>
      </w:r>
      <w:r>
        <w:rPr>
          <w:shd w:val="clear" w:color="auto" w:fill="000000"/>
        </w:rPr>
        <w:t>improvement streams.</w:t>
      </w:r>
      <w:r>
        <w:t xml:space="preserve">  </w:t>
      </w:r>
    </w:p>
    <w:tbl>
      <w:tblPr>
        <w:tblStyle w:val="TableGrid"/>
        <w:tblW w:w="8756" w:type="dxa"/>
        <w:tblInd w:w="626" w:type="dxa"/>
        <w:tblCellMar>
          <w:top w:w="4" w:type="dxa"/>
          <w:left w:w="0" w:type="dxa"/>
          <w:bottom w:w="0" w:type="dxa"/>
          <w:right w:w="0" w:type="dxa"/>
        </w:tblCellMar>
        <w:tblLook w:val="04A0" w:firstRow="1" w:lastRow="0" w:firstColumn="1" w:lastColumn="0" w:noHBand="0" w:noVBand="1"/>
      </w:tblPr>
      <w:tblGrid>
        <w:gridCol w:w="6936"/>
        <w:gridCol w:w="1820"/>
      </w:tblGrid>
      <w:tr w:rsidR="007C2A8E" w14:paraId="13E7EC1B" w14:textId="77777777">
        <w:trPr>
          <w:trHeight w:val="254"/>
        </w:trPr>
        <w:tc>
          <w:tcPr>
            <w:tcW w:w="8756" w:type="dxa"/>
            <w:gridSpan w:val="2"/>
            <w:tcBorders>
              <w:top w:val="nil"/>
              <w:left w:val="nil"/>
              <w:bottom w:val="nil"/>
              <w:right w:val="nil"/>
            </w:tcBorders>
            <w:shd w:val="clear" w:color="auto" w:fill="000000"/>
          </w:tcPr>
          <w:p w14:paraId="24A2C839" w14:textId="77777777" w:rsidR="007C2A8E" w:rsidRDefault="00DA3CF2">
            <w:pPr>
              <w:spacing w:after="0" w:line="259" w:lineRule="auto"/>
              <w:ind w:left="-1" w:firstLine="0"/>
              <w:jc w:val="both"/>
            </w:pPr>
            <w:r>
              <w:t xml:space="preserve">These resources will be made available from a pool of staff available from within ITS.  The </w:t>
            </w:r>
          </w:p>
        </w:tc>
      </w:tr>
      <w:tr w:rsidR="007C2A8E" w14:paraId="56D33289" w14:textId="77777777">
        <w:trPr>
          <w:trHeight w:val="257"/>
        </w:trPr>
        <w:tc>
          <w:tcPr>
            <w:tcW w:w="6936" w:type="dxa"/>
            <w:tcBorders>
              <w:top w:val="nil"/>
              <w:left w:val="nil"/>
              <w:bottom w:val="nil"/>
              <w:right w:val="nil"/>
            </w:tcBorders>
            <w:shd w:val="clear" w:color="auto" w:fill="000000"/>
          </w:tcPr>
          <w:p w14:paraId="43598088" w14:textId="77777777" w:rsidR="007C2A8E" w:rsidRDefault="00DA3CF2">
            <w:pPr>
              <w:spacing w:after="0" w:line="259" w:lineRule="auto"/>
              <w:ind w:left="1" w:firstLine="0"/>
              <w:jc w:val="both"/>
            </w:pPr>
            <w:r>
              <w:t>envisaged split of FTE across these resources, over the term would be:</w:t>
            </w:r>
          </w:p>
        </w:tc>
        <w:tc>
          <w:tcPr>
            <w:tcW w:w="1820" w:type="dxa"/>
            <w:tcBorders>
              <w:top w:val="nil"/>
              <w:left w:val="nil"/>
              <w:bottom w:val="nil"/>
              <w:right w:val="nil"/>
            </w:tcBorders>
          </w:tcPr>
          <w:p w14:paraId="5BA4A823" w14:textId="77777777" w:rsidR="007C2A8E" w:rsidRDefault="00DA3CF2">
            <w:pPr>
              <w:spacing w:after="0" w:line="259" w:lineRule="auto"/>
              <w:ind w:left="0" w:firstLine="0"/>
            </w:pPr>
            <w:r>
              <w:t xml:space="preserve"> </w:t>
            </w:r>
          </w:p>
        </w:tc>
      </w:tr>
    </w:tbl>
    <w:p w14:paraId="7F469A37" w14:textId="77777777" w:rsidR="007C2A8E" w:rsidRDefault="00DA3CF2">
      <w:pPr>
        <w:numPr>
          <w:ilvl w:val="0"/>
          <w:numId w:val="13"/>
        </w:numPr>
        <w:spacing w:after="3" w:line="270" w:lineRule="auto"/>
        <w:ind w:left="1331" w:right="1170" w:hanging="722"/>
      </w:pPr>
      <w:r>
        <w:rPr>
          <w:shd w:val="clear" w:color="auto" w:fill="000000"/>
        </w:rPr>
        <w:t>Head of Support and maintenance – 0 FTE.  ITS borne cost</w:t>
      </w:r>
      <w:r>
        <w:t xml:space="preserve"> </w:t>
      </w:r>
    </w:p>
    <w:p w14:paraId="52973820" w14:textId="77777777" w:rsidR="007C2A8E" w:rsidRDefault="00DA3CF2">
      <w:pPr>
        <w:numPr>
          <w:ilvl w:val="0"/>
          <w:numId w:val="13"/>
        </w:numPr>
        <w:spacing w:after="3" w:line="270" w:lineRule="auto"/>
        <w:ind w:left="1331" w:right="1170" w:hanging="722"/>
      </w:pPr>
      <w:r>
        <w:rPr>
          <w:shd w:val="clear" w:color="auto" w:fill="000000"/>
        </w:rPr>
        <w:t>Service Manager – 0.75 FTE</w:t>
      </w:r>
      <w:r>
        <w:t xml:space="preserve"> </w:t>
      </w:r>
    </w:p>
    <w:p w14:paraId="0E50FF1E" w14:textId="77777777" w:rsidR="007C2A8E" w:rsidRDefault="00DA3CF2">
      <w:pPr>
        <w:numPr>
          <w:ilvl w:val="0"/>
          <w:numId w:val="13"/>
        </w:numPr>
        <w:spacing w:after="3" w:line="270" w:lineRule="auto"/>
        <w:ind w:left="1331" w:right="1170" w:hanging="722"/>
      </w:pPr>
      <w:r>
        <w:rPr>
          <w:shd w:val="clear" w:color="auto" w:fill="000000"/>
        </w:rPr>
        <w:t>Support Developer Analyst – 2.25 FTE</w:t>
      </w:r>
      <w:r>
        <w:t xml:space="preserve"> </w:t>
      </w:r>
    </w:p>
    <w:p w14:paraId="5457CD0E" w14:textId="77777777" w:rsidR="007C2A8E" w:rsidRDefault="00DA3CF2">
      <w:pPr>
        <w:numPr>
          <w:ilvl w:val="0"/>
          <w:numId w:val="13"/>
        </w:numPr>
        <w:spacing w:after="234" w:line="270" w:lineRule="auto"/>
        <w:ind w:left="1331" w:right="1170" w:hanging="722"/>
      </w:pPr>
      <w:r>
        <w:rPr>
          <w:shd w:val="clear" w:color="auto" w:fill="000000"/>
        </w:rPr>
        <w:t>Project Manager, Quality Assurance/Testing, Solution Architect and Business Analyst</w:t>
      </w:r>
      <w:r>
        <w:t xml:space="preserve"> </w:t>
      </w:r>
      <w:r>
        <w:rPr>
          <w:shd w:val="clear" w:color="auto" w:fill="000000"/>
        </w:rPr>
        <w:t>– 0.5FTE</w:t>
      </w:r>
      <w:r>
        <w:t xml:space="preserve"> </w:t>
      </w:r>
    </w:p>
    <w:p w14:paraId="476283E7" w14:textId="77777777" w:rsidR="007C2A8E" w:rsidRDefault="00DA3CF2">
      <w:pPr>
        <w:spacing w:after="0"/>
        <w:ind w:left="634" w:right="1163"/>
      </w:pPr>
      <w:r>
        <w:rPr>
          <w:rFonts w:ascii="Calibri" w:eastAsia="Calibri" w:hAnsi="Calibri" w:cs="Calibri"/>
          <w:noProof/>
        </w:rPr>
        <w:lastRenderedPageBreak/>
        <mc:AlternateContent>
          <mc:Choice Requires="wpg">
            <w:drawing>
              <wp:anchor distT="0" distB="0" distL="114300" distR="114300" simplePos="0" relativeHeight="251669504" behindDoc="1" locked="0" layoutInCell="1" allowOverlap="1" wp14:anchorId="36C570FE" wp14:editId="4F8C82F6">
                <wp:simplePos x="0" y="0"/>
                <wp:positionH relativeFrom="column">
                  <wp:posOffset>396545</wp:posOffset>
                </wp:positionH>
                <wp:positionV relativeFrom="paragraph">
                  <wp:posOffset>-4575</wp:posOffset>
                </wp:positionV>
                <wp:extent cx="5626354" cy="974217"/>
                <wp:effectExtent l="0" t="0" r="0" b="0"/>
                <wp:wrapNone/>
                <wp:docPr id="116052" name="Group 116052"/>
                <wp:cNvGraphicFramePr/>
                <a:graphic xmlns:a="http://schemas.openxmlformats.org/drawingml/2006/main">
                  <a:graphicData uri="http://schemas.microsoft.com/office/word/2010/wordprocessingGroup">
                    <wpg:wgp>
                      <wpg:cNvGrpSpPr/>
                      <wpg:grpSpPr>
                        <a:xfrm>
                          <a:off x="0" y="0"/>
                          <a:ext cx="5626354" cy="974217"/>
                          <a:chOff x="0" y="0"/>
                          <a:chExt cx="5626354" cy="974217"/>
                        </a:xfrm>
                      </wpg:grpSpPr>
                      <wps:wsp>
                        <wps:cNvPr id="127568" name="Shape 127568"/>
                        <wps:cNvSpPr/>
                        <wps:spPr>
                          <a:xfrm>
                            <a:off x="0" y="0"/>
                            <a:ext cx="5475478" cy="163068"/>
                          </a:xfrm>
                          <a:custGeom>
                            <a:avLst/>
                            <a:gdLst/>
                            <a:ahLst/>
                            <a:cxnLst/>
                            <a:rect l="0" t="0" r="0" b="0"/>
                            <a:pathLst>
                              <a:path w="5475478" h="163068">
                                <a:moveTo>
                                  <a:pt x="0" y="0"/>
                                </a:moveTo>
                                <a:lnTo>
                                  <a:pt x="5475478" y="0"/>
                                </a:lnTo>
                                <a:lnTo>
                                  <a:pt x="5475478"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69" name="Shape 127569"/>
                        <wps:cNvSpPr/>
                        <wps:spPr>
                          <a:xfrm>
                            <a:off x="1524" y="163069"/>
                            <a:ext cx="5624831" cy="161544"/>
                          </a:xfrm>
                          <a:custGeom>
                            <a:avLst/>
                            <a:gdLst/>
                            <a:ahLst/>
                            <a:cxnLst/>
                            <a:rect l="0" t="0" r="0" b="0"/>
                            <a:pathLst>
                              <a:path w="5624831" h="161544">
                                <a:moveTo>
                                  <a:pt x="0" y="0"/>
                                </a:moveTo>
                                <a:lnTo>
                                  <a:pt x="5624831" y="0"/>
                                </a:lnTo>
                                <a:lnTo>
                                  <a:pt x="5624831"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70" name="Shape 127570"/>
                        <wps:cNvSpPr/>
                        <wps:spPr>
                          <a:xfrm>
                            <a:off x="1524" y="324612"/>
                            <a:ext cx="5429759" cy="163068"/>
                          </a:xfrm>
                          <a:custGeom>
                            <a:avLst/>
                            <a:gdLst/>
                            <a:ahLst/>
                            <a:cxnLst/>
                            <a:rect l="0" t="0" r="0" b="0"/>
                            <a:pathLst>
                              <a:path w="5429759" h="163068">
                                <a:moveTo>
                                  <a:pt x="0" y="0"/>
                                </a:moveTo>
                                <a:lnTo>
                                  <a:pt x="5429759" y="0"/>
                                </a:lnTo>
                                <a:lnTo>
                                  <a:pt x="5429759"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71" name="Shape 127571"/>
                        <wps:cNvSpPr/>
                        <wps:spPr>
                          <a:xfrm>
                            <a:off x="1524" y="487681"/>
                            <a:ext cx="5259071" cy="161544"/>
                          </a:xfrm>
                          <a:custGeom>
                            <a:avLst/>
                            <a:gdLst/>
                            <a:ahLst/>
                            <a:cxnLst/>
                            <a:rect l="0" t="0" r="0" b="0"/>
                            <a:pathLst>
                              <a:path w="5259071" h="161544">
                                <a:moveTo>
                                  <a:pt x="0" y="0"/>
                                </a:moveTo>
                                <a:lnTo>
                                  <a:pt x="5259071" y="0"/>
                                </a:lnTo>
                                <a:lnTo>
                                  <a:pt x="5259071"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72" name="Shape 127572"/>
                        <wps:cNvSpPr/>
                        <wps:spPr>
                          <a:xfrm>
                            <a:off x="1524" y="649301"/>
                            <a:ext cx="5547107" cy="163373"/>
                          </a:xfrm>
                          <a:custGeom>
                            <a:avLst/>
                            <a:gdLst/>
                            <a:ahLst/>
                            <a:cxnLst/>
                            <a:rect l="0" t="0" r="0" b="0"/>
                            <a:pathLst>
                              <a:path w="5547107" h="163373">
                                <a:moveTo>
                                  <a:pt x="0" y="0"/>
                                </a:moveTo>
                                <a:lnTo>
                                  <a:pt x="5547107" y="0"/>
                                </a:lnTo>
                                <a:lnTo>
                                  <a:pt x="5547107" y="163373"/>
                                </a:lnTo>
                                <a:lnTo>
                                  <a:pt x="0" y="1633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73" name="Shape 127573"/>
                        <wps:cNvSpPr/>
                        <wps:spPr>
                          <a:xfrm>
                            <a:off x="1524" y="812674"/>
                            <a:ext cx="3129407" cy="161544"/>
                          </a:xfrm>
                          <a:custGeom>
                            <a:avLst/>
                            <a:gdLst/>
                            <a:ahLst/>
                            <a:cxnLst/>
                            <a:rect l="0" t="0" r="0" b="0"/>
                            <a:pathLst>
                              <a:path w="3129407" h="161544">
                                <a:moveTo>
                                  <a:pt x="0" y="0"/>
                                </a:moveTo>
                                <a:lnTo>
                                  <a:pt x="3129407" y="0"/>
                                </a:lnTo>
                                <a:lnTo>
                                  <a:pt x="3129407"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052" style="width:443.02pt;height:76.71pt;position:absolute;z-index:-2147483566;mso-position-horizontal-relative:text;mso-position-horizontal:absolute;margin-left:31.224pt;mso-position-vertical-relative:text;margin-top:-0.360321pt;" coordsize="56263,9742">
                <v:shape id="Shape 127574" style="position:absolute;width:54754;height:1630;left:0;top:0;" coordsize="5475478,163068" path="m0,0l5475478,0l5475478,163068l0,163068l0,0">
                  <v:stroke weight="0pt" endcap="flat" joinstyle="miter" miterlimit="10" on="false" color="#000000" opacity="0"/>
                  <v:fill on="true" color="#000000"/>
                </v:shape>
                <v:shape id="Shape 127575" style="position:absolute;width:56248;height:1615;left:15;top:1630;" coordsize="5624831,161544" path="m0,0l5624831,0l5624831,161544l0,161544l0,0">
                  <v:stroke weight="0pt" endcap="flat" joinstyle="miter" miterlimit="10" on="false" color="#000000" opacity="0"/>
                  <v:fill on="true" color="#000000"/>
                </v:shape>
                <v:shape id="Shape 127576" style="position:absolute;width:54297;height:1630;left:15;top:3246;" coordsize="5429759,163068" path="m0,0l5429759,0l5429759,163068l0,163068l0,0">
                  <v:stroke weight="0pt" endcap="flat" joinstyle="miter" miterlimit="10" on="false" color="#000000" opacity="0"/>
                  <v:fill on="true" color="#000000"/>
                </v:shape>
                <v:shape id="Shape 127577" style="position:absolute;width:52590;height:1615;left:15;top:4876;" coordsize="5259071,161544" path="m0,0l5259071,0l5259071,161544l0,161544l0,0">
                  <v:stroke weight="0pt" endcap="flat" joinstyle="miter" miterlimit="10" on="false" color="#000000" opacity="0"/>
                  <v:fill on="true" color="#000000"/>
                </v:shape>
                <v:shape id="Shape 127578" style="position:absolute;width:55471;height:1633;left:15;top:6493;" coordsize="5547107,163373" path="m0,0l5547107,0l5547107,163373l0,163373l0,0">
                  <v:stroke weight="0pt" endcap="flat" joinstyle="miter" miterlimit="10" on="false" color="#000000" opacity="0"/>
                  <v:fill on="true" color="#000000"/>
                </v:shape>
                <v:shape id="Shape 127579" style="position:absolute;width:31294;height:1615;left:15;top:8126;" coordsize="3129407,161544" path="m0,0l3129407,0l3129407,161544l0,161544l0,0">
                  <v:stroke weight="0pt" endcap="flat" joinstyle="miter" miterlimit="10" on="false" color="#000000" opacity="0"/>
                  <v:fill on="true" color="#000000"/>
                </v:shape>
              </v:group>
            </w:pict>
          </mc:Fallback>
        </mc:AlternateContent>
      </w:r>
      <w:r>
        <w:t xml:space="preserve">Note that this is the </w:t>
      </w:r>
      <w:r>
        <w:rPr>
          <w:i/>
        </w:rPr>
        <w:t>envisaged</w:t>
      </w:r>
      <w:r>
        <w:t xml:space="preserve"> split, however the service is </w:t>
      </w:r>
      <w:r>
        <w:rPr>
          <w:b/>
        </w:rPr>
        <w:t>flexible</w:t>
      </w:r>
      <w:r>
        <w:t xml:space="preserve"> in nature of the tasks and streams that may be delivered.  For example, if support levels dictate that less Support Developer Analyst FTE is being utilized then there may be an increase in FTE utilisation across any other stated role types (including Microsoft Dynamics and Power Platform consultant / developer).  This provides the Insolvency Service with an opportunity to enact significant change or increase support as required. </w:t>
      </w:r>
    </w:p>
    <w:p w14:paraId="296B0B63" w14:textId="77777777" w:rsidR="007C2A8E" w:rsidRDefault="00DA3CF2">
      <w:pPr>
        <w:spacing w:after="0" w:line="259" w:lineRule="auto"/>
        <w:ind w:left="624" w:firstLine="0"/>
      </w:pPr>
      <w:r>
        <w:t xml:space="preserve"> </w:t>
      </w:r>
    </w:p>
    <w:p w14:paraId="0AA09FF9" w14:textId="77777777" w:rsidR="007C2A8E" w:rsidRDefault="00DA3CF2">
      <w:pPr>
        <w:pStyle w:val="Heading3"/>
        <w:spacing w:after="238" w:line="259" w:lineRule="auto"/>
        <w:ind w:left="619"/>
      </w:pPr>
      <w:r>
        <w:rPr>
          <w:b/>
          <w:color w:val="000000"/>
          <w:sz w:val="22"/>
        </w:rPr>
        <w:t xml:space="preserve">Additional Resource </w:t>
      </w:r>
    </w:p>
    <w:p w14:paraId="4F25C01D" w14:textId="77777777" w:rsidR="007C2A8E" w:rsidRDefault="00DA3CF2">
      <w:pPr>
        <w:spacing w:after="0"/>
        <w:ind w:left="634" w:right="1076"/>
      </w:pPr>
      <w:r>
        <w:rPr>
          <w:rFonts w:ascii="Calibri" w:eastAsia="Calibri" w:hAnsi="Calibri" w:cs="Calibri"/>
          <w:noProof/>
        </w:rPr>
        <mc:AlternateContent>
          <mc:Choice Requires="wpg">
            <w:drawing>
              <wp:anchor distT="0" distB="0" distL="114300" distR="114300" simplePos="0" relativeHeight="251670528" behindDoc="1" locked="0" layoutInCell="1" allowOverlap="1" wp14:anchorId="5C88E42B" wp14:editId="0AA6266F">
                <wp:simplePos x="0" y="0"/>
                <wp:positionH relativeFrom="column">
                  <wp:posOffset>396545</wp:posOffset>
                </wp:positionH>
                <wp:positionV relativeFrom="paragraph">
                  <wp:posOffset>-2650</wp:posOffset>
                </wp:positionV>
                <wp:extent cx="5697983" cy="1461516"/>
                <wp:effectExtent l="0" t="0" r="0" b="0"/>
                <wp:wrapNone/>
                <wp:docPr id="116053" name="Group 116053"/>
                <wp:cNvGraphicFramePr/>
                <a:graphic xmlns:a="http://schemas.openxmlformats.org/drawingml/2006/main">
                  <a:graphicData uri="http://schemas.microsoft.com/office/word/2010/wordprocessingGroup">
                    <wpg:wgp>
                      <wpg:cNvGrpSpPr/>
                      <wpg:grpSpPr>
                        <a:xfrm>
                          <a:off x="0" y="0"/>
                          <a:ext cx="5697983" cy="1461516"/>
                          <a:chOff x="0" y="0"/>
                          <a:chExt cx="5697983" cy="1461516"/>
                        </a:xfrm>
                      </wpg:grpSpPr>
                      <wps:wsp>
                        <wps:cNvPr id="127580" name="Shape 127580"/>
                        <wps:cNvSpPr/>
                        <wps:spPr>
                          <a:xfrm>
                            <a:off x="0" y="0"/>
                            <a:ext cx="5507482" cy="161544"/>
                          </a:xfrm>
                          <a:custGeom>
                            <a:avLst/>
                            <a:gdLst/>
                            <a:ahLst/>
                            <a:cxnLst/>
                            <a:rect l="0" t="0" r="0" b="0"/>
                            <a:pathLst>
                              <a:path w="5507482" h="161544">
                                <a:moveTo>
                                  <a:pt x="0" y="0"/>
                                </a:moveTo>
                                <a:lnTo>
                                  <a:pt x="5507482" y="0"/>
                                </a:lnTo>
                                <a:lnTo>
                                  <a:pt x="5507482"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81" name="Shape 127581"/>
                        <wps:cNvSpPr/>
                        <wps:spPr>
                          <a:xfrm>
                            <a:off x="1524" y="161543"/>
                            <a:ext cx="5306314" cy="163068"/>
                          </a:xfrm>
                          <a:custGeom>
                            <a:avLst/>
                            <a:gdLst/>
                            <a:ahLst/>
                            <a:cxnLst/>
                            <a:rect l="0" t="0" r="0" b="0"/>
                            <a:pathLst>
                              <a:path w="5306314" h="163068">
                                <a:moveTo>
                                  <a:pt x="0" y="0"/>
                                </a:moveTo>
                                <a:lnTo>
                                  <a:pt x="5306314" y="0"/>
                                </a:lnTo>
                                <a:lnTo>
                                  <a:pt x="530631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82" name="Shape 127582"/>
                        <wps:cNvSpPr/>
                        <wps:spPr>
                          <a:xfrm>
                            <a:off x="1524" y="324611"/>
                            <a:ext cx="5696459" cy="161544"/>
                          </a:xfrm>
                          <a:custGeom>
                            <a:avLst/>
                            <a:gdLst/>
                            <a:ahLst/>
                            <a:cxnLst/>
                            <a:rect l="0" t="0" r="0" b="0"/>
                            <a:pathLst>
                              <a:path w="5696459" h="161544">
                                <a:moveTo>
                                  <a:pt x="0" y="0"/>
                                </a:moveTo>
                                <a:lnTo>
                                  <a:pt x="5696459" y="0"/>
                                </a:lnTo>
                                <a:lnTo>
                                  <a:pt x="5696459"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83" name="Shape 127583"/>
                        <wps:cNvSpPr/>
                        <wps:spPr>
                          <a:xfrm>
                            <a:off x="1524" y="486156"/>
                            <a:ext cx="5554726" cy="163068"/>
                          </a:xfrm>
                          <a:custGeom>
                            <a:avLst/>
                            <a:gdLst/>
                            <a:ahLst/>
                            <a:cxnLst/>
                            <a:rect l="0" t="0" r="0" b="0"/>
                            <a:pathLst>
                              <a:path w="5554726" h="163068">
                                <a:moveTo>
                                  <a:pt x="0" y="0"/>
                                </a:moveTo>
                                <a:lnTo>
                                  <a:pt x="5554726" y="0"/>
                                </a:lnTo>
                                <a:lnTo>
                                  <a:pt x="555472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84" name="Shape 127584"/>
                        <wps:cNvSpPr/>
                        <wps:spPr>
                          <a:xfrm>
                            <a:off x="1524" y="649224"/>
                            <a:ext cx="5630926" cy="161544"/>
                          </a:xfrm>
                          <a:custGeom>
                            <a:avLst/>
                            <a:gdLst/>
                            <a:ahLst/>
                            <a:cxnLst/>
                            <a:rect l="0" t="0" r="0" b="0"/>
                            <a:pathLst>
                              <a:path w="5630926" h="161544">
                                <a:moveTo>
                                  <a:pt x="0" y="0"/>
                                </a:moveTo>
                                <a:lnTo>
                                  <a:pt x="5630926" y="0"/>
                                </a:lnTo>
                                <a:lnTo>
                                  <a:pt x="5630926"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85" name="Shape 127585"/>
                        <wps:cNvSpPr/>
                        <wps:spPr>
                          <a:xfrm>
                            <a:off x="1524" y="810768"/>
                            <a:ext cx="5531866" cy="163068"/>
                          </a:xfrm>
                          <a:custGeom>
                            <a:avLst/>
                            <a:gdLst/>
                            <a:ahLst/>
                            <a:cxnLst/>
                            <a:rect l="0" t="0" r="0" b="0"/>
                            <a:pathLst>
                              <a:path w="5531866" h="163068">
                                <a:moveTo>
                                  <a:pt x="0" y="0"/>
                                </a:moveTo>
                                <a:lnTo>
                                  <a:pt x="5531866" y="0"/>
                                </a:lnTo>
                                <a:lnTo>
                                  <a:pt x="553186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86" name="Shape 127586"/>
                        <wps:cNvSpPr/>
                        <wps:spPr>
                          <a:xfrm>
                            <a:off x="1524" y="973836"/>
                            <a:ext cx="5321554" cy="161544"/>
                          </a:xfrm>
                          <a:custGeom>
                            <a:avLst/>
                            <a:gdLst/>
                            <a:ahLst/>
                            <a:cxnLst/>
                            <a:rect l="0" t="0" r="0" b="0"/>
                            <a:pathLst>
                              <a:path w="5321554" h="161544">
                                <a:moveTo>
                                  <a:pt x="0" y="0"/>
                                </a:moveTo>
                                <a:lnTo>
                                  <a:pt x="5321554" y="0"/>
                                </a:lnTo>
                                <a:lnTo>
                                  <a:pt x="532155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87" name="Shape 127587"/>
                        <wps:cNvSpPr/>
                        <wps:spPr>
                          <a:xfrm>
                            <a:off x="1524" y="1135380"/>
                            <a:ext cx="5359654" cy="163068"/>
                          </a:xfrm>
                          <a:custGeom>
                            <a:avLst/>
                            <a:gdLst/>
                            <a:ahLst/>
                            <a:cxnLst/>
                            <a:rect l="0" t="0" r="0" b="0"/>
                            <a:pathLst>
                              <a:path w="5359654" h="163068">
                                <a:moveTo>
                                  <a:pt x="0" y="0"/>
                                </a:moveTo>
                                <a:lnTo>
                                  <a:pt x="5359654" y="0"/>
                                </a:lnTo>
                                <a:lnTo>
                                  <a:pt x="535965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88" name="Shape 127588"/>
                        <wps:cNvSpPr/>
                        <wps:spPr>
                          <a:xfrm>
                            <a:off x="1524" y="1298448"/>
                            <a:ext cx="1841246" cy="163068"/>
                          </a:xfrm>
                          <a:custGeom>
                            <a:avLst/>
                            <a:gdLst/>
                            <a:ahLst/>
                            <a:cxnLst/>
                            <a:rect l="0" t="0" r="0" b="0"/>
                            <a:pathLst>
                              <a:path w="1841246" h="163068">
                                <a:moveTo>
                                  <a:pt x="0" y="0"/>
                                </a:moveTo>
                                <a:lnTo>
                                  <a:pt x="1841246" y="0"/>
                                </a:lnTo>
                                <a:lnTo>
                                  <a:pt x="184124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053" style="width:448.66pt;height:115.08pt;position:absolute;z-index:-2147483542;mso-position-horizontal-relative:text;mso-position-horizontal:absolute;margin-left:31.224pt;mso-position-vertical-relative:text;margin-top:-0.20874pt;" coordsize="56979,14615">
                <v:shape id="Shape 127589" style="position:absolute;width:55074;height:1615;left:0;top:0;" coordsize="5507482,161544" path="m0,0l5507482,0l5507482,161544l0,161544l0,0">
                  <v:stroke weight="0pt" endcap="flat" joinstyle="miter" miterlimit="10" on="false" color="#000000" opacity="0"/>
                  <v:fill on="true" color="#000000"/>
                </v:shape>
                <v:shape id="Shape 127590" style="position:absolute;width:53063;height:1630;left:15;top:1615;" coordsize="5306314,163068" path="m0,0l5306314,0l5306314,163068l0,163068l0,0">
                  <v:stroke weight="0pt" endcap="flat" joinstyle="miter" miterlimit="10" on="false" color="#000000" opacity="0"/>
                  <v:fill on="true" color="#000000"/>
                </v:shape>
                <v:shape id="Shape 127591" style="position:absolute;width:56964;height:1615;left:15;top:3246;" coordsize="5696459,161544" path="m0,0l5696459,0l5696459,161544l0,161544l0,0">
                  <v:stroke weight="0pt" endcap="flat" joinstyle="miter" miterlimit="10" on="false" color="#000000" opacity="0"/>
                  <v:fill on="true" color="#000000"/>
                </v:shape>
                <v:shape id="Shape 127592" style="position:absolute;width:55547;height:1630;left:15;top:4861;" coordsize="5554726,163068" path="m0,0l5554726,0l5554726,163068l0,163068l0,0">
                  <v:stroke weight="0pt" endcap="flat" joinstyle="miter" miterlimit="10" on="false" color="#000000" opacity="0"/>
                  <v:fill on="true" color="#000000"/>
                </v:shape>
                <v:shape id="Shape 127593" style="position:absolute;width:56309;height:1615;left:15;top:6492;" coordsize="5630926,161544" path="m0,0l5630926,0l5630926,161544l0,161544l0,0">
                  <v:stroke weight="0pt" endcap="flat" joinstyle="miter" miterlimit="10" on="false" color="#000000" opacity="0"/>
                  <v:fill on="true" color="#000000"/>
                </v:shape>
                <v:shape id="Shape 127594" style="position:absolute;width:55318;height:1630;left:15;top:8107;" coordsize="5531866,163068" path="m0,0l5531866,0l5531866,163068l0,163068l0,0">
                  <v:stroke weight="0pt" endcap="flat" joinstyle="miter" miterlimit="10" on="false" color="#000000" opacity="0"/>
                  <v:fill on="true" color="#000000"/>
                </v:shape>
                <v:shape id="Shape 127595" style="position:absolute;width:53215;height:1615;left:15;top:9738;" coordsize="5321554,161544" path="m0,0l5321554,0l5321554,161544l0,161544l0,0">
                  <v:stroke weight="0pt" endcap="flat" joinstyle="miter" miterlimit="10" on="false" color="#000000" opacity="0"/>
                  <v:fill on="true" color="#000000"/>
                </v:shape>
                <v:shape id="Shape 127596" style="position:absolute;width:53596;height:1630;left:15;top:11353;" coordsize="5359654,163068" path="m0,0l5359654,0l5359654,163068l0,163068l0,0">
                  <v:stroke weight="0pt" endcap="flat" joinstyle="miter" miterlimit="10" on="false" color="#000000" opacity="0"/>
                  <v:fill on="true" color="#000000"/>
                </v:shape>
                <v:shape id="Shape 127597" style="position:absolute;width:18412;height:1630;left:15;top:12984;" coordsize="1841246,163068" path="m0,0l1841246,0l1841246,163068l0,163068l0,0">
                  <v:stroke weight="0pt" endcap="flat" joinstyle="miter" miterlimit="10" on="false" color="#000000" opacity="0"/>
                  <v:fill on="true" color="#000000"/>
                </v:shape>
              </v:group>
            </w:pict>
          </mc:Fallback>
        </mc:AlternateContent>
      </w:r>
      <w:proofErr w:type="gramStart"/>
      <w:r>
        <w:t>In the event that</w:t>
      </w:r>
      <w:proofErr w:type="gramEnd"/>
      <w:r>
        <w:t xml:space="preserve"> the level of change required from INSS exceeds the bandwidth available within the proposed 3.5 FTE’s, INSS may request to avail of additional FTE </w:t>
      </w:r>
      <w:proofErr w:type="gramStart"/>
      <w:r>
        <w:t>in order to</w:t>
      </w:r>
      <w:proofErr w:type="gramEnd"/>
      <w:r>
        <w:t xml:space="preserve"> provide change requested via the change management process outlined in this document or expand the scope of support required across relevant digital solution components.   In this scenario, changes will be estimated by ITS in line with our standard change process.  INSS will have ultimate sign off on commencement of change.   The magn</w:t>
      </w:r>
      <w:r>
        <w:t xml:space="preserve">itude of change effort which would fall outside of the 3.5 FTE capacity will be clearly highlighted to INSS, the costing for extra FTE charged as per the Skills for the Information Age (SFIA) rate card published on ITS G-Cloud 14. </w:t>
      </w:r>
    </w:p>
    <w:p w14:paraId="7647FC43" w14:textId="77777777" w:rsidR="007C2A8E" w:rsidRDefault="00DA3CF2">
      <w:pPr>
        <w:spacing w:after="55" w:line="259" w:lineRule="auto"/>
        <w:ind w:left="624" w:firstLine="0"/>
      </w:pPr>
      <w:r>
        <w:rPr>
          <w:rFonts w:ascii="Calibri" w:eastAsia="Calibri" w:hAnsi="Calibri" w:cs="Calibri"/>
          <w:b/>
          <w:color w:val="4BACC6"/>
        </w:rPr>
        <w:t xml:space="preserve"> </w:t>
      </w:r>
    </w:p>
    <w:p w14:paraId="42A58D7A" w14:textId="77777777" w:rsidR="007C2A8E" w:rsidRDefault="00DA3CF2">
      <w:pPr>
        <w:pStyle w:val="Heading3"/>
        <w:ind w:left="634"/>
      </w:pPr>
      <w:r>
        <w:t xml:space="preserve">Service Desk </w:t>
      </w:r>
    </w:p>
    <w:p w14:paraId="643153F7" w14:textId="77777777" w:rsidR="007C2A8E" w:rsidRDefault="00DA3CF2">
      <w:pPr>
        <w:spacing w:after="207" w:line="270" w:lineRule="auto"/>
        <w:ind w:left="619" w:right="1170"/>
      </w:pPr>
      <w:r>
        <w:rPr>
          <w:shd w:val="clear" w:color="auto" w:fill="000000"/>
        </w:rPr>
        <w:t>The ITS Managed Service is designed to be a proactive as well as a reactive service. As</w:t>
      </w:r>
      <w:r>
        <w:t xml:space="preserve"> </w:t>
      </w:r>
      <w:r>
        <w:rPr>
          <w:shd w:val="clear" w:color="auto" w:fill="000000"/>
        </w:rPr>
        <w:t>such ITS will also be implementing a proactive event monitoring application tool set (see</w:t>
      </w:r>
      <w:r>
        <w:t xml:space="preserve"> </w:t>
      </w:r>
      <w:r>
        <w:rPr>
          <w:shd w:val="clear" w:color="auto" w:fill="000000"/>
        </w:rPr>
        <w:t xml:space="preserve">section below). Our goal is that we are aware of any issues before your users. However, </w:t>
      </w:r>
      <w:proofErr w:type="gramStart"/>
      <w:r>
        <w:rPr>
          <w:shd w:val="clear" w:color="auto" w:fill="000000"/>
        </w:rPr>
        <w:t>in</w:t>
      </w:r>
      <w:r>
        <w:t xml:space="preserve"> </w:t>
      </w:r>
      <w:r>
        <w:rPr>
          <w:shd w:val="clear" w:color="auto" w:fill="000000"/>
        </w:rPr>
        <w:t>the event that</w:t>
      </w:r>
      <w:proofErr w:type="gramEnd"/>
      <w:r>
        <w:rPr>
          <w:shd w:val="clear" w:color="auto" w:fill="000000"/>
        </w:rPr>
        <w:t xml:space="preserve"> incidents or defects are identified by the Insolvency Service or its staff, then</w:t>
      </w:r>
      <w:r>
        <w:t xml:space="preserve"> </w:t>
      </w:r>
      <w:r>
        <w:rPr>
          <w:shd w:val="clear" w:color="auto" w:fill="000000"/>
        </w:rPr>
        <w:t>the service desk is the main point of contact.</w:t>
      </w:r>
      <w:r>
        <w:t xml:space="preserve"> </w:t>
      </w:r>
    </w:p>
    <w:p w14:paraId="536F11FB" w14:textId="77777777" w:rsidR="007C2A8E" w:rsidRDefault="00DA3CF2">
      <w:pPr>
        <w:spacing w:after="3" w:line="270" w:lineRule="auto"/>
        <w:ind w:left="619" w:right="1170"/>
      </w:pPr>
      <w:r>
        <w:rPr>
          <w:shd w:val="clear" w:color="auto" w:fill="000000"/>
        </w:rPr>
        <w:t xml:space="preserve">ITS operate a Service Desk that provides a </w:t>
      </w:r>
      <w:proofErr w:type="gramStart"/>
      <w:r>
        <w:rPr>
          <w:shd w:val="clear" w:color="auto" w:fill="000000"/>
        </w:rPr>
        <w:t>single-point</w:t>
      </w:r>
      <w:proofErr w:type="gramEnd"/>
      <w:r>
        <w:rPr>
          <w:shd w:val="clear" w:color="auto" w:fill="000000"/>
        </w:rPr>
        <w:t xml:space="preserve"> of contact for all service and support</w:t>
      </w:r>
      <w:r>
        <w:t xml:space="preserve"> </w:t>
      </w:r>
      <w:r>
        <w:rPr>
          <w:shd w:val="clear" w:color="auto" w:fill="000000"/>
        </w:rPr>
        <w:t>requests (e.g. Incident, Problem, Service Request and Change Request).  The service desk</w:t>
      </w:r>
      <w:r>
        <w:t xml:space="preserve"> </w:t>
      </w:r>
      <w:r>
        <w:rPr>
          <w:shd w:val="clear" w:color="auto" w:fill="000000"/>
        </w:rPr>
        <w:t>operating hours are 8.00 – 18.00, Monday to Friday excluding public holidays.</w:t>
      </w:r>
      <w:r>
        <w:t xml:space="preserve"> </w:t>
      </w:r>
    </w:p>
    <w:tbl>
      <w:tblPr>
        <w:tblStyle w:val="TableGrid"/>
        <w:tblW w:w="8686" w:type="dxa"/>
        <w:tblInd w:w="626" w:type="dxa"/>
        <w:tblCellMar>
          <w:top w:w="4" w:type="dxa"/>
          <w:left w:w="0" w:type="dxa"/>
          <w:bottom w:w="0" w:type="dxa"/>
          <w:right w:w="0" w:type="dxa"/>
        </w:tblCellMar>
        <w:tblLook w:val="04A0" w:firstRow="1" w:lastRow="0" w:firstColumn="1" w:lastColumn="0" w:noHBand="0" w:noVBand="1"/>
      </w:tblPr>
      <w:tblGrid>
        <w:gridCol w:w="1763"/>
        <w:gridCol w:w="6923"/>
      </w:tblGrid>
      <w:tr w:rsidR="007C2A8E" w14:paraId="2C88F7F0" w14:textId="77777777">
        <w:trPr>
          <w:trHeight w:val="257"/>
        </w:trPr>
        <w:tc>
          <w:tcPr>
            <w:tcW w:w="8686" w:type="dxa"/>
            <w:gridSpan w:val="2"/>
            <w:tcBorders>
              <w:top w:val="nil"/>
              <w:left w:val="nil"/>
              <w:bottom w:val="nil"/>
              <w:right w:val="nil"/>
            </w:tcBorders>
            <w:shd w:val="clear" w:color="auto" w:fill="000000"/>
          </w:tcPr>
          <w:p w14:paraId="6711AF8F" w14:textId="77777777" w:rsidR="007C2A8E" w:rsidRDefault="00DA3CF2">
            <w:pPr>
              <w:spacing w:after="0" w:line="259" w:lineRule="auto"/>
              <w:ind w:left="-1" w:firstLine="0"/>
              <w:jc w:val="both"/>
            </w:pPr>
            <w:r>
              <w:t xml:space="preserve">INSS will log all requests for INSS Support on Service Now with a direct integration to the </w:t>
            </w:r>
          </w:p>
        </w:tc>
      </w:tr>
      <w:tr w:rsidR="007C2A8E" w14:paraId="6F3B306B" w14:textId="77777777">
        <w:trPr>
          <w:trHeight w:val="254"/>
        </w:trPr>
        <w:tc>
          <w:tcPr>
            <w:tcW w:w="1763" w:type="dxa"/>
            <w:tcBorders>
              <w:top w:val="nil"/>
              <w:left w:val="nil"/>
              <w:bottom w:val="nil"/>
              <w:right w:val="nil"/>
            </w:tcBorders>
            <w:shd w:val="clear" w:color="auto" w:fill="000000"/>
          </w:tcPr>
          <w:p w14:paraId="1D9C76C0" w14:textId="77777777" w:rsidR="007C2A8E" w:rsidRDefault="00DA3CF2">
            <w:pPr>
              <w:spacing w:after="0" w:line="259" w:lineRule="auto"/>
              <w:ind w:left="1" w:right="-1" w:firstLine="0"/>
              <w:jc w:val="both"/>
            </w:pPr>
            <w:r>
              <w:t>ITS Service Desk.</w:t>
            </w:r>
          </w:p>
        </w:tc>
        <w:tc>
          <w:tcPr>
            <w:tcW w:w="6923" w:type="dxa"/>
            <w:tcBorders>
              <w:top w:val="nil"/>
              <w:left w:val="nil"/>
              <w:bottom w:val="nil"/>
              <w:right w:val="nil"/>
            </w:tcBorders>
          </w:tcPr>
          <w:p w14:paraId="16845EF2" w14:textId="77777777" w:rsidR="007C2A8E" w:rsidRDefault="00DA3CF2">
            <w:pPr>
              <w:spacing w:after="0" w:line="259" w:lineRule="auto"/>
              <w:ind w:left="0" w:firstLine="0"/>
            </w:pPr>
            <w:r>
              <w:t xml:space="preserve"> </w:t>
            </w:r>
          </w:p>
        </w:tc>
      </w:tr>
    </w:tbl>
    <w:p w14:paraId="4CBD7627" w14:textId="77777777" w:rsidR="007C2A8E" w:rsidRDefault="00DA3CF2">
      <w:pPr>
        <w:spacing w:after="0" w:line="259" w:lineRule="auto"/>
        <w:ind w:left="624" w:firstLine="0"/>
      </w:pPr>
      <w:r>
        <w:t xml:space="preserve"> </w:t>
      </w:r>
    </w:p>
    <w:p w14:paraId="1B6A849F" w14:textId="77777777" w:rsidR="007C2A8E" w:rsidRDefault="00DA3CF2">
      <w:pPr>
        <w:pStyle w:val="Heading4"/>
        <w:ind w:left="619"/>
      </w:pPr>
      <w:r>
        <w:t xml:space="preserve">Incident Management  </w:t>
      </w:r>
    </w:p>
    <w:p w14:paraId="606E820E" w14:textId="77777777" w:rsidR="007C2A8E" w:rsidRDefault="00DA3CF2">
      <w:pPr>
        <w:spacing w:after="215" w:line="270" w:lineRule="auto"/>
        <w:ind w:left="619" w:right="1170"/>
      </w:pPr>
      <w:r>
        <w:rPr>
          <w:shd w:val="clear" w:color="auto" w:fill="000000"/>
        </w:rPr>
        <w:t>An incident is any interruption to the normal service and will be logged via the Service Desk</w:t>
      </w:r>
      <w:r>
        <w:t xml:space="preserve"> </w:t>
      </w:r>
      <w:r>
        <w:rPr>
          <w:shd w:val="clear" w:color="auto" w:fill="000000"/>
        </w:rPr>
        <w:t>for investigation, analysis and resolution. The incident may be identified by an INSS</w:t>
      </w:r>
      <w:r>
        <w:t xml:space="preserve"> </w:t>
      </w:r>
      <w:r>
        <w:rPr>
          <w:shd w:val="clear" w:color="auto" w:fill="000000"/>
        </w:rPr>
        <w:t>representative or any user of the service or its systems. On creation, incidents are prioritised</w:t>
      </w:r>
      <w:r>
        <w:t xml:space="preserve"> </w:t>
      </w:r>
      <w:r>
        <w:rPr>
          <w:shd w:val="clear" w:color="auto" w:fill="000000"/>
        </w:rPr>
        <w:t>against set criteria (Priority Definition) and input from the incident raiser, and categorised.</w:t>
      </w:r>
      <w:r>
        <w:t xml:space="preserve"> </w:t>
      </w:r>
      <w:r>
        <w:rPr>
          <w:shd w:val="clear" w:color="auto" w:fill="000000"/>
        </w:rPr>
        <w:t>The ITS Service Desk, if possible, will resolve the incident at the first level of support. If they</w:t>
      </w:r>
      <w:r>
        <w:t xml:space="preserve"> </w:t>
      </w:r>
      <w:r>
        <w:rPr>
          <w:shd w:val="clear" w:color="auto" w:fill="000000"/>
        </w:rPr>
        <w:t>are not able to resolve the incident, it is immediately routed to the relevant second level</w:t>
      </w:r>
      <w:r>
        <w:t xml:space="preserve"> </w:t>
      </w:r>
      <w:r>
        <w:rPr>
          <w:shd w:val="clear" w:color="auto" w:fill="000000"/>
        </w:rPr>
        <w:t xml:space="preserve">support team. If the incident is deemed to be a major </w:t>
      </w:r>
      <w:proofErr w:type="gramStart"/>
      <w:r>
        <w:rPr>
          <w:shd w:val="clear" w:color="auto" w:fill="000000"/>
        </w:rPr>
        <w:t>incident</w:t>
      </w:r>
      <w:proofErr w:type="gramEnd"/>
      <w:r>
        <w:rPr>
          <w:shd w:val="clear" w:color="auto" w:fill="000000"/>
        </w:rPr>
        <w:t xml:space="preserve"> it is flagged to the Service</w:t>
      </w:r>
      <w:r>
        <w:t xml:space="preserve"> </w:t>
      </w:r>
      <w:r>
        <w:rPr>
          <w:shd w:val="clear" w:color="auto" w:fill="000000"/>
        </w:rPr>
        <w:t>Management team. Once raised, an incident is continually assessed for priority changes and</w:t>
      </w:r>
      <w:r>
        <w:t xml:space="preserve"> </w:t>
      </w:r>
      <w:r>
        <w:rPr>
          <w:shd w:val="clear" w:color="auto" w:fill="000000"/>
        </w:rPr>
        <w:t>monitored against target resolution times.</w:t>
      </w:r>
      <w:r>
        <w:t xml:space="preserve">   </w:t>
      </w:r>
    </w:p>
    <w:p w14:paraId="0A803911" w14:textId="77777777" w:rsidR="007C2A8E" w:rsidRDefault="00DA3CF2">
      <w:pPr>
        <w:pStyle w:val="Heading4"/>
        <w:ind w:left="619"/>
      </w:pPr>
      <w:r>
        <w:t xml:space="preserve">Major Incidents  </w:t>
      </w:r>
    </w:p>
    <w:p w14:paraId="7419FCD1" w14:textId="77777777" w:rsidR="007C2A8E" w:rsidRDefault="00DA3CF2">
      <w:pPr>
        <w:spacing w:after="205" w:line="270" w:lineRule="auto"/>
        <w:ind w:left="619" w:right="1170"/>
      </w:pPr>
      <w:r>
        <w:rPr>
          <w:shd w:val="clear" w:color="auto" w:fill="000000"/>
        </w:rPr>
        <w:t>Once a major incident has been identified, the relevant teams work on its resolution</w:t>
      </w:r>
      <w:r>
        <w:t xml:space="preserve"> </w:t>
      </w:r>
      <w:r>
        <w:rPr>
          <w:shd w:val="clear" w:color="auto" w:fill="000000"/>
        </w:rPr>
        <w:t>immediately and a meeting is held with the appropriate management of the IT, business and,</w:t>
      </w:r>
      <w:r>
        <w:t xml:space="preserve"> </w:t>
      </w:r>
      <w:r>
        <w:rPr>
          <w:shd w:val="clear" w:color="auto" w:fill="000000"/>
        </w:rPr>
        <w:lastRenderedPageBreak/>
        <w:t>where appropriate, INSS teams. This meeting discusses the details of the incident, its</w:t>
      </w:r>
      <w:r>
        <w:t xml:space="preserve"> </w:t>
      </w:r>
      <w:r>
        <w:rPr>
          <w:shd w:val="clear" w:color="auto" w:fill="000000"/>
        </w:rPr>
        <w:t>impacts, required communications regarding the incident, and whether solutions exist to</w:t>
      </w:r>
      <w:r>
        <w:t xml:space="preserve"> </w:t>
      </w:r>
      <w:r>
        <w:rPr>
          <w:shd w:val="clear" w:color="auto" w:fill="000000"/>
        </w:rPr>
        <w:t>alleviate the impacts of the incident. The meeting may re-occur at regular intervals as</w:t>
      </w:r>
      <w:r>
        <w:t xml:space="preserve"> </w:t>
      </w:r>
      <w:r>
        <w:rPr>
          <w:shd w:val="clear" w:color="auto" w:fill="000000"/>
        </w:rPr>
        <w:t>required to ensure that the incident is being progressed to resolution as quickly as possible,</w:t>
      </w:r>
      <w:r>
        <w:t xml:space="preserve"> </w:t>
      </w:r>
      <w:r>
        <w:rPr>
          <w:shd w:val="clear" w:color="auto" w:fill="000000"/>
        </w:rPr>
        <w:t xml:space="preserve">against a target detailed in the Service Levels, </w:t>
      </w:r>
      <w:proofErr w:type="gramStart"/>
      <w:r>
        <w:rPr>
          <w:shd w:val="clear" w:color="auto" w:fill="000000"/>
        </w:rPr>
        <w:t>and also</w:t>
      </w:r>
      <w:proofErr w:type="gramEnd"/>
      <w:r>
        <w:rPr>
          <w:shd w:val="clear" w:color="auto" w:fill="000000"/>
        </w:rPr>
        <w:t xml:space="preserve"> to e</w:t>
      </w:r>
      <w:r>
        <w:rPr>
          <w:shd w:val="clear" w:color="auto" w:fill="000000"/>
        </w:rPr>
        <w:t>nsure that impacts are</w:t>
      </w:r>
      <w:r>
        <w:t xml:space="preserve"> </w:t>
      </w:r>
      <w:r>
        <w:rPr>
          <w:shd w:val="clear" w:color="auto" w:fill="000000"/>
        </w:rPr>
        <w:t>managed. Upon resolution of the major incident a report is generated and distributed to the</w:t>
      </w:r>
      <w:r>
        <w:t xml:space="preserve"> </w:t>
      </w:r>
      <w:r>
        <w:rPr>
          <w:shd w:val="clear" w:color="auto" w:fill="000000"/>
        </w:rPr>
        <w:t>appropriate management, including client representatives where appropriate.</w:t>
      </w:r>
      <w:r>
        <w:t xml:space="preserve">  </w:t>
      </w:r>
    </w:p>
    <w:p w14:paraId="2404CE3F" w14:textId="77777777" w:rsidR="007C2A8E" w:rsidRDefault="00DA3CF2">
      <w:pPr>
        <w:spacing w:after="226" w:line="270" w:lineRule="auto"/>
        <w:ind w:left="619" w:right="1170"/>
      </w:pPr>
      <w:r>
        <w:rPr>
          <w:shd w:val="clear" w:color="auto" w:fill="000000"/>
        </w:rPr>
        <w:t xml:space="preserve">This report includes: </w:t>
      </w:r>
      <w:r>
        <w:t xml:space="preserve">  </w:t>
      </w:r>
    </w:p>
    <w:p w14:paraId="67690526" w14:textId="77777777" w:rsidR="007C2A8E" w:rsidRDefault="00DA3CF2">
      <w:pPr>
        <w:numPr>
          <w:ilvl w:val="0"/>
          <w:numId w:val="14"/>
        </w:numPr>
        <w:spacing w:after="3" w:line="270" w:lineRule="auto"/>
        <w:ind w:left="1331" w:right="1170" w:hanging="722"/>
      </w:pPr>
      <w:r>
        <w:rPr>
          <w:shd w:val="clear" w:color="auto" w:fill="000000"/>
        </w:rPr>
        <w:t>The business impact</w:t>
      </w:r>
      <w:r>
        <w:t xml:space="preserve">  </w:t>
      </w:r>
    </w:p>
    <w:p w14:paraId="42F780D6" w14:textId="77777777" w:rsidR="007C2A8E" w:rsidRDefault="00DA3CF2">
      <w:pPr>
        <w:numPr>
          <w:ilvl w:val="0"/>
          <w:numId w:val="14"/>
        </w:numPr>
        <w:spacing w:after="3" w:line="270" w:lineRule="auto"/>
        <w:ind w:left="1331" w:right="1170" w:hanging="722"/>
      </w:pPr>
      <w:r>
        <w:rPr>
          <w:shd w:val="clear" w:color="auto" w:fill="000000"/>
        </w:rPr>
        <w:t>A categorised root cause - e.g. hardware fault, software error, human error</w:t>
      </w:r>
      <w:r>
        <w:t xml:space="preserve"> </w:t>
      </w:r>
    </w:p>
    <w:p w14:paraId="2C165927" w14:textId="77777777" w:rsidR="007C2A8E" w:rsidRDefault="00DA3CF2">
      <w:pPr>
        <w:numPr>
          <w:ilvl w:val="0"/>
          <w:numId w:val="14"/>
        </w:numPr>
        <w:spacing w:after="3" w:line="270" w:lineRule="auto"/>
        <w:ind w:left="1331" w:right="1170" w:hanging="722"/>
      </w:pPr>
      <w:r>
        <w:rPr>
          <w:shd w:val="clear" w:color="auto" w:fill="000000"/>
        </w:rPr>
        <w:t xml:space="preserve">A </w:t>
      </w:r>
      <w:proofErr w:type="gramStart"/>
      <w:r>
        <w:rPr>
          <w:shd w:val="clear" w:color="auto" w:fill="000000"/>
        </w:rPr>
        <w:t>time line</w:t>
      </w:r>
      <w:proofErr w:type="gramEnd"/>
      <w:r>
        <w:rPr>
          <w:shd w:val="clear" w:color="auto" w:fill="000000"/>
        </w:rPr>
        <w:t xml:space="preserve"> of events for the duration that the incident is open</w:t>
      </w:r>
      <w:r>
        <w:t xml:space="preserve">  </w:t>
      </w:r>
    </w:p>
    <w:p w14:paraId="7066E49D" w14:textId="77777777" w:rsidR="007C2A8E" w:rsidRDefault="00DA3CF2">
      <w:pPr>
        <w:numPr>
          <w:ilvl w:val="0"/>
          <w:numId w:val="14"/>
        </w:numPr>
        <w:spacing w:after="209" w:line="270" w:lineRule="auto"/>
        <w:ind w:left="1331" w:right="1170" w:hanging="722"/>
      </w:pPr>
      <w:r>
        <w:rPr>
          <w:shd w:val="clear" w:color="auto" w:fill="000000"/>
        </w:rPr>
        <w:t>An agreed action plan, with action owners and due dates to ensure that steps are</w:t>
      </w:r>
      <w:r>
        <w:t xml:space="preserve"> </w:t>
      </w:r>
      <w:r>
        <w:rPr>
          <w:shd w:val="clear" w:color="auto" w:fill="000000"/>
        </w:rPr>
        <w:t>taken to ensure that the incident does not recur</w:t>
      </w:r>
      <w:r>
        <w:t xml:space="preserve">  </w:t>
      </w:r>
    </w:p>
    <w:p w14:paraId="365D44C3" w14:textId="77777777" w:rsidR="007C2A8E" w:rsidRDefault="00DA3CF2">
      <w:pPr>
        <w:pStyle w:val="Heading4"/>
        <w:ind w:left="619"/>
      </w:pPr>
      <w:r>
        <w:t xml:space="preserve">Priority and Service Levels </w:t>
      </w:r>
    </w:p>
    <w:p w14:paraId="3323ABB5" w14:textId="77777777" w:rsidR="007C2A8E" w:rsidRDefault="00DA3CF2">
      <w:pPr>
        <w:spacing w:after="8" w:line="259" w:lineRule="auto"/>
        <w:ind w:left="624" w:firstLine="0"/>
      </w:pPr>
      <w:r>
        <w:t xml:space="preserve"> </w:t>
      </w:r>
    </w:p>
    <w:p w14:paraId="7A7F0170" w14:textId="77777777" w:rsidR="007C2A8E" w:rsidRDefault="00DA3CF2">
      <w:pPr>
        <w:tabs>
          <w:tab w:val="center" w:pos="1137"/>
          <w:tab w:val="center" w:pos="2872"/>
        </w:tabs>
        <w:spacing w:after="3" w:line="259" w:lineRule="auto"/>
        <w:ind w:left="0" w:firstLine="0"/>
      </w:pPr>
      <w:r>
        <w:rPr>
          <w:rFonts w:ascii="Calibri" w:eastAsia="Calibri" w:hAnsi="Calibri" w:cs="Calibri"/>
        </w:rPr>
        <w:tab/>
      </w:r>
      <w:r>
        <w:rPr>
          <w:rFonts w:ascii="Cambria" w:eastAsia="Cambria" w:hAnsi="Cambria" w:cs="Cambria"/>
          <w:b/>
          <w:color w:val="FFFFFF"/>
        </w:rPr>
        <w:t xml:space="preserve">Priority </w:t>
      </w:r>
      <w:r>
        <w:rPr>
          <w:rFonts w:ascii="Cambria" w:eastAsia="Cambria" w:hAnsi="Cambria" w:cs="Cambria"/>
          <w:b/>
          <w:color w:val="FFFFFF"/>
        </w:rPr>
        <w:tab/>
        <w:t>Description</w:t>
      </w:r>
      <w:r>
        <w:rPr>
          <w:rFonts w:ascii="Cambria" w:eastAsia="Cambria" w:hAnsi="Cambria" w:cs="Cambria"/>
          <w:color w:val="FFFFFF"/>
        </w:rPr>
        <w:t xml:space="preserve"> </w:t>
      </w:r>
    </w:p>
    <w:p w14:paraId="756718D9" w14:textId="77777777" w:rsidR="007C2A8E" w:rsidRDefault="00DA3CF2">
      <w:pPr>
        <w:spacing w:after="3" w:line="259" w:lineRule="auto"/>
        <w:ind w:left="735"/>
      </w:pPr>
      <w:r>
        <w:rPr>
          <w:rFonts w:ascii="Cambria" w:eastAsia="Cambria" w:hAnsi="Cambria" w:cs="Cambria"/>
          <w:b/>
          <w:color w:val="FFFFFF"/>
        </w:rPr>
        <w:t>Level</w:t>
      </w:r>
      <w:r>
        <w:rPr>
          <w:rFonts w:ascii="Cambria" w:eastAsia="Cambria" w:hAnsi="Cambria" w:cs="Cambria"/>
          <w:color w:val="FFFFFF"/>
        </w:rPr>
        <w:t xml:space="preserve"> </w:t>
      </w:r>
    </w:p>
    <w:p w14:paraId="0F314415" w14:textId="77777777" w:rsidR="007C2A8E" w:rsidRDefault="00DA3CF2">
      <w:pPr>
        <w:tabs>
          <w:tab w:val="center" w:pos="1226"/>
          <w:tab w:val="center" w:pos="3721"/>
        </w:tabs>
        <w:spacing w:after="16" w:line="259" w:lineRule="auto"/>
        <w:ind w:left="0" w:firstLine="0"/>
      </w:pPr>
      <w:r>
        <w:rPr>
          <w:rFonts w:ascii="Calibri" w:eastAsia="Calibri" w:hAnsi="Calibri" w:cs="Calibri"/>
        </w:rPr>
        <w:tab/>
      </w:r>
      <w:r>
        <w:rPr>
          <w:rFonts w:ascii="Cambria" w:eastAsia="Cambria" w:hAnsi="Cambria" w:cs="Cambria"/>
          <w:b/>
        </w:rPr>
        <w:t xml:space="preserve">Priority 1 </w:t>
      </w:r>
      <w:r>
        <w:rPr>
          <w:rFonts w:ascii="Cambria" w:eastAsia="Cambria" w:hAnsi="Cambria" w:cs="Cambria"/>
          <w:b/>
        </w:rPr>
        <w:tab/>
      </w:r>
      <w:r>
        <w:rPr>
          <w:rFonts w:ascii="Cambria" w:eastAsia="Cambria" w:hAnsi="Cambria" w:cs="Cambria"/>
          <w:b/>
        </w:rPr>
        <w:t xml:space="preserve">Critical Business Disruption:  </w:t>
      </w:r>
    </w:p>
    <w:p w14:paraId="700D87DB" w14:textId="77777777" w:rsidR="007C2A8E" w:rsidRDefault="00DA3CF2">
      <w:pPr>
        <w:spacing w:after="13" w:line="250" w:lineRule="auto"/>
        <w:ind w:left="2280" w:right="661" w:hanging="1543"/>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231D1784" wp14:editId="2E1BD65B">
                <wp:simplePos x="0" y="0"/>
                <wp:positionH relativeFrom="column">
                  <wp:posOffset>398069</wp:posOffset>
                </wp:positionH>
                <wp:positionV relativeFrom="paragraph">
                  <wp:posOffset>-546513</wp:posOffset>
                </wp:positionV>
                <wp:extent cx="6036260" cy="3497961"/>
                <wp:effectExtent l="0" t="0" r="0" b="0"/>
                <wp:wrapNone/>
                <wp:docPr id="110667" name="Group 110667"/>
                <wp:cNvGraphicFramePr/>
                <a:graphic xmlns:a="http://schemas.openxmlformats.org/drawingml/2006/main">
                  <a:graphicData uri="http://schemas.microsoft.com/office/word/2010/wordprocessingGroup">
                    <wpg:wgp>
                      <wpg:cNvGrpSpPr/>
                      <wpg:grpSpPr>
                        <a:xfrm>
                          <a:off x="0" y="0"/>
                          <a:ext cx="6036260" cy="3497961"/>
                          <a:chOff x="0" y="0"/>
                          <a:chExt cx="6036260" cy="3497961"/>
                        </a:xfrm>
                      </wpg:grpSpPr>
                      <wps:wsp>
                        <wps:cNvPr id="127598" name="Shape 127598"/>
                        <wps:cNvSpPr/>
                        <wps:spPr>
                          <a:xfrm>
                            <a:off x="6096" y="6096"/>
                            <a:ext cx="975360" cy="339852"/>
                          </a:xfrm>
                          <a:custGeom>
                            <a:avLst/>
                            <a:gdLst/>
                            <a:ahLst/>
                            <a:cxnLst/>
                            <a:rect l="0" t="0" r="0" b="0"/>
                            <a:pathLst>
                              <a:path w="975360" h="339852">
                                <a:moveTo>
                                  <a:pt x="0" y="0"/>
                                </a:moveTo>
                                <a:lnTo>
                                  <a:pt x="975360" y="0"/>
                                </a:lnTo>
                                <a:lnTo>
                                  <a:pt x="975360"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99" name="Shape 127599"/>
                        <wps:cNvSpPr/>
                        <wps:spPr>
                          <a:xfrm>
                            <a:off x="71628" y="6096"/>
                            <a:ext cx="841248" cy="169164"/>
                          </a:xfrm>
                          <a:custGeom>
                            <a:avLst/>
                            <a:gdLst/>
                            <a:ahLst/>
                            <a:cxnLst/>
                            <a:rect l="0" t="0" r="0" b="0"/>
                            <a:pathLst>
                              <a:path w="841248" h="169164">
                                <a:moveTo>
                                  <a:pt x="0" y="0"/>
                                </a:moveTo>
                                <a:lnTo>
                                  <a:pt x="841248" y="0"/>
                                </a:lnTo>
                                <a:lnTo>
                                  <a:pt x="841248"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0" name="Shape 127600"/>
                        <wps:cNvSpPr/>
                        <wps:spPr>
                          <a:xfrm>
                            <a:off x="71628" y="175260"/>
                            <a:ext cx="841248" cy="170688"/>
                          </a:xfrm>
                          <a:custGeom>
                            <a:avLst/>
                            <a:gdLst/>
                            <a:ahLst/>
                            <a:cxnLst/>
                            <a:rect l="0" t="0" r="0" b="0"/>
                            <a:pathLst>
                              <a:path w="841248" h="170688">
                                <a:moveTo>
                                  <a:pt x="0" y="0"/>
                                </a:moveTo>
                                <a:lnTo>
                                  <a:pt x="841248" y="0"/>
                                </a:lnTo>
                                <a:lnTo>
                                  <a:pt x="841248"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1" name="Shape 127601"/>
                        <wps:cNvSpPr/>
                        <wps:spPr>
                          <a:xfrm>
                            <a:off x="981405" y="6096"/>
                            <a:ext cx="5047235" cy="339852"/>
                          </a:xfrm>
                          <a:custGeom>
                            <a:avLst/>
                            <a:gdLst/>
                            <a:ahLst/>
                            <a:cxnLst/>
                            <a:rect l="0" t="0" r="0" b="0"/>
                            <a:pathLst>
                              <a:path w="5047235" h="339852">
                                <a:moveTo>
                                  <a:pt x="0" y="0"/>
                                </a:moveTo>
                                <a:lnTo>
                                  <a:pt x="5047235" y="0"/>
                                </a:lnTo>
                                <a:lnTo>
                                  <a:pt x="5047235"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2" name="Shape 127602"/>
                        <wps:cNvSpPr/>
                        <wps:spPr>
                          <a:xfrm>
                            <a:off x="1049985" y="6096"/>
                            <a:ext cx="4914646" cy="169164"/>
                          </a:xfrm>
                          <a:custGeom>
                            <a:avLst/>
                            <a:gdLst/>
                            <a:ahLst/>
                            <a:cxnLst/>
                            <a:rect l="0" t="0" r="0" b="0"/>
                            <a:pathLst>
                              <a:path w="4914646" h="169164">
                                <a:moveTo>
                                  <a:pt x="0" y="0"/>
                                </a:moveTo>
                                <a:lnTo>
                                  <a:pt x="4914646" y="0"/>
                                </a:lnTo>
                                <a:lnTo>
                                  <a:pt x="4914646"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3" name="Shape 1276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4" name="Shape 127604"/>
                        <wps:cNvSpPr/>
                        <wps:spPr>
                          <a:xfrm>
                            <a:off x="6096" y="0"/>
                            <a:ext cx="975360" cy="9144"/>
                          </a:xfrm>
                          <a:custGeom>
                            <a:avLst/>
                            <a:gdLst/>
                            <a:ahLst/>
                            <a:cxnLst/>
                            <a:rect l="0" t="0" r="0" b="0"/>
                            <a:pathLst>
                              <a:path w="975360" h="9144">
                                <a:moveTo>
                                  <a:pt x="0" y="0"/>
                                </a:moveTo>
                                <a:lnTo>
                                  <a:pt x="975360" y="0"/>
                                </a:lnTo>
                                <a:lnTo>
                                  <a:pt x="975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5" name="Shape 127605"/>
                        <wps:cNvSpPr/>
                        <wps:spPr>
                          <a:xfrm>
                            <a:off x="9814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6" name="Shape 127606"/>
                        <wps:cNvSpPr/>
                        <wps:spPr>
                          <a:xfrm>
                            <a:off x="987501" y="0"/>
                            <a:ext cx="5042662" cy="9144"/>
                          </a:xfrm>
                          <a:custGeom>
                            <a:avLst/>
                            <a:gdLst/>
                            <a:ahLst/>
                            <a:cxnLst/>
                            <a:rect l="0" t="0" r="0" b="0"/>
                            <a:pathLst>
                              <a:path w="5042662" h="9144">
                                <a:moveTo>
                                  <a:pt x="0" y="0"/>
                                </a:moveTo>
                                <a:lnTo>
                                  <a:pt x="5042662" y="0"/>
                                </a:lnTo>
                                <a:lnTo>
                                  <a:pt x="50426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7" name="Shape 127607"/>
                        <wps:cNvSpPr/>
                        <wps:spPr>
                          <a:xfrm>
                            <a:off x="60301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8" name="Shape 127608"/>
                        <wps:cNvSpPr/>
                        <wps:spPr>
                          <a:xfrm>
                            <a:off x="0" y="6096"/>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9" name="Shape 127609"/>
                        <wps:cNvSpPr/>
                        <wps:spPr>
                          <a:xfrm>
                            <a:off x="6030164" y="6096"/>
                            <a:ext cx="9144" cy="339852"/>
                          </a:xfrm>
                          <a:custGeom>
                            <a:avLst/>
                            <a:gdLst/>
                            <a:ahLst/>
                            <a:cxnLst/>
                            <a:rect l="0" t="0" r="0" b="0"/>
                            <a:pathLst>
                              <a:path w="9144" h="339852">
                                <a:moveTo>
                                  <a:pt x="0" y="0"/>
                                </a:moveTo>
                                <a:lnTo>
                                  <a:pt x="9144" y="0"/>
                                </a:lnTo>
                                <a:lnTo>
                                  <a:pt x="9144" y="339852"/>
                                </a:lnTo>
                                <a:lnTo>
                                  <a:pt x="0" y="3398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10" name="Shape 127610"/>
                        <wps:cNvSpPr/>
                        <wps:spPr>
                          <a:xfrm>
                            <a:off x="6096" y="352171"/>
                            <a:ext cx="972312" cy="1827530"/>
                          </a:xfrm>
                          <a:custGeom>
                            <a:avLst/>
                            <a:gdLst/>
                            <a:ahLst/>
                            <a:cxnLst/>
                            <a:rect l="0" t="0" r="0" b="0"/>
                            <a:pathLst>
                              <a:path w="972312" h="1827530">
                                <a:moveTo>
                                  <a:pt x="0" y="0"/>
                                </a:moveTo>
                                <a:lnTo>
                                  <a:pt x="972312" y="0"/>
                                </a:lnTo>
                                <a:lnTo>
                                  <a:pt x="972312" y="1827530"/>
                                </a:lnTo>
                                <a:lnTo>
                                  <a:pt x="0" y="182753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11" name="Shape 127611"/>
                        <wps:cNvSpPr/>
                        <wps:spPr>
                          <a:xfrm>
                            <a:off x="71628" y="352171"/>
                            <a:ext cx="841248" cy="170561"/>
                          </a:xfrm>
                          <a:custGeom>
                            <a:avLst/>
                            <a:gdLst/>
                            <a:ahLst/>
                            <a:cxnLst/>
                            <a:rect l="0" t="0" r="0" b="0"/>
                            <a:pathLst>
                              <a:path w="841248" h="170561">
                                <a:moveTo>
                                  <a:pt x="0" y="0"/>
                                </a:moveTo>
                                <a:lnTo>
                                  <a:pt x="841248" y="0"/>
                                </a:lnTo>
                                <a:lnTo>
                                  <a:pt x="841248" y="170561"/>
                                </a:lnTo>
                                <a:lnTo>
                                  <a:pt x="0" y="170561"/>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12" name="Shape 127612"/>
                        <wps:cNvSpPr/>
                        <wps:spPr>
                          <a:xfrm>
                            <a:off x="70104" y="352171"/>
                            <a:ext cx="620268" cy="170561"/>
                          </a:xfrm>
                          <a:custGeom>
                            <a:avLst/>
                            <a:gdLst/>
                            <a:ahLst/>
                            <a:cxnLst/>
                            <a:rect l="0" t="0" r="0" b="0"/>
                            <a:pathLst>
                              <a:path w="620268" h="170561">
                                <a:moveTo>
                                  <a:pt x="0" y="0"/>
                                </a:moveTo>
                                <a:lnTo>
                                  <a:pt x="620268" y="0"/>
                                </a:lnTo>
                                <a:lnTo>
                                  <a:pt x="620268" y="170561"/>
                                </a:lnTo>
                                <a:lnTo>
                                  <a:pt x="0" y="170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13" name="Shape 127613"/>
                        <wps:cNvSpPr/>
                        <wps:spPr>
                          <a:xfrm>
                            <a:off x="71628" y="522732"/>
                            <a:ext cx="841248" cy="169164"/>
                          </a:xfrm>
                          <a:custGeom>
                            <a:avLst/>
                            <a:gdLst/>
                            <a:ahLst/>
                            <a:cxnLst/>
                            <a:rect l="0" t="0" r="0" b="0"/>
                            <a:pathLst>
                              <a:path w="841248" h="169164">
                                <a:moveTo>
                                  <a:pt x="0" y="0"/>
                                </a:moveTo>
                                <a:lnTo>
                                  <a:pt x="841248" y="0"/>
                                </a:lnTo>
                                <a:lnTo>
                                  <a:pt x="841248" y="169164"/>
                                </a:lnTo>
                                <a:lnTo>
                                  <a:pt x="0" y="16916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14" name="Shape 127614"/>
                        <wps:cNvSpPr/>
                        <wps:spPr>
                          <a:xfrm>
                            <a:off x="70104" y="522732"/>
                            <a:ext cx="568452" cy="169164"/>
                          </a:xfrm>
                          <a:custGeom>
                            <a:avLst/>
                            <a:gdLst/>
                            <a:ahLst/>
                            <a:cxnLst/>
                            <a:rect l="0" t="0" r="0" b="0"/>
                            <a:pathLst>
                              <a:path w="568452" h="169164">
                                <a:moveTo>
                                  <a:pt x="0" y="0"/>
                                </a:moveTo>
                                <a:lnTo>
                                  <a:pt x="568452" y="0"/>
                                </a:lnTo>
                                <a:lnTo>
                                  <a:pt x="568452"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15" name="Shape 127615"/>
                        <wps:cNvSpPr/>
                        <wps:spPr>
                          <a:xfrm>
                            <a:off x="984453" y="352171"/>
                            <a:ext cx="5044186" cy="1827530"/>
                          </a:xfrm>
                          <a:custGeom>
                            <a:avLst/>
                            <a:gdLst/>
                            <a:ahLst/>
                            <a:cxnLst/>
                            <a:rect l="0" t="0" r="0" b="0"/>
                            <a:pathLst>
                              <a:path w="5044186" h="1827530">
                                <a:moveTo>
                                  <a:pt x="0" y="0"/>
                                </a:moveTo>
                                <a:lnTo>
                                  <a:pt x="5044186" y="0"/>
                                </a:lnTo>
                                <a:lnTo>
                                  <a:pt x="5044186" y="1827530"/>
                                </a:lnTo>
                                <a:lnTo>
                                  <a:pt x="0" y="182753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16" name="Shape 127616"/>
                        <wps:cNvSpPr/>
                        <wps:spPr>
                          <a:xfrm>
                            <a:off x="1049985" y="352171"/>
                            <a:ext cx="4914646" cy="170561"/>
                          </a:xfrm>
                          <a:custGeom>
                            <a:avLst/>
                            <a:gdLst/>
                            <a:ahLst/>
                            <a:cxnLst/>
                            <a:rect l="0" t="0" r="0" b="0"/>
                            <a:pathLst>
                              <a:path w="4914646" h="170561">
                                <a:moveTo>
                                  <a:pt x="0" y="0"/>
                                </a:moveTo>
                                <a:lnTo>
                                  <a:pt x="4914646" y="0"/>
                                </a:lnTo>
                                <a:lnTo>
                                  <a:pt x="4914646" y="170561"/>
                                </a:lnTo>
                                <a:lnTo>
                                  <a:pt x="0" y="170561"/>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17" name="Shape 127617"/>
                        <wps:cNvSpPr/>
                        <wps:spPr>
                          <a:xfrm>
                            <a:off x="1048461" y="352171"/>
                            <a:ext cx="1834007" cy="170561"/>
                          </a:xfrm>
                          <a:custGeom>
                            <a:avLst/>
                            <a:gdLst/>
                            <a:ahLst/>
                            <a:cxnLst/>
                            <a:rect l="0" t="0" r="0" b="0"/>
                            <a:pathLst>
                              <a:path w="1834007" h="170561">
                                <a:moveTo>
                                  <a:pt x="0" y="0"/>
                                </a:moveTo>
                                <a:lnTo>
                                  <a:pt x="1834007" y="0"/>
                                </a:lnTo>
                                <a:lnTo>
                                  <a:pt x="1834007" y="170561"/>
                                </a:lnTo>
                                <a:lnTo>
                                  <a:pt x="0" y="170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18" name="Shape 127618"/>
                        <wps:cNvSpPr/>
                        <wps:spPr>
                          <a:xfrm>
                            <a:off x="1049985" y="522732"/>
                            <a:ext cx="4914646" cy="163068"/>
                          </a:xfrm>
                          <a:custGeom>
                            <a:avLst/>
                            <a:gdLst/>
                            <a:ahLst/>
                            <a:cxnLst/>
                            <a:rect l="0" t="0" r="0" b="0"/>
                            <a:pathLst>
                              <a:path w="4914646" h="163068">
                                <a:moveTo>
                                  <a:pt x="0" y="0"/>
                                </a:moveTo>
                                <a:lnTo>
                                  <a:pt x="4914646" y="0"/>
                                </a:lnTo>
                                <a:lnTo>
                                  <a:pt x="4914646" y="163068"/>
                                </a:lnTo>
                                <a:lnTo>
                                  <a:pt x="0" y="1630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19" name="Shape 127619"/>
                        <wps:cNvSpPr/>
                        <wps:spPr>
                          <a:xfrm>
                            <a:off x="1048461" y="522732"/>
                            <a:ext cx="4181602" cy="163068"/>
                          </a:xfrm>
                          <a:custGeom>
                            <a:avLst/>
                            <a:gdLst/>
                            <a:ahLst/>
                            <a:cxnLst/>
                            <a:rect l="0" t="0" r="0" b="0"/>
                            <a:pathLst>
                              <a:path w="4181602" h="163068">
                                <a:moveTo>
                                  <a:pt x="0" y="0"/>
                                </a:moveTo>
                                <a:lnTo>
                                  <a:pt x="4181602" y="0"/>
                                </a:lnTo>
                                <a:lnTo>
                                  <a:pt x="4181602"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20" name="Shape 127620"/>
                        <wps:cNvSpPr/>
                        <wps:spPr>
                          <a:xfrm>
                            <a:off x="1049985" y="685800"/>
                            <a:ext cx="4914646" cy="164592"/>
                          </a:xfrm>
                          <a:custGeom>
                            <a:avLst/>
                            <a:gdLst/>
                            <a:ahLst/>
                            <a:cxnLst/>
                            <a:rect l="0" t="0" r="0" b="0"/>
                            <a:pathLst>
                              <a:path w="4914646" h="164592">
                                <a:moveTo>
                                  <a:pt x="0" y="0"/>
                                </a:moveTo>
                                <a:lnTo>
                                  <a:pt x="4914646" y="0"/>
                                </a:lnTo>
                                <a:lnTo>
                                  <a:pt x="4914646" y="164592"/>
                                </a:lnTo>
                                <a:lnTo>
                                  <a:pt x="0" y="16459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21" name="Shape 127621"/>
                        <wps:cNvSpPr/>
                        <wps:spPr>
                          <a:xfrm>
                            <a:off x="1049985" y="685800"/>
                            <a:ext cx="1004621" cy="164592"/>
                          </a:xfrm>
                          <a:custGeom>
                            <a:avLst/>
                            <a:gdLst/>
                            <a:ahLst/>
                            <a:cxnLst/>
                            <a:rect l="0" t="0" r="0" b="0"/>
                            <a:pathLst>
                              <a:path w="1004621" h="164592">
                                <a:moveTo>
                                  <a:pt x="0" y="0"/>
                                </a:moveTo>
                                <a:lnTo>
                                  <a:pt x="1004621" y="0"/>
                                </a:lnTo>
                                <a:lnTo>
                                  <a:pt x="1004621"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22" name="Shape 127622"/>
                        <wps:cNvSpPr/>
                        <wps:spPr>
                          <a:xfrm>
                            <a:off x="1049985" y="850392"/>
                            <a:ext cx="4914646" cy="163068"/>
                          </a:xfrm>
                          <a:custGeom>
                            <a:avLst/>
                            <a:gdLst/>
                            <a:ahLst/>
                            <a:cxnLst/>
                            <a:rect l="0" t="0" r="0" b="0"/>
                            <a:pathLst>
                              <a:path w="4914646" h="163068">
                                <a:moveTo>
                                  <a:pt x="0" y="0"/>
                                </a:moveTo>
                                <a:lnTo>
                                  <a:pt x="4914646" y="0"/>
                                </a:lnTo>
                                <a:lnTo>
                                  <a:pt x="4914646" y="163068"/>
                                </a:lnTo>
                                <a:lnTo>
                                  <a:pt x="0" y="1630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23" name="Shape 127623"/>
                        <wps:cNvSpPr/>
                        <wps:spPr>
                          <a:xfrm>
                            <a:off x="1048461" y="850392"/>
                            <a:ext cx="4675378" cy="163068"/>
                          </a:xfrm>
                          <a:custGeom>
                            <a:avLst/>
                            <a:gdLst/>
                            <a:ahLst/>
                            <a:cxnLst/>
                            <a:rect l="0" t="0" r="0" b="0"/>
                            <a:pathLst>
                              <a:path w="4675378" h="163068">
                                <a:moveTo>
                                  <a:pt x="0" y="0"/>
                                </a:moveTo>
                                <a:lnTo>
                                  <a:pt x="4675378" y="0"/>
                                </a:lnTo>
                                <a:lnTo>
                                  <a:pt x="4675378"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24" name="Shape 127624"/>
                        <wps:cNvSpPr/>
                        <wps:spPr>
                          <a:xfrm>
                            <a:off x="1049985" y="1013460"/>
                            <a:ext cx="4914646" cy="163068"/>
                          </a:xfrm>
                          <a:custGeom>
                            <a:avLst/>
                            <a:gdLst/>
                            <a:ahLst/>
                            <a:cxnLst/>
                            <a:rect l="0" t="0" r="0" b="0"/>
                            <a:pathLst>
                              <a:path w="4914646" h="163068">
                                <a:moveTo>
                                  <a:pt x="0" y="0"/>
                                </a:moveTo>
                                <a:lnTo>
                                  <a:pt x="4914646" y="0"/>
                                </a:lnTo>
                                <a:lnTo>
                                  <a:pt x="4914646" y="163068"/>
                                </a:lnTo>
                                <a:lnTo>
                                  <a:pt x="0" y="1630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25" name="Shape 127625"/>
                        <wps:cNvSpPr/>
                        <wps:spPr>
                          <a:xfrm>
                            <a:off x="1049985" y="1013460"/>
                            <a:ext cx="1893443" cy="163068"/>
                          </a:xfrm>
                          <a:custGeom>
                            <a:avLst/>
                            <a:gdLst/>
                            <a:ahLst/>
                            <a:cxnLst/>
                            <a:rect l="0" t="0" r="0" b="0"/>
                            <a:pathLst>
                              <a:path w="1893443" h="163068">
                                <a:moveTo>
                                  <a:pt x="0" y="0"/>
                                </a:moveTo>
                                <a:lnTo>
                                  <a:pt x="1893443" y="0"/>
                                </a:lnTo>
                                <a:lnTo>
                                  <a:pt x="1893443"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26" name="Shape 127626"/>
                        <wps:cNvSpPr/>
                        <wps:spPr>
                          <a:xfrm>
                            <a:off x="1049985" y="1176528"/>
                            <a:ext cx="4914646" cy="164592"/>
                          </a:xfrm>
                          <a:custGeom>
                            <a:avLst/>
                            <a:gdLst/>
                            <a:ahLst/>
                            <a:cxnLst/>
                            <a:rect l="0" t="0" r="0" b="0"/>
                            <a:pathLst>
                              <a:path w="4914646" h="164592">
                                <a:moveTo>
                                  <a:pt x="0" y="0"/>
                                </a:moveTo>
                                <a:lnTo>
                                  <a:pt x="4914646" y="0"/>
                                </a:lnTo>
                                <a:lnTo>
                                  <a:pt x="4914646" y="164592"/>
                                </a:lnTo>
                                <a:lnTo>
                                  <a:pt x="0" y="16459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27" name="Shape 127627"/>
                        <wps:cNvSpPr/>
                        <wps:spPr>
                          <a:xfrm>
                            <a:off x="1048461" y="1176528"/>
                            <a:ext cx="4774438" cy="164592"/>
                          </a:xfrm>
                          <a:custGeom>
                            <a:avLst/>
                            <a:gdLst/>
                            <a:ahLst/>
                            <a:cxnLst/>
                            <a:rect l="0" t="0" r="0" b="0"/>
                            <a:pathLst>
                              <a:path w="4774438" h="164592">
                                <a:moveTo>
                                  <a:pt x="0" y="0"/>
                                </a:moveTo>
                                <a:lnTo>
                                  <a:pt x="4774438" y="0"/>
                                </a:lnTo>
                                <a:lnTo>
                                  <a:pt x="477443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28" name="Shape 127628"/>
                        <wps:cNvSpPr/>
                        <wps:spPr>
                          <a:xfrm>
                            <a:off x="1049985" y="1341121"/>
                            <a:ext cx="4914646" cy="163068"/>
                          </a:xfrm>
                          <a:custGeom>
                            <a:avLst/>
                            <a:gdLst/>
                            <a:ahLst/>
                            <a:cxnLst/>
                            <a:rect l="0" t="0" r="0" b="0"/>
                            <a:pathLst>
                              <a:path w="4914646" h="163068">
                                <a:moveTo>
                                  <a:pt x="0" y="0"/>
                                </a:moveTo>
                                <a:lnTo>
                                  <a:pt x="4914646" y="0"/>
                                </a:lnTo>
                                <a:lnTo>
                                  <a:pt x="4914646" y="163068"/>
                                </a:lnTo>
                                <a:lnTo>
                                  <a:pt x="0" y="1630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29" name="Shape 127629"/>
                        <wps:cNvSpPr/>
                        <wps:spPr>
                          <a:xfrm>
                            <a:off x="1049985" y="1341121"/>
                            <a:ext cx="352349" cy="163068"/>
                          </a:xfrm>
                          <a:custGeom>
                            <a:avLst/>
                            <a:gdLst/>
                            <a:ahLst/>
                            <a:cxnLst/>
                            <a:rect l="0" t="0" r="0" b="0"/>
                            <a:pathLst>
                              <a:path w="352349" h="163068">
                                <a:moveTo>
                                  <a:pt x="0" y="0"/>
                                </a:moveTo>
                                <a:lnTo>
                                  <a:pt x="352349" y="0"/>
                                </a:lnTo>
                                <a:lnTo>
                                  <a:pt x="352349"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30" name="Shape 127630"/>
                        <wps:cNvSpPr/>
                        <wps:spPr>
                          <a:xfrm>
                            <a:off x="1049985" y="1504188"/>
                            <a:ext cx="4914646" cy="164592"/>
                          </a:xfrm>
                          <a:custGeom>
                            <a:avLst/>
                            <a:gdLst/>
                            <a:ahLst/>
                            <a:cxnLst/>
                            <a:rect l="0" t="0" r="0" b="0"/>
                            <a:pathLst>
                              <a:path w="4914646" h="164592">
                                <a:moveTo>
                                  <a:pt x="0" y="0"/>
                                </a:moveTo>
                                <a:lnTo>
                                  <a:pt x="4914646" y="0"/>
                                </a:lnTo>
                                <a:lnTo>
                                  <a:pt x="4914646" y="164592"/>
                                </a:lnTo>
                                <a:lnTo>
                                  <a:pt x="0" y="16459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31" name="Shape 127631"/>
                        <wps:cNvSpPr/>
                        <wps:spPr>
                          <a:xfrm>
                            <a:off x="1048461" y="1504188"/>
                            <a:ext cx="3690493" cy="164592"/>
                          </a:xfrm>
                          <a:custGeom>
                            <a:avLst/>
                            <a:gdLst/>
                            <a:ahLst/>
                            <a:cxnLst/>
                            <a:rect l="0" t="0" r="0" b="0"/>
                            <a:pathLst>
                              <a:path w="3690493" h="164592">
                                <a:moveTo>
                                  <a:pt x="0" y="0"/>
                                </a:moveTo>
                                <a:lnTo>
                                  <a:pt x="3690493" y="0"/>
                                </a:lnTo>
                                <a:lnTo>
                                  <a:pt x="3690493"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32" name="Shape 127632"/>
                        <wps:cNvSpPr/>
                        <wps:spPr>
                          <a:xfrm>
                            <a:off x="1049985" y="1668780"/>
                            <a:ext cx="4914646" cy="169165"/>
                          </a:xfrm>
                          <a:custGeom>
                            <a:avLst/>
                            <a:gdLst/>
                            <a:ahLst/>
                            <a:cxnLst/>
                            <a:rect l="0" t="0" r="0" b="0"/>
                            <a:pathLst>
                              <a:path w="4914646" h="169165">
                                <a:moveTo>
                                  <a:pt x="0" y="0"/>
                                </a:moveTo>
                                <a:lnTo>
                                  <a:pt x="4914646" y="0"/>
                                </a:lnTo>
                                <a:lnTo>
                                  <a:pt x="4914646" y="169165"/>
                                </a:lnTo>
                                <a:lnTo>
                                  <a:pt x="0" y="16916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33" name="Shape 127633"/>
                        <wps:cNvSpPr/>
                        <wps:spPr>
                          <a:xfrm>
                            <a:off x="1049985" y="1837944"/>
                            <a:ext cx="4914646" cy="170687"/>
                          </a:xfrm>
                          <a:custGeom>
                            <a:avLst/>
                            <a:gdLst/>
                            <a:ahLst/>
                            <a:cxnLst/>
                            <a:rect l="0" t="0" r="0" b="0"/>
                            <a:pathLst>
                              <a:path w="4914646" h="170687">
                                <a:moveTo>
                                  <a:pt x="0" y="0"/>
                                </a:moveTo>
                                <a:lnTo>
                                  <a:pt x="4914646" y="0"/>
                                </a:lnTo>
                                <a:lnTo>
                                  <a:pt x="4914646" y="170687"/>
                                </a:lnTo>
                                <a:lnTo>
                                  <a:pt x="0" y="17068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34" name="Shape 127634"/>
                        <wps:cNvSpPr/>
                        <wps:spPr>
                          <a:xfrm>
                            <a:off x="1048461" y="1837944"/>
                            <a:ext cx="3059557" cy="170687"/>
                          </a:xfrm>
                          <a:custGeom>
                            <a:avLst/>
                            <a:gdLst/>
                            <a:ahLst/>
                            <a:cxnLst/>
                            <a:rect l="0" t="0" r="0" b="0"/>
                            <a:pathLst>
                              <a:path w="3059557" h="170687">
                                <a:moveTo>
                                  <a:pt x="0" y="0"/>
                                </a:moveTo>
                                <a:lnTo>
                                  <a:pt x="3059557" y="0"/>
                                </a:lnTo>
                                <a:lnTo>
                                  <a:pt x="3059557" y="170687"/>
                                </a:lnTo>
                                <a:lnTo>
                                  <a:pt x="0" y="1706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35" name="Shape 127635"/>
                        <wps:cNvSpPr/>
                        <wps:spPr>
                          <a:xfrm>
                            <a:off x="1049985" y="2008708"/>
                            <a:ext cx="4914646" cy="170993"/>
                          </a:xfrm>
                          <a:custGeom>
                            <a:avLst/>
                            <a:gdLst/>
                            <a:ahLst/>
                            <a:cxnLst/>
                            <a:rect l="0" t="0" r="0" b="0"/>
                            <a:pathLst>
                              <a:path w="4914646" h="170993">
                                <a:moveTo>
                                  <a:pt x="0" y="0"/>
                                </a:moveTo>
                                <a:lnTo>
                                  <a:pt x="4914646" y="0"/>
                                </a:lnTo>
                                <a:lnTo>
                                  <a:pt x="4914646" y="170993"/>
                                </a:lnTo>
                                <a:lnTo>
                                  <a:pt x="0" y="17099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636" name="Shape 127636"/>
                        <wps:cNvSpPr/>
                        <wps:spPr>
                          <a:xfrm>
                            <a:off x="0" y="345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37" name="Shape 127637"/>
                        <wps:cNvSpPr/>
                        <wps:spPr>
                          <a:xfrm>
                            <a:off x="6096" y="345948"/>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38" name="Shape 127638"/>
                        <wps:cNvSpPr/>
                        <wps:spPr>
                          <a:xfrm>
                            <a:off x="978357" y="345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39" name="Shape 127639"/>
                        <wps:cNvSpPr/>
                        <wps:spPr>
                          <a:xfrm>
                            <a:off x="984453" y="345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40" name="Shape 127640"/>
                        <wps:cNvSpPr/>
                        <wps:spPr>
                          <a:xfrm>
                            <a:off x="990549" y="345948"/>
                            <a:ext cx="5039614" cy="9144"/>
                          </a:xfrm>
                          <a:custGeom>
                            <a:avLst/>
                            <a:gdLst/>
                            <a:ahLst/>
                            <a:cxnLst/>
                            <a:rect l="0" t="0" r="0" b="0"/>
                            <a:pathLst>
                              <a:path w="5039614" h="9144">
                                <a:moveTo>
                                  <a:pt x="0" y="0"/>
                                </a:moveTo>
                                <a:lnTo>
                                  <a:pt x="5039614" y="0"/>
                                </a:lnTo>
                                <a:lnTo>
                                  <a:pt x="50396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41" name="Shape 127641"/>
                        <wps:cNvSpPr/>
                        <wps:spPr>
                          <a:xfrm>
                            <a:off x="6030164" y="345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42" name="Shape 127642"/>
                        <wps:cNvSpPr/>
                        <wps:spPr>
                          <a:xfrm>
                            <a:off x="0" y="352171"/>
                            <a:ext cx="9144" cy="1827530"/>
                          </a:xfrm>
                          <a:custGeom>
                            <a:avLst/>
                            <a:gdLst/>
                            <a:ahLst/>
                            <a:cxnLst/>
                            <a:rect l="0" t="0" r="0" b="0"/>
                            <a:pathLst>
                              <a:path w="9144" h="1827530">
                                <a:moveTo>
                                  <a:pt x="0" y="0"/>
                                </a:moveTo>
                                <a:lnTo>
                                  <a:pt x="9144" y="0"/>
                                </a:lnTo>
                                <a:lnTo>
                                  <a:pt x="9144" y="1827530"/>
                                </a:lnTo>
                                <a:lnTo>
                                  <a:pt x="0" y="182753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43" name="Shape 127643"/>
                        <wps:cNvSpPr/>
                        <wps:spPr>
                          <a:xfrm>
                            <a:off x="978357" y="352171"/>
                            <a:ext cx="9144" cy="1827530"/>
                          </a:xfrm>
                          <a:custGeom>
                            <a:avLst/>
                            <a:gdLst/>
                            <a:ahLst/>
                            <a:cxnLst/>
                            <a:rect l="0" t="0" r="0" b="0"/>
                            <a:pathLst>
                              <a:path w="9144" h="1827530">
                                <a:moveTo>
                                  <a:pt x="0" y="0"/>
                                </a:moveTo>
                                <a:lnTo>
                                  <a:pt x="9144" y="0"/>
                                </a:lnTo>
                                <a:lnTo>
                                  <a:pt x="9144" y="1827530"/>
                                </a:lnTo>
                                <a:lnTo>
                                  <a:pt x="0" y="182753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44" name="Shape 127644"/>
                        <wps:cNvSpPr/>
                        <wps:spPr>
                          <a:xfrm>
                            <a:off x="6030164" y="352171"/>
                            <a:ext cx="9144" cy="1827530"/>
                          </a:xfrm>
                          <a:custGeom>
                            <a:avLst/>
                            <a:gdLst/>
                            <a:ahLst/>
                            <a:cxnLst/>
                            <a:rect l="0" t="0" r="0" b="0"/>
                            <a:pathLst>
                              <a:path w="9144" h="1827530">
                                <a:moveTo>
                                  <a:pt x="0" y="0"/>
                                </a:moveTo>
                                <a:lnTo>
                                  <a:pt x="9144" y="0"/>
                                </a:lnTo>
                                <a:lnTo>
                                  <a:pt x="9144" y="1827530"/>
                                </a:lnTo>
                                <a:lnTo>
                                  <a:pt x="0" y="182753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45" name="Shape 127645"/>
                        <wps:cNvSpPr/>
                        <wps:spPr>
                          <a:xfrm>
                            <a:off x="70104" y="2185798"/>
                            <a:ext cx="620268" cy="169163"/>
                          </a:xfrm>
                          <a:custGeom>
                            <a:avLst/>
                            <a:gdLst/>
                            <a:ahLst/>
                            <a:cxnLst/>
                            <a:rect l="0" t="0" r="0" b="0"/>
                            <a:pathLst>
                              <a:path w="620268" h="169163">
                                <a:moveTo>
                                  <a:pt x="0" y="0"/>
                                </a:moveTo>
                                <a:lnTo>
                                  <a:pt x="620268" y="0"/>
                                </a:lnTo>
                                <a:lnTo>
                                  <a:pt x="620268" y="169163"/>
                                </a:lnTo>
                                <a:lnTo>
                                  <a:pt x="0" y="1691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46" name="Shape 127646"/>
                        <wps:cNvSpPr/>
                        <wps:spPr>
                          <a:xfrm>
                            <a:off x="70104" y="2354961"/>
                            <a:ext cx="409956" cy="170688"/>
                          </a:xfrm>
                          <a:custGeom>
                            <a:avLst/>
                            <a:gdLst/>
                            <a:ahLst/>
                            <a:cxnLst/>
                            <a:rect l="0" t="0" r="0" b="0"/>
                            <a:pathLst>
                              <a:path w="409956" h="170688">
                                <a:moveTo>
                                  <a:pt x="0" y="0"/>
                                </a:moveTo>
                                <a:lnTo>
                                  <a:pt x="409956" y="0"/>
                                </a:lnTo>
                                <a:lnTo>
                                  <a:pt x="409956"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47" name="Shape 127647"/>
                        <wps:cNvSpPr/>
                        <wps:spPr>
                          <a:xfrm>
                            <a:off x="1048461" y="2185798"/>
                            <a:ext cx="1745615" cy="169163"/>
                          </a:xfrm>
                          <a:custGeom>
                            <a:avLst/>
                            <a:gdLst/>
                            <a:ahLst/>
                            <a:cxnLst/>
                            <a:rect l="0" t="0" r="0" b="0"/>
                            <a:pathLst>
                              <a:path w="1745615" h="169163">
                                <a:moveTo>
                                  <a:pt x="0" y="0"/>
                                </a:moveTo>
                                <a:lnTo>
                                  <a:pt x="1745615" y="0"/>
                                </a:lnTo>
                                <a:lnTo>
                                  <a:pt x="1745615" y="169163"/>
                                </a:lnTo>
                                <a:lnTo>
                                  <a:pt x="0" y="1691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48" name="Shape 127648"/>
                        <wps:cNvSpPr/>
                        <wps:spPr>
                          <a:xfrm>
                            <a:off x="1048461" y="2354961"/>
                            <a:ext cx="3583813" cy="164592"/>
                          </a:xfrm>
                          <a:custGeom>
                            <a:avLst/>
                            <a:gdLst/>
                            <a:ahLst/>
                            <a:cxnLst/>
                            <a:rect l="0" t="0" r="0" b="0"/>
                            <a:pathLst>
                              <a:path w="3583813" h="164592">
                                <a:moveTo>
                                  <a:pt x="0" y="0"/>
                                </a:moveTo>
                                <a:lnTo>
                                  <a:pt x="3583813" y="0"/>
                                </a:lnTo>
                                <a:lnTo>
                                  <a:pt x="3583813"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49" name="Shape 127649"/>
                        <wps:cNvSpPr/>
                        <wps:spPr>
                          <a:xfrm>
                            <a:off x="1048461" y="2519553"/>
                            <a:ext cx="4849114" cy="163068"/>
                          </a:xfrm>
                          <a:custGeom>
                            <a:avLst/>
                            <a:gdLst/>
                            <a:ahLst/>
                            <a:cxnLst/>
                            <a:rect l="0" t="0" r="0" b="0"/>
                            <a:pathLst>
                              <a:path w="4849114" h="163068">
                                <a:moveTo>
                                  <a:pt x="0" y="0"/>
                                </a:moveTo>
                                <a:lnTo>
                                  <a:pt x="4849114" y="0"/>
                                </a:lnTo>
                                <a:lnTo>
                                  <a:pt x="484911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50" name="Shape 127650"/>
                        <wps:cNvSpPr/>
                        <wps:spPr>
                          <a:xfrm>
                            <a:off x="1049985" y="2682621"/>
                            <a:ext cx="1655699" cy="164592"/>
                          </a:xfrm>
                          <a:custGeom>
                            <a:avLst/>
                            <a:gdLst/>
                            <a:ahLst/>
                            <a:cxnLst/>
                            <a:rect l="0" t="0" r="0" b="0"/>
                            <a:pathLst>
                              <a:path w="1655699" h="164592">
                                <a:moveTo>
                                  <a:pt x="0" y="0"/>
                                </a:moveTo>
                                <a:lnTo>
                                  <a:pt x="1655699" y="0"/>
                                </a:lnTo>
                                <a:lnTo>
                                  <a:pt x="1655699"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51" name="Shape 127651"/>
                        <wps:cNvSpPr/>
                        <wps:spPr>
                          <a:xfrm>
                            <a:off x="1048461" y="2847213"/>
                            <a:ext cx="3521329" cy="163068"/>
                          </a:xfrm>
                          <a:custGeom>
                            <a:avLst/>
                            <a:gdLst/>
                            <a:ahLst/>
                            <a:cxnLst/>
                            <a:rect l="0" t="0" r="0" b="0"/>
                            <a:pathLst>
                              <a:path w="3521329" h="163068">
                                <a:moveTo>
                                  <a:pt x="0" y="0"/>
                                </a:moveTo>
                                <a:lnTo>
                                  <a:pt x="3521329" y="0"/>
                                </a:lnTo>
                                <a:lnTo>
                                  <a:pt x="3521329"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52" name="Shape 127652"/>
                        <wps:cNvSpPr/>
                        <wps:spPr>
                          <a:xfrm>
                            <a:off x="0" y="2179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53" name="Shape 127653"/>
                        <wps:cNvSpPr/>
                        <wps:spPr>
                          <a:xfrm>
                            <a:off x="6096" y="2179701"/>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54" name="Shape 127654"/>
                        <wps:cNvSpPr/>
                        <wps:spPr>
                          <a:xfrm>
                            <a:off x="978357" y="2179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55" name="Shape 127655"/>
                        <wps:cNvSpPr/>
                        <wps:spPr>
                          <a:xfrm>
                            <a:off x="984453" y="2179701"/>
                            <a:ext cx="5045710" cy="9144"/>
                          </a:xfrm>
                          <a:custGeom>
                            <a:avLst/>
                            <a:gdLst/>
                            <a:ahLst/>
                            <a:cxnLst/>
                            <a:rect l="0" t="0" r="0" b="0"/>
                            <a:pathLst>
                              <a:path w="5045710" h="9144">
                                <a:moveTo>
                                  <a:pt x="0" y="0"/>
                                </a:moveTo>
                                <a:lnTo>
                                  <a:pt x="5045710" y="0"/>
                                </a:lnTo>
                                <a:lnTo>
                                  <a:pt x="5045710"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56" name="Shape 127656"/>
                        <wps:cNvSpPr/>
                        <wps:spPr>
                          <a:xfrm>
                            <a:off x="6030164" y="21797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57" name="Shape 127657"/>
                        <wps:cNvSpPr/>
                        <wps:spPr>
                          <a:xfrm>
                            <a:off x="0" y="2185798"/>
                            <a:ext cx="9144" cy="1306068"/>
                          </a:xfrm>
                          <a:custGeom>
                            <a:avLst/>
                            <a:gdLst/>
                            <a:ahLst/>
                            <a:cxnLst/>
                            <a:rect l="0" t="0" r="0" b="0"/>
                            <a:pathLst>
                              <a:path w="9144" h="1306068">
                                <a:moveTo>
                                  <a:pt x="0" y="0"/>
                                </a:moveTo>
                                <a:lnTo>
                                  <a:pt x="9144" y="0"/>
                                </a:lnTo>
                                <a:lnTo>
                                  <a:pt x="9144" y="1306068"/>
                                </a:lnTo>
                                <a:lnTo>
                                  <a:pt x="0" y="1306068"/>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58" name="Shape 127658"/>
                        <wps:cNvSpPr/>
                        <wps:spPr>
                          <a:xfrm>
                            <a:off x="0" y="3491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59" name="Shape 127659"/>
                        <wps:cNvSpPr/>
                        <wps:spPr>
                          <a:xfrm>
                            <a:off x="6096" y="3491865"/>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60" name="Shape 127660"/>
                        <wps:cNvSpPr/>
                        <wps:spPr>
                          <a:xfrm>
                            <a:off x="978357" y="2185798"/>
                            <a:ext cx="9144" cy="1306068"/>
                          </a:xfrm>
                          <a:custGeom>
                            <a:avLst/>
                            <a:gdLst/>
                            <a:ahLst/>
                            <a:cxnLst/>
                            <a:rect l="0" t="0" r="0" b="0"/>
                            <a:pathLst>
                              <a:path w="9144" h="1306068">
                                <a:moveTo>
                                  <a:pt x="0" y="0"/>
                                </a:moveTo>
                                <a:lnTo>
                                  <a:pt x="9144" y="0"/>
                                </a:lnTo>
                                <a:lnTo>
                                  <a:pt x="9144" y="1306068"/>
                                </a:lnTo>
                                <a:lnTo>
                                  <a:pt x="0" y="1306068"/>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61" name="Shape 127661"/>
                        <wps:cNvSpPr/>
                        <wps:spPr>
                          <a:xfrm>
                            <a:off x="978357" y="3491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62" name="Shape 127662"/>
                        <wps:cNvSpPr/>
                        <wps:spPr>
                          <a:xfrm>
                            <a:off x="984453" y="3491865"/>
                            <a:ext cx="5045710" cy="9144"/>
                          </a:xfrm>
                          <a:custGeom>
                            <a:avLst/>
                            <a:gdLst/>
                            <a:ahLst/>
                            <a:cxnLst/>
                            <a:rect l="0" t="0" r="0" b="0"/>
                            <a:pathLst>
                              <a:path w="5045710" h="9144">
                                <a:moveTo>
                                  <a:pt x="0" y="0"/>
                                </a:moveTo>
                                <a:lnTo>
                                  <a:pt x="5045710" y="0"/>
                                </a:lnTo>
                                <a:lnTo>
                                  <a:pt x="5045710"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63" name="Shape 127663"/>
                        <wps:cNvSpPr/>
                        <wps:spPr>
                          <a:xfrm>
                            <a:off x="6030164" y="2185798"/>
                            <a:ext cx="9144" cy="1306068"/>
                          </a:xfrm>
                          <a:custGeom>
                            <a:avLst/>
                            <a:gdLst/>
                            <a:ahLst/>
                            <a:cxnLst/>
                            <a:rect l="0" t="0" r="0" b="0"/>
                            <a:pathLst>
                              <a:path w="9144" h="1306068">
                                <a:moveTo>
                                  <a:pt x="0" y="0"/>
                                </a:moveTo>
                                <a:lnTo>
                                  <a:pt x="9144" y="0"/>
                                </a:lnTo>
                                <a:lnTo>
                                  <a:pt x="9144" y="1306068"/>
                                </a:lnTo>
                                <a:lnTo>
                                  <a:pt x="0" y="1306068"/>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664" name="Shape 127664"/>
                        <wps:cNvSpPr/>
                        <wps:spPr>
                          <a:xfrm>
                            <a:off x="6030164" y="3491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g:wgp>
                  </a:graphicData>
                </a:graphic>
              </wp:anchor>
            </w:drawing>
          </mc:Choice>
          <mc:Fallback xmlns:a="http://schemas.openxmlformats.org/drawingml/2006/main">
            <w:pict>
              <v:group id="Group 110667" style="width:475.296pt;height:275.43pt;position:absolute;z-index:-2147483479;mso-position-horizontal-relative:text;mso-position-horizontal:absolute;margin-left:31.344pt;mso-position-vertical-relative:text;margin-top:-43.0326pt;" coordsize="60362,34979">
                <v:shape id="Shape 127665" style="position:absolute;width:9753;height:3398;left:60;top:60;" coordsize="975360,339852" path="m0,0l975360,0l975360,339852l0,339852l0,0">
                  <v:stroke weight="0pt" endcap="flat" joinstyle="miter" miterlimit="10" on="false" color="#000000" opacity="0"/>
                  <v:fill on="true" color="#000000"/>
                </v:shape>
                <v:shape id="Shape 127666" style="position:absolute;width:8412;height:1691;left:716;top:60;" coordsize="841248,169164" path="m0,0l841248,0l841248,169164l0,169164l0,0">
                  <v:stroke weight="0pt" endcap="flat" joinstyle="miter" miterlimit="10" on="false" color="#000000" opacity="0"/>
                  <v:fill on="true" color="#000000"/>
                </v:shape>
                <v:shape id="Shape 127667" style="position:absolute;width:8412;height:1706;left:716;top:1752;" coordsize="841248,170688" path="m0,0l841248,0l841248,170688l0,170688l0,0">
                  <v:stroke weight="0pt" endcap="flat" joinstyle="miter" miterlimit="10" on="false" color="#000000" opacity="0"/>
                  <v:fill on="true" color="#000000"/>
                </v:shape>
                <v:shape id="Shape 127668" style="position:absolute;width:50472;height:3398;left:9814;top:60;" coordsize="5047235,339852" path="m0,0l5047235,0l5047235,339852l0,339852l0,0">
                  <v:stroke weight="0pt" endcap="flat" joinstyle="miter" miterlimit="10" on="false" color="#000000" opacity="0"/>
                  <v:fill on="true" color="#000000"/>
                </v:shape>
                <v:shape id="Shape 127669" style="position:absolute;width:49146;height:1691;left:10499;top:60;" coordsize="4914646,169164" path="m0,0l4914646,0l4914646,169164l0,169164l0,0">
                  <v:stroke weight="0pt" endcap="flat" joinstyle="miter" miterlimit="10" on="false" color="#000000" opacity="0"/>
                  <v:fill on="true" color="#000000"/>
                </v:shape>
                <v:shape id="Shape 127670" style="position:absolute;width:91;height:91;left:0;top:0;" coordsize="9144,9144" path="m0,0l9144,0l9144,9144l0,9144l0,0">
                  <v:stroke weight="0pt" endcap="flat" joinstyle="miter" miterlimit="10" on="false" color="#000000" opacity="0"/>
                  <v:fill on="true" color="#000000"/>
                </v:shape>
                <v:shape id="Shape 127671" style="position:absolute;width:9753;height:91;left:60;top:0;" coordsize="975360,9144" path="m0,0l975360,0l975360,9144l0,9144l0,0">
                  <v:stroke weight="0pt" endcap="flat" joinstyle="miter" miterlimit="10" on="false" color="#000000" opacity="0"/>
                  <v:fill on="true" color="#000000"/>
                </v:shape>
                <v:shape id="Shape 127672" style="position:absolute;width:91;height:91;left:9814;top:0;" coordsize="9144,9144" path="m0,0l9144,0l9144,9144l0,9144l0,0">
                  <v:stroke weight="0pt" endcap="flat" joinstyle="miter" miterlimit="10" on="false" color="#000000" opacity="0"/>
                  <v:fill on="true" color="#000000"/>
                </v:shape>
                <v:shape id="Shape 127673" style="position:absolute;width:50426;height:91;left:9875;top:0;" coordsize="5042662,9144" path="m0,0l5042662,0l5042662,9144l0,9144l0,0">
                  <v:stroke weight="0pt" endcap="flat" joinstyle="miter" miterlimit="10" on="false" color="#000000" opacity="0"/>
                  <v:fill on="true" color="#000000"/>
                </v:shape>
                <v:shape id="Shape 127674" style="position:absolute;width:91;height:91;left:60301;top:0;" coordsize="9144,9144" path="m0,0l9144,0l9144,9144l0,9144l0,0">
                  <v:stroke weight="0pt" endcap="flat" joinstyle="miter" miterlimit="10" on="false" color="#000000" opacity="0"/>
                  <v:fill on="true" color="#000000"/>
                </v:shape>
                <v:shape id="Shape 127675" style="position:absolute;width:91;height:3398;left:0;top:60;" coordsize="9144,339852" path="m0,0l9144,0l9144,339852l0,339852l0,0">
                  <v:stroke weight="0pt" endcap="flat" joinstyle="miter" miterlimit="10" on="false" color="#000000" opacity="0"/>
                  <v:fill on="true" color="#000000"/>
                </v:shape>
                <v:shape id="Shape 127676" style="position:absolute;width:91;height:3398;left:60301;top:60;" coordsize="9144,339852" path="m0,0l9144,0l9144,339852l0,339852l0,0">
                  <v:stroke weight="0pt" endcap="flat" joinstyle="miter" miterlimit="10" on="false" color="#000000" opacity="0"/>
                  <v:fill on="true" color="#000000"/>
                </v:shape>
                <v:shape id="Shape 127677" style="position:absolute;width:9723;height:18275;left:60;top:3521;" coordsize="972312,1827530" path="m0,0l972312,0l972312,1827530l0,1827530l0,0">
                  <v:stroke weight="0pt" endcap="flat" joinstyle="miter" miterlimit="10" on="false" color="#000000" opacity="0"/>
                  <v:fill on="true" color="#cccccc"/>
                </v:shape>
                <v:shape id="Shape 127678" style="position:absolute;width:8412;height:1705;left:716;top:3521;" coordsize="841248,170561" path="m0,0l841248,0l841248,170561l0,170561l0,0">
                  <v:stroke weight="0pt" endcap="flat" joinstyle="miter" miterlimit="10" on="false" color="#000000" opacity="0"/>
                  <v:fill on="true" color="#cccccc"/>
                </v:shape>
                <v:shape id="Shape 127679" style="position:absolute;width:6202;height:1705;left:701;top:3521;" coordsize="620268,170561" path="m0,0l620268,0l620268,170561l0,170561l0,0">
                  <v:stroke weight="0pt" endcap="flat" joinstyle="miter" miterlimit="10" on="false" color="#000000" opacity="0"/>
                  <v:fill on="true" color="#000000"/>
                </v:shape>
                <v:shape id="Shape 127680" style="position:absolute;width:8412;height:1691;left:716;top:5227;" coordsize="841248,169164" path="m0,0l841248,0l841248,169164l0,169164l0,0">
                  <v:stroke weight="0pt" endcap="flat" joinstyle="miter" miterlimit="10" on="false" color="#000000" opacity="0"/>
                  <v:fill on="true" color="#cccccc"/>
                </v:shape>
                <v:shape id="Shape 127681" style="position:absolute;width:5684;height:1691;left:701;top:5227;" coordsize="568452,169164" path="m0,0l568452,0l568452,169164l0,169164l0,0">
                  <v:stroke weight="0pt" endcap="flat" joinstyle="miter" miterlimit="10" on="false" color="#000000" opacity="0"/>
                  <v:fill on="true" color="#000000"/>
                </v:shape>
                <v:shape id="Shape 127682" style="position:absolute;width:50441;height:18275;left:9844;top:3521;" coordsize="5044186,1827530" path="m0,0l5044186,0l5044186,1827530l0,1827530l0,0">
                  <v:stroke weight="0pt" endcap="flat" joinstyle="miter" miterlimit="10" on="false" color="#000000" opacity="0"/>
                  <v:fill on="true" color="#cccccc"/>
                </v:shape>
                <v:shape id="Shape 127683" style="position:absolute;width:49146;height:1705;left:10499;top:3521;" coordsize="4914646,170561" path="m0,0l4914646,0l4914646,170561l0,170561l0,0">
                  <v:stroke weight="0pt" endcap="flat" joinstyle="miter" miterlimit="10" on="false" color="#000000" opacity="0"/>
                  <v:fill on="true" color="#cccccc"/>
                </v:shape>
                <v:shape id="Shape 127684" style="position:absolute;width:18340;height:1705;left:10484;top:3521;" coordsize="1834007,170561" path="m0,0l1834007,0l1834007,170561l0,170561l0,0">
                  <v:stroke weight="0pt" endcap="flat" joinstyle="miter" miterlimit="10" on="false" color="#000000" opacity="0"/>
                  <v:fill on="true" color="#000000"/>
                </v:shape>
                <v:shape id="Shape 127685" style="position:absolute;width:49146;height:1630;left:10499;top:5227;" coordsize="4914646,163068" path="m0,0l4914646,0l4914646,163068l0,163068l0,0">
                  <v:stroke weight="0pt" endcap="flat" joinstyle="miter" miterlimit="10" on="false" color="#000000" opacity="0"/>
                  <v:fill on="true" color="#cccccc"/>
                </v:shape>
                <v:shape id="Shape 127686" style="position:absolute;width:41816;height:1630;left:10484;top:5227;" coordsize="4181602,163068" path="m0,0l4181602,0l4181602,163068l0,163068l0,0">
                  <v:stroke weight="0pt" endcap="flat" joinstyle="miter" miterlimit="10" on="false" color="#000000" opacity="0"/>
                  <v:fill on="true" color="#000000"/>
                </v:shape>
                <v:shape id="Shape 127687" style="position:absolute;width:49146;height:1645;left:10499;top:6858;" coordsize="4914646,164592" path="m0,0l4914646,0l4914646,164592l0,164592l0,0">
                  <v:stroke weight="0pt" endcap="flat" joinstyle="miter" miterlimit="10" on="false" color="#000000" opacity="0"/>
                  <v:fill on="true" color="#cccccc"/>
                </v:shape>
                <v:shape id="Shape 127688" style="position:absolute;width:10046;height:1645;left:10499;top:6858;" coordsize="1004621,164592" path="m0,0l1004621,0l1004621,164592l0,164592l0,0">
                  <v:stroke weight="0pt" endcap="flat" joinstyle="miter" miterlimit="10" on="false" color="#000000" opacity="0"/>
                  <v:fill on="true" color="#000000"/>
                </v:shape>
                <v:shape id="Shape 127689" style="position:absolute;width:49146;height:1630;left:10499;top:8503;" coordsize="4914646,163068" path="m0,0l4914646,0l4914646,163068l0,163068l0,0">
                  <v:stroke weight="0pt" endcap="flat" joinstyle="miter" miterlimit="10" on="false" color="#000000" opacity="0"/>
                  <v:fill on="true" color="#cccccc"/>
                </v:shape>
                <v:shape id="Shape 127690" style="position:absolute;width:46753;height:1630;left:10484;top:8503;" coordsize="4675378,163068" path="m0,0l4675378,0l4675378,163068l0,163068l0,0">
                  <v:stroke weight="0pt" endcap="flat" joinstyle="miter" miterlimit="10" on="false" color="#000000" opacity="0"/>
                  <v:fill on="true" color="#000000"/>
                </v:shape>
                <v:shape id="Shape 127691" style="position:absolute;width:49146;height:1630;left:10499;top:10134;" coordsize="4914646,163068" path="m0,0l4914646,0l4914646,163068l0,163068l0,0">
                  <v:stroke weight="0pt" endcap="flat" joinstyle="miter" miterlimit="10" on="false" color="#000000" opacity="0"/>
                  <v:fill on="true" color="#cccccc"/>
                </v:shape>
                <v:shape id="Shape 127692" style="position:absolute;width:18934;height:1630;left:10499;top:10134;" coordsize="1893443,163068" path="m0,0l1893443,0l1893443,163068l0,163068l0,0">
                  <v:stroke weight="0pt" endcap="flat" joinstyle="miter" miterlimit="10" on="false" color="#000000" opacity="0"/>
                  <v:fill on="true" color="#000000"/>
                </v:shape>
                <v:shape id="Shape 127693" style="position:absolute;width:49146;height:1645;left:10499;top:11765;" coordsize="4914646,164592" path="m0,0l4914646,0l4914646,164592l0,164592l0,0">
                  <v:stroke weight="0pt" endcap="flat" joinstyle="miter" miterlimit="10" on="false" color="#000000" opacity="0"/>
                  <v:fill on="true" color="#cccccc"/>
                </v:shape>
                <v:shape id="Shape 127694" style="position:absolute;width:47744;height:1645;left:10484;top:11765;" coordsize="4774438,164592" path="m0,0l4774438,0l4774438,164592l0,164592l0,0">
                  <v:stroke weight="0pt" endcap="flat" joinstyle="miter" miterlimit="10" on="false" color="#000000" opacity="0"/>
                  <v:fill on="true" color="#000000"/>
                </v:shape>
                <v:shape id="Shape 127695" style="position:absolute;width:49146;height:1630;left:10499;top:13411;" coordsize="4914646,163068" path="m0,0l4914646,0l4914646,163068l0,163068l0,0">
                  <v:stroke weight="0pt" endcap="flat" joinstyle="miter" miterlimit="10" on="false" color="#000000" opacity="0"/>
                  <v:fill on="true" color="#cccccc"/>
                </v:shape>
                <v:shape id="Shape 127696" style="position:absolute;width:3523;height:1630;left:10499;top:13411;" coordsize="352349,163068" path="m0,0l352349,0l352349,163068l0,163068l0,0">
                  <v:stroke weight="0pt" endcap="flat" joinstyle="miter" miterlimit="10" on="false" color="#000000" opacity="0"/>
                  <v:fill on="true" color="#000000"/>
                </v:shape>
                <v:shape id="Shape 127697" style="position:absolute;width:49146;height:1645;left:10499;top:15041;" coordsize="4914646,164592" path="m0,0l4914646,0l4914646,164592l0,164592l0,0">
                  <v:stroke weight="0pt" endcap="flat" joinstyle="miter" miterlimit="10" on="false" color="#000000" opacity="0"/>
                  <v:fill on="true" color="#cccccc"/>
                </v:shape>
                <v:shape id="Shape 127698" style="position:absolute;width:36904;height:1645;left:10484;top:15041;" coordsize="3690493,164592" path="m0,0l3690493,0l3690493,164592l0,164592l0,0">
                  <v:stroke weight="0pt" endcap="flat" joinstyle="miter" miterlimit="10" on="false" color="#000000" opacity="0"/>
                  <v:fill on="true" color="#000000"/>
                </v:shape>
                <v:shape id="Shape 127699" style="position:absolute;width:49146;height:1691;left:10499;top:16687;" coordsize="4914646,169165" path="m0,0l4914646,0l4914646,169165l0,169165l0,0">
                  <v:stroke weight="0pt" endcap="flat" joinstyle="miter" miterlimit="10" on="false" color="#000000" opacity="0"/>
                  <v:fill on="true" color="#cccccc"/>
                </v:shape>
                <v:shape id="Shape 127700" style="position:absolute;width:49146;height:1706;left:10499;top:18379;" coordsize="4914646,170687" path="m0,0l4914646,0l4914646,170687l0,170687l0,0">
                  <v:stroke weight="0pt" endcap="flat" joinstyle="miter" miterlimit="10" on="false" color="#000000" opacity="0"/>
                  <v:fill on="true" color="#cccccc"/>
                </v:shape>
                <v:shape id="Shape 127701" style="position:absolute;width:30595;height:1706;left:10484;top:18379;" coordsize="3059557,170687" path="m0,0l3059557,0l3059557,170687l0,170687l0,0">
                  <v:stroke weight="0pt" endcap="flat" joinstyle="miter" miterlimit="10" on="false" color="#000000" opacity="0"/>
                  <v:fill on="true" color="#000000"/>
                </v:shape>
                <v:shape id="Shape 127702" style="position:absolute;width:49146;height:1709;left:10499;top:20087;" coordsize="4914646,170993" path="m0,0l4914646,0l4914646,170993l0,170993l0,0">
                  <v:stroke weight="0pt" endcap="flat" joinstyle="miter" miterlimit="10" on="false" color="#000000" opacity="0"/>
                  <v:fill on="true" color="#cccccc"/>
                </v:shape>
                <v:shape id="Shape 127703" style="position:absolute;width:91;height:91;left:0;top:3459;" coordsize="9144,9144" path="m0,0l9144,0l9144,9144l0,9144l0,0">
                  <v:stroke weight="0pt" endcap="flat" joinstyle="miter" miterlimit="10" on="false" color="#000000" opacity="0"/>
                  <v:fill on="true" color="#000000"/>
                </v:shape>
                <v:shape id="Shape 127704" style="position:absolute;width:9723;height:91;left:60;top:3459;" coordsize="972312,9144" path="m0,0l972312,0l972312,9144l0,9144l0,0">
                  <v:stroke weight="0pt" endcap="flat" joinstyle="miter" miterlimit="10" on="false" color="#000000" opacity="0"/>
                  <v:fill on="true" color="#000000"/>
                </v:shape>
                <v:shape id="Shape 127705" style="position:absolute;width:91;height:91;left:9783;top:3459;" coordsize="9144,9144" path="m0,0l9144,0l9144,9144l0,9144l0,0">
                  <v:stroke weight="0pt" endcap="flat" joinstyle="miter" miterlimit="10" on="false" color="#000000" opacity="0"/>
                  <v:fill on="true" color="#000000"/>
                </v:shape>
                <v:shape id="Shape 127706" style="position:absolute;width:91;height:91;left:9844;top:3459;" coordsize="9144,9144" path="m0,0l9144,0l9144,9144l0,9144l0,0">
                  <v:stroke weight="0pt" endcap="flat" joinstyle="miter" miterlimit="10" on="false" color="#000000" opacity="0"/>
                  <v:fill on="true" color="#000000"/>
                </v:shape>
                <v:shape id="Shape 127707" style="position:absolute;width:50396;height:91;left:9905;top:3459;" coordsize="5039614,9144" path="m0,0l5039614,0l5039614,9144l0,9144l0,0">
                  <v:stroke weight="0pt" endcap="flat" joinstyle="miter" miterlimit="10" on="false" color="#000000" opacity="0"/>
                  <v:fill on="true" color="#000000"/>
                </v:shape>
                <v:shape id="Shape 127708" style="position:absolute;width:91;height:91;left:60301;top:3459;" coordsize="9144,9144" path="m0,0l9144,0l9144,9144l0,9144l0,0">
                  <v:stroke weight="0pt" endcap="flat" joinstyle="miter" miterlimit="10" on="false" color="#000000" opacity="0"/>
                  <v:fill on="true" color="#000000"/>
                </v:shape>
                <v:shape id="Shape 127709" style="position:absolute;width:91;height:18275;left:0;top:3521;" coordsize="9144,1827530" path="m0,0l9144,0l9144,1827530l0,1827530l0,0">
                  <v:stroke weight="0pt" endcap="flat" joinstyle="miter" miterlimit="10" on="false" color="#000000" opacity="0"/>
                  <v:fill on="true" color="#666666"/>
                </v:shape>
                <v:shape id="Shape 127710" style="position:absolute;width:91;height:18275;left:9783;top:3521;" coordsize="9144,1827530" path="m0,0l9144,0l9144,1827530l0,1827530l0,0">
                  <v:stroke weight="0pt" endcap="flat" joinstyle="miter" miterlimit="10" on="false" color="#000000" opacity="0"/>
                  <v:fill on="true" color="#666666"/>
                </v:shape>
                <v:shape id="Shape 127711" style="position:absolute;width:91;height:18275;left:60301;top:3521;" coordsize="9144,1827530" path="m0,0l9144,0l9144,1827530l0,1827530l0,0">
                  <v:stroke weight="0pt" endcap="flat" joinstyle="miter" miterlimit="10" on="false" color="#000000" opacity="0"/>
                  <v:fill on="true" color="#666666"/>
                </v:shape>
                <v:shape id="Shape 127712" style="position:absolute;width:6202;height:1691;left:701;top:21857;" coordsize="620268,169163" path="m0,0l620268,0l620268,169163l0,169163l0,0">
                  <v:stroke weight="0pt" endcap="flat" joinstyle="miter" miterlimit="10" on="false" color="#000000" opacity="0"/>
                  <v:fill on="true" color="#000000"/>
                </v:shape>
                <v:shape id="Shape 127713" style="position:absolute;width:4099;height:1706;left:701;top:23549;" coordsize="409956,170688" path="m0,0l409956,0l409956,170688l0,170688l0,0">
                  <v:stroke weight="0pt" endcap="flat" joinstyle="miter" miterlimit="10" on="false" color="#000000" opacity="0"/>
                  <v:fill on="true" color="#000000"/>
                </v:shape>
                <v:shape id="Shape 127714" style="position:absolute;width:17456;height:1691;left:10484;top:21857;" coordsize="1745615,169163" path="m0,0l1745615,0l1745615,169163l0,169163l0,0">
                  <v:stroke weight="0pt" endcap="flat" joinstyle="miter" miterlimit="10" on="false" color="#000000" opacity="0"/>
                  <v:fill on="true" color="#000000"/>
                </v:shape>
                <v:shape id="Shape 127715" style="position:absolute;width:35838;height:1645;left:10484;top:23549;" coordsize="3583813,164592" path="m0,0l3583813,0l3583813,164592l0,164592l0,0">
                  <v:stroke weight="0pt" endcap="flat" joinstyle="miter" miterlimit="10" on="false" color="#000000" opacity="0"/>
                  <v:fill on="true" color="#000000"/>
                </v:shape>
                <v:shape id="Shape 127716" style="position:absolute;width:48491;height:1630;left:10484;top:25195;" coordsize="4849114,163068" path="m0,0l4849114,0l4849114,163068l0,163068l0,0">
                  <v:stroke weight="0pt" endcap="flat" joinstyle="miter" miterlimit="10" on="false" color="#000000" opacity="0"/>
                  <v:fill on="true" color="#000000"/>
                </v:shape>
                <v:shape id="Shape 127717" style="position:absolute;width:16556;height:1645;left:10499;top:26826;" coordsize="1655699,164592" path="m0,0l1655699,0l1655699,164592l0,164592l0,0">
                  <v:stroke weight="0pt" endcap="flat" joinstyle="miter" miterlimit="10" on="false" color="#000000" opacity="0"/>
                  <v:fill on="true" color="#000000"/>
                </v:shape>
                <v:shape id="Shape 127718" style="position:absolute;width:35213;height:1630;left:10484;top:28472;" coordsize="3521329,163068" path="m0,0l3521329,0l3521329,163068l0,163068l0,0">
                  <v:stroke weight="0pt" endcap="flat" joinstyle="miter" miterlimit="10" on="false" color="#000000" opacity="0"/>
                  <v:fill on="true" color="#000000"/>
                </v:shape>
                <v:shape id="Shape 127719" style="position:absolute;width:91;height:91;left:0;top:21797;" coordsize="9144,9144" path="m0,0l9144,0l9144,9144l0,9144l0,0">
                  <v:stroke weight="0pt" endcap="flat" joinstyle="miter" miterlimit="10" on="false" color="#000000" opacity="0"/>
                  <v:fill on="true" color="#666666"/>
                </v:shape>
                <v:shape id="Shape 127720" style="position:absolute;width:9723;height:91;left:60;top:21797;" coordsize="972312,9144" path="m0,0l972312,0l972312,9144l0,9144l0,0">
                  <v:stroke weight="0pt" endcap="flat" joinstyle="miter" miterlimit="10" on="false" color="#000000" opacity="0"/>
                  <v:fill on="true" color="#666666"/>
                </v:shape>
                <v:shape id="Shape 127721" style="position:absolute;width:91;height:91;left:9783;top:21797;" coordsize="9144,9144" path="m0,0l9144,0l9144,9144l0,9144l0,0">
                  <v:stroke weight="0pt" endcap="flat" joinstyle="miter" miterlimit="10" on="false" color="#000000" opacity="0"/>
                  <v:fill on="true" color="#666666"/>
                </v:shape>
                <v:shape id="Shape 127722" style="position:absolute;width:50457;height:91;left:9844;top:21797;" coordsize="5045710,9144" path="m0,0l5045710,0l5045710,9144l0,9144l0,0">
                  <v:stroke weight="0pt" endcap="flat" joinstyle="miter" miterlimit="10" on="false" color="#000000" opacity="0"/>
                  <v:fill on="true" color="#666666"/>
                </v:shape>
                <v:shape id="Shape 127723" style="position:absolute;width:91;height:91;left:60301;top:21797;" coordsize="9144,9144" path="m0,0l9144,0l9144,9144l0,9144l0,0">
                  <v:stroke weight="0pt" endcap="flat" joinstyle="miter" miterlimit="10" on="false" color="#000000" opacity="0"/>
                  <v:fill on="true" color="#666666"/>
                </v:shape>
                <v:shape id="Shape 127724" style="position:absolute;width:91;height:13060;left:0;top:21857;" coordsize="9144,1306068" path="m0,0l9144,0l9144,1306068l0,1306068l0,0">
                  <v:stroke weight="0pt" endcap="flat" joinstyle="miter" miterlimit="10" on="false" color="#000000" opacity="0"/>
                  <v:fill on="true" color="#666666"/>
                </v:shape>
                <v:shape id="Shape 127725" style="position:absolute;width:91;height:91;left:0;top:34918;" coordsize="9144,9144" path="m0,0l9144,0l9144,9144l0,9144l0,0">
                  <v:stroke weight="0pt" endcap="flat" joinstyle="miter" miterlimit="10" on="false" color="#000000" opacity="0"/>
                  <v:fill on="true" color="#666666"/>
                </v:shape>
                <v:shape id="Shape 127726" style="position:absolute;width:9723;height:91;left:60;top:34918;" coordsize="972312,9144" path="m0,0l972312,0l972312,9144l0,9144l0,0">
                  <v:stroke weight="0pt" endcap="flat" joinstyle="miter" miterlimit="10" on="false" color="#000000" opacity="0"/>
                  <v:fill on="true" color="#666666"/>
                </v:shape>
                <v:shape id="Shape 127727" style="position:absolute;width:91;height:13060;left:9783;top:21857;" coordsize="9144,1306068" path="m0,0l9144,0l9144,1306068l0,1306068l0,0">
                  <v:stroke weight="0pt" endcap="flat" joinstyle="miter" miterlimit="10" on="false" color="#000000" opacity="0"/>
                  <v:fill on="true" color="#666666"/>
                </v:shape>
                <v:shape id="Shape 127728" style="position:absolute;width:91;height:91;left:9783;top:34918;" coordsize="9144,9144" path="m0,0l9144,0l9144,9144l0,9144l0,0">
                  <v:stroke weight="0pt" endcap="flat" joinstyle="miter" miterlimit="10" on="false" color="#000000" opacity="0"/>
                  <v:fill on="true" color="#666666"/>
                </v:shape>
                <v:shape id="Shape 127729" style="position:absolute;width:50457;height:91;left:9844;top:34918;" coordsize="5045710,9144" path="m0,0l5045710,0l5045710,9144l0,9144l0,0">
                  <v:stroke weight="0pt" endcap="flat" joinstyle="miter" miterlimit="10" on="false" color="#000000" opacity="0"/>
                  <v:fill on="true" color="#666666"/>
                </v:shape>
                <v:shape id="Shape 127730" style="position:absolute;width:91;height:13060;left:60301;top:21857;" coordsize="9144,1306068" path="m0,0l9144,0l9144,1306068l0,1306068l0,0">
                  <v:stroke weight="0pt" endcap="flat" joinstyle="miter" miterlimit="10" on="false" color="#000000" opacity="0"/>
                  <v:fill on="true" color="#666666"/>
                </v:shape>
                <v:shape id="Shape 127731" style="position:absolute;width:91;height:91;left:60301;top:34918;" coordsize="9144,9144" path="m0,0l9144,0l9144,9144l0,9144l0,0">
                  <v:stroke weight="0pt" endcap="flat" joinstyle="miter" miterlimit="10" on="false" color="#000000" opacity="0"/>
                  <v:fill on="true" color="#666666"/>
                </v:shape>
              </v:group>
            </w:pict>
          </mc:Fallback>
        </mc:AlternateContent>
      </w:r>
      <w:r>
        <w:rPr>
          <w:rFonts w:ascii="Cambria" w:eastAsia="Cambria" w:hAnsi="Cambria" w:cs="Cambria"/>
          <w:b/>
          <w:i/>
        </w:rPr>
        <w:t xml:space="preserve">(Critical) </w:t>
      </w:r>
      <w:r>
        <w:rPr>
          <w:rFonts w:ascii="Cambria" w:eastAsia="Cambria" w:hAnsi="Cambria" w:cs="Cambria"/>
          <w:b/>
          <w:i/>
        </w:rPr>
        <w:tab/>
      </w:r>
      <w:r>
        <w:rPr>
          <w:rFonts w:ascii="Cambria" w:eastAsia="Cambria" w:hAnsi="Cambria" w:cs="Cambria"/>
        </w:rPr>
        <w:t>a)</w:t>
      </w:r>
      <w:r>
        <w:t xml:space="preserve"> </w:t>
      </w:r>
      <w:r>
        <w:tab/>
      </w:r>
      <w:r>
        <w:rPr>
          <w:rFonts w:ascii="Cambria" w:eastAsia="Cambria" w:hAnsi="Cambria" w:cs="Cambria"/>
        </w:rPr>
        <w:t xml:space="preserve">total loss of all or part of the services or serious degradation in performance; </w:t>
      </w:r>
      <w:proofErr w:type="gramStart"/>
      <w:r>
        <w:rPr>
          <w:rFonts w:ascii="Cambria" w:eastAsia="Cambria" w:hAnsi="Cambria" w:cs="Cambria"/>
        </w:rPr>
        <w:t>or;</w:t>
      </w:r>
      <w:proofErr w:type="gramEnd"/>
      <w:r>
        <w:rPr>
          <w:rFonts w:ascii="Cambria" w:eastAsia="Cambria" w:hAnsi="Cambria" w:cs="Cambria"/>
        </w:rPr>
        <w:t xml:space="preserve"> </w:t>
      </w:r>
    </w:p>
    <w:p w14:paraId="5221DF88" w14:textId="77777777" w:rsidR="007C2A8E" w:rsidRDefault="00DA3CF2">
      <w:pPr>
        <w:numPr>
          <w:ilvl w:val="0"/>
          <w:numId w:val="15"/>
        </w:numPr>
        <w:spacing w:after="13" w:line="250" w:lineRule="auto"/>
        <w:ind w:right="661" w:hanging="723"/>
      </w:pPr>
      <w:r>
        <w:rPr>
          <w:rFonts w:ascii="Cambria" w:eastAsia="Cambria" w:hAnsi="Cambria" w:cs="Cambria"/>
        </w:rPr>
        <w:t xml:space="preserve">loss of functionality resulting in all users being unable to continue with normal business processing; </w:t>
      </w:r>
      <w:proofErr w:type="gramStart"/>
      <w:r>
        <w:rPr>
          <w:rFonts w:ascii="Cambria" w:eastAsia="Cambria" w:hAnsi="Cambria" w:cs="Cambria"/>
        </w:rPr>
        <w:t>or;</w:t>
      </w:r>
      <w:proofErr w:type="gramEnd"/>
      <w:r>
        <w:rPr>
          <w:rFonts w:ascii="Cambria" w:eastAsia="Cambria" w:hAnsi="Cambria" w:cs="Cambria"/>
        </w:rPr>
        <w:t xml:space="preserve"> </w:t>
      </w:r>
    </w:p>
    <w:p w14:paraId="788951B9" w14:textId="77777777" w:rsidR="007C2A8E" w:rsidRDefault="00DA3CF2">
      <w:pPr>
        <w:numPr>
          <w:ilvl w:val="0"/>
          <w:numId w:val="15"/>
        </w:numPr>
        <w:spacing w:after="13" w:line="250" w:lineRule="auto"/>
        <w:ind w:right="661" w:hanging="723"/>
      </w:pPr>
      <w:r>
        <w:rPr>
          <w:rFonts w:ascii="Cambria" w:eastAsia="Cambria" w:hAnsi="Cambria" w:cs="Cambria"/>
        </w:rPr>
        <w:t xml:space="preserve">Deterioration in response times below agreed Service Levels affecting all users. </w:t>
      </w:r>
    </w:p>
    <w:p w14:paraId="471126EF" w14:textId="77777777" w:rsidR="007C2A8E" w:rsidRDefault="00DA3CF2">
      <w:pPr>
        <w:numPr>
          <w:ilvl w:val="0"/>
          <w:numId w:val="15"/>
        </w:numPr>
        <w:spacing w:after="13" w:line="250" w:lineRule="auto"/>
        <w:ind w:right="661" w:hanging="723"/>
      </w:pPr>
      <w:r>
        <w:rPr>
          <w:rFonts w:ascii="Cambria" w:eastAsia="Cambria" w:hAnsi="Cambria" w:cs="Cambria"/>
        </w:rPr>
        <w:t xml:space="preserve">Security Incidents including Unauthorized data Egress  </w:t>
      </w:r>
    </w:p>
    <w:p w14:paraId="780F7B0F" w14:textId="77777777" w:rsidR="007C2A8E" w:rsidRDefault="00DA3CF2">
      <w:pPr>
        <w:spacing w:after="0" w:line="259" w:lineRule="auto"/>
        <w:ind w:left="2278" w:firstLine="0"/>
      </w:pPr>
      <w:r>
        <w:rPr>
          <w:rFonts w:ascii="Cambria" w:eastAsia="Cambria" w:hAnsi="Cambria" w:cs="Cambria"/>
        </w:rPr>
        <w:t xml:space="preserve"> </w:t>
      </w:r>
    </w:p>
    <w:p w14:paraId="04F0DF4C" w14:textId="77777777" w:rsidR="007C2A8E" w:rsidRDefault="00DA3CF2">
      <w:pPr>
        <w:spacing w:after="13" w:line="250" w:lineRule="auto"/>
        <w:ind w:left="2273" w:right="661"/>
      </w:pPr>
      <w:r>
        <w:rPr>
          <w:rFonts w:ascii="Cambria" w:eastAsia="Cambria" w:hAnsi="Cambria" w:cs="Cambria"/>
        </w:rPr>
        <w:t xml:space="preserve">e.g. system not available or inability to create a case </w:t>
      </w:r>
    </w:p>
    <w:p w14:paraId="27B30901" w14:textId="77777777" w:rsidR="007C2A8E" w:rsidRDefault="00DA3CF2">
      <w:pPr>
        <w:spacing w:after="3" w:line="259" w:lineRule="auto"/>
        <w:ind w:left="2278" w:firstLine="0"/>
      </w:pPr>
      <w:r>
        <w:rPr>
          <w:rFonts w:ascii="Cambria" w:eastAsia="Cambria" w:hAnsi="Cambria" w:cs="Cambria"/>
        </w:rPr>
        <w:t xml:space="preserve"> </w:t>
      </w:r>
    </w:p>
    <w:p w14:paraId="1A6D2D27" w14:textId="77777777" w:rsidR="007C2A8E" w:rsidRDefault="00DA3CF2">
      <w:pPr>
        <w:tabs>
          <w:tab w:val="center" w:pos="1226"/>
          <w:tab w:val="center" w:pos="3653"/>
        </w:tabs>
        <w:spacing w:after="16" w:line="259" w:lineRule="auto"/>
        <w:ind w:left="0" w:firstLine="0"/>
      </w:pPr>
      <w:r>
        <w:rPr>
          <w:rFonts w:ascii="Calibri" w:eastAsia="Calibri" w:hAnsi="Calibri" w:cs="Calibri"/>
        </w:rPr>
        <w:tab/>
      </w:r>
      <w:r>
        <w:rPr>
          <w:rFonts w:ascii="Cambria" w:eastAsia="Cambria" w:hAnsi="Cambria" w:cs="Cambria"/>
          <w:b/>
        </w:rPr>
        <w:t xml:space="preserve">Priority 2 </w:t>
      </w:r>
      <w:r>
        <w:rPr>
          <w:rFonts w:ascii="Cambria" w:eastAsia="Cambria" w:hAnsi="Cambria" w:cs="Cambria"/>
          <w:b/>
        </w:rPr>
        <w:tab/>
        <w:t xml:space="preserve">Major Business Disruption: </w:t>
      </w:r>
    </w:p>
    <w:p w14:paraId="6969F713" w14:textId="77777777" w:rsidR="007C2A8E" w:rsidRDefault="00DA3CF2">
      <w:pPr>
        <w:tabs>
          <w:tab w:val="center" w:pos="1061"/>
          <w:tab w:val="center" w:pos="2374"/>
          <w:tab w:val="center" w:pos="5461"/>
        </w:tabs>
        <w:spacing w:after="13" w:line="250" w:lineRule="auto"/>
        <w:ind w:left="0" w:firstLine="0"/>
      </w:pPr>
      <w:r>
        <w:rPr>
          <w:rFonts w:ascii="Calibri" w:eastAsia="Calibri" w:hAnsi="Calibri" w:cs="Calibri"/>
        </w:rPr>
        <w:tab/>
      </w:r>
      <w:r>
        <w:rPr>
          <w:rFonts w:ascii="Cambria" w:eastAsia="Cambria" w:hAnsi="Cambria" w:cs="Cambria"/>
          <w:b/>
          <w:i/>
        </w:rPr>
        <w:t xml:space="preserve">(High) </w:t>
      </w:r>
      <w:r>
        <w:rPr>
          <w:rFonts w:ascii="Cambria" w:eastAsia="Cambria" w:hAnsi="Cambria" w:cs="Cambria"/>
          <w:b/>
          <w:i/>
        </w:rPr>
        <w:tab/>
      </w:r>
      <w:r>
        <w:rPr>
          <w:rFonts w:ascii="Cambria" w:eastAsia="Cambria" w:hAnsi="Cambria" w:cs="Cambria"/>
        </w:rPr>
        <w:t>a)</w:t>
      </w:r>
      <w:r>
        <w:t xml:space="preserve"> </w:t>
      </w:r>
      <w:r>
        <w:tab/>
      </w:r>
      <w:r>
        <w:rPr>
          <w:rFonts w:ascii="Cambria" w:eastAsia="Cambria" w:hAnsi="Cambria" w:cs="Cambria"/>
        </w:rPr>
        <w:t xml:space="preserve">critical component down, but workaround exists; </w:t>
      </w:r>
      <w:proofErr w:type="gramStart"/>
      <w:r>
        <w:rPr>
          <w:rFonts w:ascii="Cambria" w:eastAsia="Cambria" w:hAnsi="Cambria" w:cs="Cambria"/>
        </w:rPr>
        <w:t>or;</w:t>
      </w:r>
      <w:proofErr w:type="gramEnd"/>
      <w:r>
        <w:rPr>
          <w:rFonts w:ascii="Cambria" w:eastAsia="Cambria" w:hAnsi="Cambria" w:cs="Cambria"/>
        </w:rPr>
        <w:t xml:space="preserve"> </w:t>
      </w:r>
    </w:p>
    <w:p w14:paraId="21387FCD" w14:textId="77777777" w:rsidR="007C2A8E" w:rsidRDefault="00DA3CF2">
      <w:pPr>
        <w:numPr>
          <w:ilvl w:val="0"/>
          <w:numId w:val="16"/>
        </w:numPr>
        <w:spacing w:after="13" w:line="250" w:lineRule="auto"/>
        <w:ind w:right="661" w:hanging="723"/>
      </w:pPr>
      <w:r>
        <w:rPr>
          <w:rFonts w:ascii="Cambria" w:eastAsia="Cambria" w:hAnsi="Cambria" w:cs="Cambria"/>
        </w:rPr>
        <w:t xml:space="preserve">loss of functionality resulting in some users being unable to continue with normal business processing  </w:t>
      </w:r>
    </w:p>
    <w:p w14:paraId="0F8BA488" w14:textId="77777777" w:rsidR="007C2A8E" w:rsidRDefault="00DA3CF2">
      <w:pPr>
        <w:numPr>
          <w:ilvl w:val="0"/>
          <w:numId w:val="16"/>
        </w:numPr>
        <w:spacing w:after="13" w:line="250" w:lineRule="auto"/>
        <w:ind w:right="661" w:hanging="723"/>
      </w:pPr>
      <w:r>
        <w:rPr>
          <w:rFonts w:ascii="Cambria" w:eastAsia="Cambria" w:hAnsi="Cambria" w:cs="Cambria"/>
        </w:rPr>
        <w:t xml:space="preserve">Security Incidents including Database SQL injection  </w:t>
      </w:r>
    </w:p>
    <w:p w14:paraId="7B33ACB3" w14:textId="77777777" w:rsidR="007C2A8E" w:rsidRDefault="00DA3CF2">
      <w:pPr>
        <w:spacing w:after="0" w:line="259" w:lineRule="auto"/>
        <w:ind w:left="2278" w:firstLine="0"/>
      </w:pPr>
      <w:r>
        <w:rPr>
          <w:rFonts w:ascii="Cambria" w:eastAsia="Cambria" w:hAnsi="Cambria" w:cs="Cambria"/>
        </w:rPr>
        <w:t xml:space="preserve">  </w:t>
      </w:r>
    </w:p>
    <w:p w14:paraId="0875512E" w14:textId="77777777" w:rsidR="007C2A8E" w:rsidRDefault="00DA3CF2">
      <w:pPr>
        <w:spacing w:after="0" w:line="259" w:lineRule="auto"/>
        <w:ind w:left="2278" w:firstLine="0"/>
      </w:pPr>
      <w:r>
        <w:rPr>
          <w:rFonts w:ascii="Cambria" w:eastAsia="Cambria" w:hAnsi="Cambria" w:cs="Cambria"/>
          <w:shd w:val="clear" w:color="auto" w:fill="000000"/>
        </w:rPr>
        <w:t xml:space="preserve">e.g. single program / component not accessible </w:t>
      </w:r>
      <w:r>
        <w:rPr>
          <w:rFonts w:ascii="Cambria" w:eastAsia="Cambria" w:hAnsi="Cambria" w:cs="Cambria"/>
        </w:rPr>
        <w:t xml:space="preserve">  </w:t>
      </w:r>
    </w:p>
    <w:p w14:paraId="17B818D2" w14:textId="77777777" w:rsidR="007C2A8E" w:rsidRDefault="00DA3CF2">
      <w:pPr>
        <w:tabs>
          <w:tab w:val="center" w:pos="1226"/>
          <w:tab w:val="center" w:pos="3740"/>
        </w:tabs>
        <w:spacing w:after="16" w:line="259" w:lineRule="auto"/>
        <w:ind w:left="0" w:firstLine="0"/>
      </w:pPr>
      <w:r>
        <w:rPr>
          <w:rFonts w:ascii="Calibri" w:eastAsia="Calibri" w:hAnsi="Calibri" w:cs="Calibri"/>
        </w:rPr>
        <w:tab/>
      </w:r>
      <w:r>
        <w:rPr>
          <w:rFonts w:ascii="Cambria" w:eastAsia="Cambria" w:hAnsi="Cambria" w:cs="Cambria"/>
          <w:b/>
        </w:rPr>
        <w:t xml:space="preserve">Priority 3 </w:t>
      </w:r>
      <w:r>
        <w:rPr>
          <w:rFonts w:ascii="Cambria" w:eastAsia="Cambria" w:hAnsi="Cambria" w:cs="Cambria"/>
          <w:b/>
        </w:rPr>
        <w:tab/>
        <w:t xml:space="preserve">Medium Business Disruption  </w:t>
      </w:r>
    </w:p>
    <w:p w14:paraId="0C9CF23B" w14:textId="77777777" w:rsidR="007C2A8E" w:rsidRDefault="00DA3CF2">
      <w:pPr>
        <w:tabs>
          <w:tab w:val="center" w:pos="1226"/>
          <w:tab w:val="center" w:pos="2374"/>
          <w:tab w:val="center" w:pos="5677"/>
        </w:tabs>
        <w:spacing w:after="13" w:line="250" w:lineRule="auto"/>
        <w:ind w:left="0" w:firstLine="0"/>
      </w:pPr>
      <w:r>
        <w:rPr>
          <w:rFonts w:ascii="Calibri" w:eastAsia="Calibri" w:hAnsi="Calibri" w:cs="Calibri"/>
        </w:rPr>
        <w:tab/>
      </w:r>
      <w:r>
        <w:rPr>
          <w:rFonts w:ascii="Cambria" w:eastAsia="Cambria" w:hAnsi="Cambria" w:cs="Cambria"/>
          <w:b/>
          <w:i/>
        </w:rPr>
        <w:t xml:space="preserve">(Medium) </w:t>
      </w:r>
      <w:r>
        <w:rPr>
          <w:rFonts w:ascii="Cambria" w:eastAsia="Cambria" w:hAnsi="Cambria" w:cs="Cambria"/>
          <w:b/>
          <w:i/>
        </w:rPr>
        <w:tab/>
      </w:r>
      <w:r>
        <w:rPr>
          <w:rFonts w:ascii="Cambria" w:eastAsia="Cambria" w:hAnsi="Cambria" w:cs="Cambria"/>
        </w:rPr>
        <w:t>a)</w:t>
      </w:r>
      <w:r>
        <w:t xml:space="preserve"> </w:t>
      </w:r>
      <w:r>
        <w:tab/>
      </w:r>
      <w:r>
        <w:rPr>
          <w:rFonts w:ascii="Cambria" w:eastAsia="Cambria" w:hAnsi="Cambria" w:cs="Cambria"/>
        </w:rPr>
        <w:t xml:space="preserve">component giving periodic problems but still useable; </w:t>
      </w:r>
      <w:proofErr w:type="gramStart"/>
      <w:r>
        <w:rPr>
          <w:rFonts w:ascii="Cambria" w:eastAsia="Cambria" w:hAnsi="Cambria" w:cs="Cambria"/>
        </w:rPr>
        <w:t>or;</w:t>
      </w:r>
      <w:proofErr w:type="gramEnd"/>
      <w:r>
        <w:rPr>
          <w:rFonts w:ascii="Cambria" w:eastAsia="Cambria" w:hAnsi="Cambria" w:cs="Cambria"/>
        </w:rPr>
        <w:t xml:space="preserve"> </w:t>
      </w:r>
    </w:p>
    <w:p w14:paraId="7C056EE9" w14:textId="77777777" w:rsidR="007C2A8E" w:rsidRDefault="00DA3CF2">
      <w:pPr>
        <w:tabs>
          <w:tab w:val="center" w:pos="2380"/>
          <w:tab w:val="center" w:pos="5715"/>
        </w:tabs>
        <w:spacing w:after="13" w:line="250" w:lineRule="auto"/>
        <w:ind w:left="0" w:firstLine="0"/>
      </w:pPr>
      <w:r>
        <w:rPr>
          <w:rFonts w:ascii="Calibri" w:eastAsia="Calibri" w:hAnsi="Calibri" w:cs="Calibri"/>
        </w:rPr>
        <w:tab/>
      </w:r>
      <w:r>
        <w:rPr>
          <w:rFonts w:ascii="Cambria" w:eastAsia="Cambria" w:hAnsi="Cambria" w:cs="Cambria"/>
        </w:rPr>
        <w:t>b)</w:t>
      </w:r>
      <w:r>
        <w:t xml:space="preserve"> </w:t>
      </w:r>
      <w:r>
        <w:tab/>
      </w:r>
      <w:r>
        <w:rPr>
          <w:rFonts w:ascii="Cambria" w:eastAsia="Cambria" w:hAnsi="Cambria" w:cs="Cambria"/>
        </w:rPr>
        <w:t xml:space="preserve">loss of functionality for which a known workaround exists </w:t>
      </w:r>
    </w:p>
    <w:p w14:paraId="777CEAA9" w14:textId="77777777" w:rsidR="007C2A8E" w:rsidRDefault="00DA3CF2">
      <w:pPr>
        <w:spacing w:after="0" w:line="259" w:lineRule="auto"/>
        <w:ind w:left="2278" w:firstLine="0"/>
      </w:pPr>
      <w:r>
        <w:rPr>
          <w:rFonts w:ascii="Cambria" w:eastAsia="Cambria" w:hAnsi="Cambria" w:cs="Cambria"/>
        </w:rPr>
        <w:t xml:space="preserve"> </w:t>
      </w:r>
    </w:p>
    <w:p w14:paraId="0E4345B7" w14:textId="77777777" w:rsidR="007C2A8E" w:rsidRDefault="00DA3CF2">
      <w:pPr>
        <w:spacing w:after="13" w:line="250" w:lineRule="auto"/>
        <w:ind w:left="2273" w:right="661"/>
      </w:pPr>
      <w:r>
        <w:rPr>
          <w:rFonts w:ascii="Calibri" w:eastAsia="Calibri" w:hAnsi="Calibri" w:cs="Calibri"/>
          <w:noProof/>
        </w:rPr>
        <mc:AlternateContent>
          <mc:Choice Requires="wpg">
            <w:drawing>
              <wp:anchor distT="0" distB="0" distL="114300" distR="114300" simplePos="0" relativeHeight="251672576" behindDoc="1" locked="0" layoutInCell="1" allowOverlap="1" wp14:anchorId="7CFB2BC2" wp14:editId="4ACAB55A">
                <wp:simplePos x="0" y="0"/>
                <wp:positionH relativeFrom="column">
                  <wp:posOffset>398069</wp:posOffset>
                </wp:positionH>
                <wp:positionV relativeFrom="paragraph">
                  <wp:posOffset>-701708</wp:posOffset>
                </wp:positionV>
                <wp:extent cx="6036260" cy="2536317"/>
                <wp:effectExtent l="0" t="0" r="0" b="0"/>
                <wp:wrapNone/>
                <wp:docPr id="120809" name="Group 120809"/>
                <wp:cNvGraphicFramePr/>
                <a:graphic xmlns:a="http://schemas.openxmlformats.org/drawingml/2006/main">
                  <a:graphicData uri="http://schemas.microsoft.com/office/word/2010/wordprocessingGroup">
                    <wpg:wgp>
                      <wpg:cNvGrpSpPr/>
                      <wpg:grpSpPr>
                        <a:xfrm>
                          <a:off x="0" y="0"/>
                          <a:ext cx="6036260" cy="2536317"/>
                          <a:chOff x="0" y="0"/>
                          <a:chExt cx="6036260" cy="2536317"/>
                        </a:xfrm>
                      </wpg:grpSpPr>
                      <wps:wsp>
                        <wps:cNvPr id="127732" name="Shape 127732"/>
                        <wps:cNvSpPr/>
                        <wps:spPr>
                          <a:xfrm>
                            <a:off x="6096" y="6095"/>
                            <a:ext cx="972312" cy="1178052"/>
                          </a:xfrm>
                          <a:custGeom>
                            <a:avLst/>
                            <a:gdLst/>
                            <a:ahLst/>
                            <a:cxnLst/>
                            <a:rect l="0" t="0" r="0" b="0"/>
                            <a:pathLst>
                              <a:path w="972312" h="1178052">
                                <a:moveTo>
                                  <a:pt x="0" y="0"/>
                                </a:moveTo>
                                <a:lnTo>
                                  <a:pt x="972312" y="0"/>
                                </a:lnTo>
                                <a:lnTo>
                                  <a:pt x="972312" y="1178052"/>
                                </a:lnTo>
                                <a:lnTo>
                                  <a:pt x="0" y="117805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33" name="Shape 127733"/>
                        <wps:cNvSpPr/>
                        <wps:spPr>
                          <a:xfrm>
                            <a:off x="71628" y="6095"/>
                            <a:ext cx="841248" cy="169164"/>
                          </a:xfrm>
                          <a:custGeom>
                            <a:avLst/>
                            <a:gdLst/>
                            <a:ahLst/>
                            <a:cxnLst/>
                            <a:rect l="0" t="0" r="0" b="0"/>
                            <a:pathLst>
                              <a:path w="841248" h="169164">
                                <a:moveTo>
                                  <a:pt x="0" y="0"/>
                                </a:moveTo>
                                <a:lnTo>
                                  <a:pt x="841248" y="0"/>
                                </a:lnTo>
                                <a:lnTo>
                                  <a:pt x="841248" y="169164"/>
                                </a:lnTo>
                                <a:lnTo>
                                  <a:pt x="0" y="16916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34" name="Shape 127734"/>
                        <wps:cNvSpPr/>
                        <wps:spPr>
                          <a:xfrm>
                            <a:off x="70104" y="6095"/>
                            <a:ext cx="620268" cy="169164"/>
                          </a:xfrm>
                          <a:custGeom>
                            <a:avLst/>
                            <a:gdLst/>
                            <a:ahLst/>
                            <a:cxnLst/>
                            <a:rect l="0" t="0" r="0" b="0"/>
                            <a:pathLst>
                              <a:path w="620268" h="169164">
                                <a:moveTo>
                                  <a:pt x="0" y="0"/>
                                </a:moveTo>
                                <a:lnTo>
                                  <a:pt x="620268" y="0"/>
                                </a:lnTo>
                                <a:lnTo>
                                  <a:pt x="620268"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35" name="Shape 127735"/>
                        <wps:cNvSpPr/>
                        <wps:spPr>
                          <a:xfrm>
                            <a:off x="71628" y="175259"/>
                            <a:ext cx="841248" cy="170688"/>
                          </a:xfrm>
                          <a:custGeom>
                            <a:avLst/>
                            <a:gdLst/>
                            <a:ahLst/>
                            <a:cxnLst/>
                            <a:rect l="0" t="0" r="0" b="0"/>
                            <a:pathLst>
                              <a:path w="841248" h="170688">
                                <a:moveTo>
                                  <a:pt x="0" y="0"/>
                                </a:moveTo>
                                <a:lnTo>
                                  <a:pt x="841248" y="0"/>
                                </a:lnTo>
                                <a:lnTo>
                                  <a:pt x="841248" y="170688"/>
                                </a:lnTo>
                                <a:lnTo>
                                  <a:pt x="0" y="17068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36" name="Shape 127736"/>
                        <wps:cNvSpPr/>
                        <wps:spPr>
                          <a:xfrm>
                            <a:off x="70104" y="175259"/>
                            <a:ext cx="618744" cy="170688"/>
                          </a:xfrm>
                          <a:custGeom>
                            <a:avLst/>
                            <a:gdLst/>
                            <a:ahLst/>
                            <a:cxnLst/>
                            <a:rect l="0" t="0" r="0" b="0"/>
                            <a:pathLst>
                              <a:path w="618744" h="170688">
                                <a:moveTo>
                                  <a:pt x="0" y="0"/>
                                </a:moveTo>
                                <a:lnTo>
                                  <a:pt x="618744" y="0"/>
                                </a:lnTo>
                                <a:lnTo>
                                  <a:pt x="6187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37" name="Shape 127737"/>
                        <wps:cNvSpPr/>
                        <wps:spPr>
                          <a:xfrm>
                            <a:off x="984453" y="6095"/>
                            <a:ext cx="5044186" cy="1178052"/>
                          </a:xfrm>
                          <a:custGeom>
                            <a:avLst/>
                            <a:gdLst/>
                            <a:ahLst/>
                            <a:cxnLst/>
                            <a:rect l="0" t="0" r="0" b="0"/>
                            <a:pathLst>
                              <a:path w="5044186" h="1178052">
                                <a:moveTo>
                                  <a:pt x="0" y="0"/>
                                </a:moveTo>
                                <a:lnTo>
                                  <a:pt x="5044186" y="0"/>
                                </a:lnTo>
                                <a:lnTo>
                                  <a:pt x="5044186" y="1178052"/>
                                </a:lnTo>
                                <a:lnTo>
                                  <a:pt x="0" y="117805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38" name="Shape 127738"/>
                        <wps:cNvSpPr/>
                        <wps:spPr>
                          <a:xfrm>
                            <a:off x="1049985" y="6095"/>
                            <a:ext cx="4914646" cy="169164"/>
                          </a:xfrm>
                          <a:custGeom>
                            <a:avLst/>
                            <a:gdLst/>
                            <a:ahLst/>
                            <a:cxnLst/>
                            <a:rect l="0" t="0" r="0" b="0"/>
                            <a:pathLst>
                              <a:path w="4914646" h="169164">
                                <a:moveTo>
                                  <a:pt x="0" y="0"/>
                                </a:moveTo>
                                <a:lnTo>
                                  <a:pt x="4914646" y="0"/>
                                </a:lnTo>
                                <a:lnTo>
                                  <a:pt x="4914646" y="169164"/>
                                </a:lnTo>
                                <a:lnTo>
                                  <a:pt x="0" y="16916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39" name="Shape 127739"/>
                        <wps:cNvSpPr/>
                        <wps:spPr>
                          <a:xfrm>
                            <a:off x="1048461" y="6095"/>
                            <a:ext cx="1858391" cy="169164"/>
                          </a:xfrm>
                          <a:custGeom>
                            <a:avLst/>
                            <a:gdLst/>
                            <a:ahLst/>
                            <a:cxnLst/>
                            <a:rect l="0" t="0" r="0" b="0"/>
                            <a:pathLst>
                              <a:path w="1858391" h="169164">
                                <a:moveTo>
                                  <a:pt x="0" y="0"/>
                                </a:moveTo>
                                <a:lnTo>
                                  <a:pt x="1858391" y="0"/>
                                </a:lnTo>
                                <a:lnTo>
                                  <a:pt x="1858391"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40" name="Shape 127740"/>
                        <wps:cNvSpPr/>
                        <wps:spPr>
                          <a:xfrm>
                            <a:off x="1049985" y="175259"/>
                            <a:ext cx="4914646" cy="164592"/>
                          </a:xfrm>
                          <a:custGeom>
                            <a:avLst/>
                            <a:gdLst/>
                            <a:ahLst/>
                            <a:cxnLst/>
                            <a:rect l="0" t="0" r="0" b="0"/>
                            <a:pathLst>
                              <a:path w="4914646" h="164592">
                                <a:moveTo>
                                  <a:pt x="0" y="0"/>
                                </a:moveTo>
                                <a:lnTo>
                                  <a:pt x="4914646" y="0"/>
                                </a:lnTo>
                                <a:lnTo>
                                  <a:pt x="4914646" y="164592"/>
                                </a:lnTo>
                                <a:lnTo>
                                  <a:pt x="0" y="16459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41" name="Shape 127741"/>
                        <wps:cNvSpPr/>
                        <wps:spPr>
                          <a:xfrm>
                            <a:off x="1048461" y="175259"/>
                            <a:ext cx="3858133" cy="164592"/>
                          </a:xfrm>
                          <a:custGeom>
                            <a:avLst/>
                            <a:gdLst/>
                            <a:ahLst/>
                            <a:cxnLst/>
                            <a:rect l="0" t="0" r="0" b="0"/>
                            <a:pathLst>
                              <a:path w="3858133" h="164592">
                                <a:moveTo>
                                  <a:pt x="0" y="0"/>
                                </a:moveTo>
                                <a:lnTo>
                                  <a:pt x="3858133" y="0"/>
                                </a:lnTo>
                                <a:lnTo>
                                  <a:pt x="3858133"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42" name="Shape 127742"/>
                        <wps:cNvSpPr/>
                        <wps:spPr>
                          <a:xfrm>
                            <a:off x="1049985" y="339851"/>
                            <a:ext cx="4914646" cy="163068"/>
                          </a:xfrm>
                          <a:custGeom>
                            <a:avLst/>
                            <a:gdLst/>
                            <a:ahLst/>
                            <a:cxnLst/>
                            <a:rect l="0" t="0" r="0" b="0"/>
                            <a:pathLst>
                              <a:path w="4914646" h="163068">
                                <a:moveTo>
                                  <a:pt x="0" y="0"/>
                                </a:moveTo>
                                <a:lnTo>
                                  <a:pt x="4914646" y="0"/>
                                </a:lnTo>
                                <a:lnTo>
                                  <a:pt x="4914646" y="163068"/>
                                </a:lnTo>
                                <a:lnTo>
                                  <a:pt x="0" y="1630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43" name="Shape 127743"/>
                        <wps:cNvSpPr/>
                        <wps:spPr>
                          <a:xfrm>
                            <a:off x="1048461" y="339851"/>
                            <a:ext cx="3906901" cy="163068"/>
                          </a:xfrm>
                          <a:custGeom>
                            <a:avLst/>
                            <a:gdLst/>
                            <a:ahLst/>
                            <a:cxnLst/>
                            <a:rect l="0" t="0" r="0" b="0"/>
                            <a:pathLst>
                              <a:path w="3906901" h="163068">
                                <a:moveTo>
                                  <a:pt x="0" y="0"/>
                                </a:moveTo>
                                <a:lnTo>
                                  <a:pt x="3906901" y="0"/>
                                </a:lnTo>
                                <a:lnTo>
                                  <a:pt x="3906901"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44" name="Shape 127744"/>
                        <wps:cNvSpPr/>
                        <wps:spPr>
                          <a:xfrm>
                            <a:off x="1049985" y="502920"/>
                            <a:ext cx="4914646" cy="170688"/>
                          </a:xfrm>
                          <a:custGeom>
                            <a:avLst/>
                            <a:gdLst/>
                            <a:ahLst/>
                            <a:cxnLst/>
                            <a:rect l="0" t="0" r="0" b="0"/>
                            <a:pathLst>
                              <a:path w="4914646" h="170688">
                                <a:moveTo>
                                  <a:pt x="0" y="0"/>
                                </a:moveTo>
                                <a:lnTo>
                                  <a:pt x="4914646" y="0"/>
                                </a:lnTo>
                                <a:lnTo>
                                  <a:pt x="4914646" y="170688"/>
                                </a:lnTo>
                                <a:lnTo>
                                  <a:pt x="0" y="17068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45" name="Shape 127745"/>
                        <wps:cNvSpPr/>
                        <wps:spPr>
                          <a:xfrm>
                            <a:off x="1049985" y="673608"/>
                            <a:ext cx="4914646" cy="170688"/>
                          </a:xfrm>
                          <a:custGeom>
                            <a:avLst/>
                            <a:gdLst/>
                            <a:ahLst/>
                            <a:cxnLst/>
                            <a:rect l="0" t="0" r="0" b="0"/>
                            <a:pathLst>
                              <a:path w="4914646" h="170688">
                                <a:moveTo>
                                  <a:pt x="0" y="0"/>
                                </a:moveTo>
                                <a:lnTo>
                                  <a:pt x="4914646" y="0"/>
                                </a:lnTo>
                                <a:lnTo>
                                  <a:pt x="4914646" y="170688"/>
                                </a:lnTo>
                                <a:lnTo>
                                  <a:pt x="0" y="17068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46" name="Shape 127746"/>
                        <wps:cNvSpPr/>
                        <wps:spPr>
                          <a:xfrm>
                            <a:off x="1048461" y="673608"/>
                            <a:ext cx="4672330" cy="170688"/>
                          </a:xfrm>
                          <a:custGeom>
                            <a:avLst/>
                            <a:gdLst/>
                            <a:ahLst/>
                            <a:cxnLst/>
                            <a:rect l="0" t="0" r="0" b="0"/>
                            <a:pathLst>
                              <a:path w="4672330" h="170688">
                                <a:moveTo>
                                  <a:pt x="0" y="0"/>
                                </a:moveTo>
                                <a:lnTo>
                                  <a:pt x="4672330" y="0"/>
                                </a:lnTo>
                                <a:lnTo>
                                  <a:pt x="4672330"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47" name="Shape 127747"/>
                        <wps:cNvSpPr/>
                        <wps:spPr>
                          <a:xfrm>
                            <a:off x="1049985" y="844295"/>
                            <a:ext cx="4914646" cy="169164"/>
                          </a:xfrm>
                          <a:custGeom>
                            <a:avLst/>
                            <a:gdLst/>
                            <a:ahLst/>
                            <a:cxnLst/>
                            <a:rect l="0" t="0" r="0" b="0"/>
                            <a:pathLst>
                              <a:path w="4914646" h="169164">
                                <a:moveTo>
                                  <a:pt x="0" y="0"/>
                                </a:moveTo>
                                <a:lnTo>
                                  <a:pt x="4914646" y="0"/>
                                </a:lnTo>
                                <a:lnTo>
                                  <a:pt x="4914646" y="169164"/>
                                </a:lnTo>
                                <a:lnTo>
                                  <a:pt x="0" y="16916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48" name="Shape 127748"/>
                        <wps:cNvSpPr/>
                        <wps:spPr>
                          <a:xfrm>
                            <a:off x="1049985" y="844295"/>
                            <a:ext cx="2362835" cy="169164"/>
                          </a:xfrm>
                          <a:custGeom>
                            <a:avLst/>
                            <a:gdLst/>
                            <a:ahLst/>
                            <a:cxnLst/>
                            <a:rect l="0" t="0" r="0" b="0"/>
                            <a:pathLst>
                              <a:path w="2362835" h="169164">
                                <a:moveTo>
                                  <a:pt x="0" y="0"/>
                                </a:moveTo>
                                <a:lnTo>
                                  <a:pt x="2362835" y="0"/>
                                </a:lnTo>
                                <a:lnTo>
                                  <a:pt x="2362835" y="169164"/>
                                </a:lnTo>
                                <a:lnTo>
                                  <a:pt x="0" y="169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49" name="Shape 127749"/>
                        <wps:cNvSpPr/>
                        <wps:spPr>
                          <a:xfrm>
                            <a:off x="1049985" y="1013459"/>
                            <a:ext cx="4914646" cy="170688"/>
                          </a:xfrm>
                          <a:custGeom>
                            <a:avLst/>
                            <a:gdLst/>
                            <a:ahLst/>
                            <a:cxnLst/>
                            <a:rect l="0" t="0" r="0" b="0"/>
                            <a:pathLst>
                              <a:path w="4914646" h="170688">
                                <a:moveTo>
                                  <a:pt x="0" y="0"/>
                                </a:moveTo>
                                <a:lnTo>
                                  <a:pt x="4914646" y="0"/>
                                </a:lnTo>
                                <a:lnTo>
                                  <a:pt x="4914646" y="170688"/>
                                </a:lnTo>
                                <a:lnTo>
                                  <a:pt x="0" y="17068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27750" name="Shape 1277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51" name="Shape 127751"/>
                        <wps:cNvSpPr/>
                        <wps:spPr>
                          <a:xfrm>
                            <a:off x="6096" y="0"/>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52" name="Shape 127752"/>
                        <wps:cNvSpPr/>
                        <wps:spPr>
                          <a:xfrm>
                            <a:off x="9783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53" name="Shape 127753"/>
                        <wps:cNvSpPr/>
                        <wps:spPr>
                          <a:xfrm>
                            <a:off x="984453" y="0"/>
                            <a:ext cx="5045710" cy="9144"/>
                          </a:xfrm>
                          <a:custGeom>
                            <a:avLst/>
                            <a:gdLst/>
                            <a:ahLst/>
                            <a:cxnLst/>
                            <a:rect l="0" t="0" r="0" b="0"/>
                            <a:pathLst>
                              <a:path w="5045710" h="9144">
                                <a:moveTo>
                                  <a:pt x="0" y="0"/>
                                </a:moveTo>
                                <a:lnTo>
                                  <a:pt x="5045710" y="0"/>
                                </a:lnTo>
                                <a:lnTo>
                                  <a:pt x="5045710"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54" name="Shape 127754"/>
                        <wps:cNvSpPr/>
                        <wps:spPr>
                          <a:xfrm>
                            <a:off x="60301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55" name="Shape 127755"/>
                        <wps:cNvSpPr/>
                        <wps:spPr>
                          <a:xfrm>
                            <a:off x="0" y="6095"/>
                            <a:ext cx="9144" cy="1178052"/>
                          </a:xfrm>
                          <a:custGeom>
                            <a:avLst/>
                            <a:gdLst/>
                            <a:ahLst/>
                            <a:cxnLst/>
                            <a:rect l="0" t="0" r="0" b="0"/>
                            <a:pathLst>
                              <a:path w="9144" h="1178052">
                                <a:moveTo>
                                  <a:pt x="0" y="0"/>
                                </a:moveTo>
                                <a:lnTo>
                                  <a:pt x="9144" y="0"/>
                                </a:lnTo>
                                <a:lnTo>
                                  <a:pt x="9144" y="1178052"/>
                                </a:lnTo>
                                <a:lnTo>
                                  <a:pt x="0" y="1178052"/>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56" name="Shape 127756"/>
                        <wps:cNvSpPr/>
                        <wps:spPr>
                          <a:xfrm>
                            <a:off x="978357" y="6095"/>
                            <a:ext cx="9144" cy="1178052"/>
                          </a:xfrm>
                          <a:custGeom>
                            <a:avLst/>
                            <a:gdLst/>
                            <a:ahLst/>
                            <a:cxnLst/>
                            <a:rect l="0" t="0" r="0" b="0"/>
                            <a:pathLst>
                              <a:path w="9144" h="1178052">
                                <a:moveTo>
                                  <a:pt x="0" y="0"/>
                                </a:moveTo>
                                <a:lnTo>
                                  <a:pt x="9144" y="0"/>
                                </a:lnTo>
                                <a:lnTo>
                                  <a:pt x="9144" y="1178052"/>
                                </a:lnTo>
                                <a:lnTo>
                                  <a:pt x="0" y="1178052"/>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57" name="Shape 127757"/>
                        <wps:cNvSpPr/>
                        <wps:spPr>
                          <a:xfrm>
                            <a:off x="6030164" y="6095"/>
                            <a:ext cx="9144" cy="1178052"/>
                          </a:xfrm>
                          <a:custGeom>
                            <a:avLst/>
                            <a:gdLst/>
                            <a:ahLst/>
                            <a:cxnLst/>
                            <a:rect l="0" t="0" r="0" b="0"/>
                            <a:pathLst>
                              <a:path w="9144" h="1178052">
                                <a:moveTo>
                                  <a:pt x="0" y="0"/>
                                </a:moveTo>
                                <a:lnTo>
                                  <a:pt x="9144" y="0"/>
                                </a:lnTo>
                                <a:lnTo>
                                  <a:pt x="9144" y="1178052"/>
                                </a:lnTo>
                                <a:lnTo>
                                  <a:pt x="0" y="1178052"/>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58" name="Shape 127758"/>
                        <wps:cNvSpPr/>
                        <wps:spPr>
                          <a:xfrm>
                            <a:off x="70104" y="1190371"/>
                            <a:ext cx="620268" cy="169037"/>
                          </a:xfrm>
                          <a:custGeom>
                            <a:avLst/>
                            <a:gdLst/>
                            <a:ahLst/>
                            <a:cxnLst/>
                            <a:rect l="0" t="0" r="0" b="0"/>
                            <a:pathLst>
                              <a:path w="620268" h="169037">
                                <a:moveTo>
                                  <a:pt x="0" y="0"/>
                                </a:moveTo>
                                <a:lnTo>
                                  <a:pt x="620268" y="0"/>
                                </a:lnTo>
                                <a:lnTo>
                                  <a:pt x="620268" y="169037"/>
                                </a:lnTo>
                                <a:lnTo>
                                  <a:pt x="0" y="16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59" name="Shape 127759"/>
                        <wps:cNvSpPr/>
                        <wps:spPr>
                          <a:xfrm>
                            <a:off x="70104" y="1359408"/>
                            <a:ext cx="367284" cy="170688"/>
                          </a:xfrm>
                          <a:custGeom>
                            <a:avLst/>
                            <a:gdLst/>
                            <a:ahLst/>
                            <a:cxnLst/>
                            <a:rect l="0" t="0" r="0" b="0"/>
                            <a:pathLst>
                              <a:path w="367284" h="170688">
                                <a:moveTo>
                                  <a:pt x="0" y="0"/>
                                </a:moveTo>
                                <a:lnTo>
                                  <a:pt x="367284" y="0"/>
                                </a:lnTo>
                                <a:lnTo>
                                  <a:pt x="36728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60" name="Shape 127760"/>
                        <wps:cNvSpPr/>
                        <wps:spPr>
                          <a:xfrm>
                            <a:off x="1048461" y="1190371"/>
                            <a:ext cx="1757807" cy="169037"/>
                          </a:xfrm>
                          <a:custGeom>
                            <a:avLst/>
                            <a:gdLst/>
                            <a:ahLst/>
                            <a:cxnLst/>
                            <a:rect l="0" t="0" r="0" b="0"/>
                            <a:pathLst>
                              <a:path w="1757807" h="169037">
                                <a:moveTo>
                                  <a:pt x="0" y="0"/>
                                </a:moveTo>
                                <a:lnTo>
                                  <a:pt x="1757807" y="0"/>
                                </a:lnTo>
                                <a:lnTo>
                                  <a:pt x="1757807" y="169037"/>
                                </a:lnTo>
                                <a:lnTo>
                                  <a:pt x="0" y="16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61" name="Shape 127761"/>
                        <wps:cNvSpPr/>
                        <wps:spPr>
                          <a:xfrm>
                            <a:off x="1048461" y="1359407"/>
                            <a:ext cx="3722497" cy="164592"/>
                          </a:xfrm>
                          <a:custGeom>
                            <a:avLst/>
                            <a:gdLst/>
                            <a:ahLst/>
                            <a:cxnLst/>
                            <a:rect l="0" t="0" r="0" b="0"/>
                            <a:pathLst>
                              <a:path w="3722497" h="164592">
                                <a:moveTo>
                                  <a:pt x="0" y="0"/>
                                </a:moveTo>
                                <a:lnTo>
                                  <a:pt x="3722497" y="0"/>
                                </a:lnTo>
                                <a:lnTo>
                                  <a:pt x="3722497"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62" name="Shape 127762"/>
                        <wps:cNvSpPr/>
                        <wps:spPr>
                          <a:xfrm>
                            <a:off x="1048461" y="1523999"/>
                            <a:ext cx="3282061" cy="163068"/>
                          </a:xfrm>
                          <a:custGeom>
                            <a:avLst/>
                            <a:gdLst/>
                            <a:ahLst/>
                            <a:cxnLst/>
                            <a:rect l="0" t="0" r="0" b="0"/>
                            <a:pathLst>
                              <a:path w="3282061" h="163068">
                                <a:moveTo>
                                  <a:pt x="0" y="0"/>
                                </a:moveTo>
                                <a:lnTo>
                                  <a:pt x="3282061" y="0"/>
                                </a:lnTo>
                                <a:lnTo>
                                  <a:pt x="3282061"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63" name="Shape 127763"/>
                        <wps:cNvSpPr/>
                        <wps:spPr>
                          <a:xfrm>
                            <a:off x="1048461" y="1687067"/>
                            <a:ext cx="2496947" cy="164592"/>
                          </a:xfrm>
                          <a:custGeom>
                            <a:avLst/>
                            <a:gdLst/>
                            <a:ahLst/>
                            <a:cxnLst/>
                            <a:rect l="0" t="0" r="0" b="0"/>
                            <a:pathLst>
                              <a:path w="2496947" h="164592">
                                <a:moveTo>
                                  <a:pt x="0" y="0"/>
                                </a:moveTo>
                                <a:lnTo>
                                  <a:pt x="2496947" y="0"/>
                                </a:lnTo>
                                <a:lnTo>
                                  <a:pt x="2496947"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64" name="Shape 127764"/>
                        <wps:cNvSpPr/>
                        <wps:spPr>
                          <a:xfrm>
                            <a:off x="1048461" y="1851659"/>
                            <a:ext cx="1701419" cy="163068"/>
                          </a:xfrm>
                          <a:custGeom>
                            <a:avLst/>
                            <a:gdLst/>
                            <a:ahLst/>
                            <a:cxnLst/>
                            <a:rect l="0" t="0" r="0" b="0"/>
                            <a:pathLst>
                              <a:path w="1701419" h="163068">
                                <a:moveTo>
                                  <a:pt x="0" y="0"/>
                                </a:moveTo>
                                <a:lnTo>
                                  <a:pt x="1701419" y="0"/>
                                </a:lnTo>
                                <a:lnTo>
                                  <a:pt x="1701419"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65" name="Shape 127765"/>
                        <wps:cNvSpPr/>
                        <wps:spPr>
                          <a:xfrm>
                            <a:off x="1048461" y="2014727"/>
                            <a:ext cx="1673987" cy="164592"/>
                          </a:xfrm>
                          <a:custGeom>
                            <a:avLst/>
                            <a:gdLst/>
                            <a:ahLst/>
                            <a:cxnLst/>
                            <a:rect l="0" t="0" r="0" b="0"/>
                            <a:pathLst>
                              <a:path w="1673987" h="164592">
                                <a:moveTo>
                                  <a:pt x="0" y="0"/>
                                </a:moveTo>
                                <a:lnTo>
                                  <a:pt x="1673987" y="0"/>
                                </a:lnTo>
                                <a:lnTo>
                                  <a:pt x="1673987"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66" name="Shape 127766"/>
                        <wps:cNvSpPr/>
                        <wps:spPr>
                          <a:xfrm>
                            <a:off x="1048461" y="2348865"/>
                            <a:ext cx="2111375" cy="170688"/>
                          </a:xfrm>
                          <a:custGeom>
                            <a:avLst/>
                            <a:gdLst/>
                            <a:ahLst/>
                            <a:cxnLst/>
                            <a:rect l="0" t="0" r="0" b="0"/>
                            <a:pathLst>
                              <a:path w="2111375" h="170688">
                                <a:moveTo>
                                  <a:pt x="0" y="0"/>
                                </a:moveTo>
                                <a:lnTo>
                                  <a:pt x="2111375" y="0"/>
                                </a:lnTo>
                                <a:lnTo>
                                  <a:pt x="2111375"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67" name="Shape 127767"/>
                        <wps:cNvSpPr/>
                        <wps:spPr>
                          <a:xfrm>
                            <a:off x="0" y="11841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68" name="Shape 127768"/>
                        <wps:cNvSpPr/>
                        <wps:spPr>
                          <a:xfrm>
                            <a:off x="6096" y="1184148"/>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69" name="Shape 127769"/>
                        <wps:cNvSpPr/>
                        <wps:spPr>
                          <a:xfrm>
                            <a:off x="978357" y="11841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0" name="Shape 127770"/>
                        <wps:cNvSpPr/>
                        <wps:spPr>
                          <a:xfrm>
                            <a:off x="984453" y="1184148"/>
                            <a:ext cx="5045710" cy="9144"/>
                          </a:xfrm>
                          <a:custGeom>
                            <a:avLst/>
                            <a:gdLst/>
                            <a:ahLst/>
                            <a:cxnLst/>
                            <a:rect l="0" t="0" r="0" b="0"/>
                            <a:pathLst>
                              <a:path w="5045710" h="9144">
                                <a:moveTo>
                                  <a:pt x="0" y="0"/>
                                </a:moveTo>
                                <a:lnTo>
                                  <a:pt x="5045710" y="0"/>
                                </a:lnTo>
                                <a:lnTo>
                                  <a:pt x="5045710"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1" name="Shape 127771"/>
                        <wps:cNvSpPr/>
                        <wps:spPr>
                          <a:xfrm>
                            <a:off x="6030164" y="11841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2" name="Shape 127772"/>
                        <wps:cNvSpPr/>
                        <wps:spPr>
                          <a:xfrm>
                            <a:off x="0" y="1190371"/>
                            <a:ext cx="9144" cy="1339850"/>
                          </a:xfrm>
                          <a:custGeom>
                            <a:avLst/>
                            <a:gdLst/>
                            <a:ahLst/>
                            <a:cxnLst/>
                            <a:rect l="0" t="0" r="0" b="0"/>
                            <a:pathLst>
                              <a:path w="9144" h="1339850">
                                <a:moveTo>
                                  <a:pt x="0" y="0"/>
                                </a:moveTo>
                                <a:lnTo>
                                  <a:pt x="9144" y="0"/>
                                </a:lnTo>
                                <a:lnTo>
                                  <a:pt x="9144" y="1339850"/>
                                </a:lnTo>
                                <a:lnTo>
                                  <a:pt x="0" y="133985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3" name="Shape 127773"/>
                        <wps:cNvSpPr/>
                        <wps:spPr>
                          <a:xfrm>
                            <a:off x="0" y="25302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4" name="Shape 127774"/>
                        <wps:cNvSpPr/>
                        <wps:spPr>
                          <a:xfrm>
                            <a:off x="6096" y="2530221"/>
                            <a:ext cx="972312" cy="9144"/>
                          </a:xfrm>
                          <a:custGeom>
                            <a:avLst/>
                            <a:gdLst/>
                            <a:ahLst/>
                            <a:cxnLst/>
                            <a:rect l="0" t="0" r="0" b="0"/>
                            <a:pathLst>
                              <a:path w="972312" h="9144">
                                <a:moveTo>
                                  <a:pt x="0" y="0"/>
                                </a:moveTo>
                                <a:lnTo>
                                  <a:pt x="972312" y="0"/>
                                </a:lnTo>
                                <a:lnTo>
                                  <a:pt x="972312"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5" name="Shape 127775"/>
                        <wps:cNvSpPr/>
                        <wps:spPr>
                          <a:xfrm>
                            <a:off x="978357" y="1190371"/>
                            <a:ext cx="9144" cy="1339850"/>
                          </a:xfrm>
                          <a:custGeom>
                            <a:avLst/>
                            <a:gdLst/>
                            <a:ahLst/>
                            <a:cxnLst/>
                            <a:rect l="0" t="0" r="0" b="0"/>
                            <a:pathLst>
                              <a:path w="9144" h="1339850">
                                <a:moveTo>
                                  <a:pt x="0" y="0"/>
                                </a:moveTo>
                                <a:lnTo>
                                  <a:pt x="9144" y="0"/>
                                </a:lnTo>
                                <a:lnTo>
                                  <a:pt x="9144" y="1339850"/>
                                </a:lnTo>
                                <a:lnTo>
                                  <a:pt x="0" y="133985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6" name="Shape 127776"/>
                        <wps:cNvSpPr/>
                        <wps:spPr>
                          <a:xfrm>
                            <a:off x="978357" y="25302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7" name="Shape 127777"/>
                        <wps:cNvSpPr/>
                        <wps:spPr>
                          <a:xfrm>
                            <a:off x="984453" y="2530221"/>
                            <a:ext cx="5045710" cy="9144"/>
                          </a:xfrm>
                          <a:custGeom>
                            <a:avLst/>
                            <a:gdLst/>
                            <a:ahLst/>
                            <a:cxnLst/>
                            <a:rect l="0" t="0" r="0" b="0"/>
                            <a:pathLst>
                              <a:path w="5045710" h="9144">
                                <a:moveTo>
                                  <a:pt x="0" y="0"/>
                                </a:moveTo>
                                <a:lnTo>
                                  <a:pt x="5045710" y="0"/>
                                </a:lnTo>
                                <a:lnTo>
                                  <a:pt x="5045710"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8" name="Shape 127778"/>
                        <wps:cNvSpPr/>
                        <wps:spPr>
                          <a:xfrm>
                            <a:off x="6030164" y="1190371"/>
                            <a:ext cx="9144" cy="1339850"/>
                          </a:xfrm>
                          <a:custGeom>
                            <a:avLst/>
                            <a:gdLst/>
                            <a:ahLst/>
                            <a:cxnLst/>
                            <a:rect l="0" t="0" r="0" b="0"/>
                            <a:pathLst>
                              <a:path w="9144" h="1339850">
                                <a:moveTo>
                                  <a:pt x="0" y="0"/>
                                </a:moveTo>
                                <a:lnTo>
                                  <a:pt x="9144" y="0"/>
                                </a:lnTo>
                                <a:lnTo>
                                  <a:pt x="9144" y="1339850"/>
                                </a:lnTo>
                                <a:lnTo>
                                  <a:pt x="0" y="133985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27779" name="Shape 127779"/>
                        <wps:cNvSpPr/>
                        <wps:spPr>
                          <a:xfrm>
                            <a:off x="6030164" y="25302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g:wgp>
                  </a:graphicData>
                </a:graphic>
              </wp:anchor>
            </w:drawing>
          </mc:Choice>
          <mc:Fallback xmlns:a="http://schemas.openxmlformats.org/drawingml/2006/main">
            <w:pict>
              <v:group id="Group 120809" style="width:475.296pt;height:199.71pt;position:absolute;z-index:-2147483571;mso-position-horizontal-relative:text;mso-position-horizontal:absolute;margin-left:31.344pt;mso-position-vertical-relative:text;margin-top:-55.2527pt;" coordsize="60362,25363">
                <v:shape id="Shape 127780" style="position:absolute;width:9723;height:11780;left:60;top:60;" coordsize="972312,1178052" path="m0,0l972312,0l972312,1178052l0,1178052l0,0">
                  <v:stroke weight="0pt" endcap="flat" joinstyle="miter" miterlimit="10" on="false" color="#000000" opacity="0"/>
                  <v:fill on="true" color="#cccccc"/>
                </v:shape>
                <v:shape id="Shape 127781" style="position:absolute;width:8412;height:1691;left:716;top:60;" coordsize="841248,169164" path="m0,0l841248,0l841248,169164l0,169164l0,0">
                  <v:stroke weight="0pt" endcap="flat" joinstyle="miter" miterlimit="10" on="false" color="#000000" opacity="0"/>
                  <v:fill on="true" color="#cccccc"/>
                </v:shape>
                <v:shape id="Shape 127782" style="position:absolute;width:6202;height:1691;left:701;top:60;" coordsize="620268,169164" path="m0,0l620268,0l620268,169164l0,169164l0,0">
                  <v:stroke weight="0pt" endcap="flat" joinstyle="miter" miterlimit="10" on="false" color="#000000" opacity="0"/>
                  <v:fill on="true" color="#000000"/>
                </v:shape>
                <v:shape id="Shape 127783" style="position:absolute;width:8412;height:1706;left:716;top:1752;" coordsize="841248,170688" path="m0,0l841248,0l841248,170688l0,170688l0,0">
                  <v:stroke weight="0pt" endcap="flat" joinstyle="miter" miterlimit="10" on="false" color="#000000" opacity="0"/>
                  <v:fill on="true" color="#cccccc"/>
                </v:shape>
                <v:shape id="Shape 127784" style="position:absolute;width:6187;height:1706;left:701;top:1752;" coordsize="618744,170688" path="m0,0l618744,0l618744,170688l0,170688l0,0">
                  <v:stroke weight="0pt" endcap="flat" joinstyle="miter" miterlimit="10" on="false" color="#000000" opacity="0"/>
                  <v:fill on="true" color="#000000"/>
                </v:shape>
                <v:shape id="Shape 127785" style="position:absolute;width:50441;height:11780;left:9844;top:60;" coordsize="5044186,1178052" path="m0,0l5044186,0l5044186,1178052l0,1178052l0,0">
                  <v:stroke weight="0pt" endcap="flat" joinstyle="miter" miterlimit="10" on="false" color="#000000" opacity="0"/>
                  <v:fill on="true" color="#cccccc"/>
                </v:shape>
                <v:shape id="Shape 127786" style="position:absolute;width:49146;height:1691;left:10499;top:60;" coordsize="4914646,169164" path="m0,0l4914646,0l4914646,169164l0,169164l0,0">
                  <v:stroke weight="0pt" endcap="flat" joinstyle="miter" miterlimit="10" on="false" color="#000000" opacity="0"/>
                  <v:fill on="true" color="#cccccc"/>
                </v:shape>
                <v:shape id="Shape 127787" style="position:absolute;width:18583;height:1691;left:10484;top:60;" coordsize="1858391,169164" path="m0,0l1858391,0l1858391,169164l0,169164l0,0">
                  <v:stroke weight="0pt" endcap="flat" joinstyle="miter" miterlimit="10" on="false" color="#000000" opacity="0"/>
                  <v:fill on="true" color="#000000"/>
                </v:shape>
                <v:shape id="Shape 127788" style="position:absolute;width:49146;height:1645;left:10499;top:1752;" coordsize="4914646,164592" path="m0,0l4914646,0l4914646,164592l0,164592l0,0">
                  <v:stroke weight="0pt" endcap="flat" joinstyle="miter" miterlimit="10" on="false" color="#000000" opacity="0"/>
                  <v:fill on="true" color="#cccccc"/>
                </v:shape>
                <v:shape id="Shape 127789" style="position:absolute;width:38581;height:1645;left:10484;top:1752;" coordsize="3858133,164592" path="m0,0l3858133,0l3858133,164592l0,164592l0,0">
                  <v:stroke weight="0pt" endcap="flat" joinstyle="miter" miterlimit="10" on="false" color="#000000" opacity="0"/>
                  <v:fill on="true" color="#000000"/>
                </v:shape>
                <v:shape id="Shape 127790" style="position:absolute;width:49146;height:1630;left:10499;top:3398;" coordsize="4914646,163068" path="m0,0l4914646,0l4914646,163068l0,163068l0,0">
                  <v:stroke weight="0pt" endcap="flat" joinstyle="miter" miterlimit="10" on="false" color="#000000" opacity="0"/>
                  <v:fill on="true" color="#cccccc"/>
                </v:shape>
                <v:shape id="Shape 127791" style="position:absolute;width:39069;height:1630;left:10484;top:3398;" coordsize="3906901,163068" path="m0,0l3906901,0l3906901,163068l0,163068l0,0">
                  <v:stroke weight="0pt" endcap="flat" joinstyle="miter" miterlimit="10" on="false" color="#000000" opacity="0"/>
                  <v:fill on="true" color="#000000"/>
                </v:shape>
                <v:shape id="Shape 127792" style="position:absolute;width:49146;height:1706;left:10499;top:5029;" coordsize="4914646,170688" path="m0,0l4914646,0l4914646,170688l0,170688l0,0">
                  <v:stroke weight="0pt" endcap="flat" joinstyle="miter" miterlimit="10" on="false" color="#000000" opacity="0"/>
                  <v:fill on="true" color="#cccccc"/>
                </v:shape>
                <v:shape id="Shape 127793" style="position:absolute;width:49146;height:1706;left:10499;top:6736;" coordsize="4914646,170688" path="m0,0l4914646,0l4914646,170688l0,170688l0,0">
                  <v:stroke weight="0pt" endcap="flat" joinstyle="miter" miterlimit="10" on="false" color="#000000" opacity="0"/>
                  <v:fill on="true" color="#cccccc"/>
                </v:shape>
                <v:shape id="Shape 127794" style="position:absolute;width:46723;height:1706;left:10484;top:6736;" coordsize="4672330,170688" path="m0,0l4672330,0l4672330,170688l0,170688l0,0">
                  <v:stroke weight="0pt" endcap="flat" joinstyle="miter" miterlimit="10" on="false" color="#000000" opacity="0"/>
                  <v:fill on="true" color="#000000"/>
                </v:shape>
                <v:shape id="Shape 127795" style="position:absolute;width:49146;height:1691;left:10499;top:8442;" coordsize="4914646,169164" path="m0,0l4914646,0l4914646,169164l0,169164l0,0">
                  <v:stroke weight="0pt" endcap="flat" joinstyle="miter" miterlimit="10" on="false" color="#000000" opacity="0"/>
                  <v:fill on="true" color="#cccccc"/>
                </v:shape>
                <v:shape id="Shape 127796" style="position:absolute;width:23628;height:1691;left:10499;top:8442;" coordsize="2362835,169164" path="m0,0l2362835,0l2362835,169164l0,169164l0,0">
                  <v:stroke weight="0pt" endcap="flat" joinstyle="miter" miterlimit="10" on="false" color="#000000" opacity="0"/>
                  <v:fill on="true" color="#000000"/>
                </v:shape>
                <v:shape id="Shape 127797" style="position:absolute;width:49146;height:1706;left:10499;top:10134;" coordsize="4914646,170688" path="m0,0l4914646,0l4914646,170688l0,170688l0,0">
                  <v:stroke weight="0pt" endcap="flat" joinstyle="miter" miterlimit="10" on="false" color="#000000" opacity="0"/>
                  <v:fill on="true" color="#cccccc"/>
                </v:shape>
                <v:shape id="Shape 127798" style="position:absolute;width:91;height:91;left:0;top:0;" coordsize="9144,9144" path="m0,0l9144,0l9144,9144l0,9144l0,0">
                  <v:stroke weight="0pt" endcap="flat" joinstyle="miter" miterlimit="10" on="false" color="#000000" opacity="0"/>
                  <v:fill on="true" color="#666666"/>
                </v:shape>
                <v:shape id="Shape 127799" style="position:absolute;width:9723;height:91;left:60;top:0;" coordsize="972312,9144" path="m0,0l972312,0l972312,9144l0,9144l0,0">
                  <v:stroke weight="0pt" endcap="flat" joinstyle="miter" miterlimit="10" on="false" color="#000000" opacity="0"/>
                  <v:fill on="true" color="#666666"/>
                </v:shape>
                <v:shape id="Shape 127800" style="position:absolute;width:91;height:91;left:9783;top:0;" coordsize="9144,9144" path="m0,0l9144,0l9144,9144l0,9144l0,0">
                  <v:stroke weight="0pt" endcap="flat" joinstyle="miter" miterlimit="10" on="false" color="#000000" opacity="0"/>
                  <v:fill on="true" color="#666666"/>
                </v:shape>
                <v:shape id="Shape 127801" style="position:absolute;width:50457;height:91;left:9844;top:0;" coordsize="5045710,9144" path="m0,0l5045710,0l5045710,9144l0,9144l0,0">
                  <v:stroke weight="0pt" endcap="flat" joinstyle="miter" miterlimit="10" on="false" color="#000000" opacity="0"/>
                  <v:fill on="true" color="#666666"/>
                </v:shape>
                <v:shape id="Shape 127802" style="position:absolute;width:91;height:91;left:60301;top:0;" coordsize="9144,9144" path="m0,0l9144,0l9144,9144l0,9144l0,0">
                  <v:stroke weight="0pt" endcap="flat" joinstyle="miter" miterlimit="10" on="false" color="#000000" opacity="0"/>
                  <v:fill on="true" color="#666666"/>
                </v:shape>
                <v:shape id="Shape 127803" style="position:absolute;width:91;height:11780;left:0;top:60;" coordsize="9144,1178052" path="m0,0l9144,0l9144,1178052l0,1178052l0,0">
                  <v:stroke weight="0pt" endcap="flat" joinstyle="miter" miterlimit="10" on="false" color="#000000" opacity="0"/>
                  <v:fill on="true" color="#666666"/>
                </v:shape>
                <v:shape id="Shape 127804" style="position:absolute;width:91;height:11780;left:9783;top:60;" coordsize="9144,1178052" path="m0,0l9144,0l9144,1178052l0,1178052l0,0">
                  <v:stroke weight="0pt" endcap="flat" joinstyle="miter" miterlimit="10" on="false" color="#000000" opacity="0"/>
                  <v:fill on="true" color="#666666"/>
                </v:shape>
                <v:shape id="Shape 127805" style="position:absolute;width:91;height:11780;left:60301;top:60;" coordsize="9144,1178052" path="m0,0l9144,0l9144,1178052l0,1178052l0,0">
                  <v:stroke weight="0pt" endcap="flat" joinstyle="miter" miterlimit="10" on="false" color="#000000" opacity="0"/>
                  <v:fill on="true" color="#666666"/>
                </v:shape>
                <v:shape id="Shape 127806" style="position:absolute;width:6202;height:1690;left:701;top:11903;" coordsize="620268,169037" path="m0,0l620268,0l620268,169037l0,169037l0,0">
                  <v:stroke weight="0pt" endcap="flat" joinstyle="miter" miterlimit="10" on="false" color="#000000" opacity="0"/>
                  <v:fill on="true" color="#000000"/>
                </v:shape>
                <v:shape id="Shape 127807" style="position:absolute;width:3672;height:1706;left:701;top:13594;" coordsize="367284,170688" path="m0,0l367284,0l367284,170688l0,170688l0,0">
                  <v:stroke weight="0pt" endcap="flat" joinstyle="miter" miterlimit="10" on="false" color="#000000" opacity="0"/>
                  <v:fill on="true" color="#000000"/>
                </v:shape>
                <v:shape id="Shape 127808" style="position:absolute;width:17578;height:1690;left:10484;top:11903;" coordsize="1757807,169037" path="m0,0l1757807,0l1757807,169037l0,169037l0,0">
                  <v:stroke weight="0pt" endcap="flat" joinstyle="miter" miterlimit="10" on="false" color="#000000" opacity="0"/>
                  <v:fill on="true" color="#000000"/>
                </v:shape>
                <v:shape id="Shape 127809" style="position:absolute;width:37224;height:1645;left:10484;top:13594;" coordsize="3722497,164592" path="m0,0l3722497,0l3722497,164592l0,164592l0,0">
                  <v:stroke weight="0pt" endcap="flat" joinstyle="miter" miterlimit="10" on="false" color="#000000" opacity="0"/>
                  <v:fill on="true" color="#000000"/>
                </v:shape>
                <v:shape id="Shape 127810" style="position:absolute;width:32820;height:1630;left:10484;top:15239;" coordsize="3282061,163068" path="m0,0l3282061,0l3282061,163068l0,163068l0,0">
                  <v:stroke weight="0pt" endcap="flat" joinstyle="miter" miterlimit="10" on="false" color="#000000" opacity="0"/>
                  <v:fill on="true" color="#000000"/>
                </v:shape>
                <v:shape id="Shape 127811" style="position:absolute;width:24969;height:1645;left:10484;top:16870;" coordsize="2496947,164592" path="m0,0l2496947,0l2496947,164592l0,164592l0,0">
                  <v:stroke weight="0pt" endcap="flat" joinstyle="miter" miterlimit="10" on="false" color="#000000" opacity="0"/>
                  <v:fill on="true" color="#000000"/>
                </v:shape>
                <v:shape id="Shape 127812" style="position:absolute;width:17014;height:1630;left:10484;top:18516;" coordsize="1701419,163068" path="m0,0l1701419,0l1701419,163068l0,163068l0,0">
                  <v:stroke weight="0pt" endcap="flat" joinstyle="miter" miterlimit="10" on="false" color="#000000" opacity="0"/>
                  <v:fill on="true" color="#000000"/>
                </v:shape>
                <v:shape id="Shape 127813" style="position:absolute;width:16739;height:1645;left:10484;top:20147;" coordsize="1673987,164592" path="m0,0l1673987,0l1673987,164592l0,164592l0,0">
                  <v:stroke weight="0pt" endcap="flat" joinstyle="miter" miterlimit="10" on="false" color="#000000" opacity="0"/>
                  <v:fill on="true" color="#000000"/>
                </v:shape>
                <v:shape id="Shape 127814" style="position:absolute;width:21113;height:1706;left:10484;top:23488;" coordsize="2111375,170688" path="m0,0l2111375,0l2111375,170688l0,170688l0,0">
                  <v:stroke weight="0pt" endcap="flat" joinstyle="miter" miterlimit="10" on="false" color="#000000" opacity="0"/>
                  <v:fill on="true" color="#000000"/>
                </v:shape>
                <v:shape id="Shape 127815" style="position:absolute;width:91;height:91;left:0;top:11841;" coordsize="9144,9144" path="m0,0l9144,0l9144,9144l0,9144l0,0">
                  <v:stroke weight="0pt" endcap="flat" joinstyle="miter" miterlimit="10" on="false" color="#000000" opacity="0"/>
                  <v:fill on="true" color="#666666"/>
                </v:shape>
                <v:shape id="Shape 127816" style="position:absolute;width:9723;height:91;left:60;top:11841;" coordsize="972312,9144" path="m0,0l972312,0l972312,9144l0,9144l0,0">
                  <v:stroke weight="0pt" endcap="flat" joinstyle="miter" miterlimit="10" on="false" color="#000000" opacity="0"/>
                  <v:fill on="true" color="#666666"/>
                </v:shape>
                <v:shape id="Shape 127817" style="position:absolute;width:91;height:91;left:9783;top:11841;" coordsize="9144,9144" path="m0,0l9144,0l9144,9144l0,9144l0,0">
                  <v:stroke weight="0pt" endcap="flat" joinstyle="miter" miterlimit="10" on="false" color="#000000" opacity="0"/>
                  <v:fill on="true" color="#666666"/>
                </v:shape>
                <v:shape id="Shape 127818" style="position:absolute;width:50457;height:91;left:9844;top:11841;" coordsize="5045710,9144" path="m0,0l5045710,0l5045710,9144l0,9144l0,0">
                  <v:stroke weight="0pt" endcap="flat" joinstyle="miter" miterlimit="10" on="false" color="#000000" opacity="0"/>
                  <v:fill on="true" color="#666666"/>
                </v:shape>
                <v:shape id="Shape 127819" style="position:absolute;width:91;height:91;left:60301;top:11841;" coordsize="9144,9144" path="m0,0l9144,0l9144,9144l0,9144l0,0">
                  <v:stroke weight="0pt" endcap="flat" joinstyle="miter" miterlimit="10" on="false" color="#000000" opacity="0"/>
                  <v:fill on="true" color="#666666"/>
                </v:shape>
                <v:shape id="Shape 127820" style="position:absolute;width:91;height:13398;left:0;top:11903;" coordsize="9144,1339850" path="m0,0l9144,0l9144,1339850l0,1339850l0,0">
                  <v:stroke weight="0pt" endcap="flat" joinstyle="miter" miterlimit="10" on="false" color="#000000" opacity="0"/>
                  <v:fill on="true" color="#666666"/>
                </v:shape>
                <v:shape id="Shape 127821" style="position:absolute;width:91;height:91;left:0;top:25302;" coordsize="9144,9144" path="m0,0l9144,0l9144,9144l0,9144l0,0">
                  <v:stroke weight="0pt" endcap="flat" joinstyle="miter" miterlimit="10" on="false" color="#000000" opacity="0"/>
                  <v:fill on="true" color="#666666"/>
                </v:shape>
                <v:shape id="Shape 127822" style="position:absolute;width:9723;height:91;left:60;top:25302;" coordsize="972312,9144" path="m0,0l972312,0l972312,9144l0,9144l0,0">
                  <v:stroke weight="0pt" endcap="flat" joinstyle="miter" miterlimit="10" on="false" color="#000000" opacity="0"/>
                  <v:fill on="true" color="#666666"/>
                </v:shape>
                <v:shape id="Shape 127823" style="position:absolute;width:91;height:13398;left:9783;top:11903;" coordsize="9144,1339850" path="m0,0l9144,0l9144,1339850l0,1339850l0,0">
                  <v:stroke weight="0pt" endcap="flat" joinstyle="miter" miterlimit="10" on="false" color="#000000" opacity="0"/>
                  <v:fill on="true" color="#666666"/>
                </v:shape>
                <v:shape id="Shape 127824" style="position:absolute;width:91;height:91;left:9783;top:25302;" coordsize="9144,9144" path="m0,0l9144,0l9144,9144l0,9144l0,0">
                  <v:stroke weight="0pt" endcap="flat" joinstyle="miter" miterlimit="10" on="false" color="#000000" opacity="0"/>
                  <v:fill on="true" color="#666666"/>
                </v:shape>
                <v:shape id="Shape 127825" style="position:absolute;width:50457;height:91;left:9844;top:25302;" coordsize="5045710,9144" path="m0,0l5045710,0l5045710,9144l0,9144l0,0">
                  <v:stroke weight="0pt" endcap="flat" joinstyle="miter" miterlimit="10" on="false" color="#000000" opacity="0"/>
                  <v:fill on="true" color="#666666"/>
                </v:shape>
                <v:shape id="Shape 127826" style="position:absolute;width:91;height:13398;left:60301;top:11903;" coordsize="9144,1339850" path="m0,0l9144,0l9144,1339850l0,1339850l0,0">
                  <v:stroke weight="0pt" endcap="flat" joinstyle="miter" miterlimit="10" on="false" color="#000000" opacity="0"/>
                  <v:fill on="true" color="#666666"/>
                </v:shape>
                <v:shape id="Shape 127827" style="position:absolute;width:91;height:91;left:60301;top:25302;" coordsize="9144,9144" path="m0,0l9144,0l9144,9144l0,9144l0,0">
                  <v:stroke weight="0pt" endcap="flat" joinstyle="miter" miterlimit="10" on="false" color="#000000" opacity="0"/>
                  <v:fill on="true" color="#666666"/>
                </v:shape>
              </v:group>
            </w:pict>
          </mc:Fallback>
        </mc:AlternateContent>
      </w:r>
      <w:r>
        <w:rPr>
          <w:rFonts w:ascii="Cambria" w:eastAsia="Cambria" w:hAnsi="Cambria" w:cs="Cambria"/>
        </w:rPr>
        <w:t xml:space="preserve">e.g. Single business function experiencing some significant reduction in system performance or users unable to operate  </w:t>
      </w:r>
    </w:p>
    <w:p w14:paraId="45D63BBF" w14:textId="77777777" w:rsidR="007C2A8E" w:rsidRDefault="00DA3CF2">
      <w:pPr>
        <w:spacing w:after="3" w:line="259" w:lineRule="auto"/>
        <w:ind w:left="2278" w:firstLine="0"/>
      </w:pPr>
      <w:r>
        <w:rPr>
          <w:rFonts w:ascii="Cambria" w:eastAsia="Cambria" w:hAnsi="Cambria" w:cs="Cambria"/>
        </w:rPr>
        <w:t xml:space="preserve"> </w:t>
      </w:r>
    </w:p>
    <w:p w14:paraId="46BEE60E" w14:textId="77777777" w:rsidR="007C2A8E" w:rsidRDefault="00DA3CF2">
      <w:pPr>
        <w:tabs>
          <w:tab w:val="center" w:pos="1226"/>
          <w:tab w:val="center" w:pos="3662"/>
        </w:tabs>
        <w:spacing w:after="16" w:line="259" w:lineRule="auto"/>
        <w:ind w:left="0" w:firstLine="0"/>
      </w:pPr>
      <w:r>
        <w:rPr>
          <w:rFonts w:ascii="Calibri" w:eastAsia="Calibri" w:hAnsi="Calibri" w:cs="Calibri"/>
        </w:rPr>
        <w:tab/>
      </w:r>
      <w:r>
        <w:rPr>
          <w:rFonts w:ascii="Cambria" w:eastAsia="Cambria" w:hAnsi="Cambria" w:cs="Cambria"/>
          <w:b/>
        </w:rPr>
        <w:t xml:space="preserve">Priority 4 </w:t>
      </w:r>
      <w:r>
        <w:rPr>
          <w:rFonts w:ascii="Cambria" w:eastAsia="Cambria" w:hAnsi="Cambria" w:cs="Cambria"/>
          <w:b/>
        </w:rPr>
        <w:tab/>
        <w:t xml:space="preserve">Minor Business Disruption: </w:t>
      </w:r>
    </w:p>
    <w:p w14:paraId="248C6E7F" w14:textId="77777777" w:rsidR="007C2A8E" w:rsidRDefault="00DA3CF2">
      <w:pPr>
        <w:tabs>
          <w:tab w:val="center" w:pos="1027"/>
          <w:tab w:val="center" w:pos="2374"/>
          <w:tab w:val="center" w:pos="5570"/>
        </w:tabs>
        <w:spacing w:after="13" w:line="250" w:lineRule="auto"/>
        <w:ind w:left="0" w:firstLine="0"/>
      </w:pPr>
      <w:r>
        <w:rPr>
          <w:rFonts w:ascii="Calibri" w:eastAsia="Calibri" w:hAnsi="Calibri" w:cs="Calibri"/>
        </w:rPr>
        <w:tab/>
      </w:r>
      <w:r>
        <w:rPr>
          <w:rFonts w:ascii="Cambria" w:eastAsia="Cambria" w:hAnsi="Cambria" w:cs="Cambria"/>
          <w:b/>
          <w:i/>
        </w:rPr>
        <w:t xml:space="preserve">(Low) </w:t>
      </w:r>
      <w:r>
        <w:rPr>
          <w:rFonts w:ascii="Cambria" w:eastAsia="Cambria" w:hAnsi="Cambria" w:cs="Cambria"/>
          <w:b/>
          <w:i/>
        </w:rPr>
        <w:tab/>
      </w:r>
      <w:r>
        <w:rPr>
          <w:rFonts w:ascii="Cambria" w:eastAsia="Cambria" w:hAnsi="Cambria" w:cs="Cambria"/>
        </w:rPr>
        <w:t>a)</w:t>
      </w:r>
      <w:r>
        <w:t xml:space="preserve"> </w:t>
      </w:r>
      <w:r>
        <w:tab/>
      </w:r>
      <w:r>
        <w:rPr>
          <w:rFonts w:ascii="Cambria" w:eastAsia="Cambria" w:hAnsi="Cambria" w:cs="Cambria"/>
        </w:rPr>
        <w:t xml:space="preserve">component subject to minor fault causing nuisance; </w:t>
      </w:r>
      <w:proofErr w:type="gramStart"/>
      <w:r>
        <w:rPr>
          <w:rFonts w:ascii="Cambria" w:eastAsia="Cambria" w:hAnsi="Cambria" w:cs="Cambria"/>
        </w:rPr>
        <w:t>or;</w:t>
      </w:r>
      <w:proofErr w:type="gramEnd"/>
      <w:r>
        <w:rPr>
          <w:rFonts w:ascii="Cambria" w:eastAsia="Cambria" w:hAnsi="Cambria" w:cs="Cambria"/>
        </w:rPr>
        <w:t xml:space="preserve"> </w:t>
      </w:r>
    </w:p>
    <w:p w14:paraId="3A77B596" w14:textId="77777777" w:rsidR="007C2A8E" w:rsidRDefault="00DA3CF2">
      <w:pPr>
        <w:numPr>
          <w:ilvl w:val="0"/>
          <w:numId w:val="17"/>
        </w:numPr>
        <w:spacing w:after="13" w:line="250" w:lineRule="auto"/>
        <w:ind w:right="661" w:hanging="723"/>
      </w:pPr>
      <w:r>
        <w:rPr>
          <w:rFonts w:ascii="Cambria" w:eastAsia="Cambria" w:hAnsi="Cambria" w:cs="Cambria"/>
        </w:rPr>
        <w:lastRenderedPageBreak/>
        <w:t xml:space="preserve">functionality problems of a cosmetic nature; </w:t>
      </w:r>
      <w:proofErr w:type="gramStart"/>
      <w:r>
        <w:rPr>
          <w:rFonts w:ascii="Cambria" w:eastAsia="Cambria" w:hAnsi="Cambria" w:cs="Cambria"/>
        </w:rPr>
        <w:t>or;</w:t>
      </w:r>
      <w:proofErr w:type="gramEnd"/>
      <w:r>
        <w:rPr>
          <w:rFonts w:ascii="Cambria" w:eastAsia="Cambria" w:hAnsi="Cambria" w:cs="Cambria"/>
        </w:rPr>
        <w:t xml:space="preserve"> </w:t>
      </w:r>
    </w:p>
    <w:p w14:paraId="1D7DFEDB" w14:textId="77777777" w:rsidR="007C2A8E" w:rsidRDefault="00DA3CF2">
      <w:pPr>
        <w:numPr>
          <w:ilvl w:val="0"/>
          <w:numId w:val="17"/>
        </w:numPr>
        <w:spacing w:after="13" w:line="250" w:lineRule="auto"/>
        <w:ind w:right="661" w:hanging="723"/>
      </w:pPr>
      <w:r>
        <w:rPr>
          <w:rFonts w:ascii="Cambria" w:eastAsia="Cambria" w:hAnsi="Cambria" w:cs="Cambria"/>
        </w:rPr>
        <w:t xml:space="preserve">request for advice or guidance; </w:t>
      </w:r>
      <w:proofErr w:type="gramStart"/>
      <w:r>
        <w:rPr>
          <w:rFonts w:ascii="Cambria" w:eastAsia="Cambria" w:hAnsi="Cambria" w:cs="Cambria"/>
        </w:rPr>
        <w:t>or;</w:t>
      </w:r>
      <w:proofErr w:type="gramEnd"/>
      <w:r>
        <w:rPr>
          <w:rFonts w:ascii="Cambria" w:eastAsia="Cambria" w:hAnsi="Cambria" w:cs="Cambria"/>
        </w:rPr>
        <w:t xml:space="preserve"> </w:t>
      </w:r>
    </w:p>
    <w:p w14:paraId="05A6D65A" w14:textId="77777777" w:rsidR="007C2A8E" w:rsidRDefault="00DA3CF2">
      <w:pPr>
        <w:numPr>
          <w:ilvl w:val="0"/>
          <w:numId w:val="17"/>
        </w:numPr>
        <w:spacing w:after="13" w:line="250" w:lineRule="auto"/>
        <w:ind w:right="661" w:hanging="723"/>
      </w:pPr>
      <w:r>
        <w:rPr>
          <w:rFonts w:ascii="Cambria" w:eastAsia="Cambria" w:hAnsi="Cambria" w:cs="Cambria"/>
        </w:rPr>
        <w:t xml:space="preserve">Service Requests; </w:t>
      </w:r>
      <w:proofErr w:type="gramStart"/>
      <w:r>
        <w:rPr>
          <w:rFonts w:ascii="Cambria" w:eastAsia="Cambria" w:hAnsi="Cambria" w:cs="Cambria"/>
        </w:rPr>
        <w:t>or;</w:t>
      </w:r>
      <w:proofErr w:type="gramEnd"/>
      <w:r>
        <w:rPr>
          <w:rFonts w:ascii="Cambria" w:eastAsia="Cambria" w:hAnsi="Cambria" w:cs="Cambria"/>
        </w:rPr>
        <w:t xml:space="preserve"> </w:t>
      </w:r>
    </w:p>
    <w:p w14:paraId="6C79F669" w14:textId="77777777" w:rsidR="007C2A8E" w:rsidRDefault="00DA3CF2">
      <w:pPr>
        <w:numPr>
          <w:ilvl w:val="0"/>
          <w:numId w:val="17"/>
        </w:numPr>
        <w:spacing w:after="13" w:line="250" w:lineRule="auto"/>
        <w:ind w:right="661" w:hanging="723"/>
      </w:pPr>
      <w:r>
        <w:rPr>
          <w:rFonts w:ascii="Cambria" w:eastAsia="Cambria" w:hAnsi="Cambria" w:cs="Cambria"/>
        </w:rPr>
        <w:t xml:space="preserve">Requests for Change </w:t>
      </w:r>
    </w:p>
    <w:p w14:paraId="1DEF116F" w14:textId="77777777" w:rsidR="007C2A8E" w:rsidRDefault="00DA3CF2">
      <w:pPr>
        <w:spacing w:after="0" w:line="259" w:lineRule="auto"/>
        <w:ind w:left="2278" w:firstLine="0"/>
      </w:pPr>
      <w:r>
        <w:rPr>
          <w:rFonts w:ascii="Cambria" w:eastAsia="Cambria" w:hAnsi="Cambria" w:cs="Cambria"/>
        </w:rPr>
        <w:t xml:space="preserve"> </w:t>
      </w:r>
    </w:p>
    <w:p w14:paraId="777C8964" w14:textId="77777777" w:rsidR="007C2A8E" w:rsidRDefault="00DA3CF2">
      <w:pPr>
        <w:spacing w:after="13" w:line="250" w:lineRule="auto"/>
        <w:ind w:left="2273" w:right="661"/>
      </w:pPr>
      <w:r>
        <w:rPr>
          <w:rFonts w:ascii="Cambria" w:eastAsia="Cambria" w:hAnsi="Cambria" w:cs="Cambria"/>
        </w:rPr>
        <w:t xml:space="preserve">e.g. resolution of user account issue </w:t>
      </w:r>
    </w:p>
    <w:p w14:paraId="7FAFB8C3" w14:textId="77777777" w:rsidR="007C2A8E" w:rsidRDefault="00DA3CF2">
      <w:pPr>
        <w:spacing w:after="0" w:line="259" w:lineRule="auto"/>
        <w:ind w:left="624" w:firstLine="0"/>
      </w:pPr>
      <w:r>
        <w:t xml:space="preserve"> </w:t>
      </w:r>
    </w:p>
    <w:tbl>
      <w:tblPr>
        <w:tblStyle w:val="TableGrid"/>
        <w:tblW w:w="9016" w:type="dxa"/>
        <w:tblInd w:w="633" w:type="dxa"/>
        <w:tblCellMar>
          <w:top w:w="106" w:type="dxa"/>
          <w:left w:w="104" w:type="dxa"/>
          <w:bottom w:w="0" w:type="dxa"/>
          <w:right w:w="115" w:type="dxa"/>
        </w:tblCellMar>
        <w:tblLook w:val="04A0" w:firstRow="1" w:lastRow="0" w:firstColumn="1" w:lastColumn="0" w:noHBand="0" w:noVBand="1"/>
      </w:tblPr>
      <w:tblGrid>
        <w:gridCol w:w="2253"/>
        <w:gridCol w:w="2357"/>
        <w:gridCol w:w="2088"/>
        <w:gridCol w:w="2318"/>
      </w:tblGrid>
      <w:tr w:rsidR="007C2A8E" w14:paraId="31792A8A" w14:textId="77777777">
        <w:trPr>
          <w:trHeight w:val="372"/>
        </w:trPr>
        <w:tc>
          <w:tcPr>
            <w:tcW w:w="2253" w:type="dxa"/>
            <w:tcBorders>
              <w:top w:val="single" w:sz="4" w:space="0" w:color="000000"/>
              <w:left w:val="single" w:sz="4" w:space="0" w:color="000000"/>
              <w:bottom w:val="single" w:sz="4" w:space="0" w:color="000000"/>
              <w:right w:val="nil"/>
            </w:tcBorders>
            <w:shd w:val="clear" w:color="auto" w:fill="000000"/>
          </w:tcPr>
          <w:p w14:paraId="134FFF5D" w14:textId="77777777" w:rsidR="007C2A8E" w:rsidRDefault="00DA3CF2">
            <w:pPr>
              <w:spacing w:after="0" w:line="259" w:lineRule="auto"/>
              <w:ind w:left="0" w:firstLine="0"/>
            </w:pPr>
            <w:r>
              <w:rPr>
                <w:rFonts w:ascii="Calibri" w:eastAsia="Calibri" w:hAnsi="Calibri" w:cs="Calibri"/>
                <w:b/>
                <w:color w:val="FFFFFF"/>
                <w:sz w:val="20"/>
              </w:rPr>
              <w:t>Priority Level</w:t>
            </w:r>
            <w:r>
              <w:rPr>
                <w:rFonts w:ascii="Calibri" w:eastAsia="Calibri" w:hAnsi="Calibri" w:cs="Calibri"/>
                <w:color w:val="FFFFFF"/>
                <w:sz w:val="20"/>
              </w:rPr>
              <w:t xml:space="preserve"> </w:t>
            </w:r>
          </w:p>
        </w:tc>
        <w:tc>
          <w:tcPr>
            <w:tcW w:w="2357" w:type="dxa"/>
            <w:tcBorders>
              <w:top w:val="single" w:sz="4" w:space="0" w:color="000000"/>
              <w:left w:val="nil"/>
              <w:bottom w:val="single" w:sz="4" w:space="0" w:color="000000"/>
              <w:right w:val="nil"/>
            </w:tcBorders>
            <w:shd w:val="clear" w:color="auto" w:fill="000000"/>
          </w:tcPr>
          <w:p w14:paraId="7F044343" w14:textId="77777777" w:rsidR="007C2A8E" w:rsidRDefault="00DA3CF2">
            <w:pPr>
              <w:spacing w:after="0" w:line="259" w:lineRule="auto"/>
              <w:ind w:left="1" w:firstLine="0"/>
            </w:pPr>
            <w:r>
              <w:rPr>
                <w:rFonts w:ascii="Calibri" w:eastAsia="Calibri" w:hAnsi="Calibri" w:cs="Calibri"/>
                <w:b/>
                <w:color w:val="FFFFFF"/>
                <w:sz w:val="20"/>
              </w:rPr>
              <w:t>Time to Acknowledge</w:t>
            </w:r>
            <w:r>
              <w:rPr>
                <w:rFonts w:ascii="Calibri" w:eastAsia="Calibri" w:hAnsi="Calibri" w:cs="Calibri"/>
                <w:color w:val="FFFFFF"/>
                <w:sz w:val="20"/>
              </w:rPr>
              <w:t xml:space="preserve"> </w:t>
            </w:r>
          </w:p>
        </w:tc>
        <w:tc>
          <w:tcPr>
            <w:tcW w:w="2088" w:type="dxa"/>
            <w:tcBorders>
              <w:top w:val="single" w:sz="4" w:space="0" w:color="000000"/>
              <w:left w:val="nil"/>
              <w:bottom w:val="single" w:sz="4" w:space="0" w:color="000000"/>
              <w:right w:val="nil"/>
            </w:tcBorders>
            <w:shd w:val="clear" w:color="auto" w:fill="000000"/>
          </w:tcPr>
          <w:p w14:paraId="61954F2F" w14:textId="77777777" w:rsidR="007C2A8E" w:rsidRDefault="00DA3CF2">
            <w:pPr>
              <w:spacing w:after="0" w:line="259" w:lineRule="auto"/>
              <w:ind w:left="1" w:firstLine="0"/>
            </w:pPr>
            <w:r>
              <w:rPr>
                <w:rFonts w:ascii="Calibri" w:eastAsia="Calibri" w:hAnsi="Calibri" w:cs="Calibri"/>
                <w:b/>
                <w:color w:val="FFFFFF"/>
                <w:sz w:val="20"/>
              </w:rPr>
              <w:t xml:space="preserve">Time to Respond </w:t>
            </w:r>
          </w:p>
        </w:tc>
        <w:tc>
          <w:tcPr>
            <w:tcW w:w="2318" w:type="dxa"/>
            <w:tcBorders>
              <w:top w:val="single" w:sz="4" w:space="0" w:color="000000"/>
              <w:left w:val="nil"/>
              <w:bottom w:val="single" w:sz="4" w:space="0" w:color="000000"/>
              <w:right w:val="single" w:sz="4" w:space="0" w:color="000000"/>
            </w:tcBorders>
            <w:shd w:val="clear" w:color="auto" w:fill="000000"/>
          </w:tcPr>
          <w:p w14:paraId="380BA301" w14:textId="77777777" w:rsidR="007C2A8E" w:rsidRDefault="00DA3CF2">
            <w:pPr>
              <w:spacing w:after="0" w:line="259" w:lineRule="auto"/>
              <w:ind w:left="1" w:firstLine="0"/>
            </w:pPr>
            <w:r>
              <w:rPr>
                <w:rFonts w:ascii="Calibri" w:eastAsia="Calibri" w:hAnsi="Calibri" w:cs="Calibri"/>
                <w:b/>
                <w:color w:val="FFFFFF"/>
                <w:sz w:val="20"/>
              </w:rPr>
              <w:t>Time to Fix/Restore</w:t>
            </w:r>
            <w:r>
              <w:rPr>
                <w:rFonts w:ascii="Calibri" w:eastAsia="Calibri" w:hAnsi="Calibri" w:cs="Calibri"/>
                <w:color w:val="FFFFFF"/>
                <w:sz w:val="20"/>
              </w:rPr>
              <w:t xml:space="preserve"> </w:t>
            </w:r>
          </w:p>
        </w:tc>
      </w:tr>
      <w:tr w:rsidR="007C2A8E" w14:paraId="1CF414F6" w14:textId="77777777">
        <w:trPr>
          <w:trHeight w:val="376"/>
        </w:trPr>
        <w:tc>
          <w:tcPr>
            <w:tcW w:w="2253" w:type="dxa"/>
            <w:tcBorders>
              <w:top w:val="single" w:sz="4" w:space="0" w:color="000000"/>
              <w:left w:val="single" w:sz="4" w:space="0" w:color="666666"/>
              <w:bottom w:val="single" w:sz="4" w:space="0" w:color="666666"/>
              <w:right w:val="single" w:sz="4" w:space="0" w:color="666666"/>
            </w:tcBorders>
            <w:shd w:val="clear" w:color="auto" w:fill="CCCCCC"/>
          </w:tcPr>
          <w:p w14:paraId="1061CD6C" w14:textId="77777777" w:rsidR="007C2A8E" w:rsidRDefault="00DA3CF2">
            <w:pPr>
              <w:spacing w:after="0" w:line="259" w:lineRule="auto"/>
              <w:ind w:left="0" w:firstLine="0"/>
            </w:pPr>
            <w:r>
              <w:rPr>
                <w:rFonts w:ascii="Calibri" w:eastAsia="Calibri" w:hAnsi="Calibri" w:cs="Calibri"/>
                <w:b/>
                <w:sz w:val="20"/>
                <w:shd w:val="clear" w:color="auto" w:fill="000000"/>
              </w:rPr>
              <w:t>1 – Critical (P1)</w:t>
            </w:r>
            <w:r>
              <w:rPr>
                <w:rFonts w:ascii="Calibri" w:eastAsia="Calibri" w:hAnsi="Calibri" w:cs="Calibri"/>
                <w:b/>
                <w:sz w:val="20"/>
              </w:rPr>
              <w:t xml:space="preserve"> </w:t>
            </w:r>
          </w:p>
        </w:tc>
        <w:tc>
          <w:tcPr>
            <w:tcW w:w="2357" w:type="dxa"/>
            <w:tcBorders>
              <w:top w:val="single" w:sz="4" w:space="0" w:color="000000"/>
              <w:left w:val="single" w:sz="4" w:space="0" w:color="666666"/>
              <w:bottom w:val="single" w:sz="4" w:space="0" w:color="666666"/>
              <w:right w:val="single" w:sz="4" w:space="0" w:color="666666"/>
            </w:tcBorders>
            <w:shd w:val="clear" w:color="auto" w:fill="CCCCCC"/>
          </w:tcPr>
          <w:p w14:paraId="1312612F" w14:textId="77777777" w:rsidR="007C2A8E" w:rsidRDefault="00DA3CF2">
            <w:pPr>
              <w:spacing w:after="0" w:line="259" w:lineRule="auto"/>
              <w:ind w:left="1" w:firstLine="0"/>
            </w:pPr>
            <w:r>
              <w:rPr>
                <w:rFonts w:ascii="Calibri" w:eastAsia="Calibri" w:hAnsi="Calibri" w:cs="Calibri"/>
                <w:sz w:val="20"/>
                <w:shd w:val="clear" w:color="auto" w:fill="000000"/>
              </w:rPr>
              <w:t>30 minutes</w:t>
            </w:r>
            <w:r>
              <w:rPr>
                <w:rFonts w:ascii="Calibri" w:eastAsia="Calibri" w:hAnsi="Calibri" w:cs="Calibri"/>
                <w:sz w:val="20"/>
              </w:rPr>
              <w:t xml:space="preserve"> </w:t>
            </w:r>
          </w:p>
        </w:tc>
        <w:tc>
          <w:tcPr>
            <w:tcW w:w="2088" w:type="dxa"/>
            <w:tcBorders>
              <w:top w:val="single" w:sz="4" w:space="0" w:color="000000"/>
              <w:left w:val="single" w:sz="4" w:space="0" w:color="666666"/>
              <w:bottom w:val="single" w:sz="4" w:space="0" w:color="666666"/>
              <w:right w:val="single" w:sz="4" w:space="0" w:color="666666"/>
            </w:tcBorders>
            <w:shd w:val="clear" w:color="auto" w:fill="CCCCCC"/>
          </w:tcPr>
          <w:p w14:paraId="4326FD59" w14:textId="77777777" w:rsidR="007C2A8E" w:rsidRDefault="00DA3CF2">
            <w:pPr>
              <w:spacing w:after="0" w:line="259" w:lineRule="auto"/>
              <w:ind w:left="1" w:firstLine="0"/>
            </w:pPr>
            <w:r>
              <w:rPr>
                <w:rFonts w:ascii="Calibri" w:eastAsia="Calibri" w:hAnsi="Calibri" w:cs="Calibri"/>
                <w:sz w:val="20"/>
                <w:shd w:val="clear" w:color="auto" w:fill="000000"/>
              </w:rPr>
              <w:t>1 hour</w:t>
            </w:r>
            <w:r>
              <w:rPr>
                <w:rFonts w:ascii="Calibri" w:eastAsia="Calibri" w:hAnsi="Calibri" w:cs="Calibri"/>
                <w:sz w:val="20"/>
              </w:rPr>
              <w:t xml:space="preserve"> </w:t>
            </w:r>
          </w:p>
        </w:tc>
        <w:tc>
          <w:tcPr>
            <w:tcW w:w="2318" w:type="dxa"/>
            <w:tcBorders>
              <w:top w:val="single" w:sz="4" w:space="0" w:color="000000"/>
              <w:left w:val="single" w:sz="4" w:space="0" w:color="666666"/>
              <w:bottom w:val="single" w:sz="4" w:space="0" w:color="666666"/>
              <w:right w:val="single" w:sz="4" w:space="0" w:color="666666"/>
            </w:tcBorders>
            <w:shd w:val="clear" w:color="auto" w:fill="CCCCCC"/>
          </w:tcPr>
          <w:p w14:paraId="49D21ECA" w14:textId="77777777" w:rsidR="007C2A8E" w:rsidRDefault="00DA3CF2">
            <w:pPr>
              <w:spacing w:after="0" w:line="259" w:lineRule="auto"/>
              <w:ind w:left="1" w:firstLine="0"/>
            </w:pPr>
            <w:r>
              <w:rPr>
                <w:rFonts w:ascii="Calibri" w:eastAsia="Calibri" w:hAnsi="Calibri" w:cs="Calibri"/>
                <w:sz w:val="20"/>
                <w:shd w:val="clear" w:color="auto" w:fill="000000"/>
              </w:rPr>
              <w:t>4 hours</w:t>
            </w:r>
            <w:r>
              <w:rPr>
                <w:rFonts w:ascii="Calibri" w:eastAsia="Calibri" w:hAnsi="Calibri" w:cs="Calibri"/>
                <w:sz w:val="20"/>
              </w:rPr>
              <w:t xml:space="preserve"> </w:t>
            </w:r>
          </w:p>
        </w:tc>
      </w:tr>
      <w:tr w:rsidR="007C2A8E" w14:paraId="48BB8920" w14:textId="77777777">
        <w:trPr>
          <w:trHeight w:val="413"/>
        </w:trPr>
        <w:tc>
          <w:tcPr>
            <w:tcW w:w="2253" w:type="dxa"/>
            <w:tcBorders>
              <w:top w:val="single" w:sz="4" w:space="0" w:color="666666"/>
              <w:left w:val="single" w:sz="4" w:space="0" w:color="666666"/>
              <w:bottom w:val="single" w:sz="4" w:space="0" w:color="666666"/>
              <w:right w:val="single" w:sz="4" w:space="0" w:color="666666"/>
            </w:tcBorders>
            <w:vAlign w:val="center"/>
          </w:tcPr>
          <w:p w14:paraId="5AD4D238" w14:textId="77777777" w:rsidR="007C2A8E" w:rsidRDefault="00DA3CF2">
            <w:pPr>
              <w:spacing w:after="0" w:line="259" w:lineRule="auto"/>
              <w:ind w:left="0" w:firstLine="0"/>
            </w:pPr>
            <w:r>
              <w:rPr>
                <w:rFonts w:ascii="Calibri" w:eastAsia="Calibri" w:hAnsi="Calibri" w:cs="Calibri"/>
                <w:b/>
                <w:sz w:val="20"/>
                <w:shd w:val="clear" w:color="auto" w:fill="000000"/>
              </w:rPr>
              <w:t>2 – High (P2)</w:t>
            </w:r>
            <w:r>
              <w:rPr>
                <w:rFonts w:ascii="Calibri" w:eastAsia="Calibri" w:hAnsi="Calibri" w:cs="Calibri"/>
                <w:b/>
                <w:sz w:val="20"/>
              </w:rPr>
              <w:t xml:space="preserve"> </w:t>
            </w:r>
          </w:p>
        </w:tc>
        <w:tc>
          <w:tcPr>
            <w:tcW w:w="2357" w:type="dxa"/>
            <w:tcBorders>
              <w:top w:val="single" w:sz="4" w:space="0" w:color="666666"/>
              <w:left w:val="single" w:sz="4" w:space="0" w:color="666666"/>
              <w:bottom w:val="single" w:sz="4" w:space="0" w:color="666666"/>
              <w:right w:val="single" w:sz="4" w:space="0" w:color="666666"/>
            </w:tcBorders>
            <w:vAlign w:val="center"/>
          </w:tcPr>
          <w:p w14:paraId="319198AB" w14:textId="77777777" w:rsidR="007C2A8E" w:rsidRDefault="00DA3CF2">
            <w:pPr>
              <w:spacing w:after="0" w:line="259" w:lineRule="auto"/>
              <w:ind w:left="1" w:firstLine="0"/>
            </w:pPr>
            <w:r>
              <w:rPr>
                <w:rFonts w:ascii="Calibri" w:eastAsia="Calibri" w:hAnsi="Calibri" w:cs="Calibri"/>
                <w:sz w:val="20"/>
                <w:shd w:val="clear" w:color="auto" w:fill="000000"/>
              </w:rPr>
              <w:t>1 hour</w:t>
            </w:r>
            <w:r>
              <w:rPr>
                <w:rFonts w:ascii="Calibri" w:eastAsia="Calibri" w:hAnsi="Calibri" w:cs="Calibri"/>
                <w:sz w:val="20"/>
              </w:rPr>
              <w:t xml:space="preserve"> </w:t>
            </w:r>
          </w:p>
        </w:tc>
        <w:tc>
          <w:tcPr>
            <w:tcW w:w="2088" w:type="dxa"/>
            <w:tcBorders>
              <w:top w:val="single" w:sz="4" w:space="0" w:color="666666"/>
              <w:left w:val="single" w:sz="4" w:space="0" w:color="666666"/>
              <w:bottom w:val="single" w:sz="4" w:space="0" w:color="666666"/>
              <w:right w:val="single" w:sz="4" w:space="0" w:color="666666"/>
            </w:tcBorders>
            <w:vAlign w:val="center"/>
          </w:tcPr>
          <w:p w14:paraId="399AA84C" w14:textId="77777777" w:rsidR="007C2A8E" w:rsidRDefault="00DA3CF2">
            <w:pPr>
              <w:spacing w:after="0" w:line="259" w:lineRule="auto"/>
              <w:ind w:left="1" w:firstLine="0"/>
            </w:pPr>
            <w:r>
              <w:rPr>
                <w:rFonts w:ascii="Calibri" w:eastAsia="Calibri" w:hAnsi="Calibri" w:cs="Calibri"/>
                <w:sz w:val="20"/>
                <w:shd w:val="clear" w:color="auto" w:fill="000000"/>
              </w:rPr>
              <w:t>4 hours</w:t>
            </w:r>
            <w:r>
              <w:rPr>
                <w:rFonts w:ascii="Calibri" w:eastAsia="Calibri" w:hAnsi="Calibri" w:cs="Calibri"/>
                <w:sz w:val="20"/>
              </w:rPr>
              <w:t xml:space="preserve"> </w:t>
            </w:r>
          </w:p>
        </w:tc>
        <w:tc>
          <w:tcPr>
            <w:tcW w:w="2318" w:type="dxa"/>
            <w:tcBorders>
              <w:top w:val="single" w:sz="4" w:space="0" w:color="666666"/>
              <w:left w:val="single" w:sz="4" w:space="0" w:color="666666"/>
              <w:bottom w:val="single" w:sz="4" w:space="0" w:color="666666"/>
              <w:right w:val="single" w:sz="4" w:space="0" w:color="666666"/>
            </w:tcBorders>
            <w:vAlign w:val="center"/>
          </w:tcPr>
          <w:p w14:paraId="7D372CB8" w14:textId="77777777" w:rsidR="007C2A8E" w:rsidRDefault="00DA3CF2">
            <w:pPr>
              <w:spacing w:after="0" w:line="259" w:lineRule="auto"/>
              <w:ind w:left="1" w:firstLine="0"/>
            </w:pPr>
            <w:r>
              <w:rPr>
                <w:rFonts w:ascii="Calibri" w:eastAsia="Calibri" w:hAnsi="Calibri" w:cs="Calibri"/>
                <w:sz w:val="20"/>
                <w:shd w:val="clear" w:color="auto" w:fill="000000"/>
              </w:rPr>
              <w:t>8 hours</w:t>
            </w:r>
            <w:r>
              <w:rPr>
                <w:rFonts w:ascii="Calibri" w:eastAsia="Calibri" w:hAnsi="Calibri" w:cs="Calibri"/>
                <w:sz w:val="20"/>
              </w:rPr>
              <w:t xml:space="preserve"> </w:t>
            </w:r>
          </w:p>
        </w:tc>
      </w:tr>
      <w:tr w:rsidR="007C2A8E" w14:paraId="5EA58D81" w14:textId="77777777">
        <w:trPr>
          <w:trHeight w:val="415"/>
        </w:trPr>
        <w:tc>
          <w:tcPr>
            <w:tcW w:w="2253"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5D887B3F" w14:textId="77777777" w:rsidR="007C2A8E" w:rsidRDefault="00DA3CF2">
            <w:pPr>
              <w:spacing w:after="0" w:line="259" w:lineRule="auto"/>
              <w:ind w:left="0" w:firstLine="0"/>
            </w:pPr>
            <w:r>
              <w:rPr>
                <w:rFonts w:ascii="Calibri" w:eastAsia="Calibri" w:hAnsi="Calibri" w:cs="Calibri"/>
                <w:b/>
                <w:sz w:val="20"/>
                <w:shd w:val="clear" w:color="auto" w:fill="000000"/>
              </w:rPr>
              <w:t xml:space="preserve">3 – </w:t>
            </w:r>
            <w:r>
              <w:rPr>
                <w:rFonts w:ascii="Calibri" w:eastAsia="Calibri" w:hAnsi="Calibri" w:cs="Calibri"/>
                <w:b/>
                <w:sz w:val="20"/>
                <w:shd w:val="clear" w:color="auto" w:fill="000000"/>
              </w:rPr>
              <w:t>Medium (P3)</w:t>
            </w:r>
            <w:r>
              <w:rPr>
                <w:rFonts w:ascii="Calibri" w:eastAsia="Calibri" w:hAnsi="Calibri" w:cs="Calibri"/>
                <w:b/>
                <w:sz w:val="20"/>
              </w:rPr>
              <w:t xml:space="preserve"> </w:t>
            </w:r>
          </w:p>
        </w:tc>
        <w:tc>
          <w:tcPr>
            <w:tcW w:w="2357"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57ED0BEF" w14:textId="77777777" w:rsidR="007C2A8E" w:rsidRDefault="00DA3CF2">
            <w:pPr>
              <w:spacing w:after="0" w:line="259" w:lineRule="auto"/>
              <w:ind w:left="1" w:firstLine="0"/>
            </w:pPr>
            <w:r>
              <w:rPr>
                <w:rFonts w:ascii="Calibri" w:eastAsia="Calibri" w:hAnsi="Calibri" w:cs="Calibri"/>
                <w:sz w:val="20"/>
                <w:shd w:val="clear" w:color="auto" w:fill="000000"/>
              </w:rPr>
              <w:t>1 hour</w:t>
            </w:r>
            <w:r>
              <w:rPr>
                <w:rFonts w:ascii="Calibri" w:eastAsia="Calibri" w:hAnsi="Calibri" w:cs="Calibri"/>
                <w:sz w:val="20"/>
              </w:rPr>
              <w:t xml:space="preserve"> </w:t>
            </w:r>
          </w:p>
        </w:tc>
        <w:tc>
          <w:tcPr>
            <w:tcW w:w="2088"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3BEFA6D1" w14:textId="77777777" w:rsidR="007C2A8E" w:rsidRDefault="00DA3CF2">
            <w:pPr>
              <w:spacing w:after="0" w:line="259" w:lineRule="auto"/>
              <w:ind w:left="1" w:firstLine="0"/>
            </w:pPr>
            <w:r>
              <w:rPr>
                <w:rFonts w:ascii="Calibri" w:eastAsia="Calibri" w:hAnsi="Calibri" w:cs="Calibri"/>
                <w:sz w:val="20"/>
                <w:shd w:val="clear" w:color="auto" w:fill="000000"/>
              </w:rPr>
              <w:t>8 hours</w:t>
            </w:r>
            <w:r>
              <w:rPr>
                <w:rFonts w:ascii="Calibri" w:eastAsia="Calibri" w:hAnsi="Calibri" w:cs="Calibri"/>
                <w:sz w:val="20"/>
              </w:rPr>
              <w:t xml:space="preserve"> </w:t>
            </w:r>
          </w:p>
        </w:tc>
        <w:tc>
          <w:tcPr>
            <w:tcW w:w="2318" w:type="dxa"/>
            <w:tcBorders>
              <w:top w:val="single" w:sz="4" w:space="0" w:color="666666"/>
              <w:left w:val="single" w:sz="4" w:space="0" w:color="666666"/>
              <w:bottom w:val="single" w:sz="4" w:space="0" w:color="666666"/>
              <w:right w:val="single" w:sz="4" w:space="0" w:color="666666"/>
            </w:tcBorders>
            <w:shd w:val="clear" w:color="auto" w:fill="CCCCCC"/>
            <w:vAlign w:val="center"/>
          </w:tcPr>
          <w:p w14:paraId="73DF7557" w14:textId="77777777" w:rsidR="007C2A8E" w:rsidRDefault="00DA3CF2">
            <w:pPr>
              <w:spacing w:after="0" w:line="259" w:lineRule="auto"/>
              <w:ind w:left="1" w:firstLine="0"/>
            </w:pPr>
            <w:r>
              <w:rPr>
                <w:rFonts w:ascii="Calibri" w:eastAsia="Calibri" w:hAnsi="Calibri" w:cs="Calibri"/>
                <w:sz w:val="20"/>
                <w:shd w:val="clear" w:color="auto" w:fill="000000"/>
              </w:rPr>
              <w:t>24 hours</w:t>
            </w:r>
            <w:r>
              <w:rPr>
                <w:rFonts w:ascii="Calibri" w:eastAsia="Calibri" w:hAnsi="Calibri" w:cs="Calibri"/>
                <w:sz w:val="20"/>
              </w:rPr>
              <w:t xml:space="preserve"> </w:t>
            </w:r>
          </w:p>
        </w:tc>
      </w:tr>
      <w:tr w:rsidR="007C2A8E" w14:paraId="2B449A84" w14:textId="77777777">
        <w:trPr>
          <w:trHeight w:val="383"/>
        </w:trPr>
        <w:tc>
          <w:tcPr>
            <w:tcW w:w="2253" w:type="dxa"/>
            <w:tcBorders>
              <w:top w:val="single" w:sz="4" w:space="0" w:color="666666"/>
              <w:left w:val="single" w:sz="4" w:space="0" w:color="666666"/>
              <w:bottom w:val="single" w:sz="4" w:space="0" w:color="666666"/>
              <w:right w:val="single" w:sz="4" w:space="0" w:color="666666"/>
            </w:tcBorders>
          </w:tcPr>
          <w:p w14:paraId="1032744B" w14:textId="77777777" w:rsidR="007C2A8E" w:rsidRDefault="00DA3CF2">
            <w:pPr>
              <w:spacing w:after="0" w:line="259" w:lineRule="auto"/>
              <w:ind w:left="0" w:firstLine="0"/>
            </w:pPr>
            <w:r>
              <w:rPr>
                <w:rFonts w:ascii="Calibri" w:eastAsia="Calibri" w:hAnsi="Calibri" w:cs="Calibri"/>
                <w:b/>
                <w:sz w:val="20"/>
                <w:shd w:val="clear" w:color="auto" w:fill="000000"/>
              </w:rPr>
              <w:t>4 – Low (P4)</w:t>
            </w:r>
            <w:r>
              <w:rPr>
                <w:rFonts w:ascii="Calibri" w:eastAsia="Calibri" w:hAnsi="Calibri" w:cs="Calibri"/>
                <w:b/>
                <w:sz w:val="20"/>
              </w:rPr>
              <w:t xml:space="preserve"> </w:t>
            </w:r>
          </w:p>
        </w:tc>
        <w:tc>
          <w:tcPr>
            <w:tcW w:w="2357" w:type="dxa"/>
            <w:tcBorders>
              <w:top w:val="single" w:sz="4" w:space="0" w:color="666666"/>
              <w:left w:val="single" w:sz="4" w:space="0" w:color="666666"/>
              <w:bottom w:val="single" w:sz="4" w:space="0" w:color="666666"/>
              <w:right w:val="single" w:sz="4" w:space="0" w:color="666666"/>
            </w:tcBorders>
          </w:tcPr>
          <w:p w14:paraId="7AA42055" w14:textId="77777777" w:rsidR="007C2A8E" w:rsidRDefault="00DA3CF2">
            <w:pPr>
              <w:spacing w:after="0" w:line="259" w:lineRule="auto"/>
              <w:ind w:left="1" w:firstLine="0"/>
            </w:pPr>
            <w:r>
              <w:rPr>
                <w:rFonts w:ascii="Calibri" w:eastAsia="Calibri" w:hAnsi="Calibri" w:cs="Calibri"/>
                <w:sz w:val="20"/>
                <w:shd w:val="clear" w:color="auto" w:fill="000000"/>
              </w:rPr>
              <w:t>1 hour</w:t>
            </w:r>
            <w:r>
              <w:rPr>
                <w:rFonts w:ascii="Calibri" w:eastAsia="Calibri" w:hAnsi="Calibri" w:cs="Calibri"/>
                <w:sz w:val="20"/>
              </w:rPr>
              <w:t xml:space="preserve"> </w:t>
            </w:r>
          </w:p>
        </w:tc>
        <w:tc>
          <w:tcPr>
            <w:tcW w:w="2088" w:type="dxa"/>
            <w:tcBorders>
              <w:top w:val="single" w:sz="4" w:space="0" w:color="666666"/>
              <w:left w:val="single" w:sz="4" w:space="0" w:color="666666"/>
              <w:bottom w:val="single" w:sz="4" w:space="0" w:color="666666"/>
              <w:right w:val="single" w:sz="4" w:space="0" w:color="666666"/>
            </w:tcBorders>
          </w:tcPr>
          <w:p w14:paraId="05795AD6" w14:textId="77777777" w:rsidR="007C2A8E" w:rsidRDefault="00DA3CF2">
            <w:pPr>
              <w:spacing w:after="0" w:line="259" w:lineRule="auto"/>
              <w:ind w:left="1" w:firstLine="0"/>
            </w:pPr>
            <w:r>
              <w:rPr>
                <w:rFonts w:ascii="Calibri" w:eastAsia="Calibri" w:hAnsi="Calibri" w:cs="Calibri"/>
                <w:sz w:val="20"/>
                <w:shd w:val="clear" w:color="auto" w:fill="000000"/>
              </w:rPr>
              <w:t>8 hours</w:t>
            </w:r>
            <w:r>
              <w:rPr>
                <w:rFonts w:ascii="Calibri" w:eastAsia="Calibri" w:hAnsi="Calibri" w:cs="Calibri"/>
                <w:sz w:val="20"/>
              </w:rPr>
              <w:t xml:space="preserve"> </w:t>
            </w:r>
          </w:p>
        </w:tc>
        <w:tc>
          <w:tcPr>
            <w:tcW w:w="2318" w:type="dxa"/>
            <w:tcBorders>
              <w:top w:val="single" w:sz="4" w:space="0" w:color="666666"/>
              <w:left w:val="single" w:sz="4" w:space="0" w:color="666666"/>
              <w:bottom w:val="single" w:sz="4" w:space="0" w:color="666666"/>
              <w:right w:val="single" w:sz="4" w:space="0" w:color="666666"/>
            </w:tcBorders>
          </w:tcPr>
          <w:p w14:paraId="1B9E8442" w14:textId="77777777" w:rsidR="007C2A8E" w:rsidRDefault="00DA3CF2">
            <w:pPr>
              <w:spacing w:after="0" w:line="259" w:lineRule="auto"/>
              <w:ind w:left="1" w:firstLine="0"/>
            </w:pPr>
            <w:r>
              <w:rPr>
                <w:rFonts w:ascii="Calibri" w:eastAsia="Calibri" w:hAnsi="Calibri" w:cs="Calibri"/>
                <w:sz w:val="20"/>
                <w:shd w:val="clear" w:color="auto" w:fill="000000"/>
              </w:rPr>
              <w:t>48 hours</w:t>
            </w:r>
            <w:r>
              <w:rPr>
                <w:rFonts w:ascii="Calibri" w:eastAsia="Calibri" w:hAnsi="Calibri" w:cs="Calibri"/>
                <w:sz w:val="20"/>
              </w:rPr>
              <w:t xml:space="preserve"> </w:t>
            </w:r>
          </w:p>
        </w:tc>
      </w:tr>
    </w:tbl>
    <w:p w14:paraId="01E878D2" w14:textId="77777777" w:rsidR="007C2A8E" w:rsidRDefault="00DA3CF2">
      <w:pPr>
        <w:spacing w:after="35" w:line="259" w:lineRule="auto"/>
        <w:ind w:left="624" w:firstLine="0"/>
      </w:pPr>
      <w:r>
        <w:t xml:space="preserve"> </w:t>
      </w:r>
    </w:p>
    <w:p w14:paraId="4E6FD2FA" w14:textId="77777777" w:rsidR="007C2A8E" w:rsidRDefault="00DA3CF2">
      <w:pPr>
        <w:pStyle w:val="Heading3"/>
        <w:ind w:left="634"/>
      </w:pPr>
      <w:r>
        <w:t xml:space="preserve">Service Reporting </w:t>
      </w:r>
    </w:p>
    <w:p w14:paraId="32FD8DA0" w14:textId="77777777" w:rsidR="007C2A8E" w:rsidRDefault="00DA3CF2">
      <w:pPr>
        <w:spacing w:after="220" w:line="270" w:lineRule="auto"/>
        <w:ind w:left="619" w:right="1170"/>
      </w:pPr>
      <w:r>
        <w:rPr>
          <w:shd w:val="clear" w:color="auto" w:fill="000000"/>
        </w:rPr>
        <w:t>The ITS Service Manager will issue a Service Management Report within 10 working days of</w:t>
      </w:r>
      <w:r>
        <w:t xml:space="preserve"> </w:t>
      </w:r>
      <w:r>
        <w:rPr>
          <w:shd w:val="clear" w:color="auto" w:fill="000000"/>
        </w:rPr>
        <w:t>month end. As a minimum the report will include:</w:t>
      </w:r>
      <w:r>
        <w:t xml:space="preserve">  </w:t>
      </w:r>
    </w:p>
    <w:p w14:paraId="442F0492" w14:textId="77777777" w:rsidR="007C2A8E" w:rsidRDefault="00DA3CF2">
      <w:pPr>
        <w:numPr>
          <w:ilvl w:val="0"/>
          <w:numId w:val="18"/>
        </w:numPr>
        <w:spacing w:after="3" w:line="270" w:lineRule="auto"/>
        <w:ind w:right="1170"/>
      </w:pPr>
      <w:r>
        <w:rPr>
          <w:shd w:val="clear" w:color="auto" w:fill="000000"/>
        </w:rPr>
        <w:t>Summary of incidents by priority and performance against service levels, for</w:t>
      </w:r>
      <w:r>
        <w:t xml:space="preserve"> </w:t>
      </w:r>
      <w:r>
        <w:rPr>
          <w:shd w:val="clear" w:color="auto" w:fill="000000"/>
        </w:rPr>
        <w:t>discussion.</w:t>
      </w:r>
      <w:r>
        <w:t xml:space="preserve">  </w:t>
      </w:r>
    </w:p>
    <w:p w14:paraId="5ACF3FE3" w14:textId="77777777" w:rsidR="007C2A8E" w:rsidRDefault="00DA3CF2">
      <w:pPr>
        <w:numPr>
          <w:ilvl w:val="0"/>
          <w:numId w:val="18"/>
        </w:numPr>
        <w:spacing w:after="3" w:line="270" w:lineRule="auto"/>
        <w:ind w:right="1170"/>
      </w:pPr>
      <w:r>
        <w:rPr>
          <w:shd w:val="clear" w:color="auto" w:fill="000000"/>
        </w:rPr>
        <w:t>Overall service availability metrics including notice of planned outages and any</w:t>
      </w:r>
      <w:r>
        <w:t xml:space="preserve"> </w:t>
      </w:r>
      <w:r>
        <w:rPr>
          <w:shd w:val="clear" w:color="auto" w:fill="000000"/>
        </w:rPr>
        <w:t>unplanned outages.</w:t>
      </w:r>
      <w:r>
        <w:t xml:space="preserve">  </w:t>
      </w:r>
    </w:p>
    <w:p w14:paraId="5BD2C20D" w14:textId="77777777" w:rsidR="007C2A8E" w:rsidRDefault="00DA3CF2">
      <w:pPr>
        <w:numPr>
          <w:ilvl w:val="0"/>
          <w:numId w:val="18"/>
        </w:numPr>
        <w:spacing w:after="3" w:line="270" w:lineRule="auto"/>
        <w:ind w:right="1170"/>
      </w:pPr>
      <w:r>
        <w:rPr>
          <w:shd w:val="clear" w:color="auto" w:fill="000000"/>
        </w:rPr>
        <w:t>Major incidents that have occurred, their root cause analysis and resolution, and any</w:t>
      </w:r>
      <w:r>
        <w:t xml:space="preserve"> </w:t>
      </w:r>
      <w:r>
        <w:rPr>
          <w:shd w:val="clear" w:color="auto" w:fill="000000"/>
        </w:rPr>
        <w:t>lessons learned.</w:t>
      </w:r>
      <w:r>
        <w:t xml:space="preserve">  </w:t>
      </w:r>
    </w:p>
    <w:p w14:paraId="3F6B5DB7" w14:textId="77777777" w:rsidR="007C2A8E" w:rsidRDefault="00DA3CF2">
      <w:pPr>
        <w:numPr>
          <w:ilvl w:val="0"/>
          <w:numId w:val="18"/>
        </w:numPr>
        <w:spacing w:after="209" w:line="270" w:lineRule="auto"/>
        <w:ind w:right="1170"/>
      </w:pPr>
      <w:r>
        <w:rPr>
          <w:shd w:val="clear" w:color="auto" w:fill="000000"/>
        </w:rPr>
        <w:t>Recurring or related issues or trends that may identify a problem that must be</w:t>
      </w:r>
      <w:r>
        <w:t xml:space="preserve"> </w:t>
      </w:r>
      <w:r>
        <w:rPr>
          <w:shd w:val="clear" w:color="auto" w:fill="000000"/>
        </w:rPr>
        <w:t>addressed.</w:t>
      </w:r>
      <w:r>
        <w:t xml:space="preserve">  </w:t>
      </w:r>
    </w:p>
    <w:p w14:paraId="14F70C07" w14:textId="77777777" w:rsidR="007C2A8E" w:rsidRDefault="00DA3CF2">
      <w:pPr>
        <w:pStyle w:val="Heading4"/>
        <w:ind w:left="619"/>
      </w:pPr>
      <w:r>
        <w:t xml:space="preserve">Service Review Meetings </w:t>
      </w:r>
    </w:p>
    <w:p w14:paraId="64951426" w14:textId="77777777" w:rsidR="007C2A8E" w:rsidRDefault="00DA3CF2">
      <w:pPr>
        <w:spacing w:after="207" w:line="270" w:lineRule="auto"/>
        <w:ind w:left="619" w:right="1170"/>
      </w:pPr>
      <w:r>
        <w:rPr>
          <w:shd w:val="clear" w:color="auto" w:fill="000000"/>
        </w:rPr>
        <w:t>Meetings are convened monthly to review the service management report and agree any</w:t>
      </w:r>
      <w:r>
        <w:t xml:space="preserve"> </w:t>
      </w:r>
      <w:r>
        <w:rPr>
          <w:shd w:val="clear" w:color="auto" w:fill="000000"/>
        </w:rPr>
        <w:t>actions for the next service period(s). The attendees of this meeting are the INSS Service</w:t>
      </w:r>
      <w:r>
        <w:t xml:space="preserve"> </w:t>
      </w:r>
      <w:r>
        <w:rPr>
          <w:shd w:val="clear" w:color="auto" w:fill="000000"/>
        </w:rPr>
        <w:t>Manager or equivalent, ITS Service Manager, and any other parties as agreed, at a mutually</w:t>
      </w:r>
      <w:r>
        <w:t xml:space="preserve"> </w:t>
      </w:r>
      <w:r>
        <w:rPr>
          <w:shd w:val="clear" w:color="auto" w:fill="000000"/>
        </w:rPr>
        <w:t>agreed venue, and if appropriate by conference call. The format, timings and agenda of</w:t>
      </w:r>
      <w:r>
        <w:t xml:space="preserve"> </w:t>
      </w:r>
      <w:r>
        <w:rPr>
          <w:shd w:val="clear" w:color="auto" w:fill="000000"/>
        </w:rPr>
        <w:t>these meetings are subject to review and agreement by the participants.</w:t>
      </w:r>
      <w:r>
        <w:t xml:space="preserve">  </w:t>
      </w:r>
    </w:p>
    <w:p w14:paraId="4632EB11" w14:textId="77777777" w:rsidR="007C2A8E" w:rsidRDefault="00DA3CF2">
      <w:pPr>
        <w:spacing w:after="3" w:line="270" w:lineRule="auto"/>
        <w:ind w:left="619" w:right="1170"/>
      </w:pPr>
      <w:r>
        <w:rPr>
          <w:shd w:val="clear" w:color="auto" w:fill="000000"/>
        </w:rPr>
        <w:t>A quarterly or less frequent meeting will take place involving the ITS Account Manager and</w:t>
      </w:r>
      <w:r>
        <w:t xml:space="preserve"> </w:t>
      </w:r>
      <w:r>
        <w:rPr>
          <w:shd w:val="clear" w:color="auto" w:fill="000000"/>
        </w:rPr>
        <w:t>senior business representatives from INSS. The ITS Account Manager is responsible for any</w:t>
      </w:r>
      <w:r>
        <w:t xml:space="preserve"> </w:t>
      </w:r>
      <w:r>
        <w:rPr>
          <w:shd w:val="clear" w:color="auto" w:fill="000000"/>
        </w:rPr>
        <w:t xml:space="preserve">commercial </w:t>
      </w:r>
      <w:proofErr w:type="gramStart"/>
      <w:r>
        <w:rPr>
          <w:shd w:val="clear" w:color="auto" w:fill="000000"/>
        </w:rPr>
        <w:t>planning, and</w:t>
      </w:r>
      <w:proofErr w:type="gramEnd"/>
      <w:r>
        <w:rPr>
          <w:shd w:val="clear" w:color="auto" w:fill="000000"/>
        </w:rPr>
        <w:t xml:space="preserve"> supporting the overall relationship with INSS.</w:t>
      </w:r>
      <w:r>
        <w:t xml:space="preserve">  </w:t>
      </w:r>
    </w:p>
    <w:p w14:paraId="2A70CF48" w14:textId="77777777" w:rsidR="007C2A8E" w:rsidRDefault="00DA3CF2">
      <w:pPr>
        <w:pStyle w:val="Heading3"/>
        <w:ind w:left="634"/>
      </w:pPr>
      <w:r>
        <w:t xml:space="preserve">Change Management </w:t>
      </w:r>
    </w:p>
    <w:p w14:paraId="44CCCA68" w14:textId="77777777" w:rsidR="007C2A8E" w:rsidRDefault="00DA3CF2">
      <w:pPr>
        <w:spacing w:after="260" w:line="270" w:lineRule="auto"/>
        <w:ind w:left="619" w:right="1170"/>
      </w:pPr>
      <w:r>
        <w:rPr>
          <w:shd w:val="clear" w:color="auto" w:fill="000000"/>
        </w:rPr>
        <w:t>The Service Desk will also be a point of reference for all Change to the Service. Details of all</w:t>
      </w:r>
      <w:r>
        <w:t xml:space="preserve"> </w:t>
      </w:r>
      <w:r>
        <w:rPr>
          <w:shd w:val="clear" w:color="auto" w:fill="000000"/>
        </w:rPr>
        <w:t>changes requested will be recorded and tracked via the Service Now, in line with an agreed</w:t>
      </w:r>
      <w:r>
        <w:t xml:space="preserve"> </w:t>
      </w:r>
      <w:r>
        <w:rPr>
          <w:shd w:val="clear" w:color="auto" w:fill="000000"/>
        </w:rPr>
        <w:t>Change Control process.</w:t>
      </w:r>
      <w:r>
        <w:t xml:space="preserve">  </w:t>
      </w:r>
    </w:p>
    <w:p w14:paraId="7F7DDC08" w14:textId="77777777" w:rsidR="007C2A8E" w:rsidRDefault="00DA3CF2">
      <w:pPr>
        <w:pStyle w:val="Heading3"/>
        <w:ind w:left="634"/>
      </w:pPr>
      <w:r>
        <w:t xml:space="preserve">Architectural Collaboration </w:t>
      </w:r>
    </w:p>
    <w:p w14:paraId="1A6F2076" w14:textId="77777777" w:rsidR="007C2A8E" w:rsidRDefault="00DA3CF2">
      <w:pPr>
        <w:spacing w:after="260" w:line="270" w:lineRule="auto"/>
        <w:ind w:left="619" w:right="1170"/>
      </w:pPr>
      <w:r>
        <w:rPr>
          <w:shd w:val="clear" w:color="auto" w:fill="000000"/>
        </w:rPr>
        <w:t>Inclusive within the scope of the service, ITS will provide architectural level resource to</w:t>
      </w:r>
      <w:r>
        <w:t xml:space="preserve"> </w:t>
      </w:r>
      <w:r>
        <w:rPr>
          <w:shd w:val="clear" w:color="auto" w:fill="000000"/>
        </w:rPr>
        <w:t>attend and participate in identified INSS technical and strategic forums on an invite only</w:t>
      </w:r>
      <w:r>
        <w:t xml:space="preserve"> </w:t>
      </w:r>
      <w:r>
        <w:rPr>
          <w:shd w:val="clear" w:color="auto" w:fill="000000"/>
        </w:rPr>
        <w:lastRenderedPageBreak/>
        <w:t>basis.   ITS therefore have an expectation that INSS will furnish ITS with appropriate invites</w:t>
      </w:r>
      <w:r>
        <w:t xml:space="preserve"> </w:t>
      </w:r>
      <w:r>
        <w:rPr>
          <w:shd w:val="clear" w:color="auto" w:fill="000000"/>
        </w:rPr>
        <w:t xml:space="preserve">to relevant forums, were upon ITS may contribute </w:t>
      </w:r>
      <w:proofErr w:type="gramStart"/>
      <w:r>
        <w:rPr>
          <w:shd w:val="clear" w:color="auto" w:fill="000000"/>
        </w:rPr>
        <w:t>in</w:t>
      </w:r>
      <w:proofErr w:type="gramEnd"/>
      <w:r>
        <w:rPr>
          <w:shd w:val="clear" w:color="auto" w:fill="000000"/>
        </w:rPr>
        <w:t xml:space="preserve"> respect of capability within its service</w:t>
      </w:r>
      <w:r>
        <w:t xml:space="preserve"> </w:t>
      </w:r>
      <w:r>
        <w:rPr>
          <w:shd w:val="clear" w:color="auto" w:fill="000000"/>
        </w:rPr>
        <w:t>offering.    ITS would seek to bring its expertise to bare across all technologies it can provide</w:t>
      </w:r>
      <w:r>
        <w:t xml:space="preserve"> </w:t>
      </w:r>
      <w:r>
        <w:rPr>
          <w:shd w:val="clear" w:color="auto" w:fill="000000"/>
        </w:rPr>
        <w:t>support for within the confines of this service.</w:t>
      </w:r>
      <w:r>
        <w:t xml:space="preserve"> </w:t>
      </w:r>
    </w:p>
    <w:p w14:paraId="343D0498" w14:textId="77777777" w:rsidR="007C2A8E" w:rsidRDefault="00DA3CF2">
      <w:pPr>
        <w:pStyle w:val="Heading3"/>
        <w:ind w:left="634"/>
      </w:pPr>
      <w:r>
        <w:t xml:space="preserve">Account and Contract Management </w:t>
      </w:r>
    </w:p>
    <w:p w14:paraId="23E5F7C3" w14:textId="77777777" w:rsidR="007C2A8E" w:rsidRDefault="00DA3CF2">
      <w:pPr>
        <w:spacing w:after="205" w:line="270" w:lineRule="auto"/>
        <w:ind w:left="619" w:right="1170"/>
      </w:pPr>
      <w:r>
        <w:rPr>
          <w:shd w:val="clear" w:color="auto" w:fill="000000"/>
        </w:rPr>
        <w:t>Inclusive within the scope of the service, ITS will provide a quarterly Account Management</w:t>
      </w:r>
      <w:r>
        <w:t xml:space="preserve"> </w:t>
      </w:r>
      <w:r>
        <w:rPr>
          <w:shd w:val="clear" w:color="auto" w:fill="000000"/>
        </w:rPr>
        <w:t>forum to engage with relevant senior stakeholders within INSS.  This will be used to review</w:t>
      </w:r>
      <w:r>
        <w:t xml:space="preserve"> </w:t>
      </w:r>
      <w:r>
        <w:rPr>
          <w:shd w:val="clear" w:color="auto" w:fill="000000"/>
        </w:rPr>
        <w:t>service performance and understand future roadmap activities from both organisations with</w:t>
      </w:r>
      <w:r>
        <w:t xml:space="preserve"> </w:t>
      </w:r>
      <w:r>
        <w:rPr>
          <w:shd w:val="clear" w:color="auto" w:fill="000000"/>
        </w:rPr>
        <w:t>a view to aligning service and performance as required.</w:t>
      </w:r>
      <w:r>
        <w:t xml:space="preserve"> </w:t>
      </w:r>
    </w:p>
    <w:p w14:paraId="485EC4B0" w14:textId="77777777" w:rsidR="007C2A8E" w:rsidRDefault="00DA3CF2">
      <w:pPr>
        <w:spacing w:after="205" w:line="270" w:lineRule="auto"/>
        <w:ind w:left="619" w:right="1170"/>
      </w:pPr>
      <w:r>
        <w:rPr>
          <w:shd w:val="clear" w:color="auto" w:fill="000000"/>
        </w:rPr>
        <w:t>ITS would insist that Insolvency provide appropriate attendance to these forums on a</w:t>
      </w:r>
      <w:r>
        <w:t xml:space="preserve"> </w:t>
      </w:r>
      <w:r>
        <w:rPr>
          <w:shd w:val="clear" w:color="auto" w:fill="000000"/>
        </w:rPr>
        <w:t>quarterly basis.</w:t>
      </w:r>
      <w:r>
        <w:t xml:space="preserve"> </w:t>
      </w:r>
    </w:p>
    <w:p w14:paraId="76AC6D66" w14:textId="77777777" w:rsidR="007C2A8E" w:rsidRDefault="00DA3CF2">
      <w:pPr>
        <w:spacing w:after="221" w:line="259" w:lineRule="auto"/>
        <w:ind w:left="624" w:firstLine="0"/>
      </w:pPr>
      <w:r>
        <w:t xml:space="preserve"> </w:t>
      </w:r>
    </w:p>
    <w:p w14:paraId="4FEDDD9C" w14:textId="77777777" w:rsidR="007C2A8E" w:rsidRDefault="00DA3CF2">
      <w:pPr>
        <w:spacing w:after="220" w:line="259" w:lineRule="auto"/>
        <w:ind w:left="624" w:firstLine="0"/>
      </w:pPr>
      <w:r>
        <w:t xml:space="preserve"> </w:t>
      </w:r>
    </w:p>
    <w:p w14:paraId="735B97BD" w14:textId="77777777" w:rsidR="007C2A8E" w:rsidRDefault="00DA3CF2">
      <w:pPr>
        <w:spacing w:after="0" w:line="259" w:lineRule="auto"/>
        <w:ind w:left="624" w:firstLine="0"/>
      </w:pPr>
      <w:r>
        <w:t xml:space="preserve"> </w:t>
      </w:r>
    </w:p>
    <w:p w14:paraId="1BD92759" w14:textId="77777777" w:rsidR="007C2A8E" w:rsidRDefault="00DA3CF2">
      <w:pPr>
        <w:spacing w:after="0" w:line="259" w:lineRule="auto"/>
        <w:ind w:left="624" w:firstLine="0"/>
      </w:pPr>
      <w:r>
        <w:t xml:space="preserve"> </w:t>
      </w:r>
    </w:p>
    <w:p w14:paraId="74C73435" w14:textId="77777777" w:rsidR="007C2A8E" w:rsidRDefault="00DA3CF2">
      <w:pPr>
        <w:pStyle w:val="Heading2"/>
        <w:ind w:left="634"/>
      </w:pPr>
      <w:r>
        <w:t xml:space="preserve">Service Scope </w:t>
      </w:r>
    </w:p>
    <w:p w14:paraId="192ABBE9" w14:textId="77777777" w:rsidR="007C2A8E" w:rsidRDefault="00DA3CF2">
      <w:pPr>
        <w:spacing w:after="0" w:line="259" w:lineRule="auto"/>
        <w:ind w:left="624" w:firstLine="0"/>
      </w:pPr>
      <w:r>
        <w:t xml:space="preserve"> </w:t>
      </w:r>
    </w:p>
    <w:p w14:paraId="1777876E" w14:textId="77777777" w:rsidR="007C2A8E" w:rsidRDefault="00DA3CF2">
      <w:pPr>
        <w:spacing w:after="0"/>
        <w:ind w:left="634" w:right="893"/>
      </w:pPr>
      <w:r>
        <w:rPr>
          <w:rFonts w:ascii="Calibri" w:eastAsia="Calibri" w:hAnsi="Calibri" w:cs="Calibri"/>
          <w:noProof/>
        </w:rPr>
        <mc:AlternateContent>
          <mc:Choice Requires="wpg">
            <w:drawing>
              <wp:anchor distT="0" distB="0" distL="114300" distR="114300" simplePos="0" relativeHeight="251673600" behindDoc="1" locked="0" layoutInCell="1" allowOverlap="1" wp14:anchorId="5D9C0B8B" wp14:editId="4673C922">
                <wp:simplePos x="0" y="0"/>
                <wp:positionH relativeFrom="column">
                  <wp:posOffset>396545</wp:posOffset>
                </wp:positionH>
                <wp:positionV relativeFrom="paragraph">
                  <wp:posOffset>-2650</wp:posOffset>
                </wp:positionV>
                <wp:extent cx="5640071" cy="486156"/>
                <wp:effectExtent l="0" t="0" r="0" b="0"/>
                <wp:wrapNone/>
                <wp:docPr id="118327" name="Group 118327"/>
                <wp:cNvGraphicFramePr/>
                <a:graphic xmlns:a="http://schemas.openxmlformats.org/drawingml/2006/main">
                  <a:graphicData uri="http://schemas.microsoft.com/office/word/2010/wordprocessingGroup">
                    <wpg:wgp>
                      <wpg:cNvGrpSpPr/>
                      <wpg:grpSpPr>
                        <a:xfrm>
                          <a:off x="0" y="0"/>
                          <a:ext cx="5640071" cy="486156"/>
                          <a:chOff x="0" y="0"/>
                          <a:chExt cx="5640071" cy="486156"/>
                        </a:xfrm>
                      </wpg:grpSpPr>
                      <wps:wsp>
                        <wps:cNvPr id="127828" name="Shape 127828"/>
                        <wps:cNvSpPr/>
                        <wps:spPr>
                          <a:xfrm>
                            <a:off x="0" y="0"/>
                            <a:ext cx="5640071" cy="161544"/>
                          </a:xfrm>
                          <a:custGeom>
                            <a:avLst/>
                            <a:gdLst/>
                            <a:ahLst/>
                            <a:cxnLst/>
                            <a:rect l="0" t="0" r="0" b="0"/>
                            <a:pathLst>
                              <a:path w="5640071" h="161544">
                                <a:moveTo>
                                  <a:pt x="0" y="0"/>
                                </a:moveTo>
                                <a:lnTo>
                                  <a:pt x="5640071" y="0"/>
                                </a:lnTo>
                                <a:lnTo>
                                  <a:pt x="5640071"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29" name="Shape 127829"/>
                        <wps:cNvSpPr/>
                        <wps:spPr>
                          <a:xfrm>
                            <a:off x="1524" y="161543"/>
                            <a:ext cx="5569966" cy="163068"/>
                          </a:xfrm>
                          <a:custGeom>
                            <a:avLst/>
                            <a:gdLst/>
                            <a:ahLst/>
                            <a:cxnLst/>
                            <a:rect l="0" t="0" r="0" b="0"/>
                            <a:pathLst>
                              <a:path w="5569966" h="163068">
                                <a:moveTo>
                                  <a:pt x="0" y="0"/>
                                </a:moveTo>
                                <a:lnTo>
                                  <a:pt x="5569966" y="0"/>
                                </a:lnTo>
                                <a:lnTo>
                                  <a:pt x="556996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30" name="Shape 127830"/>
                        <wps:cNvSpPr/>
                        <wps:spPr>
                          <a:xfrm>
                            <a:off x="1524" y="324612"/>
                            <a:ext cx="4955413" cy="161544"/>
                          </a:xfrm>
                          <a:custGeom>
                            <a:avLst/>
                            <a:gdLst/>
                            <a:ahLst/>
                            <a:cxnLst/>
                            <a:rect l="0" t="0" r="0" b="0"/>
                            <a:pathLst>
                              <a:path w="4955413" h="161544">
                                <a:moveTo>
                                  <a:pt x="0" y="0"/>
                                </a:moveTo>
                                <a:lnTo>
                                  <a:pt x="4955413" y="0"/>
                                </a:lnTo>
                                <a:lnTo>
                                  <a:pt x="4955413"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8327" style="width:444.1pt;height:38.28pt;position:absolute;z-index:-2147483610;mso-position-horizontal-relative:text;mso-position-horizontal:absolute;margin-left:31.224pt;mso-position-vertical-relative:text;margin-top:-0.20874pt;" coordsize="56400,4861">
                <v:shape id="Shape 127831" style="position:absolute;width:56400;height:1615;left:0;top:0;" coordsize="5640071,161544" path="m0,0l5640071,0l5640071,161544l0,161544l0,0">
                  <v:stroke weight="0pt" endcap="flat" joinstyle="miter" miterlimit="10" on="false" color="#000000" opacity="0"/>
                  <v:fill on="true" color="#000000"/>
                </v:shape>
                <v:shape id="Shape 127832" style="position:absolute;width:55699;height:1630;left:15;top:1615;" coordsize="5569966,163068" path="m0,0l5569966,0l5569966,163068l0,163068l0,0">
                  <v:stroke weight="0pt" endcap="flat" joinstyle="miter" miterlimit="10" on="false" color="#000000" opacity="0"/>
                  <v:fill on="true" color="#000000"/>
                </v:shape>
                <v:shape id="Shape 127833" style="position:absolute;width:49554;height:1615;left:15;top:3246;" coordsize="4955413,161544" path="m0,0l4955413,0l4955413,161544l0,161544l0,0">
                  <v:stroke weight="0pt" endcap="flat" joinstyle="miter" miterlimit="10" on="false" color="#000000" opacity="0"/>
                  <v:fill on="true" color="#000000"/>
                </v:shape>
              </v:group>
            </w:pict>
          </mc:Fallback>
        </mc:AlternateContent>
      </w:r>
      <w:r>
        <w:t xml:space="preserve">ITS designed and implemented the ISCIS system using its Perito Case product. We are the subject matter experts and have provided Support services for ISCIS, ISCIS Online, Kofax Total Agility, Perito Time Recording and Document Front End (DFE) since 2021.  </w:t>
      </w:r>
    </w:p>
    <w:p w14:paraId="5F9339C3" w14:textId="77777777" w:rsidR="007C2A8E" w:rsidRDefault="00DA3CF2">
      <w:pPr>
        <w:spacing w:after="0" w:line="259" w:lineRule="auto"/>
        <w:ind w:left="624" w:firstLine="0"/>
      </w:pPr>
      <w:r>
        <w:t xml:space="preserve"> </w:t>
      </w:r>
    </w:p>
    <w:tbl>
      <w:tblPr>
        <w:tblStyle w:val="TableGrid"/>
        <w:tblW w:w="8845" w:type="dxa"/>
        <w:tblInd w:w="626" w:type="dxa"/>
        <w:tblCellMar>
          <w:top w:w="4" w:type="dxa"/>
          <w:left w:w="0" w:type="dxa"/>
          <w:bottom w:w="0" w:type="dxa"/>
          <w:right w:w="0" w:type="dxa"/>
        </w:tblCellMar>
        <w:tblLook w:val="04A0" w:firstRow="1" w:lastRow="0" w:firstColumn="1" w:lastColumn="0" w:noHBand="0" w:noVBand="1"/>
      </w:tblPr>
      <w:tblGrid>
        <w:gridCol w:w="1360"/>
        <w:gridCol w:w="7072"/>
        <w:gridCol w:w="413"/>
      </w:tblGrid>
      <w:tr w:rsidR="007C2A8E" w14:paraId="7BA865CB" w14:textId="77777777">
        <w:trPr>
          <w:trHeight w:val="257"/>
        </w:trPr>
        <w:tc>
          <w:tcPr>
            <w:tcW w:w="8845" w:type="dxa"/>
            <w:gridSpan w:val="3"/>
            <w:tcBorders>
              <w:top w:val="nil"/>
              <w:left w:val="nil"/>
              <w:bottom w:val="nil"/>
              <w:right w:val="nil"/>
            </w:tcBorders>
            <w:shd w:val="clear" w:color="auto" w:fill="000000"/>
          </w:tcPr>
          <w:p w14:paraId="2E1BCD86" w14:textId="77777777" w:rsidR="007C2A8E" w:rsidRDefault="00DA3CF2">
            <w:pPr>
              <w:spacing w:after="0" w:line="259" w:lineRule="auto"/>
              <w:ind w:left="-1" w:firstLine="0"/>
              <w:jc w:val="both"/>
            </w:pPr>
            <w:r>
              <w:t>The Insolvency Service have stated their intention to move away from this product set over</w:t>
            </w:r>
          </w:p>
        </w:tc>
      </w:tr>
      <w:tr w:rsidR="007C2A8E" w14:paraId="2E6281E4" w14:textId="77777777">
        <w:trPr>
          <w:trHeight w:val="254"/>
        </w:trPr>
        <w:tc>
          <w:tcPr>
            <w:tcW w:w="8845" w:type="dxa"/>
            <w:gridSpan w:val="3"/>
            <w:tcBorders>
              <w:top w:val="nil"/>
              <w:left w:val="nil"/>
              <w:bottom w:val="nil"/>
              <w:right w:val="nil"/>
            </w:tcBorders>
            <w:shd w:val="clear" w:color="auto" w:fill="000000"/>
          </w:tcPr>
          <w:p w14:paraId="06560DF7" w14:textId="77777777" w:rsidR="007C2A8E" w:rsidRDefault="00DA3CF2">
            <w:pPr>
              <w:spacing w:after="0" w:line="259" w:lineRule="auto"/>
              <w:ind w:left="1" w:right="-24" w:firstLine="0"/>
              <w:jc w:val="both"/>
            </w:pPr>
            <w:r>
              <w:t xml:space="preserve">time, and this proposal envisages a corresponding reduction in demand. The service scope </w:t>
            </w:r>
          </w:p>
        </w:tc>
      </w:tr>
      <w:tr w:rsidR="007C2A8E" w14:paraId="27CBC47D" w14:textId="77777777">
        <w:trPr>
          <w:trHeight w:val="257"/>
        </w:trPr>
        <w:tc>
          <w:tcPr>
            <w:tcW w:w="8432" w:type="dxa"/>
            <w:gridSpan w:val="2"/>
            <w:tcBorders>
              <w:top w:val="nil"/>
              <w:left w:val="nil"/>
              <w:bottom w:val="nil"/>
              <w:right w:val="nil"/>
            </w:tcBorders>
            <w:shd w:val="clear" w:color="auto" w:fill="000000"/>
          </w:tcPr>
          <w:p w14:paraId="141DD468" w14:textId="77777777" w:rsidR="007C2A8E" w:rsidRDefault="00DA3CF2">
            <w:pPr>
              <w:spacing w:after="0" w:line="259" w:lineRule="auto"/>
              <w:ind w:left="1" w:right="-2" w:firstLine="0"/>
              <w:jc w:val="both"/>
            </w:pPr>
            <w:r>
              <w:t xml:space="preserve">– as described elsewhere in this document – is unaffected by the reduction in resource </w:t>
            </w:r>
          </w:p>
        </w:tc>
        <w:tc>
          <w:tcPr>
            <w:tcW w:w="413" w:type="dxa"/>
            <w:vMerge w:val="restart"/>
            <w:tcBorders>
              <w:top w:val="nil"/>
              <w:left w:val="nil"/>
              <w:bottom w:val="nil"/>
              <w:right w:val="nil"/>
            </w:tcBorders>
          </w:tcPr>
          <w:p w14:paraId="576A65AF" w14:textId="77777777" w:rsidR="007C2A8E" w:rsidRDefault="007C2A8E">
            <w:pPr>
              <w:spacing w:after="160" w:line="259" w:lineRule="auto"/>
              <w:ind w:left="0" w:firstLine="0"/>
            </w:pPr>
          </w:p>
        </w:tc>
      </w:tr>
      <w:tr w:rsidR="007C2A8E" w14:paraId="5297269B" w14:textId="77777777">
        <w:trPr>
          <w:trHeight w:val="254"/>
        </w:trPr>
        <w:tc>
          <w:tcPr>
            <w:tcW w:w="1360" w:type="dxa"/>
            <w:tcBorders>
              <w:top w:val="nil"/>
              <w:left w:val="nil"/>
              <w:bottom w:val="nil"/>
              <w:right w:val="nil"/>
            </w:tcBorders>
            <w:shd w:val="clear" w:color="auto" w:fill="000000"/>
          </w:tcPr>
          <w:p w14:paraId="4F3DC80D" w14:textId="77777777" w:rsidR="007C2A8E" w:rsidRDefault="00DA3CF2">
            <w:pPr>
              <w:spacing w:after="0" w:line="259" w:lineRule="auto"/>
              <w:ind w:left="1" w:right="-1" w:firstLine="0"/>
              <w:jc w:val="both"/>
            </w:pPr>
            <w:r>
              <w:t xml:space="preserve">allocated to it. </w:t>
            </w:r>
          </w:p>
        </w:tc>
        <w:tc>
          <w:tcPr>
            <w:tcW w:w="7072" w:type="dxa"/>
            <w:tcBorders>
              <w:top w:val="nil"/>
              <w:left w:val="nil"/>
              <w:bottom w:val="nil"/>
              <w:right w:val="nil"/>
            </w:tcBorders>
          </w:tcPr>
          <w:p w14:paraId="10306FFF" w14:textId="77777777" w:rsidR="007C2A8E" w:rsidRDefault="00DA3CF2">
            <w:pPr>
              <w:spacing w:after="0" w:line="259" w:lineRule="auto"/>
              <w:ind w:left="60" w:firstLine="0"/>
            </w:pPr>
            <w:r>
              <w:t xml:space="preserve"> </w:t>
            </w:r>
          </w:p>
        </w:tc>
        <w:tc>
          <w:tcPr>
            <w:tcW w:w="0" w:type="auto"/>
            <w:vMerge/>
            <w:tcBorders>
              <w:top w:val="nil"/>
              <w:left w:val="nil"/>
              <w:bottom w:val="nil"/>
              <w:right w:val="nil"/>
            </w:tcBorders>
          </w:tcPr>
          <w:p w14:paraId="2D4531E0" w14:textId="77777777" w:rsidR="007C2A8E" w:rsidRDefault="007C2A8E">
            <w:pPr>
              <w:spacing w:after="160" w:line="259" w:lineRule="auto"/>
              <w:ind w:left="0" w:firstLine="0"/>
            </w:pPr>
          </w:p>
        </w:tc>
      </w:tr>
    </w:tbl>
    <w:p w14:paraId="0BB0E60C" w14:textId="77777777" w:rsidR="007C2A8E" w:rsidRDefault="00DA3CF2">
      <w:pPr>
        <w:spacing w:after="0" w:line="259" w:lineRule="auto"/>
        <w:ind w:left="624" w:firstLine="0"/>
      </w:pPr>
      <w:r>
        <w:t xml:space="preserve"> </w:t>
      </w:r>
    </w:p>
    <w:p w14:paraId="1C7616C1" w14:textId="77777777" w:rsidR="007C2A8E" w:rsidRDefault="00DA3CF2">
      <w:pPr>
        <w:spacing w:after="0"/>
        <w:ind w:left="634" w:right="647"/>
      </w:pPr>
      <w:r>
        <w:rPr>
          <w:rFonts w:ascii="Calibri" w:eastAsia="Calibri" w:hAnsi="Calibri" w:cs="Calibri"/>
          <w:noProof/>
        </w:rPr>
        <mc:AlternateContent>
          <mc:Choice Requires="wpg">
            <w:drawing>
              <wp:anchor distT="0" distB="0" distL="114300" distR="114300" simplePos="0" relativeHeight="251674624" behindDoc="1" locked="0" layoutInCell="1" allowOverlap="1" wp14:anchorId="62F7FDEF" wp14:editId="5ED598D5">
                <wp:simplePos x="0" y="0"/>
                <wp:positionH relativeFrom="column">
                  <wp:posOffset>396545</wp:posOffset>
                </wp:positionH>
                <wp:positionV relativeFrom="paragraph">
                  <wp:posOffset>-2651</wp:posOffset>
                </wp:positionV>
                <wp:extent cx="5640071" cy="811149"/>
                <wp:effectExtent l="0" t="0" r="0" b="0"/>
                <wp:wrapNone/>
                <wp:docPr id="118329" name="Group 118329"/>
                <wp:cNvGraphicFramePr/>
                <a:graphic xmlns:a="http://schemas.openxmlformats.org/drawingml/2006/main">
                  <a:graphicData uri="http://schemas.microsoft.com/office/word/2010/wordprocessingGroup">
                    <wpg:wgp>
                      <wpg:cNvGrpSpPr/>
                      <wpg:grpSpPr>
                        <a:xfrm>
                          <a:off x="0" y="0"/>
                          <a:ext cx="5640071" cy="811149"/>
                          <a:chOff x="0" y="0"/>
                          <a:chExt cx="5640071" cy="811149"/>
                        </a:xfrm>
                      </wpg:grpSpPr>
                      <wps:wsp>
                        <wps:cNvPr id="127834" name="Shape 127834"/>
                        <wps:cNvSpPr/>
                        <wps:spPr>
                          <a:xfrm>
                            <a:off x="0" y="0"/>
                            <a:ext cx="5640071" cy="161544"/>
                          </a:xfrm>
                          <a:custGeom>
                            <a:avLst/>
                            <a:gdLst/>
                            <a:ahLst/>
                            <a:cxnLst/>
                            <a:rect l="0" t="0" r="0" b="0"/>
                            <a:pathLst>
                              <a:path w="5640071" h="161544">
                                <a:moveTo>
                                  <a:pt x="0" y="0"/>
                                </a:moveTo>
                                <a:lnTo>
                                  <a:pt x="5640071" y="0"/>
                                </a:lnTo>
                                <a:lnTo>
                                  <a:pt x="5640071"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35" name="Shape 127835"/>
                        <wps:cNvSpPr/>
                        <wps:spPr>
                          <a:xfrm>
                            <a:off x="1524" y="161544"/>
                            <a:ext cx="5484622" cy="163068"/>
                          </a:xfrm>
                          <a:custGeom>
                            <a:avLst/>
                            <a:gdLst/>
                            <a:ahLst/>
                            <a:cxnLst/>
                            <a:rect l="0" t="0" r="0" b="0"/>
                            <a:pathLst>
                              <a:path w="5484622" h="163068">
                                <a:moveTo>
                                  <a:pt x="0" y="0"/>
                                </a:moveTo>
                                <a:lnTo>
                                  <a:pt x="5484622" y="0"/>
                                </a:lnTo>
                                <a:lnTo>
                                  <a:pt x="5484622"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36" name="Shape 127836"/>
                        <wps:cNvSpPr/>
                        <wps:spPr>
                          <a:xfrm>
                            <a:off x="1524" y="324688"/>
                            <a:ext cx="2820035" cy="161849"/>
                          </a:xfrm>
                          <a:custGeom>
                            <a:avLst/>
                            <a:gdLst/>
                            <a:ahLst/>
                            <a:cxnLst/>
                            <a:rect l="0" t="0" r="0" b="0"/>
                            <a:pathLst>
                              <a:path w="2820035" h="161849">
                                <a:moveTo>
                                  <a:pt x="0" y="0"/>
                                </a:moveTo>
                                <a:lnTo>
                                  <a:pt x="2820035" y="0"/>
                                </a:lnTo>
                                <a:lnTo>
                                  <a:pt x="2820035" y="161849"/>
                                </a:lnTo>
                                <a:lnTo>
                                  <a:pt x="0" y="1618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37" name="Shape 127837"/>
                        <wps:cNvSpPr/>
                        <wps:spPr>
                          <a:xfrm>
                            <a:off x="0" y="486537"/>
                            <a:ext cx="5438902" cy="163068"/>
                          </a:xfrm>
                          <a:custGeom>
                            <a:avLst/>
                            <a:gdLst/>
                            <a:ahLst/>
                            <a:cxnLst/>
                            <a:rect l="0" t="0" r="0" b="0"/>
                            <a:pathLst>
                              <a:path w="5438902" h="163068">
                                <a:moveTo>
                                  <a:pt x="0" y="0"/>
                                </a:moveTo>
                                <a:lnTo>
                                  <a:pt x="5438902" y="0"/>
                                </a:lnTo>
                                <a:lnTo>
                                  <a:pt x="5438902"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38" name="Shape 127838"/>
                        <wps:cNvSpPr/>
                        <wps:spPr>
                          <a:xfrm>
                            <a:off x="1524" y="649605"/>
                            <a:ext cx="1227125" cy="161544"/>
                          </a:xfrm>
                          <a:custGeom>
                            <a:avLst/>
                            <a:gdLst/>
                            <a:ahLst/>
                            <a:cxnLst/>
                            <a:rect l="0" t="0" r="0" b="0"/>
                            <a:pathLst>
                              <a:path w="1227125" h="161544">
                                <a:moveTo>
                                  <a:pt x="0" y="0"/>
                                </a:moveTo>
                                <a:lnTo>
                                  <a:pt x="1227125" y="0"/>
                                </a:lnTo>
                                <a:lnTo>
                                  <a:pt x="1227125"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8329" style="width:444.1pt;height:63.87pt;position:absolute;z-index:-2147483584;mso-position-horizontal-relative:text;mso-position-horizontal:absolute;margin-left:31.224pt;mso-position-vertical-relative:text;margin-top:-0.208801pt;" coordsize="56400,8111">
                <v:shape id="Shape 127839" style="position:absolute;width:56400;height:1615;left:0;top:0;" coordsize="5640071,161544" path="m0,0l5640071,0l5640071,161544l0,161544l0,0">
                  <v:stroke weight="0pt" endcap="flat" joinstyle="miter" miterlimit="10" on="false" color="#000000" opacity="0"/>
                  <v:fill on="true" color="#000000"/>
                </v:shape>
                <v:shape id="Shape 127840" style="position:absolute;width:54846;height:1630;left:15;top:1615;" coordsize="5484622,163068" path="m0,0l5484622,0l5484622,163068l0,163068l0,0">
                  <v:stroke weight="0pt" endcap="flat" joinstyle="miter" miterlimit="10" on="false" color="#000000" opacity="0"/>
                  <v:fill on="true" color="#000000"/>
                </v:shape>
                <v:shape id="Shape 127841" style="position:absolute;width:28200;height:1618;left:15;top:3246;" coordsize="2820035,161849" path="m0,0l2820035,0l2820035,161849l0,161849l0,0">
                  <v:stroke weight="0pt" endcap="flat" joinstyle="miter" miterlimit="10" on="false" color="#000000" opacity="0"/>
                  <v:fill on="true" color="#000000"/>
                </v:shape>
                <v:shape id="Shape 127842" style="position:absolute;width:54389;height:1630;left:0;top:4865;" coordsize="5438902,163068" path="m0,0l5438902,0l5438902,163068l0,163068l0,0">
                  <v:stroke weight="0pt" endcap="flat" joinstyle="miter" miterlimit="10" on="false" color="#000000" opacity="0"/>
                  <v:fill on="true" color="#000000"/>
                </v:shape>
                <v:shape id="Shape 127843" style="position:absolute;width:12271;height:1615;left:15;top:6496;" coordsize="1227125,161544" path="m0,0l1227125,0l1227125,161544l0,161544l0,0">
                  <v:stroke weight="0pt" endcap="flat" joinstyle="miter" miterlimit="10" on="false" color="#000000" opacity="0"/>
                  <v:fill on="true" color="#000000"/>
                </v:shape>
              </v:group>
            </w:pict>
          </mc:Fallback>
        </mc:AlternateContent>
      </w:r>
      <w:r>
        <w:t xml:space="preserve">Service components, service levels and service reporting are all defined by and the Service Offering. INSS will log tickets via One Advanced and liaise with either the named Service Manager or Account Manager as appropriate.  </w:t>
      </w:r>
    </w:p>
    <w:p w14:paraId="7953AD05" w14:textId="77777777" w:rsidR="007C2A8E" w:rsidRDefault="00DA3CF2">
      <w:pPr>
        <w:spacing w:after="0"/>
        <w:ind w:left="634" w:right="981"/>
      </w:pPr>
      <w:r>
        <w:t xml:space="preserve">The scope of the services available is defined by the Service Offering and set out on the Digital Marketplace.  </w:t>
      </w:r>
    </w:p>
    <w:p w14:paraId="1A21A0E4" w14:textId="77777777" w:rsidR="007C2A8E" w:rsidRDefault="00DA3CF2">
      <w:pPr>
        <w:spacing w:after="35" w:line="259" w:lineRule="auto"/>
        <w:ind w:left="624" w:firstLine="0"/>
      </w:pPr>
      <w:r>
        <w:t xml:space="preserve"> </w:t>
      </w:r>
    </w:p>
    <w:p w14:paraId="1725F8E9" w14:textId="77777777" w:rsidR="007C2A8E" w:rsidRDefault="00DA3CF2">
      <w:pPr>
        <w:pStyle w:val="Heading3"/>
        <w:ind w:left="634"/>
      </w:pPr>
      <w:r>
        <w:t xml:space="preserve">Environments </w:t>
      </w:r>
    </w:p>
    <w:p w14:paraId="26CAD152" w14:textId="77777777" w:rsidR="007C2A8E" w:rsidRDefault="00DA3CF2">
      <w:pPr>
        <w:spacing w:after="0"/>
        <w:ind w:left="634" w:right="356"/>
      </w:pPr>
      <w:r>
        <w:rPr>
          <w:rFonts w:ascii="Calibri" w:eastAsia="Calibri" w:hAnsi="Calibri" w:cs="Calibri"/>
          <w:noProof/>
        </w:rPr>
        <mc:AlternateContent>
          <mc:Choice Requires="wpg">
            <w:drawing>
              <wp:anchor distT="0" distB="0" distL="114300" distR="114300" simplePos="0" relativeHeight="251675648" behindDoc="1" locked="0" layoutInCell="1" allowOverlap="1" wp14:anchorId="43550982" wp14:editId="305A89CF">
                <wp:simplePos x="0" y="0"/>
                <wp:positionH relativeFrom="column">
                  <wp:posOffset>396545</wp:posOffset>
                </wp:positionH>
                <wp:positionV relativeFrom="paragraph">
                  <wp:posOffset>-2650</wp:posOffset>
                </wp:positionV>
                <wp:extent cx="5624831" cy="486156"/>
                <wp:effectExtent l="0" t="0" r="0" b="0"/>
                <wp:wrapNone/>
                <wp:docPr id="118330" name="Group 118330"/>
                <wp:cNvGraphicFramePr/>
                <a:graphic xmlns:a="http://schemas.openxmlformats.org/drawingml/2006/main">
                  <a:graphicData uri="http://schemas.microsoft.com/office/word/2010/wordprocessingGroup">
                    <wpg:wgp>
                      <wpg:cNvGrpSpPr/>
                      <wpg:grpSpPr>
                        <a:xfrm>
                          <a:off x="0" y="0"/>
                          <a:ext cx="5624831" cy="486156"/>
                          <a:chOff x="0" y="0"/>
                          <a:chExt cx="5624831" cy="486156"/>
                        </a:xfrm>
                      </wpg:grpSpPr>
                      <wps:wsp>
                        <wps:cNvPr id="127844" name="Shape 127844"/>
                        <wps:cNvSpPr/>
                        <wps:spPr>
                          <a:xfrm>
                            <a:off x="0" y="0"/>
                            <a:ext cx="5624831" cy="161544"/>
                          </a:xfrm>
                          <a:custGeom>
                            <a:avLst/>
                            <a:gdLst/>
                            <a:ahLst/>
                            <a:cxnLst/>
                            <a:rect l="0" t="0" r="0" b="0"/>
                            <a:pathLst>
                              <a:path w="5624831" h="161544">
                                <a:moveTo>
                                  <a:pt x="0" y="0"/>
                                </a:moveTo>
                                <a:lnTo>
                                  <a:pt x="5624831" y="0"/>
                                </a:lnTo>
                                <a:lnTo>
                                  <a:pt x="5624831"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45" name="Shape 127845"/>
                        <wps:cNvSpPr/>
                        <wps:spPr>
                          <a:xfrm>
                            <a:off x="1524" y="161544"/>
                            <a:ext cx="5554726" cy="163068"/>
                          </a:xfrm>
                          <a:custGeom>
                            <a:avLst/>
                            <a:gdLst/>
                            <a:ahLst/>
                            <a:cxnLst/>
                            <a:rect l="0" t="0" r="0" b="0"/>
                            <a:pathLst>
                              <a:path w="5554726" h="163068">
                                <a:moveTo>
                                  <a:pt x="0" y="0"/>
                                </a:moveTo>
                                <a:lnTo>
                                  <a:pt x="5554726" y="0"/>
                                </a:lnTo>
                                <a:lnTo>
                                  <a:pt x="555472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46" name="Shape 127846"/>
                        <wps:cNvSpPr/>
                        <wps:spPr>
                          <a:xfrm>
                            <a:off x="1524" y="324612"/>
                            <a:ext cx="1336802" cy="161544"/>
                          </a:xfrm>
                          <a:custGeom>
                            <a:avLst/>
                            <a:gdLst/>
                            <a:ahLst/>
                            <a:cxnLst/>
                            <a:rect l="0" t="0" r="0" b="0"/>
                            <a:pathLst>
                              <a:path w="1336802" h="161544">
                                <a:moveTo>
                                  <a:pt x="0" y="0"/>
                                </a:moveTo>
                                <a:lnTo>
                                  <a:pt x="1336802" y="0"/>
                                </a:lnTo>
                                <a:lnTo>
                                  <a:pt x="1336802"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8330" style="width:442.9pt;height:38.28pt;position:absolute;z-index:-2147483568;mso-position-horizontal-relative:text;mso-position-horizontal:absolute;margin-left:31.224pt;mso-position-vertical-relative:text;margin-top:-0.208771pt;" coordsize="56248,4861">
                <v:shape id="Shape 127847" style="position:absolute;width:56248;height:1615;left:0;top:0;" coordsize="5624831,161544" path="m0,0l5624831,0l5624831,161544l0,161544l0,0">
                  <v:stroke weight="0pt" endcap="flat" joinstyle="miter" miterlimit="10" on="false" color="#000000" opacity="0"/>
                  <v:fill on="true" color="#000000"/>
                </v:shape>
                <v:shape id="Shape 127848" style="position:absolute;width:55547;height:1630;left:15;top:1615;" coordsize="5554726,163068" path="m0,0l5554726,0l5554726,163068l0,163068l0,0">
                  <v:stroke weight="0pt" endcap="flat" joinstyle="miter" miterlimit="10" on="false" color="#000000" opacity="0"/>
                  <v:fill on="true" color="#000000"/>
                </v:shape>
                <v:shape id="Shape 127849" style="position:absolute;width:13368;height:1615;left:15;top:3246;" coordsize="1336802,161544" path="m0,0l1336802,0l1336802,161544l0,161544l0,0">
                  <v:stroke weight="0pt" endcap="flat" joinstyle="miter" miterlimit="10" on="false" color="#000000" opacity="0"/>
                  <v:fill on="true" color="#000000"/>
                </v:shape>
              </v:group>
            </w:pict>
          </mc:Fallback>
        </mc:AlternateContent>
      </w:r>
      <w:r>
        <w:t xml:space="preserve">Provision and maintenance of SIT, Pre-prod, Production and any other required test, live or additional DR environments remains the responsibility of The Insolvency Service and their infrastructure partner.   </w:t>
      </w:r>
      <w:r>
        <w:br w:type="page"/>
      </w:r>
    </w:p>
    <w:p w14:paraId="4DCD05FD" w14:textId="77777777" w:rsidR="007C2A8E" w:rsidRDefault="00DA3CF2">
      <w:pPr>
        <w:pStyle w:val="Heading2"/>
        <w:ind w:left="634"/>
      </w:pPr>
      <w:r>
        <w:t xml:space="preserve">Commercial Model </w:t>
      </w:r>
    </w:p>
    <w:p w14:paraId="4D6B9486" w14:textId="77777777" w:rsidR="007C2A8E" w:rsidRDefault="00DA3CF2">
      <w:pPr>
        <w:spacing w:after="0" w:line="259" w:lineRule="auto"/>
        <w:ind w:left="624" w:firstLine="0"/>
      </w:pPr>
      <w:r>
        <w:t xml:space="preserve">  </w:t>
      </w:r>
    </w:p>
    <w:p w14:paraId="332DBBD0" w14:textId="77777777" w:rsidR="007C2A8E" w:rsidRDefault="00DA3CF2">
      <w:pPr>
        <w:spacing w:after="0"/>
        <w:ind w:left="634" w:right="893"/>
      </w:pPr>
      <w:r>
        <w:rPr>
          <w:rFonts w:ascii="Calibri" w:eastAsia="Calibri" w:hAnsi="Calibri" w:cs="Calibri"/>
          <w:noProof/>
        </w:rPr>
        <mc:AlternateContent>
          <mc:Choice Requires="wpg">
            <w:drawing>
              <wp:anchor distT="0" distB="0" distL="114300" distR="114300" simplePos="0" relativeHeight="251676672" behindDoc="1" locked="0" layoutInCell="1" allowOverlap="1" wp14:anchorId="1C658BEA" wp14:editId="7EB54EF2">
                <wp:simplePos x="0" y="0"/>
                <wp:positionH relativeFrom="column">
                  <wp:posOffset>396545</wp:posOffset>
                </wp:positionH>
                <wp:positionV relativeFrom="paragraph">
                  <wp:posOffset>-2650</wp:posOffset>
                </wp:positionV>
                <wp:extent cx="5563871" cy="649223"/>
                <wp:effectExtent l="0" t="0" r="0" b="0"/>
                <wp:wrapNone/>
                <wp:docPr id="119305" name="Group 119305"/>
                <wp:cNvGraphicFramePr/>
                <a:graphic xmlns:a="http://schemas.openxmlformats.org/drawingml/2006/main">
                  <a:graphicData uri="http://schemas.microsoft.com/office/word/2010/wordprocessingGroup">
                    <wpg:wgp>
                      <wpg:cNvGrpSpPr/>
                      <wpg:grpSpPr>
                        <a:xfrm>
                          <a:off x="0" y="0"/>
                          <a:ext cx="5563871" cy="649223"/>
                          <a:chOff x="0" y="0"/>
                          <a:chExt cx="5563871" cy="649223"/>
                        </a:xfrm>
                      </wpg:grpSpPr>
                      <wps:wsp>
                        <wps:cNvPr id="127850" name="Shape 127850"/>
                        <wps:cNvSpPr/>
                        <wps:spPr>
                          <a:xfrm>
                            <a:off x="0" y="0"/>
                            <a:ext cx="5483098" cy="161544"/>
                          </a:xfrm>
                          <a:custGeom>
                            <a:avLst/>
                            <a:gdLst/>
                            <a:ahLst/>
                            <a:cxnLst/>
                            <a:rect l="0" t="0" r="0" b="0"/>
                            <a:pathLst>
                              <a:path w="5483098" h="161544">
                                <a:moveTo>
                                  <a:pt x="0" y="0"/>
                                </a:moveTo>
                                <a:lnTo>
                                  <a:pt x="5483098" y="0"/>
                                </a:lnTo>
                                <a:lnTo>
                                  <a:pt x="5483098"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51" name="Shape 127851"/>
                        <wps:cNvSpPr/>
                        <wps:spPr>
                          <a:xfrm>
                            <a:off x="1524" y="161543"/>
                            <a:ext cx="5562347" cy="163068"/>
                          </a:xfrm>
                          <a:custGeom>
                            <a:avLst/>
                            <a:gdLst/>
                            <a:ahLst/>
                            <a:cxnLst/>
                            <a:rect l="0" t="0" r="0" b="0"/>
                            <a:pathLst>
                              <a:path w="5562347" h="163068">
                                <a:moveTo>
                                  <a:pt x="0" y="0"/>
                                </a:moveTo>
                                <a:lnTo>
                                  <a:pt x="5562347" y="0"/>
                                </a:lnTo>
                                <a:lnTo>
                                  <a:pt x="5562347"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52" name="Shape 127852"/>
                        <wps:cNvSpPr/>
                        <wps:spPr>
                          <a:xfrm>
                            <a:off x="1524" y="324612"/>
                            <a:ext cx="5477002" cy="161544"/>
                          </a:xfrm>
                          <a:custGeom>
                            <a:avLst/>
                            <a:gdLst/>
                            <a:ahLst/>
                            <a:cxnLst/>
                            <a:rect l="0" t="0" r="0" b="0"/>
                            <a:pathLst>
                              <a:path w="5477002" h="161544">
                                <a:moveTo>
                                  <a:pt x="0" y="0"/>
                                </a:moveTo>
                                <a:lnTo>
                                  <a:pt x="5477002" y="0"/>
                                </a:lnTo>
                                <a:lnTo>
                                  <a:pt x="5477002"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53" name="Shape 127853"/>
                        <wps:cNvSpPr/>
                        <wps:spPr>
                          <a:xfrm>
                            <a:off x="1524" y="486155"/>
                            <a:ext cx="1103681" cy="163068"/>
                          </a:xfrm>
                          <a:custGeom>
                            <a:avLst/>
                            <a:gdLst/>
                            <a:ahLst/>
                            <a:cxnLst/>
                            <a:rect l="0" t="0" r="0" b="0"/>
                            <a:pathLst>
                              <a:path w="1103681" h="163068">
                                <a:moveTo>
                                  <a:pt x="0" y="0"/>
                                </a:moveTo>
                                <a:lnTo>
                                  <a:pt x="1103681" y="0"/>
                                </a:lnTo>
                                <a:lnTo>
                                  <a:pt x="1103681"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305" style="width:438.1pt;height:51.1199pt;position:absolute;z-index:-2147483608;mso-position-horizontal-relative:text;mso-position-horizontal:absolute;margin-left:31.224pt;mso-position-vertical-relative:text;margin-top:-0.20874pt;" coordsize="55638,6492">
                <v:shape id="Shape 127854" style="position:absolute;width:54830;height:1615;left:0;top:0;" coordsize="5483098,161544" path="m0,0l5483098,0l5483098,161544l0,161544l0,0">
                  <v:stroke weight="0pt" endcap="flat" joinstyle="miter" miterlimit="10" on="false" color="#000000" opacity="0"/>
                  <v:fill on="true" color="#000000"/>
                </v:shape>
                <v:shape id="Shape 127855" style="position:absolute;width:55623;height:1630;left:15;top:1615;" coordsize="5562347,163068" path="m0,0l5562347,0l5562347,163068l0,163068l0,0">
                  <v:stroke weight="0pt" endcap="flat" joinstyle="miter" miterlimit="10" on="false" color="#000000" opacity="0"/>
                  <v:fill on="true" color="#000000"/>
                </v:shape>
                <v:shape id="Shape 127856" style="position:absolute;width:54770;height:1615;left:15;top:3246;" coordsize="5477002,161544" path="m0,0l5477002,0l5477002,161544l0,161544l0,0">
                  <v:stroke weight="0pt" endcap="flat" joinstyle="miter" miterlimit="10" on="false" color="#000000" opacity="0"/>
                  <v:fill on="true" color="#000000"/>
                </v:shape>
                <v:shape id="Shape 127857" style="position:absolute;width:11036;height:1630;left:15;top:4861;" coordsize="1103681,163068" path="m0,0l1103681,0l1103681,163068l0,163068l0,0">
                  <v:stroke weight="0pt" endcap="flat" joinstyle="miter" miterlimit="10" on="false" color="#000000" opacity="0"/>
                  <v:fill on="true" color="#000000"/>
                </v:shape>
              </v:group>
            </w:pict>
          </mc:Fallback>
        </mc:AlternateContent>
      </w:r>
      <w:r>
        <w:t xml:space="preserve">In this proposal, it is assumed that use of the ISCIS product set will reduce over time and demand for ITS resource will reduce accordingly. If that does not happen as expected and more than 2 FTE is required in years 2 and 3, additional resource could be requested via contract variation.     </w:t>
      </w:r>
    </w:p>
    <w:p w14:paraId="7C8AD9F3" w14:textId="77777777" w:rsidR="007C2A8E" w:rsidRDefault="00DA3CF2">
      <w:pPr>
        <w:spacing w:after="0" w:line="259" w:lineRule="auto"/>
        <w:ind w:left="624" w:firstLine="0"/>
      </w:pPr>
      <w:r>
        <w:t xml:space="preserve"> </w:t>
      </w:r>
    </w:p>
    <w:tbl>
      <w:tblPr>
        <w:tblStyle w:val="TableGrid"/>
        <w:tblW w:w="8636" w:type="dxa"/>
        <w:tblInd w:w="626" w:type="dxa"/>
        <w:tblCellMar>
          <w:top w:w="4" w:type="dxa"/>
          <w:left w:w="0" w:type="dxa"/>
          <w:bottom w:w="0" w:type="dxa"/>
          <w:right w:w="0" w:type="dxa"/>
        </w:tblCellMar>
        <w:tblLook w:val="04A0" w:firstRow="1" w:lastRow="0" w:firstColumn="1" w:lastColumn="0" w:noHBand="0" w:noVBand="1"/>
      </w:tblPr>
      <w:tblGrid>
        <w:gridCol w:w="3929"/>
        <w:gridCol w:w="4707"/>
      </w:tblGrid>
      <w:tr w:rsidR="007C2A8E" w14:paraId="021F796B" w14:textId="77777777">
        <w:trPr>
          <w:trHeight w:val="254"/>
        </w:trPr>
        <w:tc>
          <w:tcPr>
            <w:tcW w:w="8636" w:type="dxa"/>
            <w:gridSpan w:val="2"/>
            <w:tcBorders>
              <w:top w:val="nil"/>
              <w:left w:val="nil"/>
              <w:bottom w:val="nil"/>
              <w:right w:val="nil"/>
            </w:tcBorders>
            <w:shd w:val="clear" w:color="auto" w:fill="000000"/>
          </w:tcPr>
          <w:p w14:paraId="75D832BD" w14:textId="77777777" w:rsidR="007C2A8E" w:rsidRDefault="00DA3CF2">
            <w:pPr>
              <w:spacing w:after="0" w:line="259" w:lineRule="auto"/>
              <w:ind w:left="-1" w:firstLine="0"/>
              <w:jc w:val="both"/>
            </w:pPr>
            <w:r>
              <w:t xml:space="preserve">Note, these figures represent a significant discount on ITS’ published rates, reflecting the </w:t>
            </w:r>
          </w:p>
        </w:tc>
      </w:tr>
      <w:tr w:rsidR="007C2A8E" w14:paraId="68FB984B" w14:textId="77777777">
        <w:trPr>
          <w:trHeight w:val="257"/>
        </w:trPr>
        <w:tc>
          <w:tcPr>
            <w:tcW w:w="8636" w:type="dxa"/>
            <w:gridSpan w:val="2"/>
            <w:tcBorders>
              <w:top w:val="nil"/>
              <w:left w:val="nil"/>
              <w:bottom w:val="nil"/>
              <w:right w:val="nil"/>
            </w:tcBorders>
            <w:shd w:val="clear" w:color="auto" w:fill="000000"/>
          </w:tcPr>
          <w:p w14:paraId="0C81C1FC" w14:textId="77777777" w:rsidR="007C2A8E" w:rsidRDefault="00DA3CF2">
            <w:pPr>
              <w:spacing w:after="0" w:line="259" w:lineRule="auto"/>
              <w:ind w:left="1" w:firstLine="0"/>
              <w:jc w:val="both"/>
            </w:pPr>
            <w:r>
              <w:t xml:space="preserve">longstanding relationship between the organisations. They are subject to increases inline </w:t>
            </w:r>
          </w:p>
        </w:tc>
      </w:tr>
      <w:tr w:rsidR="007C2A8E" w14:paraId="2452C686" w14:textId="77777777">
        <w:trPr>
          <w:trHeight w:val="254"/>
        </w:trPr>
        <w:tc>
          <w:tcPr>
            <w:tcW w:w="3929" w:type="dxa"/>
            <w:tcBorders>
              <w:top w:val="nil"/>
              <w:left w:val="nil"/>
              <w:bottom w:val="nil"/>
              <w:right w:val="nil"/>
            </w:tcBorders>
            <w:shd w:val="clear" w:color="auto" w:fill="000000"/>
          </w:tcPr>
          <w:p w14:paraId="170E6B7A" w14:textId="77777777" w:rsidR="007C2A8E" w:rsidRDefault="00DA3CF2">
            <w:pPr>
              <w:spacing w:after="0" w:line="259" w:lineRule="auto"/>
              <w:ind w:left="1" w:firstLine="0"/>
              <w:jc w:val="both"/>
            </w:pPr>
            <w:r>
              <w:t>with CPI on each anniversary of signing.</w:t>
            </w:r>
          </w:p>
        </w:tc>
        <w:tc>
          <w:tcPr>
            <w:tcW w:w="4707" w:type="dxa"/>
            <w:tcBorders>
              <w:top w:val="nil"/>
              <w:left w:val="nil"/>
              <w:bottom w:val="nil"/>
              <w:right w:val="nil"/>
            </w:tcBorders>
          </w:tcPr>
          <w:p w14:paraId="1F3DE3A4" w14:textId="77777777" w:rsidR="007C2A8E" w:rsidRDefault="00DA3CF2">
            <w:pPr>
              <w:spacing w:after="0" w:line="259" w:lineRule="auto"/>
              <w:ind w:left="0" w:firstLine="0"/>
            </w:pPr>
            <w:r>
              <w:t xml:space="preserve">    </w:t>
            </w:r>
          </w:p>
        </w:tc>
      </w:tr>
    </w:tbl>
    <w:p w14:paraId="1696C226" w14:textId="77777777" w:rsidR="007C2A8E" w:rsidRDefault="00DA3CF2">
      <w:pPr>
        <w:spacing w:after="0" w:line="259" w:lineRule="auto"/>
        <w:ind w:left="624" w:firstLine="0"/>
      </w:pPr>
      <w:r>
        <w:t xml:space="preserve"> </w:t>
      </w:r>
    </w:p>
    <w:tbl>
      <w:tblPr>
        <w:tblStyle w:val="TableGrid"/>
        <w:tblW w:w="9638" w:type="dxa"/>
        <w:tblInd w:w="633" w:type="dxa"/>
        <w:tblCellMar>
          <w:top w:w="45" w:type="dxa"/>
          <w:left w:w="0" w:type="dxa"/>
          <w:bottom w:w="0" w:type="dxa"/>
          <w:right w:w="0" w:type="dxa"/>
        </w:tblCellMar>
        <w:tblLook w:val="04A0" w:firstRow="1" w:lastRow="0" w:firstColumn="1" w:lastColumn="0" w:noHBand="0" w:noVBand="1"/>
      </w:tblPr>
      <w:tblGrid>
        <w:gridCol w:w="845"/>
        <w:gridCol w:w="4192"/>
        <w:gridCol w:w="152"/>
        <w:gridCol w:w="243"/>
        <w:gridCol w:w="1140"/>
        <w:gridCol w:w="106"/>
        <w:gridCol w:w="366"/>
        <w:gridCol w:w="1062"/>
        <w:gridCol w:w="107"/>
        <w:gridCol w:w="893"/>
        <w:gridCol w:w="245"/>
        <w:gridCol w:w="287"/>
      </w:tblGrid>
      <w:tr w:rsidR="007C2A8E" w14:paraId="0F098705" w14:textId="77777777">
        <w:trPr>
          <w:trHeight w:val="284"/>
        </w:trPr>
        <w:tc>
          <w:tcPr>
            <w:tcW w:w="845" w:type="dxa"/>
            <w:tcBorders>
              <w:top w:val="single" w:sz="4" w:space="0" w:color="DCFF00"/>
              <w:left w:val="single" w:sz="4" w:space="0" w:color="DCFF00"/>
              <w:bottom w:val="dashed" w:sz="2" w:space="0" w:color="7F7F7F"/>
              <w:right w:val="dashed" w:sz="2" w:space="0" w:color="7F7F7F"/>
            </w:tcBorders>
            <w:shd w:val="clear" w:color="auto" w:fill="000000"/>
          </w:tcPr>
          <w:p w14:paraId="30A2D983" w14:textId="77777777" w:rsidR="007C2A8E" w:rsidRDefault="00DA3CF2">
            <w:pPr>
              <w:spacing w:after="0" w:line="259" w:lineRule="auto"/>
              <w:ind w:left="104" w:firstLine="0"/>
            </w:pPr>
            <w:r>
              <w:rPr>
                <w:rFonts w:ascii="Calibri" w:eastAsia="Calibri" w:hAnsi="Calibri" w:cs="Calibri"/>
                <w:b/>
                <w:color w:val="FFFFFF"/>
              </w:rPr>
              <w:t xml:space="preserve">Term </w:t>
            </w:r>
          </w:p>
        </w:tc>
        <w:tc>
          <w:tcPr>
            <w:tcW w:w="4194" w:type="dxa"/>
            <w:tcBorders>
              <w:top w:val="single" w:sz="4" w:space="0" w:color="DCFF00"/>
              <w:left w:val="dashed" w:sz="2" w:space="0" w:color="7F7F7F"/>
              <w:bottom w:val="dashed" w:sz="2" w:space="0" w:color="7F7F7F"/>
              <w:right w:val="dashed" w:sz="2" w:space="0" w:color="7F7F7F"/>
            </w:tcBorders>
            <w:shd w:val="clear" w:color="auto" w:fill="000000"/>
          </w:tcPr>
          <w:p w14:paraId="727F48C9" w14:textId="77777777" w:rsidR="007C2A8E" w:rsidRDefault="00DA3CF2">
            <w:pPr>
              <w:spacing w:after="0" w:line="259" w:lineRule="auto"/>
              <w:ind w:left="106" w:firstLine="0"/>
            </w:pPr>
            <w:r>
              <w:rPr>
                <w:rFonts w:ascii="Calibri" w:eastAsia="Calibri" w:hAnsi="Calibri" w:cs="Calibri"/>
                <w:b/>
                <w:color w:val="FFFFFF"/>
              </w:rPr>
              <w:t xml:space="preserve">Description </w:t>
            </w:r>
          </w:p>
        </w:tc>
        <w:tc>
          <w:tcPr>
            <w:tcW w:w="394" w:type="dxa"/>
            <w:gridSpan w:val="2"/>
            <w:tcBorders>
              <w:top w:val="single" w:sz="4" w:space="0" w:color="DCFF00"/>
              <w:left w:val="dashed" w:sz="2" w:space="0" w:color="7F7F7F"/>
              <w:bottom w:val="dashed" w:sz="2" w:space="0" w:color="7F7F7F"/>
              <w:right w:val="nil"/>
            </w:tcBorders>
            <w:shd w:val="clear" w:color="auto" w:fill="000000"/>
          </w:tcPr>
          <w:p w14:paraId="18182AD4" w14:textId="77777777" w:rsidR="007C2A8E" w:rsidRDefault="00DA3CF2">
            <w:pPr>
              <w:spacing w:after="0" w:line="259" w:lineRule="auto"/>
              <w:ind w:left="106" w:firstLine="0"/>
              <w:jc w:val="both"/>
            </w:pPr>
            <w:r>
              <w:rPr>
                <w:rFonts w:ascii="Calibri" w:eastAsia="Calibri" w:hAnsi="Calibri" w:cs="Calibri"/>
                <w:b/>
                <w:color w:val="FFFFFF"/>
              </w:rPr>
              <w:t>Un</w:t>
            </w:r>
          </w:p>
        </w:tc>
        <w:tc>
          <w:tcPr>
            <w:tcW w:w="1141" w:type="dxa"/>
            <w:tcBorders>
              <w:top w:val="single" w:sz="4" w:space="0" w:color="DCFF00"/>
              <w:left w:val="nil"/>
              <w:bottom w:val="dashed" w:sz="2" w:space="0" w:color="7F7F7F"/>
              <w:right w:val="dashed" w:sz="2" w:space="0" w:color="7F7F7F"/>
            </w:tcBorders>
            <w:shd w:val="clear" w:color="auto" w:fill="000000"/>
          </w:tcPr>
          <w:p w14:paraId="722FB864" w14:textId="77777777" w:rsidR="007C2A8E" w:rsidRDefault="00DA3CF2">
            <w:pPr>
              <w:spacing w:after="0" w:line="259" w:lineRule="auto"/>
              <w:ind w:left="-26" w:firstLine="0"/>
            </w:pPr>
            <w:r>
              <w:rPr>
                <w:rFonts w:ascii="Calibri" w:eastAsia="Calibri" w:hAnsi="Calibri" w:cs="Calibri"/>
                <w:b/>
                <w:color w:val="FFFFFF"/>
              </w:rPr>
              <w:t xml:space="preserve">it </w:t>
            </w:r>
          </w:p>
        </w:tc>
        <w:tc>
          <w:tcPr>
            <w:tcW w:w="470" w:type="dxa"/>
            <w:gridSpan w:val="2"/>
            <w:tcBorders>
              <w:top w:val="single" w:sz="4" w:space="0" w:color="DCFF00"/>
              <w:left w:val="dashed" w:sz="2" w:space="0" w:color="7F7F7F"/>
              <w:bottom w:val="dashed" w:sz="2" w:space="0" w:color="7F7F7F"/>
              <w:right w:val="nil"/>
            </w:tcBorders>
            <w:shd w:val="clear" w:color="auto" w:fill="000000"/>
          </w:tcPr>
          <w:p w14:paraId="2BC1C911" w14:textId="77777777" w:rsidR="007C2A8E" w:rsidRDefault="00DA3CF2">
            <w:pPr>
              <w:spacing w:after="0" w:line="259" w:lineRule="auto"/>
              <w:ind w:left="106" w:firstLine="0"/>
            </w:pPr>
            <w:r>
              <w:rPr>
                <w:rFonts w:ascii="Calibri" w:eastAsia="Calibri" w:hAnsi="Calibri" w:cs="Calibri"/>
                <w:b/>
                <w:color w:val="FFFFFF"/>
              </w:rPr>
              <w:t>Rat</w:t>
            </w:r>
          </w:p>
        </w:tc>
        <w:tc>
          <w:tcPr>
            <w:tcW w:w="1063" w:type="dxa"/>
            <w:tcBorders>
              <w:top w:val="single" w:sz="4" w:space="0" w:color="DCFF00"/>
              <w:left w:val="nil"/>
              <w:bottom w:val="dashed" w:sz="2" w:space="0" w:color="7F7F7F"/>
              <w:right w:val="dashed" w:sz="2" w:space="0" w:color="7F7F7F"/>
            </w:tcBorders>
            <w:shd w:val="clear" w:color="auto" w:fill="000000"/>
          </w:tcPr>
          <w:p w14:paraId="444B6B04" w14:textId="77777777" w:rsidR="007C2A8E" w:rsidRDefault="00DA3CF2">
            <w:pPr>
              <w:spacing w:after="0" w:line="259" w:lineRule="auto"/>
              <w:ind w:left="-55" w:firstLine="0"/>
            </w:pPr>
            <w:r>
              <w:rPr>
                <w:rFonts w:ascii="Calibri" w:eastAsia="Calibri" w:hAnsi="Calibri" w:cs="Calibri"/>
                <w:b/>
                <w:color w:val="FFFFFF"/>
              </w:rPr>
              <w:t xml:space="preserve">e (£) </w:t>
            </w:r>
          </w:p>
        </w:tc>
        <w:tc>
          <w:tcPr>
            <w:tcW w:w="1531" w:type="dxa"/>
            <w:gridSpan w:val="4"/>
            <w:tcBorders>
              <w:top w:val="single" w:sz="4" w:space="0" w:color="DCFF00"/>
              <w:left w:val="dashed" w:sz="2" w:space="0" w:color="7F7F7F"/>
              <w:bottom w:val="dashed" w:sz="2" w:space="0" w:color="7F7F7F"/>
              <w:right w:val="single" w:sz="4" w:space="0" w:color="DCFF00"/>
            </w:tcBorders>
            <w:shd w:val="clear" w:color="auto" w:fill="000000"/>
          </w:tcPr>
          <w:p w14:paraId="1C554A21" w14:textId="77777777" w:rsidR="007C2A8E" w:rsidRDefault="00DA3CF2">
            <w:pPr>
              <w:spacing w:after="0" w:line="259" w:lineRule="auto"/>
              <w:ind w:left="107" w:firstLine="0"/>
            </w:pPr>
            <w:r>
              <w:rPr>
                <w:rFonts w:ascii="Calibri" w:eastAsia="Calibri" w:hAnsi="Calibri" w:cs="Calibri"/>
                <w:b/>
                <w:color w:val="FFFFFF"/>
              </w:rPr>
              <w:t xml:space="preserve">Total (£) </w:t>
            </w:r>
          </w:p>
        </w:tc>
      </w:tr>
      <w:tr w:rsidR="007C2A8E" w14:paraId="37A0AB4A" w14:textId="77777777">
        <w:trPr>
          <w:trHeight w:val="274"/>
        </w:trPr>
        <w:tc>
          <w:tcPr>
            <w:tcW w:w="845" w:type="dxa"/>
            <w:tcBorders>
              <w:top w:val="dashed" w:sz="2" w:space="0" w:color="7F7F7F"/>
              <w:left w:val="single" w:sz="4" w:space="0" w:color="DCFF00"/>
              <w:bottom w:val="dashed" w:sz="2" w:space="0" w:color="7F7F7F"/>
              <w:right w:val="dashed" w:sz="2" w:space="0" w:color="7F7F7F"/>
            </w:tcBorders>
          </w:tcPr>
          <w:p w14:paraId="7B8D72AD" w14:textId="77777777" w:rsidR="007C2A8E" w:rsidRDefault="00DA3CF2">
            <w:pPr>
              <w:spacing w:after="0" w:line="259" w:lineRule="auto"/>
              <w:ind w:left="104" w:firstLine="0"/>
            </w:pPr>
            <w:r>
              <w:rPr>
                <w:rFonts w:ascii="Cambria" w:eastAsia="Cambria" w:hAnsi="Cambria" w:cs="Cambria"/>
              </w:rPr>
              <w:t xml:space="preserve">Year 1 </w:t>
            </w:r>
          </w:p>
        </w:tc>
        <w:tc>
          <w:tcPr>
            <w:tcW w:w="4194" w:type="dxa"/>
            <w:tcBorders>
              <w:top w:val="dashed" w:sz="2" w:space="0" w:color="7F7F7F"/>
              <w:left w:val="dashed" w:sz="2" w:space="0" w:color="7F7F7F"/>
              <w:bottom w:val="dashed" w:sz="2" w:space="0" w:color="7F7F7F"/>
              <w:right w:val="dashed" w:sz="2" w:space="0" w:color="7F7F7F"/>
            </w:tcBorders>
          </w:tcPr>
          <w:p w14:paraId="7C7548F6" w14:textId="77777777" w:rsidR="007C2A8E" w:rsidRDefault="00DA3CF2">
            <w:pPr>
              <w:spacing w:after="0" w:line="259" w:lineRule="auto"/>
              <w:ind w:left="106" w:firstLine="0"/>
            </w:pPr>
            <w:r>
              <w:rPr>
                <w:rFonts w:ascii="Cambria" w:eastAsia="Cambria" w:hAnsi="Cambria" w:cs="Cambria"/>
              </w:rPr>
              <w:t xml:space="preserve">Support and maintenance </w:t>
            </w:r>
          </w:p>
        </w:tc>
        <w:tc>
          <w:tcPr>
            <w:tcW w:w="152" w:type="dxa"/>
            <w:tcBorders>
              <w:top w:val="dashed" w:sz="2" w:space="0" w:color="7F7F7F"/>
              <w:left w:val="dashed" w:sz="2" w:space="0" w:color="7F7F7F"/>
              <w:bottom w:val="dashed" w:sz="2" w:space="0" w:color="7F7F7F"/>
              <w:right w:val="nil"/>
            </w:tcBorders>
          </w:tcPr>
          <w:p w14:paraId="3A7CF7C9" w14:textId="77777777" w:rsidR="007C2A8E" w:rsidRDefault="007C2A8E">
            <w:pPr>
              <w:spacing w:after="160" w:line="259" w:lineRule="auto"/>
              <w:ind w:left="0" w:firstLine="0"/>
            </w:pPr>
          </w:p>
        </w:tc>
        <w:tc>
          <w:tcPr>
            <w:tcW w:w="242" w:type="dxa"/>
            <w:tcBorders>
              <w:top w:val="dashed" w:sz="2" w:space="0" w:color="7F7F7F"/>
              <w:left w:val="nil"/>
              <w:bottom w:val="dashed" w:sz="2" w:space="0" w:color="7F7F7F"/>
              <w:right w:val="nil"/>
            </w:tcBorders>
            <w:shd w:val="clear" w:color="auto" w:fill="000000"/>
          </w:tcPr>
          <w:p w14:paraId="673A9B94" w14:textId="77777777" w:rsidR="007C2A8E" w:rsidRDefault="00DA3CF2">
            <w:pPr>
              <w:spacing w:after="0" w:line="259" w:lineRule="auto"/>
              <w:ind w:left="-46" w:right="-2" w:firstLine="0"/>
              <w:jc w:val="both"/>
            </w:pPr>
            <w:r>
              <w:rPr>
                <w:rFonts w:ascii="Cambria" w:eastAsia="Cambria" w:hAnsi="Cambria" w:cs="Cambria"/>
              </w:rPr>
              <w:t>3.5</w:t>
            </w:r>
          </w:p>
        </w:tc>
        <w:tc>
          <w:tcPr>
            <w:tcW w:w="1141" w:type="dxa"/>
            <w:tcBorders>
              <w:top w:val="dashed" w:sz="2" w:space="0" w:color="7F7F7F"/>
              <w:left w:val="nil"/>
              <w:bottom w:val="dashed" w:sz="2" w:space="0" w:color="7F7F7F"/>
              <w:right w:val="dashed" w:sz="2" w:space="0" w:color="7F7F7F"/>
            </w:tcBorders>
          </w:tcPr>
          <w:p w14:paraId="4E6F7A7F" w14:textId="77777777" w:rsidR="007C2A8E" w:rsidRDefault="00DA3CF2">
            <w:pPr>
              <w:spacing w:after="0" w:line="259" w:lineRule="auto"/>
              <w:ind w:left="0" w:firstLine="0"/>
            </w:pPr>
            <w:r>
              <w:rPr>
                <w:rFonts w:ascii="Cambria" w:eastAsia="Cambria" w:hAnsi="Cambria" w:cs="Cambria"/>
              </w:rPr>
              <w:t xml:space="preserve"> </w:t>
            </w:r>
          </w:p>
        </w:tc>
        <w:tc>
          <w:tcPr>
            <w:tcW w:w="106" w:type="dxa"/>
            <w:tcBorders>
              <w:top w:val="dashed" w:sz="2" w:space="0" w:color="7F7F7F"/>
              <w:left w:val="dashed" w:sz="2" w:space="0" w:color="7F7F7F"/>
              <w:bottom w:val="dashed" w:sz="2" w:space="0" w:color="7F7F7F"/>
              <w:right w:val="nil"/>
            </w:tcBorders>
          </w:tcPr>
          <w:p w14:paraId="25BB2C09" w14:textId="77777777" w:rsidR="007C2A8E" w:rsidRDefault="007C2A8E">
            <w:pPr>
              <w:spacing w:after="160" w:line="259" w:lineRule="auto"/>
              <w:ind w:left="0" w:firstLine="0"/>
            </w:pPr>
          </w:p>
        </w:tc>
        <w:tc>
          <w:tcPr>
            <w:tcW w:w="365" w:type="dxa"/>
            <w:tcBorders>
              <w:top w:val="dashed" w:sz="2" w:space="0" w:color="7F7F7F"/>
              <w:left w:val="nil"/>
              <w:bottom w:val="dashed" w:sz="2" w:space="0" w:color="7F7F7F"/>
              <w:right w:val="nil"/>
            </w:tcBorders>
            <w:shd w:val="clear" w:color="auto" w:fill="000000"/>
          </w:tcPr>
          <w:p w14:paraId="18951D34" w14:textId="77777777" w:rsidR="007C2A8E" w:rsidRDefault="00DA3CF2">
            <w:pPr>
              <w:spacing w:after="0" w:line="259" w:lineRule="auto"/>
              <w:ind w:left="0" w:right="-2" w:firstLine="0"/>
              <w:jc w:val="both"/>
            </w:pPr>
            <w:r>
              <w:rPr>
                <w:rFonts w:ascii="Cambria" w:eastAsia="Cambria" w:hAnsi="Cambria" w:cs="Cambria"/>
              </w:rPr>
              <w:t>825</w:t>
            </w:r>
          </w:p>
        </w:tc>
        <w:tc>
          <w:tcPr>
            <w:tcW w:w="1063" w:type="dxa"/>
            <w:tcBorders>
              <w:top w:val="dashed" w:sz="2" w:space="0" w:color="7F7F7F"/>
              <w:left w:val="nil"/>
              <w:bottom w:val="dashed" w:sz="2" w:space="0" w:color="7F7F7F"/>
              <w:right w:val="dashed" w:sz="2" w:space="0" w:color="7F7F7F"/>
            </w:tcBorders>
          </w:tcPr>
          <w:p w14:paraId="2B8E15C1" w14:textId="77777777" w:rsidR="007C2A8E" w:rsidRDefault="00DA3CF2">
            <w:pPr>
              <w:spacing w:after="0" w:line="259" w:lineRule="auto"/>
              <w:ind w:left="0" w:firstLine="0"/>
            </w:pPr>
            <w:r>
              <w:rPr>
                <w:rFonts w:ascii="Cambria" w:eastAsia="Cambria" w:hAnsi="Cambria" w:cs="Cambria"/>
              </w:rPr>
              <w:t xml:space="preserve"> </w:t>
            </w:r>
          </w:p>
        </w:tc>
        <w:tc>
          <w:tcPr>
            <w:tcW w:w="107" w:type="dxa"/>
            <w:tcBorders>
              <w:top w:val="dashed" w:sz="2" w:space="0" w:color="7F7F7F"/>
              <w:left w:val="dashed" w:sz="2" w:space="0" w:color="7F7F7F"/>
              <w:bottom w:val="dashed" w:sz="2" w:space="0" w:color="7F7F7F"/>
              <w:right w:val="nil"/>
            </w:tcBorders>
          </w:tcPr>
          <w:p w14:paraId="04E559FE" w14:textId="77777777" w:rsidR="007C2A8E" w:rsidRDefault="007C2A8E">
            <w:pPr>
              <w:spacing w:after="160" w:line="259" w:lineRule="auto"/>
              <w:ind w:left="0" w:firstLine="0"/>
            </w:pPr>
          </w:p>
        </w:tc>
        <w:tc>
          <w:tcPr>
            <w:tcW w:w="893" w:type="dxa"/>
            <w:tcBorders>
              <w:top w:val="dashed" w:sz="2" w:space="0" w:color="7F7F7F"/>
              <w:left w:val="nil"/>
              <w:bottom w:val="dashed" w:sz="2" w:space="0" w:color="7F7F7F"/>
              <w:right w:val="nil"/>
            </w:tcBorders>
            <w:shd w:val="clear" w:color="auto" w:fill="000000"/>
          </w:tcPr>
          <w:p w14:paraId="6DBA26AF" w14:textId="77777777" w:rsidR="007C2A8E" w:rsidRDefault="00DA3CF2">
            <w:pPr>
              <w:spacing w:after="0" w:line="259" w:lineRule="auto"/>
              <w:ind w:left="0" w:right="-2" w:firstLine="0"/>
              <w:jc w:val="both"/>
            </w:pPr>
            <w:r>
              <w:rPr>
                <w:rFonts w:ascii="Cambria" w:eastAsia="Cambria" w:hAnsi="Cambria" w:cs="Cambria"/>
              </w:rPr>
              <w:t>£646,800</w:t>
            </w:r>
          </w:p>
        </w:tc>
        <w:tc>
          <w:tcPr>
            <w:tcW w:w="532" w:type="dxa"/>
            <w:gridSpan w:val="2"/>
            <w:tcBorders>
              <w:top w:val="dashed" w:sz="2" w:space="0" w:color="7F7F7F"/>
              <w:left w:val="nil"/>
              <w:bottom w:val="dashed" w:sz="2" w:space="0" w:color="7F7F7F"/>
              <w:right w:val="single" w:sz="4" w:space="0" w:color="DCFF00"/>
            </w:tcBorders>
          </w:tcPr>
          <w:p w14:paraId="196AF75F" w14:textId="77777777" w:rsidR="007C2A8E" w:rsidRDefault="00DA3CF2">
            <w:pPr>
              <w:spacing w:after="0" w:line="259" w:lineRule="auto"/>
              <w:ind w:left="0" w:firstLine="0"/>
            </w:pPr>
            <w:r>
              <w:rPr>
                <w:rFonts w:ascii="Cambria" w:eastAsia="Cambria" w:hAnsi="Cambria" w:cs="Cambria"/>
              </w:rPr>
              <w:t xml:space="preserve"> </w:t>
            </w:r>
          </w:p>
        </w:tc>
      </w:tr>
      <w:tr w:rsidR="007C2A8E" w14:paraId="7E7B3106" w14:textId="77777777">
        <w:trPr>
          <w:trHeight w:val="271"/>
        </w:trPr>
        <w:tc>
          <w:tcPr>
            <w:tcW w:w="845" w:type="dxa"/>
            <w:tcBorders>
              <w:top w:val="dashed" w:sz="2" w:space="0" w:color="7F7F7F"/>
              <w:left w:val="single" w:sz="4" w:space="0" w:color="DCFF00"/>
              <w:bottom w:val="dashed" w:sz="2" w:space="0" w:color="7F7F7F"/>
              <w:right w:val="dashed" w:sz="2" w:space="0" w:color="7F7F7F"/>
            </w:tcBorders>
          </w:tcPr>
          <w:p w14:paraId="29D7FD11" w14:textId="77777777" w:rsidR="007C2A8E" w:rsidRDefault="00DA3CF2">
            <w:pPr>
              <w:spacing w:after="0" w:line="259" w:lineRule="auto"/>
              <w:ind w:left="104" w:firstLine="0"/>
            </w:pPr>
            <w:r>
              <w:rPr>
                <w:rFonts w:ascii="Cambria" w:eastAsia="Cambria" w:hAnsi="Cambria" w:cs="Cambria"/>
              </w:rPr>
              <w:t xml:space="preserve">Year 2 </w:t>
            </w:r>
          </w:p>
        </w:tc>
        <w:tc>
          <w:tcPr>
            <w:tcW w:w="4194" w:type="dxa"/>
            <w:tcBorders>
              <w:top w:val="dashed" w:sz="2" w:space="0" w:color="7F7F7F"/>
              <w:left w:val="dashed" w:sz="2" w:space="0" w:color="7F7F7F"/>
              <w:bottom w:val="dashed" w:sz="2" w:space="0" w:color="7F7F7F"/>
              <w:right w:val="dashed" w:sz="2" w:space="0" w:color="7F7F7F"/>
            </w:tcBorders>
          </w:tcPr>
          <w:p w14:paraId="5E143E14" w14:textId="77777777" w:rsidR="007C2A8E" w:rsidRDefault="00DA3CF2">
            <w:pPr>
              <w:spacing w:after="0" w:line="259" w:lineRule="auto"/>
              <w:ind w:left="106" w:firstLine="0"/>
            </w:pPr>
            <w:r>
              <w:rPr>
                <w:rFonts w:ascii="Cambria" w:eastAsia="Cambria" w:hAnsi="Cambria" w:cs="Cambria"/>
              </w:rPr>
              <w:t xml:space="preserve">Support and maintenance </w:t>
            </w:r>
          </w:p>
        </w:tc>
        <w:tc>
          <w:tcPr>
            <w:tcW w:w="152" w:type="dxa"/>
            <w:tcBorders>
              <w:top w:val="dashed" w:sz="2" w:space="0" w:color="7F7F7F"/>
              <w:left w:val="dashed" w:sz="2" w:space="0" w:color="7F7F7F"/>
              <w:bottom w:val="dashed" w:sz="2" w:space="0" w:color="7F7F7F"/>
              <w:right w:val="single" w:sz="49" w:space="0" w:color="000000"/>
            </w:tcBorders>
          </w:tcPr>
          <w:p w14:paraId="499E7B5A" w14:textId="77777777" w:rsidR="007C2A8E" w:rsidRDefault="007C2A8E">
            <w:pPr>
              <w:spacing w:after="160" w:line="259" w:lineRule="auto"/>
              <w:ind w:left="0" w:firstLine="0"/>
            </w:pPr>
          </w:p>
        </w:tc>
        <w:tc>
          <w:tcPr>
            <w:tcW w:w="242" w:type="dxa"/>
            <w:tcBorders>
              <w:top w:val="dashed" w:sz="2" w:space="0" w:color="7F7F7F"/>
              <w:left w:val="single" w:sz="49" w:space="0" w:color="000000"/>
              <w:bottom w:val="dashed" w:sz="2" w:space="0" w:color="7F7F7F"/>
              <w:right w:val="nil"/>
            </w:tcBorders>
          </w:tcPr>
          <w:p w14:paraId="5FEF0FB9" w14:textId="77777777" w:rsidR="007C2A8E" w:rsidRDefault="00DA3CF2">
            <w:pPr>
              <w:spacing w:after="0" w:line="259" w:lineRule="auto"/>
              <w:ind w:left="-46" w:firstLine="0"/>
            </w:pPr>
            <w:r>
              <w:rPr>
                <w:rFonts w:ascii="Cambria" w:eastAsia="Cambria" w:hAnsi="Cambria" w:cs="Cambria"/>
              </w:rPr>
              <w:t xml:space="preserve">2 </w:t>
            </w:r>
          </w:p>
        </w:tc>
        <w:tc>
          <w:tcPr>
            <w:tcW w:w="1141" w:type="dxa"/>
            <w:tcBorders>
              <w:top w:val="dashed" w:sz="2" w:space="0" w:color="7F7F7F"/>
              <w:left w:val="nil"/>
              <w:bottom w:val="dashed" w:sz="2" w:space="0" w:color="7F7F7F"/>
              <w:right w:val="dashed" w:sz="2" w:space="0" w:color="7F7F7F"/>
            </w:tcBorders>
          </w:tcPr>
          <w:p w14:paraId="713B18DA" w14:textId="77777777" w:rsidR="007C2A8E" w:rsidRDefault="007C2A8E">
            <w:pPr>
              <w:spacing w:after="160" w:line="259" w:lineRule="auto"/>
              <w:ind w:left="0" w:firstLine="0"/>
            </w:pPr>
          </w:p>
        </w:tc>
        <w:tc>
          <w:tcPr>
            <w:tcW w:w="106" w:type="dxa"/>
            <w:tcBorders>
              <w:top w:val="dashed" w:sz="2" w:space="0" w:color="7F7F7F"/>
              <w:left w:val="dashed" w:sz="2" w:space="0" w:color="7F7F7F"/>
              <w:bottom w:val="dashed" w:sz="2" w:space="0" w:color="7F7F7F"/>
              <w:right w:val="nil"/>
            </w:tcBorders>
          </w:tcPr>
          <w:p w14:paraId="03354B93" w14:textId="77777777" w:rsidR="007C2A8E" w:rsidRDefault="007C2A8E">
            <w:pPr>
              <w:spacing w:after="160" w:line="259" w:lineRule="auto"/>
              <w:ind w:left="0" w:firstLine="0"/>
            </w:pPr>
          </w:p>
        </w:tc>
        <w:tc>
          <w:tcPr>
            <w:tcW w:w="365" w:type="dxa"/>
            <w:tcBorders>
              <w:top w:val="dashed" w:sz="2" w:space="0" w:color="7F7F7F"/>
              <w:left w:val="nil"/>
              <w:bottom w:val="dashed" w:sz="2" w:space="0" w:color="7F7F7F"/>
              <w:right w:val="nil"/>
            </w:tcBorders>
            <w:shd w:val="clear" w:color="auto" w:fill="000000"/>
          </w:tcPr>
          <w:p w14:paraId="2EA0FAEE" w14:textId="77777777" w:rsidR="007C2A8E" w:rsidRDefault="00DA3CF2">
            <w:pPr>
              <w:spacing w:after="0" w:line="259" w:lineRule="auto"/>
              <w:ind w:left="0" w:right="-2" w:firstLine="0"/>
              <w:jc w:val="both"/>
            </w:pPr>
            <w:r>
              <w:rPr>
                <w:rFonts w:ascii="Cambria" w:eastAsia="Cambria" w:hAnsi="Cambria" w:cs="Cambria"/>
              </w:rPr>
              <w:t>920</w:t>
            </w:r>
          </w:p>
        </w:tc>
        <w:tc>
          <w:tcPr>
            <w:tcW w:w="1063" w:type="dxa"/>
            <w:tcBorders>
              <w:top w:val="dashed" w:sz="2" w:space="0" w:color="7F7F7F"/>
              <w:left w:val="nil"/>
              <w:bottom w:val="dashed" w:sz="2" w:space="0" w:color="7F7F7F"/>
              <w:right w:val="dashed" w:sz="2" w:space="0" w:color="7F7F7F"/>
            </w:tcBorders>
          </w:tcPr>
          <w:p w14:paraId="70C73C99" w14:textId="77777777" w:rsidR="007C2A8E" w:rsidRDefault="00DA3CF2">
            <w:pPr>
              <w:spacing w:after="0" w:line="259" w:lineRule="auto"/>
              <w:ind w:left="0" w:firstLine="0"/>
            </w:pPr>
            <w:r>
              <w:rPr>
                <w:rFonts w:ascii="Cambria" w:eastAsia="Cambria" w:hAnsi="Cambria" w:cs="Cambria"/>
              </w:rPr>
              <w:t xml:space="preserve"> </w:t>
            </w:r>
          </w:p>
        </w:tc>
        <w:tc>
          <w:tcPr>
            <w:tcW w:w="107" w:type="dxa"/>
            <w:tcBorders>
              <w:top w:val="dashed" w:sz="2" w:space="0" w:color="7F7F7F"/>
              <w:left w:val="dashed" w:sz="2" w:space="0" w:color="7F7F7F"/>
              <w:bottom w:val="dashed" w:sz="2" w:space="0" w:color="7F7F7F"/>
              <w:right w:val="nil"/>
            </w:tcBorders>
          </w:tcPr>
          <w:p w14:paraId="266CBD02" w14:textId="77777777" w:rsidR="007C2A8E" w:rsidRDefault="007C2A8E">
            <w:pPr>
              <w:spacing w:after="160" w:line="259" w:lineRule="auto"/>
              <w:ind w:left="0" w:firstLine="0"/>
            </w:pPr>
          </w:p>
        </w:tc>
        <w:tc>
          <w:tcPr>
            <w:tcW w:w="893" w:type="dxa"/>
            <w:tcBorders>
              <w:top w:val="dashed" w:sz="2" w:space="0" w:color="7F7F7F"/>
              <w:left w:val="nil"/>
              <w:bottom w:val="dashed" w:sz="2" w:space="0" w:color="7F7F7F"/>
              <w:right w:val="nil"/>
            </w:tcBorders>
            <w:shd w:val="clear" w:color="auto" w:fill="000000"/>
          </w:tcPr>
          <w:p w14:paraId="349BC048" w14:textId="77777777" w:rsidR="007C2A8E" w:rsidRDefault="00DA3CF2">
            <w:pPr>
              <w:spacing w:after="0" w:line="259" w:lineRule="auto"/>
              <w:ind w:left="0" w:right="-2" w:firstLine="0"/>
              <w:jc w:val="both"/>
            </w:pPr>
            <w:r>
              <w:rPr>
                <w:rFonts w:ascii="Cambria" w:eastAsia="Cambria" w:hAnsi="Cambria" w:cs="Cambria"/>
              </w:rPr>
              <w:t>£412,160</w:t>
            </w:r>
          </w:p>
        </w:tc>
        <w:tc>
          <w:tcPr>
            <w:tcW w:w="532" w:type="dxa"/>
            <w:gridSpan w:val="2"/>
            <w:tcBorders>
              <w:top w:val="dashed" w:sz="2" w:space="0" w:color="7F7F7F"/>
              <w:left w:val="nil"/>
              <w:bottom w:val="dashed" w:sz="2" w:space="0" w:color="7F7F7F"/>
              <w:right w:val="single" w:sz="4" w:space="0" w:color="DCFF00"/>
            </w:tcBorders>
          </w:tcPr>
          <w:p w14:paraId="562C59BB" w14:textId="77777777" w:rsidR="007C2A8E" w:rsidRDefault="00DA3CF2">
            <w:pPr>
              <w:spacing w:after="0" w:line="259" w:lineRule="auto"/>
              <w:ind w:left="0" w:firstLine="0"/>
            </w:pPr>
            <w:r>
              <w:rPr>
                <w:rFonts w:ascii="Cambria" w:eastAsia="Cambria" w:hAnsi="Cambria" w:cs="Cambria"/>
              </w:rPr>
              <w:t xml:space="preserve"> </w:t>
            </w:r>
          </w:p>
        </w:tc>
      </w:tr>
      <w:tr w:rsidR="007C2A8E" w14:paraId="09B5BC5B" w14:textId="77777777">
        <w:trPr>
          <w:trHeight w:val="274"/>
        </w:trPr>
        <w:tc>
          <w:tcPr>
            <w:tcW w:w="845" w:type="dxa"/>
            <w:tcBorders>
              <w:top w:val="dashed" w:sz="2" w:space="0" w:color="7F7F7F"/>
              <w:left w:val="single" w:sz="4" w:space="0" w:color="DCFF00"/>
              <w:bottom w:val="dashed" w:sz="2" w:space="0" w:color="7F7F7F"/>
              <w:right w:val="dashed" w:sz="2" w:space="0" w:color="7F7F7F"/>
            </w:tcBorders>
          </w:tcPr>
          <w:p w14:paraId="5714A811" w14:textId="77777777" w:rsidR="007C2A8E" w:rsidRDefault="00DA3CF2">
            <w:pPr>
              <w:spacing w:after="0" w:line="259" w:lineRule="auto"/>
              <w:ind w:left="104" w:firstLine="0"/>
            </w:pPr>
            <w:r>
              <w:rPr>
                <w:rFonts w:ascii="Cambria" w:eastAsia="Cambria" w:hAnsi="Cambria" w:cs="Cambria"/>
              </w:rPr>
              <w:t xml:space="preserve">Year 3 </w:t>
            </w:r>
          </w:p>
        </w:tc>
        <w:tc>
          <w:tcPr>
            <w:tcW w:w="4194" w:type="dxa"/>
            <w:tcBorders>
              <w:top w:val="dashed" w:sz="2" w:space="0" w:color="7F7F7F"/>
              <w:left w:val="dashed" w:sz="2" w:space="0" w:color="7F7F7F"/>
              <w:bottom w:val="dashed" w:sz="2" w:space="0" w:color="7F7F7F"/>
              <w:right w:val="dashed" w:sz="2" w:space="0" w:color="7F7F7F"/>
            </w:tcBorders>
          </w:tcPr>
          <w:p w14:paraId="4E807BCD" w14:textId="77777777" w:rsidR="007C2A8E" w:rsidRDefault="00DA3CF2">
            <w:pPr>
              <w:spacing w:after="0" w:line="259" w:lineRule="auto"/>
              <w:ind w:left="106" w:firstLine="0"/>
            </w:pPr>
            <w:r>
              <w:rPr>
                <w:rFonts w:ascii="Cambria" w:eastAsia="Cambria" w:hAnsi="Cambria" w:cs="Cambria"/>
              </w:rPr>
              <w:t xml:space="preserve">Support and maintenance </w:t>
            </w:r>
          </w:p>
        </w:tc>
        <w:tc>
          <w:tcPr>
            <w:tcW w:w="152" w:type="dxa"/>
            <w:tcBorders>
              <w:top w:val="dashed" w:sz="2" w:space="0" w:color="7F7F7F"/>
              <w:left w:val="dashed" w:sz="2" w:space="0" w:color="7F7F7F"/>
              <w:bottom w:val="dashed" w:sz="2" w:space="0" w:color="7F7F7F"/>
              <w:right w:val="single" w:sz="49" w:space="0" w:color="000000"/>
            </w:tcBorders>
          </w:tcPr>
          <w:p w14:paraId="321A4955" w14:textId="77777777" w:rsidR="007C2A8E" w:rsidRDefault="007C2A8E">
            <w:pPr>
              <w:spacing w:after="160" w:line="259" w:lineRule="auto"/>
              <w:ind w:left="0" w:firstLine="0"/>
            </w:pPr>
          </w:p>
        </w:tc>
        <w:tc>
          <w:tcPr>
            <w:tcW w:w="242" w:type="dxa"/>
            <w:tcBorders>
              <w:top w:val="dashed" w:sz="2" w:space="0" w:color="7F7F7F"/>
              <w:left w:val="single" w:sz="49" w:space="0" w:color="000000"/>
              <w:bottom w:val="dashed" w:sz="2" w:space="0" w:color="7F7F7F"/>
              <w:right w:val="nil"/>
            </w:tcBorders>
          </w:tcPr>
          <w:p w14:paraId="357BFDE6" w14:textId="77777777" w:rsidR="007C2A8E" w:rsidRDefault="00DA3CF2">
            <w:pPr>
              <w:spacing w:after="0" w:line="259" w:lineRule="auto"/>
              <w:ind w:left="-46" w:firstLine="0"/>
            </w:pPr>
            <w:r>
              <w:rPr>
                <w:rFonts w:ascii="Cambria" w:eastAsia="Cambria" w:hAnsi="Cambria" w:cs="Cambria"/>
              </w:rPr>
              <w:t xml:space="preserve">2 </w:t>
            </w:r>
          </w:p>
        </w:tc>
        <w:tc>
          <w:tcPr>
            <w:tcW w:w="1141" w:type="dxa"/>
            <w:tcBorders>
              <w:top w:val="dashed" w:sz="2" w:space="0" w:color="7F7F7F"/>
              <w:left w:val="nil"/>
              <w:bottom w:val="dashed" w:sz="2" w:space="0" w:color="7F7F7F"/>
              <w:right w:val="dashed" w:sz="2" w:space="0" w:color="7F7F7F"/>
            </w:tcBorders>
          </w:tcPr>
          <w:p w14:paraId="70C826FC" w14:textId="77777777" w:rsidR="007C2A8E" w:rsidRDefault="007C2A8E">
            <w:pPr>
              <w:spacing w:after="160" w:line="259" w:lineRule="auto"/>
              <w:ind w:left="0" w:firstLine="0"/>
            </w:pPr>
          </w:p>
        </w:tc>
        <w:tc>
          <w:tcPr>
            <w:tcW w:w="106" w:type="dxa"/>
            <w:tcBorders>
              <w:top w:val="dashed" w:sz="2" w:space="0" w:color="7F7F7F"/>
              <w:left w:val="dashed" w:sz="2" w:space="0" w:color="7F7F7F"/>
              <w:bottom w:val="dashed" w:sz="2" w:space="0" w:color="7F7F7F"/>
              <w:right w:val="nil"/>
            </w:tcBorders>
          </w:tcPr>
          <w:p w14:paraId="498C87DC" w14:textId="77777777" w:rsidR="007C2A8E" w:rsidRDefault="007C2A8E">
            <w:pPr>
              <w:spacing w:after="160" w:line="259" w:lineRule="auto"/>
              <w:ind w:left="0" w:firstLine="0"/>
            </w:pPr>
          </w:p>
        </w:tc>
        <w:tc>
          <w:tcPr>
            <w:tcW w:w="365" w:type="dxa"/>
            <w:tcBorders>
              <w:top w:val="dashed" w:sz="2" w:space="0" w:color="7F7F7F"/>
              <w:left w:val="nil"/>
              <w:bottom w:val="dashed" w:sz="2" w:space="0" w:color="7F7F7F"/>
              <w:right w:val="nil"/>
            </w:tcBorders>
            <w:shd w:val="clear" w:color="auto" w:fill="000000"/>
          </w:tcPr>
          <w:p w14:paraId="2F44D592" w14:textId="77777777" w:rsidR="007C2A8E" w:rsidRDefault="00DA3CF2">
            <w:pPr>
              <w:spacing w:after="0" w:line="259" w:lineRule="auto"/>
              <w:ind w:left="0" w:right="-2" w:firstLine="0"/>
              <w:jc w:val="both"/>
            </w:pPr>
            <w:r>
              <w:rPr>
                <w:rFonts w:ascii="Cambria" w:eastAsia="Cambria" w:hAnsi="Cambria" w:cs="Cambria"/>
              </w:rPr>
              <w:t>920</w:t>
            </w:r>
          </w:p>
        </w:tc>
        <w:tc>
          <w:tcPr>
            <w:tcW w:w="1063" w:type="dxa"/>
            <w:tcBorders>
              <w:top w:val="dashed" w:sz="2" w:space="0" w:color="7F7F7F"/>
              <w:left w:val="nil"/>
              <w:bottom w:val="dashed" w:sz="2" w:space="0" w:color="7F7F7F"/>
              <w:right w:val="dashed" w:sz="2" w:space="0" w:color="7F7F7F"/>
            </w:tcBorders>
          </w:tcPr>
          <w:p w14:paraId="7EC202EC" w14:textId="77777777" w:rsidR="007C2A8E" w:rsidRDefault="00DA3CF2">
            <w:pPr>
              <w:spacing w:after="0" w:line="259" w:lineRule="auto"/>
              <w:ind w:left="0" w:firstLine="0"/>
            </w:pPr>
            <w:r>
              <w:rPr>
                <w:rFonts w:ascii="Cambria" w:eastAsia="Cambria" w:hAnsi="Cambria" w:cs="Cambria"/>
              </w:rPr>
              <w:t xml:space="preserve"> </w:t>
            </w:r>
          </w:p>
        </w:tc>
        <w:tc>
          <w:tcPr>
            <w:tcW w:w="107" w:type="dxa"/>
            <w:tcBorders>
              <w:top w:val="dashed" w:sz="2" w:space="0" w:color="7F7F7F"/>
              <w:left w:val="dashed" w:sz="2" w:space="0" w:color="7F7F7F"/>
              <w:bottom w:val="dashed" w:sz="2" w:space="0" w:color="7F7F7F"/>
              <w:right w:val="nil"/>
            </w:tcBorders>
          </w:tcPr>
          <w:p w14:paraId="73F72379" w14:textId="77777777" w:rsidR="007C2A8E" w:rsidRDefault="007C2A8E">
            <w:pPr>
              <w:spacing w:after="160" w:line="259" w:lineRule="auto"/>
              <w:ind w:left="0" w:firstLine="0"/>
            </w:pPr>
          </w:p>
        </w:tc>
        <w:tc>
          <w:tcPr>
            <w:tcW w:w="893" w:type="dxa"/>
            <w:tcBorders>
              <w:top w:val="dashed" w:sz="2" w:space="0" w:color="7F7F7F"/>
              <w:left w:val="nil"/>
              <w:bottom w:val="dashed" w:sz="2" w:space="0" w:color="7F7F7F"/>
              <w:right w:val="nil"/>
            </w:tcBorders>
            <w:shd w:val="clear" w:color="auto" w:fill="000000"/>
          </w:tcPr>
          <w:p w14:paraId="6B18D004" w14:textId="77777777" w:rsidR="007C2A8E" w:rsidRDefault="00DA3CF2">
            <w:pPr>
              <w:spacing w:after="0" w:line="259" w:lineRule="auto"/>
              <w:ind w:left="0" w:right="-2" w:firstLine="0"/>
              <w:jc w:val="both"/>
            </w:pPr>
            <w:r>
              <w:rPr>
                <w:rFonts w:ascii="Cambria" w:eastAsia="Cambria" w:hAnsi="Cambria" w:cs="Cambria"/>
              </w:rPr>
              <w:t>£412,160</w:t>
            </w:r>
          </w:p>
        </w:tc>
        <w:tc>
          <w:tcPr>
            <w:tcW w:w="532" w:type="dxa"/>
            <w:gridSpan w:val="2"/>
            <w:tcBorders>
              <w:top w:val="dashed" w:sz="2" w:space="0" w:color="7F7F7F"/>
              <w:left w:val="nil"/>
              <w:bottom w:val="dashed" w:sz="2" w:space="0" w:color="7F7F7F"/>
              <w:right w:val="single" w:sz="4" w:space="0" w:color="DCFF00"/>
            </w:tcBorders>
          </w:tcPr>
          <w:p w14:paraId="31F11B6C" w14:textId="77777777" w:rsidR="007C2A8E" w:rsidRDefault="00DA3CF2">
            <w:pPr>
              <w:spacing w:after="0" w:line="259" w:lineRule="auto"/>
              <w:ind w:left="0" w:firstLine="0"/>
            </w:pPr>
            <w:r>
              <w:rPr>
                <w:rFonts w:ascii="Cambria" w:eastAsia="Cambria" w:hAnsi="Cambria" w:cs="Cambria"/>
              </w:rPr>
              <w:t xml:space="preserve"> </w:t>
            </w:r>
          </w:p>
        </w:tc>
      </w:tr>
      <w:tr w:rsidR="007C2A8E" w14:paraId="10DDFFF2" w14:textId="77777777">
        <w:trPr>
          <w:trHeight w:val="275"/>
        </w:trPr>
        <w:tc>
          <w:tcPr>
            <w:tcW w:w="845" w:type="dxa"/>
            <w:tcBorders>
              <w:top w:val="dashed" w:sz="2" w:space="0" w:color="7F7F7F"/>
              <w:left w:val="single" w:sz="4" w:space="0" w:color="DCFF00"/>
              <w:bottom w:val="single" w:sz="4" w:space="0" w:color="DCFF00"/>
              <w:right w:val="nil"/>
            </w:tcBorders>
          </w:tcPr>
          <w:p w14:paraId="1C07926D" w14:textId="77777777" w:rsidR="007C2A8E" w:rsidRDefault="00DA3CF2">
            <w:pPr>
              <w:spacing w:after="0" w:line="259" w:lineRule="auto"/>
              <w:ind w:left="104" w:firstLine="0"/>
            </w:pPr>
            <w:r>
              <w:rPr>
                <w:rFonts w:ascii="Cambria" w:eastAsia="Cambria" w:hAnsi="Cambria" w:cs="Cambria"/>
              </w:rPr>
              <w:t xml:space="preserve"> </w:t>
            </w:r>
          </w:p>
        </w:tc>
        <w:tc>
          <w:tcPr>
            <w:tcW w:w="4194" w:type="dxa"/>
            <w:tcBorders>
              <w:top w:val="dashed" w:sz="2" w:space="0" w:color="7F7F7F"/>
              <w:left w:val="nil"/>
              <w:bottom w:val="single" w:sz="4" w:space="0" w:color="DCFF00"/>
              <w:right w:val="nil"/>
            </w:tcBorders>
          </w:tcPr>
          <w:p w14:paraId="69892F3F" w14:textId="77777777" w:rsidR="007C2A8E" w:rsidRDefault="007C2A8E">
            <w:pPr>
              <w:spacing w:after="160" w:line="259" w:lineRule="auto"/>
              <w:ind w:left="0" w:firstLine="0"/>
            </w:pPr>
          </w:p>
        </w:tc>
        <w:tc>
          <w:tcPr>
            <w:tcW w:w="394" w:type="dxa"/>
            <w:gridSpan w:val="2"/>
            <w:tcBorders>
              <w:top w:val="dashed" w:sz="2" w:space="0" w:color="7F7F7F"/>
              <w:left w:val="nil"/>
              <w:bottom w:val="single" w:sz="4" w:space="0" w:color="DCFF00"/>
              <w:right w:val="nil"/>
            </w:tcBorders>
          </w:tcPr>
          <w:p w14:paraId="4EE660F2" w14:textId="77777777" w:rsidR="007C2A8E" w:rsidRDefault="007C2A8E">
            <w:pPr>
              <w:spacing w:after="160" w:line="259" w:lineRule="auto"/>
              <w:ind w:left="0" w:firstLine="0"/>
            </w:pPr>
          </w:p>
        </w:tc>
        <w:tc>
          <w:tcPr>
            <w:tcW w:w="1611" w:type="dxa"/>
            <w:gridSpan w:val="3"/>
            <w:tcBorders>
              <w:top w:val="dashed" w:sz="2" w:space="0" w:color="7F7F7F"/>
              <w:left w:val="nil"/>
              <w:bottom w:val="single" w:sz="4" w:space="0" w:color="DCFF00"/>
              <w:right w:val="nil"/>
            </w:tcBorders>
          </w:tcPr>
          <w:p w14:paraId="772214AE" w14:textId="77777777" w:rsidR="007C2A8E" w:rsidRDefault="007C2A8E">
            <w:pPr>
              <w:spacing w:after="160" w:line="259" w:lineRule="auto"/>
              <w:ind w:left="0" w:firstLine="0"/>
            </w:pPr>
          </w:p>
        </w:tc>
        <w:tc>
          <w:tcPr>
            <w:tcW w:w="1063" w:type="dxa"/>
            <w:tcBorders>
              <w:top w:val="dashed" w:sz="2" w:space="0" w:color="7F7F7F"/>
              <w:left w:val="nil"/>
              <w:bottom w:val="single" w:sz="4" w:space="0" w:color="DCFF00"/>
              <w:right w:val="dashed" w:sz="2" w:space="0" w:color="7F7F7F"/>
            </w:tcBorders>
          </w:tcPr>
          <w:p w14:paraId="71803F35" w14:textId="77777777" w:rsidR="007C2A8E" w:rsidRDefault="007C2A8E">
            <w:pPr>
              <w:spacing w:after="160" w:line="259" w:lineRule="auto"/>
              <w:ind w:left="0" w:firstLine="0"/>
            </w:pPr>
          </w:p>
        </w:tc>
        <w:tc>
          <w:tcPr>
            <w:tcW w:w="107" w:type="dxa"/>
            <w:tcBorders>
              <w:top w:val="dashed" w:sz="2" w:space="0" w:color="7F7F7F"/>
              <w:left w:val="dashed" w:sz="2" w:space="0" w:color="7F7F7F"/>
              <w:bottom w:val="single" w:sz="4" w:space="0" w:color="DCFF00"/>
              <w:right w:val="nil"/>
            </w:tcBorders>
          </w:tcPr>
          <w:p w14:paraId="6005D8F3" w14:textId="77777777" w:rsidR="007C2A8E" w:rsidRDefault="007C2A8E">
            <w:pPr>
              <w:spacing w:after="160" w:line="259" w:lineRule="auto"/>
              <w:ind w:left="0" w:firstLine="0"/>
            </w:pPr>
          </w:p>
        </w:tc>
        <w:tc>
          <w:tcPr>
            <w:tcW w:w="1138" w:type="dxa"/>
            <w:gridSpan w:val="2"/>
            <w:tcBorders>
              <w:top w:val="dashed" w:sz="2" w:space="0" w:color="7F7F7F"/>
              <w:left w:val="nil"/>
              <w:bottom w:val="single" w:sz="4" w:space="0" w:color="DCFF00"/>
              <w:right w:val="nil"/>
            </w:tcBorders>
            <w:shd w:val="clear" w:color="auto" w:fill="000000"/>
          </w:tcPr>
          <w:p w14:paraId="5B60D67D" w14:textId="77777777" w:rsidR="007C2A8E" w:rsidRDefault="00DA3CF2">
            <w:pPr>
              <w:spacing w:after="0" w:line="259" w:lineRule="auto"/>
              <w:ind w:left="0" w:firstLine="0"/>
              <w:jc w:val="both"/>
            </w:pPr>
            <w:r>
              <w:rPr>
                <w:rFonts w:ascii="Cambria" w:eastAsia="Cambria" w:hAnsi="Cambria" w:cs="Cambria"/>
                <w:b/>
              </w:rPr>
              <w:t>£1,471,120</w:t>
            </w:r>
          </w:p>
        </w:tc>
        <w:tc>
          <w:tcPr>
            <w:tcW w:w="287" w:type="dxa"/>
            <w:tcBorders>
              <w:top w:val="dashed" w:sz="2" w:space="0" w:color="7F7F7F"/>
              <w:left w:val="nil"/>
              <w:bottom w:val="single" w:sz="4" w:space="0" w:color="DCFF00"/>
              <w:right w:val="single" w:sz="4" w:space="0" w:color="DCFF00"/>
            </w:tcBorders>
          </w:tcPr>
          <w:p w14:paraId="2D116F0D" w14:textId="77777777" w:rsidR="007C2A8E" w:rsidRDefault="00DA3CF2">
            <w:pPr>
              <w:spacing w:after="0" w:line="259" w:lineRule="auto"/>
              <w:ind w:left="0" w:firstLine="0"/>
            </w:pPr>
            <w:r>
              <w:rPr>
                <w:rFonts w:ascii="Cambria" w:eastAsia="Cambria" w:hAnsi="Cambria" w:cs="Cambria"/>
                <w:b/>
              </w:rPr>
              <w:t xml:space="preserve"> </w:t>
            </w:r>
          </w:p>
        </w:tc>
      </w:tr>
    </w:tbl>
    <w:p w14:paraId="2FB09F90" w14:textId="77777777" w:rsidR="007C2A8E" w:rsidRDefault="00DA3CF2">
      <w:pPr>
        <w:spacing w:after="35" w:line="259" w:lineRule="auto"/>
        <w:ind w:left="624" w:firstLine="0"/>
      </w:pPr>
      <w:r>
        <w:t xml:space="preserve"> </w:t>
      </w:r>
    </w:p>
    <w:p w14:paraId="25E61714" w14:textId="77777777" w:rsidR="007C2A8E" w:rsidRDefault="00DA3CF2">
      <w:pPr>
        <w:spacing w:after="81" w:line="259" w:lineRule="auto"/>
        <w:ind w:left="624" w:firstLine="0"/>
      </w:pPr>
      <w:r>
        <w:rPr>
          <w:color w:val="434343"/>
          <w:sz w:val="28"/>
        </w:rPr>
        <w:t xml:space="preserve"> </w:t>
      </w:r>
    </w:p>
    <w:p w14:paraId="071023D9" w14:textId="77777777" w:rsidR="007C2A8E" w:rsidRDefault="00DA3CF2">
      <w:pPr>
        <w:pStyle w:val="Heading3"/>
        <w:spacing w:after="375"/>
        <w:ind w:left="634"/>
      </w:pPr>
      <w:r>
        <w:t xml:space="preserve">Commercial Notes  </w:t>
      </w:r>
    </w:p>
    <w:p w14:paraId="113BFD8C" w14:textId="77777777" w:rsidR="007C2A8E" w:rsidRDefault="00DA3CF2">
      <w:pPr>
        <w:numPr>
          <w:ilvl w:val="0"/>
          <w:numId w:val="19"/>
        </w:numPr>
        <w:spacing w:after="9"/>
        <w:ind w:left="1346" w:right="7" w:hanging="722"/>
      </w:pPr>
      <w:r>
        <w:t xml:space="preserve">All prices are exclusive of VAT  </w:t>
      </w:r>
    </w:p>
    <w:p w14:paraId="457AA2CD" w14:textId="77777777" w:rsidR="007C2A8E" w:rsidRDefault="00DA3CF2">
      <w:pPr>
        <w:numPr>
          <w:ilvl w:val="0"/>
          <w:numId w:val="19"/>
        </w:numPr>
        <w:spacing w:after="7"/>
        <w:ind w:left="1346" w:right="7" w:hanging="722"/>
      </w:pPr>
      <w:r>
        <w:t xml:space="preserve">All prices are subject to annual CPI increases  </w:t>
      </w:r>
    </w:p>
    <w:p w14:paraId="0CC45C21" w14:textId="77777777" w:rsidR="007C2A8E" w:rsidRDefault="00DA3CF2">
      <w:pPr>
        <w:numPr>
          <w:ilvl w:val="0"/>
          <w:numId w:val="19"/>
        </w:numPr>
        <w:spacing w:after="4"/>
        <w:ind w:left="1346" w:right="7" w:hanging="722"/>
      </w:pPr>
      <w:r>
        <w:rPr>
          <w:rFonts w:ascii="Calibri" w:eastAsia="Calibri" w:hAnsi="Calibri" w:cs="Calibri"/>
          <w:noProof/>
        </w:rPr>
        <mc:AlternateContent>
          <mc:Choice Requires="wpg">
            <w:drawing>
              <wp:anchor distT="0" distB="0" distL="114300" distR="114300" simplePos="0" relativeHeight="251677696" behindDoc="1" locked="0" layoutInCell="1" allowOverlap="1" wp14:anchorId="0CA289EF" wp14:editId="52925E94">
                <wp:simplePos x="0" y="0"/>
                <wp:positionH relativeFrom="column">
                  <wp:posOffset>396494</wp:posOffset>
                </wp:positionH>
                <wp:positionV relativeFrom="paragraph">
                  <wp:posOffset>-568280</wp:posOffset>
                </wp:positionV>
                <wp:extent cx="6647434" cy="1568450"/>
                <wp:effectExtent l="0" t="0" r="0" b="0"/>
                <wp:wrapNone/>
                <wp:docPr id="119307" name="Group 119307"/>
                <wp:cNvGraphicFramePr/>
                <a:graphic xmlns:a="http://schemas.openxmlformats.org/drawingml/2006/main">
                  <a:graphicData uri="http://schemas.microsoft.com/office/word/2010/wordprocessingGroup">
                    <wpg:wgp>
                      <wpg:cNvGrpSpPr/>
                      <wpg:grpSpPr>
                        <a:xfrm>
                          <a:off x="0" y="0"/>
                          <a:ext cx="6647434" cy="1568450"/>
                          <a:chOff x="0" y="0"/>
                          <a:chExt cx="6647434" cy="1568450"/>
                        </a:xfrm>
                      </wpg:grpSpPr>
                      <wps:wsp>
                        <wps:cNvPr id="127858" name="Shape 127858"/>
                        <wps:cNvSpPr/>
                        <wps:spPr>
                          <a:xfrm>
                            <a:off x="51" y="224028"/>
                            <a:ext cx="2347214" cy="163068"/>
                          </a:xfrm>
                          <a:custGeom>
                            <a:avLst/>
                            <a:gdLst/>
                            <a:ahLst/>
                            <a:cxnLst/>
                            <a:rect l="0" t="0" r="0" b="0"/>
                            <a:pathLst>
                              <a:path w="2347214" h="163068">
                                <a:moveTo>
                                  <a:pt x="0" y="0"/>
                                </a:moveTo>
                                <a:lnTo>
                                  <a:pt x="2347214" y="0"/>
                                </a:lnTo>
                                <a:lnTo>
                                  <a:pt x="234721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59" name="Shape 127859"/>
                        <wps:cNvSpPr/>
                        <wps:spPr>
                          <a:xfrm>
                            <a:off x="51" y="394716"/>
                            <a:ext cx="3309239" cy="161544"/>
                          </a:xfrm>
                          <a:custGeom>
                            <a:avLst/>
                            <a:gdLst/>
                            <a:ahLst/>
                            <a:cxnLst/>
                            <a:rect l="0" t="0" r="0" b="0"/>
                            <a:pathLst>
                              <a:path w="3309239" h="161544">
                                <a:moveTo>
                                  <a:pt x="0" y="0"/>
                                </a:moveTo>
                                <a:lnTo>
                                  <a:pt x="3309239" y="0"/>
                                </a:lnTo>
                                <a:lnTo>
                                  <a:pt x="3309239"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60" name="Shape 127860"/>
                        <wps:cNvSpPr/>
                        <wps:spPr>
                          <a:xfrm>
                            <a:off x="51" y="563880"/>
                            <a:ext cx="5723890" cy="161544"/>
                          </a:xfrm>
                          <a:custGeom>
                            <a:avLst/>
                            <a:gdLst/>
                            <a:ahLst/>
                            <a:cxnLst/>
                            <a:rect l="0" t="0" r="0" b="0"/>
                            <a:pathLst>
                              <a:path w="5723890" h="161544">
                                <a:moveTo>
                                  <a:pt x="0" y="0"/>
                                </a:moveTo>
                                <a:lnTo>
                                  <a:pt x="5723890" y="0"/>
                                </a:lnTo>
                                <a:lnTo>
                                  <a:pt x="5723890"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61" name="Shape 127861"/>
                        <wps:cNvSpPr/>
                        <wps:spPr>
                          <a:xfrm>
                            <a:off x="1575" y="729996"/>
                            <a:ext cx="388620" cy="163068"/>
                          </a:xfrm>
                          <a:custGeom>
                            <a:avLst/>
                            <a:gdLst/>
                            <a:ahLst/>
                            <a:cxnLst/>
                            <a:rect l="0" t="0" r="0" b="0"/>
                            <a:pathLst>
                              <a:path w="388620" h="163068">
                                <a:moveTo>
                                  <a:pt x="0" y="0"/>
                                </a:moveTo>
                                <a:lnTo>
                                  <a:pt x="388620" y="0"/>
                                </a:lnTo>
                                <a:lnTo>
                                  <a:pt x="388620"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62" name="Shape 127862"/>
                        <wps:cNvSpPr/>
                        <wps:spPr>
                          <a:xfrm>
                            <a:off x="51" y="900633"/>
                            <a:ext cx="5019421" cy="161849"/>
                          </a:xfrm>
                          <a:custGeom>
                            <a:avLst/>
                            <a:gdLst/>
                            <a:ahLst/>
                            <a:cxnLst/>
                            <a:rect l="0" t="0" r="0" b="0"/>
                            <a:pathLst>
                              <a:path w="5019421" h="161849">
                                <a:moveTo>
                                  <a:pt x="0" y="0"/>
                                </a:moveTo>
                                <a:lnTo>
                                  <a:pt x="5019421" y="0"/>
                                </a:lnTo>
                                <a:lnTo>
                                  <a:pt x="5019421" y="161849"/>
                                </a:lnTo>
                                <a:lnTo>
                                  <a:pt x="0" y="1618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63" name="Shape 127863"/>
                        <wps:cNvSpPr/>
                        <wps:spPr>
                          <a:xfrm>
                            <a:off x="51" y="1070102"/>
                            <a:ext cx="4638421" cy="163068"/>
                          </a:xfrm>
                          <a:custGeom>
                            <a:avLst/>
                            <a:gdLst/>
                            <a:ahLst/>
                            <a:cxnLst/>
                            <a:rect l="0" t="0" r="0" b="0"/>
                            <a:pathLst>
                              <a:path w="4638421" h="163068">
                                <a:moveTo>
                                  <a:pt x="0" y="0"/>
                                </a:moveTo>
                                <a:lnTo>
                                  <a:pt x="4638421" y="0"/>
                                </a:lnTo>
                                <a:lnTo>
                                  <a:pt x="4638421"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64" name="Shape 127864"/>
                        <wps:cNvSpPr/>
                        <wps:spPr>
                          <a:xfrm>
                            <a:off x="51" y="1240790"/>
                            <a:ext cx="5611114" cy="161544"/>
                          </a:xfrm>
                          <a:custGeom>
                            <a:avLst/>
                            <a:gdLst/>
                            <a:ahLst/>
                            <a:cxnLst/>
                            <a:rect l="0" t="0" r="0" b="0"/>
                            <a:pathLst>
                              <a:path w="5611114" h="161544">
                                <a:moveTo>
                                  <a:pt x="0" y="0"/>
                                </a:moveTo>
                                <a:lnTo>
                                  <a:pt x="5611114" y="0"/>
                                </a:lnTo>
                                <a:lnTo>
                                  <a:pt x="561111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65" name="Shape 127865"/>
                        <wps:cNvSpPr/>
                        <wps:spPr>
                          <a:xfrm>
                            <a:off x="1575" y="1406906"/>
                            <a:ext cx="2579243" cy="161544"/>
                          </a:xfrm>
                          <a:custGeom>
                            <a:avLst/>
                            <a:gdLst/>
                            <a:ahLst/>
                            <a:cxnLst/>
                            <a:rect l="0" t="0" r="0" b="0"/>
                            <a:pathLst>
                              <a:path w="2579243" h="161544">
                                <a:moveTo>
                                  <a:pt x="0" y="0"/>
                                </a:moveTo>
                                <a:lnTo>
                                  <a:pt x="2579243" y="0"/>
                                </a:lnTo>
                                <a:lnTo>
                                  <a:pt x="2579243"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66" name="Shape 127866"/>
                        <wps:cNvSpPr/>
                        <wps:spPr>
                          <a:xfrm>
                            <a:off x="0" y="0"/>
                            <a:ext cx="6647434" cy="9144"/>
                          </a:xfrm>
                          <a:custGeom>
                            <a:avLst/>
                            <a:gdLst/>
                            <a:ahLst/>
                            <a:cxnLst/>
                            <a:rect l="0" t="0" r="0" b="0"/>
                            <a:pathLst>
                              <a:path w="6647434" h="9144">
                                <a:moveTo>
                                  <a:pt x="0" y="0"/>
                                </a:moveTo>
                                <a:lnTo>
                                  <a:pt x="6647434" y="0"/>
                                </a:lnTo>
                                <a:lnTo>
                                  <a:pt x="6647434" y="9144"/>
                                </a:lnTo>
                                <a:lnTo>
                                  <a:pt x="0" y="9144"/>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g:wgp>
                  </a:graphicData>
                </a:graphic>
              </wp:anchor>
            </w:drawing>
          </mc:Choice>
          <mc:Fallback xmlns:a="http://schemas.openxmlformats.org/drawingml/2006/main">
            <w:pict>
              <v:group id="Group 119307" style="width:523.42pt;height:123.5pt;position:absolute;z-index:-2147483411;mso-position-horizontal-relative:text;mso-position-horizontal:absolute;margin-left:31.22pt;mso-position-vertical-relative:text;margin-top:-44.7466pt;" coordsize="66474,15684">
                <v:shape id="Shape 127867" style="position:absolute;width:23472;height:1630;left:0;top:2240;" coordsize="2347214,163068" path="m0,0l2347214,0l2347214,163068l0,163068l0,0">
                  <v:stroke weight="0pt" endcap="flat" joinstyle="miter" miterlimit="10" on="false" color="#000000" opacity="0"/>
                  <v:fill on="true" color="#000000"/>
                </v:shape>
                <v:shape id="Shape 127868" style="position:absolute;width:33092;height:1615;left:0;top:3947;" coordsize="3309239,161544" path="m0,0l3309239,0l3309239,161544l0,161544l0,0">
                  <v:stroke weight="0pt" endcap="flat" joinstyle="miter" miterlimit="10" on="false" color="#000000" opacity="0"/>
                  <v:fill on="true" color="#000000"/>
                </v:shape>
                <v:shape id="Shape 127869" style="position:absolute;width:57238;height:1615;left:0;top:5638;" coordsize="5723890,161544" path="m0,0l5723890,0l5723890,161544l0,161544l0,0">
                  <v:stroke weight="0pt" endcap="flat" joinstyle="miter" miterlimit="10" on="false" color="#000000" opacity="0"/>
                  <v:fill on="true" color="#000000"/>
                </v:shape>
                <v:shape id="Shape 127870" style="position:absolute;width:3886;height:1630;left:15;top:7299;" coordsize="388620,163068" path="m0,0l388620,0l388620,163068l0,163068l0,0">
                  <v:stroke weight="0pt" endcap="flat" joinstyle="miter" miterlimit="10" on="false" color="#000000" opacity="0"/>
                  <v:fill on="true" color="#000000"/>
                </v:shape>
                <v:shape id="Shape 127871" style="position:absolute;width:50194;height:1618;left:0;top:9006;" coordsize="5019421,161849" path="m0,0l5019421,0l5019421,161849l0,161849l0,0">
                  <v:stroke weight="0pt" endcap="flat" joinstyle="miter" miterlimit="10" on="false" color="#000000" opacity="0"/>
                  <v:fill on="true" color="#000000"/>
                </v:shape>
                <v:shape id="Shape 127872" style="position:absolute;width:46384;height:1630;left:0;top:10701;" coordsize="4638421,163068" path="m0,0l4638421,0l4638421,163068l0,163068l0,0">
                  <v:stroke weight="0pt" endcap="flat" joinstyle="miter" miterlimit="10" on="false" color="#000000" opacity="0"/>
                  <v:fill on="true" color="#000000"/>
                </v:shape>
                <v:shape id="Shape 127873" style="position:absolute;width:56111;height:1615;left:0;top:12407;" coordsize="5611114,161544" path="m0,0l5611114,0l5611114,161544l0,161544l0,0">
                  <v:stroke weight="0pt" endcap="flat" joinstyle="miter" miterlimit="10" on="false" color="#000000" opacity="0"/>
                  <v:fill on="true" color="#000000"/>
                </v:shape>
                <v:shape id="Shape 127874" style="position:absolute;width:25792;height:1615;left:15;top:14069;" coordsize="2579243,161544" path="m0,0l2579243,0l2579243,161544l0,161544l0,0">
                  <v:stroke weight="0pt" endcap="flat" joinstyle="miter" miterlimit="10" on="false" color="#000000" opacity="0"/>
                  <v:fill on="true" color="#000000"/>
                </v:shape>
                <v:shape id="Shape 127875" style="position:absolute;width:66474;height:91;left:0;top:0;" coordsize="6647434,9144" path="m0,0l6647434,0l6647434,9144l0,9144l0,0">
                  <v:stroke weight="0pt" endcap="flat" joinstyle="miter" miterlimit="10" on="false" color="#000000" opacity="0"/>
                  <v:fill on="true" color="#dcff00"/>
                </v:shape>
              </v:group>
            </w:pict>
          </mc:Fallback>
        </mc:AlternateContent>
      </w:r>
      <w:r>
        <w:t xml:space="preserve">Invoices for One Off Services will be issued monthly for effort incurred in the previous month  </w:t>
      </w:r>
    </w:p>
    <w:p w14:paraId="640F26AB" w14:textId="77777777" w:rsidR="007C2A8E" w:rsidRDefault="00DA3CF2">
      <w:pPr>
        <w:numPr>
          <w:ilvl w:val="0"/>
          <w:numId w:val="19"/>
        </w:numPr>
        <w:spacing w:after="7"/>
        <w:ind w:left="1346" w:right="7" w:hanging="722"/>
      </w:pPr>
      <w:r>
        <w:t xml:space="preserve">Invoices for recurring services will be added to existing invoicing schedule  </w:t>
      </w:r>
    </w:p>
    <w:p w14:paraId="344B4F4E" w14:textId="77777777" w:rsidR="007C2A8E" w:rsidRDefault="00DA3CF2">
      <w:pPr>
        <w:numPr>
          <w:ilvl w:val="0"/>
          <w:numId w:val="19"/>
        </w:numPr>
        <w:spacing w:after="9"/>
        <w:ind w:left="1346" w:right="7" w:hanging="722"/>
      </w:pPr>
      <w:r>
        <w:t xml:space="preserve">All prices quoted are valid for 30 days from the date of this proposal  </w:t>
      </w:r>
    </w:p>
    <w:p w14:paraId="482E2D5D" w14:textId="77777777" w:rsidR="007C2A8E" w:rsidRDefault="00DA3CF2">
      <w:pPr>
        <w:numPr>
          <w:ilvl w:val="0"/>
          <w:numId w:val="19"/>
        </w:numPr>
        <w:spacing w:after="2"/>
        <w:ind w:left="1346" w:right="7" w:hanging="722"/>
      </w:pPr>
      <w:r>
        <w:t xml:space="preserve">Services will commence on agreed commencement date following receipt of signed documentation and valid Purchase Order.  </w:t>
      </w:r>
    </w:p>
    <w:p w14:paraId="2E8F344F" w14:textId="77777777" w:rsidR="007C2A8E" w:rsidRDefault="00DA3CF2">
      <w:pPr>
        <w:spacing w:after="0" w:line="259" w:lineRule="auto"/>
        <w:ind w:left="624" w:firstLine="0"/>
      </w:pPr>
      <w:r>
        <w:t xml:space="preserve"> </w:t>
      </w:r>
    </w:p>
    <w:p w14:paraId="46D68747" w14:textId="77777777" w:rsidR="007C2A8E" w:rsidRDefault="00DA3CF2">
      <w:pPr>
        <w:spacing w:after="0" w:line="259" w:lineRule="auto"/>
        <w:ind w:left="624" w:firstLine="0"/>
      </w:pPr>
      <w:r>
        <w:t xml:space="preserve"> </w:t>
      </w:r>
    </w:p>
    <w:p w14:paraId="2F107AB2" w14:textId="77777777" w:rsidR="007C2A8E" w:rsidRDefault="00DA3CF2">
      <w:pPr>
        <w:spacing w:after="0" w:line="259" w:lineRule="auto"/>
        <w:ind w:left="0" w:right="1122" w:firstLine="0"/>
        <w:jc w:val="right"/>
      </w:pPr>
      <w:r>
        <w:t xml:space="preserve"> </w:t>
      </w:r>
    </w:p>
    <w:p w14:paraId="263FD894" w14:textId="77777777" w:rsidR="007C2A8E" w:rsidRDefault="00DA3CF2">
      <w:pPr>
        <w:spacing w:after="50" w:line="259" w:lineRule="auto"/>
        <w:ind w:left="624" w:firstLine="0"/>
      </w:pPr>
      <w:r>
        <w:t xml:space="preserve"> </w:t>
      </w:r>
    </w:p>
    <w:p w14:paraId="7A647E67" w14:textId="77777777" w:rsidR="007C2A8E" w:rsidRDefault="00DA3CF2">
      <w:pPr>
        <w:spacing w:after="0" w:line="259" w:lineRule="auto"/>
        <w:ind w:left="624" w:firstLine="0"/>
      </w:pPr>
      <w:r>
        <w:rPr>
          <w:b/>
        </w:rPr>
        <w:t xml:space="preserve"> </w:t>
      </w:r>
      <w:r>
        <w:t xml:space="preserve"> </w:t>
      </w:r>
    </w:p>
    <w:p w14:paraId="7C52310C" w14:textId="77777777" w:rsidR="007C2A8E" w:rsidRDefault="00DA3CF2">
      <w:pPr>
        <w:pStyle w:val="Heading3"/>
        <w:spacing w:after="103"/>
        <w:ind w:left="634"/>
      </w:pPr>
      <w:r>
        <w:t xml:space="preserve">After Hours / On Call  </w:t>
      </w:r>
    </w:p>
    <w:tbl>
      <w:tblPr>
        <w:tblStyle w:val="TableGrid"/>
        <w:tblW w:w="8809" w:type="dxa"/>
        <w:tblInd w:w="626" w:type="dxa"/>
        <w:tblCellMar>
          <w:top w:w="7" w:type="dxa"/>
          <w:left w:w="0" w:type="dxa"/>
          <w:bottom w:w="0" w:type="dxa"/>
          <w:right w:w="0" w:type="dxa"/>
        </w:tblCellMar>
        <w:tblLook w:val="04A0" w:firstRow="1" w:lastRow="0" w:firstColumn="1" w:lastColumn="0" w:noHBand="0" w:noVBand="1"/>
      </w:tblPr>
      <w:tblGrid>
        <w:gridCol w:w="3503"/>
        <w:gridCol w:w="2184"/>
        <w:gridCol w:w="2700"/>
        <w:gridCol w:w="313"/>
        <w:gridCol w:w="109"/>
      </w:tblGrid>
      <w:tr w:rsidR="007C2A8E" w14:paraId="79D68E32" w14:textId="77777777">
        <w:trPr>
          <w:gridAfter w:val="1"/>
          <w:wAfter w:w="111" w:type="dxa"/>
          <w:trHeight w:val="260"/>
        </w:trPr>
        <w:tc>
          <w:tcPr>
            <w:tcW w:w="8809" w:type="dxa"/>
            <w:gridSpan w:val="4"/>
            <w:tcBorders>
              <w:top w:val="nil"/>
              <w:left w:val="nil"/>
              <w:bottom w:val="nil"/>
              <w:right w:val="nil"/>
            </w:tcBorders>
            <w:shd w:val="clear" w:color="auto" w:fill="000000"/>
          </w:tcPr>
          <w:p w14:paraId="78308E78" w14:textId="77777777" w:rsidR="007C2A8E" w:rsidRDefault="00DA3CF2">
            <w:pPr>
              <w:spacing w:after="0" w:line="259" w:lineRule="auto"/>
              <w:ind w:left="-1" w:firstLine="0"/>
              <w:jc w:val="both"/>
            </w:pPr>
            <w:r>
              <w:t xml:space="preserve">ITS undertake patching and other maintenance activities out of hours to avoid disruption to </w:t>
            </w:r>
          </w:p>
        </w:tc>
      </w:tr>
      <w:tr w:rsidR="007C2A8E" w14:paraId="6463B49C" w14:textId="77777777">
        <w:trPr>
          <w:gridAfter w:val="1"/>
          <w:wAfter w:w="111" w:type="dxa"/>
          <w:trHeight w:val="266"/>
        </w:trPr>
        <w:tc>
          <w:tcPr>
            <w:tcW w:w="8492" w:type="dxa"/>
            <w:gridSpan w:val="3"/>
            <w:tcBorders>
              <w:top w:val="nil"/>
              <w:left w:val="nil"/>
              <w:bottom w:val="nil"/>
              <w:right w:val="nil"/>
            </w:tcBorders>
            <w:shd w:val="clear" w:color="auto" w:fill="000000"/>
          </w:tcPr>
          <w:p w14:paraId="371A1711" w14:textId="77777777" w:rsidR="007C2A8E" w:rsidRDefault="00DA3CF2">
            <w:pPr>
              <w:spacing w:after="0" w:line="259" w:lineRule="auto"/>
              <w:ind w:left="1" w:firstLine="0"/>
              <w:jc w:val="both"/>
            </w:pPr>
            <w:r>
              <w:t>Live service. The cost of delivering these services outside of normal hours necessitates</w:t>
            </w:r>
          </w:p>
        </w:tc>
        <w:tc>
          <w:tcPr>
            <w:tcW w:w="317" w:type="dxa"/>
            <w:vMerge w:val="restart"/>
            <w:tcBorders>
              <w:top w:val="nil"/>
              <w:left w:val="nil"/>
              <w:bottom w:val="nil"/>
              <w:right w:val="nil"/>
            </w:tcBorders>
          </w:tcPr>
          <w:p w14:paraId="7EF3A73C" w14:textId="77777777" w:rsidR="007C2A8E" w:rsidRDefault="00DA3CF2">
            <w:pPr>
              <w:spacing w:after="0" w:line="259" w:lineRule="auto"/>
              <w:ind w:left="-4" w:firstLine="0"/>
            </w:pPr>
            <w:r>
              <w:t xml:space="preserve"> </w:t>
            </w:r>
          </w:p>
        </w:tc>
      </w:tr>
      <w:tr w:rsidR="007C2A8E" w14:paraId="58AB4E4C" w14:textId="77777777">
        <w:trPr>
          <w:gridAfter w:val="1"/>
          <w:wAfter w:w="111" w:type="dxa"/>
          <w:trHeight w:val="260"/>
        </w:trPr>
        <w:tc>
          <w:tcPr>
            <w:tcW w:w="3537" w:type="dxa"/>
            <w:tcBorders>
              <w:top w:val="nil"/>
              <w:left w:val="nil"/>
              <w:bottom w:val="nil"/>
              <w:right w:val="nil"/>
            </w:tcBorders>
            <w:shd w:val="clear" w:color="auto" w:fill="000000"/>
          </w:tcPr>
          <w:p w14:paraId="6014C2C6" w14:textId="77777777" w:rsidR="007C2A8E" w:rsidRDefault="00DA3CF2">
            <w:pPr>
              <w:spacing w:after="0" w:line="259" w:lineRule="auto"/>
              <w:ind w:left="1" w:firstLine="0"/>
              <w:jc w:val="both"/>
            </w:pPr>
            <w:r>
              <w:t>charging a supplement for this work.</w:t>
            </w:r>
          </w:p>
        </w:tc>
        <w:tc>
          <w:tcPr>
            <w:tcW w:w="4955" w:type="dxa"/>
            <w:gridSpan w:val="2"/>
            <w:tcBorders>
              <w:top w:val="nil"/>
              <w:left w:val="nil"/>
              <w:bottom w:val="nil"/>
              <w:right w:val="nil"/>
            </w:tcBorders>
          </w:tcPr>
          <w:p w14:paraId="17811AAC" w14:textId="77777777" w:rsidR="007C2A8E" w:rsidRDefault="00DA3CF2">
            <w:pPr>
              <w:spacing w:after="0" w:line="259" w:lineRule="auto"/>
              <w:ind w:left="-1" w:firstLine="0"/>
            </w:pPr>
            <w:r>
              <w:t xml:space="preserve">  </w:t>
            </w:r>
          </w:p>
        </w:tc>
        <w:tc>
          <w:tcPr>
            <w:tcW w:w="0" w:type="auto"/>
            <w:vMerge/>
            <w:tcBorders>
              <w:top w:val="nil"/>
              <w:left w:val="nil"/>
              <w:bottom w:val="nil"/>
              <w:right w:val="nil"/>
            </w:tcBorders>
          </w:tcPr>
          <w:p w14:paraId="4EE8EBCF" w14:textId="77777777" w:rsidR="007C2A8E" w:rsidRDefault="007C2A8E">
            <w:pPr>
              <w:spacing w:after="160" w:line="259" w:lineRule="auto"/>
              <w:ind w:left="0" w:firstLine="0"/>
            </w:pPr>
          </w:p>
        </w:tc>
      </w:tr>
      <w:tr w:rsidR="007C2A8E" w14:paraId="563B6700" w14:textId="77777777">
        <w:trPr>
          <w:trHeight w:val="263"/>
        </w:trPr>
        <w:tc>
          <w:tcPr>
            <w:tcW w:w="8919" w:type="dxa"/>
            <w:gridSpan w:val="5"/>
            <w:tcBorders>
              <w:top w:val="nil"/>
              <w:left w:val="nil"/>
              <w:bottom w:val="nil"/>
              <w:right w:val="nil"/>
            </w:tcBorders>
            <w:shd w:val="clear" w:color="auto" w:fill="000000"/>
          </w:tcPr>
          <w:p w14:paraId="3EE79B3E" w14:textId="77777777" w:rsidR="007C2A8E" w:rsidRDefault="00DA3CF2">
            <w:pPr>
              <w:spacing w:after="0" w:line="259" w:lineRule="auto"/>
              <w:ind w:left="-1" w:firstLine="0"/>
              <w:jc w:val="both"/>
            </w:pPr>
            <w:proofErr w:type="gramStart"/>
            <w:r>
              <w:t>Any and all</w:t>
            </w:r>
            <w:proofErr w:type="gramEnd"/>
            <w:r>
              <w:t xml:space="preserve"> chargeable, out of hours work will be agreed with the INSS Service Governance </w:t>
            </w:r>
          </w:p>
        </w:tc>
      </w:tr>
      <w:tr w:rsidR="007C2A8E" w14:paraId="48EE72F6" w14:textId="77777777">
        <w:trPr>
          <w:trHeight w:val="260"/>
        </w:trPr>
        <w:tc>
          <w:tcPr>
            <w:tcW w:w="5753" w:type="dxa"/>
            <w:gridSpan w:val="2"/>
            <w:tcBorders>
              <w:top w:val="nil"/>
              <w:left w:val="nil"/>
              <w:bottom w:val="nil"/>
              <w:right w:val="nil"/>
            </w:tcBorders>
            <w:shd w:val="clear" w:color="auto" w:fill="000000"/>
          </w:tcPr>
          <w:p w14:paraId="3FEB3DCC" w14:textId="77777777" w:rsidR="007C2A8E" w:rsidRDefault="00DA3CF2">
            <w:pPr>
              <w:spacing w:after="0" w:line="259" w:lineRule="auto"/>
              <w:ind w:left="1" w:firstLine="0"/>
              <w:jc w:val="both"/>
            </w:pPr>
            <w:r>
              <w:t>Manager (or other nominated party) prior to be undertaken.</w:t>
            </w:r>
          </w:p>
        </w:tc>
        <w:tc>
          <w:tcPr>
            <w:tcW w:w="3167" w:type="dxa"/>
            <w:gridSpan w:val="3"/>
            <w:tcBorders>
              <w:top w:val="nil"/>
              <w:left w:val="nil"/>
              <w:bottom w:val="nil"/>
              <w:right w:val="nil"/>
            </w:tcBorders>
          </w:tcPr>
          <w:p w14:paraId="3EAE89EF" w14:textId="77777777" w:rsidR="007C2A8E" w:rsidRDefault="00DA3CF2">
            <w:pPr>
              <w:spacing w:after="0" w:line="259" w:lineRule="auto"/>
              <w:ind w:left="-5" w:firstLine="0"/>
            </w:pPr>
            <w:r>
              <w:t xml:space="preserve">  </w:t>
            </w:r>
          </w:p>
        </w:tc>
      </w:tr>
    </w:tbl>
    <w:p w14:paraId="7EBD18BC" w14:textId="77777777" w:rsidR="007C2A8E" w:rsidRDefault="00DA3CF2">
      <w:pPr>
        <w:spacing w:after="267"/>
        <w:ind w:left="634" w:right="1141"/>
      </w:pPr>
      <w:r>
        <w:rPr>
          <w:rFonts w:ascii="Calibri" w:eastAsia="Calibri" w:hAnsi="Calibri" w:cs="Calibri"/>
          <w:noProof/>
        </w:rPr>
        <mc:AlternateContent>
          <mc:Choice Requires="wpg">
            <w:drawing>
              <wp:anchor distT="0" distB="0" distL="114300" distR="114300" simplePos="0" relativeHeight="251678720" behindDoc="1" locked="0" layoutInCell="1" allowOverlap="1" wp14:anchorId="54433BEA" wp14:editId="325E6C48">
                <wp:simplePos x="0" y="0"/>
                <wp:positionH relativeFrom="column">
                  <wp:posOffset>396545</wp:posOffset>
                </wp:positionH>
                <wp:positionV relativeFrom="paragraph">
                  <wp:posOffset>-4175</wp:posOffset>
                </wp:positionV>
                <wp:extent cx="5626354" cy="1848993"/>
                <wp:effectExtent l="0" t="0" r="0" b="0"/>
                <wp:wrapNone/>
                <wp:docPr id="120289" name="Group 120289"/>
                <wp:cNvGraphicFramePr/>
                <a:graphic xmlns:a="http://schemas.openxmlformats.org/drawingml/2006/main">
                  <a:graphicData uri="http://schemas.microsoft.com/office/word/2010/wordprocessingGroup">
                    <wpg:wgp>
                      <wpg:cNvGrpSpPr/>
                      <wpg:grpSpPr>
                        <a:xfrm>
                          <a:off x="0" y="0"/>
                          <a:ext cx="5626354" cy="1848993"/>
                          <a:chOff x="0" y="0"/>
                          <a:chExt cx="5626354" cy="1848993"/>
                        </a:xfrm>
                      </wpg:grpSpPr>
                      <wps:wsp>
                        <wps:cNvPr id="127876" name="Shape 127876"/>
                        <wps:cNvSpPr/>
                        <wps:spPr>
                          <a:xfrm>
                            <a:off x="0" y="0"/>
                            <a:ext cx="5569966" cy="163068"/>
                          </a:xfrm>
                          <a:custGeom>
                            <a:avLst/>
                            <a:gdLst/>
                            <a:ahLst/>
                            <a:cxnLst/>
                            <a:rect l="0" t="0" r="0" b="0"/>
                            <a:pathLst>
                              <a:path w="5569966" h="163068">
                                <a:moveTo>
                                  <a:pt x="0" y="0"/>
                                </a:moveTo>
                                <a:lnTo>
                                  <a:pt x="5569966" y="0"/>
                                </a:lnTo>
                                <a:lnTo>
                                  <a:pt x="5569966"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77" name="Shape 127877"/>
                        <wps:cNvSpPr/>
                        <wps:spPr>
                          <a:xfrm>
                            <a:off x="1524" y="167639"/>
                            <a:ext cx="5306314" cy="164592"/>
                          </a:xfrm>
                          <a:custGeom>
                            <a:avLst/>
                            <a:gdLst/>
                            <a:ahLst/>
                            <a:cxnLst/>
                            <a:rect l="0" t="0" r="0" b="0"/>
                            <a:pathLst>
                              <a:path w="5306314" h="164592">
                                <a:moveTo>
                                  <a:pt x="0" y="0"/>
                                </a:moveTo>
                                <a:lnTo>
                                  <a:pt x="5306314" y="0"/>
                                </a:lnTo>
                                <a:lnTo>
                                  <a:pt x="530631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78" name="Shape 127878"/>
                        <wps:cNvSpPr/>
                        <wps:spPr>
                          <a:xfrm>
                            <a:off x="1524" y="336803"/>
                            <a:ext cx="5624831" cy="163068"/>
                          </a:xfrm>
                          <a:custGeom>
                            <a:avLst/>
                            <a:gdLst/>
                            <a:ahLst/>
                            <a:cxnLst/>
                            <a:rect l="0" t="0" r="0" b="0"/>
                            <a:pathLst>
                              <a:path w="5624831" h="163068">
                                <a:moveTo>
                                  <a:pt x="0" y="0"/>
                                </a:moveTo>
                                <a:lnTo>
                                  <a:pt x="5624831" y="0"/>
                                </a:lnTo>
                                <a:lnTo>
                                  <a:pt x="5624831"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79" name="Shape 127879"/>
                        <wps:cNvSpPr/>
                        <wps:spPr>
                          <a:xfrm>
                            <a:off x="1524" y="504520"/>
                            <a:ext cx="4226941" cy="163373"/>
                          </a:xfrm>
                          <a:custGeom>
                            <a:avLst/>
                            <a:gdLst/>
                            <a:ahLst/>
                            <a:cxnLst/>
                            <a:rect l="0" t="0" r="0" b="0"/>
                            <a:pathLst>
                              <a:path w="4226941" h="163373">
                                <a:moveTo>
                                  <a:pt x="0" y="0"/>
                                </a:moveTo>
                                <a:lnTo>
                                  <a:pt x="4226941" y="0"/>
                                </a:lnTo>
                                <a:lnTo>
                                  <a:pt x="4226941" y="163373"/>
                                </a:lnTo>
                                <a:lnTo>
                                  <a:pt x="0" y="1633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80" name="Shape 127880"/>
                        <wps:cNvSpPr/>
                        <wps:spPr>
                          <a:xfrm>
                            <a:off x="0" y="843152"/>
                            <a:ext cx="5492242" cy="163068"/>
                          </a:xfrm>
                          <a:custGeom>
                            <a:avLst/>
                            <a:gdLst/>
                            <a:ahLst/>
                            <a:cxnLst/>
                            <a:rect l="0" t="0" r="0" b="0"/>
                            <a:pathLst>
                              <a:path w="5492242" h="163068">
                                <a:moveTo>
                                  <a:pt x="0" y="0"/>
                                </a:moveTo>
                                <a:lnTo>
                                  <a:pt x="5492242" y="0"/>
                                </a:lnTo>
                                <a:lnTo>
                                  <a:pt x="5492242"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81" name="Shape 127881"/>
                        <wps:cNvSpPr/>
                        <wps:spPr>
                          <a:xfrm>
                            <a:off x="1524" y="1010793"/>
                            <a:ext cx="5391659" cy="164592"/>
                          </a:xfrm>
                          <a:custGeom>
                            <a:avLst/>
                            <a:gdLst/>
                            <a:ahLst/>
                            <a:cxnLst/>
                            <a:rect l="0" t="0" r="0" b="0"/>
                            <a:pathLst>
                              <a:path w="5391659" h="164592">
                                <a:moveTo>
                                  <a:pt x="0" y="0"/>
                                </a:moveTo>
                                <a:lnTo>
                                  <a:pt x="5391659" y="0"/>
                                </a:lnTo>
                                <a:lnTo>
                                  <a:pt x="5391659"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82" name="Shape 127882"/>
                        <wps:cNvSpPr/>
                        <wps:spPr>
                          <a:xfrm>
                            <a:off x="1524" y="1179957"/>
                            <a:ext cx="4428110" cy="163068"/>
                          </a:xfrm>
                          <a:custGeom>
                            <a:avLst/>
                            <a:gdLst/>
                            <a:ahLst/>
                            <a:cxnLst/>
                            <a:rect l="0" t="0" r="0" b="0"/>
                            <a:pathLst>
                              <a:path w="4428110" h="163068">
                                <a:moveTo>
                                  <a:pt x="0" y="0"/>
                                </a:moveTo>
                                <a:lnTo>
                                  <a:pt x="4428110" y="0"/>
                                </a:lnTo>
                                <a:lnTo>
                                  <a:pt x="4428110"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83" name="Shape 127883"/>
                        <wps:cNvSpPr/>
                        <wps:spPr>
                          <a:xfrm>
                            <a:off x="0" y="1516761"/>
                            <a:ext cx="5507482" cy="164592"/>
                          </a:xfrm>
                          <a:custGeom>
                            <a:avLst/>
                            <a:gdLst/>
                            <a:ahLst/>
                            <a:cxnLst/>
                            <a:rect l="0" t="0" r="0" b="0"/>
                            <a:pathLst>
                              <a:path w="5507482" h="164592">
                                <a:moveTo>
                                  <a:pt x="0" y="0"/>
                                </a:moveTo>
                                <a:lnTo>
                                  <a:pt x="5507482" y="0"/>
                                </a:lnTo>
                                <a:lnTo>
                                  <a:pt x="5507482"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84" name="Shape 127884"/>
                        <wps:cNvSpPr/>
                        <wps:spPr>
                          <a:xfrm>
                            <a:off x="1524" y="1685925"/>
                            <a:ext cx="5547107" cy="163068"/>
                          </a:xfrm>
                          <a:custGeom>
                            <a:avLst/>
                            <a:gdLst/>
                            <a:ahLst/>
                            <a:cxnLst/>
                            <a:rect l="0" t="0" r="0" b="0"/>
                            <a:pathLst>
                              <a:path w="5547107" h="163068">
                                <a:moveTo>
                                  <a:pt x="0" y="0"/>
                                </a:moveTo>
                                <a:lnTo>
                                  <a:pt x="5547107" y="0"/>
                                </a:lnTo>
                                <a:lnTo>
                                  <a:pt x="5547107"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289" style="width:443.02pt;height:145.59pt;position:absolute;z-index:-2147483591;mso-position-horizontal-relative:text;mso-position-horizontal:absolute;margin-left:31.224pt;mso-position-vertical-relative:text;margin-top:-0.328796pt;" coordsize="56263,18489">
                <v:shape id="Shape 127885" style="position:absolute;width:55699;height:1630;left:0;top:0;" coordsize="5569966,163068" path="m0,0l5569966,0l5569966,163068l0,163068l0,0">
                  <v:stroke weight="0pt" endcap="flat" joinstyle="miter" miterlimit="10" on="false" color="#000000" opacity="0"/>
                  <v:fill on="true" color="#000000"/>
                </v:shape>
                <v:shape id="Shape 127886" style="position:absolute;width:53063;height:1645;left:15;top:1676;" coordsize="5306314,164592" path="m0,0l5306314,0l5306314,164592l0,164592l0,0">
                  <v:stroke weight="0pt" endcap="flat" joinstyle="miter" miterlimit="10" on="false" color="#000000" opacity="0"/>
                  <v:fill on="true" color="#000000"/>
                </v:shape>
                <v:shape id="Shape 127887" style="position:absolute;width:56248;height:1630;left:15;top:3368;" coordsize="5624831,163068" path="m0,0l5624831,0l5624831,163068l0,163068l0,0">
                  <v:stroke weight="0pt" endcap="flat" joinstyle="miter" miterlimit="10" on="false" color="#000000" opacity="0"/>
                  <v:fill on="true" color="#000000"/>
                </v:shape>
                <v:shape id="Shape 127888" style="position:absolute;width:42269;height:1633;left:15;top:5045;" coordsize="4226941,163373" path="m0,0l4226941,0l4226941,163373l0,163373l0,0">
                  <v:stroke weight="0pt" endcap="flat" joinstyle="miter" miterlimit="10" on="false" color="#000000" opacity="0"/>
                  <v:fill on="true" color="#000000"/>
                </v:shape>
                <v:shape id="Shape 127889" style="position:absolute;width:54922;height:1630;left:0;top:8431;" coordsize="5492242,163068" path="m0,0l5492242,0l5492242,163068l0,163068l0,0">
                  <v:stroke weight="0pt" endcap="flat" joinstyle="miter" miterlimit="10" on="false" color="#000000" opacity="0"/>
                  <v:fill on="true" color="#000000"/>
                </v:shape>
                <v:shape id="Shape 127890" style="position:absolute;width:53916;height:1645;left:15;top:10107;" coordsize="5391659,164592" path="m0,0l5391659,0l5391659,164592l0,164592l0,0">
                  <v:stroke weight="0pt" endcap="flat" joinstyle="miter" miterlimit="10" on="false" color="#000000" opacity="0"/>
                  <v:fill on="true" color="#000000"/>
                </v:shape>
                <v:shape id="Shape 127891" style="position:absolute;width:44281;height:1630;left:15;top:11799;" coordsize="4428110,163068" path="m0,0l4428110,0l4428110,163068l0,163068l0,0">
                  <v:stroke weight="0pt" endcap="flat" joinstyle="miter" miterlimit="10" on="false" color="#000000" opacity="0"/>
                  <v:fill on="true" color="#000000"/>
                </v:shape>
                <v:shape id="Shape 127892" style="position:absolute;width:55074;height:1645;left:0;top:15167;" coordsize="5507482,164592" path="m0,0l5507482,0l5507482,164592l0,164592l0,0">
                  <v:stroke weight="0pt" endcap="flat" joinstyle="miter" miterlimit="10" on="false" color="#000000" opacity="0"/>
                  <v:fill on="true" color="#000000"/>
                </v:shape>
                <v:shape id="Shape 127893" style="position:absolute;width:55471;height:1630;left:15;top:16859;" coordsize="5547107,163068" path="m0,0l5547107,0l5547107,163068l0,163068l0,0">
                  <v:stroke weight="0pt" endcap="flat" joinstyle="miter" miterlimit="10" on="false" color="#000000" opacity="0"/>
                  <v:fill on="true" color="#000000"/>
                </v:shape>
              </v:group>
            </w:pict>
          </mc:Fallback>
        </mc:AlternateContent>
      </w:r>
      <w:r>
        <w:t xml:space="preserve">ITS and INSS will maintain an audit trail of all out of hours requests and approvals through an agreed process, with consumption of any allocated budget to be monitored by both </w:t>
      </w:r>
      <w:r>
        <w:lastRenderedPageBreak/>
        <w:t xml:space="preserve">parties. Where there is the potential for an agreed budget to be exceeded, the supplier with notify the customer as soon as they become aware of the possibility.  </w:t>
      </w:r>
    </w:p>
    <w:p w14:paraId="376AEE8A" w14:textId="77777777" w:rsidR="007C2A8E" w:rsidRDefault="00DA3CF2">
      <w:pPr>
        <w:spacing w:after="264"/>
        <w:ind w:left="634" w:right="1016"/>
      </w:pPr>
      <w:r>
        <w:t xml:space="preserve">A Change Request for After-Hours or On-Call Support must be logged with INSS Service Desk via the web portal (section 2.3), with at least 10 working days’ notice. The request should include the date(s), duration and details of the required services.  </w:t>
      </w:r>
    </w:p>
    <w:p w14:paraId="1C4E02EB" w14:textId="77777777" w:rsidR="007C2A8E" w:rsidRDefault="00DA3CF2">
      <w:pPr>
        <w:spacing w:after="370"/>
        <w:ind w:left="634" w:right="749"/>
      </w:pPr>
      <w:r>
        <w:t xml:space="preserve">Once logged with INSS Service Desk and routed to the INSS ITS Support queue, the ITS Service Manager will progress the request as per the Change Control process (section 4):  </w:t>
      </w:r>
    </w:p>
    <w:p w14:paraId="77D2C297" w14:textId="77777777" w:rsidR="007C2A8E" w:rsidRDefault="00DA3CF2">
      <w:pPr>
        <w:pStyle w:val="Heading3"/>
        <w:spacing w:after="28" w:line="259" w:lineRule="auto"/>
        <w:ind w:left="624"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6B6CCBB0" wp14:editId="47CF0E5B">
                <wp:simplePos x="0" y="0"/>
                <wp:positionH relativeFrom="page">
                  <wp:posOffset>919277</wp:posOffset>
                </wp:positionH>
                <wp:positionV relativeFrom="page">
                  <wp:posOffset>8307070</wp:posOffset>
                </wp:positionV>
                <wp:extent cx="6641288" cy="6096"/>
                <wp:effectExtent l="0" t="0" r="0" b="0"/>
                <wp:wrapTopAndBottom/>
                <wp:docPr id="120294" name="Group 120294"/>
                <wp:cNvGraphicFramePr/>
                <a:graphic xmlns:a="http://schemas.openxmlformats.org/drawingml/2006/main">
                  <a:graphicData uri="http://schemas.microsoft.com/office/word/2010/wordprocessingGroup">
                    <wpg:wgp>
                      <wpg:cNvGrpSpPr/>
                      <wpg:grpSpPr>
                        <a:xfrm>
                          <a:off x="0" y="0"/>
                          <a:ext cx="6641288" cy="6096"/>
                          <a:chOff x="0" y="0"/>
                          <a:chExt cx="6641288" cy="6096"/>
                        </a:xfrm>
                      </wpg:grpSpPr>
                      <wps:wsp>
                        <wps:cNvPr id="127894" name="Shape 127894"/>
                        <wps:cNvSpPr/>
                        <wps:spPr>
                          <a:xfrm>
                            <a:off x="0" y="0"/>
                            <a:ext cx="6447790" cy="9144"/>
                          </a:xfrm>
                          <a:custGeom>
                            <a:avLst/>
                            <a:gdLst/>
                            <a:ahLst/>
                            <a:cxnLst/>
                            <a:rect l="0" t="0" r="0" b="0"/>
                            <a:pathLst>
                              <a:path w="6447790" h="9144">
                                <a:moveTo>
                                  <a:pt x="0" y="0"/>
                                </a:moveTo>
                                <a:lnTo>
                                  <a:pt x="6447790" y="0"/>
                                </a:lnTo>
                                <a:lnTo>
                                  <a:pt x="6447790" y="9144"/>
                                </a:lnTo>
                                <a:lnTo>
                                  <a:pt x="0" y="9144"/>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7895" name="Shape 127895"/>
                        <wps:cNvSpPr/>
                        <wps:spPr>
                          <a:xfrm>
                            <a:off x="64477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7896" name="Shape 127896"/>
                        <wps:cNvSpPr/>
                        <wps:spPr>
                          <a:xfrm>
                            <a:off x="6453835" y="0"/>
                            <a:ext cx="187452" cy="9144"/>
                          </a:xfrm>
                          <a:custGeom>
                            <a:avLst/>
                            <a:gdLst/>
                            <a:ahLst/>
                            <a:cxnLst/>
                            <a:rect l="0" t="0" r="0" b="0"/>
                            <a:pathLst>
                              <a:path w="187452" h="9144">
                                <a:moveTo>
                                  <a:pt x="0" y="0"/>
                                </a:moveTo>
                                <a:lnTo>
                                  <a:pt x="187452" y="0"/>
                                </a:lnTo>
                                <a:lnTo>
                                  <a:pt x="187452" y="9144"/>
                                </a:lnTo>
                                <a:lnTo>
                                  <a:pt x="0" y="9144"/>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g:wgp>
                  </a:graphicData>
                </a:graphic>
              </wp:anchor>
            </w:drawing>
          </mc:Choice>
          <mc:Fallback xmlns:a="http://schemas.openxmlformats.org/drawingml/2006/main">
            <w:pict>
              <v:group id="Group 120294" style="width:522.936pt;height:0.47998pt;position:absolute;mso-position-horizontal-relative:page;mso-position-horizontal:absolute;margin-left:72.384pt;mso-position-vertical-relative:page;margin-top:654.1pt;" coordsize="66412,60">
                <v:shape id="Shape 127897" style="position:absolute;width:64477;height:91;left:0;top:0;" coordsize="6447790,9144" path="m0,0l6447790,0l6447790,9144l0,9144l0,0">
                  <v:stroke weight="0pt" endcap="flat" joinstyle="miter" miterlimit="10" on="false" color="#000000" opacity="0"/>
                  <v:fill on="true" color="#dcff00"/>
                </v:shape>
                <v:shape id="Shape 127898" style="position:absolute;width:91;height:91;left:64477;top:0;" coordsize="9144,9144" path="m0,0l9144,0l9144,9144l0,9144l0,0">
                  <v:stroke weight="0pt" endcap="flat" joinstyle="miter" miterlimit="10" on="false" color="#000000" opacity="0"/>
                  <v:fill on="true" color="#dcff00"/>
                </v:shape>
                <v:shape id="Shape 127899" style="position:absolute;width:1874;height:91;left:64538;top:0;" coordsize="187452,9144" path="m0,0l187452,0l187452,9144l0,9144l0,0">
                  <v:stroke weight="0pt" endcap="flat" joinstyle="miter" miterlimit="10" on="false" color="#000000" opacity="0"/>
                  <v:fill on="true" color="#dcff0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6D6696CB" wp14:editId="13B3CC81">
                <wp:simplePos x="0" y="0"/>
                <wp:positionH relativeFrom="page">
                  <wp:posOffset>910133</wp:posOffset>
                </wp:positionH>
                <wp:positionV relativeFrom="page">
                  <wp:posOffset>9067546</wp:posOffset>
                </wp:positionV>
                <wp:extent cx="6650432" cy="6096"/>
                <wp:effectExtent l="0" t="0" r="0" b="0"/>
                <wp:wrapTopAndBottom/>
                <wp:docPr id="120295" name="Group 120295"/>
                <wp:cNvGraphicFramePr/>
                <a:graphic xmlns:a="http://schemas.openxmlformats.org/drawingml/2006/main">
                  <a:graphicData uri="http://schemas.microsoft.com/office/word/2010/wordprocessingGroup">
                    <wpg:wgp>
                      <wpg:cNvGrpSpPr/>
                      <wpg:grpSpPr>
                        <a:xfrm>
                          <a:off x="0" y="0"/>
                          <a:ext cx="6650432" cy="6096"/>
                          <a:chOff x="0" y="0"/>
                          <a:chExt cx="6650432" cy="6096"/>
                        </a:xfrm>
                      </wpg:grpSpPr>
                      <wps:wsp>
                        <wps:cNvPr id="127900" name="Shape 127900"/>
                        <wps:cNvSpPr/>
                        <wps:spPr>
                          <a:xfrm>
                            <a:off x="0" y="0"/>
                            <a:ext cx="6456934" cy="9144"/>
                          </a:xfrm>
                          <a:custGeom>
                            <a:avLst/>
                            <a:gdLst/>
                            <a:ahLst/>
                            <a:cxnLst/>
                            <a:rect l="0" t="0" r="0" b="0"/>
                            <a:pathLst>
                              <a:path w="6456934" h="9144">
                                <a:moveTo>
                                  <a:pt x="0" y="0"/>
                                </a:moveTo>
                                <a:lnTo>
                                  <a:pt x="6456934" y="0"/>
                                </a:lnTo>
                                <a:lnTo>
                                  <a:pt x="6456934" y="9144"/>
                                </a:lnTo>
                                <a:lnTo>
                                  <a:pt x="0" y="9144"/>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7901" name="Shape 127901"/>
                        <wps:cNvSpPr/>
                        <wps:spPr>
                          <a:xfrm>
                            <a:off x="6447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7902" name="Shape 127902"/>
                        <wps:cNvSpPr/>
                        <wps:spPr>
                          <a:xfrm>
                            <a:off x="6453836" y="0"/>
                            <a:ext cx="196596" cy="9144"/>
                          </a:xfrm>
                          <a:custGeom>
                            <a:avLst/>
                            <a:gdLst/>
                            <a:ahLst/>
                            <a:cxnLst/>
                            <a:rect l="0" t="0" r="0" b="0"/>
                            <a:pathLst>
                              <a:path w="196596" h="9144">
                                <a:moveTo>
                                  <a:pt x="0" y="0"/>
                                </a:moveTo>
                                <a:lnTo>
                                  <a:pt x="196596" y="0"/>
                                </a:lnTo>
                                <a:lnTo>
                                  <a:pt x="196596" y="9144"/>
                                </a:lnTo>
                                <a:lnTo>
                                  <a:pt x="0" y="9144"/>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g:wgp>
                  </a:graphicData>
                </a:graphic>
              </wp:anchor>
            </w:drawing>
          </mc:Choice>
          <mc:Fallback xmlns:a="http://schemas.openxmlformats.org/drawingml/2006/main">
            <w:pict>
              <v:group id="Group 120295" style="width:523.656pt;height:0.47998pt;position:absolute;mso-position-horizontal-relative:page;mso-position-horizontal:absolute;margin-left:71.664pt;mso-position-vertical-relative:page;margin-top:713.98pt;" coordsize="66504,60">
                <v:shape id="Shape 127903" style="position:absolute;width:64569;height:91;left:0;top:0;" coordsize="6456934,9144" path="m0,0l6456934,0l6456934,9144l0,9144l0,0">
                  <v:stroke weight="0pt" endcap="flat" joinstyle="miter" miterlimit="10" on="false" color="#000000" opacity="0"/>
                  <v:fill on="true" color="#dcff00"/>
                </v:shape>
                <v:shape id="Shape 127904" style="position:absolute;width:91;height:91;left:64477;top:0;" coordsize="9144,9144" path="m0,0l9144,0l9144,9144l0,9144l0,0">
                  <v:stroke weight="0pt" endcap="flat" joinstyle="miter" miterlimit="10" on="false" color="#000000" opacity="0"/>
                  <v:fill on="true" color="#dcff00"/>
                </v:shape>
                <v:shape id="Shape 127905" style="position:absolute;width:1965;height:91;left:64538;top:0;" coordsize="196596,9144" path="m0,0l196596,0l196596,9144l0,9144l0,0">
                  <v:stroke weight="0pt" endcap="flat" joinstyle="miter" miterlimit="10" on="false" color="#000000" opacity="0"/>
                  <v:fill on="true" color="#dcff0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73B933EC" wp14:editId="2309D461">
                <wp:simplePos x="0" y="0"/>
                <wp:positionH relativeFrom="page">
                  <wp:posOffset>913130</wp:posOffset>
                </wp:positionH>
                <wp:positionV relativeFrom="page">
                  <wp:posOffset>1355979</wp:posOffset>
                </wp:positionV>
                <wp:extent cx="6647434" cy="8637"/>
                <wp:effectExtent l="0" t="0" r="0" b="0"/>
                <wp:wrapTopAndBottom/>
                <wp:docPr id="120297" name="Group 120297"/>
                <wp:cNvGraphicFramePr/>
                <a:graphic xmlns:a="http://schemas.openxmlformats.org/drawingml/2006/main">
                  <a:graphicData uri="http://schemas.microsoft.com/office/word/2010/wordprocessingGroup">
                    <wpg:wgp>
                      <wpg:cNvGrpSpPr/>
                      <wpg:grpSpPr>
                        <a:xfrm>
                          <a:off x="0" y="0"/>
                          <a:ext cx="6647434" cy="8637"/>
                          <a:chOff x="0" y="0"/>
                          <a:chExt cx="6647434" cy="8637"/>
                        </a:xfrm>
                      </wpg:grpSpPr>
                      <wps:wsp>
                        <wps:cNvPr id="127906" name="Shape 127906"/>
                        <wps:cNvSpPr/>
                        <wps:spPr>
                          <a:xfrm>
                            <a:off x="0" y="0"/>
                            <a:ext cx="6647434" cy="9144"/>
                          </a:xfrm>
                          <a:custGeom>
                            <a:avLst/>
                            <a:gdLst/>
                            <a:ahLst/>
                            <a:cxnLst/>
                            <a:rect l="0" t="0" r="0" b="0"/>
                            <a:pathLst>
                              <a:path w="6647434" h="9144">
                                <a:moveTo>
                                  <a:pt x="0" y="0"/>
                                </a:moveTo>
                                <a:lnTo>
                                  <a:pt x="6647434" y="0"/>
                                </a:lnTo>
                                <a:lnTo>
                                  <a:pt x="6647434" y="9144"/>
                                </a:lnTo>
                                <a:lnTo>
                                  <a:pt x="0" y="9144"/>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g:wgp>
                  </a:graphicData>
                </a:graphic>
              </wp:anchor>
            </w:drawing>
          </mc:Choice>
          <mc:Fallback xmlns:a="http://schemas.openxmlformats.org/drawingml/2006/main">
            <w:pict>
              <v:group id="Group 120297" style="width:523.42pt;height:0.680054pt;position:absolute;mso-position-horizontal-relative:page;mso-position-horizontal:absolute;margin-left:71.9pt;mso-position-vertical-relative:page;margin-top:106.77pt;" coordsize="66474,86">
                <v:shape id="Shape 127907" style="position:absolute;width:66474;height:91;left:0;top:0;" coordsize="6647434,9144" path="m0,0l6647434,0l6647434,9144l0,9144l0,0">
                  <v:stroke weight="0pt" endcap="flat" joinstyle="miter" miterlimit="10" on="false" color="#000000" opacity="0"/>
                  <v:fill on="true" color="#dcff00"/>
                </v:shape>
                <w10:wrap type="topAndBottom"/>
              </v:group>
            </w:pict>
          </mc:Fallback>
        </mc:AlternateContent>
      </w:r>
      <w:r>
        <w:rPr>
          <w:shd w:val="clear" w:color="auto" w:fill="000000"/>
        </w:rPr>
        <w:t>Out of hours Charges</w:t>
      </w:r>
      <w:r>
        <w:t xml:space="preserve"> </w:t>
      </w:r>
    </w:p>
    <w:p w14:paraId="6B801729" w14:textId="77777777" w:rsidR="007C2A8E" w:rsidRDefault="00DA3CF2">
      <w:pPr>
        <w:spacing w:after="178" w:line="335" w:lineRule="auto"/>
        <w:ind w:left="634" w:right="1224"/>
      </w:pPr>
      <w:r>
        <w:rPr>
          <w:rFonts w:ascii="Calibri" w:eastAsia="Calibri" w:hAnsi="Calibri" w:cs="Calibri"/>
          <w:noProof/>
        </w:rPr>
        <mc:AlternateContent>
          <mc:Choice Requires="wpg">
            <w:drawing>
              <wp:anchor distT="0" distB="0" distL="114300" distR="114300" simplePos="0" relativeHeight="251682816" behindDoc="1" locked="0" layoutInCell="1" allowOverlap="1" wp14:anchorId="4B255997" wp14:editId="72EAD337">
                <wp:simplePos x="0" y="0"/>
                <wp:positionH relativeFrom="column">
                  <wp:posOffset>396545</wp:posOffset>
                </wp:positionH>
                <wp:positionV relativeFrom="paragraph">
                  <wp:posOffset>-4174</wp:posOffset>
                </wp:positionV>
                <wp:extent cx="5711698" cy="500126"/>
                <wp:effectExtent l="0" t="0" r="0" b="0"/>
                <wp:wrapNone/>
                <wp:docPr id="120291" name="Group 120291"/>
                <wp:cNvGraphicFramePr/>
                <a:graphic xmlns:a="http://schemas.openxmlformats.org/drawingml/2006/main">
                  <a:graphicData uri="http://schemas.microsoft.com/office/word/2010/wordprocessingGroup">
                    <wpg:wgp>
                      <wpg:cNvGrpSpPr/>
                      <wpg:grpSpPr>
                        <a:xfrm>
                          <a:off x="0" y="0"/>
                          <a:ext cx="5711698" cy="500126"/>
                          <a:chOff x="0" y="0"/>
                          <a:chExt cx="5711698" cy="500126"/>
                        </a:xfrm>
                      </wpg:grpSpPr>
                      <wps:wsp>
                        <wps:cNvPr id="127908" name="Shape 127908"/>
                        <wps:cNvSpPr/>
                        <wps:spPr>
                          <a:xfrm>
                            <a:off x="0" y="0"/>
                            <a:ext cx="5608066" cy="164592"/>
                          </a:xfrm>
                          <a:custGeom>
                            <a:avLst/>
                            <a:gdLst/>
                            <a:ahLst/>
                            <a:cxnLst/>
                            <a:rect l="0" t="0" r="0" b="0"/>
                            <a:pathLst>
                              <a:path w="5608066" h="164592">
                                <a:moveTo>
                                  <a:pt x="0" y="0"/>
                                </a:moveTo>
                                <a:lnTo>
                                  <a:pt x="5608066" y="0"/>
                                </a:lnTo>
                                <a:lnTo>
                                  <a:pt x="5608066"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09" name="Shape 127909"/>
                        <wps:cNvSpPr/>
                        <wps:spPr>
                          <a:xfrm>
                            <a:off x="1524" y="169164"/>
                            <a:ext cx="5710174" cy="163068"/>
                          </a:xfrm>
                          <a:custGeom>
                            <a:avLst/>
                            <a:gdLst/>
                            <a:ahLst/>
                            <a:cxnLst/>
                            <a:rect l="0" t="0" r="0" b="0"/>
                            <a:pathLst>
                              <a:path w="5710174" h="163068">
                                <a:moveTo>
                                  <a:pt x="0" y="0"/>
                                </a:moveTo>
                                <a:lnTo>
                                  <a:pt x="5710174" y="0"/>
                                </a:lnTo>
                                <a:lnTo>
                                  <a:pt x="571017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10" name="Shape 127910"/>
                        <wps:cNvSpPr/>
                        <wps:spPr>
                          <a:xfrm>
                            <a:off x="1524" y="336753"/>
                            <a:ext cx="1312418" cy="163373"/>
                          </a:xfrm>
                          <a:custGeom>
                            <a:avLst/>
                            <a:gdLst/>
                            <a:ahLst/>
                            <a:cxnLst/>
                            <a:rect l="0" t="0" r="0" b="0"/>
                            <a:pathLst>
                              <a:path w="1312418" h="163373">
                                <a:moveTo>
                                  <a:pt x="0" y="0"/>
                                </a:moveTo>
                                <a:lnTo>
                                  <a:pt x="1312418" y="0"/>
                                </a:lnTo>
                                <a:lnTo>
                                  <a:pt x="1312418" y="163373"/>
                                </a:lnTo>
                                <a:lnTo>
                                  <a:pt x="0" y="1633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291" style="width:449.74pt;height:39.38pt;position:absolute;z-index:-2147483570;mso-position-horizontal-relative:text;mso-position-horizontal:absolute;margin-left:31.224pt;mso-position-vertical-relative:text;margin-top:-0.328766pt;" coordsize="57116,5001">
                <v:shape id="Shape 127911" style="position:absolute;width:56080;height:1645;left:0;top:0;" coordsize="5608066,164592" path="m0,0l5608066,0l5608066,164592l0,164592l0,0">
                  <v:stroke weight="0pt" endcap="flat" joinstyle="miter" miterlimit="10" on="false" color="#000000" opacity="0"/>
                  <v:fill on="true" color="#000000"/>
                </v:shape>
                <v:shape id="Shape 127912" style="position:absolute;width:57101;height:1630;left:15;top:1691;" coordsize="5710174,163068" path="m0,0l5710174,0l5710174,163068l0,163068l0,0">
                  <v:stroke weight="0pt" endcap="flat" joinstyle="miter" miterlimit="10" on="false" color="#000000" opacity="0"/>
                  <v:fill on="true" color="#000000"/>
                </v:shape>
                <v:shape id="Shape 127913" style="position:absolute;width:13124;height:1633;left:15;top:3367;" coordsize="1312418,163373" path="m0,0l1312418,0l1312418,163373l0,163373l0,0">
                  <v:stroke weight="0pt" endcap="flat" joinstyle="miter" miterlimit="10" on="false" color="#000000" opacity="0"/>
                  <v:fill on="true" color="#000000"/>
                </v:shape>
              </v:group>
            </w:pict>
          </mc:Fallback>
        </mc:AlternateContent>
      </w:r>
      <w:r>
        <w:t xml:space="preserve">Out of hours rates are based on the prevailing day rate, as illustrated below.  The multiplier is 1.5 for work undertaken during weekday evenings, and 2 for work carried out at weekends or on public holidays: </w:t>
      </w:r>
      <w:r>
        <w:rPr>
          <w:shd w:val="clear" w:color="auto" w:fill="000000"/>
        </w:rPr>
        <w:t>Monday-Friday x 1.5</w:t>
      </w:r>
      <w:r>
        <w:t xml:space="preserve">  </w:t>
      </w:r>
    </w:p>
    <w:p w14:paraId="2C0566EC" w14:textId="77777777" w:rsidR="007C2A8E" w:rsidRDefault="00DA3CF2">
      <w:pPr>
        <w:spacing w:after="3" w:line="270" w:lineRule="auto"/>
        <w:ind w:left="619" w:right="5613"/>
      </w:pPr>
      <w:r>
        <w:rPr>
          <w:shd w:val="clear" w:color="auto" w:fill="000000"/>
        </w:rPr>
        <w:t xml:space="preserve">Saturday/Sunday/Bank Holidays x </w:t>
      </w:r>
      <w:proofErr w:type="gramStart"/>
      <w:r>
        <w:rPr>
          <w:shd w:val="clear" w:color="auto" w:fill="000000"/>
        </w:rPr>
        <w:t>2</w:t>
      </w:r>
      <w:r>
        <w:t xml:space="preserve">  </w:t>
      </w:r>
      <w:r>
        <w:rPr>
          <w:shd w:val="clear" w:color="auto" w:fill="000000"/>
        </w:rPr>
        <w:t>Examples</w:t>
      </w:r>
      <w:proofErr w:type="gramEnd"/>
      <w:r>
        <w:rPr>
          <w:shd w:val="clear" w:color="auto" w:fill="000000"/>
        </w:rPr>
        <w:t xml:space="preserve"> below:</w:t>
      </w:r>
      <w:r>
        <w:t xml:space="preserve"> </w:t>
      </w:r>
    </w:p>
    <w:tbl>
      <w:tblPr>
        <w:tblStyle w:val="TableGrid"/>
        <w:tblW w:w="8087" w:type="dxa"/>
        <w:tblInd w:w="633" w:type="dxa"/>
        <w:tblCellMar>
          <w:top w:w="45" w:type="dxa"/>
          <w:left w:w="0" w:type="dxa"/>
          <w:bottom w:w="0" w:type="dxa"/>
          <w:right w:w="0" w:type="dxa"/>
        </w:tblCellMar>
        <w:tblLook w:val="04A0" w:firstRow="1" w:lastRow="0" w:firstColumn="1" w:lastColumn="0" w:noHBand="0" w:noVBand="1"/>
      </w:tblPr>
      <w:tblGrid>
        <w:gridCol w:w="105"/>
        <w:gridCol w:w="366"/>
        <w:gridCol w:w="2330"/>
        <w:gridCol w:w="106"/>
        <w:gridCol w:w="533"/>
        <w:gridCol w:w="1980"/>
        <w:gridCol w:w="105"/>
        <w:gridCol w:w="533"/>
        <w:gridCol w:w="2029"/>
      </w:tblGrid>
      <w:tr w:rsidR="007C2A8E" w14:paraId="7F2D9653" w14:textId="77777777">
        <w:trPr>
          <w:trHeight w:val="563"/>
        </w:trPr>
        <w:tc>
          <w:tcPr>
            <w:tcW w:w="2800" w:type="dxa"/>
            <w:gridSpan w:val="3"/>
            <w:tcBorders>
              <w:top w:val="single" w:sz="4" w:space="0" w:color="DCFF00"/>
              <w:left w:val="single" w:sz="4" w:space="0" w:color="DCFF00"/>
              <w:bottom w:val="dashed" w:sz="2" w:space="0" w:color="7F7F7F"/>
              <w:right w:val="dashed" w:sz="2" w:space="0" w:color="7F7F7F"/>
            </w:tcBorders>
            <w:shd w:val="clear" w:color="auto" w:fill="000000"/>
          </w:tcPr>
          <w:p w14:paraId="664A3C48" w14:textId="77777777" w:rsidR="007C2A8E" w:rsidRDefault="00DA3CF2">
            <w:pPr>
              <w:spacing w:after="0" w:line="259" w:lineRule="auto"/>
              <w:ind w:left="106" w:hanging="2"/>
            </w:pPr>
            <w:r>
              <w:rPr>
                <w:rFonts w:ascii="Calibri" w:eastAsia="Calibri" w:hAnsi="Calibri" w:cs="Calibri"/>
                <w:b/>
                <w:color w:val="FFFFFF"/>
              </w:rPr>
              <w:t xml:space="preserve">Solution Development &amp; Implementation, core hours </w:t>
            </w:r>
          </w:p>
        </w:tc>
        <w:tc>
          <w:tcPr>
            <w:tcW w:w="2619" w:type="dxa"/>
            <w:gridSpan w:val="3"/>
            <w:tcBorders>
              <w:top w:val="single" w:sz="4" w:space="0" w:color="DCFF00"/>
              <w:left w:val="dashed" w:sz="2" w:space="0" w:color="7F7F7F"/>
              <w:bottom w:val="dashed" w:sz="2" w:space="0" w:color="7F7F7F"/>
              <w:right w:val="dashed" w:sz="2" w:space="0" w:color="7F7F7F"/>
            </w:tcBorders>
            <w:shd w:val="clear" w:color="auto" w:fill="000000"/>
          </w:tcPr>
          <w:p w14:paraId="48F77A1C" w14:textId="77777777" w:rsidR="007C2A8E" w:rsidRDefault="00DA3CF2">
            <w:pPr>
              <w:spacing w:after="0" w:line="259" w:lineRule="auto"/>
              <w:ind w:left="108" w:hanging="2"/>
            </w:pPr>
            <w:r>
              <w:rPr>
                <w:rFonts w:ascii="Calibri" w:eastAsia="Calibri" w:hAnsi="Calibri" w:cs="Calibri"/>
                <w:b/>
                <w:color w:val="FFFFFF"/>
              </w:rPr>
              <w:t xml:space="preserve">Monday – </w:t>
            </w:r>
            <w:proofErr w:type="gramStart"/>
            <w:r>
              <w:rPr>
                <w:rFonts w:ascii="Calibri" w:eastAsia="Calibri" w:hAnsi="Calibri" w:cs="Calibri"/>
                <w:b/>
                <w:color w:val="FFFFFF"/>
              </w:rPr>
              <w:t>Friday  out</w:t>
            </w:r>
            <w:proofErr w:type="gramEnd"/>
            <w:r>
              <w:rPr>
                <w:rFonts w:ascii="Calibri" w:eastAsia="Calibri" w:hAnsi="Calibri" w:cs="Calibri"/>
                <w:b/>
                <w:color w:val="FFFFFF"/>
              </w:rPr>
              <w:t xml:space="preserve"> of hours </w:t>
            </w:r>
          </w:p>
        </w:tc>
        <w:tc>
          <w:tcPr>
            <w:tcW w:w="2668" w:type="dxa"/>
            <w:gridSpan w:val="3"/>
            <w:tcBorders>
              <w:top w:val="single" w:sz="4" w:space="0" w:color="DCFF00"/>
              <w:left w:val="dashed" w:sz="2" w:space="0" w:color="7F7F7F"/>
              <w:bottom w:val="dashed" w:sz="2" w:space="0" w:color="7F7F7F"/>
              <w:right w:val="single" w:sz="4" w:space="0" w:color="DCFF00"/>
            </w:tcBorders>
            <w:shd w:val="clear" w:color="auto" w:fill="000000"/>
          </w:tcPr>
          <w:p w14:paraId="591469D9" w14:textId="77777777" w:rsidR="007C2A8E" w:rsidRDefault="00DA3CF2">
            <w:pPr>
              <w:spacing w:after="0" w:line="259" w:lineRule="auto"/>
              <w:ind w:left="105" w:firstLine="0"/>
            </w:pPr>
            <w:r>
              <w:rPr>
                <w:rFonts w:ascii="Calibri" w:eastAsia="Calibri" w:hAnsi="Calibri" w:cs="Calibri"/>
                <w:b/>
                <w:color w:val="FFFFFF"/>
              </w:rPr>
              <w:t xml:space="preserve">Weekends / Bank Holidays </w:t>
            </w:r>
          </w:p>
        </w:tc>
      </w:tr>
      <w:tr w:rsidR="007C2A8E" w14:paraId="15B91437" w14:textId="77777777">
        <w:trPr>
          <w:trHeight w:val="273"/>
        </w:trPr>
        <w:tc>
          <w:tcPr>
            <w:tcW w:w="104" w:type="dxa"/>
            <w:tcBorders>
              <w:top w:val="dashed" w:sz="2" w:space="0" w:color="7F7F7F"/>
              <w:left w:val="single" w:sz="4" w:space="0" w:color="DCFF00"/>
              <w:bottom w:val="dashed" w:sz="2" w:space="0" w:color="7F7F7F"/>
              <w:right w:val="nil"/>
            </w:tcBorders>
          </w:tcPr>
          <w:p w14:paraId="12ECEEF5" w14:textId="77777777" w:rsidR="007C2A8E" w:rsidRDefault="007C2A8E">
            <w:pPr>
              <w:spacing w:after="160" w:line="259" w:lineRule="auto"/>
              <w:ind w:left="0" w:firstLine="0"/>
            </w:pPr>
          </w:p>
        </w:tc>
        <w:tc>
          <w:tcPr>
            <w:tcW w:w="365" w:type="dxa"/>
            <w:tcBorders>
              <w:top w:val="dashed" w:sz="2" w:space="0" w:color="7F7F7F"/>
              <w:left w:val="nil"/>
              <w:bottom w:val="dashed" w:sz="2" w:space="0" w:color="7F7F7F"/>
              <w:right w:val="nil"/>
            </w:tcBorders>
            <w:shd w:val="clear" w:color="auto" w:fill="000000"/>
          </w:tcPr>
          <w:p w14:paraId="2697E9C6" w14:textId="77777777" w:rsidR="007C2A8E" w:rsidRDefault="00DA3CF2">
            <w:pPr>
              <w:spacing w:after="0" w:line="259" w:lineRule="auto"/>
              <w:ind w:left="0" w:right="-2" w:firstLine="0"/>
              <w:jc w:val="both"/>
            </w:pPr>
            <w:r>
              <w:rPr>
                <w:rFonts w:ascii="Cambria" w:eastAsia="Cambria" w:hAnsi="Cambria" w:cs="Cambria"/>
              </w:rPr>
              <w:t>770</w:t>
            </w:r>
          </w:p>
        </w:tc>
        <w:tc>
          <w:tcPr>
            <w:tcW w:w="2331" w:type="dxa"/>
            <w:tcBorders>
              <w:top w:val="dashed" w:sz="2" w:space="0" w:color="7F7F7F"/>
              <w:left w:val="nil"/>
              <w:bottom w:val="dashed" w:sz="2" w:space="0" w:color="7F7F7F"/>
              <w:right w:val="dashed" w:sz="2" w:space="0" w:color="7F7F7F"/>
            </w:tcBorders>
          </w:tcPr>
          <w:p w14:paraId="2CF01052" w14:textId="77777777" w:rsidR="007C2A8E" w:rsidRDefault="00DA3CF2">
            <w:pPr>
              <w:spacing w:after="0" w:line="259" w:lineRule="auto"/>
              <w:ind w:left="0" w:firstLine="0"/>
            </w:pPr>
            <w:r>
              <w:rPr>
                <w:rFonts w:ascii="Cambria" w:eastAsia="Cambria" w:hAnsi="Cambria" w:cs="Cambria"/>
              </w:rPr>
              <w:t xml:space="preserve"> </w:t>
            </w:r>
          </w:p>
        </w:tc>
        <w:tc>
          <w:tcPr>
            <w:tcW w:w="106" w:type="dxa"/>
            <w:tcBorders>
              <w:top w:val="dashed" w:sz="2" w:space="0" w:color="7F7F7F"/>
              <w:left w:val="dashed" w:sz="2" w:space="0" w:color="7F7F7F"/>
              <w:bottom w:val="dashed" w:sz="2" w:space="0" w:color="7F7F7F"/>
              <w:right w:val="nil"/>
            </w:tcBorders>
          </w:tcPr>
          <w:p w14:paraId="10AEE6E5" w14:textId="77777777" w:rsidR="007C2A8E" w:rsidRDefault="007C2A8E">
            <w:pPr>
              <w:spacing w:after="160" w:line="259" w:lineRule="auto"/>
              <w:ind w:left="0" w:firstLine="0"/>
            </w:pPr>
          </w:p>
        </w:tc>
        <w:tc>
          <w:tcPr>
            <w:tcW w:w="533" w:type="dxa"/>
            <w:tcBorders>
              <w:top w:val="dashed" w:sz="2" w:space="0" w:color="7F7F7F"/>
              <w:left w:val="nil"/>
              <w:bottom w:val="dashed" w:sz="2" w:space="0" w:color="7F7F7F"/>
              <w:right w:val="nil"/>
            </w:tcBorders>
            <w:shd w:val="clear" w:color="auto" w:fill="000000"/>
          </w:tcPr>
          <w:p w14:paraId="20DC8F26" w14:textId="77777777" w:rsidR="007C2A8E" w:rsidRDefault="00DA3CF2">
            <w:pPr>
              <w:spacing w:after="0" w:line="259" w:lineRule="auto"/>
              <w:ind w:left="0" w:right="-2" w:firstLine="0"/>
              <w:jc w:val="both"/>
            </w:pPr>
            <w:r>
              <w:rPr>
                <w:rFonts w:ascii="Cambria" w:eastAsia="Cambria" w:hAnsi="Cambria" w:cs="Cambria"/>
              </w:rPr>
              <w:t>1,155</w:t>
            </w:r>
          </w:p>
        </w:tc>
        <w:tc>
          <w:tcPr>
            <w:tcW w:w="1981" w:type="dxa"/>
            <w:tcBorders>
              <w:top w:val="dashed" w:sz="2" w:space="0" w:color="7F7F7F"/>
              <w:left w:val="nil"/>
              <w:bottom w:val="dashed" w:sz="2" w:space="0" w:color="7F7F7F"/>
              <w:right w:val="dashed" w:sz="2" w:space="0" w:color="7F7F7F"/>
            </w:tcBorders>
          </w:tcPr>
          <w:p w14:paraId="486C61DF" w14:textId="77777777" w:rsidR="007C2A8E" w:rsidRDefault="00DA3CF2">
            <w:pPr>
              <w:spacing w:after="0" w:line="259" w:lineRule="auto"/>
              <w:ind w:left="0" w:firstLine="0"/>
            </w:pPr>
            <w:r>
              <w:rPr>
                <w:rFonts w:ascii="Cambria" w:eastAsia="Cambria" w:hAnsi="Cambria" w:cs="Cambria"/>
              </w:rPr>
              <w:t xml:space="preserve"> </w:t>
            </w:r>
          </w:p>
        </w:tc>
        <w:tc>
          <w:tcPr>
            <w:tcW w:w="105" w:type="dxa"/>
            <w:tcBorders>
              <w:top w:val="dashed" w:sz="2" w:space="0" w:color="7F7F7F"/>
              <w:left w:val="dashed" w:sz="2" w:space="0" w:color="7F7F7F"/>
              <w:bottom w:val="dashed" w:sz="2" w:space="0" w:color="7F7F7F"/>
              <w:right w:val="nil"/>
            </w:tcBorders>
          </w:tcPr>
          <w:p w14:paraId="00F38347" w14:textId="77777777" w:rsidR="007C2A8E" w:rsidRDefault="007C2A8E">
            <w:pPr>
              <w:spacing w:after="160" w:line="259" w:lineRule="auto"/>
              <w:ind w:left="0" w:firstLine="0"/>
            </w:pPr>
          </w:p>
        </w:tc>
        <w:tc>
          <w:tcPr>
            <w:tcW w:w="533" w:type="dxa"/>
            <w:tcBorders>
              <w:top w:val="dashed" w:sz="2" w:space="0" w:color="7F7F7F"/>
              <w:left w:val="nil"/>
              <w:bottom w:val="dashed" w:sz="2" w:space="0" w:color="7F7F7F"/>
              <w:right w:val="nil"/>
            </w:tcBorders>
            <w:shd w:val="clear" w:color="auto" w:fill="000000"/>
          </w:tcPr>
          <w:p w14:paraId="18FFF76A" w14:textId="77777777" w:rsidR="007C2A8E" w:rsidRDefault="00DA3CF2">
            <w:pPr>
              <w:spacing w:after="0" w:line="259" w:lineRule="auto"/>
              <w:ind w:left="0" w:right="-1" w:firstLine="0"/>
              <w:jc w:val="both"/>
            </w:pPr>
            <w:r>
              <w:rPr>
                <w:rFonts w:ascii="Cambria" w:eastAsia="Cambria" w:hAnsi="Cambria" w:cs="Cambria"/>
              </w:rPr>
              <w:t>1,540</w:t>
            </w:r>
          </w:p>
        </w:tc>
        <w:tc>
          <w:tcPr>
            <w:tcW w:w="2029" w:type="dxa"/>
            <w:tcBorders>
              <w:top w:val="dashed" w:sz="2" w:space="0" w:color="7F7F7F"/>
              <w:left w:val="nil"/>
              <w:bottom w:val="dashed" w:sz="2" w:space="0" w:color="7F7F7F"/>
              <w:right w:val="single" w:sz="4" w:space="0" w:color="DCFF00"/>
            </w:tcBorders>
          </w:tcPr>
          <w:p w14:paraId="2EC34EF7" w14:textId="77777777" w:rsidR="007C2A8E" w:rsidRDefault="00DA3CF2">
            <w:pPr>
              <w:spacing w:after="0" w:line="259" w:lineRule="auto"/>
              <w:ind w:left="0" w:firstLine="0"/>
            </w:pPr>
            <w:r>
              <w:rPr>
                <w:rFonts w:ascii="Cambria" w:eastAsia="Cambria" w:hAnsi="Cambria" w:cs="Cambria"/>
              </w:rPr>
              <w:t xml:space="preserve"> </w:t>
            </w:r>
          </w:p>
        </w:tc>
      </w:tr>
      <w:tr w:rsidR="007C2A8E" w14:paraId="759B62C6" w14:textId="77777777">
        <w:trPr>
          <w:trHeight w:val="272"/>
        </w:trPr>
        <w:tc>
          <w:tcPr>
            <w:tcW w:w="2800" w:type="dxa"/>
            <w:gridSpan w:val="3"/>
            <w:tcBorders>
              <w:top w:val="dashed" w:sz="2" w:space="0" w:color="7F7F7F"/>
              <w:left w:val="single" w:sz="4" w:space="0" w:color="DCFF00"/>
              <w:bottom w:val="dashed" w:sz="2" w:space="0" w:color="7F7F7F"/>
              <w:right w:val="dashed" w:sz="2" w:space="0" w:color="7F7F7F"/>
            </w:tcBorders>
          </w:tcPr>
          <w:p w14:paraId="78493FD5" w14:textId="77777777" w:rsidR="007C2A8E" w:rsidRDefault="00DA3CF2">
            <w:pPr>
              <w:spacing w:after="0" w:line="259" w:lineRule="auto"/>
              <w:ind w:left="104" w:firstLine="0"/>
            </w:pPr>
            <w:r>
              <w:rPr>
                <w:rFonts w:ascii="Cambria" w:eastAsia="Cambria" w:hAnsi="Cambria" w:cs="Cambria"/>
              </w:rPr>
              <w:t xml:space="preserve"> </w:t>
            </w:r>
          </w:p>
        </w:tc>
        <w:tc>
          <w:tcPr>
            <w:tcW w:w="2619" w:type="dxa"/>
            <w:gridSpan w:val="3"/>
            <w:tcBorders>
              <w:top w:val="dashed" w:sz="2" w:space="0" w:color="7F7F7F"/>
              <w:left w:val="dashed" w:sz="2" w:space="0" w:color="7F7F7F"/>
              <w:bottom w:val="dashed" w:sz="2" w:space="0" w:color="7F7F7F"/>
              <w:right w:val="dashed" w:sz="2" w:space="0" w:color="7F7F7F"/>
            </w:tcBorders>
          </w:tcPr>
          <w:p w14:paraId="2D22B944" w14:textId="77777777" w:rsidR="007C2A8E" w:rsidRDefault="00DA3CF2">
            <w:pPr>
              <w:spacing w:after="0" w:line="259" w:lineRule="auto"/>
              <w:ind w:left="106" w:firstLine="0"/>
            </w:pPr>
            <w:r>
              <w:rPr>
                <w:rFonts w:ascii="Cambria" w:eastAsia="Cambria" w:hAnsi="Cambria" w:cs="Cambria"/>
              </w:rPr>
              <w:t xml:space="preserve"> </w:t>
            </w:r>
          </w:p>
        </w:tc>
        <w:tc>
          <w:tcPr>
            <w:tcW w:w="2668" w:type="dxa"/>
            <w:gridSpan w:val="3"/>
            <w:tcBorders>
              <w:top w:val="dashed" w:sz="2" w:space="0" w:color="7F7F7F"/>
              <w:left w:val="dashed" w:sz="2" w:space="0" w:color="7F7F7F"/>
              <w:bottom w:val="dashed" w:sz="2" w:space="0" w:color="7F7F7F"/>
              <w:right w:val="single" w:sz="4" w:space="0" w:color="DCFF00"/>
            </w:tcBorders>
          </w:tcPr>
          <w:p w14:paraId="282A30B5" w14:textId="77777777" w:rsidR="007C2A8E" w:rsidRDefault="00DA3CF2">
            <w:pPr>
              <w:spacing w:after="0" w:line="259" w:lineRule="auto"/>
              <w:ind w:left="105" w:firstLine="0"/>
            </w:pPr>
            <w:r>
              <w:rPr>
                <w:rFonts w:ascii="Cambria" w:eastAsia="Cambria" w:hAnsi="Cambria" w:cs="Cambria"/>
              </w:rPr>
              <w:t xml:space="preserve"> </w:t>
            </w:r>
          </w:p>
        </w:tc>
      </w:tr>
      <w:tr w:rsidR="007C2A8E" w14:paraId="7DCB8740" w14:textId="77777777">
        <w:trPr>
          <w:trHeight w:val="276"/>
        </w:trPr>
        <w:tc>
          <w:tcPr>
            <w:tcW w:w="2800" w:type="dxa"/>
            <w:gridSpan w:val="3"/>
            <w:tcBorders>
              <w:top w:val="dashed" w:sz="2" w:space="0" w:color="7F7F7F"/>
              <w:left w:val="single" w:sz="4" w:space="0" w:color="DCFF00"/>
              <w:bottom w:val="single" w:sz="4" w:space="0" w:color="DCFF00"/>
              <w:right w:val="dashed" w:sz="2" w:space="0" w:color="7F7F7F"/>
            </w:tcBorders>
          </w:tcPr>
          <w:p w14:paraId="652929A8" w14:textId="77777777" w:rsidR="007C2A8E" w:rsidRDefault="00DA3CF2">
            <w:pPr>
              <w:spacing w:after="0" w:line="259" w:lineRule="auto"/>
              <w:ind w:left="104" w:firstLine="0"/>
            </w:pPr>
            <w:r>
              <w:rPr>
                <w:rFonts w:ascii="Cambria" w:eastAsia="Cambria" w:hAnsi="Cambria" w:cs="Cambria"/>
              </w:rPr>
              <w:t xml:space="preserve"> </w:t>
            </w:r>
          </w:p>
        </w:tc>
        <w:tc>
          <w:tcPr>
            <w:tcW w:w="2619" w:type="dxa"/>
            <w:gridSpan w:val="3"/>
            <w:tcBorders>
              <w:top w:val="dashed" w:sz="2" w:space="0" w:color="7F7F7F"/>
              <w:left w:val="dashed" w:sz="2" w:space="0" w:color="7F7F7F"/>
              <w:bottom w:val="single" w:sz="4" w:space="0" w:color="DCFF00"/>
              <w:right w:val="dashed" w:sz="2" w:space="0" w:color="7F7F7F"/>
            </w:tcBorders>
          </w:tcPr>
          <w:p w14:paraId="7730093D" w14:textId="77777777" w:rsidR="007C2A8E" w:rsidRDefault="00DA3CF2">
            <w:pPr>
              <w:spacing w:after="0" w:line="259" w:lineRule="auto"/>
              <w:ind w:left="106" w:firstLine="0"/>
            </w:pPr>
            <w:r>
              <w:rPr>
                <w:rFonts w:ascii="Cambria" w:eastAsia="Cambria" w:hAnsi="Cambria" w:cs="Cambria"/>
              </w:rPr>
              <w:t xml:space="preserve"> </w:t>
            </w:r>
          </w:p>
        </w:tc>
        <w:tc>
          <w:tcPr>
            <w:tcW w:w="2668" w:type="dxa"/>
            <w:gridSpan w:val="3"/>
            <w:tcBorders>
              <w:top w:val="dashed" w:sz="2" w:space="0" w:color="7F7F7F"/>
              <w:left w:val="dashed" w:sz="2" w:space="0" w:color="7F7F7F"/>
              <w:bottom w:val="single" w:sz="4" w:space="0" w:color="DCFF00"/>
              <w:right w:val="single" w:sz="4" w:space="0" w:color="DCFF00"/>
            </w:tcBorders>
          </w:tcPr>
          <w:p w14:paraId="08DF68FE" w14:textId="77777777" w:rsidR="007C2A8E" w:rsidRDefault="00DA3CF2">
            <w:pPr>
              <w:spacing w:after="0" w:line="259" w:lineRule="auto"/>
              <w:ind w:left="105" w:firstLine="0"/>
            </w:pPr>
            <w:r>
              <w:rPr>
                <w:rFonts w:ascii="Cambria" w:eastAsia="Cambria" w:hAnsi="Cambria" w:cs="Cambria"/>
              </w:rPr>
              <w:t xml:space="preserve"> </w:t>
            </w:r>
          </w:p>
        </w:tc>
      </w:tr>
    </w:tbl>
    <w:p w14:paraId="04109E2F" w14:textId="77777777" w:rsidR="007C2A8E" w:rsidRDefault="00DA3CF2">
      <w:pPr>
        <w:spacing w:after="0" w:line="259" w:lineRule="auto"/>
        <w:ind w:left="624" w:firstLine="0"/>
      </w:pPr>
      <w:r>
        <w:rPr>
          <w:b/>
        </w:rPr>
        <w:t xml:space="preserve">  </w:t>
      </w:r>
    </w:p>
    <w:p w14:paraId="0C913556" w14:textId="77777777" w:rsidR="007C2A8E" w:rsidRDefault="00DA3CF2">
      <w:pPr>
        <w:spacing w:after="0" w:line="259" w:lineRule="auto"/>
        <w:ind w:left="624" w:firstLine="0"/>
      </w:pPr>
      <w:r>
        <w:rPr>
          <w:b/>
        </w:rPr>
        <w:t xml:space="preserve"> </w:t>
      </w:r>
    </w:p>
    <w:p w14:paraId="39B7E9ED" w14:textId="77777777" w:rsidR="007C2A8E" w:rsidRDefault="00DA3CF2">
      <w:pPr>
        <w:pStyle w:val="Heading4"/>
        <w:spacing w:after="0"/>
        <w:ind w:left="619"/>
      </w:pPr>
      <w:r>
        <w:t xml:space="preserve">Location of services </w:t>
      </w:r>
    </w:p>
    <w:p w14:paraId="5F960016" w14:textId="77777777" w:rsidR="007C2A8E" w:rsidRDefault="00DA3CF2">
      <w:pPr>
        <w:spacing w:after="4" w:line="259" w:lineRule="auto"/>
        <w:ind w:left="624" w:firstLine="0"/>
      </w:pPr>
      <w:r>
        <w:t xml:space="preserve"> </w:t>
      </w:r>
    </w:p>
    <w:p w14:paraId="188E47C7" w14:textId="77777777" w:rsidR="007C2A8E" w:rsidRDefault="00DA3CF2">
      <w:pPr>
        <w:spacing w:before="109" w:after="0" w:line="259" w:lineRule="auto"/>
        <w:ind w:left="632" w:firstLine="0"/>
        <w:jc w:val="both"/>
      </w:pPr>
      <w:r>
        <w:rPr>
          <w:rFonts w:ascii="Cambria" w:eastAsia="Cambria" w:hAnsi="Cambria" w:cs="Cambria"/>
          <w:sz w:val="24"/>
        </w:rPr>
        <w:t xml:space="preserve"> </w:t>
      </w:r>
      <w:r>
        <w:rPr>
          <w:rFonts w:ascii="Cambria" w:eastAsia="Cambria" w:hAnsi="Cambria" w:cs="Cambria"/>
          <w:sz w:val="24"/>
        </w:rPr>
        <w:tab/>
        <w:t xml:space="preserve"> </w:t>
      </w:r>
    </w:p>
    <w:p w14:paraId="25645378" w14:textId="77777777" w:rsidR="007C2A8E" w:rsidRDefault="00DA3CF2">
      <w:pPr>
        <w:spacing w:after="0" w:line="259" w:lineRule="auto"/>
        <w:ind w:left="632" w:firstLine="0"/>
      </w:pPr>
      <w:r>
        <w:rPr>
          <w:rFonts w:ascii="Cambria" w:eastAsia="Cambria" w:hAnsi="Cambria" w:cs="Cambria"/>
          <w:sz w:val="24"/>
        </w:rPr>
        <w:t xml:space="preserve">Services to be delivered remotely.   </w:t>
      </w:r>
    </w:p>
    <w:p w14:paraId="14E2E296" w14:textId="77777777" w:rsidR="007C2A8E" w:rsidRDefault="007C2A8E">
      <w:pPr>
        <w:sectPr w:rsidR="007C2A8E">
          <w:headerReference w:type="even" r:id="rId138"/>
          <w:headerReference w:type="default" r:id="rId139"/>
          <w:footerReference w:type="even" r:id="rId140"/>
          <w:footerReference w:type="default" r:id="rId141"/>
          <w:headerReference w:type="first" r:id="rId142"/>
          <w:footerReference w:type="first" r:id="rId143"/>
          <w:pgSz w:w="11906" w:h="16838"/>
          <w:pgMar w:top="496" w:right="254" w:bottom="1716" w:left="814" w:header="468" w:footer="722" w:gutter="0"/>
          <w:cols w:space="720"/>
          <w:titlePg/>
        </w:sectPr>
      </w:pPr>
    </w:p>
    <w:p w14:paraId="5F1B4C9D" w14:textId="77777777" w:rsidR="007C2A8E" w:rsidRDefault="00DA3CF2">
      <w:pPr>
        <w:spacing w:after="0" w:line="259" w:lineRule="auto"/>
        <w:ind w:left="-1157" w:right="11260" w:firstLine="0"/>
      </w:pPr>
      <w:r>
        <w:rPr>
          <w:noProof/>
        </w:rPr>
        <w:lastRenderedPageBreak/>
        <w:drawing>
          <wp:anchor distT="0" distB="0" distL="114300" distR="114300" simplePos="0" relativeHeight="251683840" behindDoc="0" locked="0" layoutInCell="1" allowOverlap="0" wp14:anchorId="35B5CB42" wp14:editId="1A437A92">
            <wp:simplePos x="0" y="0"/>
            <wp:positionH relativeFrom="page">
              <wp:posOffset>0</wp:posOffset>
            </wp:positionH>
            <wp:positionV relativeFrom="page">
              <wp:posOffset>0</wp:posOffset>
            </wp:positionV>
            <wp:extent cx="7543800" cy="10661904"/>
            <wp:effectExtent l="0" t="0" r="0" b="0"/>
            <wp:wrapTopAndBottom/>
            <wp:docPr id="121692" name="Picture 121692"/>
            <wp:cNvGraphicFramePr/>
            <a:graphic xmlns:a="http://schemas.openxmlformats.org/drawingml/2006/main">
              <a:graphicData uri="http://schemas.openxmlformats.org/drawingml/2006/picture">
                <pic:pic xmlns:pic="http://schemas.openxmlformats.org/drawingml/2006/picture">
                  <pic:nvPicPr>
                    <pic:cNvPr id="121692" name="Picture 121692"/>
                    <pic:cNvPicPr/>
                  </pic:nvPicPr>
                  <pic:blipFill>
                    <a:blip r:embed="rId144"/>
                    <a:stretch>
                      <a:fillRect/>
                    </a:stretch>
                  </pic:blipFill>
                  <pic:spPr>
                    <a:xfrm>
                      <a:off x="0" y="0"/>
                      <a:ext cx="7543800" cy="10661904"/>
                    </a:xfrm>
                    <a:prstGeom prst="rect">
                      <a:avLst/>
                    </a:prstGeom>
                  </pic:spPr>
                </pic:pic>
              </a:graphicData>
            </a:graphic>
          </wp:anchor>
        </w:drawing>
      </w:r>
      <w:r>
        <w:br w:type="page"/>
      </w:r>
    </w:p>
    <w:p w14:paraId="3556FEC0" w14:textId="77777777" w:rsidR="007C2A8E" w:rsidRDefault="00DA3CF2">
      <w:pPr>
        <w:spacing w:after="446" w:line="259" w:lineRule="auto"/>
        <w:ind w:left="281" w:firstLine="0"/>
      </w:pPr>
      <w:r>
        <w:lastRenderedPageBreak/>
        <w:t xml:space="preserve"> </w:t>
      </w:r>
    </w:p>
    <w:p w14:paraId="6577CBD0" w14:textId="77777777" w:rsidR="007C2A8E" w:rsidRDefault="00DA3CF2">
      <w:pPr>
        <w:spacing w:after="247" w:line="259" w:lineRule="auto"/>
        <w:ind w:left="281" w:firstLine="0"/>
      </w:pPr>
      <w:r>
        <w:t xml:space="preserve"> </w:t>
      </w:r>
    </w:p>
    <w:p w14:paraId="3FD2D004" w14:textId="77777777" w:rsidR="007C2A8E" w:rsidRDefault="00DA3CF2">
      <w:pPr>
        <w:spacing w:after="253"/>
        <w:ind w:left="283" w:right="7"/>
      </w:pPr>
      <w:r>
        <w:t xml:space="preserve">Supplier Service Description </w:t>
      </w:r>
    </w:p>
    <w:p w14:paraId="1583010C" w14:textId="77777777" w:rsidR="007C2A8E" w:rsidRDefault="00DA3CF2">
      <w:pPr>
        <w:tabs>
          <w:tab w:val="center" w:pos="1087"/>
          <w:tab w:val="center" w:pos="1812"/>
        </w:tabs>
        <w:spacing w:after="0" w:line="259" w:lineRule="auto"/>
        <w:ind w:left="0" w:firstLine="0"/>
      </w:pPr>
      <w:r>
        <w:rPr>
          <w:rFonts w:ascii="Calibri" w:eastAsia="Calibri" w:hAnsi="Calibri" w:cs="Calibri"/>
        </w:rPr>
        <w:tab/>
      </w:r>
      <w:r>
        <w:rPr>
          <w:noProof/>
        </w:rPr>
        <w:drawing>
          <wp:inline distT="0" distB="0" distL="0" distR="0" wp14:anchorId="29C1F37B" wp14:editId="10A67141">
            <wp:extent cx="307803" cy="304700"/>
            <wp:effectExtent l="0" t="0" r="0" b="0"/>
            <wp:docPr id="8118" name="Picture 8118"/>
            <wp:cNvGraphicFramePr/>
            <a:graphic xmlns:a="http://schemas.openxmlformats.org/drawingml/2006/main">
              <a:graphicData uri="http://schemas.openxmlformats.org/drawingml/2006/picture">
                <pic:pic xmlns:pic="http://schemas.openxmlformats.org/drawingml/2006/picture">
                  <pic:nvPicPr>
                    <pic:cNvPr id="8118" name="Picture 8118"/>
                    <pic:cNvPicPr/>
                  </pic:nvPicPr>
                  <pic:blipFill>
                    <a:blip r:embed="rId145"/>
                    <a:stretch>
                      <a:fillRect/>
                    </a:stretch>
                  </pic:blipFill>
                  <pic:spPr>
                    <a:xfrm flipV="1">
                      <a:off x="0" y="0"/>
                      <a:ext cx="307803" cy="304700"/>
                    </a:xfrm>
                    <a:prstGeom prst="rect">
                      <a:avLst/>
                    </a:prstGeom>
                  </pic:spPr>
                </pic:pic>
              </a:graphicData>
            </a:graphic>
          </wp:inline>
        </w:drawing>
      </w:r>
      <w:r>
        <w:tab/>
        <w:t xml:space="preserve"> </w:t>
      </w:r>
    </w:p>
    <w:p w14:paraId="5DCBE9CC" w14:textId="77777777" w:rsidR="007C2A8E" w:rsidRDefault="00DA3CF2">
      <w:pPr>
        <w:spacing w:after="384" w:line="235" w:lineRule="auto"/>
        <w:ind w:left="282" w:right="6727" w:firstLine="12"/>
      </w:pPr>
      <w:r>
        <w:rPr>
          <w:rFonts w:ascii="Segoe UI" w:eastAsia="Segoe UI" w:hAnsi="Segoe UI" w:cs="Segoe UI"/>
          <w:sz w:val="16"/>
        </w:rPr>
        <w:t xml:space="preserve">187718692808500-se </w:t>
      </w:r>
      <w:proofErr w:type="spellStart"/>
      <w:r>
        <w:rPr>
          <w:rFonts w:ascii="Segoe UI" w:eastAsia="Segoe UI" w:hAnsi="Segoe UI" w:cs="Segoe UI"/>
          <w:sz w:val="16"/>
        </w:rPr>
        <w:t>rvice</w:t>
      </w:r>
      <w:proofErr w:type="spellEnd"/>
      <w:r>
        <w:rPr>
          <w:rFonts w:ascii="Segoe UI" w:eastAsia="Segoe UI" w:hAnsi="Segoe UI" w:cs="Segoe UI"/>
          <w:sz w:val="16"/>
        </w:rPr>
        <w:t>-definition-</w:t>
      </w:r>
      <w:proofErr w:type="spellStart"/>
      <w:r>
        <w:rPr>
          <w:rFonts w:ascii="Segoe UI" w:eastAsia="Segoe UI" w:hAnsi="Segoe UI" w:cs="Segoe UI"/>
          <w:sz w:val="16"/>
        </w:rPr>
        <w:t>docum</w:t>
      </w:r>
      <w:proofErr w:type="spellEnd"/>
    </w:p>
    <w:p w14:paraId="72D5190A" w14:textId="77777777" w:rsidR="007C2A8E" w:rsidRDefault="00DA3CF2">
      <w:pPr>
        <w:spacing w:after="247" w:line="259" w:lineRule="auto"/>
        <w:ind w:left="281" w:firstLine="0"/>
      </w:pPr>
      <w:r>
        <w:t xml:space="preserve"> </w:t>
      </w:r>
    </w:p>
    <w:p w14:paraId="742E7DFB" w14:textId="77777777" w:rsidR="007C2A8E" w:rsidRDefault="00DA3CF2">
      <w:pPr>
        <w:spacing w:after="0" w:line="259" w:lineRule="auto"/>
        <w:ind w:left="281" w:firstLine="0"/>
      </w:pPr>
      <w:r>
        <w:t xml:space="preserve"> </w:t>
      </w:r>
      <w:r>
        <w:br w:type="page"/>
      </w:r>
    </w:p>
    <w:p w14:paraId="36A3EF02" w14:textId="77777777" w:rsidR="007C2A8E" w:rsidRDefault="00DA3CF2">
      <w:pPr>
        <w:pStyle w:val="Heading1"/>
        <w:ind w:left="276"/>
      </w:pPr>
      <w:bookmarkStart w:id="3" w:name="_Toc126654"/>
      <w:r>
        <w:t xml:space="preserve">Schedule 2: Call-Off Contract charges </w:t>
      </w:r>
      <w:bookmarkEnd w:id="3"/>
    </w:p>
    <w:p w14:paraId="4A14FE10" w14:textId="77777777" w:rsidR="007C2A8E" w:rsidRDefault="00DA3CF2">
      <w:pPr>
        <w:spacing w:after="23"/>
        <w:ind w:left="283" w:right="510"/>
      </w:pPr>
      <w:r>
        <w:t xml:space="preserve">The detailed Charges breakdown for the provision of Services during the Term will include rates per the attached proposal – Option 1 </w:t>
      </w:r>
    </w:p>
    <w:p w14:paraId="22637997" w14:textId="77777777" w:rsidR="007C2A8E" w:rsidRDefault="00DA3CF2">
      <w:pPr>
        <w:spacing w:after="14" w:line="259" w:lineRule="auto"/>
        <w:ind w:left="281" w:firstLine="0"/>
      </w:pPr>
      <w:r>
        <w:t xml:space="preserve"> </w:t>
      </w:r>
    </w:p>
    <w:p w14:paraId="5D3C5E29" w14:textId="77777777" w:rsidR="007C2A8E" w:rsidRDefault="00DA3CF2">
      <w:pPr>
        <w:spacing w:after="0" w:line="259" w:lineRule="auto"/>
        <w:ind w:left="281" w:firstLine="0"/>
      </w:pPr>
      <w:r>
        <w:t xml:space="preserve"> </w:t>
      </w:r>
    </w:p>
    <w:tbl>
      <w:tblPr>
        <w:tblStyle w:val="TableGrid"/>
        <w:tblW w:w="9638" w:type="dxa"/>
        <w:tblInd w:w="289" w:type="dxa"/>
        <w:tblCellMar>
          <w:top w:w="44" w:type="dxa"/>
          <w:left w:w="0" w:type="dxa"/>
          <w:bottom w:w="0" w:type="dxa"/>
          <w:right w:w="0" w:type="dxa"/>
        </w:tblCellMar>
        <w:tblLook w:val="04A0" w:firstRow="1" w:lastRow="0" w:firstColumn="1" w:lastColumn="0" w:noHBand="0" w:noVBand="1"/>
      </w:tblPr>
      <w:tblGrid>
        <w:gridCol w:w="747"/>
        <w:gridCol w:w="3782"/>
        <w:gridCol w:w="106"/>
        <w:gridCol w:w="1598"/>
        <w:gridCol w:w="169"/>
        <w:gridCol w:w="170"/>
        <w:gridCol w:w="106"/>
        <w:gridCol w:w="366"/>
        <w:gridCol w:w="1063"/>
        <w:gridCol w:w="106"/>
        <w:gridCol w:w="893"/>
        <w:gridCol w:w="245"/>
        <w:gridCol w:w="287"/>
      </w:tblGrid>
      <w:tr w:rsidR="007C2A8E" w14:paraId="63F2B358" w14:textId="77777777">
        <w:trPr>
          <w:trHeight w:val="284"/>
        </w:trPr>
        <w:tc>
          <w:tcPr>
            <w:tcW w:w="748" w:type="dxa"/>
            <w:tcBorders>
              <w:top w:val="single" w:sz="4" w:space="0" w:color="DCFF00"/>
              <w:left w:val="single" w:sz="4" w:space="0" w:color="DCFF00"/>
              <w:bottom w:val="dashed" w:sz="2" w:space="0" w:color="7F7F7F"/>
              <w:right w:val="dashed" w:sz="2" w:space="0" w:color="7F7F7F"/>
            </w:tcBorders>
            <w:shd w:val="clear" w:color="auto" w:fill="000000"/>
          </w:tcPr>
          <w:p w14:paraId="6FF52F98" w14:textId="77777777" w:rsidR="007C2A8E" w:rsidRDefault="00DA3CF2">
            <w:pPr>
              <w:spacing w:after="0" w:line="259" w:lineRule="auto"/>
              <w:ind w:left="104" w:firstLine="0"/>
            </w:pPr>
            <w:r>
              <w:rPr>
                <w:rFonts w:ascii="Calibri" w:eastAsia="Calibri" w:hAnsi="Calibri" w:cs="Calibri"/>
                <w:b/>
                <w:color w:val="FFFFFF"/>
              </w:rPr>
              <w:t xml:space="preserve">Term </w:t>
            </w:r>
          </w:p>
        </w:tc>
        <w:tc>
          <w:tcPr>
            <w:tcW w:w="3783" w:type="dxa"/>
            <w:tcBorders>
              <w:top w:val="single" w:sz="4" w:space="0" w:color="DCFF00"/>
              <w:left w:val="dashed" w:sz="2" w:space="0" w:color="7F7F7F"/>
              <w:bottom w:val="dashed" w:sz="2" w:space="0" w:color="7F7F7F"/>
              <w:right w:val="dashed" w:sz="2" w:space="0" w:color="7F7F7F"/>
            </w:tcBorders>
            <w:shd w:val="clear" w:color="auto" w:fill="000000"/>
          </w:tcPr>
          <w:p w14:paraId="2C2FDF38" w14:textId="77777777" w:rsidR="007C2A8E" w:rsidRDefault="00DA3CF2">
            <w:pPr>
              <w:spacing w:after="0" w:line="259" w:lineRule="auto"/>
              <w:ind w:left="106" w:firstLine="0"/>
            </w:pPr>
            <w:r>
              <w:rPr>
                <w:rFonts w:ascii="Calibri" w:eastAsia="Calibri" w:hAnsi="Calibri" w:cs="Calibri"/>
                <w:b/>
                <w:color w:val="FFFFFF"/>
              </w:rPr>
              <w:t xml:space="preserve">Description </w:t>
            </w:r>
          </w:p>
        </w:tc>
        <w:tc>
          <w:tcPr>
            <w:tcW w:w="1873" w:type="dxa"/>
            <w:gridSpan w:val="3"/>
            <w:tcBorders>
              <w:top w:val="single" w:sz="4" w:space="0" w:color="DCFF00"/>
              <w:left w:val="dashed" w:sz="2" w:space="0" w:color="7F7F7F"/>
              <w:bottom w:val="dashed" w:sz="2" w:space="0" w:color="7F7F7F"/>
              <w:right w:val="nil"/>
            </w:tcBorders>
            <w:shd w:val="clear" w:color="auto" w:fill="000000"/>
          </w:tcPr>
          <w:p w14:paraId="43932AB4" w14:textId="77777777" w:rsidR="007C2A8E" w:rsidRDefault="00DA3CF2">
            <w:pPr>
              <w:spacing w:after="0" w:line="259" w:lineRule="auto"/>
              <w:ind w:left="106" w:firstLine="0"/>
            </w:pPr>
            <w:r>
              <w:rPr>
                <w:rFonts w:ascii="Calibri" w:eastAsia="Calibri" w:hAnsi="Calibri" w:cs="Calibri"/>
                <w:b/>
                <w:color w:val="FFFFFF"/>
              </w:rPr>
              <w:t xml:space="preserve">Unit </w:t>
            </w:r>
          </w:p>
        </w:tc>
        <w:tc>
          <w:tcPr>
            <w:tcW w:w="170" w:type="dxa"/>
            <w:tcBorders>
              <w:top w:val="single" w:sz="4" w:space="0" w:color="DCFF00"/>
              <w:left w:val="nil"/>
              <w:bottom w:val="dashed" w:sz="2" w:space="0" w:color="7F7F7F"/>
              <w:right w:val="dashed" w:sz="2" w:space="0" w:color="7F7F7F"/>
            </w:tcBorders>
            <w:shd w:val="clear" w:color="auto" w:fill="000000"/>
          </w:tcPr>
          <w:p w14:paraId="7FDA208A" w14:textId="77777777" w:rsidR="007C2A8E" w:rsidRDefault="007C2A8E">
            <w:pPr>
              <w:spacing w:after="160" w:line="259" w:lineRule="auto"/>
              <w:ind w:left="0" w:firstLine="0"/>
            </w:pPr>
          </w:p>
        </w:tc>
        <w:tc>
          <w:tcPr>
            <w:tcW w:w="470" w:type="dxa"/>
            <w:gridSpan w:val="2"/>
            <w:tcBorders>
              <w:top w:val="single" w:sz="4" w:space="0" w:color="DCFF00"/>
              <w:left w:val="dashed" w:sz="2" w:space="0" w:color="7F7F7F"/>
              <w:bottom w:val="dashed" w:sz="2" w:space="0" w:color="7F7F7F"/>
              <w:right w:val="nil"/>
            </w:tcBorders>
            <w:shd w:val="clear" w:color="auto" w:fill="000000"/>
          </w:tcPr>
          <w:p w14:paraId="6E1F5693" w14:textId="77777777" w:rsidR="007C2A8E" w:rsidRDefault="00DA3CF2">
            <w:pPr>
              <w:spacing w:after="0" w:line="259" w:lineRule="auto"/>
              <w:ind w:left="106" w:firstLine="0"/>
            </w:pPr>
            <w:r>
              <w:rPr>
                <w:rFonts w:ascii="Calibri" w:eastAsia="Calibri" w:hAnsi="Calibri" w:cs="Calibri"/>
                <w:b/>
                <w:color w:val="FFFFFF"/>
              </w:rPr>
              <w:t>Rat</w:t>
            </w:r>
          </w:p>
        </w:tc>
        <w:tc>
          <w:tcPr>
            <w:tcW w:w="1063" w:type="dxa"/>
            <w:tcBorders>
              <w:top w:val="single" w:sz="4" w:space="0" w:color="DCFF00"/>
              <w:left w:val="nil"/>
              <w:bottom w:val="dashed" w:sz="2" w:space="0" w:color="7F7F7F"/>
              <w:right w:val="dashed" w:sz="2" w:space="0" w:color="7F7F7F"/>
            </w:tcBorders>
            <w:shd w:val="clear" w:color="auto" w:fill="000000"/>
          </w:tcPr>
          <w:p w14:paraId="43493CC3" w14:textId="77777777" w:rsidR="007C2A8E" w:rsidRDefault="00DA3CF2">
            <w:pPr>
              <w:spacing w:after="0" w:line="259" w:lineRule="auto"/>
              <w:ind w:left="-55" w:firstLine="0"/>
            </w:pPr>
            <w:r>
              <w:rPr>
                <w:rFonts w:ascii="Calibri" w:eastAsia="Calibri" w:hAnsi="Calibri" w:cs="Calibri"/>
                <w:b/>
                <w:color w:val="FFFFFF"/>
              </w:rPr>
              <w:t xml:space="preserve">e (£) </w:t>
            </w:r>
          </w:p>
        </w:tc>
        <w:tc>
          <w:tcPr>
            <w:tcW w:w="1531" w:type="dxa"/>
            <w:gridSpan w:val="4"/>
            <w:tcBorders>
              <w:top w:val="single" w:sz="4" w:space="0" w:color="DCFF00"/>
              <w:left w:val="dashed" w:sz="2" w:space="0" w:color="7F7F7F"/>
              <w:bottom w:val="dashed" w:sz="2" w:space="0" w:color="7F7F7F"/>
              <w:right w:val="single" w:sz="4" w:space="0" w:color="DCFF00"/>
            </w:tcBorders>
            <w:shd w:val="clear" w:color="auto" w:fill="000000"/>
          </w:tcPr>
          <w:p w14:paraId="6BACEC50" w14:textId="77777777" w:rsidR="007C2A8E" w:rsidRDefault="00DA3CF2">
            <w:pPr>
              <w:spacing w:after="0" w:line="259" w:lineRule="auto"/>
              <w:ind w:left="106" w:firstLine="0"/>
            </w:pPr>
            <w:r>
              <w:rPr>
                <w:rFonts w:ascii="Calibri" w:eastAsia="Calibri" w:hAnsi="Calibri" w:cs="Calibri"/>
                <w:b/>
                <w:color w:val="FFFFFF"/>
              </w:rPr>
              <w:t xml:space="preserve">Total (£) </w:t>
            </w:r>
          </w:p>
        </w:tc>
      </w:tr>
      <w:tr w:rsidR="007C2A8E" w14:paraId="4C684AD8" w14:textId="77777777">
        <w:trPr>
          <w:trHeight w:val="271"/>
        </w:trPr>
        <w:tc>
          <w:tcPr>
            <w:tcW w:w="748" w:type="dxa"/>
            <w:vMerge w:val="restart"/>
            <w:tcBorders>
              <w:top w:val="dashed" w:sz="2" w:space="0" w:color="7F7F7F"/>
              <w:left w:val="single" w:sz="4" w:space="0" w:color="DCFF00"/>
              <w:bottom w:val="dashed" w:sz="2" w:space="0" w:color="7F7F7F"/>
              <w:right w:val="dashed" w:sz="2" w:space="0" w:color="7F7F7F"/>
            </w:tcBorders>
          </w:tcPr>
          <w:p w14:paraId="70D72197" w14:textId="77777777" w:rsidR="007C2A8E" w:rsidRDefault="00DA3CF2">
            <w:pPr>
              <w:spacing w:after="0" w:line="259" w:lineRule="auto"/>
              <w:ind w:left="106" w:right="38" w:hanging="2"/>
            </w:pPr>
            <w:r>
              <w:rPr>
                <w:rFonts w:ascii="Cambria" w:eastAsia="Cambria" w:hAnsi="Cambria" w:cs="Cambria"/>
              </w:rPr>
              <w:t xml:space="preserve">Year 1 </w:t>
            </w:r>
          </w:p>
        </w:tc>
        <w:tc>
          <w:tcPr>
            <w:tcW w:w="3783" w:type="dxa"/>
            <w:vMerge w:val="restart"/>
            <w:tcBorders>
              <w:top w:val="dashed" w:sz="2" w:space="0" w:color="7F7F7F"/>
              <w:left w:val="dashed" w:sz="2" w:space="0" w:color="7F7F7F"/>
              <w:bottom w:val="dashed" w:sz="2" w:space="0" w:color="7F7F7F"/>
              <w:right w:val="dashed" w:sz="2" w:space="0" w:color="7F7F7F"/>
            </w:tcBorders>
          </w:tcPr>
          <w:p w14:paraId="083089E8" w14:textId="77777777" w:rsidR="007C2A8E" w:rsidRDefault="00DA3CF2">
            <w:pPr>
              <w:spacing w:after="0" w:line="259" w:lineRule="auto"/>
              <w:ind w:left="106" w:firstLine="0"/>
            </w:pPr>
            <w:r>
              <w:rPr>
                <w:rFonts w:ascii="Cambria" w:eastAsia="Cambria" w:hAnsi="Cambria" w:cs="Cambria"/>
              </w:rPr>
              <w:t xml:space="preserve">Support as per schedule 1  </w:t>
            </w:r>
          </w:p>
        </w:tc>
        <w:tc>
          <w:tcPr>
            <w:tcW w:w="106" w:type="dxa"/>
            <w:vMerge w:val="restart"/>
            <w:tcBorders>
              <w:top w:val="dashed" w:sz="2" w:space="0" w:color="7F7F7F"/>
              <w:left w:val="dashed" w:sz="2" w:space="0" w:color="7F7F7F"/>
              <w:bottom w:val="dashed" w:sz="2" w:space="0" w:color="7F7F7F"/>
              <w:right w:val="nil"/>
            </w:tcBorders>
          </w:tcPr>
          <w:p w14:paraId="49273A0F" w14:textId="77777777" w:rsidR="007C2A8E" w:rsidRDefault="007C2A8E">
            <w:pPr>
              <w:spacing w:after="160" w:line="259" w:lineRule="auto"/>
              <w:ind w:left="0" w:firstLine="0"/>
            </w:pPr>
          </w:p>
        </w:tc>
        <w:tc>
          <w:tcPr>
            <w:tcW w:w="1766" w:type="dxa"/>
            <w:gridSpan w:val="2"/>
            <w:tcBorders>
              <w:top w:val="dashed" w:sz="2" w:space="0" w:color="7F7F7F"/>
              <w:left w:val="nil"/>
              <w:bottom w:val="nil"/>
              <w:right w:val="nil"/>
            </w:tcBorders>
            <w:shd w:val="clear" w:color="auto" w:fill="000000"/>
          </w:tcPr>
          <w:p w14:paraId="00EB34CF" w14:textId="77777777" w:rsidR="007C2A8E" w:rsidRDefault="00DA3CF2">
            <w:pPr>
              <w:spacing w:after="0" w:line="259" w:lineRule="auto"/>
              <w:ind w:left="0" w:right="-1" w:firstLine="0"/>
              <w:jc w:val="both"/>
            </w:pPr>
            <w:r>
              <w:rPr>
                <w:rFonts w:ascii="Cambria" w:eastAsia="Cambria" w:hAnsi="Cambria" w:cs="Cambria"/>
              </w:rPr>
              <w:t>3.5 FTE / 784 days</w:t>
            </w:r>
          </w:p>
        </w:tc>
        <w:tc>
          <w:tcPr>
            <w:tcW w:w="170" w:type="dxa"/>
            <w:vMerge w:val="restart"/>
            <w:tcBorders>
              <w:top w:val="dashed" w:sz="2" w:space="0" w:color="7F7F7F"/>
              <w:left w:val="nil"/>
              <w:bottom w:val="dashed" w:sz="2" w:space="0" w:color="7F7F7F"/>
              <w:right w:val="dashed" w:sz="2" w:space="0" w:color="7F7F7F"/>
            </w:tcBorders>
          </w:tcPr>
          <w:p w14:paraId="5A559721" w14:textId="77777777" w:rsidR="007C2A8E" w:rsidRDefault="00DA3CF2">
            <w:pPr>
              <w:spacing w:after="0" w:line="259" w:lineRule="auto"/>
              <w:ind w:left="0" w:firstLine="0"/>
            </w:pPr>
            <w:r>
              <w:rPr>
                <w:rFonts w:ascii="Cambria" w:eastAsia="Cambria" w:hAnsi="Cambria" w:cs="Cambria"/>
              </w:rPr>
              <w:t xml:space="preserve"> </w:t>
            </w:r>
          </w:p>
        </w:tc>
        <w:tc>
          <w:tcPr>
            <w:tcW w:w="106" w:type="dxa"/>
            <w:vMerge w:val="restart"/>
            <w:tcBorders>
              <w:top w:val="dashed" w:sz="2" w:space="0" w:color="7F7F7F"/>
              <w:left w:val="dashed" w:sz="2" w:space="0" w:color="7F7F7F"/>
              <w:bottom w:val="dashed" w:sz="2" w:space="0" w:color="7F7F7F"/>
              <w:right w:val="nil"/>
            </w:tcBorders>
          </w:tcPr>
          <w:p w14:paraId="2093B418" w14:textId="77777777" w:rsidR="007C2A8E" w:rsidRDefault="007C2A8E">
            <w:pPr>
              <w:spacing w:after="160" w:line="259" w:lineRule="auto"/>
              <w:ind w:left="0" w:firstLine="0"/>
            </w:pPr>
          </w:p>
        </w:tc>
        <w:tc>
          <w:tcPr>
            <w:tcW w:w="365" w:type="dxa"/>
            <w:tcBorders>
              <w:top w:val="dashed" w:sz="2" w:space="0" w:color="7F7F7F"/>
              <w:left w:val="nil"/>
              <w:bottom w:val="nil"/>
              <w:right w:val="nil"/>
            </w:tcBorders>
            <w:shd w:val="clear" w:color="auto" w:fill="000000"/>
          </w:tcPr>
          <w:p w14:paraId="5D70B942" w14:textId="77777777" w:rsidR="007C2A8E" w:rsidRDefault="00DA3CF2">
            <w:pPr>
              <w:spacing w:after="0" w:line="259" w:lineRule="auto"/>
              <w:ind w:left="0" w:right="-2" w:firstLine="0"/>
              <w:jc w:val="both"/>
            </w:pPr>
            <w:r>
              <w:rPr>
                <w:rFonts w:ascii="Cambria" w:eastAsia="Cambria" w:hAnsi="Cambria" w:cs="Cambria"/>
              </w:rPr>
              <w:t>825</w:t>
            </w:r>
          </w:p>
        </w:tc>
        <w:tc>
          <w:tcPr>
            <w:tcW w:w="1063" w:type="dxa"/>
            <w:vMerge w:val="restart"/>
            <w:tcBorders>
              <w:top w:val="dashed" w:sz="2" w:space="0" w:color="7F7F7F"/>
              <w:left w:val="nil"/>
              <w:bottom w:val="dashed" w:sz="2" w:space="0" w:color="7F7F7F"/>
              <w:right w:val="dashed" w:sz="2" w:space="0" w:color="7F7F7F"/>
            </w:tcBorders>
          </w:tcPr>
          <w:p w14:paraId="48801030" w14:textId="77777777" w:rsidR="007C2A8E" w:rsidRDefault="00DA3CF2">
            <w:pPr>
              <w:spacing w:after="0" w:line="259" w:lineRule="auto"/>
              <w:ind w:left="0" w:firstLine="0"/>
            </w:pPr>
            <w:r>
              <w:rPr>
                <w:rFonts w:ascii="Cambria" w:eastAsia="Cambria" w:hAnsi="Cambria" w:cs="Cambria"/>
              </w:rPr>
              <w:t xml:space="preserve"> </w:t>
            </w:r>
          </w:p>
        </w:tc>
        <w:tc>
          <w:tcPr>
            <w:tcW w:w="106" w:type="dxa"/>
            <w:vMerge w:val="restart"/>
            <w:tcBorders>
              <w:top w:val="dashed" w:sz="2" w:space="0" w:color="7F7F7F"/>
              <w:left w:val="dashed" w:sz="2" w:space="0" w:color="7F7F7F"/>
              <w:bottom w:val="dashed" w:sz="2" w:space="0" w:color="7F7F7F"/>
              <w:right w:val="nil"/>
            </w:tcBorders>
          </w:tcPr>
          <w:p w14:paraId="73F9DAE6" w14:textId="77777777" w:rsidR="007C2A8E" w:rsidRDefault="007C2A8E">
            <w:pPr>
              <w:spacing w:after="160" w:line="259" w:lineRule="auto"/>
              <w:ind w:left="0" w:firstLine="0"/>
            </w:pPr>
          </w:p>
        </w:tc>
        <w:tc>
          <w:tcPr>
            <w:tcW w:w="893" w:type="dxa"/>
            <w:tcBorders>
              <w:top w:val="dashed" w:sz="2" w:space="0" w:color="7F7F7F"/>
              <w:left w:val="nil"/>
              <w:bottom w:val="nil"/>
              <w:right w:val="nil"/>
            </w:tcBorders>
            <w:shd w:val="clear" w:color="auto" w:fill="000000"/>
          </w:tcPr>
          <w:p w14:paraId="534FA51C" w14:textId="77777777" w:rsidR="007C2A8E" w:rsidRDefault="00DA3CF2">
            <w:pPr>
              <w:spacing w:after="0" w:line="259" w:lineRule="auto"/>
              <w:ind w:left="0" w:right="-2" w:firstLine="0"/>
              <w:jc w:val="both"/>
            </w:pPr>
            <w:r>
              <w:rPr>
                <w:rFonts w:ascii="Cambria" w:eastAsia="Cambria" w:hAnsi="Cambria" w:cs="Cambria"/>
              </w:rPr>
              <w:t>£646,800</w:t>
            </w:r>
          </w:p>
        </w:tc>
        <w:tc>
          <w:tcPr>
            <w:tcW w:w="532" w:type="dxa"/>
            <w:gridSpan w:val="2"/>
            <w:vMerge w:val="restart"/>
            <w:tcBorders>
              <w:top w:val="dashed" w:sz="2" w:space="0" w:color="7F7F7F"/>
              <w:left w:val="nil"/>
              <w:bottom w:val="dashed" w:sz="2" w:space="0" w:color="7F7F7F"/>
              <w:right w:val="single" w:sz="4" w:space="0" w:color="DCFF00"/>
            </w:tcBorders>
          </w:tcPr>
          <w:p w14:paraId="317E113E" w14:textId="77777777" w:rsidR="007C2A8E" w:rsidRDefault="00DA3CF2">
            <w:pPr>
              <w:spacing w:after="0" w:line="259" w:lineRule="auto"/>
              <w:ind w:left="0" w:firstLine="0"/>
            </w:pPr>
            <w:r>
              <w:rPr>
                <w:rFonts w:ascii="Cambria" w:eastAsia="Cambria" w:hAnsi="Cambria" w:cs="Cambria"/>
              </w:rPr>
              <w:t xml:space="preserve"> </w:t>
            </w:r>
          </w:p>
        </w:tc>
      </w:tr>
      <w:tr w:rsidR="007C2A8E" w14:paraId="422EBA78" w14:textId="77777777">
        <w:trPr>
          <w:trHeight w:val="269"/>
        </w:trPr>
        <w:tc>
          <w:tcPr>
            <w:tcW w:w="0" w:type="auto"/>
            <w:vMerge/>
            <w:tcBorders>
              <w:top w:val="nil"/>
              <w:left w:val="single" w:sz="4" w:space="0" w:color="DCFF00"/>
              <w:bottom w:val="dashed" w:sz="2" w:space="0" w:color="7F7F7F"/>
              <w:right w:val="dashed" w:sz="2" w:space="0" w:color="7F7F7F"/>
            </w:tcBorders>
          </w:tcPr>
          <w:p w14:paraId="580C19B5"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dashed" w:sz="2" w:space="0" w:color="7F7F7F"/>
            </w:tcBorders>
          </w:tcPr>
          <w:p w14:paraId="63431B67"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nil"/>
            </w:tcBorders>
          </w:tcPr>
          <w:p w14:paraId="207F38C7" w14:textId="77777777" w:rsidR="007C2A8E" w:rsidRDefault="007C2A8E">
            <w:pPr>
              <w:spacing w:after="160" w:line="259" w:lineRule="auto"/>
              <w:ind w:left="0" w:firstLine="0"/>
            </w:pPr>
          </w:p>
        </w:tc>
        <w:tc>
          <w:tcPr>
            <w:tcW w:w="1766" w:type="dxa"/>
            <w:gridSpan w:val="2"/>
            <w:tcBorders>
              <w:top w:val="nil"/>
              <w:left w:val="nil"/>
              <w:bottom w:val="dashed" w:sz="2" w:space="0" w:color="7F7F7F"/>
              <w:right w:val="nil"/>
            </w:tcBorders>
          </w:tcPr>
          <w:p w14:paraId="4BB1F585" w14:textId="77777777" w:rsidR="007C2A8E" w:rsidRDefault="007C2A8E">
            <w:pPr>
              <w:spacing w:after="160" w:line="259" w:lineRule="auto"/>
              <w:ind w:left="0" w:firstLine="0"/>
            </w:pPr>
          </w:p>
        </w:tc>
        <w:tc>
          <w:tcPr>
            <w:tcW w:w="0" w:type="auto"/>
            <w:vMerge/>
            <w:tcBorders>
              <w:top w:val="nil"/>
              <w:left w:val="nil"/>
              <w:bottom w:val="dashed" w:sz="2" w:space="0" w:color="7F7F7F"/>
              <w:right w:val="dashed" w:sz="2" w:space="0" w:color="7F7F7F"/>
            </w:tcBorders>
          </w:tcPr>
          <w:p w14:paraId="0524D73F"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nil"/>
            </w:tcBorders>
          </w:tcPr>
          <w:p w14:paraId="71623CE3" w14:textId="77777777" w:rsidR="007C2A8E" w:rsidRDefault="007C2A8E">
            <w:pPr>
              <w:spacing w:after="160" w:line="259" w:lineRule="auto"/>
              <w:ind w:left="0" w:firstLine="0"/>
            </w:pPr>
          </w:p>
        </w:tc>
        <w:tc>
          <w:tcPr>
            <w:tcW w:w="365" w:type="dxa"/>
            <w:tcBorders>
              <w:top w:val="nil"/>
              <w:left w:val="nil"/>
              <w:bottom w:val="dashed" w:sz="2" w:space="0" w:color="7F7F7F"/>
              <w:right w:val="nil"/>
            </w:tcBorders>
          </w:tcPr>
          <w:p w14:paraId="60C6C8B9" w14:textId="77777777" w:rsidR="007C2A8E" w:rsidRDefault="007C2A8E">
            <w:pPr>
              <w:spacing w:after="160" w:line="259" w:lineRule="auto"/>
              <w:ind w:left="0" w:firstLine="0"/>
            </w:pPr>
          </w:p>
        </w:tc>
        <w:tc>
          <w:tcPr>
            <w:tcW w:w="0" w:type="auto"/>
            <w:vMerge/>
            <w:tcBorders>
              <w:top w:val="nil"/>
              <w:left w:val="nil"/>
              <w:bottom w:val="dashed" w:sz="2" w:space="0" w:color="7F7F7F"/>
              <w:right w:val="dashed" w:sz="2" w:space="0" w:color="7F7F7F"/>
            </w:tcBorders>
          </w:tcPr>
          <w:p w14:paraId="450F4F94"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nil"/>
            </w:tcBorders>
          </w:tcPr>
          <w:p w14:paraId="776CA998" w14:textId="77777777" w:rsidR="007C2A8E" w:rsidRDefault="007C2A8E">
            <w:pPr>
              <w:spacing w:after="160" w:line="259" w:lineRule="auto"/>
              <w:ind w:left="0" w:firstLine="0"/>
            </w:pPr>
          </w:p>
        </w:tc>
        <w:tc>
          <w:tcPr>
            <w:tcW w:w="893" w:type="dxa"/>
            <w:tcBorders>
              <w:top w:val="nil"/>
              <w:left w:val="nil"/>
              <w:bottom w:val="dashed" w:sz="2" w:space="0" w:color="7F7F7F"/>
              <w:right w:val="nil"/>
            </w:tcBorders>
          </w:tcPr>
          <w:p w14:paraId="1EB31B57" w14:textId="77777777" w:rsidR="007C2A8E" w:rsidRDefault="007C2A8E">
            <w:pPr>
              <w:spacing w:after="160" w:line="259" w:lineRule="auto"/>
              <w:ind w:left="0" w:firstLine="0"/>
            </w:pPr>
          </w:p>
        </w:tc>
        <w:tc>
          <w:tcPr>
            <w:tcW w:w="0" w:type="auto"/>
            <w:gridSpan w:val="2"/>
            <w:vMerge/>
            <w:tcBorders>
              <w:top w:val="nil"/>
              <w:left w:val="nil"/>
              <w:bottom w:val="dashed" w:sz="2" w:space="0" w:color="7F7F7F"/>
              <w:right w:val="single" w:sz="4" w:space="0" w:color="DCFF00"/>
            </w:tcBorders>
          </w:tcPr>
          <w:p w14:paraId="582C9A77" w14:textId="77777777" w:rsidR="007C2A8E" w:rsidRDefault="007C2A8E">
            <w:pPr>
              <w:spacing w:after="160" w:line="259" w:lineRule="auto"/>
              <w:ind w:left="0" w:firstLine="0"/>
            </w:pPr>
          </w:p>
        </w:tc>
      </w:tr>
      <w:tr w:rsidR="007C2A8E" w14:paraId="0EA41F9E" w14:textId="77777777">
        <w:trPr>
          <w:trHeight w:val="271"/>
        </w:trPr>
        <w:tc>
          <w:tcPr>
            <w:tcW w:w="748" w:type="dxa"/>
            <w:vMerge w:val="restart"/>
            <w:tcBorders>
              <w:top w:val="dashed" w:sz="2" w:space="0" w:color="7F7F7F"/>
              <w:left w:val="single" w:sz="4" w:space="0" w:color="DCFF00"/>
              <w:bottom w:val="dashed" w:sz="2" w:space="0" w:color="7F7F7F"/>
              <w:right w:val="dashed" w:sz="2" w:space="0" w:color="7F7F7F"/>
            </w:tcBorders>
          </w:tcPr>
          <w:p w14:paraId="15B4755F" w14:textId="77777777" w:rsidR="007C2A8E" w:rsidRDefault="00DA3CF2">
            <w:pPr>
              <w:spacing w:after="0" w:line="259" w:lineRule="auto"/>
              <w:ind w:left="106" w:right="38" w:hanging="2"/>
            </w:pPr>
            <w:r>
              <w:rPr>
                <w:rFonts w:ascii="Cambria" w:eastAsia="Cambria" w:hAnsi="Cambria" w:cs="Cambria"/>
              </w:rPr>
              <w:t xml:space="preserve">Year 2 </w:t>
            </w:r>
          </w:p>
        </w:tc>
        <w:tc>
          <w:tcPr>
            <w:tcW w:w="3783" w:type="dxa"/>
            <w:vMerge w:val="restart"/>
            <w:tcBorders>
              <w:top w:val="dashed" w:sz="2" w:space="0" w:color="7F7F7F"/>
              <w:left w:val="dashed" w:sz="2" w:space="0" w:color="7F7F7F"/>
              <w:bottom w:val="dashed" w:sz="2" w:space="0" w:color="7F7F7F"/>
              <w:right w:val="dashed" w:sz="2" w:space="0" w:color="7F7F7F"/>
            </w:tcBorders>
          </w:tcPr>
          <w:p w14:paraId="470786F1" w14:textId="77777777" w:rsidR="007C2A8E" w:rsidRDefault="00DA3CF2">
            <w:pPr>
              <w:spacing w:after="0" w:line="259" w:lineRule="auto"/>
              <w:ind w:left="106" w:firstLine="0"/>
            </w:pPr>
            <w:r>
              <w:rPr>
                <w:rFonts w:ascii="Cambria" w:eastAsia="Cambria" w:hAnsi="Cambria" w:cs="Cambria"/>
              </w:rPr>
              <w:t xml:space="preserve">Support as per schedule 1 </w:t>
            </w:r>
          </w:p>
        </w:tc>
        <w:tc>
          <w:tcPr>
            <w:tcW w:w="106" w:type="dxa"/>
            <w:vMerge w:val="restart"/>
            <w:tcBorders>
              <w:top w:val="dashed" w:sz="2" w:space="0" w:color="7F7F7F"/>
              <w:left w:val="dashed" w:sz="2" w:space="0" w:color="7F7F7F"/>
              <w:bottom w:val="dashed" w:sz="2" w:space="0" w:color="7F7F7F"/>
              <w:right w:val="nil"/>
            </w:tcBorders>
          </w:tcPr>
          <w:p w14:paraId="06D0A5B1" w14:textId="77777777" w:rsidR="007C2A8E" w:rsidRDefault="007C2A8E">
            <w:pPr>
              <w:spacing w:after="160" w:line="259" w:lineRule="auto"/>
              <w:ind w:left="0" w:firstLine="0"/>
            </w:pPr>
          </w:p>
        </w:tc>
        <w:tc>
          <w:tcPr>
            <w:tcW w:w="1598" w:type="dxa"/>
            <w:tcBorders>
              <w:top w:val="dashed" w:sz="2" w:space="0" w:color="7F7F7F"/>
              <w:left w:val="nil"/>
              <w:bottom w:val="nil"/>
              <w:right w:val="nil"/>
            </w:tcBorders>
            <w:shd w:val="clear" w:color="auto" w:fill="000000"/>
          </w:tcPr>
          <w:p w14:paraId="0D713E7C" w14:textId="77777777" w:rsidR="007C2A8E" w:rsidRDefault="00DA3CF2">
            <w:pPr>
              <w:spacing w:after="0" w:line="259" w:lineRule="auto"/>
              <w:ind w:left="0" w:right="-1" w:firstLine="0"/>
              <w:jc w:val="both"/>
            </w:pPr>
            <w:r>
              <w:rPr>
                <w:rFonts w:ascii="Cambria" w:eastAsia="Cambria" w:hAnsi="Cambria" w:cs="Cambria"/>
              </w:rPr>
              <w:t>2 FTE / 448 days</w:t>
            </w:r>
          </w:p>
        </w:tc>
        <w:tc>
          <w:tcPr>
            <w:tcW w:w="168" w:type="dxa"/>
            <w:vMerge w:val="restart"/>
            <w:tcBorders>
              <w:top w:val="dashed" w:sz="2" w:space="0" w:color="7F7F7F"/>
              <w:left w:val="nil"/>
              <w:bottom w:val="dashed" w:sz="2" w:space="0" w:color="7F7F7F"/>
              <w:right w:val="nil"/>
            </w:tcBorders>
          </w:tcPr>
          <w:p w14:paraId="4C76E3F4" w14:textId="77777777" w:rsidR="007C2A8E" w:rsidRDefault="00DA3CF2">
            <w:pPr>
              <w:spacing w:after="0" w:line="259" w:lineRule="auto"/>
              <w:ind w:left="0" w:firstLine="0"/>
            </w:pPr>
            <w:r>
              <w:rPr>
                <w:rFonts w:ascii="Cambria" w:eastAsia="Cambria" w:hAnsi="Cambria" w:cs="Cambria"/>
              </w:rPr>
              <w:t xml:space="preserve"> </w:t>
            </w:r>
          </w:p>
        </w:tc>
        <w:tc>
          <w:tcPr>
            <w:tcW w:w="170" w:type="dxa"/>
            <w:vMerge w:val="restart"/>
            <w:tcBorders>
              <w:top w:val="dashed" w:sz="2" w:space="0" w:color="7F7F7F"/>
              <w:left w:val="nil"/>
              <w:bottom w:val="dashed" w:sz="2" w:space="0" w:color="7F7F7F"/>
              <w:right w:val="dashed" w:sz="2" w:space="0" w:color="7F7F7F"/>
            </w:tcBorders>
          </w:tcPr>
          <w:p w14:paraId="0813D75E" w14:textId="77777777" w:rsidR="007C2A8E" w:rsidRDefault="007C2A8E">
            <w:pPr>
              <w:spacing w:after="160" w:line="259" w:lineRule="auto"/>
              <w:ind w:left="0" w:firstLine="0"/>
            </w:pPr>
          </w:p>
        </w:tc>
        <w:tc>
          <w:tcPr>
            <w:tcW w:w="106" w:type="dxa"/>
            <w:vMerge w:val="restart"/>
            <w:tcBorders>
              <w:top w:val="dashed" w:sz="2" w:space="0" w:color="7F7F7F"/>
              <w:left w:val="dashed" w:sz="2" w:space="0" w:color="7F7F7F"/>
              <w:bottom w:val="dashed" w:sz="2" w:space="0" w:color="7F7F7F"/>
              <w:right w:val="nil"/>
            </w:tcBorders>
          </w:tcPr>
          <w:p w14:paraId="7C39EED0" w14:textId="77777777" w:rsidR="007C2A8E" w:rsidRDefault="007C2A8E">
            <w:pPr>
              <w:spacing w:after="160" w:line="259" w:lineRule="auto"/>
              <w:ind w:left="0" w:firstLine="0"/>
            </w:pPr>
          </w:p>
        </w:tc>
        <w:tc>
          <w:tcPr>
            <w:tcW w:w="365" w:type="dxa"/>
            <w:tcBorders>
              <w:top w:val="dashed" w:sz="2" w:space="0" w:color="7F7F7F"/>
              <w:left w:val="nil"/>
              <w:bottom w:val="nil"/>
              <w:right w:val="nil"/>
            </w:tcBorders>
            <w:shd w:val="clear" w:color="auto" w:fill="000000"/>
          </w:tcPr>
          <w:p w14:paraId="558B8E35" w14:textId="77777777" w:rsidR="007C2A8E" w:rsidRDefault="00DA3CF2">
            <w:pPr>
              <w:spacing w:after="0" w:line="259" w:lineRule="auto"/>
              <w:ind w:left="0" w:right="-2" w:firstLine="0"/>
              <w:jc w:val="both"/>
            </w:pPr>
            <w:r>
              <w:rPr>
                <w:rFonts w:ascii="Cambria" w:eastAsia="Cambria" w:hAnsi="Cambria" w:cs="Cambria"/>
              </w:rPr>
              <w:t>920</w:t>
            </w:r>
          </w:p>
        </w:tc>
        <w:tc>
          <w:tcPr>
            <w:tcW w:w="1063" w:type="dxa"/>
            <w:vMerge w:val="restart"/>
            <w:tcBorders>
              <w:top w:val="dashed" w:sz="2" w:space="0" w:color="7F7F7F"/>
              <w:left w:val="nil"/>
              <w:bottom w:val="dashed" w:sz="2" w:space="0" w:color="7F7F7F"/>
              <w:right w:val="dashed" w:sz="2" w:space="0" w:color="7F7F7F"/>
            </w:tcBorders>
          </w:tcPr>
          <w:p w14:paraId="65DB6FC7" w14:textId="77777777" w:rsidR="007C2A8E" w:rsidRDefault="00DA3CF2">
            <w:pPr>
              <w:spacing w:after="0" w:line="259" w:lineRule="auto"/>
              <w:ind w:left="0" w:firstLine="0"/>
            </w:pPr>
            <w:r>
              <w:rPr>
                <w:rFonts w:ascii="Cambria" w:eastAsia="Cambria" w:hAnsi="Cambria" w:cs="Cambria"/>
              </w:rPr>
              <w:t xml:space="preserve"> </w:t>
            </w:r>
          </w:p>
        </w:tc>
        <w:tc>
          <w:tcPr>
            <w:tcW w:w="106" w:type="dxa"/>
            <w:vMerge w:val="restart"/>
            <w:tcBorders>
              <w:top w:val="dashed" w:sz="2" w:space="0" w:color="7F7F7F"/>
              <w:left w:val="dashed" w:sz="2" w:space="0" w:color="7F7F7F"/>
              <w:bottom w:val="dashed" w:sz="2" w:space="0" w:color="7F7F7F"/>
              <w:right w:val="nil"/>
            </w:tcBorders>
          </w:tcPr>
          <w:p w14:paraId="2E5C0E0B" w14:textId="77777777" w:rsidR="007C2A8E" w:rsidRDefault="007C2A8E">
            <w:pPr>
              <w:spacing w:after="160" w:line="259" w:lineRule="auto"/>
              <w:ind w:left="0" w:firstLine="0"/>
            </w:pPr>
          </w:p>
        </w:tc>
        <w:tc>
          <w:tcPr>
            <w:tcW w:w="893" w:type="dxa"/>
            <w:tcBorders>
              <w:top w:val="dashed" w:sz="2" w:space="0" w:color="7F7F7F"/>
              <w:left w:val="nil"/>
              <w:bottom w:val="nil"/>
              <w:right w:val="nil"/>
            </w:tcBorders>
            <w:shd w:val="clear" w:color="auto" w:fill="000000"/>
          </w:tcPr>
          <w:p w14:paraId="1C93934A" w14:textId="77777777" w:rsidR="007C2A8E" w:rsidRDefault="00DA3CF2">
            <w:pPr>
              <w:spacing w:after="0" w:line="259" w:lineRule="auto"/>
              <w:ind w:left="0" w:right="-2" w:firstLine="0"/>
              <w:jc w:val="both"/>
            </w:pPr>
            <w:r>
              <w:rPr>
                <w:rFonts w:ascii="Cambria" w:eastAsia="Cambria" w:hAnsi="Cambria" w:cs="Cambria"/>
              </w:rPr>
              <w:t>£412,160</w:t>
            </w:r>
          </w:p>
        </w:tc>
        <w:tc>
          <w:tcPr>
            <w:tcW w:w="532" w:type="dxa"/>
            <w:gridSpan w:val="2"/>
            <w:vMerge w:val="restart"/>
            <w:tcBorders>
              <w:top w:val="dashed" w:sz="2" w:space="0" w:color="7F7F7F"/>
              <w:left w:val="nil"/>
              <w:bottom w:val="dashed" w:sz="2" w:space="0" w:color="7F7F7F"/>
              <w:right w:val="single" w:sz="4" w:space="0" w:color="DCFF00"/>
            </w:tcBorders>
          </w:tcPr>
          <w:p w14:paraId="648648CF" w14:textId="77777777" w:rsidR="007C2A8E" w:rsidRDefault="00DA3CF2">
            <w:pPr>
              <w:spacing w:after="0" w:line="259" w:lineRule="auto"/>
              <w:ind w:left="0" w:firstLine="0"/>
            </w:pPr>
            <w:r>
              <w:rPr>
                <w:rFonts w:ascii="Cambria" w:eastAsia="Cambria" w:hAnsi="Cambria" w:cs="Cambria"/>
              </w:rPr>
              <w:t xml:space="preserve"> </w:t>
            </w:r>
          </w:p>
        </w:tc>
      </w:tr>
      <w:tr w:rsidR="007C2A8E" w14:paraId="147C39CE" w14:textId="77777777">
        <w:trPr>
          <w:trHeight w:val="269"/>
        </w:trPr>
        <w:tc>
          <w:tcPr>
            <w:tcW w:w="0" w:type="auto"/>
            <w:vMerge/>
            <w:tcBorders>
              <w:top w:val="nil"/>
              <w:left w:val="single" w:sz="4" w:space="0" w:color="DCFF00"/>
              <w:bottom w:val="dashed" w:sz="2" w:space="0" w:color="7F7F7F"/>
              <w:right w:val="dashed" w:sz="2" w:space="0" w:color="7F7F7F"/>
            </w:tcBorders>
          </w:tcPr>
          <w:p w14:paraId="495DB1E3"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dashed" w:sz="2" w:space="0" w:color="7F7F7F"/>
            </w:tcBorders>
          </w:tcPr>
          <w:p w14:paraId="2A7E21DD"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nil"/>
            </w:tcBorders>
          </w:tcPr>
          <w:p w14:paraId="43E5F14E" w14:textId="77777777" w:rsidR="007C2A8E" w:rsidRDefault="007C2A8E">
            <w:pPr>
              <w:spacing w:after="160" w:line="259" w:lineRule="auto"/>
              <w:ind w:left="0" w:firstLine="0"/>
            </w:pPr>
          </w:p>
        </w:tc>
        <w:tc>
          <w:tcPr>
            <w:tcW w:w="1598" w:type="dxa"/>
            <w:tcBorders>
              <w:top w:val="nil"/>
              <w:left w:val="nil"/>
              <w:bottom w:val="dashed" w:sz="2" w:space="0" w:color="7F7F7F"/>
              <w:right w:val="nil"/>
            </w:tcBorders>
          </w:tcPr>
          <w:p w14:paraId="676704E4" w14:textId="77777777" w:rsidR="007C2A8E" w:rsidRDefault="007C2A8E">
            <w:pPr>
              <w:spacing w:after="160" w:line="259" w:lineRule="auto"/>
              <w:ind w:left="0" w:firstLine="0"/>
            </w:pPr>
          </w:p>
        </w:tc>
        <w:tc>
          <w:tcPr>
            <w:tcW w:w="0" w:type="auto"/>
            <w:vMerge/>
            <w:tcBorders>
              <w:top w:val="nil"/>
              <w:left w:val="nil"/>
              <w:bottom w:val="dashed" w:sz="2" w:space="0" w:color="7F7F7F"/>
              <w:right w:val="nil"/>
            </w:tcBorders>
          </w:tcPr>
          <w:p w14:paraId="76338A92" w14:textId="77777777" w:rsidR="007C2A8E" w:rsidRDefault="007C2A8E">
            <w:pPr>
              <w:spacing w:after="160" w:line="259" w:lineRule="auto"/>
              <w:ind w:left="0" w:firstLine="0"/>
            </w:pPr>
          </w:p>
        </w:tc>
        <w:tc>
          <w:tcPr>
            <w:tcW w:w="0" w:type="auto"/>
            <w:vMerge/>
            <w:tcBorders>
              <w:top w:val="nil"/>
              <w:left w:val="nil"/>
              <w:bottom w:val="dashed" w:sz="2" w:space="0" w:color="7F7F7F"/>
              <w:right w:val="dashed" w:sz="2" w:space="0" w:color="7F7F7F"/>
            </w:tcBorders>
          </w:tcPr>
          <w:p w14:paraId="32580AE3"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nil"/>
            </w:tcBorders>
          </w:tcPr>
          <w:p w14:paraId="76A66613" w14:textId="77777777" w:rsidR="007C2A8E" w:rsidRDefault="007C2A8E">
            <w:pPr>
              <w:spacing w:after="160" w:line="259" w:lineRule="auto"/>
              <w:ind w:left="0" w:firstLine="0"/>
            </w:pPr>
          </w:p>
        </w:tc>
        <w:tc>
          <w:tcPr>
            <w:tcW w:w="365" w:type="dxa"/>
            <w:tcBorders>
              <w:top w:val="nil"/>
              <w:left w:val="nil"/>
              <w:bottom w:val="dashed" w:sz="2" w:space="0" w:color="7F7F7F"/>
              <w:right w:val="nil"/>
            </w:tcBorders>
          </w:tcPr>
          <w:p w14:paraId="68A6EF45" w14:textId="77777777" w:rsidR="007C2A8E" w:rsidRDefault="007C2A8E">
            <w:pPr>
              <w:spacing w:after="160" w:line="259" w:lineRule="auto"/>
              <w:ind w:left="0" w:firstLine="0"/>
            </w:pPr>
          </w:p>
        </w:tc>
        <w:tc>
          <w:tcPr>
            <w:tcW w:w="0" w:type="auto"/>
            <w:vMerge/>
            <w:tcBorders>
              <w:top w:val="nil"/>
              <w:left w:val="nil"/>
              <w:bottom w:val="dashed" w:sz="2" w:space="0" w:color="7F7F7F"/>
              <w:right w:val="dashed" w:sz="2" w:space="0" w:color="7F7F7F"/>
            </w:tcBorders>
          </w:tcPr>
          <w:p w14:paraId="67361A62"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nil"/>
            </w:tcBorders>
          </w:tcPr>
          <w:p w14:paraId="219F0628" w14:textId="77777777" w:rsidR="007C2A8E" w:rsidRDefault="007C2A8E">
            <w:pPr>
              <w:spacing w:after="160" w:line="259" w:lineRule="auto"/>
              <w:ind w:left="0" w:firstLine="0"/>
            </w:pPr>
          </w:p>
        </w:tc>
        <w:tc>
          <w:tcPr>
            <w:tcW w:w="893" w:type="dxa"/>
            <w:tcBorders>
              <w:top w:val="nil"/>
              <w:left w:val="nil"/>
              <w:bottom w:val="dashed" w:sz="2" w:space="0" w:color="7F7F7F"/>
              <w:right w:val="nil"/>
            </w:tcBorders>
          </w:tcPr>
          <w:p w14:paraId="6CBBFD3A" w14:textId="77777777" w:rsidR="007C2A8E" w:rsidRDefault="007C2A8E">
            <w:pPr>
              <w:spacing w:after="160" w:line="259" w:lineRule="auto"/>
              <w:ind w:left="0" w:firstLine="0"/>
            </w:pPr>
          </w:p>
        </w:tc>
        <w:tc>
          <w:tcPr>
            <w:tcW w:w="0" w:type="auto"/>
            <w:gridSpan w:val="2"/>
            <w:vMerge/>
            <w:tcBorders>
              <w:top w:val="nil"/>
              <w:left w:val="nil"/>
              <w:bottom w:val="dashed" w:sz="2" w:space="0" w:color="7F7F7F"/>
              <w:right w:val="single" w:sz="4" w:space="0" w:color="DCFF00"/>
            </w:tcBorders>
          </w:tcPr>
          <w:p w14:paraId="02EE8BF7" w14:textId="77777777" w:rsidR="007C2A8E" w:rsidRDefault="007C2A8E">
            <w:pPr>
              <w:spacing w:after="160" w:line="259" w:lineRule="auto"/>
              <w:ind w:left="0" w:firstLine="0"/>
            </w:pPr>
          </w:p>
        </w:tc>
      </w:tr>
      <w:tr w:rsidR="007C2A8E" w14:paraId="5F4AC2C2" w14:textId="77777777">
        <w:trPr>
          <w:trHeight w:val="271"/>
        </w:trPr>
        <w:tc>
          <w:tcPr>
            <w:tcW w:w="748" w:type="dxa"/>
            <w:vMerge w:val="restart"/>
            <w:tcBorders>
              <w:top w:val="dashed" w:sz="2" w:space="0" w:color="7F7F7F"/>
              <w:left w:val="single" w:sz="4" w:space="0" w:color="DCFF00"/>
              <w:bottom w:val="dashed" w:sz="2" w:space="0" w:color="7F7F7F"/>
              <w:right w:val="dashed" w:sz="2" w:space="0" w:color="7F7F7F"/>
            </w:tcBorders>
          </w:tcPr>
          <w:p w14:paraId="7CC25AB8" w14:textId="77777777" w:rsidR="007C2A8E" w:rsidRDefault="00DA3CF2">
            <w:pPr>
              <w:spacing w:after="0" w:line="259" w:lineRule="auto"/>
              <w:ind w:left="106" w:right="38" w:hanging="2"/>
            </w:pPr>
            <w:r>
              <w:rPr>
                <w:rFonts w:ascii="Cambria" w:eastAsia="Cambria" w:hAnsi="Cambria" w:cs="Cambria"/>
              </w:rPr>
              <w:t xml:space="preserve">Year 3 </w:t>
            </w:r>
          </w:p>
        </w:tc>
        <w:tc>
          <w:tcPr>
            <w:tcW w:w="3783" w:type="dxa"/>
            <w:vMerge w:val="restart"/>
            <w:tcBorders>
              <w:top w:val="dashed" w:sz="2" w:space="0" w:color="7F7F7F"/>
              <w:left w:val="dashed" w:sz="2" w:space="0" w:color="7F7F7F"/>
              <w:bottom w:val="dashed" w:sz="2" w:space="0" w:color="7F7F7F"/>
              <w:right w:val="dashed" w:sz="2" w:space="0" w:color="7F7F7F"/>
            </w:tcBorders>
          </w:tcPr>
          <w:p w14:paraId="471F2F3E" w14:textId="77777777" w:rsidR="007C2A8E" w:rsidRDefault="00DA3CF2">
            <w:pPr>
              <w:spacing w:after="0" w:line="259" w:lineRule="auto"/>
              <w:ind w:left="106" w:firstLine="0"/>
            </w:pPr>
            <w:r>
              <w:rPr>
                <w:rFonts w:ascii="Cambria" w:eastAsia="Cambria" w:hAnsi="Cambria" w:cs="Cambria"/>
              </w:rPr>
              <w:t xml:space="preserve">Support as per schedule 1 </w:t>
            </w:r>
          </w:p>
        </w:tc>
        <w:tc>
          <w:tcPr>
            <w:tcW w:w="106" w:type="dxa"/>
            <w:vMerge w:val="restart"/>
            <w:tcBorders>
              <w:top w:val="dashed" w:sz="2" w:space="0" w:color="7F7F7F"/>
              <w:left w:val="dashed" w:sz="2" w:space="0" w:color="7F7F7F"/>
              <w:bottom w:val="dashed" w:sz="2" w:space="0" w:color="7F7F7F"/>
              <w:right w:val="nil"/>
            </w:tcBorders>
          </w:tcPr>
          <w:p w14:paraId="126434AB" w14:textId="77777777" w:rsidR="007C2A8E" w:rsidRDefault="007C2A8E">
            <w:pPr>
              <w:spacing w:after="160" w:line="259" w:lineRule="auto"/>
              <w:ind w:left="0" w:firstLine="0"/>
            </w:pPr>
          </w:p>
        </w:tc>
        <w:tc>
          <w:tcPr>
            <w:tcW w:w="1598" w:type="dxa"/>
            <w:tcBorders>
              <w:top w:val="dashed" w:sz="2" w:space="0" w:color="7F7F7F"/>
              <w:left w:val="nil"/>
              <w:bottom w:val="nil"/>
              <w:right w:val="nil"/>
            </w:tcBorders>
            <w:shd w:val="clear" w:color="auto" w:fill="000000"/>
          </w:tcPr>
          <w:p w14:paraId="2945411D" w14:textId="77777777" w:rsidR="007C2A8E" w:rsidRDefault="00DA3CF2">
            <w:pPr>
              <w:spacing w:after="0" w:line="259" w:lineRule="auto"/>
              <w:ind w:left="0" w:right="-1" w:firstLine="0"/>
              <w:jc w:val="both"/>
            </w:pPr>
            <w:r>
              <w:rPr>
                <w:rFonts w:ascii="Cambria" w:eastAsia="Cambria" w:hAnsi="Cambria" w:cs="Cambria"/>
              </w:rPr>
              <w:t>2 FTE / 448 days</w:t>
            </w:r>
          </w:p>
        </w:tc>
        <w:tc>
          <w:tcPr>
            <w:tcW w:w="168" w:type="dxa"/>
            <w:vMerge w:val="restart"/>
            <w:tcBorders>
              <w:top w:val="dashed" w:sz="2" w:space="0" w:color="7F7F7F"/>
              <w:left w:val="nil"/>
              <w:bottom w:val="dashed" w:sz="2" w:space="0" w:color="7F7F7F"/>
              <w:right w:val="nil"/>
            </w:tcBorders>
          </w:tcPr>
          <w:p w14:paraId="60DFC9D4" w14:textId="77777777" w:rsidR="007C2A8E" w:rsidRDefault="00DA3CF2">
            <w:pPr>
              <w:spacing w:after="0" w:line="259" w:lineRule="auto"/>
              <w:ind w:left="0" w:firstLine="0"/>
            </w:pPr>
            <w:r>
              <w:rPr>
                <w:rFonts w:ascii="Cambria" w:eastAsia="Cambria" w:hAnsi="Cambria" w:cs="Cambria"/>
              </w:rPr>
              <w:t xml:space="preserve"> </w:t>
            </w:r>
          </w:p>
        </w:tc>
        <w:tc>
          <w:tcPr>
            <w:tcW w:w="170" w:type="dxa"/>
            <w:vMerge w:val="restart"/>
            <w:tcBorders>
              <w:top w:val="dashed" w:sz="2" w:space="0" w:color="7F7F7F"/>
              <w:left w:val="nil"/>
              <w:bottom w:val="dashed" w:sz="2" w:space="0" w:color="7F7F7F"/>
              <w:right w:val="dashed" w:sz="2" w:space="0" w:color="7F7F7F"/>
            </w:tcBorders>
          </w:tcPr>
          <w:p w14:paraId="044EB11F" w14:textId="77777777" w:rsidR="007C2A8E" w:rsidRDefault="007C2A8E">
            <w:pPr>
              <w:spacing w:after="160" w:line="259" w:lineRule="auto"/>
              <w:ind w:left="0" w:firstLine="0"/>
            </w:pPr>
          </w:p>
        </w:tc>
        <w:tc>
          <w:tcPr>
            <w:tcW w:w="106" w:type="dxa"/>
            <w:vMerge w:val="restart"/>
            <w:tcBorders>
              <w:top w:val="dashed" w:sz="2" w:space="0" w:color="7F7F7F"/>
              <w:left w:val="dashed" w:sz="2" w:space="0" w:color="7F7F7F"/>
              <w:bottom w:val="dashed" w:sz="2" w:space="0" w:color="7F7F7F"/>
              <w:right w:val="nil"/>
            </w:tcBorders>
          </w:tcPr>
          <w:p w14:paraId="59EDA357" w14:textId="77777777" w:rsidR="007C2A8E" w:rsidRDefault="007C2A8E">
            <w:pPr>
              <w:spacing w:after="160" w:line="259" w:lineRule="auto"/>
              <w:ind w:left="0" w:firstLine="0"/>
            </w:pPr>
          </w:p>
        </w:tc>
        <w:tc>
          <w:tcPr>
            <w:tcW w:w="365" w:type="dxa"/>
            <w:tcBorders>
              <w:top w:val="dashed" w:sz="2" w:space="0" w:color="7F7F7F"/>
              <w:left w:val="nil"/>
              <w:bottom w:val="nil"/>
              <w:right w:val="nil"/>
            </w:tcBorders>
            <w:shd w:val="clear" w:color="auto" w:fill="000000"/>
          </w:tcPr>
          <w:p w14:paraId="0CA01979" w14:textId="77777777" w:rsidR="007C2A8E" w:rsidRDefault="00DA3CF2">
            <w:pPr>
              <w:spacing w:after="0" w:line="259" w:lineRule="auto"/>
              <w:ind w:left="0" w:right="-2" w:firstLine="0"/>
              <w:jc w:val="both"/>
            </w:pPr>
            <w:r>
              <w:rPr>
                <w:rFonts w:ascii="Cambria" w:eastAsia="Cambria" w:hAnsi="Cambria" w:cs="Cambria"/>
              </w:rPr>
              <w:t>920</w:t>
            </w:r>
          </w:p>
        </w:tc>
        <w:tc>
          <w:tcPr>
            <w:tcW w:w="1063" w:type="dxa"/>
            <w:vMerge w:val="restart"/>
            <w:tcBorders>
              <w:top w:val="dashed" w:sz="2" w:space="0" w:color="7F7F7F"/>
              <w:left w:val="nil"/>
              <w:bottom w:val="dashed" w:sz="2" w:space="0" w:color="7F7F7F"/>
              <w:right w:val="dashed" w:sz="2" w:space="0" w:color="7F7F7F"/>
            </w:tcBorders>
          </w:tcPr>
          <w:p w14:paraId="74FDFAC4" w14:textId="77777777" w:rsidR="007C2A8E" w:rsidRDefault="00DA3CF2">
            <w:pPr>
              <w:spacing w:after="0" w:line="259" w:lineRule="auto"/>
              <w:ind w:left="0" w:firstLine="0"/>
            </w:pPr>
            <w:r>
              <w:rPr>
                <w:rFonts w:ascii="Cambria" w:eastAsia="Cambria" w:hAnsi="Cambria" w:cs="Cambria"/>
              </w:rPr>
              <w:t xml:space="preserve"> </w:t>
            </w:r>
          </w:p>
        </w:tc>
        <w:tc>
          <w:tcPr>
            <w:tcW w:w="106" w:type="dxa"/>
            <w:vMerge w:val="restart"/>
            <w:tcBorders>
              <w:top w:val="dashed" w:sz="2" w:space="0" w:color="7F7F7F"/>
              <w:left w:val="dashed" w:sz="2" w:space="0" w:color="7F7F7F"/>
              <w:bottom w:val="dashed" w:sz="2" w:space="0" w:color="7F7F7F"/>
              <w:right w:val="nil"/>
            </w:tcBorders>
          </w:tcPr>
          <w:p w14:paraId="4E8A19CD" w14:textId="77777777" w:rsidR="007C2A8E" w:rsidRDefault="007C2A8E">
            <w:pPr>
              <w:spacing w:after="160" w:line="259" w:lineRule="auto"/>
              <w:ind w:left="0" w:firstLine="0"/>
            </w:pPr>
          </w:p>
        </w:tc>
        <w:tc>
          <w:tcPr>
            <w:tcW w:w="893" w:type="dxa"/>
            <w:tcBorders>
              <w:top w:val="dashed" w:sz="2" w:space="0" w:color="7F7F7F"/>
              <w:left w:val="nil"/>
              <w:bottom w:val="nil"/>
              <w:right w:val="nil"/>
            </w:tcBorders>
            <w:shd w:val="clear" w:color="auto" w:fill="000000"/>
          </w:tcPr>
          <w:p w14:paraId="230CBD31" w14:textId="77777777" w:rsidR="007C2A8E" w:rsidRDefault="00DA3CF2">
            <w:pPr>
              <w:spacing w:after="0" w:line="259" w:lineRule="auto"/>
              <w:ind w:left="0" w:right="-2" w:firstLine="0"/>
              <w:jc w:val="both"/>
            </w:pPr>
            <w:r>
              <w:rPr>
                <w:rFonts w:ascii="Cambria" w:eastAsia="Cambria" w:hAnsi="Cambria" w:cs="Cambria"/>
              </w:rPr>
              <w:t>£412,160</w:t>
            </w:r>
          </w:p>
        </w:tc>
        <w:tc>
          <w:tcPr>
            <w:tcW w:w="532" w:type="dxa"/>
            <w:gridSpan w:val="2"/>
            <w:vMerge w:val="restart"/>
            <w:tcBorders>
              <w:top w:val="dashed" w:sz="2" w:space="0" w:color="7F7F7F"/>
              <w:left w:val="nil"/>
              <w:bottom w:val="dashed" w:sz="2" w:space="0" w:color="7F7F7F"/>
              <w:right w:val="single" w:sz="4" w:space="0" w:color="DCFF00"/>
            </w:tcBorders>
          </w:tcPr>
          <w:p w14:paraId="3AC2D3F9" w14:textId="77777777" w:rsidR="007C2A8E" w:rsidRDefault="00DA3CF2">
            <w:pPr>
              <w:spacing w:after="0" w:line="259" w:lineRule="auto"/>
              <w:ind w:left="0" w:firstLine="0"/>
            </w:pPr>
            <w:r>
              <w:rPr>
                <w:rFonts w:ascii="Cambria" w:eastAsia="Cambria" w:hAnsi="Cambria" w:cs="Cambria"/>
              </w:rPr>
              <w:t xml:space="preserve"> </w:t>
            </w:r>
          </w:p>
        </w:tc>
      </w:tr>
      <w:tr w:rsidR="007C2A8E" w14:paraId="6179D020" w14:textId="77777777">
        <w:trPr>
          <w:trHeight w:val="272"/>
        </w:trPr>
        <w:tc>
          <w:tcPr>
            <w:tcW w:w="0" w:type="auto"/>
            <w:vMerge/>
            <w:tcBorders>
              <w:top w:val="nil"/>
              <w:left w:val="single" w:sz="4" w:space="0" w:color="DCFF00"/>
              <w:bottom w:val="dashed" w:sz="2" w:space="0" w:color="7F7F7F"/>
              <w:right w:val="dashed" w:sz="2" w:space="0" w:color="7F7F7F"/>
            </w:tcBorders>
          </w:tcPr>
          <w:p w14:paraId="521E7B5F"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dashed" w:sz="2" w:space="0" w:color="7F7F7F"/>
            </w:tcBorders>
          </w:tcPr>
          <w:p w14:paraId="766FBEC1"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nil"/>
            </w:tcBorders>
          </w:tcPr>
          <w:p w14:paraId="37F5EAC0" w14:textId="77777777" w:rsidR="007C2A8E" w:rsidRDefault="007C2A8E">
            <w:pPr>
              <w:spacing w:after="160" w:line="259" w:lineRule="auto"/>
              <w:ind w:left="0" w:firstLine="0"/>
            </w:pPr>
          </w:p>
        </w:tc>
        <w:tc>
          <w:tcPr>
            <w:tcW w:w="1598" w:type="dxa"/>
            <w:tcBorders>
              <w:top w:val="nil"/>
              <w:left w:val="nil"/>
              <w:bottom w:val="dashed" w:sz="2" w:space="0" w:color="7F7F7F"/>
              <w:right w:val="nil"/>
            </w:tcBorders>
          </w:tcPr>
          <w:p w14:paraId="703B8C4F" w14:textId="77777777" w:rsidR="007C2A8E" w:rsidRDefault="007C2A8E">
            <w:pPr>
              <w:spacing w:after="160" w:line="259" w:lineRule="auto"/>
              <w:ind w:left="0" w:firstLine="0"/>
            </w:pPr>
          </w:p>
        </w:tc>
        <w:tc>
          <w:tcPr>
            <w:tcW w:w="0" w:type="auto"/>
            <w:vMerge/>
            <w:tcBorders>
              <w:top w:val="nil"/>
              <w:left w:val="nil"/>
              <w:bottom w:val="dashed" w:sz="2" w:space="0" w:color="7F7F7F"/>
              <w:right w:val="nil"/>
            </w:tcBorders>
          </w:tcPr>
          <w:p w14:paraId="37829442" w14:textId="77777777" w:rsidR="007C2A8E" w:rsidRDefault="007C2A8E">
            <w:pPr>
              <w:spacing w:after="160" w:line="259" w:lineRule="auto"/>
              <w:ind w:left="0" w:firstLine="0"/>
            </w:pPr>
          </w:p>
        </w:tc>
        <w:tc>
          <w:tcPr>
            <w:tcW w:w="0" w:type="auto"/>
            <w:vMerge/>
            <w:tcBorders>
              <w:top w:val="nil"/>
              <w:left w:val="nil"/>
              <w:bottom w:val="dashed" w:sz="2" w:space="0" w:color="7F7F7F"/>
              <w:right w:val="dashed" w:sz="2" w:space="0" w:color="7F7F7F"/>
            </w:tcBorders>
          </w:tcPr>
          <w:p w14:paraId="277E6EA3"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nil"/>
            </w:tcBorders>
          </w:tcPr>
          <w:p w14:paraId="386721B5" w14:textId="77777777" w:rsidR="007C2A8E" w:rsidRDefault="007C2A8E">
            <w:pPr>
              <w:spacing w:after="160" w:line="259" w:lineRule="auto"/>
              <w:ind w:left="0" w:firstLine="0"/>
            </w:pPr>
          </w:p>
        </w:tc>
        <w:tc>
          <w:tcPr>
            <w:tcW w:w="365" w:type="dxa"/>
            <w:tcBorders>
              <w:top w:val="nil"/>
              <w:left w:val="nil"/>
              <w:bottom w:val="dashed" w:sz="2" w:space="0" w:color="7F7F7F"/>
              <w:right w:val="nil"/>
            </w:tcBorders>
          </w:tcPr>
          <w:p w14:paraId="6784E2F6" w14:textId="77777777" w:rsidR="007C2A8E" w:rsidRDefault="007C2A8E">
            <w:pPr>
              <w:spacing w:after="160" w:line="259" w:lineRule="auto"/>
              <w:ind w:left="0" w:firstLine="0"/>
            </w:pPr>
          </w:p>
        </w:tc>
        <w:tc>
          <w:tcPr>
            <w:tcW w:w="0" w:type="auto"/>
            <w:vMerge/>
            <w:tcBorders>
              <w:top w:val="nil"/>
              <w:left w:val="nil"/>
              <w:bottom w:val="dashed" w:sz="2" w:space="0" w:color="7F7F7F"/>
              <w:right w:val="dashed" w:sz="2" w:space="0" w:color="7F7F7F"/>
            </w:tcBorders>
          </w:tcPr>
          <w:p w14:paraId="7003D8C5" w14:textId="77777777" w:rsidR="007C2A8E" w:rsidRDefault="007C2A8E">
            <w:pPr>
              <w:spacing w:after="160" w:line="259" w:lineRule="auto"/>
              <w:ind w:left="0" w:firstLine="0"/>
            </w:pPr>
          </w:p>
        </w:tc>
        <w:tc>
          <w:tcPr>
            <w:tcW w:w="0" w:type="auto"/>
            <w:vMerge/>
            <w:tcBorders>
              <w:top w:val="nil"/>
              <w:left w:val="dashed" w:sz="2" w:space="0" w:color="7F7F7F"/>
              <w:bottom w:val="dashed" w:sz="2" w:space="0" w:color="7F7F7F"/>
              <w:right w:val="nil"/>
            </w:tcBorders>
          </w:tcPr>
          <w:p w14:paraId="5EA002DD" w14:textId="77777777" w:rsidR="007C2A8E" w:rsidRDefault="007C2A8E">
            <w:pPr>
              <w:spacing w:after="160" w:line="259" w:lineRule="auto"/>
              <w:ind w:left="0" w:firstLine="0"/>
            </w:pPr>
          </w:p>
        </w:tc>
        <w:tc>
          <w:tcPr>
            <w:tcW w:w="893" w:type="dxa"/>
            <w:tcBorders>
              <w:top w:val="nil"/>
              <w:left w:val="nil"/>
              <w:bottom w:val="dashed" w:sz="2" w:space="0" w:color="7F7F7F"/>
              <w:right w:val="nil"/>
            </w:tcBorders>
          </w:tcPr>
          <w:p w14:paraId="3B9AB785" w14:textId="77777777" w:rsidR="007C2A8E" w:rsidRDefault="007C2A8E">
            <w:pPr>
              <w:spacing w:after="160" w:line="259" w:lineRule="auto"/>
              <w:ind w:left="0" w:firstLine="0"/>
            </w:pPr>
          </w:p>
        </w:tc>
        <w:tc>
          <w:tcPr>
            <w:tcW w:w="0" w:type="auto"/>
            <w:gridSpan w:val="2"/>
            <w:vMerge/>
            <w:tcBorders>
              <w:top w:val="nil"/>
              <w:left w:val="nil"/>
              <w:bottom w:val="dashed" w:sz="2" w:space="0" w:color="7F7F7F"/>
              <w:right w:val="single" w:sz="4" w:space="0" w:color="DCFF00"/>
            </w:tcBorders>
          </w:tcPr>
          <w:p w14:paraId="397F3DFC" w14:textId="77777777" w:rsidR="007C2A8E" w:rsidRDefault="007C2A8E">
            <w:pPr>
              <w:spacing w:after="160" w:line="259" w:lineRule="auto"/>
              <w:ind w:left="0" w:firstLine="0"/>
            </w:pPr>
          </w:p>
        </w:tc>
      </w:tr>
      <w:tr w:rsidR="007C2A8E" w14:paraId="257DD0D2" w14:textId="77777777">
        <w:trPr>
          <w:trHeight w:val="272"/>
        </w:trPr>
        <w:tc>
          <w:tcPr>
            <w:tcW w:w="748" w:type="dxa"/>
            <w:tcBorders>
              <w:top w:val="dashed" w:sz="2" w:space="0" w:color="7F7F7F"/>
              <w:left w:val="single" w:sz="4" w:space="0" w:color="DCFF00"/>
              <w:bottom w:val="single" w:sz="4" w:space="0" w:color="DCFF00"/>
              <w:right w:val="nil"/>
            </w:tcBorders>
          </w:tcPr>
          <w:p w14:paraId="193244D4" w14:textId="77777777" w:rsidR="007C2A8E" w:rsidRDefault="00DA3CF2">
            <w:pPr>
              <w:spacing w:after="0" w:line="259" w:lineRule="auto"/>
              <w:ind w:left="104" w:firstLine="0"/>
            </w:pPr>
            <w:r>
              <w:rPr>
                <w:rFonts w:ascii="Cambria" w:eastAsia="Cambria" w:hAnsi="Cambria" w:cs="Cambria"/>
              </w:rPr>
              <w:t xml:space="preserve"> </w:t>
            </w:r>
          </w:p>
        </w:tc>
        <w:tc>
          <w:tcPr>
            <w:tcW w:w="3783" w:type="dxa"/>
            <w:tcBorders>
              <w:top w:val="dashed" w:sz="2" w:space="0" w:color="7F7F7F"/>
              <w:left w:val="nil"/>
              <w:bottom w:val="single" w:sz="4" w:space="0" w:color="DCFF00"/>
              <w:right w:val="nil"/>
            </w:tcBorders>
          </w:tcPr>
          <w:p w14:paraId="38872D64" w14:textId="77777777" w:rsidR="007C2A8E" w:rsidRDefault="007C2A8E">
            <w:pPr>
              <w:spacing w:after="160" w:line="259" w:lineRule="auto"/>
              <w:ind w:left="0" w:firstLine="0"/>
            </w:pPr>
          </w:p>
        </w:tc>
        <w:tc>
          <w:tcPr>
            <w:tcW w:w="1873" w:type="dxa"/>
            <w:gridSpan w:val="3"/>
            <w:tcBorders>
              <w:top w:val="dashed" w:sz="2" w:space="0" w:color="7F7F7F"/>
              <w:left w:val="nil"/>
              <w:bottom w:val="single" w:sz="4" w:space="0" w:color="DCFF00"/>
              <w:right w:val="nil"/>
            </w:tcBorders>
          </w:tcPr>
          <w:p w14:paraId="34E52DE5" w14:textId="77777777" w:rsidR="007C2A8E" w:rsidRDefault="007C2A8E">
            <w:pPr>
              <w:spacing w:after="160" w:line="259" w:lineRule="auto"/>
              <w:ind w:left="0" w:firstLine="0"/>
            </w:pPr>
          </w:p>
        </w:tc>
        <w:tc>
          <w:tcPr>
            <w:tcW w:w="641" w:type="dxa"/>
            <w:gridSpan w:val="3"/>
            <w:tcBorders>
              <w:top w:val="dashed" w:sz="2" w:space="0" w:color="7F7F7F"/>
              <w:left w:val="nil"/>
              <w:bottom w:val="single" w:sz="4" w:space="0" w:color="DCFF00"/>
              <w:right w:val="nil"/>
            </w:tcBorders>
          </w:tcPr>
          <w:p w14:paraId="571E787E" w14:textId="77777777" w:rsidR="007C2A8E" w:rsidRDefault="007C2A8E">
            <w:pPr>
              <w:spacing w:after="160" w:line="259" w:lineRule="auto"/>
              <w:ind w:left="0" w:firstLine="0"/>
            </w:pPr>
          </w:p>
        </w:tc>
        <w:tc>
          <w:tcPr>
            <w:tcW w:w="1063" w:type="dxa"/>
            <w:tcBorders>
              <w:top w:val="dashed" w:sz="2" w:space="0" w:color="7F7F7F"/>
              <w:left w:val="nil"/>
              <w:bottom w:val="single" w:sz="4" w:space="0" w:color="DCFF00"/>
              <w:right w:val="dashed" w:sz="2" w:space="0" w:color="7F7F7F"/>
            </w:tcBorders>
          </w:tcPr>
          <w:p w14:paraId="47014C7F" w14:textId="77777777" w:rsidR="007C2A8E" w:rsidRDefault="007C2A8E">
            <w:pPr>
              <w:spacing w:after="160" w:line="259" w:lineRule="auto"/>
              <w:ind w:left="0" w:firstLine="0"/>
            </w:pPr>
          </w:p>
        </w:tc>
        <w:tc>
          <w:tcPr>
            <w:tcW w:w="106" w:type="dxa"/>
            <w:tcBorders>
              <w:top w:val="dashed" w:sz="2" w:space="0" w:color="7F7F7F"/>
              <w:left w:val="dashed" w:sz="2" w:space="0" w:color="7F7F7F"/>
              <w:bottom w:val="single" w:sz="4" w:space="0" w:color="DCFF00"/>
              <w:right w:val="nil"/>
            </w:tcBorders>
          </w:tcPr>
          <w:p w14:paraId="17E06BFF" w14:textId="77777777" w:rsidR="007C2A8E" w:rsidRDefault="007C2A8E">
            <w:pPr>
              <w:spacing w:after="160" w:line="259" w:lineRule="auto"/>
              <w:ind w:left="0" w:firstLine="0"/>
            </w:pPr>
          </w:p>
        </w:tc>
        <w:tc>
          <w:tcPr>
            <w:tcW w:w="1138" w:type="dxa"/>
            <w:gridSpan w:val="2"/>
            <w:tcBorders>
              <w:top w:val="dashed" w:sz="2" w:space="0" w:color="7F7F7F"/>
              <w:left w:val="nil"/>
              <w:bottom w:val="single" w:sz="4" w:space="0" w:color="DCFF00"/>
              <w:right w:val="nil"/>
            </w:tcBorders>
            <w:shd w:val="clear" w:color="auto" w:fill="000000"/>
          </w:tcPr>
          <w:p w14:paraId="179BD088" w14:textId="77777777" w:rsidR="007C2A8E" w:rsidRDefault="00DA3CF2">
            <w:pPr>
              <w:spacing w:after="0" w:line="259" w:lineRule="auto"/>
              <w:ind w:left="0" w:firstLine="0"/>
              <w:jc w:val="both"/>
            </w:pPr>
            <w:r>
              <w:rPr>
                <w:rFonts w:ascii="Cambria" w:eastAsia="Cambria" w:hAnsi="Cambria" w:cs="Cambria"/>
                <w:b/>
              </w:rPr>
              <w:t>£1,471,120</w:t>
            </w:r>
          </w:p>
        </w:tc>
        <w:tc>
          <w:tcPr>
            <w:tcW w:w="287" w:type="dxa"/>
            <w:tcBorders>
              <w:top w:val="dashed" w:sz="2" w:space="0" w:color="7F7F7F"/>
              <w:left w:val="nil"/>
              <w:bottom w:val="single" w:sz="4" w:space="0" w:color="DCFF00"/>
              <w:right w:val="single" w:sz="4" w:space="0" w:color="DCFF00"/>
            </w:tcBorders>
          </w:tcPr>
          <w:p w14:paraId="4F9BC267" w14:textId="77777777" w:rsidR="007C2A8E" w:rsidRDefault="00DA3CF2">
            <w:pPr>
              <w:spacing w:after="0" w:line="259" w:lineRule="auto"/>
              <w:ind w:left="0" w:firstLine="0"/>
            </w:pPr>
            <w:r>
              <w:rPr>
                <w:rFonts w:ascii="Cambria" w:eastAsia="Cambria" w:hAnsi="Cambria" w:cs="Cambria"/>
                <w:b/>
              </w:rPr>
              <w:t xml:space="preserve"> </w:t>
            </w:r>
          </w:p>
        </w:tc>
      </w:tr>
    </w:tbl>
    <w:p w14:paraId="66C0D53D" w14:textId="77777777" w:rsidR="007C2A8E" w:rsidRDefault="00DA3CF2">
      <w:pPr>
        <w:spacing w:after="35" w:line="259" w:lineRule="auto"/>
        <w:ind w:left="281" w:firstLine="0"/>
      </w:pPr>
      <w:r>
        <w:t xml:space="preserve"> </w:t>
      </w:r>
    </w:p>
    <w:p w14:paraId="0EC173E8" w14:textId="77777777" w:rsidR="007C2A8E" w:rsidRDefault="00DA3CF2">
      <w:pPr>
        <w:spacing w:after="81" w:line="259" w:lineRule="auto"/>
        <w:ind w:left="281" w:firstLine="0"/>
      </w:pPr>
      <w:r>
        <w:rPr>
          <w:color w:val="434343"/>
          <w:sz w:val="28"/>
        </w:rPr>
        <w:t xml:space="preserve"> </w:t>
      </w:r>
    </w:p>
    <w:p w14:paraId="2E885097" w14:textId="77777777" w:rsidR="007C2A8E" w:rsidRDefault="00DA3CF2">
      <w:pPr>
        <w:pStyle w:val="Heading3"/>
        <w:spacing w:after="375"/>
        <w:ind w:left="291"/>
      </w:pPr>
      <w:r>
        <w:t xml:space="preserve">Commercial Notes  </w:t>
      </w:r>
    </w:p>
    <w:p w14:paraId="3E888B5F" w14:textId="77777777" w:rsidR="007C2A8E" w:rsidRDefault="00DA3CF2">
      <w:pPr>
        <w:numPr>
          <w:ilvl w:val="0"/>
          <w:numId w:val="20"/>
        </w:numPr>
        <w:spacing w:after="7"/>
        <w:ind w:left="995" w:right="7" w:hanging="722"/>
      </w:pPr>
      <w:r>
        <w:t xml:space="preserve">All prices are exclusive of VAT  </w:t>
      </w:r>
    </w:p>
    <w:p w14:paraId="17577F2D" w14:textId="77777777" w:rsidR="007C2A8E" w:rsidRDefault="00DA3CF2">
      <w:pPr>
        <w:numPr>
          <w:ilvl w:val="0"/>
          <w:numId w:val="20"/>
        </w:numPr>
        <w:spacing w:after="9"/>
        <w:ind w:left="995" w:right="7" w:hanging="722"/>
      </w:pPr>
      <w:r>
        <w:t xml:space="preserve">All prices are subject to annual CPI increases  </w:t>
      </w:r>
    </w:p>
    <w:p w14:paraId="12B695A7" w14:textId="77777777" w:rsidR="007C2A8E" w:rsidRDefault="00DA3CF2">
      <w:pPr>
        <w:numPr>
          <w:ilvl w:val="0"/>
          <w:numId w:val="20"/>
        </w:numPr>
        <w:spacing w:after="3"/>
        <w:ind w:left="995" w:right="7" w:hanging="722"/>
      </w:pPr>
      <w:r>
        <w:rPr>
          <w:rFonts w:ascii="Calibri" w:eastAsia="Calibri" w:hAnsi="Calibri" w:cs="Calibri"/>
          <w:noProof/>
        </w:rPr>
        <mc:AlternateContent>
          <mc:Choice Requires="wpg">
            <w:drawing>
              <wp:anchor distT="0" distB="0" distL="114300" distR="114300" simplePos="0" relativeHeight="251684864" behindDoc="1" locked="0" layoutInCell="1" allowOverlap="1" wp14:anchorId="5C538D99" wp14:editId="0C6C0F43">
                <wp:simplePos x="0" y="0"/>
                <wp:positionH relativeFrom="column">
                  <wp:posOffset>178257</wp:posOffset>
                </wp:positionH>
                <wp:positionV relativeFrom="paragraph">
                  <wp:posOffset>-568534</wp:posOffset>
                </wp:positionV>
                <wp:extent cx="6656578" cy="1568450"/>
                <wp:effectExtent l="0" t="0" r="0" b="0"/>
                <wp:wrapNone/>
                <wp:docPr id="117490" name="Group 117490"/>
                <wp:cNvGraphicFramePr/>
                <a:graphic xmlns:a="http://schemas.openxmlformats.org/drawingml/2006/main">
                  <a:graphicData uri="http://schemas.microsoft.com/office/word/2010/wordprocessingGroup">
                    <wpg:wgp>
                      <wpg:cNvGrpSpPr/>
                      <wpg:grpSpPr>
                        <a:xfrm>
                          <a:off x="0" y="0"/>
                          <a:ext cx="6656578" cy="1568450"/>
                          <a:chOff x="0" y="0"/>
                          <a:chExt cx="6656578" cy="1568450"/>
                        </a:xfrm>
                      </wpg:grpSpPr>
                      <wps:wsp>
                        <wps:cNvPr id="127914" name="Shape 127914"/>
                        <wps:cNvSpPr/>
                        <wps:spPr>
                          <a:xfrm>
                            <a:off x="51" y="224282"/>
                            <a:ext cx="2347214" cy="161544"/>
                          </a:xfrm>
                          <a:custGeom>
                            <a:avLst/>
                            <a:gdLst/>
                            <a:ahLst/>
                            <a:cxnLst/>
                            <a:rect l="0" t="0" r="0" b="0"/>
                            <a:pathLst>
                              <a:path w="2347214" h="161544">
                                <a:moveTo>
                                  <a:pt x="0" y="0"/>
                                </a:moveTo>
                                <a:lnTo>
                                  <a:pt x="2347214" y="0"/>
                                </a:lnTo>
                                <a:lnTo>
                                  <a:pt x="234721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15" name="Shape 127915"/>
                        <wps:cNvSpPr/>
                        <wps:spPr>
                          <a:xfrm>
                            <a:off x="51" y="393446"/>
                            <a:ext cx="3309239" cy="163068"/>
                          </a:xfrm>
                          <a:custGeom>
                            <a:avLst/>
                            <a:gdLst/>
                            <a:ahLst/>
                            <a:cxnLst/>
                            <a:rect l="0" t="0" r="0" b="0"/>
                            <a:pathLst>
                              <a:path w="3309239" h="163068">
                                <a:moveTo>
                                  <a:pt x="0" y="0"/>
                                </a:moveTo>
                                <a:lnTo>
                                  <a:pt x="3309239" y="0"/>
                                </a:lnTo>
                                <a:lnTo>
                                  <a:pt x="3309239"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16" name="Shape 127916"/>
                        <wps:cNvSpPr/>
                        <wps:spPr>
                          <a:xfrm>
                            <a:off x="51" y="564134"/>
                            <a:ext cx="5723510" cy="161544"/>
                          </a:xfrm>
                          <a:custGeom>
                            <a:avLst/>
                            <a:gdLst/>
                            <a:ahLst/>
                            <a:cxnLst/>
                            <a:rect l="0" t="0" r="0" b="0"/>
                            <a:pathLst>
                              <a:path w="5723510" h="161544">
                                <a:moveTo>
                                  <a:pt x="0" y="0"/>
                                </a:moveTo>
                                <a:lnTo>
                                  <a:pt x="5723510" y="0"/>
                                </a:lnTo>
                                <a:lnTo>
                                  <a:pt x="5723510"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17" name="Shape 127917"/>
                        <wps:cNvSpPr/>
                        <wps:spPr>
                          <a:xfrm>
                            <a:off x="1575" y="730250"/>
                            <a:ext cx="388620" cy="163068"/>
                          </a:xfrm>
                          <a:custGeom>
                            <a:avLst/>
                            <a:gdLst/>
                            <a:ahLst/>
                            <a:cxnLst/>
                            <a:rect l="0" t="0" r="0" b="0"/>
                            <a:pathLst>
                              <a:path w="388620" h="163068">
                                <a:moveTo>
                                  <a:pt x="0" y="0"/>
                                </a:moveTo>
                                <a:lnTo>
                                  <a:pt x="388620" y="0"/>
                                </a:lnTo>
                                <a:lnTo>
                                  <a:pt x="388620"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18" name="Shape 127918"/>
                        <wps:cNvSpPr/>
                        <wps:spPr>
                          <a:xfrm>
                            <a:off x="51" y="900938"/>
                            <a:ext cx="5019421" cy="161544"/>
                          </a:xfrm>
                          <a:custGeom>
                            <a:avLst/>
                            <a:gdLst/>
                            <a:ahLst/>
                            <a:cxnLst/>
                            <a:rect l="0" t="0" r="0" b="0"/>
                            <a:pathLst>
                              <a:path w="5019421" h="161544">
                                <a:moveTo>
                                  <a:pt x="0" y="0"/>
                                </a:moveTo>
                                <a:lnTo>
                                  <a:pt x="5019421" y="0"/>
                                </a:lnTo>
                                <a:lnTo>
                                  <a:pt x="5019421"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19" name="Shape 127919"/>
                        <wps:cNvSpPr/>
                        <wps:spPr>
                          <a:xfrm>
                            <a:off x="51" y="1070102"/>
                            <a:ext cx="4638421" cy="161544"/>
                          </a:xfrm>
                          <a:custGeom>
                            <a:avLst/>
                            <a:gdLst/>
                            <a:ahLst/>
                            <a:cxnLst/>
                            <a:rect l="0" t="0" r="0" b="0"/>
                            <a:pathLst>
                              <a:path w="4638421" h="161544">
                                <a:moveTo>
                                  <a:pt x="0" y="0"/>
                                </a:moveTo>
                                <a:lnTo>
                                  <a:pt x="4638421" y="0"/>
                                </a:lnTo>
                                <a:lnTo>
                                  <a:pt x="4638421"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20" name="Shape 127920"/>
                        <wps:cNvSpPr/>
                        <wps:spPr>
                          <a:xfrm>
                            <a:off x="51" y="1239266"/>
                            <a:ext cx="5610734" cy="163068"/>
                          </a:xfrm>
                          <a:custGeom>
                            <a:avLst/>
                            <a:gdLst/>
                            <a:ahLst/>
                            <a:cxnLst/>
                            <a:rect l="0" t="0" r="0" b="0"/>
                            <a:pathLst>
                              <a:path w="5610734" h="163068">
                                <a:moveTo>
                                  <a:pt x="0" y="0"/>
                                </a:moveTo>
                                <a:lnTo>
                                  <a:pt x="5610734" y="0"/>
                                </a:lnTo>
                                <a:lnTo>
                                  <a:pt x="5610734" y="163068"/>
                                </a:lnTo>
                                <a:lnTo>
                                  <a:pt x="0" y="163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21" name="Shape 127921"/>
                        <wps:cNvSpPr/>
                        <wps:spPr>
                          <a:xfrm>
                            <a:off x="1575" y="1406906"/>
                            <a:ext cx="2578862" cy="161544"/>
                          </a:xfrm>
                          <a:custGeom>
                            <a:avLst/>
                            <a:gdLst/>
                            <a:ahLst/>
                            <a:cxnLst/>
                            <a:rect l="0" t="0" r="0" b="0"/>
                            <a:pathLst>
                              <a:path w="2578862" h="161544">
                                <a:moveTo>
                                  <a:pt x="0" y="0"/>
                                </a:moveTo>
                                <a:lnTo>
                                  <a:pt x="2578862" y="0"/>
                                </a:lnTo>
                                <a:lnTo>
                                  <a:pt x="2578862"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22" name="Shape 127922"/>
                        <wps:cNvSpPr/>
                        <wps:spPr>
                          <a:xfrm>
                            <a:off x="0" y="0"/>
                            <a:ext cx="6656578" cy="9144"/>
                          </a:xfrm>
                          <a:custGeom>
                            <a:avLst/>
                            <a:gdLst/>
                            <a:ahLst/>
                            <a:cxnLst/>
                            <a:rect l="0" t="0" r="0" b="0"/>
                            <a:pathLst>
                              <a:path w="6656578" h="9144">
                                <a:moveTo>
                                  <a:pt x="0" y="0"/>
                                </a:moveTo>
                                <a:lnTo>
                                  <a:pt x="6656578" y="0"/>
                                </a:lnTo>
                                <a:lnTo>
                                  <a:pt x="6656578" y="9144"/>
                                </a:lnTo>
                                <a:lnTo>
                                  <a:pt x="0" y="9144"/>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g:wgp>
                  </a:graphicData>
                </a:graphic>
              </wp:anchor>
            </w:drawing>
          </mc:Choice>
          <mc:Fallback xmlns:a="http://schemas.openxmlformats.org/drawingml/2006/main">
            <w:pict>
              <v:group id="Group 117490" style="width:524.14pt;height:123.5pt;position:absolute;z-index:-2147483443;mso-position-horizontal-relative:text;mso-position-horizontal:absolute;margin-left:14.036pt;mso-position-vertical-relative:text;margin-top:-44.7665pt;" coordsize="66565,15684">
                <v:shape id="Shape 127923" style="position:absolute;width:23472;height:1615;left:0;top:2242;" coordsize="2347214,161544" path="m0,0l2347214,0l2347214,161544l0,161544l0,0">
                  <v:stroke weight="0pt" endcap="flat" joinstyle="miter" miterlimit="10" on="false" color="#000000" opacity="0"/>
                  <v:fill on="true" color="#000000"/>
                </v:shape>
                <v:shape id="Shape 127924" style="position:absolute;width:33092;height:1630;left:0;top:3934;" coordsize="3309239,163068" path="m0,0l3309239,0l3309239,163068l0,163068l0,0">
                  <v:stroke weight="0pt" endcap="flat" joinstyle="miter" miterlimit="10" on="false" color="#000000" opacity="0"/>
                  <v:fill on="true" color="#000000"/>
                </v:shape>
                <v:shape id="Shape 127925" style="position:absolute;width:57235;height:1615;left:0;top:5641;" coordsize="5723510,161544" path="m0,0l5723510,0l5723510,161544l0,161544l0,0">
                  <v:stroke weight="0pt" endcap="flat" joinstyle="miter" miterlimit="10" on="false" color="#000000" opacity="0"/>
                  <v:fill on="true" color="#000000"/>
                </v:shape>
                <v:shape id="Shape 127926" style="position:absolute;width:3886;height:1630;left:15;top:7302;" coordsize="388620,163068" path="m0,0l388620,0l388620,163068l0,163068l0,0">
                  <v:stroke weight="0pt" endcap="flat" joinstyle="miter" miterlimit="10" on="false" color="#000000" opacity="0"/>
                  <v:fill on="true" color="#000000"/>
                </v:shape>
                <v:shape id="Shape 127927" style="position:absolute;width:50194;height:1615;left:0;top:9009;" coordsize="5019421,161544" path="m0,0l5019421,0l5019421,161544l0,161544l0,0">
                  <v:stroke weight="0pt" endcap="flat" joinstyle="miter" miterlimit="10" on="false" color="#000000" opacity="0"/>
                  <v:fill on="true" color="#000000"/>
                </v:shape>
                <v:shape id="Shape 127928" style="position:absolute;width:46384;height:1615;left:0;top:10701;" coordsize="4638421,161544" path="m0,0l4638421,0l4638421,161544l0,161544l0,0">
                  <v:stroke weight="0pt" endcap="flat" joinstyle="miter" miterlimit="10" on="false" color="#000000" opacity="0"/>
                  <v:fill on="true" color="#000000"/>
                </v:shape>
                <v:shape id="Shape 127929" style="position:absolute;width:56107;height:1630;left:0;top:12392;" coordsize="5610734,163068" path="m0,0l5610734,0l5610734,163068l0,163068l0,0">
                  <v:stroke weight="0pt" endcap="flat" joinstyle="miter" miterlimit="10" on="false" color="#000000" opacity="0"/>
                  <v:fill on="true" color="#000000"/>
                </v:shape>
                <v:shape id="Shape 127930" style="position:absolute;width:25788;height:1615;left:15;top:14069;" coordsize="2578862,161544" path="m0,0l2578862,0l2578862,161544l0,161544l0,0">
                  <v:stroke weight="0pt" endcap="flat" joinstyle="miter" miterlimit="10" on="false" color="#000000" opacity="0"/>
                  <v:fill on="true" color="#000000"/>
                </v:shape>
                <v:shape id="Shape 127931" style="position:absolute;width:66565;height:91;left:0;top:0;" coordsize="6656578,9144" path="m0,0l6656578,0l6656578,9144l0,9144l0,0">
                  <v:stroke weight="0pt" endcap="flat" joinstyle="miter" miterlimit="10" on="false" color="#000000" opacity="0"/>
                  <v:fill on="true" color="#dcff00"/>
                </v:shape>
              </v:group>
            </w:pict>
          </mc:Fallback>
        </mc:AlternateContent>
      </w:r>
      <w:r>
        <w:t xml:space="preserve">Invoices for One Off Services will be issued monthly for effort incurred in the previous month  </w:t>
      </w:r>
    </w:p>
    <w:p w14:paraId="0197D2E8" w14:textId="77777777" w:rsidR="007C2A8E" w:rsidRDefault="00DA3CF2">
      <w:pPr>
        <w:numPr>
          <w:ilvl w:val="0"/>
          <w:numId w:val="20"/>
        </w:numPr>
        <w:spacing w:after="7"/>
        <w:ind w:left="995" w:right="7" w:hanging="722"/>
      </w:pPr>
      <w:r>
        <w:t xml:space="preserve">Invoices for recurring services will be added to existing invoicing schedule  </w:t>
      </w:r>
    </w:p>
    <w:p w14:paraId="3882BA57" w14:textId="77777777" w:rsidR="007C2A8E" w:rsidRDefault="00DA3CF2">
      <w:pPr>
        <w:numPr>
          <w:ilvl w:val="0"/>
          <w:numId w:val="20"/>
        </w:numPr>
        <w:spacing w:after="7"/>
        <w:ind w:left="995" w:right="7" w:hanging="722"/>
      </w:pPr>
      <w:r>
        <w:t xml:space="preserve">All prices quoted are valid for 30 days from the date of this proposal  </w:t>
      </w:r>
    </w:p>
    <w:p w14:paraId="0A336DF5" w14:textId="77777777" w:rsidR="007C2A8E" w:rsidRDefault="00DA3CF2">
      <w:pPr>
        <w:numPr>
          <w:ilvl w:val="0"/>
          <w:numId w:val="20"/>
        </w:numPr>
        <w:spacing w:after="4"/>
        <w:ind w:left="995" w:right="7" w:hanging="722"/>
      </w:pPr>
      <w:r>
        <w:t xml:space="preserve">Services will commence on agreed commencement date following receipt of signed documentation and valid Purchase Order.  </w:t>
      </w:r>
    </w:p>
    <w:p w14:paraId="720E007B" w14:textId="77777777" w:rsidR="007C2A8E" w:rsidRDefault="00DA3CF2">
      <w:pPr>
        <w:spacing w:after="16" w:line="259" w:lineRule="auto"/>
        <w:ind w:left="281" w:firstLine="0"/>
      </w:pPr>
      <w:r>
        <w:t xml:space="preserve"> </w:t>
      </w:r>
    </w:p>
    <w:p w14:paraId="1E355C88" w14:textId="77777777" w:rsidR="007C2A8E" w:rsidRDefault="00DA3CF2">
      <w:pPr>
        <w:spacing w:after="251" w:line="259" w:lineRule="auto"/>
        <w:ind w:left="283" w:firstLine="0"/>
      </w:pPr>
      <w:r>
        <w:t xml:space="preserve">  </w:t>
      </w:r>
      <w:r>
        <w:tab/>
        <w:t xml:space="preserve"> </w:t>
      </w:r>
    </w:p>
    <w:p w14:paraId="002B8BFA" w14:textId="77777777" w:rsidR="007C2A8E" w:rsidRDefault="00DA3CF2">
      <w:pPr>
        <w:spacing w:after="0" w:line="259" w:lineRule="auto"/>
        <w:ind w:left="283" w:firstLine="0"/>
      </w:pPr>
      <w:r>
        <w:t xml:space="preserve"> </w:t>
      </w:r>
    </w:p>
    <w:p w14:paraId="21A59CA3" w14:textId="77777777" w:rsidR="007C2A8E" w:rsidRDefault="00DA3CF2">
      <w:pPr>
        <w:spacing w:after="3" w:line="265" w:lineRule="auto"/>
        <w:ind w:left="276"/>
      </w:pPr>
      <w:r>
        <w:rPr>
          <w:sz w:val="32"/>
        </w:rPr>
        <w:t xml:space="preserve">Schedule 3: Not Applicable </w:t>
      </w:r>
      <w:r>
        <w:br w:type="page"/>
      </w:r>
    </w:p>
    <w:p w14:paraId="6976D023" w14:textId="77777777" w:rsidR="007C2A8E" w:rsidRDefault="00DA3CF2">
      <w:pPr>
        <w:spacing w:after="3" w:line="265" w:lineRule="auto"/>
        <w:ind w:left="276"/>
      </w:pPr>
      <w:r>
        <w:rPr>
          <w:sz w:val="32"/>
        </w:rPr>
        <w:lastRenderedPageBreak/>
        <w:t xml:space="preserve">Schedule 4: Not Applicable </w:t>
      </w:r>
    </w:p>
    <w:p w14:paraId="0E1BBC6A" w14:textId="77777777" w:rsidR="007C2A8E" w:rsidRDefault="00DA3CF2">
      <w:pPr>
        <w:spacing w:after="0" w:line="259" w:lineRule="auto"/>
        <w:ind w:left="283" w:firstLine="0"/>
      </w:pPr>
      <w:r>
        <w:t xml:space="preserve"> </w:t>
      </w:r>
      <w:r>
        <w:tab/>
        <w:t xml:space="preserve"> </w:t>
      </w:r>
      <w:r>
        <w:br w:type="page"/>
      </w:r>
    </w:p>
    <w:p w14:paraId="5917DEFC" w14:textId="77777777" w:rsidR="007C2A8E" w:rsidRDefault="00DA3CF2">
      <w:pPr>
        <w:spacing w:after="3" w:line="265" w:lineRule="auto"/>
        <w:ind w:left="276"/>
      </w:pPr>
      <w:r>
        <w:rPr>
          <w:sz w:val="32"/>
        </w:rPr>
        <w:t xml:space="preserve">Schedule 5: Guarantee – Not applicable </w:t>
      </w:r>
      <w:r>
        <w:br w:type="page"/>
      </w:r>
    </w:p>
    <w:p w14:paraId="03D25765" w14:textId="77777777" w:rsidR="007C2A8E" w:rsidRDefault="00DA3CF2">
      <w:pPr>
        <w:pStyle w:val="Heading2"/>
        <w:ind w:left="276"/>
      </w:pPr>
      <w:r>
        <w:lastRenderedPageBreak/>
        <w:t xml:space="preserve">Schedule 6: Glossary and interpretations </w:t>
      </w:r>
    </w:p>
    <w:p w14:paraId="376F7C1C" w14:textId="77777777" w:rsidR="007C2A8E" w:rsidRDefault="00DA3CF2">
      <w:pPr>
        <w:spacing w:after="7"/>
        <w:ind w:left="283" w:right="7"/>
      </w:pPr>
      <w:r>
        <w:t xml:space="preserve">In this Call-Off Contract the following expressions mean: </w:t>
      </w:r>
    </w:p>
    <w:tbl>
      <w:tblPr>
        <w:tblStyle w:val="TableGrid"/>
        <w:tblW w:w="8904" w:type="dxa"/>
        <w:tblInd w:w="1226" w:type="dxa"/>
        <w:tblCellMar>
          <w:top w:w="16" w:type="dxa"/>
          <w:left w:w="103" w:type="dxa"/>
          <w:bottom w:w="0" w:type="dxa"/>
          <w:right w:w="83" w:type="dxa"/>
        </w:tblCellMar>
        <w:tblLook w:val="04A0" w:firstRow="1" w:lastRow="0" w:firstColumn="1" w:lastColumn="0" w:noHBand="0" w:noVBand="1"/>
      </w:tblPr>
      <w:tblGrid>
        <w:gridCol w:w="2621"/>
        <w:gridCol w:w="6283"/>
      </w:tblGrid>
      <w:tr w:rsidR="007C2A8E" w14:paraId="27BAC70C" w14:textId="77777777">
        <w:trPr>
          <w:trHeight w:val="444"/>
        </w:trPr>
        <w:tc>
          <w:tcPr>
            <w:tcW w:w="2621" w:type="dxa"/>
            <w:tcBorders>
              <w:top w:val="single" w:sz="8" w:space="0" w:color="000000"/>
              <w:left w:val="single" w:sz="8" w:space="0" w:color="000000"/>
              <w:bottom w:val="single" w:sz="8" w:space="0" w:color="000000"/>
              <w:right w:val="single" w:sz="8" w:space="0" w:color="000000"/>
            </w:tcBorders>
          </w:tcPr>
          <w:p w14:paraId="4AF8FD69" w14:textId="77777777" w:rsidR="007C2A8E" w:rsidRDefault="00DA3CF2">
            <w:pPr>
              <w:spacing w:after="0" w:line="259" w:lineRule="auto"/>
              <w:ind w:left="0" w:firstLine="0"/>
            </w:pPr>
            <w:r>
              <w:rPr>
                <w:b/>
              </w:rPr>
              <w:t>Expression</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4D1E8AAC" w14:textId="77777777" w:rsidR="007C2A8E" w:rsidRDefault="00DA3CF2">
            <w:pPr>
              <w:spacing w:after="0" w:line="259" w:lineRule="auto"/>
              <w:ind w:left="2" w:firstLine="0"/>
            </w:pPr>
            <w:r>
              <w:rPr>
                <w:b/>
              </w:rPr>
              <w:t>Meaning</w:t>
            </w:r>
            <w:r>
              <w:t xml:space="preserve"> </w:t>
            </w:r>
          </w:p>
        </w:tc>
      </w:tr>
      <w:tr w:rsidR="007C2A8E" w14:paraId="62D49BFE" w14:textId="77777777">
        <w:trPr>
          <w:trHeight w:val="1042"/>
        </w:trPr>
        <w:tc>
          <w:tcPr>
            <w:tcW w:w="2621" w:type="dxa"/>
            <w:tcBorders>
              <w:top w:val="single" w:sz="8" w:space="0" w:color="000000"/>
              <w:left w:val="single" w:sz="8" w:space="0" w:color="000000"/>
              <w:bottom w:val="single" w:sz="8" w:space="0" w:color="000000"/>
              <w:right w:val="single" w:sz="8" w:space="0" w:color="000000"/>
            </w:tcBorders>
          </w:tcPr>
          <w:p w14:paraId="4372D3AD" w14:textId="77777777" w:rsidR="007C2A8E" w:rsidRDefault="00DA3CF2">
            <w:pPr>
              <w:spacing w:after="0" w:line="259" w:lineRule="auto"/>
              <w:ind w:left="0" w:firstLine="0"/>
            </w:pPr>
            <w:r>
              <w:rPr>
                <w:b/>
              </w:rPr>
              <w:t>Additional Services</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272F7628" w14:textId="77777777" w:rsidR="007C2A8E" w:rsidRDefault="00DA3CF2">
            <w:pPr>
              <w:spacing w:after="0" w:line="259" w:lineRule="auto"/>
              <w:ind w:left="4" w:hanging="2"/>
            </w:pPr>
            <w:r>
              <w:t>Any services ancillary to the G-</w:t>
            </w:r>
            <w:r>
              <w:t xml:space="preserve">Cloud Services that are in the scope of Framework Agreement Clause 2 (Services) which a Buyer may request. </w:t>
            </w:r>
          </w:p>
        </w:tc>
      </w:tr>
      <w:tr w:rsidR="007C2A8E" w14:paraId="2E2DBC15" w14:textId="77777777">
        <w:trPr>
          <w:trHeight w:val="713"/>
        </w:trPr>
        <w:tc>
          <w:tcPr>
            <w:tcW w:w="2621" w:type="dxa"/>
            <w:tcBorders>
              <w:top w:val="single" w:sz="8" w:space="0" w:color="000000"/>
              <w:left w:val="single" w:sz="8" w:space="0" w:color="000000"/>
              <w:bottom w:val="single" w:sz="8" w:space="0" w:color="000000"/>
              <w:right w:val="single" w:sz="8" w:space="0" w:color="000000"/>
            </w:tcBorders>
          </w:tcPr>
          <w:p w14:paraId="117159B6" w14:textId="77777777" w:rsidR="007C2A8E" w:rsidRDefault="00DA3CF2">
            <w:pPr>
              <w:spacing w:after="0" w:line="259" w:lineRule="auto"/>
              <w:ind w:left="0" w:firstLine="0"/>
            </w:pPr>
            <w:r>
              <w:rPr>
                <w:b/>
              </w:rPr>
              <w:t>Admission Agreement</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448B46F3" w14:textId="77777777" w:rsidR="007C2A8E" w:rsidRDefault="00DA3CF2">
            <w:pPr>
              <w:spacing w:after="0" w:line="259" w:lineRule="auto"/>
              <w:ind w:left="4" w:hanging="2"/>
            </w:pPr>
            <w:r>
              <w:t xml:space="preserve">The agreement to be entered into to enable the Supplier to participate in the relevant Civil Service pension scheme(s). </w:t>
            </w:r>
          </w:p>
        </w:tc>
      </w:tr>
      <w:tr w:rsidR="007C2A8E" w14:paraId="5D98D127" w14:textId="77777777">
        <w:trPr>
          <w:trHeight w:val="710"/>
        </w:trPr>
        <w:tc>
          <w:tcPr>
            <w:tcW w:w="2621" w:type="dxa"/>
            <w:tcBorders>
              <w:top w:val="single" w:sz="8" w:space="0" w:color="000000"/>
              <w:left w:val="single" w:sz="8" w:space="0" w:color="000000"/>
              <w:bottom w:val="single" w:sz="8" w:space="0" w:color="000000"/>
              <w:right w:val="single" w:sz="8" w:space="0" w:color="000000"/>
            </w:tcBorders>
          </w:tcPr>
          <w:p w14:paraId="2B95495F" w14:textId="77777777" w:rsidR="007C2A8E" w:rsidRDefault="00DA3CF2">
            <w:pPr>
              <w:spacing w:after="0" w:line="259" w:lineRule="auto"/>
              <w:ind w:left="0" w:firstLine="0"/>
            </w:pPr>
            <w:r>
              <w:rPr>
                <w:b/>
              </w:rPr>
              <w:t>Application</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192C8FE4" w14:textId="77777777" w:rsidR="007C2A8E" w:rsidRDefault="00DA3CF2">
            <w:pPr>
              <w:spacing w:after="0" w:line="259" w:lineRule="auto"/>
              <w:ind w:left="4" w:hanging="2"/>
            </w:pPr>
            <w:r>
              <w:t xml:space="preserve">The response submitted by the Supplier to the Invitation to Tender (known as the Invitation to Apply on the Platform). </w:t>
            </w:r>
          </w:p>
        </w:tc>
      </w:tr>
      <w:tr w:rsidR="007C2A8E" w14:paraId="325FA1B8" w14:textId="77777777">
        <w:trPr>
          <w:trHeight w:val="709"/>
        </w:trPr>
        <w:tc>
          <w:tcPr>
            <w:tcW w:w="2621" w:type="dxa"/>
            <w:tcBorders>
              <w:top w:val="single" w:sz="8" w:space="0" w:color="000000"/>
              <w:left w:val="single" w:sz="8" w:space="0" w:color="000000"/>
              <w:bottom w:val="single" w:sz="8" w:space="0" w:color="000000"/>
              <w:right w:val="single" w:sz="8" w:space="0" w:color="000000"/>
            </w:tcBorders>
          </w:tcPr>
          <w:p w14:paraId="4A9CAF44" w14:textId="77777777" w:rsidR="007C2A8E" w:rsidRDefault="00DA3CF2">
            <w:pPr>
              <w:spacing w:after="0" w:line="259" w:lineRule="auto"/>
              <w:ind w:left="0" w:firstLine="0"/>
            </w:pPr>
            <w:r>
              <w:rPr>
                <w:b/>
              </w:rPr>
              <w:t>Audit</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77FCA555" w14:textId="77777777" w:rsidR="007C2A8E" w:rsidRDefault="00DA3CF2">
            <w:pPr>
              <w:spacing w:after="0" w:line="259" w:lineRule="auto"/>
              <w:ind w:left="4" w:hanging="2"/>
            </w:pPr>
            <w:r>
              <w:t xml:space="preserve">An audit carried out under the incorporated Framework Agreement clauses. </w:t>
            </w:r>
          </w:p>
        </w:tc>
      </w:tr>
      <w:tr w:rsidR="007C2A8E" w14:paraId="3DF1C4A0" w14:textId="77777777">
        <w:trPr>
          <w:trHeight w:val="3766"/>
        </w:trPr>
        <w:tc>
          <w:tcPr>
            <w:tcW w:w="2621" w:type="dxa"/>
            <w:tcBorders>
              <w:top w:val="single" w:sz="8" w:space="0" w:color="000000"/>
              <w:left w:val="single" w:sz="8" w:space="0" w:color="000000"/>
              <w:bottom w:val="single" w:sz="8" w:space="0" w:color="000000"/>
              <w:right w:val="single" w:sz="8" w:space="0" w:color="000000"/>
            </w:tcBorders>
          </w:tcPr>
          <w:p w14:paraId="19CBE2CB" w14:textId="77777777" w:rsidR="007C2A8E" w:rsidRDefault="00DA3CF2">
            <w:pPr>
              <w:spacing w:after="0" w:line="259" w:lineRule="auto"/>
              <w:ind w:left="0" w:firstLine="0"/>
            </w:pPr>
            <w:r>
              <w:rPr>
                <w:b/>
              </w:rPr>
              <w:t>Background IPRs</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3DC83C25" w14:textId="77777777" w:rsidR="007C2A8E" w:rsidRDefault="00DA3CF2">
            <w:pPr>
              <w:spacing w:after="20" w:line="259" w:lineRule="auto"/>
              <w:ind w:left="2" w:firstLine="0"/>
            </w:pPr>
            <w:r>
              <w:t xml:space="preserve">For each Party, IPRs: </w:t>
            </w:r>
          </w:p>
          <w:p w14:paraId="45B82C56" w14:textId="77777777" w:rsidR="007C2A8E" w:rsidRDefault="00DA3CF2">
            <w:pPr>
              <w:spacing w:after="0" w:line="263" w:lineRule="auto"/>
              <w:ind w:left="4" w:hanging="2"/>
            </w:pPr>
            <w:r>
              <w:rPr>
                <w:sz w:val="20"/>
              </w:rPr>
              <w:t xml:space="preserve">● </w:t>
            </w:r>
            <w:r>
              <w:rPr>
                <w:sz w:val="20"/>
              </w:rPr>
              <w:tab/>
            </w:r>
            <w:r>
              <w:t xml:space="preserve">owned by that Party before the date of this Call-Off Contract </w:t>
            </w:r>
          </w:p>
          <w:p w14:paraId="4589B15D" w14:textId="77777777" w:rsidR="007C2A8E" w:rsidRDefault="00DA3CF2">
            <w:pPr>
              <w:spacing w:after="243" w:line="279" w:lineRule="auto"/>
              <w:ind w:left="2" w:right="61" w:firstLine="0"/>
            </w:pPr>
            <w:r>
              <w:t xml:space="preserve">(as may be enhanced and/or modified but not </w:t>
            </w:r>
            <w:proofErr w:type="gramStart"/>
            <w:r>
              <w:t>as a consequence of</w:t>
            </w:r>
            <w:proofErr w:type="gramEnd"/>
            <w:r>
              <w:t xml:space="preserve"> the Services) including IPRs contained in any of the Party's Know-How, documentation and processes </w:t>
            </w:r>
            <w:r>
              <w:rPr>
                <w:sz w:val="20"/>
              </w:rPr>
              <w:t xml:space="preserve">● </w:t>
            </w:r>
            <w:r>
              <w:rPr>
                <w:sz w:val="20"/>
              </w:rPr>
              <w:tab/>
            </w:r>
            <w:r>
              <w:t xml:space="preserve">created by the Party independently of this Call-Off Contract, or </w:t>
            </w:r>
          </w:p>
          <w:p w14:paraId="4E66199F" w14:textId="77777777" w:rsidR="007C2A8E" w:rsidRDefault="00DA3CF2">
            <w:pPr>
              <w:spacing w:after="0" w:line="259" w:lineRule="auto"/>
              <w:ind w:left="4" w:hanging="2"/>
            </w:pPr>
            <w:r>
              <w:t xml:space="preserve">For the Buyer, Crown Copyright which isn’t available to the Supplier otherwise than under this Call-Off </w:t>
            </w:r>
            <w:proofErr w:type="gramStart"/>
            <w:r>
              <w:t>Contract, but</w:t>
            </w:r>
            <w:proofErr w:type="gramEnd"/>
            <w:r>
              <w:t xml:space="preserve"> excluding IPRs owned by that Party in Buyer software or Supplier software. </w:t>
            </w:r>
          </w:p>
        </w:tc>
      </w:tr>
      <w:tr w:rsidR="007C2A8E" w14:paraId="61E8CE15" w14:textId="77777777">
        <w:trPr>
          <w:trHeight w:val="708"/>
        </w:trPr>
        <w:tc>
          <w:tcPr>
            <w:tcW w:w="2621" w:type="dxa"/>
            <w:tcBorders>
              <w:top w:val="single" w:sz="8" w:space="0" w:color="000000"/>
              <w:left w:val="single" w:sz="8" w:space="0" w:color="000000"/>
              <w:bottom w:val="single" w:sz="8" w:space="0" w:color="000000"/>
              <w:right w:val="single" w:sz="8" w:space="0" w:color="000000"/>
            </w:tcBorders>
          </w:tcPr>
          <w:p w14:paraId="7F10FC1F" w14:textId="77777777" w:rsidR="007C2A8E" w:rsidRDefault="00DA3CF2">
            <w:pPr>
              <w:spacing w:after="0" w:line="259" w:lineRule="auto"/>
              <w:ind w:left="0" w:firstLine="0"/>
            </w:pPr>
            <w:r>
              <w:rPr>
                <w:b/>
              </w:rPr>
              <w:t>Buyer</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49A534D6" w14:textId="77777777" w:rsidR="007C2A8E" w:rsidRDefault="00DA3CF2">
            <w:pPr>
              <w:spacing w:after="0" w:line="259" w:lineRule="auto"/>
              <w:ind w:left="4" w:hanging="2"/>
              <w:jc w:val="both"/>
            </w:pPr>
            <w:r>
              <w:t xml:space="preserve">The contracting authority ordering services as set out in the Order Form. </w:t>
            </w:r>
          </w:p>
        </w:tc>
      </w:tr>
      <w:tr w:rsidR="007C2A8E" w14:paraId="73BE6D74" w14:textId="77777777">
        <w:trPr>
          <w:trHeight w:val="974"/>
        </w:trPr>
        <w:tc>
          <w:tcPr>
            <w:tcW w:w="2621" w:type="dxa"/>
            <w:tcBorders>
              <w:top w:val="single" w:sz="8" w:space="0" w:color="000000"/>
              <w:left w:val="single" w:sz="8" w:space="0" w:color="000000"/>
              <w:bottom w:val="single" w:sz="8" w:space="0" w:color="000000"/>
              <w:right w:val="single" w:sz="8" w:space="0" w:color="000000"/>
            </w:tcBorders>
          </w:tcPr>
          <w:p w14:paraId="3B36DB63" w14:textId="77777777" w:rsidR="007C2A8E" w:rsidRDefault="00DA3CF2">
            <w:pPr>
              <w:spacing w:after="0" w:line="259" w:lineRule="auto"/>
              <w:ind w:left="0" w:firstLine="0"/>
            </w:pPr>
            <w:r>
              <w:rPr>
                <w:b/>
              </w:rPr>
              <w:t>Buyer Data</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428B440D" w14:textId="77777777" w:rsidR="007C2A8E" w:rsidRDefault="00DA3CF2">
            <w:pPr>
              <w:spacing w:after="0" w:line="259" w:lineRule="auto"/>
              <w:ind w:left="4" w:hanging="2"/>
            </w:pPr>
            <w:r>
              <w:t xml:space="preserve">All data supplied by the Buyer to the Supplier including Personal Data and Service Data that is owned and managed by the Buyer. </w:t>
            </w:r>
          </w:p>
        </w:tc>
      </w:tr>
      <w:tr w:rsidR="007C2A8E" w14:paraId="5B053AA7" w14:textId="77777777">
        <w:trPr>
          <w:trHeight w:val="780"/>
        </w:trPr>
        <w:tc>
          <w:tcPr>
            <w:tcW w:w="2621" w:type="dxa"/>
            <w:tcBorders>
              <w:top w:val="single" w:sz="8" w:space="0" w:color="000000"/>
              <w:left w:val="single" w:sz="8" w:space="0" w:color="000000"/>
              <w:bottom w:val="single" w:sz="8" w:space="0" w:color="000000"/>
              <w:right w:val="single" w:sz="8" w:space="0" w:color="000000"/>
            </w:tcBorders>
          </w:tcPr>
          <w:p w14:paraId="6B79E6F6" w14:textId="77777777" w:rsidR="007C2A8E" w:rsidRDefault="00DA3CF2">
            <w:pPr>
              <w:spacing w:after="0" w:line="259" w:lineRule="auto"/>
              <w:ind w:left="0" w:firstLine="0"/>
            </w:pPr>
            <w:r>
              <w:rPr>
                <w:b/>
              </w:rPr>
              <w:t>Buyer Personal Data</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3E9E53E4" w14:textId="77777777" w:rsidR="007C2A8E" w:rsidRDefault="00DA3CF2">
            <w:pPr>
              <w:spacing w:after="0" w:line="259" w:lineRule="auto"/>
              <w:ind w:left="4" w:hanging="2"/>
            </w:pPr>
            <w:r>
              <w:t xml:space="preserve">The Personal Data supplied by the Buyer to the Supplier for purposes of, or in connection with, this Call-Off Contract. </w:t>
            </w:r>
          </w:p>
        </w:tc>
      </w:tr>
      <w:tr w:rsidR="007C2A8E" w14:paraId="3CF45692" w14:textId="77777777">
        <w:trPr>
          <w:trHeight w:val="721"/>
        </w:trPr>
        <w:tc>
          <w:tcPr>
            <w:tcW w:w="2621" w:type="dxa"/>
            <w:tcBorders>
              <w:top w:val="single" w:sz="8" w:space="0" w:color="000000"/>
              <w:left w:val="single" w:sz="8" w:space="0" w:color="000000"/>
              <w:bottom w:val="single" w:sz="8" w:space="0" w:color="000000"/>
              <w:right w:val="single" w:sz="8" w:space="0" w:color="000000"/>
            </w:tcBorders>
          </w:tcPr>
          <w:p w14:paraId="72A7F6ED" w14:textId="77777777" w:rsidR="007C2A8E" w:rsidRDefault="00DA3CF2">
            <w:pPr>
              <w:spacing w:after="0" w:line="259" w:lineRule="auto"/>
              <w:ind w:left="0" w:firstLine="0"/>
            </w:pPr>
            <w:r>
              <w:rPr>
                <w:b/>
              </w:rPr>
              <w:t>Buyer Representative</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30B8CF45" w14:textId="77777777" w:rsidR="007C2A8E" w:rsidRDefault="00DA3CF2">
            <w:pPr>
              <w:spacing w:after="0" w:line="259" w:lineRule="auto"/>
              <w:ind w:left="4" w:hanging="2"/>
            </w:pPr>
            <w:r>
              <w:t xml:space="preserve">The representative appointed by the Buyer under this Call-Off Contract. </w:t>
            </w:r>
          </w:p>
        </w:tc>
      </w:tr>
    </w:tbl>
    <w:p w14:paraId="04A9E3FA" w14:textId="77777777" w:rsidR="007C2A8E" w:rsidRDefault="00DA3CF2">
      <w:pPr>
        <w:spacing w:after="1"/>
        <w:ind w:left="3860" w:right="7" w:hanging="2626"/>
      </w:pPr>
      <w:r>
        <w:t xml:space="preserve"> </w:t>
      </w:r>
      <w:r>
        <w:rPr>
          <w:b/>
        </w:rPr>
        <w:t>Buyer Software</w:t>
      </w:r>
      <w:r>
        <w:t xml:space="preserve"> </w:t>
      </w:r>
      <w:r>
        <w:tab/>
      </w:r>
      <w:proofErr w:type="spellStart"/>
      <w:r>
        <w:t>Software</w:t>
      </w:r>
      <w:proofErr w:type="spellEnd"/>
      <w:r>
        <w:t xml:space="preserve"> owned by or licensed to the Buyer (other than under this Agreement), which is or will be used by the Supplier to provide the Services. </w:t>
      </w:r>
    </w:p>
    <w:tbl>
      <w:tblPr>
        <w:tblStyle w:val="TableGrid"/>
        <w:tblW w:w="8936" w:type="dxa"/>
        <w:tblInd w:w="1234" w:type="dxa"/>
        <w:tblCellMar>
          <w:top w:w="0" w:type="dxa"/>
          <w:left w:w="0" w:type="dxa"/>
          <w:bottom w:w="0" w:type="dxa"/>
          <w:right w:w="0" w:type="dxa"/>
        </w:tblCellMar>
        <w:tblLook w:val="04A0" w:firstRow="1" w:lastRow="0" w:firstColumn="1" w:lastColumn="0" w:noHBand="0" w:noVBand="1"/>
      </w:tblPr>
      <w:tblGrid>
        <w:gridCol w:w="2470"/>
        <w:gridCol w:w="6466"/>
      </w:tblGrid>
      <w:tr w:rsidR="007C2A8E" w14:paraId="4D36776C" w14:textId="77777777">
        <w:trPr>
          <w:trHeight w:val="1317"/>
        </w:trPr>
        <w:tc>
          <w:tcPr>
            <w:tcW w:w="2470" w:type="dxa"/>
            <w:tcBorders>
              <w:top w:val="nil"/>
              <w:left w:val="nil"/>
              <w:bottom w:val="nil"/>
              <w:right w:val="nil"/>
            </w:tcBorders>
          </w:tcPr>
          <w:p w14:paraId="049BA57F" w14:textId="77777777" w:rsidR="007C2A8E" w:rsidRDefault="00DA3CF2">
            <w:pPr>
              <w:spacing w:after="0" w:line="259" w:lineRule="auto"/>
              <w:ind w:left="0" w:firstLine="0"/>
            </w:pPr>
            <w:r>
              <w:rPr>
                <w:b/>
              </w:rPr>
              <w:t>Call-Off Contract</w:t>
            </w:r>
            <w:r>
              <w:t xml:space="preserve"> </w:t>
            </w:r>
          </w:p>
        </w:tc>
        <w:tc>
          <w:tcPr>
            <w:tcW w:w="6465" w:type="dxa"/>
            <w:tcBorders>
              <w:top w:val="nil"/>
              <w:left w:val="nil"/>
              <w:bottom w:val="nil"/>
              <w:right w:val="nil"/>
            </w:tcBorders>
          </w:tcPr>
          <w:p w14:paraId="6228AB0A" w14:textId="77777777" w:rsidR="007C2A8E" w:rsidRDefault="00DA3CF2">
            <w:pPr>
              <w:spacing w:after="0" w:line="259" w:lineRule="auto"/>
              <w:ind w:left="156" w:right="18" w:hanging="2"/>
            </w:pPr>
            <w:r>
              <w:t xml:space="preserve">This call-off contract </w:t>
            </w:r>
            <w:proofErr w:type="gramStart"/>
            <w:r>
              <w:t>entered into</w:t>
            </w:r>
            <w:proofErr w:type="gramEnd"/>
            <w:r>
              <w:t xml:space="preserve"> following the provisions of the Framework Agreement for the provision of Services made between the Buyer and the Supplier comprising the Order Form, the Call-Off terms and conditions, the Call-Off schedules and the Collaboration Agreement. </w:t>
            </w:r>
          </w:p>
        </w:tc>
      </w:tr>
      <w:tr w:rsidR="007C2A8E" w14:paraId="2FEABB20" w14:textId="77777777">
        <w:trPr>
          <w:trHeight w:val="530"/>
        </w:trPr>
        <w:tc>
          <w:tcPr>
            <w:tcW w:w="2470" w:type="dxa"/>
            <w:tcBorders>
              <w:top w:val="nil"/>
              <w:left w:val="nil"/>
              <w:bottom w:val="nil"/>
              <w:right w:val="nil"/>
            </w:tcBorders>
          </w:tcPr>
          <w:p w14:paraId="3D904D71" w14:textId="77777777" w:rsidR="007C2A8E" w:rsidRDefault="00DA3CF2">
            <w:pPr>
              <w:spacing w:after="0" w:line="259" w:lineRule="auto"/>
              <w:ind w:left="0" w:firstLine="0"/>
            </w:pPr>
            <w:r>
              <w:rPr>
                <w:b/>
              </w:rPr>
              <w:lastRenderedPageBreak/>
              <w:t>Charges</w:t>
            </w:r>
            <w:r>
              <w:t xml:space="preserve"> </w:t>
            </w:r>
          </w:p>
        </w:tc>
        <w:tc>
          <w:tcPr>
            <w:tcW w:w="6465" w:type="dxa"/>
            <w:tcBorders>
              <w:top w:val="nil"/>
              <w:left w:val="nil"/>
              <w:bottom w:val="nil"/>
              <w:right w:val="nil"/>
            </w:tcBorders>
          </w:tcPr>
          <w:p w14:paraId="63F7AE68" w14:textId="77777777" w:rsidR="007C2A8E" w:rsidRDefault="00DA3CF2">
            <w:pPr>
              <w:spacing w:after="0" w:line="259" w:lineRule="auto"/>
              <w:ind w:left="156" w:hanging="2"/>
            </w:pPr>
            <w:r>
              <w:t xml:space="preserve">The prices (excluding any applicable VAT), payable to the Supplier by the Buyer under this Call-Off Contract. </w:t>
            </w:r>
          </w:p>
        </w:tc>
      </w:tr>
      <w:tr w:rsidR="007C2A8E" w14:paraId="3FC199E6" w14:textId="77777777">
        <w:trPr>
          <w:trHeight w:val="1317"/>
        </w:trPr>
        <w:tc>
          <w:tcPr>
            <w:tcW w:w="2470" w:type="dxa"/>
            <w:tcBorders>
              <w:top w:val="nil"/>
              <w:left w:val="nil"/>
              <w:bottom w:val="nil"/>
              <w:right w:val="nil"/>
            </w:tcBorders>
          </w:tcPr>
          <w:p w14:paraId="5B199151" w14:textId="77777777" w:rsidR="007C2A8E" w:rsidRDefault="00DA3CF2">
            <w:pPr>
              <w:spacing w:after="0" w:line="259" w:lineRule="auto"/>
              <w:ind w:left="2" w:hanging="2"/>
            </w:pPr>
            <w:r>
              <w:rPr>
                <w:b/>
              </w:rPr>
              <w:t>Collaboration Agreement</w:t>
            </w:r>
            <w:r>
              <w:t xml:space="preserve"> </w:t>
            </w:r>
          </w:p>
        </w:tc>
        <w:tc>
          <w:tcPr>
            <w:tcW w:w="6465" w:type="dxa"/>
            <w:tcBorders>
              <w:top w:val="nil"/>
              <w:left w:val="nil"/>
              <w:bottom w:val="nil"/>
              <w:right w:val="nil"/>
            </w:tcBorders>
          </w:tcPr>
          <w:p w14:paraId="7EE8B055" w14:textId="77777777" w:rsidR="007C2A8E" w:rsidRDefault="00DA3CF2">
            <w:pPr>
              <w:spacing w:after="0" w:line="259" w:lineRule="auto"/>
              <w:ind w:left="156" w:hanging="2"/>
            </w:pPr>
            <w:r>
              <w:t xml:space="preserve">An agreement, substantially in the form, set </w:t>
            </w:r>
            <w:r>
              <w:t xml:space="preserve">out at Schedule 3, between the Buyer and any combination of the Supplier and contractors, to ensure collaborative working in their delivery of the Buyer’s Services and to ensure that the Buyer receives </w:t>
            </w:r>
            <w:proofErr w:type="spellStart"/>
            <w:r>
              <w:t>endto</w:t>
            </w:r>
            <w:proofErr w:type="spellEnd"/>
            <w:r>
              <w:t xml:space="preserve">-end services across its IT estate. </w:t>
            </w:r>
          </w:p>
        </w:tc>
      </w:tr>
    </w:tbl>
    <w:p w14:paraId="0139F17D" w14:textId="77777777" w:rsidR="007C2A8E" w:rsidRDefault="00DA3CF2">
      <w:pPr>
        <w:spacing w:after="7"/>
        <w:ind w:left="1244" w:right="7"/>
      </w:pPr>
      <w:r>
        <w:rPr>
          <w:b/>
        </w:rPr>
        <w:t>Commercially Sensitive</w:t>
      </w:r>
      <w:r>
        <w:t xml:space="preserve"> Information, which the Buyer has been notified about by the </w:t>
      </w:r>
    </w:p>
    <w:p w14:paraId="26F1EF3A" w14:textId="77777777" w:rsidR="007C2A8E" w:rsidRDefault="00DA3CF2">
      <w:pPr>
        <w:spacing w:after="4"/>
        <w:ind w:left="3860" w:right="7" w:hanging="2624"/>
      </w:pPr>
      <w:r>
        <w:rPr>
          <w:b/>
        </w:rPr>
        <w:t>Information</w:t>
      </w:r>
      <w:r>
        <w:t xml:space="preserve"> </w:t>
      </w:r>
      <w:r>
        <w:tab/>
        <w:t xml:space="preserve">Supplier in writing before the Start date with full details of why the Information is deemed to be commercially sensitive. </w:t>
      </w:r>
    </w:p>
    <w:p w14:paraId="2A733AFF" w14:textId="77777777" w:rsidR="007C2A8E" w:rsidRDefault="00DA3CF2">
      <w:pPr>
        <w:spacing w:after="7"/>
        <w:ind w:left="1244" w:right="7"/>
      </w:pPr>
      <w:r>
        <w:rPr>
          <w:b/>
        </w:rPr>
        <w:t>Confidential Information</w:t>
      </w:r>
      <w:r>
        <w:t xml:space="preserve"> Data, Personal Data and any information, which may include </w:t>
      </w:r>
    </w:p>
    <w:tbl>
      <w:tblPr>
        <w:tblStyle w:val="TableGrid"/>
        <w:tblW w:w="8872" w:type="dxa"/>
        <w:tblInd w:w="1234" w:type="dxa"/>
        <w:tblCellMar>
          <w:top w:w="5" w:type="dxa"/>
          <w:left w:w="0" w:type="dxa"/>
          <w:bottom w:w="0" w:type="dxa"/>
          <w:right w:w="0" w:type="dxa"/>
        </w:tblCellMar>
        <w:tblLook w:val="04A0" w:firstRow="1" w:lastRow="0" w:firstColumn="1" w:lastColumn="0" w:noHBand="0" w:noVBand="1"/>
      </w:tblPr>
      <w:tblGrid>
        <w:gridCol w:w="2624"/>
        <w:gridCol w:w="6248"/>
      </w:tblGrid>
      <w:tr w:rsidR="007C2A8E" w14:paraId="0FC8EA85" w14:textId="77777777">
        <w:trPr>
          <w:trHeight w:val="2279"/>
        </w:trPr>
        <w:tc>
          <w:tcPr>
            <w:tcW w:w="2624" w:type="dxa"/>
            <w:tcBorders>
              <w:top w:val="nil"/>
              <w:left w:val="nil"/>
              <w:bottom w:val="nil"/>
              <w:right w:val="nil"/>
            </w:tcBorders>
          </w:tcPr>
          <w:p w14:paraId="21AB0D16" w14:textId="77777777" w:rsidR="007C2A8E" w:rsidRDefault="007C2A8E">
            <w:pPr>
              <w:spacing w:after="160" w:line="259" w:lineRule="auto"/>
              <w:ind w:left="0" w:firstLine="0"/>
            </w:pPr>
          </w:p>
        </w:tc>
        <w:tc>
          <w:tcPr>
            <w:tcW w:w="6248" w:type="dxa"/>
            <w:tcBorders>
              <w:top w:val="nil"/>
              <w:left w:val="nil"/>
              <w:bottom w:val="nil"/>
              <w:right w:val="nil"/>
            </w:tcBorders>
          </w:tcPr>
          <w:p w14:paraId="3A21C8EA" w14:textId="77777777" w:rsidR="007C2A8E" w:rsidRDefault="00DA3CF2">
            <w:pPr>
              <w:spacing w:after="32" w:line="259" w:lineRule="auto"/>
              <w:ind w:left="2" w:firstLine="0"/>
            </w:pPr>
            <w:r>
              <w:t xml:space="preserve">(but isn’t limited to) any: </w:t>
            </w:r>
          </w:p>
          <w:p w14:paraId="3D2598E1" w14:textId="77777777" w:rsidR="007C2A8E" w:rsidRDefault="00DA3CF2">
            <w:pPr>
              <w:numPr>
                <w:ilvl w:val="0"/>
                <w:numId w:val="37"/>
              </w:numPr>
              <w:spacing w:after="0" w:line="283" w:lineRule="auto"/>
              <w:ind w:hanging="2"/>
            </w:pPr>
            <w:r>
              <w:t>information about business, affairs, developments, trade secrets, know-</w:t>
            </w:r>
            <w:r>
              <w:t xml:space="preserve">how, personnel, and third parties, including all Intellectual Property Rights (IPRs), together with all information derived from any of the above </w:t>
            </w:r>
          </w:p>
          <w:p w14:paraId="6666C60E" w14:textId="77777777" w:rsidR="007C2A8E" w:rsidRDefault="00DA3CF2">
            <w:pPr>
              <w:numPr>
                <w:ilvl w:val="0"/>
                <w:numId w:val="37"/>
              </w:numPr>
              <w:spacing w:after="0" w:line="259" w:lineRule="auto"/>
              <w:ind w:hanging="2"/>
            </w:pPr>
            <w:r>
              <w:t xml:space="preserve">other information clearly designated as being confidential or which ought reasonably </w:t>
            </w:r>
            <w:proofErr w:type="gramStart"/>
            <w:r>
              <w:t>be</w:t>
            </w:r>
            <w:proofErr w:type="gramEnd"/>
            <w:r>
              <w:t xml:space="preserve"> considered to be confidential (</w:t>
            </w:r>
            <w:proofErr w:type="gramStart"/>
            <w:r>
              <w:t>whether or not</w:t>
            </w:r>
            <w:proofErr w:type="gramEnd"/>
            <w:r>
              <w:t xml:space="preserve"> it is marked 'confidential'). </w:t>
            </w:r>
          </w:p>
        </w:tc>
      </w:tr>
      <w:tr w:rsidR="007C2A8E" w14:paraId="3A51E22F" w14:textId="77777777">
        <w:trPr>
          <w:trHeight w:val="795"/>
        </w:trPr>
        <w:tc>
          <w:tcPr>
            <w:tcW w:w="2624" w:type="dxa"/>
            <w:tcBorders>
              <w:top w:val="nil"/>
              <w:left w:val="nil"/>
              <w:bottom w:val="nil"/>
              <w:right w:val="nil"/>
            </w:tcBorders>
          </w:tcPr>
          <w:p w14:paraId="29D9A538" w14:textId="77777777" w:rsidR="007C2A8E" w:rsidRDefault="00DA3CF2">
            <w:pPr>
              <w:spacing w:after="0" w:line="259" w:lineRule="auto"/>
              <w:ind w:left="0" w:firstLine="0"/>
            </w:pPr>
            <w:r>
              <w:rPr>
                <w:b/>
              </w:rPr>
              <w:t>Control</w:t>
            </w:r>
            <w:r>
              <w:t xml:space="preserve"> </w:t>
            </w:r>
          </w:p>
        </w:tc>
        <w:tc>
          <w:tcPr>
            <w:tcW w:w="6248" w:type="dxa"/>
            <w:tcBorders>
              <w:top w:val="nil"/>
              <w:left w:val="nil"/>
              <w:bottom w:val="nil"/>
              <w:right w:val="nil"/>
            </w:tcBorders>
          </w:tcPr>
          <w:p w14:paraId="1DA411F7" w14:textId="77777777" w:rsidR="007C2A8E" w:rsidRDefault="00DA3CF2">
            <w:pPr>
              <w:spacing w:after="0" w:line="259" w:lineRule="auto"/>
              <w:ind w:left="2" w:hanging="2"/>
            </w:pPr>
            <w:r>
              <w:t xml:space="preserve">‘Control’ as defined in section 1124 and 450 of the Corporation Tax Act 2010. 'Controls' and 'Controlled' will be interpreted accordingly. </w:t>
            </w:r>
          </w:p>
        </w:tc>
      </w:tr>
      <w:tr w:rsidR="007C2A8E" w14:paraId="2EB2A350" w14:textId="77777777">
        <w:trPr>
          <w:trHeight w:val="784"/>
        </w:trPr>
        <w:tc>
          <w:tcPr>
            <w:tcW w:w="2624" w:type="dxa"/>
            <w:tcBorders>
              <w:top w:val="nil"/>
              <w:left w:val="nil"/>
              <w:bottom w:val="nil"/>
              <w:right w:val="nil"/>
            </w:tcBorders>
          </w:tcPr>
          <w:p w14:paraId="725EFA6A" w14:textId="77777777" w:rsidR="007C2A8E" w:rsidRDefault="00DA3CF2">
            <w:pPr>
              <w:spacing w:after="0" w:line="259" w:lineRule="auto"/>
              <w:ind w:left="0" w:firstLine="0"/>
            </w:pPr>
            <w:r>
              <w:rPr>
                <w:b/>
              </w:rPr>
              <w:t>Controller</w:t>
            </w:r>
            <w:r>
              <w:t xml:space="preserve"> </w:t>
            </w:r>
          </w:p>
        </w:tc>
        <w:tc>
          <w:tcPr>
            <w:tcW w:w="6248" w:type="dxa"/>
            <w:tcBorders>
              <w:top w:val="nil"/>
              <w:left w:val="nil"/>
              <w:bottom w:val="nil"/>
              <w:right w:val="nil"/>
            </w:tcBorders>
          </w:tcPr>
          <w:p w14:paraId="40B9B071" w14:textId="77777777" w:rsidR="007C2A8E" w:rsidRDefault="00DA3CF2">
            <w:pPr>
              <w:spacing w:after="0" w:line="259" w:lineRule="auto"/>
              <w:ind w:left="0" w:firstLine="0"/>
            </w:pPr>
            <w:r>
              <w:t xml:space="preserve">Takes the meaning given in the UK GDPR. </w:t>
            </w:r>
          </w:p>
        </w:tc>
      </w:tr>
      <w:tr w:rsidR="007C2A8E" w14:paraId="222EB292" w14:textId="77777777">
        <w:trPr>
          <w:trHeight w:val="2102"/>
        </w:trPr>
        <w:tc>
          <w:tcPr>
            <w:tcW w:w="2624" w:type="dxa"/>
            <w:tcBorders>
              <w:top w:val="nil"/>
              <w:left w:val="nil"/>
              <w:bottom w:val="nil"/>
              <w:right w:val="nil"/>
            </w:tcBorders>
          </w:tcPr>
          <w:p w14:paraId="162FF9C0" w14:textId="77777777" w:rsidR="007C2A8E" w:rsidRDefault="00DA3CF2">
            <w:pPr>
              <w:spacing w:after="0" w:line="259" w:lineRule="auto"/>
              <w:ind w:left="0" w:firstLine="0"/>
            </w:pPr>
            <w:r>
              <w:rPr>
                <w:b/>
              </w:rPr>
              <w:t>Crown</w:t>
            </w:r>
            <w:r>
              <w:t xml:space="preserve"> </w:t>
            </w:r>
          </w:p>
        </w:tc>
        <w:tc>
          <w:tcPr>
            <w:tcW w:w="6248" w:type="dxa"/>
            <w:tcBorders>
              <w:top w:val="nil"/>
              <w:left w:val="nil"/>
              <w:bottom w:val="nil"/>
              <w:right w:val="nil"/>
            </w:tcBorders>
            <w:vAlign w:val="bottom"/>
          </w:tcPr>
          <w:p w14:paraId="498CEB61" w14:textId="77777777" w:rsidR="007C2A8E" w:rsidRDefault="00DA3CF2">
            <w:pPr>
              <w:spacing w:after="0" w:line="259" w:lineRule="auto"/>
              <w:ind w:left="0" w:firstLine="0"/>
              <w:jc w:val="both"/>
            </w:pPr>
            <w:r>
              <w:t xml:space="preserve">The government of the United Kingdom (including the Northern </w:t>
            </w:r>
          </w:p>
          <w:p w14:paraId="3E2EBDA8" w14:textId="77777777" w:rsidR="007C2A8E" w:rsidRDefault="00DA3CF2">
            <w:pPr>
              <w:spacing w:after="0" w:line="259" w:lineRule="auto"/>
              <w:ind w:left="2" w:firstLine="0"/>
            </w:pPr>
            <w:r>
              <w:t xml:space="preserve">Ireland Assembly and Executive Committee, the Scottish Executive and the National Assembly for Wales), including, but not limited to, government ministers and government departments and particular bodies, persons, commissions or agencies carrying out functions on its behalf. </w:t>
            </w:r>
          </w:p>
        </w:tc>
      </w:tr>
      <w:tr w:rsidR="007C2A8E" w14:paraId="10F65CFB" w14:textId="77777777">
        <w:trPr>
          <w:trHeight w:val="1325"/>
        </w:trPr>
        <w:tc>
          <w:tcPr>
            <w:tcW w:w="2624" w:type="dxa"/>
            <w:tcBorders>
              <w:top w:val="nil"/>
              <w:left w:val="nil"/>
              <w:bottom w:val="nil"/>
              <w:right w:val="nil"/>
            </w:tcBorders>
          </w:tcPr>
          <w:p w14:paraId="74854B06" w14:textId="77777777" w:rsidR="007C2A8E" w:rsidRDefault="00DA3CF2">
            <w:pPr>
              <w:spacing w:after="0" w:line="259" w:lineRule="auto"/>
              <w:ind w:left="0" w:firstLine="0"/>
            </w:pPr>
            <w:r>
              <w:t xml:space="preserve"> </w:t>
            </w:r>
            <w:r>
              <w:rPr>
                <w:b/>
              </w:rPr>
              <w:t>Data Loss Event</w:t>
            </w:r>
            <w:r>
              <w:t xml:space="preserve"> </w:t>
            </w:r>
          </w:p>
        </w:tc>
        <w:tc>
          <w:tcPr>
            <w:tcW w:w="6248" w:type="dxa"/>
            <w:tcBorders>
              <w:top w:val="nil"/>
              <w:left w:val="nil"/>
              <w:bottom w:val="nil"/>
              <w:right w:val="nil"/>
            </w:tcBorders>
          </w:tcPr>
          <w:p w14:paraId="389C2A07" w14:textId="77777777" w:rsidR="007C2A8E" w:rsidRDefault="00DA3CF2">
            <w:pPr>
              <w:spacing w:after="0" w:line="259" w:lineRule="auto"/>
              <w:ind w:left="0" w:firstLine="0"/>
            </w:pPr>
            <w:r>
              <w:t xml:space="preserve">Event that results, or may result, in unauthorised access to </w:t>
            </w:r>
          </w:p>
          <w:p w14:paraId="5A052A54" w14:textId="77777777" w:rsidR="007C2A8E" w:rsidRDefault="00DA3CF2">
            <w:pPr>
              <w:spacing w:after="0" w:line="259" w:lineRule="auto"/>
              <w:ind w:left="2" w:firstLine="0"/>
            </w:pPr>
            <w:r>
              <w:t xml:space="preserve">Personal Data held by the Processor under this Call-Off </w:t>
            </w:r>
          </w:p>
          <w:p w14:paraId="1335C5EA" w14:textId="77777777" w:rsidR="007C2A8E" w:rsidRDefault="00DA3CF2">
            <w:pPr>
              <w:spacing w:after="0" w:line="259" w:lineRule="auto"/>
              <w:ind w:left="2" w:firstLine="0"/>
            </w:pPr>
            <w:r>
              <w:t xml:space="preserve">Contract and/or actual or potential loss and/or destruction of Personal Data in breach of this Agreement, including any Personal Data Breach. </w:t>
            </w:r>
          </w:p>
        </w:tc>
      </w:tr>
      <w:tr w:rsidR="007C2A8E" w14:paraId="2CC91B4D" w14:textId="77777777">
        <w:trPr>
          <w:trHeight w:val="534"/>
        </w:trPr>
        <w:tc>
          <w:tcPr>
            <w:tcW w:w="2624" w:type="dxa"/>
            <w:tcBorders>
              <w:top w:val="nil"/>
              <w:left w:val="nil"/>
              <w:bottom w:val="nil"/>
              <w:right w:val="nil"/>
            </w:tcBorders>
          </w:tcPr>
          <w:p w14:paraId="5659BAC9" w14:textId="77777777" w:rsidR="007C2A8E" w:rsidRDefault="00DA3CF2">
            <w:pPr>
              <w:spacing w:after="0" w:line="259" w:lineRule="auto"/>
              <w:ind w:left="2" w:hanging="2"/>
            </w:pPr>
            <w:r>
              <w:rPr>
                <w:b/>
              </w:rPr>
              <w:t>Data Protection Impact</w:t>
            </w:r>
            <w:r>
              <w:t xml:space="preserve"> </w:t>
            </w:r>
            <w:r>
              <w:rPr>
                <w:b/>
              </w:rPr>
              <w:t>Assessment (DPIA)</w:t>
            </w:r>
            <w:r>
              <w:t xml:space="preserve"> </w:t>
            </w:r>
          </w:p>
        </w:tc>
        <w:tc>
          <w:tcPr>
            <w:tcW w:w="6248" w:type="dxa"/>
            <w:tcBorders>
              <w:top w:val="nil"/>
              <w:left w:val="nil"/>
              <w:bottom w:val="nil"/>
              <w:right w:val="nil"/>
            </w:tcBorders>
          </w:tcPr>
          <w:p w14:paraId="4B5F944D" w14:textId="77777777" w:rsidR="007C2A8E" w:rsidRDefault="00DA3CF2">
            <w:pPr>
              <w:spacing w:after="0" w:line="259" w:lineRule="auto"/>
              <w:ind w:left="2" w:hanging="2"/>
            </w:pPr>
            <w:r>
              <w:t xml:space="preserve">An assessment by the Controller of the impact of the envisaged Processing on the protection of Personal Data. </w:t>
            </w:r>
          </w:p>
        </w:tc>
      </w:tr>
      <w:tr w:rsidR="007C2A8E" w14:paraId="46DD30CD" w14:textId="77777777">
        <w:trPr>
          <w:trHeight w:val="1058"/>
        </w:trPr>
        <w:tc>
          <w:tcPr>
            <w:tcW w:w="2624" w:type="dxa"/>
            <w:tcBorders>
              <w:top w:val="nil"/>
              <w:left w:val="nil"/>
              <w:bottom w:val="nil"/>
              <w:right w:val="nil"/>
            </w:tcBorders>
          </w:tcPr>
          <w:p w14:paraId="3A291DD5" w14:textId="77777777" w:rsidR="007C2A8E" w:rsidRDefault="00DA3CF2">
            <w:pPr>
              <w:spacing w:after="0" w:line="259" w:lineRule="auto"/>
              <w:ind w:left="2" w:hanging="2"/>
              <w:jc w:val="both"/>
            </w:pPr>
            <w:r>
              <w:rPr>
                <w:b/>
              </w:rPr>
              <w:t>Data Protection</w:t>
            </w:r>
            <w:r>
              <w:t xml:space="preserve"> </w:t>
            </w:r>
            <w:r>
              <w:rPr>
                <w:b/>
              </w:rPr>
              <w:t>Legislation (DPL)</w:t>
            </w:r>
            <w:r>
              <w:t xml:space="preserve"> </w:t>
            </w:r>
          </w:p>
        </w:tc>
        <w:tc>
          <w:tcPr>
            <w:tcW w:w="6248" w:type="dxa"/>
            <w:tcBorders>
              <w:top w:val="nil"/>
              <w:left w:val="nil"/>
              <w:bottom w:val="nil"/>
              <w:right w:val="nil"/>
            </w:tcBorders>
          </w:tcPr>
          <w:p w14:paraId="566A4B72" w14:textId="77777777" w:rsidR="007C2A8E" w:rsidRDefault="00DA3CF2">
            <w:pPr>
              <w:spacing w:after="0" w:line="259" w:lineRule="auto"/>
              <w:ind w:left="2" w:hanging="2"/>
            </w:pPr>
            <w:r>
              <w:t>(</w:t>
            </w:r>
            <w:proofErr w:type="spellStart"/>
            <w:r>
              <w:t>i</w:t>
            </w:r>
            <w:proofErr w:type="spellEnd"/>
            <w:r>
              <w:t xml:space="preserve">) the UK GDPR as amended from time to time; (ii) the DPA 2018 to the extent that it relates to Processing of Personal Data and privacy; (iii) all applicable Law about the Processing of Personal Data and privacy. </w:t>
            </w:r>
          </w:p>
        </w:tc>
      </w:tr>
      <w:tr w:rsidR="007C2A8E" w14:paraId="205791C4" w14:textId="77777777">
        <w:trPr>
          <w:trHeight w:val="263"/>
        </w:trPr>
        <w:tc>
          <w:tcPr>
            <w:tcW w:w="2624" w:type="dxa"/>
            <w:tcBorders>
              <w:top w:val="nil"/>
              <w:left w:val="nil"/>
              <w:bottom w:val="nil"/>
              <w:right w:val="nil"/>
            </w:tcBorders>
          </w:tcPr>
          <w:p w14:paraId="2EA600E4" w14:textId="77777777" w:rsidR="007C2A8E" w:rsidRDefault="00DA3CF2">
            <w:pPr>
              <w:spacing w:after="0" w:line="259" w:lineRule="auto"/>
              <w:ind w:left="0" w:firstLine="0"/>
            </w:pPr>
            <w:r>
              <w:rPr>
                <w:b/>
              </w:rPr>
              <w:t>Data Subject</w:t>
            </w:r>
            <w:r>
              <w:t xml:space="preserve"> </w:t>
            </w:r>
          </w:p>
        </w:tc>
        <w:tc>
          <w:tcPr>
            <w:tcW w:w="6248" w:type="dxa"/>
            <w:tcBorders>
              <w:top w:val="nil"/>
              <w:left w:val="nil"/>
              <w:bottom w:val="nil"/>
              <w:right w:val="nil"/>
            </w:tcBorders>
          </w:tcPr>
          <w:p w14:paraId="317CEB31" w14:textId="77777777" w:rsidR="007C2A8E" w:rsidRDefault="00DA3CF2">
            <w:pPr>
              <w:spacing w:after="0" w:line="259" w:lineRule="auto"/>
              <w:ind w:left="0" w:firstLine="0"/>
            </w:pPr>
            <w:r>
              <w:t xml:space="preserve">Takes the meaning given in the UK GDPR </w:t>
            </w:r>
          </w:p>
        </w:tc>
      </w:tr>
    </w:tbl>
    <w:p w14:paraId="5A7FD34F" w14:textId="77777777" w:rsidR="007C2A8E" w:rsidRDefault="007C2A8E">
      <w:pPr>
        <w:spacing w:after="0" w:line="259" w:lineRule="auto"/>
        <w:ind w:left="-1157" w:right="11260" w:firstLine="0"/>
      </w:pPr>
    </w:p>
    <w:tbl>
      <w:tblPr>
        <w:tblStyle w:val="TableGrid"/>
        <w:tblW w:w="8946" w:type="dxa"/>
        <w:tblInd w:w="1234" w:type="dxa"/>
        <w:tblCellMar>
          <w:top w:w="0" w:type="dxa"/>
          <w:left w:w="0" w:type="dxa"/>
          <w:bottom w:w="0" w:type="dxa"/>
          <w:right w:w="0" w:type="dxa"/>
        </w:tblCellMar>
        <w:tblLook w:val="04A0" w:firstRow="1" w:lastRow="0" w:firstColumn="1" w:lastColumn="0" w:noHBand="0" w:noVBand="1"/>
      </w:tblPr>
      <w:tblGrid>
        <w:gridCol w:w="2624"/>
        <w:gridCol w:w="6322"/>
      </w:tblGrid>
      <w:tr w:rsidR="007C2A8E" w14:paraId="31D02425" w14:textId="77777777">
        <w:trPr>
          <w:trHeight w:val="3325"/>
        </w:trPr>
        <w:tc>
          <w:tcPr>
            <w:tcW w:w="2624" w:type="dxa"/>
            <w:tcBorders>
              <w:top w:val="nil"/>
              <w:left w:val="nil"/>
              <w:bottom w:val="nil"/>
              <w:right w:val="nil"/>
            </w:tcBorders>
          </w:tcPr>
          <w:p w14:paraId="74DA65FF" w14:textId="77777777" w:rsidR="007C2A8E" w:rsidRDefault="00DA3CF2">
            <w:pPr>
              <w:spacing w:after="0" w:line="259" w:lineRule="auto"/>
              <w:ind w:left="0" w:firstLine="0"/>
            </w:pPr>
            <w:r>
              <w:rPr>
                <w:b/>
              </w:rPr>
              <w:lastRenderedPageBreak/>
              <w:t>Default</w:t>
            </w:r>
            <w:r>
              <w:t xml:space="preserve"> </w:t>
            </w:r>
          </w:p>
        </w:tc>
        <w:tc>
          <w:tcPr>
            <w:tcW w:w="6323" w:type="dxa"/>
            <w:tcBorders>
              <w:top w:val="nil"/>
              <w:left w:val="nil"/>
              <w:bottom w:val="nil"/>
              <w:right w:val="nil"/>
            </w:tcBorders>
          </w:tcPr>
          <w:p w14:paraId="7987E1D7" w14:textId="77777777" w:rsidR="007C2A8E" w:rsidRDefault="00DA3CF2">
            <w:pPr>
              <w:spacing w:after="0" w:line="259" w:lineRule="auto"/>
              <w:ind w:left="0" w:firstLine="0"/>
            </w:pPr>
            <w:r>
              <w:t xml:space="preserve">Default is any: </w:t>
            </w:r>
          </w:p>
          <w:p w14:paraId="6CEFFF32" w14:textId="77777777" w:rsidR="007C2A8E" w:rsidRDefault="00DA3CF2">
            <w:pPr>
              <w:numPr>
                <w:ilvl w:val="0"/>
                <w:numId w:val="38"/>
              </w:numPr>
              <w:spacing w:after="0" w:line="295" w:lineRule="auto"/>
              <w:ind w:hanging="2"/>
            </w:pPr>
            <w:r>
              <w:t xml:space="preserve">breach of the obligations of the Supplier (including any fundamental breach or breach of a fundamental term) </w:t>
            </w:r>
          </w:p>
          <w:p w14:paraId="4E1E1860" w14:textId="77777777" w:rsidR="007C2A8E" w:rsidRDefault="00DA3CF2">
            <w:pPr>
              <w:numPr>
                <w:ilvl w:val="0"/>
                <w:numId w:val="38"/>
              </w:numPr>
              <w:spacing w:after="210" w:line="283" w:lineRule="auto"/>
              <w:ind w:hanging="2"/>
            </w:pPr>
            <w:r>
              <w:t xml:space="preserve">other default, negligence or negligent statement of the Supplier, of its Subcontractors or any Supplier Staff (whether by act or omission), in connection with or in relation to this Call-Off Contract </w:t>
            </w:r>
          </w:p>
          <w:p w14:paraId="7399F469" w14:textId="77777777" w:rsidR="007C2A8E" w:rsidRDefault="00DA3CF2">
            <w:pPr>
              <w:spacing w:after="0" w:line="259" w:lineRule="auto"/>
              <w:ind w:left="0" w:firstLine="0"/>
            </w:pPr>
            <w:r>
              <w:t xml:space="preserve">Unless otherwise specified in the Framework Agreement the </w:t>
            </w:r>
          </w:p>
          <w:p w14:paraId="744262AB" w14:textId="77777777" w:rsidR="007C2A8E" w:rsidRDefault="00DA3CF2">
            <w:pPr>
              <w:spacing w:after="0" w:line="259" w:lineRule="auto"/>
              <w:ind w:left="2" w:firstLine="0"/>
            </w:pPr>
            <w:r>
              <w:t xml:space="preserve">Supplier is liable to CCS for a Default of the Framework Agreement and in relation to a Default of the Call-Off Contract, the Supplier is liable to the Buyer. </w:t>
            </w:r>
          </w:p>
        </w:tc>
      </w:tr>
      <w:tr w:rsidR="007C2A8E" w14:paraId="1141E519" w14:textId="77777777">
        <w:trPr>
          <w:trHeight w:val="269"/>
        </w:trPr>
        <w:tc>
          <w:tcPr>
            <w:tcW w:w="2624" w:type="dxa"/>
            <w:tcBorders>
              <w:top w:val="nil"/>
              <w:left w:val="nil"/>
              <w:bottom w:val="nil"/>
              <w:right w:val="nil"/>
            </w:tcBorders>
          </w:tcPr>
          <w:p w14:paraId="19077A2F" w14:textId="77777777" w:rsidR="007C2A8E" w:rsidRDefault="00DA3CF2">
            <w:pPr>
              <w:spacing w:after="0" w:line="259" w:lineRule="auto"/>
              <w:ind w:left="0" w:firstLine="0"/>
            </w:pPr>
            <w:r>
              <w:rPr>
                <w:b/>
              </w:rPr>
              <w:t>DPA 2018</w:t>
            </w:r>
            <w:r>
              <w:t xml:space="preserve"> </w:t>
            </w:r>
          </w:p>
        </w:tc>
        <w:tc>
          <w:tcPr>
            <w:tcW w:w="6323" w:type="dxa"/>
            <w:tcBorders>
              <w:top w:val="nil"/>
              <w:left w:val="nil"/>
              <w:bottom w:val="nil"/>
              <w:right w:val="nil"/>
            </w:tcBorders>
          </w:tcPr>
          <w:p w14:paraId="4EE70F47" w14:textId="77777777" w:rsidR="007C2A8E" w:rsidRDefault="00DA3CF2">
            <w:pPr>
              <w:spacing w:after="0" w:line="259" w:lineRule="auto"/>
              <w:ind w:left="0" w:firstLine="0"/>
            </w:pPr>
            <w:r>
              <w:t xml:space="preserve">Data Protection Act 2018. </w:t>
            </w:r>
          </w:p>
        </w:tc>
      </w:tr>
      <w:tr w:rsidR="007C2A8E" w14:paraId="22133F8A" w14:textId="77777777">
        <w:trPr>
          <w:trHeight w:val="931"/>
        </w:trPr>
        <w:tc>
          <w:tcPr>
            <w:tcW w:w="2624" w:type="dxa"/>
            <w:tcBorders>
              <w:top w:val="nil"/>
              <w:left w:val="nil"/>
              <w:bottom w:val="nil"/>
              <w:right w:val="nil"/>
            </w:tcBorders>
          </w:tcPr>
          <w:p w14:paraId="27FE9C71" w14:textId="77777777" w:rsidR="007C2A8E" w:rsidRDefault="00DA3CF2">
            <w:pPr>
              <w:spacing w:after="0" w:line="259" w:lineRule="auto"/>
              <w:ind w:left="2" w:hanging="2"/>
            </w:pPr>
            <w:r>
              <w:rPr>
                <w:b/>
              </w:rPr>
              <w:t>Employment Regulations</w:t>
            </w:r>
            <w:r>
              <w:t xml:space="preserve"> </w:t>
            </w:r>
          </w:p>
        </w:tc>
        <w:tc>
          <w:tcPr>
            <w:tcW w:w="6323" w:type="dxa"/>
            <w:tcBorders>
              <w:top w:val="nil"/>
              <w:left w:val="nil"/>
              <w:bottom w:val="nil"/>
              <w:right w:val="nil"/>
            </w:tcBorders>
          </w:tcPr>
          <w:p w14:paraId="6DC462E8" w14:textId="77777777" w:rsidR="007C2A8E" w:rsidRDefault="00DA3CF2">
            <w:pPr>
              <w:spacing w:after="0" w:line="259" w:lineRule="auto"/>
              <w:ind w:left="2" w:hanging="2"/>
            </w:pPr>
            <w:r>
              <w:t>The Transfer of Undertakings (Protection of Employment) Regulations 2006 (SI 2006/246) (‘TUPE</w:t>
            </w:r>
            <w:proofErr w:type="gramStart"/>
            <w:r>
              <w:t xml:space="preserve">’)  </w:t>
            </w:r>
            <w:r>
              <w:tab/>
            </w:r>
            <w:proofErr w:type="gramEnd"/>
            <w:r>
              <w:t xml:space="preserve">. </w:t>
            </w:r>
          </w:p>
        </w:tc>
      </w:tr>
      <w:tr w:rsidR="007C2A8E" w14:paraId="5D02640F" w14:textId="77777777">
        <w:trPr>
          <w:trHeight w:val="928"/>
        </w:trPr>
        <w:tc>
          <w:tcPr>
            <w:tcW w:w="2624" w:type="dxa"/>
            <w:tcBorders>
              <w:top w:val="nil"/>
              <w:left w:val="nil"/>
              <w:bottom w:val="nil"/>
              <w:right w:val="nil"/>
            </w:tcBorders>
            <w:vAlign w:val="bottom"/>
          </w:tcPr>
          <w:p w14:paraId="57796247" w14:textId="77777777" w:rsidR="007C2A8E" w:rsidRDefault="00DA3CF2">
            <w:pPr>
              <w:spacing w:after="0" w:line="259" w:lineRule="auto"/>
              <w:ind w:left="0" w:firstLine="0"/>
            </w:pPr>
            <w:r>
              <w:rPr>
                <w:b/>
              </w:rPr>
              <w:t>End</w:t>
            </w:r>
            <w:r>
              <w:t xml:space="preserve"> </w:t>
            </w:r>
          </w:p>
        </w:tc>
        <w:tc>
          <w:tcPr>
            <w:tcW w:w="6323" w:type="dxa"/>
            <w:tcBorders>
              <w:top w:val="nil"/>
              <w:left w:val="nil"/>
              <w:bottom w:val="nil"/>
              <w:right w:val="nil"/>
            </w:tcBorders>
            <w:vAlign w:val="bottom"/>
          </w:tcPr>
          <w:p w14:paraId="66BC3321" w14:textId="77777777" w:rsidR="007C2A8E" w:rsidRDefault="00DA3CF2">
            <w:pPr>
              <w:spacing w:after="0" w:line="259" w:lineRule="auto"/>
              <w:ind w:left="2" w:hanging="2"/>
            </w:pPr>
            <w:r>
              <w:t xml:space="preserve">Means to terminate; and Ended and Ending are construed accordingly. </w:t>
            </w:r>
          </w:p>
        </w:tc>
      </w:tr>
      <w:tr w:rsidR="007C2A8E" w14:paraId="233A8861" w14:textId="77777777">
        <w:trPr>
          <w:trHeight w:val="263"/>
        </w:trPr>
        <w:tc>
          <w:tcPr>
            <w:tcW w:w="2624" w:type="dxa"/>
            <w:tcBorders>
              <w:top w:val="nil"/>
              <w:left w:val="nil"/>
              <w:bottom w:val="nil"/>
              <w:right w:val="nil"/>
            </w:tcBorders>
          </w:tcPr>
          <w:p w14:paraId="3FC582F1" w14:textId="77777777" w:rsidR="007C2A8E" w:rsidRDefault="00DA3CF2">
            <w:pPr>
              <w:spacing w:after="0" w:line="259" w:lineRule="auto"/>
              <w:ind w:left="0" w:firstLine="0"/>
            </w:pPr>
            <w:r>
              <w:rPr>
                <w:b/>
              </w:rPr>
              <w:t>Environmental</w:t>
            </w:r>
            <w:r>
              <w:t xml:space="preserve"> </w:t>
            </w:r>
          </w:p>
        </w:tc>
        <w:tc>
          <w:tcPr>
            <w:tcW w:w="6323" w:type="dxa"/>
            <w:tcBorders>
              <w:top w:val="nil"/>
              <w:left w:val="nil"/>
              <w:bottom w:val="nil"/>
              <w:right w:val="nil"/>
            </w:tcBorders>
          </w:tcPr>
          <w:p w14:paraId="173D3C2F" w14:textId="77777777" w:rsidR="007C2A8E" w:rsidRDefault="00DA3CF2">
            <w:pPr>
              <w:spacing w:after="0" w:line="259" w:lineRule="auto"/>
              <w:ind w:left="0" w:firstLine="0"/>
            </w:pPr>
            <w:r>
              <w:t xml:space="preserve">The Environmental Information Regulations 2004 together with </w:t>
            </w:r>
          </w:p>
        </w:tc>
      </w:tr>
      <w:tr w:rsidR="007C2A8E" w14:paraId="0AA2B208" w14:textId="77777777">
        <w:trPr>
          <w:trHeight w:val="5486"/>
        </w:trPr>
        <w:tc>
          <w:tcPr>
            <w:tcW w:w="8946" w:type="dxa"/>
            <w:gridSpan w:val="2"/>
            <w:tcBorders>
              <w:top w:val="nil"/>
              <w:left w:val="nil"/>
              <w:bottom w:val="nil"/>
              <w:right w:val="nil"/>
            </w:tcBorders>
          </w:tcPr>
          <w:p w14:paraId="178EB8A6" w14:textId="77777777" w:rsidR="007C2A8E" w:rsidRDefault="00DA3CF2">
            <w:pPr>
              <w:spacing w:after="0" w:line="259" w:lineRule="auto"/>
              <w:ind w:left="0" w:firstLine="0"/>
            </w:pPr>
            <w:r>
              <w:rPr>
                <w:b/>
              </w:rPr>
              <w:t xml:space="preserve">Information Regulations </w:t>
            </w:r>
            <w:r>
              <w:t xml:space="preserve">any guidance or codes of practice issued by the Information </w:t>
            </w:r>
          </w:p>
          <w:p w14:paraId="594E6FC0" w14:textId="77777777" w:rsidR="007C2A8E" w:rsidRDefault="00DA3CF2">
            <w:pPr>
              <w:tabs>
                <w:tab w:val="center" w:pos="5565"/>
              </w:tabs>
              <w:spacing w:after="0" w:line="259" w:lineRule="auto"/>
              <w:ind w:left="0" w:firstLine="0"/>
            </w:pPr>
            <w:r>
              <w:rPr>
                <w:b/>
              </w:rPr>
              <w:t>or EIR</w:t>
            </w:r>
            <w:r>
              <w:t xml:space="preserve"> </w:t>
            </w:r>
            <w:r>
              <w:tab/>
            </w:r>
            <w:r>
              <w:t xml:space="preserve">Commissioner or relevant government department about the </w:t>
            </w:r>
          </w:p>
          <w:p w14:paraId="3122027A" w14:textId="77777777" w:rsidR="007C2A8E" w:rsidRDefault="00DA3CF2">
            <w:pPr>
              <w:spacing w:after="26" w:line="259" w:lineRule="auto"/>
              <w:ind w:left="2626" w:firstLine="0"/>
            </w:pPr>
            <w:r>
              <w:t xml:space="preserve">regulations. </w:t>
            </w:r>
          </w:p>
          <w:p w14:paraId="00C5C11D" w14:textId="77777777" w:rsidR="007C2A8E" w:rsidRDefault="00DA3CF2">
            <w:pPr>
              <w:spacing w:after="4"/>
              <w:ind w:left="2626" w:right="46" w:hanging="2626"/>
            </w:pPr>
            <w:r>
              <w:rPr>
                <w:b/>
              </w:rPr>
              <w:t>Equipment</w:t>
            </w:r>
            <w:r>
              <w:t xml:space="preserve"> </w:t>
            </w:r>
            <w:r>
              <w:tab/>
              <w:t xml:space="preserve">The Supplier’s hardware, computer and telecoms devices, plant, materials and such other items supplied and used by the Supplier (but not hired, leased or loaned from CCS or the Buyer) in the performance of its obligations under this Call-Off Contract. </w:t>
            </w:r>
          </w:p>
          <w:p w14:paraId="3D8E3141" w14:textId="77777777" w:rsidR="007C2A8E" w:rsidRDefault="00DA3CF2">
            <w:pPr>
              <w:spacing w:after="4" w:line="253" w:lineRule="auto"/>
              <w:ind w:left="2626" w:hanging="2626"/>
            </w:pPr>
            <w:r>
              <w:t xml:space="preserve"> </w:t>
            </w:r>
            <w:r>
              <w:rPr>
                <w:b/>
              </w:rPr>
              <w:t>ESI Reference Number</w:t>
            </w:r>
            <w:r>
              <w:t xml:space="preserve"> The </w:t>
            </w:r>
            <w:proofErr w:type="gramStart"/>
            <w:r>
              <w:t>14 digit</w:t>
            </w:r>
            <w:proofErr w:type="gramEnd"/>
            <w:r>
              <w:t xml:space="preserve"> ESI reference number from the summary of the outcome screen of the ESI tool. </w:t>
            </w:r>
          </w:p>
          <w:p w14:paraId="13045B8A" w14:textId="77777777" w:rsidR="007C2A8E" w:rsidRDefault="00DA3CF2">
            <w:pPr>
              <w:tabs>
                <w:tab w:val="right" w:pos="8946"/>
              </w:tabs>
              <w:spacing w:after="40" w:line="259" w:lineRule="auto"/>
              <w:ind w:left="0" w:firstLine="0"/>
            </w:pPr>
            <w:r>
              <w:rPr>
                <w:b/>
              </w:rPr>
              <w:t xml:space="preserve">Employment </w:t>
            </w:r>
            <w:r>
              <w:rPr>
                <w:b/>
              </w:rPr>
              <w:tab/>
              <w:t>Status</w:t>
            </w:r>
            <w:r>
              <w:t xml:space="preserve"> </w:t>
            </w:r>
            <w:proofErr w:type="gramStart"/>
            <w:r>
              <w:t>The</w:t>
            </w:r>
            <w:proofErr w:type="gramEnd"/>
            <w:r>
              <w:t xml:space="preserve"> HMRC Employment Status Indicator test tool. The most up-</w:t>
            </w:r>
          </w:p>
          <w:p w14:paraId="293882AB" w14:textId="77777777" w:rsidR="007C2A8E" w:rsidRDefault="00DA3CF2">
            <w:pPr>
              <w:spacing w:after="37" w:line="259" w:lineRule="auto"/>
              <w:ind w:left="2" w:firstLine="0"/>
            </w:pPr>
            <w:r>
              <w:rPr>
                <w:b/>
              </w:rPr>
              <w:t xml:space="preserve">Indicator test tool or </w:t>
            </w:r>
            <w:r>
              <w:t xml:space="preserve">to-date version must be used. At the time of drafting the tool </w:t>
            </w:r>
          </w:p>
          <w:p w14:paraId="77F9A32C" w14:textId="77777777" w:rsidR="007C2A8E" w:rsidRDefault="00DA3CF2">
            <w:pPr>
              <w:tabs>
                <w:tab w:val="center" w:pos="3575"/>
              </w:tabs>
              <w:spacing w:after="87" w:line="259" w:lineRule="auto"/>
              <w:ind w:left="0" w:firstLine="0"/>
            </w:pPr>
            <w:r>
              <w:rPr>
                <w:b/>
              </w:rPr>
              <w:t>ESI tool</w:t>
            </w:r>
            <w:r>
              <w:t xml:space="preserve"> </w:t>
            </w:r>
            <w:r>
              <w:tab/>
              <w:t xml:space="preserve">may be found here: </w:t>
            </w:r>
          </w:p>
          <w:p w14:paraId="3EF5D302" w14:textId="77777777" w:rsidR="007C2A8E" w:rsidRDefault="00DA3CF2">
            <w:pPr>
              <w:spacing w:after="107"/>
              <w:ind w:left="0" w:firstLine="2624"/>
            </w:pPr>
            <w:hyperlink r:id="rId146">
              <w:r>
                <w:rPr>
                  <w:color w:val="0000FF"/>
                  <w:u w:val="single" w:color="0000FF"/>
                </w:rPr>
                <w:t>https://www.gov.uk/guidance/check</w:t>
              </w:r>
            </w:hyperlink>
            <w:hyperlink r:id="rId147">
              <w:r>
                <w:rPr>
                  <w:color w:val="0000FF"/>
                  <w:u w:val="single" w:color="0000FF"/>
                </w:rPr>
                <w:t>-</w:t>
              </w:r>
            </w:hyperlink>
            <w:hyperlink r:id="rId148">
              <w:r>
                <w:rPr>
                  <w:color w:val="0000FF"/>
                  <w:u w:val="single" w:color="0000FF"/>
                </w:rPr>
                <w:t>employment</w:t>
              </w:r>
            </w:hyperlink>
            <w:hyperlink r:id="rId149">
              <w:r>
                <w:rPr>
                  <w:color w:val="0000FF"/>
                  <w:u w:val="single" w:color="0000FF"/>
                </w:rPr>
                <w:t>-</w:t>
              </w:r>
            </w:hyperlink>
            <w:hyperlink r:id="rId150">
              <w:r>
                <w:rPr>
                  <w:color w:val="0000FF"/>
                  <w:u w:val="single" w:color="0000FF"/>
                </w:rPr>
                <w:t>status</w:t>
              </w:r>
            </w:hyperlink>
            <w:hyperlink r:id="rId151">
              <w:r>
                <w:rPr>
                  <w:color w:val="0000FF"/>
                  <w:u w:val="single" w:color="0000FF"/>
                </w:rPr>
                <w:t>-</w:t>
              </w:r>
            </w:hyperlink>
            <w:hyperlink r:id="rId152">
              <w:r>
                <w:rPr>
                  <w:color w:val="0000FF"/>
                  <w:u w:val="single" w:color="0000FF"/>
                </w:rPr>
                <w:t>forta</w:t>
              </w:r>
            </w:hyperlink>
            <w:hyperlink r:id="rId153">
              <w:r>
                <w:rPr>
                  <w:color w:val="0000FF"/>
                  <w:u w:val="single" w:color="0000FF"/>
                </w:rPr>
                <w:t>x</w:t>
              </w:r>
            </w:hyperlink>
            <w:hyperlink r:id="rId154">
              <w:r>
                <w:t xml:space="preserve">  </w:t>
              </w:r>
            </w:hyperlink>
            <w:r>
              <w:rPr>
                <w:b/>
              </w:rPr>
              <w:t>Expiry Date</w:t>
            </w:r>
            <w:r>
              <w:t xml:space="preserve"> </w:t>
            </w:r>
            <w:r>
              <w:tab/>
              <w:t xml:space="preserve">The expiry date of this Call-Off Contract in the Order Form. </w:t>
            </w:r>
          </w:p>
          <w:p w14:paraId="77ACCFA9" w14:textId="77777777" w:rsidR="007C2A8E" w:rsidRDefault="00DA3CF2">
            <w:pPr>
              <w:tabs>
                <w:tab w:val="center" w:pos="5026"/>
              </w:tabs>
              <w:spacing w:after="0" w:line="259" w:lineRule="auto"/>
              <w:ind w:left="0" w:firstLine="0"/>
            </w:pPr>
            <w:r>
              <w:rPr>
                <w:b/>
              </w:rPr>
              <w:t>Financial Metrics</w:t>
            </w:r>
            <w:r>
              <w:t xml:space="preserve"> </w:t>
            </w:r>
            <w:r>
              <w:tab/>
              <w:t xml:space="preserve">The following financial and accounting measures: </w:t>
            </w:r>
          </w:p>
          <w:p w14:paraId="3BA781BA" w14:textId="77777777" w:rsidR="007C2A8E" w:rsidRDefault="00DA3CF2">
            <w:pPr>
              <w:numPr>
                <w:ilvl w:val="0"/>
                <w:numId w:val="39"/>
              </w:numPr>
              <w:spacing w:after="0" w:line="259" w:lineRule="auto"/>
              <w:ind w:hanging="722"/>
            </w:pPr>
            <w:r>
              <w:t xml:space="preserve">Dun and Bradstreet score of 50 </w:t>
            </w:r>
          </w:p>
          <w:p w14:paraId="242895D0" w14:textId="77777777" w:rsidR="007C2A8E" w:rsidRDefault="00DA3CF2">
            <w:pPr>
              <w:numPr>
                <w:ilvl w:val="0"/>
                <w:numId w:val="39"/>
              </w:numPr>
              <w:spacing w:after="0" w:line="259" w:lineRule="auto"/>
              <w:ind w:hanging="722"/>
            </w:pPr>
            <w:r>
              <w:t xml:space="preserve">Operating Profit Margin of 2% </w:t>
            </w:r>
          </w:p>
          <w:p w14:paraId="44080CDA" w14:textId="77777777" w:rsidR="007C2A8E" w:rsidRDefault="00DA3CF2">
            <w:pPr>
              <w:numPr>
                <w:ilvl w:val="0"/>
                <w:numId w:val="39"/>
              </w:numPr>
              <w:spacing w:after="0" w:line="259" w:lineRule="auto"/>
              <w:ind w:hanging="722"/>
            </w:pPr>
            <w:r>
              <w:t xml:space="preserve">Net Worth of 0 </w:t>
            </w:r>
          </w:p>
          <w:p w14:paraId="03E1DB32" w14:textId="77777777" w:rsidR="007C2A8E" w:rsidRDefault="00DA3CF2">
            <w:pPr>
              <w:numPr>
                <w:ilvl w:val="0"/>
                <w:numId w:val="39"/>
              </w:numPr>
              <w:spacing w:after="0" w:line="259" w:lineRule="auto"/>
              <w:ind w:hanging="722"/>
            </w:pPr>
            <w:r>
              <w:t xml:space="preserve">Quick Ratio of 0.7 </w:t>
            </w:r>
          </w:p>
        </w:tc>
      </w:tr>
    </w:tbl>
    <w:p w14:paraId="1E949E79" w14:textId="77777777" w:rsidR="007C2A8E" w:rsidRDefault="007C2A8E">
      <w:pPr>
        <w:spacing w:after="0" w:line="259" w:lineRule="auto"/>
        <w:ind w:left="-1157" w:right="11260" w:firstLine="0"/>
      </w:pPr>
    </w:p>
    <w:tbl>
      <w:tblPr>
        <w:tblStyle w:val="TableGrid"/>
        <w:tblW w:w="8945" w:type="dxa"/>
        <w:tblInd w:w="1234" w:type="dxa"/>
        <w:tblCellMar>
          <w:top w:w="0" w:type="dxa"/>
          <w:left w:w="0" w:type="dxa"/>
          <w:bottom w:w="0" w:type="dxa"/>
          <w:right w:w="0" w:type="dxa"/>
        </w:tblCellMar>
        <w:tblLook w:val="04A0" w:firstRow="1" w:lastRow="0" w:firstColumn="1" w:lastColumn="0" w:noHBand="0" w:noVBand="1"/>
      </w:tblPr>
      <w:tblGrid>
        <w:gridCol w:w="2470"/>
        <w:gridCol w:w="6475"/>
      </w:tblGrid>
      <w:tr w:rsidR="007C2A8E" w14:paraId="52234666" w14:textId="77777777">
        <w:trPr>
          <w:trHeight w:val="7227"/>
        </w:trPr>
        <w:tc>
          <w:tcPr>
            <w:tcW w:w="2470" w:type="dxa"/>
            <w:tcBorders>
              <w:top w:val="nil"/>
              <w:left w:val="nil"/>
              <w:bottom w:val="nil"/>
              <w:right w:val="nil"/>
            </w:tcBorders>
          </w:tcPr>
          <w:p w14:paraId="469038F6" w14:textId="77777777" w:rsidR="007C2A8E" w:rsidRDefault="00DA3CF2">
            <w:pPr>
              <w:spacing w:after="0" w:line="259" w:lineRule="auto"/>
              <w:ind w:left="0" w:firstLine="0"/>
            </w:pPr>
            <w:r>
              <w:rPr>
                <w:b/>
              </w:rPr>
              <w:lastRenderedPageBreak/>
              <w:t>Force Majeure</w:t>
            </w:r>
            <w:r>
              <w:t xml:space="preserve"> </w:t>
            </w:r>
          </w:p>
        </w:tc>
        <w:tc>
          <w:tcPr>
            <w:tcW w:w="6474" w:type="dxa"/>
            <w:tcBorders>
              <w:top w:val="nil"/>
              <w:left w:val="nil"/>
              <w:bottom w:val="nil"/>
              <w:right w:val="nil"/>
            </w:tcBorders>
          </w:tcPr>
          <w:p w14:paraId="25E60744" w14:textId="77777777" w:rsidR="007C2A8E" w:rsidRDefault="00DA3CF2">
            <w:pPr>
              <w:spacing w:after="0" w:line="268" w:lineRule="auto"/>
              <w:ind w:left="156" w:hanging="2"/>
            </w:pPr>
            <w:r>
              <w:t xml:space="preserve">A force Majeure event means anything affecting either Party's performance of their obligations arising from any: </w:t>
            </w:r>
          </w:p>
          <w:p w14:paraId="04B183A3" w14:textId="77777777" w:rsidR="007C2A8E" w:rsidRDefault="00DA3CF2">
            <w:pPr>
              <w:numPr>
                <w:ilvl w:val="0"/>
                <w:numId w:val="40"/>
              </w:numPr>
              <w:spacing w:after="0" w:line="290" w:lineRule="auto"/>
              <w:ind w:hanging="2"/>
            </w:pPr>
            <w:r>
              <w:t xml:space="preserve">acts, events or omissions beyond the reasonable control of the affected Party </w:t>
            </w:r>
          </w:p>
          <w:p w14:paraId="2913C614" w14:textId="77777777" w:rsidR="007C2A8E" w:rsidRDefault="00DA3CF2">
            <w:pPr>
              <w:numPr>
                <w:ilvl w:val="0"/>
                <w:numId w:val="40"/>
              </w:numPr>
              <w:spacing w:after="0" w:line="293" w:lineRule="auto"/>
              <w:ind w:hanging="2"/>
            </w:pPr>
            <w:r>
              <w:t xml:space="preserve">riots, war or armed conflict, acts of terrorism, nuclear, biological or chemical warfare </w:t>
            </w:r>
          </w:p>
          <w:p w14:paraId="76A2BA24" w14:textId="77777777" w:rsidR="007C2A8E" w:rsidRDefault="00DA3CF2">
            <w:pPr>
              <w:numPr>
                <w:ilvl w:val="0"/>
                <w:numId w:val="40"/>
              </w:numPr>
              <w:spacing w:after="0" w:line="282" w:lineRule="auto"/>
              <w:ind w:hanging="2"/>
            </w:pPr>
            <w:r>
              <w:t xml:space="preserve">acts of government, local government or Regulatory Bodies </w:t>
            </w:r>
          </w:p>
          <w:p w14:paraId="5BCBDEDA" w14:textId="77777777" w:rsidR="007C2A8E" w:rsidRDefault="00DA3CF2">
            <w:pPr>
              <w:numPr>
                <w:ilvl w:val="0"/>
                <w:numId w:val="40"/>
              </w:numPr>
              <w:spacing w:after="0" w:line="263" w:lineRule="auto"/>
              <w:ind w:hanging="2"/>
            </w:pPr>
            <w:r>
              <w:t xml:space="preserve">fire, flood or disaster and any failure or shortage of power or fuel </w:t>
            </w:r>
          </w:p>
          <w:p w14:paraId="37314110" w14:textId="77777777" w:rsidR="007C2A8E" w:rsidRDefault="00DA3CF2">
            <w:pPr>
              <w:numPr>
                <w:ilvl w:val="0"/>
                <w:numId w:val="40"/>
              </w:numPr>
              <w:spacing w:after="142" w:line="366" w:lineRule="auto"/>
              <w:ind w:hanging="2"/>
            </w:pPr>
            <w:r>
              <w:t xml:space="preserve">industrial dispute affecting a third party for which a substitute third party isn’t reasonably available </w:t>
            </w:r>
          </w:p>
          <w:p w14:paraId="7799E3EB" w14:textId="77777777" w:rsidR="007C2A8E" w:rsidRDefault="00DA3CF2">
            <w:pPr>
              <w:spacing w:after="0" w:line="299" w:lineRule="auto"/>
              <w:ind w:left="154" w:right="92" w:firstLine="0"/>
            </w:pPr>
            <w:r>
              <w:t xml:space="preserve">The following do not constitute a Force Majeure event: </w:t>
            </w:r>
            <w:r>
              <w:rPr>
                <w:sz w:val="20"/>
              </w:rPr>
              <w:t xml:space="preserve">● </w:t>
            </w:r>
            <w:r>
              <w:rPr>
                <w:sz w:val="20"/>
              </w:rPr>
              <w:tab/>
            </w:r>
            <w:r>
              <w:t xml:space="preserve">any industrial dispute about the Supplier, its staff, or failure in the Supplier’s (or a Subcontractor's) supply chain </w:t>
            </w:r>
            <w:r>
              <w:rPr>
                <w:sz w:val="20"/>
              </w:rPr>
              <w:t xml:space="preserve">● </w:t>
            </w:r>
            <w:r>
              <w:rPr>
                <w:sz w:val="20"/>
              </w:rPr>
              <w:tab/>
            </w:r>
            <w:r>
              <w:t xml:space="preserve">any event which is attributable to the wilful act, neglect or failure to take reasonable precautions by the Party seeking to rely on Force Majeure </w:t>
            </w:r>
          </w:p>
          <w:p w14:paraId="65C997CB" w14:textId="77777777" w:rsidR="007C2A8E" w:rsidRDefault="00DA3CF2">
            <w:pPr>
              <w:numPr>
                <w:ilvl w:val="0"/>
                <w:numId w:val="40"/>
              </w:numPr>
              <w:spacing w:after="17" w:line="263" w:lineRule="auto"/>
              <w:ind w:hanging="2"/>
            </w:pPr>
            <w:r>
              <w:t xml:space="preserve">the event was foreseeable by the Party seeking to rely on Force </w:t>
            </w:r>
          </w:p>
          <w:p w14:paraId="01D13678" w14:textId="77777777" w:rsidR="007C2A8E" w:rsidRDefault="00DA3CF2">
            <w:pPr>
              <w:spacing w:after="0" w:line="259" w:lineRule="auto"/>
              <w:ind w:left="154" w:right="297" w:firstLine="180"/>
            </w:pPr>
            <w:r>
              <w:t xml:space="preserve">Majeure at the time this Call-Off Contract was entered into </w:t>
            </w:r>
            <w:r>
              <w:rPr>
                <w:sz w:val="20"/>
              </w:rPr>
              <w:t xml:space="preserve">● </w:t>
            </w:r>
            <w:r>
              <w:rPr>
                <w:sz w:val="20"/>
              </w:rPr>
              <w:tab/>
            </w:r>
            <w:r>
              <w:t xml:space="preserve">any event which is attributable to the Party seeking to rely on Force Majeure and its failure to comply with its own business continuity and disaster recovery plans </w:t>
            </w:r>
          </w:p>
        </w:tc>
      </w:tr>
      <w:tr w:rsidR="007C2A8E" w14:paraId="40D46334" w14:textId="77777777">
        <w:trPr>
          <w:trHeight w:val="1061"/>
        </w:trPr>
        <w:tc>
          <w:tcPr>
            <w:tcW w:w="2470" w:type="dxa"/>
            <w:tcBorders>
              <w:top w:val="nil"/>
              <w:left w:val="nil"/>
              <w:bottom w:val="nil"/>
              <w:right w:val="nil"/>
            </w:tcBorders>
          </w:tcPr>
          <w:p w14:paraId="2E50A8BA" w14:textId="77777777" w:rsidR="007C2A8E" w:rsidRDefault="00DA3CF2">
            <w:pPr>
              <w:spacing w:after="0" w:line="259" w:lineRule="auto"/>
              <w:ind w:left="0" w:firstLine="0"/>
            </w:pPr>
            <w:r>
              <w:rPr>
                <w:b/>
              </w:rPr>
              <w:t>Former Supplier</w:t>
            </w:r>
            <w:r>
              <w:t xml:space="preserve"> </w:t>
            </w:r>
          </w:p>
        </w:tc>
        <w:tc>
          <w:tcPr>
            <w:tcW w:w="6474" w:type="dxa"/>
            <w:tcBorders>
              <w:top w:val="nil"/>
              <w:left w:val="nil"/>
              <w:bottom w:val="nil"/>
              <w:right w:val="nil"/>
            </w:tcBorders>
          </w:tcPr>
          <w:p w14:paraId="6765A0BD" w14:textId="77777777" w:rsidR="007C2A8E" w:rsidRDefault="00DA3CF2">
            <w:pPr>
              <w:spacing w:after="0" w:line="259" w:lineRule="auto"/>
              <w:ind w:left="156" w:right="35" w:hanging="2"/>
            </w:pPr>
            <w:r>
              <w:t xml:space="preserve">A supplier supplying services to the Buyer before the Start date that are the same as or substantially </w:t>
            </w:r>
            <w:proofErr w:type="gramStart"/>
            <w:r>
              <w:t>similar to</w:t>
            </w:r>
            <w:proofErr w:type="gramEnd"/>
            <w:r>
              <w:t xml:space="preserve"> the Services. This also includes any Subcontractor or the Supplier (or any subcontractor of the Subcontractor). </w:t>
            </w:r>
          </w:p>
        </w:tc>
      </w:tr>
      <w:tr w:rsidR="007C2A8E" w14:paraId="6AE9A789" w14:textId="77777777">
        <w:trPr>
          <w:trHeight w:val="530"/>
        </w:trPr>
        <w:tc>
          <w:tcPr>
            <w:tcW w:w="2470" w:type="dxa"/>
            <w:tcBorders>
              <w:top w:val="nil"/>
              <w:left w:val="nil"/>
              <w:bottom w:val="nil"/>
              <w:right w:val="nil"/>
            </w:tcBorders>
          </w:tcPr>
          <w:p w14:paraId="2EEE94FD" w14:textId="77777777" w:rsidR="007C2A8E" w:rsidRDefault="00DA3CF2">
            <w:pPr>
              <w:spacing w:after="0" w:line="259" w:lineRule="auto"/>
              <w:ind w:left="0" w:firstLine="0"/>
              <w:jc w:val="both"/>
            </w:pPr>
            <w:r>
              <w:rPr>
                <w:b/>
              </w:rPr>
              <w:t>Framework Agreement</w:t>
            </w:r>
            <w:r>
              <w:t xml:space="preserve"> </w:t>
            </w:r>
          </w:p>
        </w:tc>
        <w:tc>
          <w:tcPr>
            <w:tcW w:w="6474" w:type="dxa"/>
            <w:tcBorders>
              <w:top w:val="nil"/>
              <w:left w:val="nil"/>
              <w:bottom w:val="nil"/>
              <w:right w:val="nil"/>
            </w:tcBorders>
          </w:tcPr>
          <w:p w14:paraId="11D6723F" w14:textId="77777777" w:rsidR="007C2A8E" w:rsidRDefault="00DA3CF2">
            <w:pPr>
              <w:spacing w:after="0" w:line="259" w:lineRule="auto"/>
              <w:ind w:left="156" w:hanging="2"/>
              <w:jc w:val="both"/>
            </w:pPr>
            <w:r>
              <w:t xml:space="preserve">The clauses of framework agreement RM1557.14 together with the Framework Schedules. </w:t>
            </w:r>
          </w:p>
        </w:tc>
      </w:tr>
      <w:tr w:rsidR="007C2A8E" w14:paraId="6ACBAF49" w14:textId="77777777">
        <w:trPr>
          <w:trHeight w:val="1317"/>
        </w:trPr>
        <w:tc>
          <w:tcPr>
            <w:tcW w:w="2470" w:type="dxa"/>
            <w:tcBorders>
              <w:top w:val="nil"/>
              <w:left w:val="nil"/>
              <w:bottom w:val="nil"/>
              <w:right w:val="nil"/>
            </w:tcBorders>
          </w:tcPr>
          <w:p w14:paraId="20CD2C01" w14:textId="77777777" w:rsidR="007C2A8E" w:rsidRDefault="00DA3CF2">
            <w:pPr>
              <w:spacing w:after="0" w:line="259" w:lineRule="auto"/>
              <w:ind w:left="0" w:firstLine="0"/>
            </w:pPr>
            <w:r>
              <w:rPr>
                <w:b/>
              </w:rPr>
              <w:t>Fraud</w:t>
            </w:r>
            <w:r>
              <w:t xml:space="preserve"> </w:t>
            </w:r>
          </w:p>
        </w:tc>
        <w:tc>
          <w:tcPr>
            <w:tcW w:w="6474" w:type="dxa"/>
            <w:tcBorders>
              <w:top w:val="nil"/>
              <w:left w:val="nil"/>
              <w:bottom w:val="nil"/>
              <w:right w:val="nil"/>
            </w:tcBorders>
          </w:tcPr>
          <w:p w14:paraId="7A1DF84E" w14:textId="77777777" w:rsidR="007C2A8E" w:rsidRDefault="00DA3CF2">
            <w:pPr>
              <w:spacing w:after="0" w:line="259" w:lineRule="auto"/>
              <w:ind w:left="156" w:right="56" w:hanging="2"/>
            </w:pPr>
            <w:r>
              <w:t xml:space="preserve">Any offence under Laws creating offences in respect of fraudulent acts (including the Misrepresentation Act 1967) or at common law in respect of fraudulent acts in relation to this </w:t>
            </w:r>
            <w:proofErr w:type="spellStart"/>
            <w:r>
              <w:t>CallOff</w:t>
            </w:r>
            <w:proofErr w:type="spellEnd"/>
            <w:r>
              <w:t xml:space="preserve"> Contract or defrauding or attempting to defraud or conspiring to defraud the Crown. </w:t>
            </w:r>
          </w:p>
        </w:tc>
      </w:tr>
      <w:tr w:rsidR="007C2A8E" w14:paraId="4D7756EE" w14:textId="77777777">
        <w:trPr>
          <w:trHeight w:val="3181"/>
        </w:trPr>
        <w:tc>
          <w:tcPr>
            <w:tcW w:w="8945" w:type="dxa"/>
            <w:gridSpan w:val="2"/>
            <w:tcBorders>
              <w:top w:val="nil"/>
              <w:left w:val="nil"/>
              <w:bottom w:val="nil"/>
              <w:right w:val="nil"/>
            </w:tcBorders>
          </w:tcPr>
          <w:p w14:paraId="2310738A" w14:textId="77777777" w:rsidR="007C2A8E" w:rsidRDefault="00DA3CF2">
            <w:pPr>
              <w:spacing w:after="0" w:line="259" w:lineRule="auto"/>
              <w:ind w:left="0" w:firstLine="0"/>
            </w:pPr>
            <w:r>
              <w:rPr>
                <w:b/>
              </w:rPr>
              <w:t>Freedom of Information</w:t>
            </w:r>
            <w:r>
              <w:t xml:space="preserve"> </w:t>
            </w:r>
            <w:proofErr w:type="gramStart"/>
            <w:r>
              <w:t>The</w:t>
            </w:r>
            <w:proofErr w:type="gramEnd"/>
            <w:r>
              <w:t xml:space="preserve"> Freedom of Information Act 2000 and any subordinate </w:t>
            </w:r>
          </w:p>
          <w:p w14:paraId="492D3DE3" w14:textId="77777777" w:rsidR="007C2A8E" w:rsidRDefault="00DA3CF2">
            <w:pPr>
              <w:spacing w:after="4" w:line="253" w:lineRule="auto"/>
              <w:ind w:left="236" w:right="410" w:hanging="234"/>
              <w:jc w:val="right"/>
            </w:pPr>
            <w:r>
              <w:rPr>
                <w:b/>
              </w:rPr>
              <w:t xml:space="preserve">Act or </w:t>
            </w:r>
            <w:proofErr w:type="spellStart"/>
            <w:r>
              <w:rPr>
                <w:b/>
              </w:rPr>
              <w:t>FoIA</w:t>
            </w:r>
            <w:proofErr w:type="spellEnd"/>
            <w:r>
              <w:t xml:space="preserve"> </w:t>
            </w:r>
            <w:r>
              <w:tab/>
              <w:t xml:space="preserve">legislation made under the Act together with any guidance or codes of practice issued by the Information Commissioner or relevant government department in relation to the legislation. </w:t>
            </w:r>
          </w:p>
          <w:p w14:paraId="67AC159D" w14:textId="77777777" w:rsidR="007C2A8E" w:rsidRDefault="00DA3CF2">
            <w:pPr>
              <w:spacing w:after="0" w:line="251" w:lineRule="auto"/>
              <w:ind w:left="2626" w:right="10" w:hanging="2626"/>
            </w:pPr>
            <w:r>
              <w:rPr>
                <w:b/>
              </w:rPr>
              <w:t>G-Cloud Services</w:t>
            </w:r>
            <w:r>
              <w:t xml:space="preserve"> </w:t>
            </w:r>
            <w:r>
              <w:tab/>
            </w:r>
            <w:r>
              <w:t xml:space="preserve">The cloud services described in Framework Agreement Clause 2 (Services) as defined by the Service Definition, the Supplier </w:t>
            </w:r>
          </w:p>
          <w:p w14:paraId="4FC6144E" w14:textId="77777777" w:rsidR="007C2A8E" w:rsidRDefault="00DA3CF2">
            <w:pPr>
              <w:spacing w:after="4" w:line="250" w:lineRule="auto"/>
              <w:ind w:left="2626" w:firstLine="0"/>
            </w:pPr>
            <w:r>
              <w:t xml:space="preserve">Terms and any related Application documentation, which the Supplier must make available to CCS and Buyers and those services which are deliverable by the Supplier under the Collaboration Agreement. </w:t>
            </w:r>
          </w:p>
          <w:p w14:paraId="7D05E03B" w14:textId="77777777" w:rsidR="007C2A8E" w:rsidRDefault="00DA3CF2">
            <w:pPr>
              <w:tabs>
                <w:tab w:val="center" w:pos="5521"/>
              </w:tabs>
              <w:spacing w:after="0" w:line="259" w:lineRule="auto"/>
              <w:ind w:left="0" w:firstLine="0"/>
            </w:pPr>
            <w:r>
              <w:rPr>
                <w:b/>
              </w:rPr>
              <w:t>UK GDPR</w:t>
            </w:r>
            <w:r>
              <w:t xml:space="preserve"> </w:t>
            </w:r>
            <w:r>
              <w:tab/>
              <w:t xml:space="preserve">The retained EU law version of the General Data Protection </w:t>
            </w:r>
          </w:p>
          <w:p w14:paraId="657826DA" w14:textId="77777777" w:rsidR="007C2A8E" w:rsidRDefault="00DA3CF2">
            <w:pPr>
              <w:spacing w:after="0" w:line="259" w:lineRule="auto"/>
              <w:ind w:left="175" w:firstLine="0"/>
              <w:jc w:val="center"/>
            </w:pPr>
            <w:r>
              <w:t xml:space="preserve">Regulation (Regulation (EU) 2016/679). </w:t>
            </w:r>
          </w:p>
        </w:tc>
      </w:tr>
    </w:tbl>
    <w:p w14:paraId="764ECB37" w14:textId="77777777" w:rsidR="007C2A8E" w:rsidRDefault="007C2A8E">
      <w:pPr>
        <w:spacing w:after="0" w:line="259" w:lineRule="auto"/>
        <w:ind w:left="-1157" w:right="11260" w:firstLine="0"/>
      </w:pPr>
    </w:p>
    <w:tbl>
      <w:tblPr>
        <w:tblStyle w:val="TableGrid"/>
        <w:tblW w:w="8923" w:type="dxa"/>
        <w:tblInd w:w="1234" w:type="dxa"/>
        <w:tblCellMar>
          <w:top w:w="0" w:type="dxa"/>
          <w:left w:w="0" w:type="dxa"/>
          <w:bottom w:w="0" w:type="dxa"/>
          <w:right w:w="0" w:type="dxa"/>
        </w:tblCellMar>
        <w:tblLook w:val="04A0" w:firstRow="1" w:lastRow="0" w:firstColumn="1" w:lastColumn="0" w:noHBand="0" w:noVBand="1"/>
      </w:tblPr>
      <w:tblGrid>
        <w:gridCol w:w="2089"/>
        <w:gridCol w:w="535"/>
        <w:gridCol w:w="6176"/>
        <w:gridCol w:w="123"/>
      </w:tblGrid>
      <w:tr w:rsidR="007C2A8E" w14:paraId="1A4C2D66" w14:textId="77777777">
        <w:trPr>
          <w:trHeight w:val="264"/>
        </w:trPr>
        <w:tc>
          <w:tcPr>
            <w:tcW w:w="8923" w:type="dxa"/>
            <w:gridSpan w:val="4"/>
            <w:tcBorders>
              <w:top w:val="nil"/>
              <w:left w:val="nil"/>
              <w:bottom w:val="nil"/>
              <w:right w:val="nil"/>
            </w:tcBorders>
          </w:tcPr>
          <w:p w14:paraId="47D6E641" w14:textId="77777777" w:rsidR="007C2A8E" w:rsidRDefault="00DA3CF2">
            <w:pPr>
              <w:spacing w:after="0" w:line="259" w:lineRule="auto"/>
              <w:ind w:left="0" w:firstLine="0"/>
            </w:pPr>
            <w:r>
              <w:rPr>
                <w:b/>
              </w:rPr>
              <w:t>Good Industry Practice</w:t>
            </w:r>
            <w:r>
              <w:t xml:space="preserve"> </w:t>
            </w:r>
            <w:r>
              <w:t xml:space="preserve">Standards, practices, methods and process conforming to the </w:t>
            </w:r>
          </w:p>
        </w:tc>
      </w:tr>
      <w:tr w:rsidR="007C2A8E" w14:paraId="0321CC70" w14:textId="77777777">
        <w:trPr>
          <w:trHeight w:val="1317"/>
        </w:trPr>
        <w:tc>
          <w:tcPr>
            <w:tcW w:w="2624" w:type="dxa"/>
            <w:gridSpan w:val="2"/>
            <w:tcBorders>
              <w:top w:val="nil"/>
              <w:left w:val="nil"/>
              <w:bottom w:val="nil"/>
              <w:right w:val="nil"/>
            </w:tcBorders>
          </w:tcPr>
          <w:p w14:paraId="7776571A" w14:textId="77777777" w:rsidR="007C2A8E" w:rsidRDefault="007C2A8E">
            <w:pPr>
              <w:spacing w:after="160" w:line="259" w:lineRule="auto"/>
              <w:ind w:left="0" w:firstLine="0"/>
            </w:pPr>
          </w:p>
        </w:tc>
        <w:tc>
          <w:tcPr>
            <w:tcW w:w="6300" w:type="dxa"/>
            <w:gridSpan w:val="2"/>
            <w:tcBorders>
              <w:top w:val="nil"/>
              <w:left w:val="nil"/>
              <w:bottom w:val="nil"/>
              <w:right w:val="nil"/>
            </w:tcBorders>
          </w:tcPr>
          <w:p w14:paraId="11F8715E" w14:textId="77777777" w:rsidR="007C2A8E" w:rsidRDefault="00DA3CF2">
            <w:pPr>
              <w:spacing w:after="0" w:line="259" w:lineRule="auto"/>
              <w:ind w:left="2" w:firstLine="0"/>
            </w:pPr>
            <w:r>
              <w:t xml:space="preserve">Law and the exercise of that degree of skill and care, diligence, prudence and foresight which would reasonably and ordinarily be expected from a skilled and experienced person or body engaged in a similar undertaking in the same or similar circumstances. </w:t>
            </w:r>
          </w:p>
        </w:tc>
      </w:tr>
      <w:tr w:rsidR="007C2A8E" w14:paraId="6E4EF582" w14:textId="77777777">
        <w:trPr>
          <w:trHeight w:val="554"/>
        </w:trPr>
        <w:tc>
          <w:tcPr>
            <w:tcW w:w="2624" w:type="dxa"/>
            <w:gridSpan w:val="2"/>
            <w:tcBorders>
              <w:top w:val="nil"/>
              <w:left w:val="nil"/>
              <w:bottom w:val="nil"/>
              <w:right w:val="nil"/>
            </w:tcBorders>
          </w:tcPr>
          <w:p w14:paraId="42AC9B63" w14:textId="77777777" w:rsidR="007C2A8E" w:rsidRDefault="00DA3CF2">
            <w:pPr>
              <w:spacing w:after="19" w:line="259" w:lineRule="auto"/>
              <w:ind w:left="0" w:firstLine="0"/>
            </w:pPr>
            <w:r>
              <w:rPr>
                <w:b/>
              </w:rPr>
              <w:t>Government</w:t>
            </w:r>
            <w:r>
              <w:t xml:space="preserve"> </w:t>
            </w:r>
          </w:p>
          <w:p w14:paraId="72D1EF5E" w14:textId="77777777" w:rsidR="007C2A8E" w:rsidRDefault="00DA3CF2">
            <w:pPr>
              <w:spacing w:after="0" w:line="259" w:lineRule="auto"/>
              <w:ind w:left="0" w:firstLine="0"/>
            </w:pPr>
            <w:r>
              <w:rPr>
                <w:b/>
              </w:rPr>
              <w:t>Procurement Card</w:t>
            </w:r>
            <w:r>
              <w:t xml:space="preserve"> </w:t>
            </w:r>
          </w:p>
        </w:tc>
        <w:tc>
          <w:tcPr>
            <w:tcW w:w="6300" w:type="dxa"/>
            <w:gridSpan w:val="2"/>
            <w:tcBorders>
              <w:top w:val="nil"/>
              <w:left w:val="nil"/>
              <w:bottom w:val="nil"/>
              <w:right w:val="nil"/>
            </w:tcBorders>
          </w:tcPr>
          <w:p w14:paraId="7AD8E826" w14:textId="77777777" w:rsidR="007C2A8E" w:rsidRDefault="00DA3CF2">
            <w:pPr>
              <w:spacing w:after="0" w:line="259" w:lineRule="auto"/>
              <w:ind w:left="2" w:hanging="2"/>
            </w:pPr>
            <w:r>
              <w:t xml:space="preserve">The government’s preferred method of purchasing and payment for low value goods or services. </w:t>
            </w:r>
          </w:p>
        </w:tc>
      </w:tr>
      <w:tr w:rsidR="007C2A8E" w14:paraId="01162B3D" w14:textId="77777777">
        <w:trPr>
          <w:trHeight w:val="265"/>
        </w:trPr>
        <w:tc>
          <w:tcPr>
            <w:tcW w:w="2624" w:type="dxa"/>
            <w:gridSpan w:val="2"/>
            <w:tcBorders>
              <w:top w:val="nil"/>
              <w:left w:val="nil"/>
              <w:bottom w:val="nil"/>
              <w:right w:val="nil"/>
            </w:tcBorders>
          </w:tcPr>
          <w:p w14:paraId="662D783B" w14:textId="77777777" w:rsidR="007C2A8E" w:rsidRDefault="00DA3CF2">
            <w:pPr>
              <w:spacing w:after="0" w:line="259" w:lineRule="auto"/>
              <w:ind w:left="0" w:firstLine="0"/>
            </w:pPr>
            <w:r>
              <w:rPr>
                <w:b/>
              </w:rPr>
              <w:t>Guarantee</w:t>
            </w:r>
            <w:r>
              <w:t xml:space="preserve"> </w:t>
            </w:r>
          </w:p>
        </w:tc>
        <w:tc>
          <w:tcPr>
            <w:tcW w:w="6300" w:type="dxa"/>
            <w:gridSpan w:val="2"/>
            <w:tcBorders>
              <w:top w:val="nil"/>
              <w:left w:val="nil"/>
              <w:bottom w:val="nil"/>
              <w:right w:val="nil"/>
            </w:tcBorders>
          </w:tcPr>
          <w:p w14:paraId="796A60F2" w14:textId="77777777" w:rsidR="007C2A8E" w:rsidRDefault="00DA3CF2">
            <w:pPr>
              <w:spacing w:after="0" w:line="259" w:lineRule="auto"/>
              <w:ind w:left="0" w:firstLine="0"/>
            </w:pPr>
            <w:r>
              <w:t xml:space="preserve">The guarantee described in Schedule 5. </w:t>
            </w:r>
          </w:p>
        </w:tc>
      </w:tr>
      <w:tr w:rsidR="007C2A8E" w14:paraId="6A6C02B1" w14:textId="77777777">
        <w:trPr>
          <w:trHeight w:val="1323"/>
        </w:trPr>
        <w:tc>
          <w:tcPr>
            <w:tcW w:w="2624" w:type="dxa"/>
            <w:gridSpan w:val="2"/>
            <w:tcBorders>
              <w:top w:val="nil"/>
              <w:left w:val="nil"/>
              <w:bottom w:val="nil"/>
              <w:right w:val="nil"/>
            </w:tcBorders>
          </w:tcPr>
          <w:p w14:paraId="4A85786F" w14:textId="77777777" w:rsidR="007C2A8E" w:rsidRDefault="00DA3CF2">
            <w:pPr>
              <w:spacing w:after="0" w:line="259" w:lineRule="auto"/>
              <w:ind w:left="0" w:firstLine="0"/>
            </w:pPr>
            <w:r>
              <w:rPr>
                <w:b/>
              </w:rPr>
              <w:t>Guidance</w:t>
            </w:r>
            <w:r>
              <w:t xml:space="preserve"> </w:t>
            </w:r>
          </w:p>
        </w:tc>
        <w:tc>
          <w:tcPr>
            <w:tcW w:w="6300" w:type="dxa"/>
            <w:gridSpan w:val="2"/>
            <w:tcBorders>
              <w:top w:val="nil"/>
              <w:left w:val="nil"/>
              <w:bottom w:val="nil"/>
              <w:right w:val="nil"/>
            </w:tcBorders>
          </w:tcPr>
          <w:p w14:paraId="7D6A19C8" w14:textId="77777777" w:rsidR="007C2A8E" w:rsidRDefault="00DA3CF2">
            <w:pPr>
              <w:spacing w:after="0" w:line="259" w:lineRule="auto"/>
              <w:ind w:left="2" w:hanging="2"/>
            </w:pPr>
            <w:r>
              <w:t xml:space="preserve">Any current UK government guidance on the Public Contracts Regulations 2015. In the event of a conflict between any current UK government guidance and the Crown Commercial Service guidance, current UK government guidance will take precedence. </w:t>
            </w:r>
          </w:p>
        </w:tc>
      </w:tr>
      <w:tr w:rsidR="007C2A8E" w14:paraId="02938678" w14:textId="77777777">
        <w:trPr>
          <w:trHeight w:val="796"/>
        </w:trPr>
        <w:tc>
          <w:tcPr>
            <w:tcW w:w="2624" w:type="dxa"/>
            <w:gridSpan w:val="2"/>
            <w:tcBorders>
              <w:top w:val="nil"/>
              <w:left w:val="nil"/>
              <w:bottom w:val="nil"/>
              <w:right w:val="nil"/>
            </w:tcBorders>
          </w:tcPr>
          <w:p w14:paraId="4CB03603" w14:textId="77777777" w:rsidR="007C2A8E" w:rsidRDefault="00DA3CF2">
            <w:pPr>
              <w:spacing w:after="0" w:line="259" w:lineRule="auto"/>
              <w:ind w:left="0" w:firstLine="0"/>
            </w:pPr>
            <w:r>
              <w:rPr>
                <w:b/>
              </w:rPr>
              <w:t>Implementation Plan</w:t>
            </w:r>
            <w:r>
              <w:t xml:space="preserve"> </w:t>
            </w:r>
          </w:p>
        </w:tc>
        <w:tc>
          <w:tcPr>
            <w:tcW w:w="6300" w:type="dxa"/>
            <w:gridSpan w:val="2"/>
            <w:tcBorders>
              <w:top w:val="nil"/>
              <w:left w:val="nil"/>
              <w:bottom w:val="nil"/>
              <w:right w:val="nil"/>
            </w:tcBorders>
          </w:tcPr>
          <w:p w14:paraId="1F14F8A5" w14:textId="77777777" w:rsidR="007C2A8E" w:rsidRDefault="00DA3CF2">
            <w:pPr>
              <w:spacing w:after="0" w:line="259" w:lineRule="auto"/>
              <w:ind w:left="2" w:hanging="2"/>
            </w:pPr>
            <w:r>
              <w:t xml:space="preserve">The plan with an outline of processes (including data standards for migration), costs (for example) of implementing the services which may be required as part of Onboarding. </w:t>
            </w:r>
          </w:p>
        </w:tc>
      </w:tr>
      <w:tr w:rsidR="007C2A8E" w14:paraId="4CA7E888" w14:textId="77777777">
        <w:trPr>
          <w:trHeight w:val="530"/>
        </w:trPr>
        <w:tc>
          <w:tcPr>
            <w:tcW w:w="2624" w:type="dxa"/>
            <w:gridSpan w:val="2"/>
            <w:tcBorders>
              <w:top w:val="nil"/>
              <w:left w:val="nil"/>
              <w:bottom w:val="nil"/>
              <w:right w:val="nil"/>
            </w:tcBorders>
          </w:tcPr>
          <w:p w14:paraId="709A69BB" w14:textId="77777777" w:rsidR="007C2A8E" w:rsidRDefault="00DA3CF2">
            <w:pPr>
              <w:spacing w:after="0" w:line="259" w:lineRule="auto"/>
              <w:ind w:left="0" w:firstLine="0"/>
            </w:pPr>
            <w:r>
              <w:rPr>
                <w:b/>
              </w:rPr>
              <w:t>Indicative test</w:t>
            </w:r>
            <w:r>
              <w:t xml:space="preserve"> </w:t>
            </w:r>
          </w:p>
        </w:tc>
        <w:tc>
          <w:tcPr>
            <w:tcW w:w="6300" w:type="dxa"/>
            <w:gridSpan w:val="2"/>
            <w:tcBorders>
              <w:top w:val="nil"/>
              <w:left w:val="nil"/>
              <w:bottom w:val="nil"/>
              <w:right w:val="nil"/>
            </w:tcBorders>
          </w:tcPr>
          <w:p w14:paraId="6ED7175B" w14:textId="77777777" w:rsidR="007C2A8E" w:rsidRDefault="00DA3CF2">
            <w:pPr>
              <w:spacing w:after="0" w:line="259" w:lineRule="auto"/>
              <w:ind w:left="2" w:hanging="2"/>
            </w:pPr>
            <w:r>
              <w:t xml:space="preserve">ESI tool completed by contractors on their own behalf at the request of CCS or the Buyer (as applicable) under clause 4.6. </w:t>
            </w:r>
          </w:p>
        </w:tc>
      </w:tr>
      <w:tr w:rsidR="007C2A8E" w14:paraId="7B2619FE" w14:textId="77777777">
        <w:trPr>
          <w:trHeight w:val="529"/>
        </w:trPr>
        <w:tc>
          <w:tcPr>
            <w:tcW w:w="2624" w:type="dxa"/>
            <w:gridSpan w:val="2"/>
            <w:tcBorders>
              <w:top w:val="nil"/>
              <w:left w:val="nil"/>
              <w:bottom w:val="nil"/>
              <w:right w:val="nil"/>
            </w:tcBorders>
          </w:tcPr>
          <w:p w14:paraId="60908797" w14:textId="77777777" w:rsidR="007C2A8E" w:rsidRDefault="00DA3CF2">
            <w:pPr>
              <w:spacing w:after="0" w:line="259" w:lineRule="auto"/>
              <w:ind w:left="0" w:firstLine="0"/>
            </w:pPr>
            <w:r>
              <w:rPr>
                <w:b/>
              </w:rPr>
              <w:t>Information</w:t>
            </w:r>
            <w:r>
              <w:t xml:space="preserve"> </w:t>
            </w:r>
          </w:p>
        </w:tc>
        <w:tc>
          <w:tcPr>
            <w:tcW w:w="6300" w:type="dxa"/>
            <w:gridSpan w:val="2"/>
            <w:tcBorders>
              <w:top w:val="nil"/>
              <w:left w:val="nil"/>
              <w:bottom w:val="nil"/>
              <w:right w:val="nil"/>
            </w:tcBorders>
          </w:tcPr>
          <w:p w14:paraId="23AE920F" w14:textId="77777777" w:rsidR="007C2A8E" w:rsidRDefault="00DA3CF2">
            <w:pPr>
              <w:spacing w:after="0" w:line="259" w:lineRule="auto"/>
              <w:ind w:left="2" w:hanging="2"/>
            </w:pPr>
            <w:r>
              <w:t xml:space="preserve">Has the meaning given under section 84 of the Freedom of Information Act 2000. </w:t>
            </w:r>
          </w:p>
        </w:tc>
      </w:tr>
      <w:tr w:rsidR="007C2A8E" w14:paraId="7E8AA2B7" w14:textId="77777777">
        <w:trPr>
          <w:trHeight w:val="534"/>
        </w:trPr>
        <w:tc>
          <w:tcPr>
            <w:tcW w:w="2624" w:type="dxa"/>
            <w:gridSpan w:val="2"/>
            <w:tcBorders>
              <w:top w:val="nil"/>
              <w:left w:val="nil"/>
              <w:bottom w:val="nil"/>
              <w:right w:val="nil"/>
            </w:tcBorders>
          </w:tcPr>
          <w:p w14:paraId="7FC02F96" w14:textId="77777777" w:rsidR="007C2A8E" w:rsidRDefault="00DA3CF2">
            <w:pPr>
              <w:spacing w:after="0" w:line="259" w:lineRule="auto"/>
              <w:ind w:left="2" w:hanging="2"/>
              <w:jc w:val="both"/>
            </w:pPr>
            <w:r>
              <w:t xml:space="preserve"> </w:t>
            </w:r>
            <w:r>
              <w:rPr>
                <w:b/>
              </w:rPr>
              <w:t>Information security management system</w:t>
            </w:r>
            <w:r>
              <w:t xml:space="preserve"> </w:t>
            </w:r>
          </w:p>
        </w:tc>
        <w:tc>
          <w:tcPr>
            <w:tcW w:w="6300" w:type="dxa"/>
            <w:gridSpan w:val="2"/>
            <w:tcBorders>
              <w:top w:val="nil"/>
              <w:left w:val="nil"/>
              <w:bottom w:val="nil"/>
              <w:right w:val="nil"/>
            </w:tcBorders>
          </w:tcPr>
          <w:p w14:paraId="0AEE99B0" w14:textId="77777777" w:rsidR="007C2A8E" w:rsidRDefault="00DA3CF2">
            <w:pPr>
              <w:spacing w:after="0" w:line="259" w:lineRule="auto"/>
              <w:ind w:left="2" w:hanging="2"/>
            </w:pPr>
            <w:r>
              <w:t xml:space="preserve">The information security management system and process developed by the Supplier in accordance with clause 16.1. </w:t>
            </w:r>
          </w:p>
        </w:tc>
      </w:tr>
      <w:tr w:rsidR="007C2A8E" w14:paraId="6F314600" w14:textId="77777777">
        <w:trPr>
          <w:trHeight w:val="792"/>
        </w:trPr>
        <w:tc>
          <w:tcPr>
            <w:tcW w:w="2624" w:type="dxa"/>
            <w:gridSpan w:val="2"/>
            <w:tcBorders>
              <w:top w:val="nil"/>
              <w:left w:val="nil"/>
              <w:bottom w:val="nil"/>
              <w:right w:val="nil"/>
            </w:tcBorders>
          </w:tcPr>
          <w:p w14:paraId="27914603" w14:textId="77777777" w:rsidR="007C2A8E" w:rsidRDefault="00DA3CF2">
            <w:pPr>
              <w:spacing w:after="0" w:line="259" w:lineRule="auto"/>
              <w:ind w:left="0" w:firstLine="0"/>
            </w:pPr>
            <w:r>
              <w:rPr>
                <w:b/>
              </w:rPr>
              <w:t>Inside IR35</w:t>
            </w:r>
            <w:r>
              <w:t xml:space="preserve"> </w:t>
            </w:r>
          </w:p>
        </w:tc>
        <w:tc>
          <w:tcPr>
            <w:tcW w:w="6300" w:type="dxa"/>
            <w:gridSpan w:val="2"/>
            <w:tcBorders>
              <w:top w:val="nil"/>
              <w:left w:val="nil"/>
              <w:bottom w:val="nil"/>
              <w:right w:val="nil"/>
            </w:tcBorders>
          </w:tcPr>
          <w:p w14:paraId="0B379A90" w14:textId="77777777" w:rsidR="007C2A8E" w:rsidRDefault="00DA3CF2">
            <w:pPr>
              <w:spacing w:after="0" w:line="259" w:lineRule="auto"/>
              <w:ind w:left="2" w:hanging="2"/>
            </w:pPr>
            <w:r>
              <w:t xml:space="preserve">Contractual engagements which would be determined to be within the scope of the IR35 Intermediaries legislation if assessed using the ESI tool. </w:t>
            </w:r>
          </w:p>
        </w:tc>
      </w:tr>
      <w:tr w:rsidR="007C2A8E" w14:paraId="20A85ACD" w14:textId="77777777">
        <w:trPr>
          <w:trHeight w:val="2152"/>
        </w:trPr>
        <w:tc>
          <w:tcPr>
            <w:tcW w:w="2624" w:type="dxa"/>
            <w:gridSpan w:val="2"/>
            <w:tcBorders>
              <w:top w:val="nil"/>
              <w:left w:val="nil"/>
              <w:bottom w:val="nil"/>
              <w:right w:val="nil"/>
            </w:tcBorders>
          </w:tcPr>
          <w:p w14:paraId="505756F9" w14:textId="77777777" w:rsidR="007C2A8E" w:rsidRDefault="00DA3CF2">
            <w:pPr>
              <w:spacing w:after="0" w:line="259" w:lineRule="auto"/>
              <w:ind w:left="0" w:firstLine="0"/>
            </w:pPr>
            <w:r>
              <w:rPr>
                <w:b/>
              </w:rPr>
              <w:t>Insolvency event</w:t>
            </w:r>
            <w:r>
              <w:t xml:space="preserve"> </w:t>
            </w:r>
          </w:p>
        </w:tc>
        <w:tc>
          <w:tcPr>
            <w:tcW w:w="6300" w:type="dxa"/>
            <w:gridSpan w:val="2"/>
            <w:tcBorders>
              <w:top w:val="nil"/>
              <w:left w:val="nil"/>
              <w:bottom w:val="nil"/>
              <w:right w:val="nil"/>
            </w:tcBorders>
          </w:tcPr>
          <w:p w14:paraId="41B07ABB" w14:textId="77777777" w:rsidR="007C2A8E" w:rsidRDefault="00DA3CF2">
            <w:pPr>
              <w:spacing w:after="22" w:line="259" w:lineRule="auto"/>
              <w:ind w:left="0" w:firstLine="0"/>
            </w:pPr>
            <w:r>
              <w:t xml:space="preserve">Can be: </w:t>
            </w:r>
          </w:p>
          <w:p w14:paraId="2A611D78" w14:textId="77777777" w:rsidR="007C2A8E" w:rsidRDefault="00DA3CF2">
            <w:pPr>
              <w:numPr>
                <w:ilvl w:val="0"/>
                <w:numId w:val="41"/>
              </w:numPr>
              <w:spacing w:after="45" w:line="259" w:lineRule="auto"/>
              <w:ind w:hanging="722"/>
            </w:pPr>
            <w:r>
              <w:t xml:space="preserve">a voluntary arrangement </w:t>
            </w:r>
          </w:p>
          <w:p w14:paraId="6AB44DA6" w14:textId="77777777" w:rsidR="007C2A8E" w:rsidRDefault="00DA3CF2">
            <w:pPr>
              <w:numPr>
                <w:ilvl w:val="0"/>
                <w:numId w:val="41"/>
              </w:numPr>
              <w:spacing w:after="39" w:line="259" w:lineRule="auto"/>
              <w:ind w:hanging="722"/>
            </w:pPr>
            <w:r>
              <w:t xml:space="preserve">a winding-up petition </w:t>
            </w:r>
          </w:p>
          <w:p w14:paraId="2213B6F8" w14:textId="77777777" w:rsidR="007C2A8E" w:rsidRDefault="00DA3CF2">
            <w:pPr>
              <w:numPr>
                <w:ilvl w:val="0"/>
                <w:numId w:val="41"/>
              </w:numPr>
              <w:spacing w:after="44" w:line="259" w:lineRule="auto"/>
              <w:ind w:hanging="722"/>
            </w:pPr>
            <w:r>
              <w:t xml:space="preserve">the appointment of a receiver or administrator </w:t>
            </w:r>
          </w:p>
          <w:p w14:paraId="695EFD84" w14:textId="77777777" w:rsidR="007C2A8E" w:rsidRDefault="00DA3CF2">
            <w:pPr>
              <w:numPr>
                <w:ilvl w:val="0"/>
                <w:numId w:val="41"/>
              </w:numPr>
              <w:spacing w:after="76" w:line="259" w:lineRule="auto"/>
              <w:ind w:hanging="722"/>
            </w:pPr>
            <w:r>
              <w:t xml:space="preserve">an unresolved statutory demand </w:t>
            </w:r>
          </w:p>
          <w:p w14:paraId="7C309E58" w14:textId="77777777" w:rsidR="007C2A8E" w:rsidRDefault="00DA3CF2">
            <w:pPr>
              <w:numPr>
                <w:ilvl w:val="0"/>
                <w:numId w:val="41"/>
              </w:numPr>
              <w:spacing w:after="31" w:line="259" w:lineRule="auto"/>
              <w:ind w:hanging="722"/>
            </w:pPr>
            <w:r>
              <w:t xml:space="preserve">a Schedule A1 moratorium </w:t>
            </w:r>
          </w:p>
          <w:p w14:paraId="70379DA9" w14:textId="77777777" w:rsidR="007C2A8E" w:rsidRDefault="00DA3CF2">
            <w:pPr>
              <w:numPr>
                <w:ilvl w:val="0"/>
                <w:numId w:val="41"/>
              </w:numPr>
              <w:spacing w:after="0" w:line="259" w:lineRule="auto"/>
              <w:ind w:hanging="722"/>
            </w:pPr>
            <w:r>
              <w:t xml:space="preserve">a Supplier Trigger Event </w:t>
            </w:r>
          </w:p>
        </w:tc>
      </w:tr>
      <w:tr w:rsidR="007C2A8E" w14:paraId="777CBB16" w14:textId="77777777">
        <w:trPr>
          <w:trHeight w:val="3448"/>
        </w:trPr>
        <w:tc>
          <w:tcPr>
            <w:tcW w:w="2624" w:type="dxa"/>
            <w:gridSpan w:val="2"/>
            <w:tcBorders>
              <w:top w:val="nil"/>
              <w:left w:val="nil"/>
              <w:bottom w:val="nil"/>
              <w:right w:val="nil"/>
            </w:tcBorders>
          </w:tcPr>
          <w:p w14:paraId="75B02E6E" w14:textId="77777777" w:rsidR="007C2A8E" w:rsidRDefault="00DA3CF2">
            <w:pPr>
              <w:spacing w:after="0" w:line="259" w:lineRule="auto"/>
              <w:ind w:left="2" w:hanging="2"/>
            </w:pPr>
            <w:r>
              <w:rPr>
                <w:b/>
              </w:rPr>
              <w:t>Intellectual Property</w:t>
            </w:r>
            <w:r>
              <w:t xml:space="preserve"> </w:t>
            </w:r>
            <w:r>
              <w:rPr>
                <w:b/>
              </w:rPr>
              <w:t>Rights or IPR</w:t>
            </w:r>
            <w:r>
              <w:t xml:space="preserve"> </w:t>
            </w:r>
          </w:p>
        </w:tc>
        <w:tc>
          <w:tcPr>
            <w:tcW w:w="6300" w:type="dxa"/>
            <w:gridSpan w:val="2"/>
            <w:tcBorders>
              <w:top w:val="nil"/>
              <w:left w:val="nil"/>
              <w:bottom w:val="nil"/>
              <w:right w:val="nil"/>
            </w:tcBorders>
          </w:tcPr>
          <w:p w14:paraId="02F22880" w14:textId="77777777" w:rsidR="007C2A8E" w:rsidRDefault="00DA3CF2">
            <w:pPr>
              <w:spacing w:after="11" w:line="259" w:lineRule="auto"/>
              <w:ind w:left="0" w:firstLine="0"/>
            </w:pPr>
            <w:r>
              <w:t xml:space="preserve">Intellectual Property Rights are: </w:t>
            </w:r>
          </w:p>
          <w:p w14:paraId="1F0877C4" w14:textId="77777777" w:rsidR="007C2A8E" w:rsidRDefault="00DA3CF2">
            <w:pPr>
              <w:numPr>
                <w:ilvl w:val="0"/>
                <w:numId w:val="42"/>
              </w:numPr>
              <w:spacing w:after="2" w:line="277" w:lineRule="auto"/>
              <w:ind w:hanging="2"/>
            </w:pPr>
            <w:r>
              <w:t xml:space="preserve">copyright, rights related to or affording protection </w:t>
            </w:r>
            <w:proofErr w:type="gramStart"/>
            <w:r>
              <w:t>similar to</w:t>
            </w:r>
            <w:proofErr w:type="gramEnd"/>
            <w:r>
              <w:t xml:space="preserve"> copyright, rights in databases, patents and rights in inventions, semi-conductor topography rights, </w:t>
            </w:r>
            <w:proofErr w:type="gramStart"/>
            <w:r>
              <w:t>trade marks</w:t>
            </w:r>
            <w:proofErr w:type="gramEnd"/>
            <w:r>
              <w:t xml:space="preserve">, rights in internet domain names and website addresses and other rights in trade names, designs, Know-How, trade secrets and other rights in Confidential Information </w:t>
            </w:r>
          </w:p>
          <w:p w14:paraId="22E755B3" w14:textId="77777777" w:rsidR="007C2A8E" w:rsidRDefault="00DA3CF2">
            <w:pPr>
              <w:numPr>
                <w:ilvl w:val="0"/>
                <w:numId w:val="42"/>
              </w:numPr>
              <w:spacing w:after="0" w:line="277" w:lineRule="auto"/>
              <w:ind w:hanging="2"/>
            </w:pPr>
            <w:r>
              <w:t xml:space="preserve">applications for registration, and the right to apply for registration, for any of the rights listed at (a) that are capable of being registered in any country or jurisdiction </w:t>
            </w:r>
          </w:p>
          <w:p w14:paraId="1FCF870D" w14:textId="77777777" w:rsidR="007C2A8E" w:rsidRDefault="00DA3CF2">
            <w:pPr>
              <w:spacing w:after="0" w:line="259" w:lineRule="auto"/>
              <w:ind w:left="2" w:hanging="2"/>
              <w:jc w:val="both"/>
            </w:pPr>
            <w:r>
              <w:rPr>
                <w:sz w:val="20"/>
              </w:rPr>
              <w:t xml:space="preserve">● </w:t>
            </w:r>
            <w:r>
              <w:t xml:space="preserve">(c)   all other rights having equivalent or similar effect in any country or jurisdiction </w:t>
            </w:r>
          </w:p>
        </w:tc>
      </w:tr>
      <w:tr w:rsidR="007C2A8E" w14:paraId="2B3B2341" w14:textId="77777777">
        <w:trPr>
          <w:gridAfter w:val="1"/>
          <w:wAfter w:w="123" w:type="dxa"/>
          <w:trHeight w:val="1991"/>
        </w:trPr>
        <w:tc>
          <w:tcPr>
            <w:tcW w:w="2089" w:type="dxa"/>
            <w:tcBorders>
              <w:top w:val="nil"/>
              <w:left w:val="nil"/>
              <w:bottom w:val="nil"/>
              <w:right w:val="nil"/>
            </w:tcBorders>
          </w:tcPr>
          <w:p w14:paraId="07223222" w14:textId="77777777" w:rsidR="007C2A8E" w:rsidRDefault="00DA3CF2">
            <w:pPr>
              <w:spacing w:after="0" w:line="259" w:lineRule="auto"/>
              <w:ind w:left="0" w:firstLine="0"/>
            </w:pPr>
            <w:r>
              <w:rPr>
                <w:b/>
              </w:rPr>
              <w:lastRenderedPageBreak/>
              <w:t>Intermediary</w:t>
            </w:r>
            <w:r>
              <w:t xml:space="preserve"> </w:t>
            </w:r>
          </w:p>
        </w:tc>
        <w:tc>
          <w:tcPr>
            <w:tcW w:w="6712" w:type="dxa"/>
            <w:gridSpan w:val="2"/>
            <w:tcBorders>
              <w:top w:val="nil"/>
              <w:left w:val="nil"/>
              <w:bottom w:val="nil"/>
              <w:right w:val="nil"/>
            </w:tcBorders>
          </w:tcPr>
          <w:p w14:paraId="45E9EEA2" w14:textId="77777777" w:rsidR="007C2A8E" w:rsidRDefault="00DA3CF2">
            <w:pPr>
              <w:spacing w:after="16" w:line="259" w:lineRule="auto"/>
              <w:ind w:left="535" w:firstLine="0"/>
            </w:pPr>
            <w:r>
              <w:t xml:space="preserve">For the purposes of the IR35 rules an intermediary can be: </w:t>
            </w:r>
          </w:p>
          <w:p w14:paraId="3A74A41A" w14:textId="77777777" w:rsidR="007C2A8E" w:rsidRDefault="00DA3CF2">
            <w:pPr>
              <w:numPr>
                <w:ilvl w:val="0"/>
                <w:numId w:val="43"/>
              </w:numPr>
              <w:spacing w:after="0" w:line="259" w:lineRule="auto"/>
              <w:ind w:left="1257" w:hanging="722"/>
            </w:pPr>
            <w:r>
              <w:t xml:space="preserve">the supplier's own limited company </w:t>
            </w:r>
          </w:p>
          <w:p w14:paraId="27C85ED3" w14:textId="77777777" w:rsidR="007C2A8E" w:rsidRDefault="00DA3CF2">
            <w:pPr>
              <w:numPr>
                <w:ilvl w:val="0"/>
                <w:numId w:val="43"/>
              </w:numPr>
              <w:spacing w:after="51" w:line="259" w:lineRule="auto"/>
              <w:ind w:left="1257" w:hanging="722"/>
            </w:pPr>
            <w:r>
              <w:t xml:space="preserve">a service or a personal service company </w:t>
            </w:r>
          </w:p>
          <w:p w14:paraId="4CEA9546" w14:textId="77777777" w:rsidR="007C2A8E" w:rsidRDefault="00DA3CF2">
            <w:pPr>
              <w:numPr>
                <w:ilvl w:val="0"/>
                <w:numId w:val="43"/>
              </w:numPr>
              <w:spacing w:after="61" w:line="259" w:lineRule="auto"/>
              <w:ind w:left="1257" w:hanging="722"/>
            </w:pPr>
            <w:r>
              <w:t xml:space="preserve">a partnership </w:t>
            </w:r>
          </w:p>
          <w:p w14:paraId="5E6D895A" w14:textId="77777777" w:rsidR="007C2A8E" w:rsidRDefault="00DA3CF2">
            <w:pPr>
              <w:spacing w:after="0" w:line="259" w:lineRule="auto"/>
              <w:ind w:left="537" w:hanging="2"/>
            </w:pPr>
            <w:r>
              <w:t xml:space="preserve">It does not apply if you work for a client through a Managed Service Company (MSC) or agency (for example, an employment agency). </w:t>
            </w:r>
          </w:p>
        </w:tc>
      </w:tr>
      <w:tr w:rsidR="007C2A8E" w14:paraId="4D771229" w14:textId="77777777">
        <w:trPr>
          <w:gridAfter w:val="1"/>
          <w:wAfter w:w="123" w:type="dxa"/>
          <w:trHeight w:val="317"/>
        </w:trPr>
        <w:tc>
          <w:tcPr>
            <w:tcW w:w="2089" w:type="dxa"/>
            <w:tcBorders>
              <w:top w:val="nil"/>
              <w:left w:val="nil"/>
              <w:bottom w:val="nil"/>
              <w:right w:val="nil"/>
            </w:tcBorders>
          </w:tcPr>
          <w:p w14:paraId="16C43B20" w14:textId="77777777" w:rsidR="007C2A8E" w:rsidRDefault="00DA3CF2">
            <w:pPr>
              <w:spacing w:after="0" w:line="259" w:lineRule="auto"/>
              <w:ind w:left="0" w:firstLine="0"/>
            </w:pPr>
            <w:r>
              <w:rPr>
                <w:b/>
              </w:rPr>
              <w:t>IPR claim</w:t>
            </w:r>
            <w:r>
              <w:t xml:space="preserve"> </w:t>
            </w:r>
          </w:p>
        </w:tc>
        <w:tc>
          <w:tcPr>
            <w:tcW w:w="6712" w:type="dxa"/>
            <w:gridSpan w:val="2"/>
            <w:tcBorders>
              <w:top w:val="nil"/>
              <w:left w:val="nil"/>
              <w:bottom w:val="nil"/>
              <w:right w:val="nil"/>
            </w:tcBorders>
          </w:tcPr>
          <w:p w14:paraId="011CEB2F" w14:textId="77777777" w:rsidR="007C2A8E" w:rsidRDefault="00DA3CF2">
            <w:pPr>
              <w:spacing w:after="0" w:line="259" w:lineRule="auto"/>
              <w:ind w:left="535" w:firstLine="0"/>
            </w:pPr>
            <w:r>
              <w:t xml:space="preserve">As set out in clause 11.5. </w:t>
            </w:r>
          </w:p>
        </w:tc>
      </w:tr>
      <w:tr w:rsidR="007C2A8E" w14:paraId="6C3624E5" w14:textId="77777777">
        <w:trPr>
          <w:gridAfter w:val="1"/>
          <w:wAfter w:w="123" w:type="dxa"/>
          <w:trHeight w:val="840"/>
        </w:trPr>
        <w:tc>
          <w:tcPr>
            <w:tcW w:w="2089" w:type="dxa"/>
            <w:tcBorders>
              <w:top w:val="nil"/>
              <w:left w:val="nil"/>
              <w:bottom w:val="nil"/>
              <w:right w:val="nil"/>
            </w:tcBorders>
          </w:tcPr>
          <w:p w14:paraId="6C008F8D" w14:textId="77777777" w:rsidR="007C2A8E" w:rsidRDefault="00DA3CF2">
            <w:pPr>
              <w:spacing w:after="0" w:line="259" w:lineRule="auto"/>
              <w:ind w:left="0" w:firstLine="0"/>
            </w:pPr>
            <w:r>
              <w:rPr>
                <w:b/>
              </w:rPr>
              <w:t>IR35</w:t>
            </w:r>
            <w:r>
              <w:t xml:space="preserve"> </w:t>
            </w:r>
          </w:p>
        </w:tc>
        <w:tc>
          <w:tcPr>
            <w:tcW w:w="6712" w:type="dxa"/>
            <w:gridSpan w:val="2"/>
            <w:tcBorders>
              <w:top w:val="nil"/>
              <w:left w:val="nil"/>
              <w:bottom w:val="nil"/>
              <w:right w:val="nil"/>
            </w:tcBorders>
          </w:tcPr>
          <w:p w14:paraId="6C9005A9" w14:textId="77777777" w:rsidR="007C2A8E" w:rsidRDefault="00DA3CF2">
            <w:pPr>
              <w:spacing w:after="0" w:line="259" w:lineRule="auto"/>
              <w:ind w:left="537" w:hanging="2"/>
            </w:pPr>
            <w:r>
              <w:t xml:space="preserve">IR35 is also known as ‘Intermediaries legislation’. It’s a set of rules that affect tax and National Insurance where a Supplier is contracted to work for a client through an Intermediary. </w:t>
            </w:r>
          </w:p>
        </w:tc>
      </w:tr>
      <w:tr w:rsidR="007C2A8E" w14:paraId="1169053D" w14:textId="77777777">
        <w:trPr>
          <w:gridAfter w:val="1"/>
          <w:wAfter w:w="123" w:type="dxa"/>
          <w:trHeight w:val="521"/>
        </w:trPr>
        <w:tc>
          <w:tcPr>
            <w:tcW w:w="2089" w:type="dxa"/>
            <w:tcBorders>
              <w:top w:val="nil"/>
              <w:left w:val="nil"/>
              <w:bottom w:val="nil"/>
              <w:right w:val="nil"/>
            </w:tcBorders>
          </w:tcPr>
          <w:p w14:paraId="743252CF" w14:textId="77777777" w:rsidR="007C2A8E" w:rsidRDefault="00DA3CF2">
            <w:pPr>
              <w:spacing w:after="0" w:line="259" w:lineRule="auto"/>
              <w:ind w:left="0" w:firstLine="0"/>
            </w:pPr>
            <w:r>
              <w:rPr>
                <w:b/>
              </w:rPr>
              <w:t>IR35 assessment</w:t>
            </w:r>
            <w:r>
              <w:t xml:space="preserve"> </w:t>
            </w:r>
          </w:p>
        </w:tc>
        <w:tc>
          <w:tcPr>
            <w:tcW w:w="6712" w:type="dxa"/>
            <w:gridSpan w:val="2"/>
            <w:tcBorders>
              <w:top w:val="nil"/>
              <w:left w:val="nil"/>
              <w:bottom w:val="nil"/>
              <w:right w:val="nil"/>
            </w:tcBorders>
          </w:tcPr>
          <w:p w14:paraId="499FC583" w14:textId="77777777" w:rsidR="007C2A8E" w:rsidRDefault="00DA3CF2">
            <w:pPr>
              <w:spacing w:after="0" w:line="259" w:lineRule="auto"/>
              <w:ind w:left="537" w:hanging="2"/>
            </w:pPr>
            <w:r>
              <w:t xml:space="preserve">Assessment of employment status using the ESI tool to determine if engagement is Inside or Outside IR35. </w:t>
            </w:r>
          </w:p>
        </w:tc>
      </w:tr>
    </w:tbl>
    <w:p w14:paraId="04FAB60D" w14:textId="77777777" w:rsidR="007C2A8E" w:rsidRDefault="00DA3CF2">
      <w:pPr>
        <w:spacing w:after="0" w:line="259" w:lineRule="auto"/>
        <w:ind w:left="281" w:firstLine="0"/>
      </w:pPr>
      <w:r>
        <w:t xml:space="preserve">  </w:t>
      </w:r>
    </w:p>
    <w:p w14:paraId="2126CFBD" w14:textId="77777777" w:rsidR="007C2A8E" w:rsidRDefault="00DA3CF2">
      <w:pPr>
        <w:spacing w:after="0" w:line="259" w:lineRule="auto"/>
        <w:ind w:left="281" w:firstLine="0"/>
      </w:pPr>
      <w:r>
        <w:t xml:space="preserve"> </w:t>
      </w:r>
    </w:p>
    <w:p w14:paraId="68FC5648" w14:textId="77777777" w:rsidR="007C2A8E" w:rsidRDefault="00DA3CF2">
      <w:pPr>
        <w:spacing w:after="0" w:line="259" w:lineRule="auto"/>
        <w:ind w:left="281" w:firstLine="0"/>
      </w:pPr>
      <w:r>
        <w:t xml:space="preserve"> </w:t>
      </w:r>
    </w:p>
    <w:p w14:paraId="3386F314" w14:textId="77777777" w:rsidR="007C2A8E" w:rsidRDefault="00DA3CF2">
      <w:pPr>
        <w:spacing w:after="0" w:line="259" w:lineRule="auto"/>
        <w:ind w:left="281" w:firstLine="0"/>
      </w:pPr>
      <w:r>
        <w:t xml:space="preserve"> </w:t>
      </w:r>
    </w:p>
    <w:tbl>
      <w:tblPr>
        <w:tblStyle w:val="TableGrid"/>
        <w:tblW w:w="8904" w:type="dxa"/>
        <w:tblInd w:w="1226" w:type="dxa"/>
        <w:tblCellMar>
          <w:top w:w="206" w:type="dxa"/>
          <w:left w:w="103" w:type="dxa"/>
          <w:bottom w:w="0" w:type="dxa"/>
          <w:right w:w="24" w:type="dxa"/>
        </w:tblCellMar>
        <w:tblLook w:val="04A0" w:firstRow="1" w:lastRow="0" w:firstColumn="1" w:lastColumn="0" w:noHBand="0" w:noVBand="1"/>
      </w:tblPr>
      <w:tblGrid>
        <w:gridCol w:w="2621"/>
        <w:gridCol w:w="6283"/>
      </w:tblGrid>
      <w:tr w:rsidR="007C2A8E" w14:paraId="61834BCF" w14:textId="77777777">
        <w:trPr>
          <w:trHeight w:val="1697"/>
        </w:trPr>
        <w:tc>
          <w:tcPr>
            <w:tcW w:w="2621" w:type="dxa"/>
            <w:tcBorders>
              <w:top w:val="single" w:sz="8" w:space="0" w:color="000000"/>
              <w:left w:val="single" w:sz="8" w:space="0" w:color="000000"/>
              <w:bottom w:val="single" w:sz="8" w:space="0" w:color="000000"/>
              <w:right w:val="single" w:sz="8" w:space="0" w:color="000000"/>
            </w:tcBorders>
          </w:tcPr>
          <w:p w14:paraId="5B2827D2" w14:textId="77777777" w:rsidR="007C2A8E" w:rsidRDefault="00DA3CF2">
            <w:pPr>
              <w:spacing w:after="0" w:line="259" w:lineRule="auto"/>
              <w:ind w:left="0" w:firstLine="0"/>
            </w:pPr>
            <w:r>
              <w:rPr>
                <w:b/>
              </w:rPr>
              <w:t>Know-How</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14:paraId="2E8C9029" w14:textId="77777777" w:rsidR="007C2A8E" w:rsidRDefault="00DA3CF2">
            <w:pPr>
              <w:spacing w:after="0" w:line="259" w:lineRule="auto"/>
              <w:ind w:left="4" w:hanging="2"/>
            </w:pPr>
            <w:r>
              <w:t xml:space="preserve">All ideas, concepts, schemes, information, knowledge, techniques, methodology, and anything else in the nature of know-how relating to the G-Cloud Services but excluding know-how already in the Supplier’s or Buyer’s possession before the Start date. </w:t>
            </w:r>
          </w:p>
        </w:tc>
      </w:tr>
      <w:tr w:rsidR="007C2A8E" w14:paraId="07946D5E" w14:textId="77777777">
        <w:trPr>
          <w:trHeight w:val="1961"/>
        </w:trPr>
        <w:tc>
          <w:tcPr>
            <w:tcW w:w="2621" w:type="dxa"/>
            <w:tcBorders>
              <w:top w:val="single" w:sz="8" w:space="0" w:color="000000"/>
              <w:left w:val="single" w:sz="8" w:space="0" w:color="000000"/>
              <w:bottom w:val="single" w:sz="8" w:space="0" w:color="000000"/>
              <w:right w:val="single" w:sz="8" w:space="0" w:color="000000"/>
            </w:tcBorders>
          </w:tcPr>
          <w:p w14:paraId="05003904" w14:textId="77777777" w:rsidR="007C2A8E" w:rsidRDefault="00DA3CF2">
            <w:pPr>
              <w:spacing w:after="0" w:line="259" w:lineRule="auto"/>
              <w:ind w:left="0" w:firstLine="0"/>
            </w:pPr>
            <w:r>
              <w:rPr>
                <w:b/>
              </w:rPr>
              <w:t>Law</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14:paraId="749808BF" w14:textId="77777777" w:rsidR="007C2A8E" w:rsidRDefault="00DA3CF2">
            <w:pPr>
              <w:spacing w:after="0" w:line="259" w:lineRule="auto"/>
              <w:ind w:left="4" w:right="46" w:hanging="2"/>
            </w:pPr>
            <w:r>
              <w:t xml:space="preserve">Any law, subordinate legislation within the meaning of Section 21(1) of the Interpretation Act 1978, </w:t>
            </w:r>
            <w:proofErr w:type="gramStart"/>
            <w:r>
              <w:t>bye-law</w:t>
            </w:r>
            <w:proofErr w:type="gramEnd"/>
            <w:r>
              <w:t xml:space="preserve">, regulation, order, regulatory policy, mandatory guidance or code of practice, judgement of a relevant court of law, or directives or requirements with which the relevant Party is bound to comply. </w:t>
            </w:r>
          </w:p>
        </w:tc>
      </w:tr>
      <w:tr w:rsidR="007C2A8E" w14:paraId="47679C79" w14:textId="77777777">
        <w:trPr>
          <w:trHeight w:val="1970"/>
        </w:trPr>
        <w:tc>
          <w:tcPr>
            <w:tcW w:w="2621" w:type="dxa"/>
            <w:tcBorders>
              <w:top w:val="single" w:sz="8" w:space="0" w:color="000000"/>
              <w:left w:val="single" w:sz="8" w:space="0" w:color="000000"/>
              <w:bottom w:val="single" w:sz="8" w:space="0" w:color="000000"/>
              <w:right w:val="single" w:sz="8" w:space="0" w:color="000000"/>
            </w:tcBorders>
          </w:tcPr>
          <w:p w14:paraId="64346ADD" w14:textId="77777777" w:rsidR="007C2A8E" w:rsidRDefault="00DA3CF2">
            <w:pPr>
              <w:spacing w:after="0" w:line="259" w:lineRule="auto"/>
              <w:ind w:left="0" w:firstLine="0"/>
            </w:pPr>
            <w:r>
              <w:rPr>
                <w:b/>
              </w:rPr>
              <w:t>Loss</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14:paraId="49F49792" w14:textId="77777777" w:rsidR="007C2A8E" w:rsidRDefault="00DA3CF2">
            <w:pPr>
              <w:spacing w:after="0" w:line="259" w:lineRule="auto"/>
              <w:ind w:left="4" w:right="17" w:hanging="2"/>
            </w:pPr>
            <w:r>
              <w:t>All losses, liabilities, damages, costs, expenses (including legal fees), disbursements, costs of investigation, litigation, settlement, judgement, interest and penalties whether arising in contract, tort (including negligence), breach of statutory duty, misrepresentation or otherwise and '</w:t>
            </w:r>
            <w:r>
              <w:rPr>
                <w:b/>
              </w:rPr>
              <w:t>Losses</w:t>
            </w:r>
            <w:r>
              <w:t xml:space="preserve">' will be interpreted accordingly. </w:t>
            </w:r>
          </w:p>
        </w:tc>
      </w:tr>
      <w:tr w:rsidR="007C2A8E" w14:paraId="5EF982E9" w14:textId="77777777">
        <w:trPr>
          <w:trHeight w:val="903"/>
        </w:trPr>
        <w:tc>
          <w:tcPr>
            <w:tcW w:w="2621" w:type="dxa"/>
            <w:tcBorders>
              <w:top w:val="single" w:sz="8" w:space="0" w:color="000000"/>
              <w:left w:val="single" w:sz="8" w:space="0" w:color="000000"/>
              <w:bottom w:val="single" w:sz="8" w:space="0" w:color="000000"/>
              <w:right w:val="single" w:sz="8" w:space="0" w:color="000000"/>
            </w:tcBorders>
          </w:tcPr>
          <w:p w14:paraId="6CEA9F07" w14:textId="77777777" w:rsidR="007C2A8E" w:rsidRDefault="00DA3CF2">
            <w:pPr>
              <w:spacing w:after="0" w:line="259" w:lineRule="auto"/>
              <w:ind w:left="0" w:firstLine="0"/>
            </w:pPr>
            <w:r>
              <w:rPr>
                <w:b/>
              </w:rPr>
              <w:t>Lot</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14:paraId="7FE3BDE9" w14:textId="77777777" w:rsidR="007C2A8E" w:rsidRDefault="00DA3CF2">
            <w:pPr>
              <w:spacing w:after="0" w:line="259" w:lineRule="auto"/>
              <w:ind w:left="4" w:hanging="2"/>
            </w:pPr>
            <w:r>
              <w:t xml:space="preserve">Any of the 3 Lots specified in the ITT and Lots will be construed accordingly. </w:t>
            </w:r>
          </w:p>
        </w:tc>
      </w:tr>
      <w:tr w:rsidR="007C2A8E" w14:paraId="395142E8" w14:textId="77777777">
        <w:trPr>
          <w:trHeight w:val="2083"/>
        </w:trPr>
        <w:tc>
          <w:tcPr>
            <w:tcW w:w="2621" w:type="dxa"/>
            <w:tcBorders>
              <w:top w:val="single" w:sz="8" w:space="0" w:color="000000"/>
              <w:left w:val="single" w:sz="8" w:space="0" w:color="000000"/>
              <w:bottom w:val="single" w:sz="8" w:space="0" w:color="000000"/>
              <w:right w:val="single" w:sz="8" w:space="0" w:color="000000"/>
            </w:tcBorders>
          </w:tcPr>
          <w:p w14:paraId="25201ACF" w14:textId="77777777" w:rsidR="007C2A8E" w:rsidRDefault="00DA3CF2">
            <w:pPr>
              <w:spacing w:after="0" w:line="259" w:lineRule="auto"/>
              <w:ind w:left="0" w:firstLine="0"/>
            </w:pPr>
            <w:r>
              <w:rPr>
                <w:b/>
              </w:rPr>
              <w:lastRenderedPageBreak/>
              <w:t>Malicious Software</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14:paraId="5BB13BD5" w14:textId="77777777" w:rsidR="007C2A8E" w:rsidRDefault="00DA3CF2">
            <w:pPr>
              <w:spacing w:after="0" w:line="259" w:lineRule="auto"/>
              <w:ind w:left="4" w:hanging="2"/>
            </w:pPr>
            <w:r>
              <w:t xml:space="preserve">Any software program or code intended to destroy, interfere with, corrupt, or cause undesired effects on program files, data or other information, executable code or application software macros, </w:t>
            </w:r>
            <w:proofErr w:type="gramStart"/>
            <w:r>
              <w:t>whether or not</w:t>
            </w:r>
            <w:proofErr w:type="gramEnd"/>
            <w:r>
              <w:t xml:space="preserve"> its operation is immediate or delayed, and whether the malicious software is introduced wilfully, negligently or without knowledge of its existence. </w:t>
            </w:r>
          </w:p>
        </w:tc>
      </w:tr>
      <w:tr w:rsidR="007C2A8E" w14:paraId="16246884" w14:textId="77777777">
        <w:trPr>
          <w:trHeight w:val="1697"/>
        </w:trPr>
        <w:tc>
          <w:tcPr>
            <w:tcW w:w="2621" w:type="dxa"/>
            <w:tcBorders>
              <w:top w:val="single" w:sz="8" w:space="0" w:color="000000"/>
              <w:left w:val="single" w:sz="8" w:space="0" w:color="000000"/>
              <w:bottom w:val="single" w:sz="8" w:space="0" w:color="000000"/>
              <w:right w:val="single" w:sz="8" w:space="0" w:color="000000"/>
            </w:tcBorders>
          </w:tcPr>
          <w:p w14:paraId="7D8080AA" w14:textId="77777777" w:rsidR="007C2A8E" w:rsidRDefault="00DA3CF2">
            <w:pPr>
              <w:spacing w:after="0" w:line="259" w:lineRule="auto"/>
              <w:ind w:left="0" w:firstLine="0"/>
            </w:pPr>
            <w:r>
              <w:rPr>
                <w:b/>
              </w:rPr>
              <w:t>Management Charge</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14:paraId="45D4F76A" w14:textId="77777777" w:rsidR="007C2A8E" w:rsidRDefault="00DA3CF2">
            <w:pPr>
              <w:spacing w:after="0" w:line="259" w:lineRule="auto"/>
              <w:ind w:left="4" w:hanging="2"/>
            </w:pPr>
            <w:r>
              <w:t xml:space="preserve">The sum paid by the Supplier to CCS being an amount of up to 1% but currently set at 0.75% of all Charges for the Services invoiced to Buyers (net of VAT) in each month throughout the duration of the Framework Agreement and thereafter, until the expiry or End of any Call-Off Contract. </w:t>
            </w:r>
          </w:p>
        </w:tc>
      </w:tr>
      <w:tr w:rsidR="007C2A8E" w14:paraId="3F761031" w14:textId="77777777">
        <w:trPr>
          <w:trHeight w:val="900"/>
        </w:trPr>
        <w:tc>
          <w:tcPr>
            <w:tcW w:w="2621" w:type="dxa"/>
            <w:tcBorders>
              <w:top w:val="single" w:sz="8" w:space="0" w:color="000000"/>
              <w:left w:val="single" w:sz="8" w:space="0" w:color="000000"/>
              <w:bottom w:val="single" w:sz="8" w:space="0" w:color="000000"/>
              <w:right w:val="single" w:sz="8" w:space="0" w:color="000000"/>
            </w:tcBorders>
            <w:vAlign w:val="center"/>
          </w:tcPr>
          <w:p w14:paraId="0DCA3C9D" w14:textId="77777777" w:rsidR="007C2A8E" w:rsidRDefault="00DA3CF2">
            <w:pPr>
              <w:spacing w:after="0" w:line="259" w:lineRule="auto"/>
              <w:ind w:left="2" w:hanging="2"/>
            </w:pPr>
            <w:r>
              <w:rPr>
                <w:b/>
              </w:rPr>
              <w:t>Management Information</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14:paraId="22841067" w14:textId="77777777" w:rsidR="007C2A8E" w:rsidRDefault="00DA3CF2">
            <w:pPr>
              <w:spacing w:after="0" w:line="259" w:lineRule="auto"/>
              <w:ind w:left="4" w:hanging="2"/>
            </w:pPr>
            <w:r>
              <w:t xml:space="preserve">The management information specified in Framework Agreement Schedule 6. </w:t>
            </w:r>
          </w:p>
        </w:tc>
      </w:tr>
      <w:tr w:rsidR="007C2A8E" w14:paraId="318B615B" w14:textId="77777777">
        <w:trPr>
          <w:trHeight w:val="1978"/>
        </w:trPr>
        <w:tc>
          <w:tcPr>
            <w:tcW w:w="2621" w:type="dxa"/>
            <w:tcBorders>
              <w:top w:val="single" w:sz="8" w:space="0" w:color="000000"/>
              <w:left w:val="single" w:sz="8" w:space="0" w:color="000000"/>
              <w:bottom w:val="single" w:sz="8" w:space="0" w:color="000000"/>
              <w:right w:val="single" w:sz="8" w:space="0" w:color="000000"/>
            </w:tcBorders>
          </w:tcPr>
          <w:p w14:paraId="2F57FA4C" w14:textId="77777777" w:rsidR="007C2A8E" w:rsidRDefault="00DA3CF2">
            <w:pPr>
              <w:spacing w:after="0" w:line="259" w:lineRule="auto"/>
              <w:ind w:left="0" w:firstLine="0"/>
            </w:pPr>
            <w:r>
              <w:rPr>
                <w:b/>
              </w:rPr>
              <w:t>Material Breach</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5D2A0EEC" w14:textId="77777777" w:rsidR="007C2A8E" w:rsidRDefault="00DA3CF2">
            <w:pPr>
              <w:spacing w:after="0" w:line="259" w:lineRule="auto"/>
              <w:ind w:left="4" w:hanging="2"/>
            </w:pPr>
            <w:r>
              <w:t xml:space="preserve">Those breaches which have been expressly set out as a Material Breach and any other single serious breach or persistent failure to perform as required under this Call-Off Contract. </w:t>
            </w:r>
          </w:p>
        </w:tc>
      </w:tr>
      <w:tr w:rsidR="007C2A8E" w14:paraId="5D5C4D00" w14:textId="77777777">
        <w:trPr>
          <w:trHeight w:val="1166"/>
        </w:trPr>
        <w:tc>
          <w:tcPr>
            <w:tcW w:w="2621" w:type="dxa"/>
            <w:tcBorders>
              <w:top w:val="single" w:sz="8" w:space="0" w:color="000000"/>
              <w:left w:val="single" w:sz="8" w:space="0" w:color="000000"/>
              <w:bottom w:val="single" w:sz="8" w:space="0" w:color="000000"/>
              <w:right w:val="single" w:sz="8" w:space="0" w:color="000000"/>
            </w:tcBorders>
          </w:tcPr>
          <w:p w14:paraId="4B22AFEF" w14:textId="77777777" w:rsidR="007C2A8E" w:rsidRDefault="00DA3CF2">
            <w:pPr>
              <w:spacing w:after="0" w:line="259" w:lineRule="auto"/>
              <w:ind w:left="2" w:hanging="2"/>
            </w:pPr>
            <w:r>
              <w:rPr>
                <w:b/>
              </w:rPr>
              <w:t>Ministry of Justice Code</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14:paraId="0CC42F6E" w14:textId="77777777" w:rsidR="007C2A8E" w:rsidRDefault="00DA3CF2">
            <w:pPr>
              <w:spacing w:after="0" w:line="259" w:lineRule="auto"/>
              <w:ind w:left="4" w:hanging="2"/>
            </w:pPr>
            <w:r>
              <w:t xml:space="preserve">The Ministry of Justice’s Code of Practice on the Discharge of the Functions of Public Authorities under Part 1 of the Freedom of Information Act 2000. </w:t>
            </w:r>
          </w:p>
        </w:tc>
      </w:tr>
    </w:tbl>
    <w:p w14:paraId="3902E220" w14:textId="77777777" w:rsidR="007C2A8E" w:rsidRDefault="00DA3CF2">
      <w:pPr>
        <w:spacing w:after="0" w:line="259" w:lineRule="auto"/>
        <w:ind w:left="281" w:firstLine="0"/>
        <w:jc w:val="both"/>
      </w:pPr>
      <w:r>
        <w:t xml:space="preserve">  </w:t>
      </w:r>
    </w:p>
    <w:p w14:paraId="3EA9B965" w14:textId="77777777" w:rsidR="007C2A8E" w:rsidRDefault="00DA3CF2">
      <w:pPr>
        <w:spacing w:after="0" w:line="259" w:lineRule="auto"/>
        <w:ind w:left="1366" w:right="-226" w:firstLine="0"/>
      </w:pPr>
      <w:r>
        <w:rPr>
          <w:rFonts w:ascii="Calibri" w:eastAsia="Calibri" w:hAnsi="Calibri" w:cs="Calibri"/>
          <w:noProof/>
        </w:rPr>
        <w:lastRenderedPageBreak/>
        <mc:AlternateContent>
          <mc:Choice Requires="wpg">
            <w:drawing>
              <wp:inline distT="0" distB="0" distL="0" distR="0" wp14:anchorId="2892274D" wp14:editId="09FA8407">
                <wp:extent cx="5691886" cy="4638167"/>
                <wp:effectExtent l="0" t="0" r="0" b="0"/>
                <wp:docPr id="119540" name="Group 119540"/>
                <wp:cNvGraphicFramePr/>
                <a:graphic xmlns:a="http://schemas.openxmlformats.org/drawingml/2006/main">
                  <a:graphicData uri="http://schemas.microsoft.com/office/word/2010/wordprocessingGroup">
                    <wpg:wgp>
                      <wpg:cNvGrpSpPr/>
                      <wpg:grpSpPr>
                        <a:xfrm>
                          <a:off x="0" y="0"/>
                          <a:ext cx="5691886" cy="4638167"/>
                          <a:chOff x="0" y="0"/>
                          <a:chExt cx="5691886" cy="4638167"/>
                        </a:xfrm>
                      </wpg:grpSpPr>
                      <wps:wsp>
                        <wps:cNvPr id="9369" name="Rectangle 9369"/>
                        <wps:cNvSpPr/>
                        <wps:spPr>
                          <a:xfrm>
                            <a:off x="73152" y="286115"/>
                            <a:ext cx="1218780" cy="207921"/>
                          </a:xfrm>
                          <a:prstGeom prst="rect">
                            <a:avLst/>
                          </a:prstGeom>
                          <a:ln>
                            <a:noFill/>
                          </a:ln>
                        </wps:spPr>
                        <wps:txbx>
                          <w:txbxContent>
                            <w:p w14:paraId="473BFE73" w14:textId="77777777" w:rsidR="007C2A8E" w:rsidRDefault="00DA3CF2">
                              <w:pPr>
                                <w:spacing w:after="160" w:line="259" w:lineRule="auto"/>
                                <w:ind w:left="0" w:firstLine="0"/>
                              </w:pPr>
                              <w:r>
                                <w:rPr>
                                  <w:b/>
                                </w:rPr>
                                <w:t>New Fair Deal</w:t>
                              </w:r>
                            </w:p>
                          </w:txbxContent>
                        </wps:txbx>
                        <wps:bodyPr horzOverflow="overflow" vert="horz" lIns="0" tIns="0" rIns="0" bIns="0" rtlCol="0">
                          <a:noAutofit/>
                        </wps:bodyPr>
                      </wps:wsp>
                      <wps:wsp>
                        <wps:cNvPr id="9370" name="Rectangle 9370"/>
                        <wps:cNvSpPr/>
                        <wps:spPr>
                          <a:xfrm>
                            <a:off x="989457" y="281543"/>
                            <a:ext cx="51809" cy="207921"/>
                          </a:xfrm>
                          <a:prstGeom prst="rect">
                            <a:avLst/>
                          </a:prstGeom>
                          <a:ln>
                            <a:noFill/>
                          </a:ln>
                        </wps:spPr>
                        <wps:txbx>
                          <w:txbxContent>
                            <w:p w14:paraId="263B14CC"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9371" name="Rectangle 9371"/>
                        <wps:cNvSpPr/>
                        <wps:spPr>
                          <a:xfrm>
                            <a:off x="1711833" y="281543"/>
                            <a:ext cx="5009851" cy="207921"/>
                          </a:xfrm>
                          <a:prstGeom prst="rect">
                            <a:avLst/>
                          </a:prstGeom>
                          <a:ln>
                            <a:noFill/>
                          </a:ln>
                        </wps:spPr>
                        <wps:txbx>
                          <w:txbxContent>
                            <w:p w14:paraId="778D2B24" w14:textId="77777777" w:rsidR="007C2A8E" w:rsidRDefault="00DA3CF2">
                              <w:pPr>
                                <w:spacing w:after="160" w:line="259" w:lineRule="auto"/>
                                <w:ind w:left="0" w:firstLine="0"/>
                              </w:pPr>
                              <w:r>
                                <w:t xml:space="preserve">The revised Fair Deal position in the HM Treasury guidance: </w:t>
                              </w:r>
                            </w:p>
                          </w:txbxContent>
                        </wps:txbx>
                        <wps:bodyPr horzOverflow="overflow" vert="horz" lIns="0" tIns="0" rIns="0" bIns="0" rtlCol="0">
                          <a:noAutofit/>
                        </wps:bodyPr>
                      </wps:wsp>
                      <wps:wsp>
                        <wps:cNvPr id="9372" name="Rectangle 9372"/>
                        <wps:cNvSpPr/>
                        <wps:spPr>
                          <a:xfrm>
                            <a:off x="1713357" y="475521"/>
                            <a:ext cx="2786707" cy="175277"/>
                          </a:xfrm>
                          <a:prstGeom prst="rect">
                            <a:avLst/>
                          </a:prstGeom>
                          <a:ln>
                            <a:noFill/>
                          </a:ln>
                        </wps:spPr>
                        <wps:txbx>
                          <w:txbxContent>
                            <w:p w14:paraId="53F03738" w14:textId="77777777" w:rsidR="007C2A8E" w:rsidRDefault="00DA3CF2">
                              <w:pPr>
                                <w:spacing w:after="160" w:line="259" w:lineRule="auto"/>
                                <w:ind w:left="0" w:firstLine="0"/>
                              </w:pPr>
                              <w:r>
                                <w:t xml:space="preserve">“Fair Deal for staff pensions: staff </w:t>
                              </w:r>
                            </w:p>
                          </w:txbxContent>
                        </wps:txbx>
                        <wps:bodyPr horzOverflow="overflow" vert="horz" lIns="0" tIns="0" rIns="0" bIns="0" rtlCol="0">
                          <a:noAutofit/>
                        </wps:bodyPr>
                      </wps:wsp>
                      <wps:wsp>
                        <wps:cNvPr id="9373" name="Rectangle 9373"/>
                        <wps:cNvSpPr/>
                        <wps:spPr>
                          <a:xfrm>
                            <a:off x="3811016" y="450707"/>
                            <a:ext cx="1712757" cy="207921"/>
                          </a:xfrm>
                          <a:prstGeom prst="rect">
                            <a:avLst/>
                          </a:prstGeom>
                          <a:ln>
                            <a:noFill/>
                          </a:ln>
                        </wps:spPr>
                        <wps:txbx>
                          <w:txbxContent>
                            <w:p w14:paraId="61389D20" w14:textId="77777777" w:rsidR="007C2A8E" w:rsidRDefault="00DA3CF2">
                              <w:pPr>
                                <w:spacing w:after="160" w:line="259" w:lineRule="auto"/>
                                <w:ind w:left="0" w:firstLine="0"/>
                              </w:pPr>
                              <w:r>
                                <w:t xml:space="preserve">transfer from central </w:t>
                              </w:r>
                            </w:p>
                          </w:txbxContent>
                        </wps:txbx>
                        <wps:bodyPr horzOverflow="overflow" vert="horz" lIns="0" tIns="0" rIns="0" bIns="0" rtlCol="0">
                          <a:noAutofit/>
                        </wps:bodyPr>
                      </wps:wsp>
                      <wps:wsp>
                        <wps:cNvPr id="9374" name="Rectangle 9374"/>
                        <wps:cNvSpPr/>
                        <wps:spPr>
                          <a:xfrm>
                            <a:off x="1713357" y="643161"/>
                            <a:ext cx="4131017" cy="175277"/>
                          </a:xfrm>
                          <a:prstGeom prst="rect">
                            <a:avLst/>
                          </a:prstGeom>
                          <a:ln>
                            <a:noFill/>
                          </a:ln>
                        </wps:spPr>
                        <wps:txbx>
                          <w:txbxContent>
                            <w:p w14:paraId="55EB7FAC" w14:textId="77777777" w:rsidR="007C2A8E" w:rsidRDefault="00DA3CF2">
                              <w:pPr>
                                <w:spacing w:after="160" w:line="259" w:lineRule="auto"/>
                                <w:ind w:left="0" w:firstLine="0"/>
                              </w:pPr>
                              <w:r>
                                <w:t>government” issued in October 2013 as amended.</w:t>
                              </w:r>
                            </w:p>
                          </w:txbxContent>
                        </wps:txbx>
                        <wps:bodyPr horzOverflow="overflow" vert="horz" lIns="0" tIns="0" rIns="0" bIns="0" rtlCol="0">
                          <a:noAutofit/>
                        </wps:bodyPr>
                      </wps:wsp>
                      <wps:wsp>
                        <wps:cNvPr id="9375" name="Rectangle 9375"/>
                        <wps:cNvSpPr/>
                        <wps:spPr>
                          <a:xfrm>
                            <a:off x="4819904" y="618348"/>
                            <a:ext cx="51809" cy="207921"/>
                          </a:xfrm>
                          <a:prstGeom prst="rect">
                            <a:avLst/>
                          </a:prstGeom>
                          <a:ln>
                            <a:noFill/>
                          </a:ln>
                        </wps:spPr>
                        <wps:txbx>
                          <w:txbxContent>
                            <w:p w14:paraId="4BA169C0"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27936" name="Shape 127936"/>
                        <wps:cNvSpPr/>
                        <wps:spPr>
                          <a:xfrm>
                            <a:off x="0" y="0"/>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37" name="Shape 127937"/>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38" name="Shape 127938"/>
                        <wps:cNvSpPr/>
                        <wps:spPr>
                          <a:xfrm>
                            <a:off x="12192" y="0"/>
                            <a:ext cx="1626362" cy="12192"/>
                          </a:xfrm>
                          <a:custGeom>
                            <a:avLst/>
                            <a:gdLst/>
                            <a:ahLst/>
                            <a:cxnLst/>
                            <a:rect l="0" t="0" r="0" b="0"/>
                            <a:pathLst>
                              <a:path w="1626362" h="12192">
                                <a:moveTo>
                                  <a:pt x="0" y="0"/>
                                </a:moveTo>
                                <a:lnTo>
                                  <a:pt x="1626362" y="0"/>
                                </a:lnTo>
                                <a:lnTo>
                                  <a:pt x="16263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39" name="Shape 127939"/>
                        <wps:cNvSpPr/>
                        <wps:spPr>
                          <a:xfrm>
                            <a:off x="1638681" y="12192"/>
                            <a:ext cx="12192" cy="265176"/>
                          </a:xfrm>
                          <a:custGeom>
                            <a:avLst/>
                            <a:gdLst/>
                            <a:ahLst/>
                            <a:cxnLst/>
                            <a:rect l="0" t="0" r="0" b="0"/>
                            <a:pathLst>
                              <a:path w="12192" h="265176">
                                <a:moveTo>
                                  <a:pt x="0" y="0"/>
                                </a:moveTo>
                                <a:lnTo>
                                  <a:pt x="12192" y="0"/>
                                </a:lnTo>
                                <a:lnTo>
                                  <a:pt x="12192"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40" name="Shape 127940"/>
                        <wps:cNvSpPr/>
                        <wps:spPr>
                          <a:xfrm>
                            <a:off x="16386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41" name="Shape 127941"/>
                        <wps:cNvSpPr/>
                        <wps:spPr>
                          <a:xfrm>
                            <a:off x="1650873" y="0"/>
                            <a:ext cx="3909949" cy="12192"/>
                          </a:xfrm>
                          <a:custGeom>
                            <a:avLst/>
                            <a:gdLst/>
                            <a:ahLst/>
                            <a:cxnLst/>
                            <a:rect l="0" t="0" r="0" b="0"/>
                            <a:pathLst>
                              <a:path w="3909949" h="12192">
                                <a:moveTo>
                                  <a:pt x="0" y="0"/>
                                </a:moveTo>
                                <a:lnTo>
                                  <a:pt x="3909949" y="0"/>
                                </a:lnTo>
                                <a:lnTo>
                                  <a:pt x="390994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42" name="Shape 127942"/>
                        <wps:cNvSpPr/>
                        <wps:spPr>
                          <a:xfrm>
                            <a:off x="5560822" y="0"/>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43" name="Shape 127943"/>
                        <wps:cNvSpPr/>
                        <wps:spPr>
                          <a:xfrm>
                            <a:off x="556082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44" name="Shape 127944"/>
                        <wps:cNvSpPr/>
                        <wps:spPr>
                          <a:xfrm>
                            <a:off x="0" y="277317"/>
                            <a:ext cx="12192" cy="606857"/>
                          </a:xfrm>
                          <a:custGeom>
                            <a:avLst/>
                            <a:gdLst/>
                            <a:ahLst/>
                            <a:cxnLst/>
                            <a:rect l="0" t="0" r="0" b="0"/>
                            <a:pathLst>
                              <a:path w="12192" h="606857">
                                <a:moveTo>
                                  <a:pt x="0" y="0"/>
                                </a:moveTo>
                                <a:lnTo>
                                  <a:pt x="12192" y="0"/>
                                </a:lnTo>
                                <a:lnTo>
                                  <a:pt x="12192" y="606857"/>
                                </a:lnTo>
                                <a:lnTo>
                                  <a:pt x="0" y="606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45" name="Shape 127945"/>
                        <wps:cNvSpPr/>
                        <wps:spPr>
                          <a:xfrm>
                            <a:off x="1638681" y="277317"/>
                            <a:ext cx="12192" cy="606857"/>
                          </a:xfrm>
                          <a:custGeom>
                            <a:avLst/>
                            <a:gdLst/>
                            <a:ahLst/>
                            <a:cxnLst/>
                            <a:rect l="0" t="0" r="0" b="0"/>
                            <a:pathLst>
                              <a:path w="12192" h="606857">
                                <a:moveTo>
                                  <a:pt x="0" y="0"/>
                                </a:moveTo>
                                <a:lnTo>
                                  <a:pt x="12192" y="0"/>
                                </a:lnTo>
                                <a:lnTo>
                                  <a:pt x="12192" y="606857"/>
                                </a:lnTo>
                                <a:lnTo>
                                  <a:pt x="0" y="606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46" name="Shape 127946"/>
                        <wps:cNvSpPr/>
                        <wps:spPr>
                          <a:xfrm>
                            <a:off x="5560822" y="277317"/>
                            <a:ext cx="12192" cy="606857"/>
                          </a:xfrm>
                          <a:custGeom>
                            <a:avLst/>
                            <a:gdLst/>
                            <a:ahLst/>
                            <a:cxnLst/>
                            <a:rect l="0" t="0" r="0" b="0"/>
                            <a:pathLst>
                              <a:path w="12192" h="606857">
                                <a:moveTo>
                                  <a:pt x="0" y="0"/>
                                </a:moveTo>
                                <a:lnTo>
                                  <a:pt x="12192" y="0"/>
                                </a:lnTo>
                                <a:lnTo>
                                  <a:pt x="12192" y="606857"/>
                                </a:lnTo>
                                <a:lnTo>
                                  <a:pt x="0" y="6068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7" name="Rectangle 9387"/>
                        <wps:cNvSpPr/>
                        <wps:spPr>
                          <a:xfrm>
                            <a:off x="73152" y="1168766"/>
                            <a:ext cx="508522" cy="207921"/>
                          </a:xfrm>
                          <a:prstGeom prst="rect">
                            <a:avLst/>
                          </a:prstGeom>
                          <a:ln>
                            <a:noFill/>
                          </a:ln>
                        </wps:spPr>
                        <wps:txbx>
                          <w:txbxContent>
                            <w:p w14:paraId="0975EE08" w14:textId="77777777" w:rsidR="007C2A8E" w:rsidRDefault="00DA3CF2">
                              <w:pPr>
                                <w:spacing w:after="160" w:line="259" w:lineRule="auto"/>
                                <w:ind w:left="0" w:firstLine="0"/>
                              </w:pPr>
                              <w:r>
                                <w:rPr>
                                  <w:b/>
                                </w:rPr>
                                <w:t>Order</w:t>
                              </w:r>
                            </w:p>
                          </w:txbxContent>
                        </wps:txbx>
                        <wps:bodyPr horzOverflow="overflow" vert="horz" lIns="0" tIns="0" rIns="0" bIns="0" rtlCol="0">
                          <a:noAutofit/>
                        </wps:bodyPr>
                      </wps:wsp>
                      <wps:wsp>
                        <wps:cNvPr id="9388" name="Rectangle 9388"/>
                        <wps:cNvSpPr/>
                        <wps:spPr>
                          <a:xfrm>
                            <a:off x="454152" y="1164193"/>
                            <a:ext cx="51809" cy="207921"/>
                          </a:xfrm>
                          <a:prstGeom prst="rect">
                            <a:avLst/>
                          </a:prstGeom>
                          <a:ln>
                            <a:noFill/>
                          </a:ln>
                        </wps:spPr>
                        <wps:txbx>
                          <w:txbxContent>
                            <w:p w14:paraId="10DBDECB"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9389" name="Rectangle 9389"/>
                        <wps:cNvSpPr/>
                        <wps:spPr>
                          <a:xfrm>
                            <a:off x="1711833" y="1164193"/>
                            <a:ext cx="1178128" cy="207921"/>
                          </a:xfrm>
                          <a:prstGeom prst="rect">
                            <a:avLst/>
                          </a:prstGeom>
                          <a:ln>
                            <a:noFill/>
                          </a:ln>
                        </wps:spPr>
                        <wps:txbx>
                          <w:txbxContent>
                            <w:p w14:paraId="11A1B03A" w14:textId="77777777" w:rsidR="007C2A8E" w:rsidRDefault="00DA3CF2">
                              <w:pPr>
                                <w:spacing w:after="160" w:line="259" w:lineRule="auto"/>
                                <w:ind w:left="0" w:firstLine="0"/>
                              </w:pPr>
                              <w:r>
                                <w:t>An order for G</w:t>
                              </w:r>
                            </w:p>
                          </w:txbxContent>
                        </wps:txbx>
                        <wps:bodyPr horzOverflow="overflow" vert="horz" lIns="0" tIns="0" rIns="0" bIns="0" rtlCol="0">
                          <a:noAutofit/>
                        </wps:bodyPr>
                      </wps:wsp>
                      <wps:wsp>
                        <wps:cNvPr id="9390" name="Rectangle 9390"/>
                        <wps:cNvSpPr/>
                        <wps:spPr>
                          <a:xfrm>
                            <a:off x="2597531" y="1164193"/>
                            <a:ext cx="62098" cy="207921"/>
                          </a:xfrm>
                          <a:prstGeom prst="rect">
                            <a:avLst/>
                          </a:prstGeom>
                          <a:ln>
                            <a:noFill/>
                          </a:ln>
                        </wps:spPr>
                        <wps:txbx>
                          <w:txbxContent>
                            <w:p w14:paraId="27A7B941" w14:textId="77777777" w:rsidR="007C2A8E" w:rsidRDefault="00DA3CF2">
                              <w:pPr>
                                <w:spacing w:after="160" w:line="259" w:lineRule="auto"/>
                                <w:ind w:left="0" w:firstLine="0"/>
                              </w:pPr>
                              <w:r>
                                <w:t>-</w:t>
                              </w:r>
                            </w:p>
                          </w:txbxContent>
                        </wps:txbx>
                        <wps:bodyPr horzOverflow="overflow" vert="horz" lIns="0" tIns="0" rIns="0" bIns="0" rtlCol="0">
                          <a:noAutofit/>
                        </wps:bodyPr>
                      </wps:wsp>
                      <wps:wsp>
                        <wps:cNvPr id="9391" name="Rectangle 9391"/>
                        <wps:cNvSpPr/>
                        <wps:spPr>
                          <a:xfrm>
                            <a:off x="2644775" y="1164193"/>
                            <a:ext cx="3715516" cy="207921"/>
                          </a:xfrm>
                          <a:prstGeom prst="rect">
                            <a:avLst/>
                          </a:prstGeom>
                          <a:ln>
                            <a:noFill/>
                          </a:ln>
                        </wps:spPr>
                        <wps:txbx>
                          <w:txbxContent>
                            <w:p w14:paraId="4802BDD6" w14:textId="77777777" w:rsidR="007C2A8E" w:rsidRDefault="00DA3CF2">
                              <w:pPr>
                                <w:spacing w:after="160" w:line="259" w:lineRule="auto"/>
                                <w:ind w:left="0" w:firstLine="0"/>
                              </w:pPr>
                              <w:r>
                                <w:t xml:space="preserve">Cloud Services placed by a contracting body </w:t>
                              </w:r>
                            </w:p>
                          </w:txbxContent>
                        </wps:txbx>
                        <wps:bodyPr horzOverflow="overflow" vert="horz" lIns="0" tIns="0" rIns="0" bIns="0" rtlCol="0">
                          <a:noAutofit/>
                        </wps:bodyPr>
                      </wps:wsp>
                      <wps:wsp>
                        <wps:cNvPr id="9392" name="Rectangle 9392"/>
                        <wps:cNvSpPr/>
                        <wps:spPr>
                          <a:xfrm>
                            <a:off x="1713357" y="1333357"/>
                            <a:ext cx="4957265" cy="207921"/>
                          </a:xfrm>
                          <a:prstGeom prst="rect">
                            <a:avLst/>
                          </a:prstGeom>
                          <a:ln>
                            <a:noFill/>
                          </a:ln>
                        </wps:spPr>
                        <wps:txbx>
                          <w:txbxContent>
                            <w:p w14:paraId="374B1235" w14:textId="77777777" w:rsidR="007C2A8E" w:rsidRDefault="00DA3CF2">
                              <w:pPr>
                                <w:spacing w:after="160" w:line="259" w:lineRule="auto"/>
                                <w:ind w:left="0" w:firstLine="0"/>
                              </w:pPr>
                              <w:r>
                                <w:t>with the Supplier in accordance with the ordering processes.</w:t>
                              </w:r>
                            </w:p>
                          </w:txbxContent>
                        </wps:txbx>
                        <wps:bodyPr horzOverflow="overflow" vert="horz" lIns="0" tIns="0" rIns="0" bIns="0" rtlCol="0">
                          <a:noAutofit/>
                        </wps:bodyPr>
                      </wps:wsp>
                      <wps:wsp>
                        <wps:cNvPr id="9393" name="Rectangle 9393"/>
                        <wps:cNvSpPr/>
                        <wps:spPr>
                          <a:xfrm>
                            <a:off x="5441950" y="1333357"/>
                            <a:ext cx="51809" cy="207921"/>
                          </a:xfrm>
                          <a:prstGeom prst="rect">
                            <a:avLst/>
                          </a:prstGeom>
                          <a:ln>
                            <a:noFill/>
                          </a:ln>
                        </wps:spPr>
                        <wps:txbx>
                          <w:txbxContent>
                            <w:p w14:paraId="4BD02D55"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27947" name="Shape 127947"/>
                        <wps:cNvSpPr/>
                        <wps:spPr>
                          <a:xfrm>
                            <a:off x="0" y="884174"/>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48" name="Shape 127948"/>
                        <wps:cNvSpPr/>
                        <wps:spPr>
                          <a:xfrm>
                            <a:off x="12192" y="884174"/>
                            <a:ext cx="1626362" cy="12192"/>
                          </a:xfrm>
                          <a:custGeom>
                            <a:avLst/>
                            <a:gdLst/>
                            <a:ahLst/>
                            <a:cxnLst/>
                            <a:rect l="0" t="0" r="0" b="0"/>
                            <a:pathLst>
                              <a:path w="1626362" h="12192">
                                <a:moveTo>
                                  <a:pt x="0" y="0"/>
                                </a:moveTo>
                                <a:lnTo>
                                  <a:pt x="1626362" y="0"/>
                                </a:lnTo>
                                <a:lnTo>
                                  <a:pt x="16263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49" name="Shape 127949"/>
                        <wps:cNvSpPr/>
                        <wps:spPr>
                          <a:xfrm>
                            <a:off x="1638681" y="884174"/>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50" name="Shape 127950"/>
                        <wps:cNvSpPr/>
                        <wps:spPr>
                          <a:xfrm>
                            <a:off x="1650873" y="884174"/>
                            <a:ext cx="3909949" cy="12192"/>
                          </a:xfrm>
                          <a:custGeom>
                            <a:avLst/>
                            <a:gdLst/>
                            <a:ahLst/>
                            <a:cxnLst/>
                            <a:rect l="0" t="0" r="0" b="0"/>
                            <a:pathLst>
                              <a:path w="3909949" h="12192">
                                <a:moveTo>
                                  <a:pt x="0" y="0"/>
                                </a:moveTo>
                                <a:lnTo>
                                  <a:pt x="3909949" y="0"/>
                                </a:lnTo>
                                <a:lnTo>
                                  <a:pt x="390994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51" name="Shape 127951"/>
                        <wps:cNvSpPr/>
                        <wps:spPr>
                          <a:xfrm>
                            <a:off x="5560822" y="884174"/>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52" name="Shape 127952"/>
                        <wps:cNvSpPr/>
                        <wps:spPr>
                          <a:xfrm>
                            <a:off x="0" y="1161542"/>
                            <a:ext cx="12192" cy="437388"/>
                          </a:xfrm>
                          <a:custGeom>
                            <a:avLst/>
                            <a:gdLst/>
                            <a:ahLst/>
                            <a:cxnLst/>
                            <a:rect l="0" t="0" r="0" b="0"/>
                            <a:pathLst>
                              <a:path w="12192" h="437388">
                                <a:moveTo>
                                  <a:pt x="0" y="0"/>
                                </a:moveTo>
                                <a:lnTo>
                                  <a:pt x="12192" y="0"/>
                                </a:lnTo>
                                <a:lnTo>
                                  <a:pt x="12192"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53" name="Shape 127953"/>
                        <wps:cNvSpPr/>
                        <wps:spPr>
                          <a:xfrm>
                            <a:off x="1638681" y="1161542"/>
                            <a:ext cx="12192" cy="437388"/>
                          </a:xfrm>
                          <a:custGeom>
                            <a:avLst/>
                            <a:gdLst/>
                            <a:ahLst/>
                            <a:cxnLst/>
                            <a:rect l="0" t="0" r="0" b="0"/>
                            <a:pathLst>
                              <a:path w="12192" h="437388">
                                <a:moveTo>
                                  <a:pt x="0" y="0"/>
                                </a:moveTo>
                                <a:lnTo>
                                  <a:pt x="12192" y="0"/>
                                </a:lnTo>
                                <a:lnTo>
                                  <a:pt x="12192"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54" name="Shape 127954"/>
                        <wps:cNvSpPr/>
                        <wps:spPr>
                          <a:xfrm>
                            <a:off x="5560822" y="1161542"/>
                            <a:ext cx="12192" cy="437388"/>
                          </a:xfrm>
                          <a:custGeom>
                            <a:avLst/>
                            <a:gdLst/>
                            <a:ahLst/>
                            <a:cxnLst/>
                            <a:rect l="0" t="0" r="0" b="0"/>
                            <a:pathLst>
                              <a:path w="12192" h="437388">
                                <a:moveTo>
                                  <a:pt x="0" y="0"/>
                                </a:moveTo>
                                <a:lnTo>
                                  <a:pt x="12192" y="0"/>
                                </a:lnTo>
                                <a:lnTo>
                                  <a:pt x="12192"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Rectangle 9402"/>
                        <wps:cNvSpPr/>
                        <wps:spPr>
                          <a:xfrm>
                            <a:off x="73152" y="1883522"/>
                            <a:ext cx="1022854" cy="207922"/>
                          </a:xfrm>
                          <a:prstGeom prst="rect">
                            <a:avLst/>
                          </a:prstGeom>
                          <a:ln>
                            <a:noFill/>
                          </a:ln>
                        </wps:spPr>
                        <wps:txbx>
                          <w:txbxContent>
                            <w:p w14:paraId="0816F208" w14:textId="77777777" w:rsidR="007C2A8E" w:rsidRDefault="00DA3CF2">
                              <w:pPr>
                                <w:spacing w:after="160" w:line="259" w:lineRule="auto"/>
                                <w:ind w:left="0" w:firstLine="0"/>
                              </w:pPr>
                              <w:r>
                                <w:rPr>
                                  <w:b/>
                                </w:rPr>
                                <w:t>Order Form</w:t>
                              </w:r>
                            </w:p>
                          </w:txbxContent>
                        </wps:txbx>
                        <wps:bodyPr horzOverflow="overflow" vert="horz" lIns="0" tIns="0" rIns="0" bIns="0" rtlCol="0">
                          <a:noAutofit/>
                        </wps:bodyPr>
                      </wps:wsp>
                      <wps:wsp>
                        <wps:cNvPr id="9403" name="Rectangle 9403"/>
                        <wps:cNvSpPr/>
                        <wps:spPr>
                          <a:xfrm>
                            <a:off x="841629" y="1878949"/>
                            <a:ext cx="51809" cy="207922"/>
                          </a:xfrm>
                          <a:prstGeom prst="rect">
                            <a:avLst/>
                          </a:prstGeom>
                          <a:ln>
                            <a:noFill/>
                          </a:ln>
                        </wps:spPr>
                        <wps:txbx>
                          <w:txbxContent>
                            <w:p w14:paraId="580870A0"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9404" name="Rectangle 9404"/>
                        <wps:cNvSpPr/>
                        <wps:spPr>
                          <a:xfrm>
                            <a:off x="1711833" y="1878949"/>
                            <a:ext cx="3171750" cy="207922"/>
                          </a:xfrm>
                          <a:prstGeom prst="rect">
                            <a:avLst/>
                          </a:prstGeom>
                          <a:ln>
                            <a:noFill/>
                          </a:ln>
                        </wps:spPr>
                        <wps:txbx>
                          <w:txbxContent>
                            <w:p w14:paraId="5ACF4E66" w14:textId="77777777" w:rsidR="007C2A8E" w:rsidRDefault="00DA3CF2">
                              <w:pPr>
                                <w:spacing w:after="160" w:line="259" w:lineRule="auto"/>
                                <w:ind w:left="0" w:firstLine="0"/>
                              </w:pPr>
                              <w:r>
                                <w:t xml:space="preserve">The order form set out in Part A of the </w:t>
                              </w:r>
                            </w:p>
                          </w:txbxContent>
                        </wps:txbx>
                        <wps:bodyPr horzOverflow="overflow" vert="horz" lIns="0" tIns="0" rIns="0" bIns="0" rtlCol="0">
                          <a:noAutofit/>
                        </wps:bodyPr>
                      </wps:wsp>
                      <wps:wsp>
                        <wps:cNvPr id="9405" name="Rectangle 9405"/>
                        <wps:cNvSpPr/>
                        <wps:spPr>
                          <a:xfrm>
                            <a:off x="4099052" y="1878949"/>
                            <a:ext cx="319093" cy="207922"/>
                          </a:xfrm>
                          <a:prstGeom prst="rect">
                            <a:avLst/>
                          </a:prstGeom>
                          <a:ln>
                            <a:noFill/>
                          </a:ln>
                        </wps:spPr>
                        <wps:txbx>
                          <w:txbxContent>
                            <w:p w14:paraId="2D2F7678" w14:textId="77777777" w:rsidR="007C2A8E" w:rsidRDefault="00DA3CF2">
                              <w:pPr>
                                <w:spacing w:after="160" w:line="259" w:lineRule="auto"/>
                                <w:ind w:left="0" w:firstLine="0"/>
                              </w:pPr>
                              <w:r>
                                <w:t>Call</w:t>
                              </w:r>
                            </w:p>
                          </w:txbxContent>
                        </wps:txbx>
                        <wps:bodyPr horzOverflow="overflow" vert="horz" lIns="0" tIns="0" rIns="0" bIns="0" rtlCol="0">
                          <a:noAutofit/>
                        </wps:bodyPr>
                      </wps:wsp>
                      <wps:wsp>
                        <wps:cNvPr id="9406" name="Rectangle 9406"/>
                        <wps:cNvSpPr/>
                        <wps:spPr>
                          <a:xfrm>
                            <a:off x="4338320" y="1878949"/>
                            <a:ext cx="62098" cy="207922"/>
                          </a:xfrm>
                          <a:prstGeom prst="rect">
                            <a:avLst/>
                          </a:prstGeom>
                          <a:ln>
                            <a:noFill/>
                          </a:ln>
                        </wps:spPr>
                        <wps:txbx>
                          <w:txbxContent>
                            <w:p w14:paraId="137F26F8" w14:textId="77777777" w:rsidR="007C2A8E" w:rsidRDefault="00DA3CF2">
                              <w:pPr>
                                <w:spacing w:after="160" w:line="259" w:lineRule="auto"/>
                                <w:ind w:left="0" w:firstLine="0"/>
                              </w:pPr>
                              <w:r>
                                <w:t>-</w:t>
                              </w:r>
                            </w:p>
                          </w:txbxContent>
                        </wps:txbx>
                        <wps:bodyPr horzOverflow="overflow" vert="horz" lIns="0" tIns="0" rIns="0" bIns="0" rtlCol="0">
                          <a:noAutofit/>
                        </wps:bodyPr>
                      </wps:wsp>
                      <wps:wsp>
                        <wps:cNvPr id="9407" name="Rectangle 9407"/>
                        <wps:cNvSpPr/>
                        <wps:spPr>
                          <a:xfrm>
                            <a:off x="4384040" y="1878949"/>
                            <a:ext cx="1518448" cy="207922"/>
                          </a:xfrm>
                          <a:prstGeom prst="rect">
                            <a:avLst/>
                          </a:prstGeom>
                          <a:ln>
                            <a:noFill/>
                          </a:ln>
                        </wps:spPr>
                        <wps:txbx>
                          <w:txbxContent>
                            <w:p w14:paraId="6DE1EFD3" w14:textId="77777777" w:rsidR="007C2A8E" w:rsidRDefault="00DA3CF2">
                              <w:pPr>
                                <w:spacing w:after="160" w:line="259" w:lineRule="auto"/>
                                <w:ind w:left="0" w:firstLine="0"/>
                              </w:pPr>
                              <w:r>
                                <w:t xml:space="preserve">Off Contract to be </w:t>
                              </w:r>
                            </w:p>
                          </w:txbxContent>
                        </wps:txbx>
                        <wps:bodyPr horzOverflow="overflow" vert="horz" lIns="0" tIns="0" rIns="0" bIns="0" rtlCol="0">
                          <a:noAutofit/>
                        </wps:bodyPr>
                      </wps:wsp>
                      <wps:wsp>
                        <wps:cNvPr id="9408" name="Rectangle 9408"/>
                        <wps:cNvSpPr/>
                        <wps:spPr>
                          <a:xfrm>
                            <a:off x="1713357" y="2048114"/>
                            <a:ext cx="2231908" cy="207921"/>
                          </a:xfrm>
                          <a:prstGeom prst="rect">
                            <a:avLst/>
                          </a:prstGeom>
                          <a:ln>
                            <a:noFill/>
                          </a:ln>
                        </wps:spPr>
                        <wps:txbx>
                          <w:txbxContent>
                            <w:p w14:paraId="7DC8BAA6" w14:textId="77777777" w:rsidR="007C2A8E" w:rsidRDefault="00DA3CF2">
                              <w:pPr>
                                <w:spacing w:after="160" w:line="259" w:lineRule="auto"/>
                                <w:ind w:left="0" w:firstLine="0"/>
                              </w:pPr>
                              <w:r>
                                <w:t>used by a Buyer to order G</w:t>
                              </w:r>
                            </w:p>
                          </w:txbxContent>
                        </wps:txbx>
                        <wps:bodyPr horzOverflow="overflow" vert="horz" lIns="0" tIns="0" rIns="0" bIns="0" rtlCol="0">
                          <a:noAutofit/>
                        </wps:bodyPr>
                      </wps:wsp>
                      <wps:wsp>
                        <wps:cNvPr id="9409" name="Rectangle 9409"/>
                        <wps:cNvSpPr/>
                        <wps:spPr>
                          <a:xfrm>
                            <a:off x="3391535" y="2048114"/>
                            <a:ext cx="62098" cy="207921"/>
                          </a:xfrm>
                          <a:prstGeom prst="rect">
                            <a:avLst/>
                          </a:prstGeom>
                          <a:ln>
                            <a:noFill/>
                          </a:ln>
                        </wps:spPr>
                        <wps:txbx>
                          <w:txbxContent>
                            <w:p w14:paraId="4FB2E6B2" w14:textId="77777777" w:rsidR="007C2A8E" w:rsidRDefault="00DA3CF2">
                              <w:pPr>
                                <w:spacing w:after="160" w:line="259" w:lineRule="auto"/>
                                <w:ind w:left="0" w:firstLine="0"/>
                              </w:pPr>
                              <w:r>
                                <w:t>-</w:t>
                              </w:r>
                            </w:p>
                          </w:txbxContent>
                        </wps:txbx>
                        <wps:bodyPr horzOverflow="overflow" vert="horz" lIns="0" tIns="0" rIns="0" bIns="0" rtlCol="0">
                          <a:noAutofit/>
                        </wps:bodyPr>
                      </wps:wsp>
                      <wps:wsp>
                        <wps:cNvPr id="9410" name="Rectangle 9410"/>
                        <wps:cNvSpPr/>
                        <wps:spPr>
                          <a:xfrm>
                            <a:off x="3438779" y="2048114"/>
                            <a:ext cx="1300271" cy="207921"/>
                          </a:xfrm>
                          <a:prstGeom prst="rect">
                            <a:avLst/>
                          </a:prstGeom>
                          <a:ln>
                            <a:noFill/>
                          </a:ln>
                        </wps:spPr>
                        <wps:txbx>
                          <w:txbxContent>
                            <w:p w14:paraId="19A6F363" w14:textId="77777777" w:rsidR="007C2A8E" w:rsidRDefault="00DA3CF2">
                              <w:pPr>
                                <w:spacing w:after="160" w:line="259" w:lineRule="auto"/>
                                <w:ind w:left="0" w:firstLine="0"/>
                              </w:pPr>
                              <w:r>
                                <w:t>Cloud Services.</w:t>
                              </w:r>
                            </w:p>
                          </w:txbxContent>
                        </wps:txbx>
                        <wps:bodyPr horzOverflow="overflow" vert="horz" lIns="0" tIns="0" rIns="0" bIns="0" rtlCol="0">
                          <a:noAutofit/>
                        </wps:bodyPr>
                      </wps:wsp>
                      <wps:wsp>
                        <wps:cNvPr id="9411" name="Rectangle 9411"/>
                        <wps:cNvSpPr/>
                        <wps:spPr>
                          <a:xfrm>
                            <a:off x="4416044" y="2048114"/>
                            <a:ext cx="51809" cy="207921"/>
                          </a:xfrm>
                          <a:prstGeom prst="rect">
                            <a:avLst/>
                          </a:prstGeom>
                          <a:ln>
                            <a:noFill/>
                          </a:ln>
                        </wps:spPr>
                        <wps:txbx>
                          <w:txbxContent>
                            <w:p w14:paraId="414E7E6A"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27955" name="Shape 127955"/>
                        <wps:cNvSpPr/>
                        <wps:spPr>
                          <a:xfrm>
                            <a:off x="0" y="1598930"/>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56" name="Shape 127956"/>
                        <wps:cNvSpPr/>
                        <wps:spPr>
                          <a:xfrm>
                            <a:off x="12192" y="1598930"/>
                            <a:ext cx="1626362" cy="12192"/>
                          </a:xfrm>
                          <a:custGeom>
                            <a:avLst/>
                            <a:gdLst/>
                            <a:ahLst/>
                            <a:cxnLst/>
                            <a:rect l="0" t="0" r="0" b="0"/>
                            <a:pathLst>
                              <a:path w="1626362" h="12192">
                                <a:moveTo>
                                  <a:pt x="0" y="0"/>
                                </a:moveTo>
                                <a:lnTo>
                                  <a:pt x="1626362" y="0"/>
                                </a:lnTo>
                                <a:lnTo>
                                  <a:pt x="16263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57" name="Shape 127957"/>
                        <wps:cNvSpPr/>
                        <wps:spPr>
                          <a:xfrm>
                            <a:off x="1638681" y="1598930"/>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58" name="Shape 127958"/>
                        <wps:cNvSpPr/>
                        <wps:spPr>
                          <a:xfrm>
                            <a:off x="1650873" y="1598930"/>
                            <a:ext cx="3909949" cy="12192"/>
                          </a:xfrm>
                          <a:custGeom>
                            <a:avLst/>
                            <a:gdLst/>
                            <a:ahLst/>
                            <a:cxnLst/>
                            <a:rect l="0" t="0" r="0" b="0"/>
                            <a:pathLst>
                              <a:path w="3909949" h="12192">
                                <a:moveTo>
                                  <a:pt x="0" y="0"/>
                                </a:moveTo>
                                <a:lnTo>
                                  <a:pt x="3909949" y="0"/>
                                </a:lnTo>
                                <a:lnTo>
                                  <a:pt x="390994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59" name="Shape 127959"/>
                        <wps:cNvSpPr/>
                        <wps:spPr>
                          <a:xfrm>
                            <a:off x="5560822" y="1598930"/>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60" name="Shape 127960"/>
                        <wps:cNvSpPr/>
                        <wps:spPr>
                          <a:xfrm>
                            <a:off x="0" y="1876298"/>
                            <a:ext cx="12192" cy="437388"/>
                          </a:xfrm>
                          <a:custGeom>
                            <a:avLst/>
                            <a:gdLst/>
                            <a:ahLst/>
                            <a:cxnLst/>
                            <a:rect l="0" t="0" r="0" b="0"/>
                            <a:pathLst>
                              <a:path w="12192" h="437388">
                                <a:moveTo>
                                  <a:pt x="0" y="0"/>
                                </a:moveTo>
                                <a:lnTo>
                                  <a:pt x="12192" y="0"/>
                                </a:lnTo>
                                <a:lnTo>
                                  <a:pt x="12192"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61" name="Shape 127961"/>
                        <wps:cNvSpPr/>
                        <wps:spPr>
                          <a:xfrm>
                            <a:off x="1638681" y="1876298"/>
                            <a:ext cx="12192" cy="437388"/>
                          </a:xfrm>
                          <a:custGeom>
                            <a:avLst/>
                            <a:gdLst/>
                            <a:ahLst/>
                            <a:cxnLst/>
                            <a:rect l="0" t="0" r="0" b="0"/>
                            <a:pathLst>
                              <a:path w="12192" h="437388">
                                <a:moveTo>
                                  <a:pt x="0" y="0"/>
                                </a:moveTo>
                                <a:lnTo>
                                  <a:pt x="12192" y="0"/>
                                </a:lnTo>
                                <a:lnTo>
                                  <a:pt x="12192"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62" name="Shape 127962"/>
                        <wps:cNvSpPr/>
                        <wps:spPr>
                          <a:xfrm>
                            <a:off x="5560822" y="1876298"/>
                            <a:ext cx="12192" cy="437388"/>
                          </a:xfrm>
                          <a:custGeom>
                            <a:avLst/>
                            <a:gdLst/>
                            <a:ahLst/>
                            <a:cxnLst/>
                            <a:rect l="0" t="0" r="0" b="0"/>
                            <a:pathLst>
                              <a:path w="12192" h="437388">
                                <a:moveTo>
                                  <a:pt x="0" y="0"/>
                                </a:moveTo>
                                <a:lnTo>
                                  <a:pt x="12192" y="0"/>
                                </a:lnTo>
                                <a:lnTo>
                                  <a:pt x="12192"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0" name="Rectangle 9420"/>
                        <wps:cNvSpPr/>
                        <wps:spPr>
                          <a:xfrm>
                            <a:off x="73152" y="2598277"/>
                            <a:ext cx="919299" cy="207922"/>
                          </a:xfrm>
                          <a:prstGeom prst="rect">
                            <a:avLst/>
                          </a:prstGeom>
                          <a:ln>
                            <a:noFill/>
                          </a:ln>
                        </wps:spPr>
                        <wps:txbx>
                          <w:txbxContent>
                            <w:p w14:paraId="754174AE" w14:textId="77777777" w:rsidR="007C2A8E" w:rsidRDefault="00DA3CF2">
                              <w:pPr>
                                <w:spacing w:after="160" w:line="259" w:lineRule="auto"/>
                                <w:ind w:left="0" w:firstLine="0"/>
                              </w:pPr>
                              <w:r>
                                <w:rPr>
                                  <w:b/>
                                </w:rPr>
                                <w:t>Ordered G</w:t>
                              </w:r>
                            </w:p>
                          </w:txbxContent>
                        </wps:txbx>
                        <wps:bodyPr horzOverflow="overflow" vert="horz" lIns="0" tIns="0" rIns="0" bIns="0" rtlCol="0">
                          <a:noAutofit/>
                        </wps:bodyPr>
                      </wps:wsp>
                      <wps:wsp>
                        <wps:cNvPr id="9421" name="Rectangle 9421"/>
                        <wps:cNvSpPr/>
                        <wps:spPr>
                          <a:xfrm>
                            <a:off x="765429" y="2598277"/>
                            <a:ext cx="62098" cy="207922"/>
                          </a:xfrm>
                          <a:prstGeom prst="rect">
                            <a:avLst/>
                          </a:prstGeom>
                          <a:ln>
                            <a:noFill/>
                          </a:ln>
                        </wps:spPr>
                        <wps:txbx>
                          <w:txbxContent>
                            <w:p w14:paraId="33BB742C" w14:textId="77777777" w:rsidR="007C2A8E" w:rsidRDefault="00DA3CF2">
                              <w:pPr>
                                <w:spacing w:after="160" w:line="259" w:lineRule="auto"/>
                                <w:ind w:left="0" w:firstLine="0"/>
                              </w:pPr>
                              <w:r>
                                <w:rPr>
                                  <w:b/>
                                </w:rPr>
                                <w:t>-</w:t>
                              </w:r>
                            </w:p>
                          </w:txbxContent>
                        </wps:txbx>
                        <wps:bodyPr horzOverflow="overflow" vert="horz" lIns="0" tIns="0" rIns="0" bIns="0" rtlCol="0">
                          <a:noAutofit/>
                        </wps:bodyPr>
                      </wps:wsp>
                      <wps:wsp>
                        <wps:cNvPr id="9422" name="Rectangle 9422"/>
                        <wps:cNvSpPr/>
                        <wps:spPr>
                          <a:xfrm>
                            <a:off x="812673" y="2598277"/>
                            <a:ext cx="527140" cy="207922"/>
                          </a:xfrm>
                          <a:prstGeom prst="rect">
                            <a:avLst/>
                          </a:prstGeom>
                          <a:ln>
                            <a:noFill/>
                          </a:ln>
                        </wps:spPr>
                        <wps:txbx>
                          <w:txbxContent>
                            <w:p w14:paraId="5E8A82BA" w14:textId="77777777" w:rsidR="007C2A8E" w:rsidRDefault="00DA3CF2">
                              <w:pPr>
                                <w:spacing w:after="160" w:line="259" w:lineRule="auto"/>
                                <w:ind w:left="0" w:firstLine="0"/>
                              </w:pPr>
                              <w:r>
                                <w:rPr>
                                  <w:b/>
                                </w:rPr>
                                <w:t>Cloud</w:t>
                              </w:r>
                            </w:p>
                          </w:txbxContent>
                        </wps:txbx>
                        <wps:bodyPr horzOverflow="overflow" vert="horz" lIns="0" tIns="0" rIns="0" bIns="0" rtlCol="0">
                          <a:noAutofit/>
                        </wps:bodyPr>
                      </wps:wsp>
                      <wps:wsp>
                        <wps:cNvPr id="9423" name="Rectangle 9423"/>
                        <wps:cNvSpPr/>
                        <wps:spPr>
                          <a:xfrm>
                            <a:off x="1207389" y="2593705"/>
                            <a:ext cx="51809" cy="207922"/>
                          </a:xfrm>
                          <a:prstGeom prst="rect">
                            <a:avLst/>
                          </a:prstGeom>
                          <a:ln>
                            <a:noFill/>
                          </a:ln>
                        </wps:spPr>
                        <wps:txbx>
                          <w:txbxContent>
                            <w:p w14:paraId="7F3A5343"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9424" name="Rectangle 9424"/>
                        <wps:cNvSpPr/>
                        <wps:spPr>
                          <a:xfrm>
                            <a:off x="74676" y="2767442"/>
                            <a:ext cx="766447" cy="207921"/>
                          </a:xfrm>
                          <a:prstGeom prst="rect">
                            <a:avLst/>
                          </a:prstGeom>
                          <a:ln>
                            <a:noFill/>
                          </a:ln>
                        </wps:spPr>
                        <wps:txbx>
                          <w:txbxContent>
                            <w:p w14:paraId="3D53DE16" w14:textId="77777777" w:rsidR="007C2A8E" w:rsidRDefault="00DA3CF2">
                              <w:pPr>
                                <w:spacing w:after="160" w:line="259" w:lineRule="auto"/>
                                <w:ind w:left="0" w:firstLine="0"/>
                              </w:pPr>
                              <w:r>
                                <w:rPr>
                                  <w:b/>
                                </w:rPr>
                                <w:t>Services</w:t>
                              </w:r>
                            </w:p>
                          </w:txbxContent>
                        </wps:txbx>
                        <wps:bodyPr horzOverflow="overflow" vert="horz" lIns="0" tIns="0" rIns="0" bIns="0" rtlCol="0">
                          <a:noAutofit/>
                        </wps:bodyPr>
                      </wps:wsp>
                      <wps:wsp>
                        <wps:cNvPr id="9425" name="Rectangle 9425"/>
                        <wps:cNvSpPr/>
                        <wps:spPr>
                          <a:xfrm>
                            <a:off x="649224" y="2762869"/>
                            <a:ext cx="51809" cy="207922"/>
                          </a:xfrm>
                          <a:prstGeom prst="rect">
                            <a:avLst/>
                          </a:prstGeom>
                          <a:ln>
                            <a:noFill/>
                          </a:ln>
                        </wps:spPr>
                        <wps:txbx>
                          <w:txbxContent>
                            <w:p w14:paraId="0AFC6866"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9426" name="Rectangle 9426"/>
                        <wps:cNvSpPr/>
                        <wps:spPr>
                          <a:xfrm>
                            <a:off x="1711833" y="2593705"/>
                            <a:ext cx="145048" cy="207922"/>
                          </a:xfrm>
                          <a:prstGeom prst="rect">
                            <a:avLst/>
                          </a:prstGeom>
                          <a:ln>
                            <a:noFill/>
                          </a:ln>
                        </wps:spPr>
                        <wps:txbx>
                          <w:txbxContent>
                            <w:p w14:paraId="2AB53D95" w14:textId="77777777" w:rsidR="007C2A8E" w:rsidRDefault="00DA3CF2">
                              <w:pPr>
                                <w:spacing w:after="160" w:line="259" w:lineRule="auto"/>
                                <w:ind w:left="0" w:firstLine="0"/>
                              </w:pPr>
                              <w:r>
                                <w:t>G</w:t>
                              </w:r>
                            </w:p>
                          </w:txbxContent>
                        </wps:txbx>
                        <wps:bodyPr horzOverflow="overflow" vert="horz" lIns="0" tIns="0" rIns="0" bIns="0" rtlCol="0">
                          <a:noAutofit/>
                        </wps:bodyPr>
                      </wps:wsp>
                      <wps:wsp>
                        <wps:cNvPr id="9427" name="Rectangle 9427"/>
                        <wps:cNvSpPr/>
                        <wps:spPr>
                          <a:xfrm>
                            <a:off x="1821561" y="2593705"/>
                            <a:ext cx="62098" cy="207922"/>
                          </a:xfrm>
                          <a:prstGeom prst="rect">
                            <a:avLst/>
                          </a:prstGeom>
                          <a:ln>
                            <a:noFill/>
                          </a:ln>
                        </wps:spPr>
                        <wps:txbx>
                          <w:txbxContent>
                            <w:p w14:paraId="0725CEFB" w14:textId="77777777" w:rsidR="007C2A8E" w:rsidRDefault="00DA3CF2">
                              <w:pPr>
                                <w:spacing w:after="160" w:line="259" w:lineRule="auto"/>
                                <w:ind w:left="0" w:firstLine="0"/>
                              </w:pPr>
                              <w:r>
                                <w:t>-</w:t>
                              </w:r>
                            </w:p>
                          </w:txbxContent>
                        </wps:txbx>
                        <wps:bodyPr horzOverflow="overflow" vert="horz" lIns="0" tIns="0" rIns="0" bIns="0" rtlCol="0">
                          <a:noAutofit/>
                        </wps:bodyPr>
                      </wps:wsp>
                      <wps:wsp>
                        <wps:cNvPr id="9428" name="Rectangle 9428"/>
                        <wps:cNvSpPr/>
                        <wps:spPr>
                          <a:xfrm>
                            <a:off x="1868805" y="2593705"/>
                            <a:ext cx="4604265" cy="207922"/>
                          </a:xfrm>
                          <a:prstGeom prst="rect">
                            <a:avLst/>
                          </a:prstGeom>
                          <a:ln>
                            <a:noFill/>
                          </a:ln>
                        </wps:spPr>
                        <wps:txbx>
                          <w:txbxContent>
                            <w:p w14:paraId="29CD4D31" w14:textId="77777777" w:rsidR="007C2A8E" w:rsidRDefault="00DA3CF2">
                              <w:pPr>
                                <w:spacing w:after="160" w:line="259" w:lineRule="auto"/>
                                <w:ind w:left="0" w:firstLine="0"/>
                              </w:pPr>
                              <w:r>
                                <w:t xml:space="preserve">Cloud Services which are the subject of an order by the </w:t>
                              </w:r>
                            </w:p>
                          </w:txbxContent>
                        </wps:txbx>
                        <wps:bodyPr horzOverflow="overflow" vert="horz" lIns="0" tIns="0" rIns="0" bIns="0" rtlCol="0">
                          <a:noAutofit/>
                        </wps:bodyPr>
                      </wps:wsp>
                      <wps:wsp>
                        <wps:cNvPr id="9429" name="Rectangle 9429"/>
                        <wps:cNvSpPr/>
                        <wps:spPr>
                          <a:xfrm>
                            <a:off x="1713357" y="2762869"/>
                            <a:ext cx="538140" cy="207922"/>
                          </a:xfrm>
                          <a:prstGeom prst="rect">
                            <a:avLst/>
                          </a:prstGeom>
                          <a:ln>
                            <a:noFill/>
                          </a:ln>
                        </wps:spPr>
                        <wps:txbx>
                          <w:txbxContent>
                            <w:p w14:paraId="45FFBBF1" w14:textId="77777777" w:rsidR="007C2A8E" w:rsidRDefault="00DA3CF2">
                              <w:pPr>
                                <w:spacing w:after="160" w:line="259" w:lineRule="auto"/>
                                <w:ind w:left="0" w:firstLine="0"/>
                              </w:pPr>
                              <w:r>
                                <w:t>Buyer.</w:t>
                              </w:r>
                            </w:p>
                          </w:txbxContent>
                        </wps:txbx>
                        <wps:bodyPr horzOverflow="overflow" vert="horz" lIns="0" tIns="0" rIns="0" bIns="0" rtlCol="0">
                          <a:noAutofit/>
                        </wps:bodyPr>
                      </wps:wsp>
                      <wps:wsp>
                        <wps:cNvPr id="9430" name="Rectangle 9430"/>
                        <wps:cNvSpPr/>
                        <wps:spPr>
                          <a:xfrm>
                            <a:off x="2117217" y="2762869"/>
                            <a:ext cx="51809" cy="207922"/>
                          </a:xfrm>
                          <a:prstGeom prst="rect">
                            <a:avLst/>
                          </a:prstGeom>
                          <a:ln>
                            <a:noFill/>
                          </a:ln>
                        </wps:spPr>
                        <wps:txbx>
                          <w:txbxContent>
                            <w:p w14:paraId="096B105D"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27963" name="Shape 127963"/>
                        <wps:cNvSpPr/>
                        <wps:spPr>
                          <a:xfrm>
                            <a:off x="0" y="2313686"/>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64" name="Shape 127964"/>
                        <wps:cNvSpPr/>
                        <wps:spPr>
                          <a:xfrm>
                            <a:off x="12192" y="2313685"/>
                            <a:ext cx="1626362" cy="12193"/>
                          </a:xfrm>
                          <a:custGeom>
                            <a:avLst/>
                            <a:gdLst/>
                            <a:ahLst/>
                            <a:cxnLst/>
                            <a:rect l="0" t="0" r="0" b="0"/>
                            <a:pathLst>
                              <a:path w="1626362" h="12193">
                                <a:moveTo>
                                  <a:pt x="0" y="0"/>
                                </a:moveTo>
                                <a:lnTo>
                                  <a:pt x="1626362" y="0"/>
                                </a:lnTo>
                                <a:lnTo>
                                  <a:pt x="1626362" y="12193"/>
                                </a:lnTo>
                                <a:lnTo>
                                  <a:pt x="0" y="121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65" name="Shape 127965"/>
                        <wps:cNvSpPr/>
                        <wps:spPr>
                          <a:xfrm>
                            <a:off x="1638681" y="2313686"/>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66" name="Shape 127966"/>
                        <wps:cNvSpPr/>
                        <wps:spPr>
                          <a:xfrm>
                            <a:off x="1650873" y="2313685"/>
                            <a:ext cx="3909949" cy="12193"/>
                          </a:xfrm>
                          <a:custGeom>
                            <a:avLst/>
                            <a:gdLst/>
                            <a:ahLst/>
                            <a:cxnLst/>
                            <a:rect l="0" t="0" r="0" b="0"/>
                            <a:pathLst>
                              <a:path w="3909949" h="12193">
                                <a:moveTo>
                                  <a:pt x="0" y="0"/>
                                </a:moveTo>
                                <a:lnTo>
                                  <a:pt x="3909949" y="0"/>
                                </a:lnTo>
                                <a:lnTo>
                                  <a:pt x="3909949" y="12193"/>
                                </a:lnTo>
                                <a:lnTo>
                                  <a:pt x="0" y="121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67" name="Shape 127967"/>
                        <wps:cNvSpPr/>
                        <wps:spPr>
                          <a:xfrm>
                            <a:off x="5560822" y="2313686"/>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68" name="Shape 127968"/>
                        <wps:cNvSpPr/>
                        <wps:spPr>
                          <a:xfrm>
                            <a:off x="0" y="2591054"/>
                            <a:ext cx="12192" cy="435863"/>
                          </a:xfrm>
                          <a:custGeom>
                            <a:avLst/>
                            <a:gdLst/>
                            <a:ahLst/>
                            <a:cxnLst/>
                            <a:rect l="0" t="0" r="0" b="0"/>
                            <a:pathLst>
                              <a:path w="12192" h="435863">
                                <a:moveTo>
                                  <a:pt x="0" y="0"/>
                                </a:moveTo>
                                <a:lnTo>
                                  <a:pt x="12192" y="0"/>
                                </a:lnTo>
                                <a:lnTo>
                                  <a:pt x="12192" y="435863"/>
                                </a:lnTo>
                                <a:lnTo>
                                  <a:pt x="0" y="435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69" name="Shape 127969"/>
                        <wps:cNvSpPr/>
                        <wps:spPr>
                          <a:xfrm>
                            <a:off x="1638681" y="2591054"/>
                            <a:ext cx="12192" cy="435863"/>
                          </a:xfrm>
                          <a:custGeom>
                            <a:avLst/>
                            <a:gdLst/>
                            <a:ahLst/>
                            <a:cxnLst/>
                            <a:rect l="0" t="0" r="0" b="0"/>
                            <a:pathLst>
                              <a:path w="12192" h="435863">
                                <a:moveTo>
                                  <a:pt x="0" y="0"/>
                                </a:moveTo>
                                <a:lnTo>
                                  <a:pt x="12192" y="0"/>
                                </a:lnTo>
                                <a:lnTo>
                                  <a:pt x="12192" y="435863"/>
                                </a:lnTo>
                                <a:lnTo>
                                  <a:pt x="0" y="435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70" name="Shape 127970"/>
                        <wps:cNvSpPr/>
                        <wps:spPr>
                          <a:xfrm>
                            <a:off x="5560822" y="2591054"/>
                            <a:ext cx="12192" cy="435863"/>
                          </a:xfrm>
                          <a:custGeom>
                            <a:avLst/>
                            <a:gdLst/>
                            <a:ahLst/>
                            <a:cxnLst/>
                            <a:rect l="0" t="0" r="0" b="0"/>
                            <a:pathLst>
                              <a:path w="12192" h="435863">
                                <a:moveTo>
                                  <a:pt x="0" y="0"/>
                                </a:moveTo>
                                <a:lnTo>
                                  <a:pt x="12192" y="0"/>
                                </a:lnTo>
                                <a:lnTo>
                                  <a:pt x="12192" y="435863"/>
                                </a:lnTo>
                                <a:lnTo>
                                  <a:pt x="0" y="435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 name="Rectangle 9439"/>
                        <wps:cNvSpPr/>
                        <wps:spPr>
                          <a:xfrm>
                            <a:off x="73152" y="3313415"/>
                            <a:ext cx="1137350" cy="207921"/>
                          </a:xfrm>
                          <a:prstGeom prst="rect">
                            <a:avLst/>
                          </a:prstGeom>
                          <a:ln>
                            <a:noFill/>
                          </a:ln>
                        </wps:spPr>
                        <wps:txbx>
                          <w:txbxContent>
                            <w:p w14:paraId="49AD0DCD" w14:textId="77777777" w:rsidR="007C2A8E" w:rsidRDefault="00DA3CF2">
                              <w:pPr>
                                <w:spacing w:after="160" w:line="259" w:lineRule="auto"/>
                                <w:ind w:left="0" w:firstLine="0"/>
                              </w:pPr>
                              <w:r>
                                <w:rPr>
                                  <w:b/>
                                </w:rPr>
                                <w:t>Outside IR35</w:t>
                              </w:r>
                            </w:p>
                          </w:txbxContent>
                        </wps:txbx>
                        <wps:bodyPr horzOverflow="overflow" vert="horz" lIns="0" tIns="0" rIns="0" bIns="0" rtlCol="0">
                          <a:noAutofit/>
                        </wps:bodyPr>
                      </wps:wsp>
                      <wps:wsp>
                        <wps:cNvPr id="9440" name="Rectangle 9440"/>
                        <wps:cNvSpPr/>
                        <wps:spPr>
                          <a:xfrm>
                            <a:off x="926973" y="3308843"/>
                            <a:ext cx="51809" cy="207921"/>
                          </a:xfrm>
                          <a:prstGeom prst="rect">
                            <a:avLst/>
                          </a:prstGeom>
                          <a:ln>
                            <a:noFill/>
                          </a:ln>
                        </wps:spPr>
                        <wps:txbx>
                          <w:txbxContent>
                            <w:p w14:paraId="4238F4E7"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9441" name="Rectangle 9441"/>
                        <wps:cNvSpPr/>
                        <wps:spPr>
                          <a:xfrm>
                            <a:off x="1711833" y="3308843"/>
                            <a:ext cx="5000340" cy="207921"/>
                          </a:xfrm>
                          <a:prstGeom prst="rect">
                            <a:avLst/>
                          </a:prstGeom>
                          <a:ln>
                            <a:noFill/>
                          </a:ln>
                        </wps:spPr>
                        <wps:txbx>
                          <w:txbxContent>
                            <w:p w14:paraId="20045B19" w14:textId="77777777" w:rsidR="007C2A8E" w:rsidRDefault="00DA3CF2">
                              <w:pPr>
                                <w:spacing w:after="160" w:line="259" w:lineRule="auto"/>
                                <w:ind w:left="0" w:firstLine="0"/>
                              </w:pPr>
                              <w:r>
                                <w:t xml:space="preserve">Contractual engagements which would be determined to not </w:t>
                              </w:r>
                            </w:p>
                          </w:txbxContent>
                        </wps:txbx>
                        <wps:bodyPr horzOverflow="overflow" vert="horz" lIns="0" tIns="0" rIns="0" bIns="0" rtlCol="0">
                          <a:noAutofit/>
                        </wps:bodyPr>
                      </wps:wsp>
                      <wps:wsp>
                        <wps:cNvPr id="9442" name="Rectangle 9442"/>
                        <wps:cNvSpPr/>
                        <wps:spPr>
                          <a:xfrm>
                            <a:off x="1713357" y="3478006"/>
                            <a:ext cx="1849071" cy="207922"/>
                          </a:xfrm>
                          <a:prstGeom prst="rect">
                            <a:avLst/>
                          </a:prstGeom>
                          <a:ln>
                            <a:noFill/>
                          </a:ln>
                        </wps:spPr>
                        <wps:txbx>
                          <w:txbxContent>
                            <w:p w14:paraId="20AD9C1B" w14:textId="77777777" w:rsidR="007C2A8E" w:rsidRDefault="00DA3CF2">
                              <w:pPr>
                                <w:spacing w:after="160" w:line="259" w:lineRule="auto"/>
                                <w:ind w:left="0" w:firstLine="0"/>
                              </w:pPr>
                              <w:r>
                                <w:t xml:space="preserve">be within the scope of </w:t>
                              </w:r>
                            </w:p>
                          </w:txbxContent>
                        </wps:txbx>
                        <wps:bodyPr horzOverflow="overflow" vert="horz" lIns="0" tIns="0" rIns="0" bIns="0" rtlCol="0">
                          <a:noAutofit/>
                        </wps:bodyPr>
                      </wps:wsp>
                      <wps:wsp>
                        <wps:cNvPr id="9443" name="Rectangle 9443"/>
                        <wps:cNvSpPr/>
                        <wps:spPr>
                          <a:xfrm>
                            <a:off x="3105023" y="3478006"/>
                            <a:ext cx="2993105" cy="207922"/>
                          </a:xfrm>
                          <a:prstGeom prst="rect">
                            <a:avLst/>
                          </a:prstGeom>
                          <a:ln>
                            <a:noFill/>
                          </a:ln>
                        </wps:spPr>
                        <wps:txbx>
                          <w:txbxContent>
                            <w:p w14:paraId="2838BC35" w14:textId="77777777" w:rsidR="007C2A8E" w:rsidRDefault="00DA3CF2">
                              <w:pPr>
                                <w:spacing w:after="160" w:line="259" w:lineRule="auto"/>
                                <w:ind w:left="0" w:firstLine="0"/>
                              </w:pPr>
                              <w:r>
                                <w:t xml:space="preserve">the IR35 intermediaries legislation if </w:t>
                              </w:r>
                            </w:p>
                          </w:txbxContent>
                        </wps:txbx>
                        <wps:bodyPr horzOverflow="overflow" vert="horz" lIns="0" tIns="0" rIns="0" bIns="0" rtlCol="0">
                          <a:noAutofit/>
                        </wps:bodyPr>
                      </wps:wsp>
                      <wps:wsp>
                        <wps:cNvPr id="9444" name="Rectangle 9444"/>
                        <wps:cNvSpPr/>
                        <wps:spPr>
                          <a:xfrm>
                            <a:off x="1713357" y="3645647"/>
                            <a:ext cx="2343980" cy="207922"/>
                          </a:xfrm>
                          <a:prstGeom prst="rect">
                            <a:avLst/>
                          </a:prstGeom>
                          <a:ln>
                            <a:noFill/>
                          </a:ln>
                        </wps:spPr>
                        <wps:txbx>
                          <w:txbxContent>
                            <w:p w14:paraId="3EDEF604" w14:textId="77777777" w:rsidR="007C2A8E" w:rsidRDefault="00DA3CF2">
                              <w:pPr>
                                <w:spacing w:after="160" w:line="259" w:lineRule="auto"/>
                                <w:ind w:left="0" w:firstLine="0"/>
                              </w:pPr>
                              <w:r>
                                <w:t>assessed using the ESI tool.</w:t>
                              </w:r>
                            </w:p>
                          </w:txbxContent>
                        </wps:txbx>
                        <wps:bodyPr horzOverflow="overflow" vert="horz" lIns="0" tIns="0" rIns="0" bIns="0" rtlCol="0">
                          <a:noAutofit/>
                        </wps:bodyPr>
                      </wps:wsp>
                      <wps:wsp>
                        <wps:cNvPr id="9445" name="Rectangle 9445"/>
                        <wps:cNvSpPr/>
                        <wps:spPr>
                          <a:xfrm>
                            <a:off x="3476879" y="3645647"/>
                            <a:ext cx="51809" cy="207922"/>
                          </a:xfrm>
                          <a:prstGeom prst="rect">
                            <a:avLst/>
                          </a:prstGeom>
                          <a:ln>
                            <a:noFill/>
                          </a:ln>
                        </wps:spPr>
                        <wps:txbx>
                          <w:txbxContent>
                            <w:p w14:paraId="72E7A2D3"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27971" name="Shape 127971"/>
                        <wps:cNvSpPr/>
                        <wps:spPr>
                          <a:xfrm>
                            <a:off x="0" y="3026994"/>
                            <a:ext cx="12192" cy="277673"/>
                          </a:xfrm>
                          <a:custGeom>
                            <a:avLst/>
                            <a:gdLst/>
                            <a:ahLst/>
                            <a:cxnLst/>
                            <a:rect l="0" t="0" r="0" b="0"/>
                            <a:pathLst>
                              <a:path w="12192" h="277673">
                                <a:moveTo>
                                  <a:pt x="0" y="0"/>
                                </a:moveTo>
                                <a:lnTo>
                                  <a:pt x="12192" y="0"/>
                                </a:lnTo>
                                <a:lnTo>
                                  <a:pt x="12192" y="277673"/>
                                </a:lnTo>
                                <a:lnTo>
                                  <a:pt x="0" y="277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72" name="Shape 127972"/>
                        <wps:cNvSpPr/>
                        <wps:spPr>
                          <a:xfrm>
                            <a:off x="12192" y="3026918"/>
                            <a:ext cx="1626362" cy="12192"/>
                          </a:xfrm>
                          <a:custGeom>
                            <a:avLst/>
                            <a:gdLst/>
                            <a:ahLst/>
                            <a:cxnLst/>
                            <a:rect l="0" t="0" r="0" b="0"/>
                            <a:pathLst>
                              <a:path w="1626362" h="12192">
                                <a:moveTo>
                                  <a:pt x="0" y="0"/>
                                </a:moveTo>
                                <a:lnTo>
                                  <a:pt x="1626362" y="0"/>
                                </a:lnTo>
                                <a:lnTo>
                                  <a:pt x="16263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73" name="Shape 127973"/>
                        <wps:cNvSpPr/>
                        <wps:spPr>
                          <a:xfrm>
                            <a:off x="1638681" y="3026994"/>
                            <a:ext cx="12192" cy="277673"/>
                          </a:xfrm>
                          <a:custGeom>
                            <a:avLst/>
                            <a:gdLst/>
                            <a:ahLst/>
                            <a:cxnLst/>
                            <a:rect l="0" t="0" r="0" b="0"/>
                            <a:pathLst>
                              <a:path w="12192" h="277673">
                                <a:moveTo>
                                  <a:pt x="0" y="0"/>
                                </a:moveTo>
                                <a:lnTo>
                                  <a:pt x="12192" y="0"/>
                                </a:lnTo>
                                <a:lnTo>
                                  <a:pt x="12192" y="277673"/>
                                </a:lnTo>
                                <a:lnTo>
                                  <a:pt x="0" y="277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74" name="Shape 127974"/>
                        <wps:cNvSpPr/>
                        <wps:spPr>
                          <a:xfrm>
                            <a:off x="1650873" y="3026918"/>
                            <a:ext cx="3909949" cy="12192"/>
                          </a:xfrm>
                          <a:custGeom>
                            <a:avLst/>
                            <a:gdLst/>
                            <a:ahLst/>
                            <a:cxnLst/>
                            <a:rect l="0" t="0" r="0" b="0"/>
                            <a:pathLst>
                              <a:path w="3909949" h="12192">
                                <a:moveTo>
                                  <a:pt x="0" y="0"/>
                                </a:moveTo>
                                <a:lnTo>
                                  <a:pt x="3909949" y="0"/>
                                </a:lnTo>
                                <a:lnTo>
                                  <a:pt x="390994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75" name="Shape 127975"/>
                        <wps:cNvSpPr/>
                        <wps:spPr>
                          <a:xfrm>
                            <a:off x="5560822" y="3026994"/>
                            <a:ext cx="12192" cy="277673"/>
                          </a:xfrm>
                          <a:custGeom>
                            <a:avLst/>
                            <a:gdLst/>
                            <a:ahLst/>
                            <a:cxnLst/>
                            <a:rect l="0" t="0" r="0" b="0"/>
                            <a:pathLst>
                              <a:path w="12192" h="277673">
                                <a:moveTo>
                                  <a:pt x="0" y="0"/>
                                </a:moveTo>
                                <a:lnTo>
                                  <a:pt x="12192" y="0"/>
                                </a:lnTo>
                                <a:lnTo>
                                  <a:pt x="12192" y="277673"/>
                                </a:lnTo>
                                <a:lnTo>
                                  <a:pt x="0" y="277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76" name="Shape 127976"/>
                        <wps:cNvSpPr/>
                        <wps:spPr>
                          <a:xfrm>
                            <a:off x="0" y="3304667"/>
                            <a:ext cx="12192" cy="606552"/>
                          </a:xfrm>
                          <a:custGeom>
                            <a:avLst/>
                            <a:gdLst/>
                            <a:ahLst/>
                            <a:cxnLst/>
                            <a:rect l="0" t="0" r="0" b="0"/>
                            <a:pathLst>
                              <a:path w="12192" h="606552">
                                <a:moveTo>
                                  <a:pt x="0" y="0"/>
                                </a:moveTo>
                                <a:lnTo>
                                  <a:pt x="12192" y="0"/>
                                </a:lnTo>
                                <a:lnTo>
                                  <a:pt x="12192" y="606552"/>
                                </a:lnTo>
                                <a:lnTo>
                                  <a:pt x="0" y="606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77" name="Shape 127977"/>
                        <wps:cNvSpPr/>
                        <wps:spPr>
                          <a:xfrm>
                            <a:off x="1638681" y="3304667"/>
                            <a:ext cx="12192" cy="606552"/>
                          </a:xfrm>
                          <a:custGeom>
                            <a:avLst/>
                            <a:gdLst/>
                            <a:ahLst/>
                            <a:cxnLst/>
                            <a:rect l="0" t="0" r="0" b="0"/>
                            <a:pathLst>
                              <a:path w="12192" h="606552">
                                <a:moveTo>
                                  <a:pt x="0" y="0"/>
                                </a:moveTo>
                                <a:lnTo>
                                  <a:pt x="12192" y="0"/>
                                </a:lnTo>
                                <a:lnTo>
                                  <a:pt x="12192" y="606552"/>
                                </a:lnTo>
                                <a:lnTo>
                                  <a:pt x="0" y="606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78" name="Shape 127978"/>
                        <wps:cNvSpPr/>
                        <wps:spPr>
                          <a:xfrm>
                            <a:off x="5560822" y="3304667"/>
                            <a:ext cx="12192" cy="606552"/>
                          </a:xfrm>
                          <a:custGeom>
                            <a:avLst/>
                            <a:gdLst/>
                            <a:ahLst/>
                            <a:cxnLst/>
                            <a:rect l="0" t="0" r="0" b="0"/>
                            <a:pathLst>
                              <a:path w="12192" h="606552">
                                <a:moveTo>
                                  <a:pt x="0" y="0"/>
                                </a:moveTo>
                                <a:lnTo>
                                  <a:pt x="12192" y="0"/>
                                </a:lnTo>
                                <a:lnTo>
                                  <a:pt x="12192" y="606552"/>
                                </a:lnTo>
                                <a:lnTo>
                                  <a:pt x="0" y="606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4" name="Rectangle 9454"/>
                        <wps:cNvSpPr/>
                        <wps:spPr>
                          <a:xfrm>
                            <a:off x="102108" y="4195811"/>
                            <a:ext cx="466406" cy="207921"/>
                          </a:xfrm>
                          <a:prstGeom prst="rect">
                            <a:avLst/>
                          </a:prstGeom>
                          <a:ln>
                            <a:noFill/>
                          </a:ln>
                        </wps:spPr>
                        <wps:txbx>
                          <w:txbxContent>
                            <w:p w14:paraId="3329B17A" w14:textId="77777777" w:rsidR="007C2A8E" w:rsidRDefault="00DA3CF2">
                              <w:pPr>
                                <w:spacing w:after="160" w:line="259" w:lineRule="auto"/>
                                <w:ind w:left="0" w:firstLine="0"/>
                              </w:pPr>
                              <w:r>
                                <w:rPr>
                                  <w:b/>
                                </w:rPr>
                                <w:t>Party</w:t>
                              </w:r>
                            </w:p>
                          </w:txbxContent>
                        </wps:txbx>
                        <wps:bodyPr horzOverflow="overflow" vert="horz" lIns="0" tIns="0" rIns="0" bIns="0" rtlCol="0">
                          <a:noAutofit/>
                        </wps:bodyPr>
                      </wps:wsp>
                      <wps:wsp>
                        <wps:cNvPr id="9455" name="Rectangle 9455"/>
                        <wps:cNvSpPr/>
                        <wps:spPr>
                          <a:xfrm>
                            <a:off x="451104" y="4191239"/>
                            <a:ext cx="51809" cy="207921"/>
                          </a:xfrm>
                          <a:prstGeom prst="rect">
                            <a:avLst/>
                          </a:prstGeom>
                          <a:ln>
                            <a:noFill/>
                          </a:ln>
                        </wps:spPr>
                        <wps:txbx>
                          <w:txbxContent>
                            <w:p w14:paraId="16DFE92E"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9456" name="Rectangle 9456"/>
                        <wps:cNvSpPr/>
                        <wps:spPr>
                          <a:xfrm>
                            <a:off x="1740789" y="4216051"/>
                            <a:ext cx="4750306" cy="175277"/>
                          </a:xfrm>
                          <a:prstGeom prst="rect">
                            <a:avLst/>
                          </a:prstGeom>
                          <a:ln>
                            <a:noFill/>
                          </a:ln>
                        </wps:spPr>
                        <wps:txbx>
                          <w:txbxContent>
                            <w:p w14:paraId="79696002" w14:textId="77777777" w:rsidR="007C2A8E" w:rsidRDefault="00DA3CF2">
                              <w:pPr>
                                <w:spacing w:after="160" w:line="259" w:lineRule="auto"/>
                                <w:ind w:left="0" w:firstLine="0"/>
                              </w:pPr>
                              <w:r>
                                <w:t xml:space="preserve">The Buyer or the Supplier and ‘Parties’ will be interpreted </w:t>
                              </w:r>
                            </w:p>
                          </w:txbxContent>
                        </wps:txbx>
                        <wps:bodyPr horzOverflow="overflow" vert="horz" lIns="0" tIns="0" rIns="0" bIns="0" rtlCol="0">
                          <a:noAutofit/>
                        </wps:bodyPr>
                      </wps:wsp>
                      <wps:wsp>
                        <wps:cNvPr id="9457" name="Rectangle 9457"/>
                        <wps:cNvSpPr/>
                        <wps:spPr>
                          <a:xfrm>
                            <a:off x="1742313" y="4360403"/>
                            <a:ext cx="992211" cy="207921"/>
                          </a:xfrm>
                          <a:prstGeom prst="rect">
                            <a:avLst/>
                          </a:prstGeom>
                          <a:ln>
                            <a:noFill/>
                          </a:ln>
                        </wps:spPr>
                        <wps:txbx>
                          <w:txbxContent>
                            <w:p w14:paraId="2437C2D5" w14:textId="77777777" w:rsidR="007C2A8E" w:rsidRDefault="00DA3CF2">
                              <w:pPr>
                                <w:spacing w:after="160" w:line="259" w:lineRule="auto"/>
                                <w:ind w:left="0" w:firstLine="0"/>
                              </w:pPr>
                              <w:r>
                                <w:t>accordingly.</w:t>
                              </w:r>
                            </w:p>
                          </w:txbxContent>
                        </wps:txbx>
                        <wps:bodyPr horzOverflow="overflow" vert="horz" lIns="0" tIns="0" rIns="0" bIns="0" rtlCol="0">
                          <a:noAutofit/>
                        </wps:bodyPr>
                      </wps:wsp>
                      <wps:wsp>
                        <wps:cNvPr id="9458" name="Rectangle 9458"/>
                        <wps:cNvSpPr/>
                        <wps:spPr>
                          <a:xfrm>
                            <a:off x="2487803" y="4360403"/>
                            <a:ext cx="51809" cy="207921"/>
                          </a:xfrm>
                          <a:prstGeom prst="rect">
                            <a:avLst/>
                          </a:prstGeom>
                          <a:ln>
                            <a:noFill/>
                          </a:ln>
                        </wps:spPr>
                        <wps:txbx>
                          <w:txbxContent>
                            <w:p w14:paraId="75D4CD51"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27979" name="Shape 127979"/>
                        <wps:cNvSpPr/>
                        <wps:spPr>
                          <a:xfrm>
                            <a:off x="0" y="391121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0" name="Shape 127980"/>
                        <wps:cNvSpPr/>
                        <wps:spPr>
                          <a:xfrm>
                            <a:off x="12192" y="3911219"/>
                            <a:ext cx="18288" cy="12192"/>
                          </a:xfrm>
                          <a:custGeom>
                            <a:avLst/>
                            <a:gdLst/>
                            <a:ahLst/>
                            <a:cxnLst/>
                            <a:rect l="0" t="0" r="0" b="0"/>
                            <a:pathLst>
                              <a:path w="18288" h="12192">
                                <a:moveTo>
                                  <a:pt x="0" y="0"/>
                                </a:moveTo>
                                <a:lnTo>
                                  <a:pt x="18288" y="0"/>
                                </a:lnTo>
                                <a:lnTo>
                                  <a:pt x="182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1" name="Shape 127981"/>
                        <wps:cNvSpPr/>
                        <wps:spPr>
                          <a:xfrm>
                            <a:off x="30480" y="3923411"/>
                            <a:ext cx="12192" cy="265176"/>
                          </a:xfrm>
                          <a:custGeom>
                            <a:avLst/>
                            <a:gdLst/>
                            <a:ahLst/>
                            <a:cxnLst/>
                            <a:rect l="0" t="0" r="0" b="0"/>
                            <a:pathLst>
                              <a:path w="12192" h="265176">
                                <a:moveTo>
                                  <a:pt x="0" y="0"/>
                                </a:moveTo>
                                <a:lnTo>
                                  <a:pt x="12192" y="0"/>
                                </a:lnTo>
                                <a:lnTo>
                                  <a:pt x="12192"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2" name="Shape 127982"/>
                        <wps:cNvSpPr/>
                        <wps:spPr>
                          <a:xfrm>
                            <a:off x="30480" y="391121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3" name="Shape 127983"/>
                        <wps:cNvSpPr/>
                        <wps:spPr>
                          <a:xfrm>
                            <a:off x="42672" y="3911219"/>
                            <a:ext cx="1595882" cy="12192"/>
                          </a:xfrm>
                          <a:custGeom>
                            <a:avLst/>
                            <a:gdLst/>
                            <a:ahLst/>
                            <a:cxnLst/>
                            <a:rect l="0" t="0" r="0" b="0"/>
                            <a:pathLst>
                              <a:path w="1595882" h="12192">
                                <a:moveTo>
                                  <a:pt x="0" y="0"/>
                                </a:moveTo>
                                <a:lnTo>
                                  <a:pt x="1595882" y="0"/>
                                </a:lnTo>
                                <a:lnTo>
                                  <a:pt x="159588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4" name="Shape 127984"/>
                        <wps:cNvSpPr/>
                        <wps:spPr>
                          <a:xfrm>
                            <a:off x="1638681" y="391121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5" name="Shape 127985"/>
                        <wps:cNvSpPr/>
                        <wps:spPr>
                          <a:xfrm>
                            <a:off x="1650873" y="3911219"/>
                            <a:ext cx="18288" cy="12192"/>
                          </a:xfrm>
                          <a:custGeom>
                            <a:avLst/>
                            <a:gdLst/>
                            <a:ahLst/>
                            <a:cxnLst/>
                            <a:rect l="0" t="0" r="0" b="0"/>
                            <a:pathLst>
                              <a:path w="18288" h="12192">
                                <a:moveTo>
                                  <a:pt x="0" y="0"/>
                                </a:moveTo>
                                <a:lnTo>
                                  <a:pt x="18288" y="0"/>
                                </a:lnTo>
                                <a:lnTo>
                                  <a:pt x="182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6" name="Shape 127986"/>
                        <wps:cNvSpPr/>
                        <wps:spPr>
                          <a:xfrm>
                            <a:off x="1669161" y="3923411"/>
                            <a:ext cx="12192" cy="265176"/>
                          </a:xfrm>
                          <a:custGeom>
                            <a:avLst/>
                            <a:gdLst/>
                            <a:ahLst/>
                            <a:cxnLst/>
                            <a:rect l="0" t="0" r="0" b="0"/>
                            <a:pathLst>
                              <a:path w="12192" h="265176">
                                <a:moveTo>
                                  <a:pt x="0" y="0"/>
                                </a:moveTo>
                                <a:lnTo>
                                  <a:pt x="12192" y="0"/>
                                </a:lnTo>
                                <a:lnTo>
                                  <a:pt x="12192" y="265176"/>
                                </a:lnTo>
                                <a:lnTo>
                                  <a:pt x="0" y="2651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7" name="Shape 127987"/>
                        <wps:cNvSpPr/>
                        <wps:spPr>
                          <a:xfrm>
                            <a:off x="1669161" y="391121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8" name="Shape 127988"/>
                        <wps:cNvSpPr/>
                        <wps:spPr>
                          <a:xfrm>
                            <a:off x="1681353" y="3911219"/>
                            <a:ext cx="3879469" cy="12192"/>
                          </a:xfrm>
                          <a:custGeom>
                            <a:avLst/>
                            <a:gdLst/>
                            <a:ahLst/>
                            <a:cxnLst/>
                            <a:rect l="0" t="0" r="0" b="0"/>
                            <a:pathLst>
                              <a:path w="3879469" h="12192">
                                <a:moveTo>
                                  <a:pt x="0" y="0"/>
                                </a:moveTo>
                                <a:lnTo>
                                  <a:pt x="3879469" y="0"/>
                                </a:lnTo>
                                <a:lnTo>
                                  <a:pt x="387946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89" name="Shape 127989"/>
                        <wps:cNvSpPr/>
                        <wps:spPr>
                          <a:xfrm>
                            <a:off x="5560822" y="391121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0" name="Shape 127990"/>
                        <wps:cNvSpPr/>
                        <wps:spPr>
                          <a:xfrm>
                            <a:off x="5573014" y="391121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1" name="Shape 127991"/>
                        <wps:cNvSpPr/>
                        <wps:spPr>
                          <a:xfrm>
                            <a:off x="5585206" y="3911219"/>
                            <a:ext cx="94488" cy="12192"/>
                          </a:xfrm>
                          <a:custGeom>
                            <a:avLst/>
                            <a:gdLst/>
                            <a:ahLst/>
                            <a:cxnLst/>
                            <a:rect l="0" t="0" r="0" b="0"/>
                            <a:pathLst>
                              <a:path w="94488" h="12192">
                                <a:moveTo>
                                  <a:pt x="0" y="0"/>
                                </a:moveTo>
                                <a:lnTo>
                                  <a:pt x="94488" y="0"/>
                                </a:lnTo>
                                <a:lnTo>
                                  <a:pt x="944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2" name="Shape 127992"/>
                        <wps:cNvSpPr/>
                        <wps:spPr>
                          <a:xfrm>
                            <a:off x="5679694" y="3911219"/>
                            <a:ext cx="12192" cy="277368"/>
                          </a:xfrm>
                          <a:custGeom>
                            <a:avLst/>
                            <a:gdLst/>
                            <a:ahLst/>
                            <a:cxnLst/>
                            <a:rect l="0" t="0" r="0" b="0"/>
                            <a:pathLst>
                              <a:path w="12192" h="277368">
                                <a:moveTo>
                                  <a:pt x="0" y="0"/>
                                </a:moveTo>
                                <a:lnTo>
                                  <a:pt x="12192" y="0"/>
                                </a:lnTo>
                                <a:lnTo>
                                  <a:pt x="12192" y="277368"/>
                                </a:lnTo>
                                <a:lnTo>
                                  <a:pt x="0" y="27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3" name="Shape 127993"/>
                        <wps:cNvSpPr/>
                        <wps:spPr>
                          <a:xfrm>
                            <a:off x="5679694" y="391121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4" name="Shape 127994"/>
                        <wps:cNvSpPr/>
                        <wps:spPr>
                          <a:xfrm>
                            <a:off x="30480" y="4188587"/>
                            <a:ext cx="12192" cy="437388"/>
                          </a:xfrm>
                          <a:custGeom>
                            <a:avLst/>
                            <a:gdLst/>
                            <a:ahLst/>
                            <a:cxnLst/>
                            <a:rect l="0" t="0" r="0" b="0"/>
                            <a:pathLst>
                              <a:path w="12192" h="437388">
                                <a:moveTo>
                                  <a:pt x="0" y="0"/>
                                </a:moveTo>
                                <a:lnTo>
                                  <a:pt x="12192" y="0"/>
                                </a:lnTo>
                                <a:lnTo>
                                  <a:pt x="12192"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5" name="Shape 127995"/>
                        <wps:cNvSpPr/>
                        <wps:spPr>
                          <a:xfrm>
                            <a:off x="30480" y="46259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6" name="Shape 127996"/>
                        <wps:cNvSpPr/>
                        <wps:spPr>
                          <a:xfrm>
                            <a:off x="42672" y="4625975"/>
                            <a:ext cx="1626362" cy="12192"/>
                          </a:xfrm>
                          <a:custGeom>
                            <a:avLst/>
                            <a:gdLst/>
                            <a:ahLst/>
                            <a:cxnLst/>
                            <a:rect l="0" t="0" r="0" b="0"/>
                            <a:pathLst>
                              <a:path w="1626362" h="12192">
                                <a:moveTo>
                                  <a:pt x="0" y="0"/>
                                </a:moveTo>
                                <a:lnTo>
                                  <a:pt x="1626362" y="0"/>
                                </a:lnTo>
                                <a:lnTo>
                                  <a:pt x="162636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7" name="Shape 127997"/>
                        <wps:cNvSpPr/>
                        <wps:spPr>
                          <a:xfrm>
                            <a:off x="1669161" y="4188587"/>
                            <a:ext cx="12192" cy="437388"/>
                          </a:xfrm>
                          <a:custGeom>
                            <a:avLst/>
                            <a:gdLst/>
                            <a:ahLst/>
                            <a:cxnLst/>
                            <a:rect l="0" t="0" r="0" b="0"/>
                            <a:pathLst>
                              <a:path w="12192" h="437388">
                                <a:moveTo>
                                  <a:pt x="0" y="0"/>
                                </a:moveTo>
                                <a:lnTo>
                                  <a:pt x="12192" y="0"/>
                                </a:lnTo>
                                <a:lnTo>
                                  <a:pt x="12192"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8" name="Shape 127998"/>
                        <wps:cNvSpPr/>
                        <wps:spPr>
                          <a:xfrm>
                            <a:off x="1669161" y="46259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9" name="Shape 127999"/>
                        <wps:cNvSpPr/>
                        <wps:spPr>
                          <a:xfrm>
                            <a:off x="1681353" y="4625975"/>
                            <a:ext cx="3998341" cy="12192"/>
                          </a:xfrm>
                          <a:custGeom>
                            <a:avLst/>
                            <a:gdLst/>
                            <a:ahLst/>
                            <a:cxnLst/>
                            <a:rect l="0" t="0" r="0" b="0"/>
                            <a:pathLst>
                              <a:path w="3998341" h="12192">
                                <a:moveTo>
                                  <a:pt x="0" y="0"/>
                                </a:moveTo>
                                <a:lnTo>
                                  <a:pt x="3998341" y="0"/>
                                </a:lnTo>
                                <a:lnTo>
                                  <a:pt x="399834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00" name="Shape 128000"/>
                        <wps:cNvSpPr/>
                        <wps:spPr>
                          <a:xfrm>
                            <a:off x="5679694" y="4188587"/>
                            <a:ext cx="12192" cy="437388"/>
                          </a:xfrm>
                          <a:custGeom>
                            <a:avLst/>
                            <a:gdLst/>
                            <a:ahLst/>
                            <a:cxnLst/>
                            <a:rect l="0" t="0" r="0" b="0"/>
                            <a:pathLst>
                              <a:path w="12192" h="437388">
                                <a:moveTo>
                                  <a:pt x="0" y="0"/>
                                </a:moveTo>
                                <a:lnTo>
                                  <a:pt x="12192" y="0"/>
                                </a:lnTo>
                                <a:lnTo>
                                  <a:pt x="12192" y="437388"/>
                                </a:lnTo>
                                <a:lnTo>
                                  <a:pt x="0" y="437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01" name="Shape 128001"/>
                        <wps:cNvSpPr/>
                        <wps:spPr>
                          <a:xfrm>
                            <a:off x="5679694" y="462597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540" style="width:448.18pt;height:365.21pt;mso-position-horizontal-relative:char;mso-position-vertical-relative:line" coordsize="56918,46381">
                <v:rect id="Rectangle 9369" style="position:absolute;width:12187;height:2079;left:731;top:2861;" filled="f" stroked="f">
                  <v:textbox inset="0,0,0,0">
                    <w:txbxContent>
                      <w:p>
                        <w:pPr>
                          <w:spacing w:before="0" w:after="160" w:line="259" w:lineRule="auto"/>
                          <w:ind w:left="0" w:firstLine="0"/>
                        </w:pPr>
                        <w:r>
                          <w:rPr>
                            <w:rFonts w:cs="Arial" w:hAnsi="Arial" w:eastAsia="Arial" w:ascii="Arial"/>
                            <w:b w:val="1"/>
                          </w:rPr>
                          <w:t xml:space="preserve">New Fair Deal</w:t>
                        </w:r>
                      </w:p>
                    </w:txbxContent>
                  </v:textbox>
                </v:rect>
                <v:rect id="Rectangle 9370" style="position:absolute;width:518;height:2079;left:9894;top:2815;" filled="f" stroked="f">
                  <v:textbox inset="0,0,0,0">
                    <w:txbxContent>
                      <w:p>
                        <w:pPr>
                          <w:spacing w:before="0" w:after="160" w:line="259" w:lineRule="auto"/>
                          <w:ind w:left="0" w:firstLine="0"/>
                        </w:pPr>
                        <w:r>
                          <w:rPr/>
                          <w:t xml:space="preserve"> </w:t>
                        </w:r>
                      </w:p>
                    </w:txbxContent>
                  </v:textbox>
                </v:rect>
                <v:rect id="Rectangle 9371" style="position:absolute;width:50098;height:2079;left:17118;top:2815;" filled="f" stroked="f">
                  <v:textbox inset="0,0,0,0">
                    <w:txbxContent>
                      <w:p>
                        <w:pPr>
                          <w:spacing w:before="0" w:after="160" w:line="259" w:lineRule="auto"/>
                          <w:ind w:left="0" w:firstLine="0"/>
                        </w:pPr>
                        <w:r>
                          <w:rPr/>
                          <w:t xml:space="preserve">The revised Fair Deal position in the HM Treasury guidance: </w:t>
                        </w:r>
                      </w:p>
                    </w:txbxContent>
                  </v:textbox>
                </v:rect>
                <v:rect id="Rectangle 9372" style="position:absolute;width:27867;height:1752;left:17133;top:4755;" filled="f" stroked="f">
                  <v:textbox inset="0,0,0,0">
                    <w:txbxContent>
                      <w:p>
                        <w:pPr>
                          <w:spacing w:before="0" w:after="160" w:line="259" w:lineRule="auto"/>
                          <w:ind w:left="0" w:firstLine="0"/>
                        </w:pPr>
                        <w:r>
                          <w:rPr/>
                          <w:t xml:space="preserve">“Fair Deal for staff pensions: staff </w:t>
                        </w:r>
                      </w:p>
                    </w:txbxContent>
                  </v:textbox>
                </v:rect>
                <v:rect id="Rectangle 9373" style="position:absolute;width:17127;height:2079;left:38110;top:4507;" filled="f" stroked="f">
                  <v:textbox inset="0,0,0,0">
                    <w:txbxContent>
                      <w:p>
                        <w:pPr>
                          <w:spacing w:before="0" w:after="160" w:line="259" w:lineRule="auto"/>
                          <w:ind w:left="0" w:firstLine="0"/>
                        </w:pPr>
                        <w:r>
                          <w:rPr/>
                          <w:t xml:space="preserve">transfer from central </w:t>
                        </w:r>
                      </w:p>
                    </w:txbxContent>
                  </v:textbox>
                </v:rect>
                <v:rect id="Rectangle 9374" style="position:absolute;width:41310;height:1752;left:17133;top:6431;" filled="f" stroked="f">
                  <v:textbox inset="0,0,0,0">
                    <w:txbxContent>
                      <w:p>
                        <w:pPr>
                          <w:spacing w:before="0" w:after="160" w:line="259" w:lineRule="auto"/>
                          <w:ind w:left="0" w:firstLine="0"/>
                        </w:pPr>
                        <w:r>
                          <w:rPr/>
                          <w:t xml:space="preserve">government” issued in October 2013 as amended.</w:t>
                        </w:r>
                      </w:p>
                    </w:txbxContent>
                  </v:textbox>
                </v:rect>
                <v:rect id="Rectangle 9375" style="position:absolute;width:518;height:2079;left:48199;top:6183;" filled="f" stroked="f">
                  <v:textbox inset="0,0,0,0">
                    <w:txbxContent>
                      <w:p>
                        <w:pPr>
                          <w:spacing w:before="0" w:after="160" w:line="259" w:lineRule="auto"/>
                          <w:ind w:left="0" w:firstLine="0"/>
                        </w:pPr>
                        <w:r>
                          <w:rPr/>
                          <w:t xml:space="preserve"> </w:t>
                        </w:r>
                      </w:p>
                    </w:txbxContent>
                  </v:textbox>
                </v:rect>
                <v:shape id="Shape 128002" style="position:absolute;width:121;height:2773;left:0;top:0;" coordsize="12192,277368" path="m0,0l12192,0l12192,277368l0,277368l0,0">
                  <v:stroke weight="0pt" endcap="flat" joinstyle="miter" miterlimit="10" on="false" color="#000000" opacity="0"/>
                  <v:fill on="true" color="#000000"/>
                </v:shape>
                <v:shape id="Shape 128003" style="position:absolute;width:121;height:121;left:0;top:0;" coordsize="12192,12192" path="m0,0l12192,0l12192,12192l0,12192l0,0">
                  <v:stroke weight="0pt" endcap="flat" joinstyle="miter" miterlimit="10" on="false" color="#000000" opacity="0"/>
                  <v:fill on="true" color="#000000"/>
                </v:shape>
                <v:shape id="Shape 128004" style="position:absolute;width:16263;height:121;left:121;top:0;" coordsize="1626362,12192" path="m0,0l1626362,0l1626362,12192l0,12192l0,0">
                  <v:stroke weight="0pt" endcap="flat" joinstyle="miter" miterlimit="10" on="false" color="#000000" opacity="0"/>
                  <v:fill on="true" color="#000000"/>
                </v:shape>
                <v:shape id="Shape 128005" style="position:absolute;width:121;height:2651;left:16386;top:121;" coordsize="12192,265176" path="m0,0l12192,0l12192,265176l0,265176l0,0">
                  <v:stroke weight="0pt" endcap="flat" joinstyle="miter" miterlimit="10" on="false" color="#000000" opacity="0"/>
                  <v:fill on="true" color="#000000"/>
                </v:shape>
                <v:shape id="Shape 128006" style="position:absolute;width:121;height:121;left:16386;top:0;" coordsize="12192,12192" path="m0,0l12192,0l12192,12192l0,12192l0,0">
                  <v:stroke weight="0pt" endcap="flat" joinstyle="miter" miterlimit="10" on="false" color="#000000" opacity="0"/>
                  <v:fill on="true" color="#000000"/>
                </v:shape>
                <v:shape id="Shape 128007" style="position:absolute;width:39099;height:121;left:16508;top:0;" coordsize="3909949,12192" path="m0,0l3909949,0l3909949,12192l0,12192l0,0">
                  <v:stroke weight="0pt" endcap="flat" joinstyle="miter" miterlimit="10" on="false" color="#000000" opacity="0"/>
                  <v:fill on="true" color="#000000"/>
                </v:shape>
                <v:shape id="Shape 128008" style="position:absolute;width:121;height:2773;left:55608;top:0;" coordsize="12192,277368" path="m0,0l12192,0l12192,277368l0,277368l0,0">
                  <v:stroke weight="0pt" endcap="flat" joinstyle="miter" miterlimit="10" on="false" color="#000000" opacity="0"/>
                  <v:fill on="true" color="#000000"/>
                </v:shape>
                <v:shape id="Shape 128009" style="position:absolute;width:121;height:121;left:55608;top:0;" coordsize="12192,12192" path="m0,0l12192,0l12192,12192l0,12192l0,0">
                  <v:stroke weight="0pt" endcap="flat" joinstyle="miter" miterlimit="10" on="false" color="#000000" opacity="0"/>
                  <v:fill on="true" color="#000000"/>
                </v:shape>
                <v:shape id="Shape 128010" style="position:absolute;width:121;height:6068;left:0;top:2773;" coordsize="12192,606857" path="m0,0l12192,0l12192,606857l0,606857l0,0">
                  <v:stroke weight="0pt" endcap="flat" joinstyle="miter" miterlimit="10" on="false" color="#000000" opacity="0"/>
                  <v:fill on="true" color="#000000"/>
                </v:shape>
                <v:shape id="Shape 128011" style="position:absolute;width:121;height:6068;left:16386;top:2773;" coordsize="12192,606857" path="m0,0l12192,0l12192,606857l0,606857l0,0">
                  <v:stroke weight="0pt" endcap="flat" joinstyle="miter" miterlimit="10" on="false" color="#000000" opacity="0"/>
                  <v:fill on="true" color="#000000"/>
                </v:shape>
                <v:shape id="Shape 128012" style="position:absolute;width:121;height:6068;left:55608;top:2773;" coordsize="12192,606857" path="m0,0l12192,0l12192,606857l0,606857l0,0">
                  <v:stroke weight="0pt" endcap="flat" joinstyle="miter" miterlimit="10" on="false" color="#000000" opacity="0"/>
                  <v:fill on="true" color="#000000"/>
                </v:shape>
                <v:rect id="Rectangle 9387" style="position:absolute;width:5085;height:2079;left:731;top:11687;" filled="f" stroked="f">
                  <v:textbox inset="0,0,0,0">
                    <w:txbxContent>
                      <w:p>
                        <w:pPr>
                          <w:spacing w:before="0" w:after="160" w:line="259" w:lineRule="auto"/>
                          <w:ind w:left="0" w:firstLine="0"/>
                        </w:pPr>
                        <w:r>
                          <w:rPr>
                            <w:rFonts w:cs="Arial" w:hAnsi="Arial" w:eastAsia="Arial" w:ascii="Arial"/>
                            <w:b w:val="1"/>
                          </w:rPr>
                          <w:t xml:space="preserve">Order</w:t>
                        </w:r>
                      </w:p>
                    </w:txbxContent>
                  </v:textbox>
                </v:rect>
                <v:rect id="Rectangle 9388" style="position:absolute;width:518;height:2079;left:4541;top:11641;" filled="f" stroked="f">
                  <v:textbox inset="0,0,0,0">
                    <w:txbxContent>
                      <w:p>
                        <w:pPr>
                          <w:spacing w:before="0" w:after="160" w:line="259" w:lineRule="auto"/>
                          <w:ind w:left="0" w:firstLine="0"/>
                        </w:pPr>
                        <w:r>
                          <w:rPr/>
                          <w:t xml:space="preserve"> </w:t>
                        </w:r>
                      </w:p>
                    </w:txbxContent>
                  </v:textbox>
                </v:rect>
                <v:rect id="Rectangle 9389" style="position:absolute;width:11781;height:2079;left:17118;top:11641;" filled="f" stroked="f">
                  <v:textbox inset="0,0,0,0">
                    <w:txbxContent>
                      <w:p>
                        <w:pPr>
                          <w:spacing w:before="0" w:after="160" w:line="259" w:lineRule="auto"/>
                          <w:ind w:left="0" w:firstLine="0"/>
                        </w:pPr>
                        <w:r>
                          <w:rPr/>
                          <w:t xml:space="preserve">An order for G</w:t>
                        </w:r>
                      </w:p>
                    </w:txbxContent>
                  </v:textbox>
                </v:rect>
                <v:rect id="Rectangle 9390" style="position:absolute;width:620;height:2079;left:25975;top:11641;" filled="f" stroked="f">
                  <v:textbox inset="0,0,0,0">
                    <w:txbxContent>
                      <w:p>
                        <w:pPr>
                          <w:spacing w:before="0" w:after="160" w:line="259" w:lineRule="auto"/>
                          <w:ind w:left="0" w:firstLine="0"/>
                        </w:pPr>
                        <w:r>
                          <w:rPr/>
                          <w:t xml:space="preserve">-</w:t>
                        </w:r>
                      </w:p>
                    </w:txbxContent>
                  </v:textbox>
                </v:rect>
                <v:rect id="Rectangle 9391" style="position:absolute;width:37155;height:2079;left:26447;top:11641;" filled="f" stroked="f">
                  <v:textbox inset="0,0,0,0">
                    <w:txbxContent>
                      <w:p>
                        <w:pPr>
                          <w:spacing w:before="0" w:after="160" w:line="259" w:lineRule="auto"/>
                          <w:ind w:left="0" w:firstLine="0"/>
                        </w:pPr>
                        <w:r>
                          <w:rPr/>
                          <w:t xml:space="preserve">Cloud Services placed by a contracting body </w:t>
                        </w:r>
                      </w:p>
                    </w:txbxContent>
                  </v:textbox>
                </v:rect>
                <v:rect id="Rectangle 9392" style="position:absolute;width:49572;height:2079;left:17133;top:13333;" filled="f" stroked="f">
                  <v:textbox inset="0,0,0,0">
                    <w:txbxContent>
                      <w:p>
                        <w:pPr>
                          <w:spacing w:before="0" w:after="160" w:line="259" w:lineRule="auto"/>
                          <w:ind w:left="0" w:firstLine="0"/>
                        </w:pPr>
                        <w:r>
                          <w:rPr/>
                          <w:t xml:space="preserve">with the Supplier in accordance with the ordering processes.</w:t>
                        </w:r>
                      </w:p>
                    </w:txbxContent>
                  </v:textbox>
                </v:rect>
                <v:rect id="Rectangle 9393" style="position:absolute;width:518;height:2079;left:54419;top:13333;" filled="f" stroked="f">
                  <v:textbox inset="0,0,0,0">
                    <w:txbxContent>
                      <w:p>
                        <w:pPr>
                          <w:spacing w:before="0" w:after="160" w:line="259" w:lineRule="auto"/>
                          <w:ind w:left="0" w:firstLine="0"/>
                        </w:pPr>
                        <w:r>
                          <w:rPr/>
                          <w:t xml:space="preserve"> </w:t>
                        </w:r>
                      </w:p>
                    </w:txbxContent>
                  </v:textbox>
                </v:rect>
                <v:shape id="Shape 128013" style="position:absolute;width:121;height:2773;left:0;top:8841;" coordsize="12192,277368" path="m0,0l12192,0l12192,277368l0,277368l0,0">
                  <v:stroke weight="0pt" endcap="flat" joinstyle="miter" miterlimit="10" on="false" color="#000000" opacity="0"/>
                  <v:fill on="true" color="#000000"/>
                </v:shape>
                <v:shape id="Shape 128014" style="position:absolute;width:16263;height:121;left:121;top:8841;" coordsize="1626362,12192" path="m0,0l1626362,0l1626362,12192l0,12192l0,0">
                  <v:stroke weight="0pt" endcap="flat" joinstyle="miter" miterlimit="10" on="false" color="#000000" opacity="0"/>
                  <v:fill on="true" color="#000000"/>
                </v:shape>
                <v:shape id="Shape 128015" style="position:absolute;width:121;height:2773;left:16386;top:8841;" coordsize="12192,277368" path="m0,0l12192,0l12192,277368l0,277368l0,0">
                  <v:stroke weight="0pt" endcap="flat" joinstyle="miter" miterlimit="10" on="false" color="#000000" opacity="0"/>
                  <v:fill on="true" color="#000000"/>
                </v:shape>
                <v:shape id="Shape 128016" style="position:absolute;width:39099;height:121;left:16508;top:8841;" coordsize="3909949,12192" path="m0,0l3909949,0l3909949,12192l0,12192l0,0">
                  <v:stroke weight="0pt" endcap="flat" joinstyle="miter" miterlimit="10" on="false" color="#000000" opacity="0"/>
                  <v:fill on="true" color="#000000"/>
                </v:shape>
                <v:shape id="Shape 128017" style="position:absolute;width:121;height:2773;left:55608;top:8841;" coordsize="12192,277368" path="m0,0l12192,0l12192,277368l0,277368l0,0">
                  <v:stroke weight="0pt" endcap="flat" joinstyle="miter" miterlimit="10" on="false" color="#000000" opacity="0"/>
                  <v:fill on="true" color="#000000"/>
                </v:shape>
                <v:shape id="Shape 128018" style="position:absolute;width:121;height:4373;left:0;top:11615;" coordsize="12192,437388" path="m0,0l12192,0l12192,437388l0,437388l0,0">
                  <v:stroke weight="0pt" endcap="flat" joinstyle="miter" miterlimit="10" on="false" color="#000000" opacity="0"/>
                  <v:fill on="true" color="#000000"/>
                </v:shape>
                <v:shape id="Shape 128019" style="position:absolute;width:121;height:4373;left:16386;top:11615;" coordsize="12192,437388" path="m0,0l12192,0l12192,437388l0,437388l0,0">
                  <v:stroke weight="0pt" endcap="flat" joinstyle="miter" miterlimit="10" on="false" color="#000000" opacity="0"/>
                  <v:fill on="true" color="#000000"/>
                </v:shape>
                <v:shape id="Shape 128020" style="position:absolute;width:121;height:4373;left:55608;top:11615;" coordsize="12192,437388" path="m0,0l12192,0l12192,437388l0,437388l0,0">
                  <v:stroke weight="0pt" endcap="flat" joinstyle="miter" miterlimit="10" on="false" color="#000000" opacity="0"/>
                  <v:fill on="true" color="#000000"/>
                </v:shape>
                <v:rect id="Rectangle 9402" style="position:absolute;width:10228;height:2079;left:731;top:18835;" filled="f" stroked="f">
                  <v:textbox inset="0,0,0,0">
                    <w:txbxContent>
                      <w:p>
                        <w:pPr>
                          <w:spacing w:before="0" w:after="160" w:line="259" w:lineRule="auto"/>
                          <w:ind w:left="0" w:firstLine="0"/>
                        </w:pPr>
                        <w:r>
                          <w:rPr>
                            <w:rFonts w:cs="Arial" w:hAnsi="Arial" w:eastAsia="Arial" w:ascii="Arial"/>
                            <w:b w:val="1"/>
                          </w:rPr>
                          <w:t xml:space="preserve">Order Form</w:t>
                        </w:r>
                      </w:p>
                    </w:txbxContent>
                  </v:textbox>
                </v:rect>
                <v:rect id="Rectangle 9403" style="position:absolute;width:518;height:2079;left:8416;top:18789;" filled="f" stroked="f">
                  <v:textbox inset="0,0,0,0">
                    <w:txbxContent>
                      <w:p>
                        <w:pPr>
                          <w:spacing w:before="0" w:after="160" w:line="259" w:lineRule="auto"/>
                          <w:ind w:left="0" w:firstLine="0"/>
                        </w:pPr>
                        <w:r>
                          <w:rPr/>
                          <w:t xml:space="preserve"> </w:t>
                        </w:r>
                      </w:p>
                    </w:txbxContent>
                  </v:textbox>
                </v:rect>
                <v:rect id="Rectangle 9404" style="position:absolute;width:31717;height:2079;left:17118;top:18789;" filled="f" stroked="f">
                  <v:textbox inset="0,0,0,0">
                    <w:txbxContent>
                      <w:p>
                        <w:pPr>
                          <w:spacing w:before="0" w:after="160" w:line="259" w:lineRule="auto"/>
                          <w:ind w:left="0" w:firstLine="0"/>
                        </w:pPr>
                        <w:r>
                          <w:rPr/>
                          <w:t xml:space="preserve">The order form set out in Part A of the </w:t>
                        </w:r>
                      </w:p>
                    </w:txbxContent>
                  </v:textbox>
                </v:rect>
                <v:rect id="Rectangle 9405" style="position:absolute;width:3190;height:2079;left:40990;top:18789;" filled="f" stroked="f">
                  <v:textbox inset="0,0,0,0">
                    <w:txbxContent>
                      <w:p>
                        <w:pPr>
                          <w:spacing w:before="0" w:after="160" w:line="259" w:lineRule="auto"/>
                          <w:ind w:left="0" w:firstLine="0"/>
                        </w:pPr>
                        <w:r>
                          <w:rPr/>
                          <w:t xml:space="preserve">Call</w:t>
                        </w:r>
                      </w:p>
                    </w:txbxContent>
                  </v:textbox>
                </v:rect>
                <v:rect id="Rectangle 9406" style="position:absolute;width:620;height:2079;left:43383;top:18789;" filled="f" stroked="f">
                  <v:textbox inset="0,0,0,0">
                    <w:txbxContent>
                      <w:p>
                        <w:pPr>
                          <w:spacing w:before="0" w:after="160" w:line="259" w:lineRule="auto"/>
                          <w:ind w:left="0" w:firstLine="0"/>
                        </w:pPr>
                        <w:r>
                          <w:rPr/>
                          <w:t xml:space="preserve">-</w:t>
                        </w:r>
                      </w:p>
                    </w:txbxContent>
                  </v:textbox>
                </v:rect>
                <v:rect id="Rectangle 9407" style="position:absolute;width:15184;height:2079;left:43840;top:18789;" filled="f" stroked="f">
                  <v:textbox inset="0,0,0,0">
                    <w:txbxContent>
                      <w:p>
                        <w:pPr>
                          <w:spacing w:before="0" w:after="160" w:line="259" w:lineRule="auto"/>
                          <w:ind w:left="0" w:firstLine="0"/>
                        </w:pPr>
                        <w:r>
                          <w:rPr/>
                          <w:t xml:space="preserve">Off Contract to be </w:t>
                        </w:r>
                      </w:p>
                    </w:txbxContent>
                  </v:textbox>
                </v:rect>
                <v:rect id="Rectangle 9408" style="position:absolute;width:22319;height:2079;left:17133;top:20481;" filled="f" stroked="f">
                  <v:textbox inset="0,0,0,0">
                    <w:txbxContent>
                      <w:p>
                        <w:pPr>
                          <w:spacing w:before="0" w:after="160" w:line="259" w:lineRule="auto"/>
                          <w:ind w:left="0" w:firstLine="0"/>
                        </w:pPr>
                        <w:r>
                          <w:rPr/>
                          <w:t xml:space="preserve">used by a Buyer to order G</w:t>
                        </w:r>
                      </w:p>
                    </w:txbxContent>
                  </v:textbox>
                </v:rect>
                <v:rect id="Rectangle 9409" style="position:absolute;width:620;height:2079;left:33915;top:20481;" filled="f" stroked="f">
                  <v:textbox inset="0,0,0,0">
                    <w:txbxContent>
                      <w:p>
                        <w:pPr>
                          <w:spacing w:before="0" w:after="160" w:line="259" w:lineRule="auto"/>
                          <w:ind w:left="0" w:firstLine="0"/>
                        </w:pPr>
                        <w:r>
                          <w:rPr/>
                          <w:t xml:space="preserve">-</w:t>
                        </w:r>
                      </w:p>
                    </w:txbxContent>
                  </v:textbox>
                </v:rect>
                <v:rect id="Rectangle 9410" style="position:absolute;width:13002;height:2079;left:34387;top:20481;" filled="f" stroked="f">
                  <v:textbox inset="0,0,0,0">
                    <w:txbxContent>
                      <w:p>
                        <w:pPr>
                          <w:spacing w:before="0" w:after="160" w:line="259" w:lineRule="auto"/>
                          <w:ind w:left="0" w:firstLine="0"/>
                        </w:pPr>
                        <w:r>
                          <w:rPr/>
                          <w:t xml:space="preserve">Cloud Services.</w:t>
                        </w:r>
                      </w:p>
                    </w:txbxContent>
                  </v:textbox>
                </v:rect>
                <v:rect id="Rectangle 9411" style="position:absolute;width:518;height:2079;left:44160;top:20481;" filled="f" stroked="f">
                  <v:textbox inset="0,0,0,0">
                    <w:txbxContent>
                      <w:p>
                        <w:pPr>
                          <w:spacing w:before="0" w:after="160" w:line="259" w:lineRule="auto"/>
                          <w:ind w:left="0" w:firstLine="0"/>
                        </w:pPr>
                        <w:r>
                          <w:rPr/>
                          <w:t xml:space="preserve"> </w:t>
                        </w:r>
                      </w:p>
                    </w:txbxContent>
                  </v:textbox>
                </v:rect>
                <v:shape id="Shape 128021" style="position:absolute;width:121;height:2773;left:0;top:15989;" coordsize="12192,277368" path="m0,0l12192,0l12192,277368l0,277368l0,0">
                  <v:stroke weight="0pt" endcap="flat" joinstyle="miter" miterlimit="10" on="false" color="#000000" opacity="0"/>
                  <v:fill on="true" color="#000000"/>
                </v:shape>
                <v:shape id="Shape 128022" style="position:absolute;width:16263;height:121;left:121;top:15989;" coordsize="1626362,12192" path="m0,0l1626362,0l1626362,12192l0,12192l0,0">
                  <v:stroke weight="0pt" endcap="flat" joinstyle="miter" miterlimit="10" on="false" color="#000000" opacity="0"/>
                  <v:fill on="true" color="#000000"/>
                </v:shape>
                <v:shape id="Shape 128023" style="position:absolute;width:121;height:2773;left:16386;top:15989;" coordsize="12192,277368" path="m0,0l12192,0l12192,277368l0,277368l0,0">
                  <v:stroke weight="0pt" endcap="flat" joinstyle="miter" miterlimit="10" on="false" color="#000000" opacity="0"/>
                  <v:fill on="true" color="#000000"/>
                </v:shape>
                <v:shape id="Shape 128024" style="position:absolute;width:39099;height:121;left:16508;top:15989;" coordsize="3909949,12192" path="m0,0l3909949,0l3909949,12192l0,12192l0,0">
                  <v:stroke weight="0pt" endcap="flat" joinstyle="miter" miterlimit="10" on="false" color="#000000" opacity="0"/>
                  <v:fill on="true" color="#000000"/>
                </v:shape>
                <v:shape id="Shape 128025" style="position:absolute;width:121;height:2773;left:55608;top:15989;" coordsize="12192,277368" path="m0,0l12192,0l12192,277368l0,277368l0,0">
                  <v:stroke weight="0pt" endcap="flat" joinstyle="miter" miterlimit="10" on="false" color="#000000" opacity="0"/>
                  <v:fill on="true" color="#000000"/>
                </v:shape>
                <v:shape id="Shape 128026" style="position:absolute;width:121;height:4373;left:0;top:18762;" coordsize="12192,437388" path="m0,0l12192,0l12192,437388l0,437388l0,0">
                  <v:stroke weight="0pt" endcap="flat" joinstyle="miter" miterlimit="10" on="false" color="#000000" opacity="0"/>
                  <v:fill on="true" color="#000000"/>
                </v:shape>
                <v:shape id="Shape 128027" style="position:absolute;width:121;height:4373;left:16386;top:18762;" coordsize="12192,437388" path="m0,0l12192,0l12192,437388l0,437388l0,0">
                  <v:stroke weight="0pt" endcap="flat" joinstyle="miter" miterlimit="10" on="false" color="#000000" opacity="0"/>
                  <v:fill on="true" color="#000000"/>
                </v:shape>
                <v:shape id="Shape 128028" style="position:absolute;width:121;height:4373;left:55608;top:18762;" coordsize="12192,437388" path="m0,0l12192,0l12192,437388l0,437388l0,0">
                  <v:stroke weight="0pt" endcap="flat" joinstyle="miter" miterlimit="10" on="false" color="#000000" opacity="0"/>
                  <v:fill on="true" color="#000000"/>
                </v:shape>
                <v:rect id="Rectangle 9420" style="position:absolute;width:9192;height:2079;left:731;top:25982;" filled="f" stroked="f">
                  <v:textbox inset="0,0,0,0">
                    <w:txbxContent>
                      <w:p>
                        <w:pPr>
                          <w:spacing w:before="0" w:after="160" w:line="259" w:lineRule="auto"/>
                          <w:ind w:left="0" w:firstLine="0"/>
                        </w:pPr>
                        <w:r>
                          <w:rPr>
                            <w:rFonts w:cs="Arial" w:hAnsi="Arial" w:eastAsia="Arial" w:ascii="Arial"/>
                            <w:b w:val="1"/>
                          </w:rPr>
                          <w:t xml:space="preserve">Ordered G</w:t>
                        </w:r>
                      </w:p>
                    </w:txbxContent>
                  </v:textbox>
                </v:rect>
                <v:rect id="Rectangle 9421" style="position:absolute;width:620;height:2079;left:7654;top:25982;" filled="f" stroked="f">
                  <v:textbox inset="0,0,0,0">
                    <w:txbxContent>
                      <w:p>
                        <w:pPr>
                          <w:spacing w:before="0" w:after="160" w:line="259" w:lineRule="auto"/>
                          <w:ind w:left="0" w:firstLine="0"/>
                        </w:pPr>
                        <w:r>
                          <w:rPr>
                            <w:rFonts w:cs="Arial" w:hAnsi="Arial" w:eastAsia="Arial" w:ascii="Arial"/>
                            <w:b w:val="1"/>
                          </w:rPr>
                          <w:t xml:space="preserve">-</w:t>
                        </w:r>
                      </w:p>
                    </w:txbxContent>
                  </v:textbox>
                </v:rect>
                <v:rect id="Rectangle 9422" style="position:absolute;width:5271;height:2079;left:8126;top:25982;" filled="f" stroked="f">
                  <v:textbox inset="0,0,0,0">
                    <w:txbxContent>
                      <w:p>
                        <w:pPr>
                          <w:spacing w:before="0" w:after="160" w:line="259" w:lineRule="auto"/>
                          <w:ind w:left="0" w:firstLine="0"/>
                        </w:pPr>
                        <w:r>
                          <w:rPr>
                            <w:rFonts w:cs="Arial" w:hAnsi="Arial" w:eastAsia="Arial" w:ascii="Arial"/>
                            <w:b w:val="1"/>
                          </w:rPr>
                          <w:t xml:space="preserve">Cloud</w:t>
                        </w:r>
                      </w:p>
                    </w:txbxContent>
                  </v:textbox>
                </v:rect>
                <v:rect id="Rectangle 9423" style="position:absolute;width:518;height:2079;left:12073;top:25937;" filled="f" stroked="f">
                  <v:textbox inset="0,0,0,0">
                    <w:txbxContent>
                      <w:p>
                        <w:pPr>
                          <w:spacing w:before="0" w:after="160" w:line="259" w:lineRule="auto"/>
                          <w:ind w:left="0" w:firstLine="0"/>
                        </w:pPr>
                        <w:r>
                          <w:rPr/>
                          <w:t xml:space="preserve"> </w:t>
                        </w:r>
                      </w:p>
                    </w:txbxContent>
                  </v:textbox>
                </v:rect>
                <v:rect id="Rectangle 9424" style="position:absolute;width:7664;height:2079;left:746;top:27674;" filled="f" stroked="f">
                  <v:textbox inset="0,0,0,0">
                    <w:txbxContent>
                      <w:p>
                        <w:pPr>
                          <w:spacing w:before="0" w:after="160" w:line="259" w:lineRule="auto"/>
                          <w:ind w:left="0" w:firstLine="0"/>
                        </w:pPr>
                        <w:r>
                          <w:rPr>
                            <w:rFonts w:cs="Arial" w:hAnsi="Arial" w:eastAsia="Arial" w:ascii="Arial"/>
                            <w:b w:val="1"/>
                          </w:rPr>
                          <w:t xml:space="preserve">Services</w:t>
                        </w:r>
                      </w:p>
                    </w:txbxContent>
                  </v:textbox>
                </v:rect>
                <v:rect id="Rectangle 9425" style="position:absolute;width:518;height:2079;left:6492;top:27628;" filled="f" stroked="f">
                  <v:textbox inset="0,0,0,0">
                    <w:txbxContent>
                      <w:p>
                        <w:pPr>
                          <w:spacing w:before="0" w:after="160" w:line="259" w:lineRule="auto"/>
                          <w:ind w:left="0" w:firstLine="0"/>
                        </w:pPr>
                        <w:r>
                          <w:rPr/>
                          <w:t xml:space="preserve"> </w:t>
                        </w:r>
                      </w:p>
                    </w:txbxContent>
                  </v:textbox>
                </v:rect>
                <v:rect id="Rectangle 9426" style="position:absolute;width:1450;height:2079;left:17118;top:25937;" filled="f" stroked="f">
                  <v:textbox inset="0,0,0,0">
                    <w:txbxContent>
                      <w:p>
                        <w:pPr>
                          <w:spacing w:before="0" w:after="160" w:line="259" w:lineRule="auto"/>
                          <w:ind w:left="0" w:firstLine="0"/>
                        </w:pPr>
                        <w:r>
                          <w:rPr/>
                          <w:t xml:space="preserve">G</w:t>
                        </w:r>
                      </w:p>
                    </w:txbxContent>
                  </v:textbox>
                </v:rect>
                <v:rect id="Rectangle 9427" style="position:absolute;width:620;height:2079;left:18215;top:25937;" filled="f" stroked="f">
                  <v:textbox inset="0,0,0,0">
                    <w:txbxContent>
                      <w:p>
                        <w:pPr>
                          <w:spacing w:before="0" w:after="160" w:line="259" w:lineRule="auto"/>
                          <w:ind w:left="0" w:firstLine="0"/>
                        </w:pPr>
                        <w:r>
                          <w:rPr/>
                          <w:t xml:space="preserve">-</w:t>
                        </w:r>
                      </w:p>
                    </w:txbxContent>
                  </v:textbox>
                </v:rect>
                <v:rect id="Rectangle 9428" style="position:absolute;width:46042;height:2079;left:18688;top:25937;" filled="f" stroked="f">
                  <v:textbox inset="0,0,0,0">
                    <w:txbxContent>
                      <w:p>
                        <w:pPr>
                          <w:spacing w:before="0" w:after="160" w:line="259" w:lineRule="auto"/>
                          <w:ind w:left="0" w:firstLine="0"/>
                        </w:pPr>
                        <w:r>
                          <w:rPr/>
                          <w:t xml:space="preserve">Cloud Services which are the subject of an order by the </w:t>
                        </w:r>
                      </w:p>
                    </w:txbxContent>
                  </v:textbox>
                </v:rect>
                <v:rect id="Rectangle 9429" style="position:absolute;width:5381;height:2079;left:17133;top:27628;" filled="f" stroked="f">
                  <v:textbox inset="0,0,0,0">
                    <w:txbxContent>
                      <w:p>
                        <w:pPr>
                          <w:spacing w:before="0" w:after="160" w:line="259" w:lineRule="auto"/>
                          <w:ind w:left="0" w:firstLine="0"/>
                        </w:pPr>
                        <w:r>
                          <w:rPr/>
                          <w:t xml:space="preserve">Buyer.</w:t>
                        </w:r>
                      </w:p>
                    </w:txbxContent>
                  </v:textbox>
                </v:rect>
                <v:rect id="Rectangle 9430" style="position:absolute;width:518;height:2079;left:21172;top:27628;" filled="f" stroked="f">
                  <v:textbox inset="0,0,0,0">
                    <w:txbxContent>
                      <w:p>
                        <w:pPr>
                          <w:spacing w:before="0" w:after="160" w:line="259" w:lineRule="auto"/>
                          <w:ind w:left="0" w:firstLine="0"/>
                        </w:pPr>
                        <w:r>
                          <w:rPr/>
                          <w:t xml:space="preserve"> </w:t>
                        </w:r>
                      </w:p>
                    </w:txbxContent>
                  </v:textbox>
                </v:rect>
                <v:shape id="Shape 128029" style="position:absolute;width:121;height:2773;left:0;top:23136;" coordsize="12192,277368" path="m0,0l12192,0l12192,277368l0,277368l0,0">
                  <v:stroke weight="0pt" endcap="flat" joinstyle="miter" miterlimit="10" on="false" color="#000000" opacity="0"/>
                  <v:fill on="true" color="#000000"/>
                </v:shape>
                <v:shape id="Shape 128030" style="position:absolute;width:16263;height:121;left:121;top:23136;" coordsize="1626362,12193" path="m0,0l1626362,0l1626362,12193l0,12193l0,0">
                  <v:stroke weight="0pt" endcap="flat" joinstyle="miter" miterlimit="10" on="false" color="#000000" opacity="0"/>
                  <v:fill on="true" color="#000000"/>
                </v:shape>
                <v:shape id="Shape 128031" style="position:absolute;width:121;height:2773;left:16386;top:23136;" coordsize="12192,277368" path="m0,0l12192,0l12192,277368l0,277368l0,0">
                  <v:stroke weight="0pt" endcap="flat" joinstyle="miter" miterlimit="10" on="false" color="#000000" opacity="0"/>
                  <v:fill on="true" color="#000000"/>
                </v:shape>
                <v:shape id="Shape 128032" style="position:absolute;width:39099;height:121;left:16508;top:23136;" coordsize="3909949,12193" path="m0,0l3909949,0l3909949,12193l0,12193l0,0">
                  <v:stroke weight="0pt" endcap="flat" joinstyle="miter" miterlimit="10" on="false" color="#000000" opacity="0"/>
                  <v:fill on="true" color="#000000"/>
                </v:shape>
                <v:shape id="Shape 128033" style="position:absolute;width:121;height:2773;left:55608;top:23136;" coordsize="12192,277368" path="m0,0l12192,0l12192,277368l0,277368l0,0">
                  <v:stroke weight="0pt" endcap="flat" joinstyle="miter" miterlimit="10" on="false" color="#000000" opacity="0"/>
                  <v:fill on="true" color="#000000"/>
                </v:shape>
                <v:shape id="Shape 128034" style="position:absolute;width:121;height:4358;left:0;top:25910;" coordsize="12192,435863" path="m0,0l12192,0l12192,435863l0,435863l0,0">
                  <v:stroke weight="0pt" endcap="flat" joinstyle="miter" miterlimit="10" on="false" color="#000000" opacity="0"/>
                  <v:fill on="true" color="#000000"/>
                </v:shape>
                <v:shape id="Shape 128035" style="position:absolute;width:121;height:4358;left:16386;top:25910;" coordsize="12192,435863" path="m0,0l12192,0l12192,435863l0,435863l0,0">
                  <v:stroke weight="0pt" endcap="flat" joinstyle="miter" miterlimit="10" on="false" color="#000000" opacity="0"/>
                  <v:fill on="true" color="#000000"/>
                </v:shape>
                <v:shape id="Shape 128036" style="position:absolute;width:121;height:4358;left:55608;top:25910;" coordsize="12192,435863" path="m0,0l12192,0l12192,435863l0,435863l0,0">
                  <v:stroke weight="0pt" endcap="flat" joinstyle="miter" miterlimit="10" on="false" color="#000000" opacity="0"/>
                  <v:fill on="true" color="#000000"/>
                </v:shape>
                <v:rect id="Rectangle 9439" style="position:absolute;width:11373;height:2079;left:731;top:33134;" filled="f" stroked="f">
                  <v:textbox inset="0,0,0,0">
                    <w:txbxContent>
                      <w:p>
                        <w:pPr>
                          <w:spacing w:before="0" w:after="160" w:line="259" w:lineRule="auto"/>
                          <w:ind w:left="0" w:firstLine="0"/>
                        </w:pPr>
                        <w:r>
                          <w:rPr>
                            <w:rFonts w:cs="Arial" w:hAnsi="Arial" w:eastAsia="Arial" w:ascii="Arial"/>
                            <w:b w:val="1"/>
                          </w:rPr>
                          <w:t xml:space="preserve">Outside IR35</w:t>
                        </w:r>
                      </w:p>
                    </w:txbxContent>
                  </v:textbox>
                </v:rect>
                <v:rect id="Rectangle 9440" style="position:absolute;width:518;height:2079;left:9269;top:33088;" filled="f" stroked="f">
                  <v:textbox inset="0,0,0,0">
                    <w:txbxContent>
                      <w:p>
                        <w:pPr>
                          <w:spacing w:before="0" w:after="160" w:line="259" w:lineRule="auto"/>
                          <w:ind w:left="0" w:firstLine="0"/>
                        </w:pPr>
                        <w:r>
                          <w:rPr/>
                          <w:t xml:space="preserve"> </w:t>
                        </w:r>
                      </w:p>
                    </w:txbxContent>
                  </v:textbox>
                </v:rect>
                <v:rect id="Rectangle 9441" style="position:absolute;width:50003;height:2079;left:17118;top:33088;" filled="f" stroked="f">
                  <v:textbox inset="0,0,0,0">
                    <w:txbxContent>
                      <w:p>
                        <w:pPr>
                          <w:spacing w:before="0" w:after="160" w:line="259" w:lineRule="auto"/>
                          <w:ind w:left="0" w:firstLine="0"/>
                        </w:pPr>
                        <w:r>
                          <w:rPr/>
                          <w:t xml:space="preserve">Contractual engagements which would be determined to not </w:t>
                        </w:r>
                      </w:p>
                    </w:txbxContent>
                  </v:textbox>
                </v:rect>
                <v:rect id="Rectangle 9442" style="position:absolute;width:18490;height:2079;left:17133;top:34780;" filled="f" stroked="f">
                  <v:textbox inset="0,0,0,0">
                    <w:txbxContent>
                      <w:p>
                        <w:pPr>
                          <w:spacing w:before="0" w:after="160" w:line="259" w:lineRule="auto"/>
                          <w:ind w:left="0" w:firstLine="0"/>
                        </w:pPr>
                        <w:r>
                          <w:rPr/>
                          <w:t xml:space="preserve">be within the scope of </w:t>
                        </w:r>
                      </w:p>
                    </w:txbxContent>
                  </v:textbox>
                </v:rect>
                <v:rect id="Rectangle 9443" style="position:absolute;width:29931;height:2079;left:31050;top:34780;" filled="f" stroked="f">
                  <v:textbox inset="0,0,0,0">
                    <w:txbxContent>
                      <w:p>
                        <w:pPr>
                          <w:spacing w:before="0" w:after="160" w:line="259" w:lineRule="auto"/>
                          <w:ind w:left="0" w:firstLine="0"/>
                        </w:pPr>
                        <w:r>
                          <w:rPr/>
                          <w:t xml:space="preserve">the IR35 intermediaries legislation if </w:t>
                        </w:r>
                      </w:p>
                    </w:txbxContent>
                  </v:textbox>
                </v:rect>
                <v:rect id="Rectangle 9444" style="position:absolute;width:23439;height:2079;left:17133;top:36456;" filled="f" stroked="f">
                  <v:textbox inset="0,0,0,0">
                    <w:txbxContent>
                      <w:p>
                        <w:pPr>
                          <w:spacing w:before="0" w:after="160" w:line="259" w:lineRule="auto"/>
                          <w:ind w:left="0" w:firstLine="0"/>
                        </w:pPr>
                        <w:r>
                          <w:rPr/>
                          <w:t xml:space="preserve">assessed using the ESI tool.</w:t>
                        </w:r>
                      </w:p>
                    </w:txbxContent>
                  </v:textbox>
                </v:rect>
                <v:rect id="Rectangle 9445" style="position:absolute;width:518;height:2079;left:34768;top:36456;" filled="f" stroked="f">
                  <v:textbox inset="0,0,0,0">
                    <w:txbxContent>
                      <w:p>
                        <w:pPr>
                          <w:spacing w:before="0" w:after="160" w:line="259" w:lineRule="auto"/>
                          <w:ind w:left="0" w:firstLine="0"/>
                        </w:pPr>
                        <w:r>
                          <w:rPr/>
                          <w:t xml:space="preserve"> </w:t>
                        </w:r>
                      </w:p>
                    </w:txbxContent>
                  </v:textbox>
                </v:rect>
                <v:shape id="Shape 128037" style="position:absolute;width:121;height:2776;left:0;top:30269;" coordsize="12192,277673" path="m0,0l12192,0l12192,277673l0,277673l0,0">
                  <v:stroke weight="0pt" endcap="flat" joinstyle="miter" miterlimit="10" on="false" color="#000000" opacity="0"/>
                  <v:fill on="true" color="#000000"/>
                </v:shape>
                <v:shape id="Shape 128038" style="position:absolute;width:16263;height:121;left:121;top:30269;" coordsize="1626362,12192" path="m0,0l1626362,0l1626362,12192l0,12192l0,0">
                  <v:stroke weight="0pt" endcap="flat" joinstyle="miter" miterlimit="10" on="false" color="#000000" opacity="0"/>
                  <v:fill on="true" color="#000000"/>
                </v:shape>
                <v:shape id="Shape 128039" style="position:absolute;width:121;height:2776;left:16386;top:30269;" coordsize="12192,277673" path="m0,0l12192,0l12192,277673l0,277673l0,0">
                  <v:stroke weight="0pt" endcap="flat" joinstyle="miter" miterlimit="10" on="false" color="#000000" opacity="0"/>
                  <v:fill on="true" color="#000000"/>
                </v:shape>
                <v:shape id="Shape 128040" style="position:absolute;width:39099;height:121;left:16508;top:30269;" coordsize="3909949,12192" path="m0,0l3909949,0l3909949,12192l0,12192l0,0">
                  <v:stroke weight="0pt" endcap="flat" joinstyle="miter" miterlimit="10" on="false" color="#000000" opacity="0"/>
                  <v:fill on="true" color="#000000"/>
                </v:shape>
                <v:shape id="Shape 128041" style="position:absolute;width:121;height:2776;left:55608;top:30269;" coordsize="12192,277673" path="m0,0l12192,0l12192,277673l0,277673l0,0">
                  <v:stroke weight="0pt" endcap="flat" joinstyle="miter" miterlimit="10" on="false" color="#000000" opacity="0"/>
                  <v:fill on="true" color="#000000"/>
                </v:shape>
                <v:shape id="Shape 128042" style="position:absolute;width:121;height:6065;left:0;top:33046;" coordsize="12192,606552" path="m0,0l12192,0l12192,606552l0,606552l0,0">
                  <v:stroke weight="0pt" endcap="flat" joinstyle="miter" miterlimit="10" on="false" color="#000000" opacity="0"/>
                  <v:fill on="true" color="#000000"/>
                </v:shape>
                <v:shape id="Shape 128043" style="position:absolute;width:121;height:6065;left:16386;top:33046;" coordsize="12192,606552" path="m0,0l12192,0l12192,606552l0,606552l0,0">
                  <v:stroke weight="0pt" endcap="flat" joinstyle="miter" miterlimit="10" on="false" color="#000000" opacity="0"/>
                  <v:fill on="true" color="#000000"/>
                </v:shape>
                <v:shape id="Shape 128044" style="position:absolute;width:121;height:6065;left:55608;top:33046;" coordsize="12192,606552" path="m0,0l12192,0l12192,606552l0,606552l0,0">
                  <v:stroke weight="0pt" endcap="flat" joinstyle="miter" miterlimit="10" on="false" color="#000000" opacity="0"/>
                  <v:fill on="true" color="#000000"/>
                </v:shape>
                <v:rect id="Rectangle 9454" style="position:absolute;width:4664;height:2079;left:1021;top:41958;" filled="f" stroked="f">
                  <v:textbox inset="0,0,0,0">
                    <w:txbxContent>
                      <w:p>
                        <w:pPr>
                          <w:spacing w:before="0" w:after="160" w:line="259" w:lineRule="auto"/>
                          <w:ind w:left="0" w:firstLine="0"/>
                        </w:pPr>
                        <w:r>
                          <w:rPr>
                            <w:rFonts w:cs="Arial" w:hAnsi="Arial" w:eastAsia="Arial" w:ascii="Arial"/>
                            <w:b w:val="1"/>
                          </w:rPr>
                          <w:t xml:space="preserve">Party</w:t>
                        </w:r>
                      </w:p>
                    </w:txbxContent>
                  </v:textbox>
                </v:rect>
                <v:rect id="Rectangle 9455" style="position:absolute;width:518;height:2079;left:4511;top:41912;" filled="f" stroked="f">
                  <v:textbox inset="0,0,0,0">
                    <w:txbxContent>
                      <w:p>
                        <w:pPr>
                          <w:spacing w:before="0" w:after="160" w:line="259" w:lineRule="auto"/>
                          <w:ind w:left="0" w:firstLine="0"/>
                        </w:pPr>
                        <w:r>
                          <w:rPr/>
                          <w:t xml:space="preserve"> </w:t>
                        </w:r>
                      </w:p>
                    </w:txbxContent>
                  </v:textbox>
                </v:rect>
                <v:rect id="Rectangle 9456" style="position:absolute;width:47503;height:1752;left:17407;top:42160;" filled="f" stroked="f">
                  <v:textbox inset="0,0,0,0">
                    <w:txbxContent>
                      <w:p>
                        <w:pPr>
                          <w:spacing w:before="0" w:after="160" w:line="259" w:lineRule="auto"/>
                          <w:ind w:left="0" w:firstLine="0"/>
                        </w:pPr>
                        <w:r>
                          <w:rPr/>
                          <w:t xml:space="preserve">The Buyer or the Supplier and ‘Parties’ will be interpreted </w:t>
                        </w:r>
                      </w:p>
                    </w:txbxContent>
                  </v:textbox>
                </v:rect>
                <v:rect id="Rectangle 9457" style="position:absolute;width:9922;height:2079;left:17423;top:43604;" filled="f" stroked="f">
                  <v:textbox inset="0,0,0,0">
                    <w:txbxContent>
                      <w:p>
                        <w:pPr>
                          <w:spacing w:before="0" w:after="160" w:line="259" w:lineRule="auto"/>
                          <w:ind w:left="0" w:firstLine="0"/>
                        </w:pPr>
                        <w:r>
                          <w:rPr/>
                          <w:t xml:space="preserve">accordingly.</w:t>
                        </w:r>
                      </w:p>
                    </w:txbxContent>
                  </v:textbox>
                </v:rect>
                <v:rect id="Rectangle 9458" style="position:absolute;width:518;height:2079;left:24878;top:43604;" filled="f" stroked="f">
                  <v:textbox inset="0,0,0,0">
                    <w:txbxContent>
                      <w:p>
                        <w:pPr>
                          <w:spacing w:before="0" w:after="160" w:line="259" w:lineRule="auto"/>
                          <w:ind w:left="0" w:firstLine="0"/>
                        </w:pPr>
                        <w:r>
                          <w:rPr/>
                          <w:t xml:space="preserve"> </w:t>
                        </w:r>
                      </w:p>
                    </w:txbxContent>
                  </v:textbox>
                </v:rect>
                <v:shape id="Shape 128045" style="position:absolute;width:121;height:121;left:0;top:39112;" coordsize="12192,12192" path="m0,0l12192,0l12192,12192l0,12192l0,0">
                  <v:stroke weight="0pt" endcap="flat" joinstyle="miter" miterlimit="10" on="false" color="#000000" opacity="0"/>
                  <v:fill on="true" color="#000000"/>
                </v:shape>
                <v:shape id="Shape 128046" style="position:absolute;width:182;height:121;left:121;top:39112;" coordsize="18288,12192" path="m0,0l18288,0l18288,12192l0,12192l0,0">
                  <v:stroke weight="0pt" endcap="flat" joinstyle="miter" miterlimit="10" on="false" color="#000000" opacity="0"/>
                  <v:fill on="true" color="#000000"/>
                </v:shape>
                <v:shape id="Shape 128047" style="position:absolute;width:121;height:2651;left:304;top:39234;" coordsize="12192,265176" path="m0,0l12192,0l12192,265176l0,265176l0,0">
                  <v:stroke weight="0pt" endcap="flat" joinstyle="miter" miterlimit="10" on="false" color="#000000" opacity="0"/>
                  <v:fill on="true" color="#000000"/>
                </v:shape>
                <v:shape id="Shape 128048" style="position:absolute;width:121;height:121;left:304;top:39112;" coordsize="12192,12192" path="m0,0l12192,0l12192,12192l0,12192l0,0">
                  <v:stroke weight="0pt" endcap="flat" joinstyle="miter" miterlimit="10" on="false" color="#000000" opacity="0"/>
                  <v:fill on="true" color="#000000"/>
                </v:shape>
                <v:shape id="Shape 128049" style="position:absolute;width:15958;height:121;left:426;top:39112;" coordsize="1595882,12192" path="m0,0l1595882,0l1595882,12192l0,12192l0,0">
                  <v:stroke weight="0pt" endcap="flat" joinstyle="miter" miterlimit="10" on="false" color="#000000" opacity="0"/>
                  <v:fill on="true" color="#000000"/>
                </v:shape>
                <v:shape id="Shape 128050" style="position:absolute;width:121;height:121;left:16386;top:39112;" coordsize="12192,12192" path="m0,0l12192,0l12192,12192l0,12192l0,0">
                  <v:stroke weight="0pt" endcap="flat" joinstyle="miter" miterlimit="10" on="false" color="#000000" opacity="0"/>
                  <v:fill on="true" color="#000000"/>
                </v:shape>
                <v:shape id="Shape 128051" style="position:absolute;width:182;height:121;left:16508;top:39112;" coordsize="18288,12192" path="m0,0l18288,0l18288,12192l0,12192l0,0">
                  <v:stroke weight="0pt" endcap="flat" joinstyle="miter" miterlimit="10" on="false" color="#000000" opacity="0"/>
                  <v:fill on="true" color="#000000"/>
                </v:shape>
                <v:shape id="Shape 128052" style="position:absolute;width:121;height:2651;left:16691;top:39234;" coordsize="12192,265176" path="m0,0l12192,0l12192,265176l0,265176l0,0">
                  <v:stroke weight="0pt" endcap="flat" joinstyle="miter" miterlimit="10" on="false" color="#000000" opacity="0"/>
                  <v:fill on="true" color="#000000"/>
                </v:shape>
                <v:shape id="Shape 128053" style="position:absolute;width:121;height:121;left:16691;top:39112;" coordsize="12192,12192" path="m0,0l12192,0l12192,12192l0,12192l0,0">
                  <v:stroke weight="0pt" endcap="flat" joinstyle="miter" miterlimit="10" on="false" color="#000000" opacity="0"/>
                  <v:fill on="true" color="#000000"/>
                </v:shape>
                <v:shape id="Shape 128054" style="position:absolute;width:38794;height:121;left:16813;top:39112;" coordsize="3879469,12192" path="m0,0l3879469,0l3879469,12192l0,12192l0,0">
                  <v:stroke weight="0pt" endcap="flat" joinstyle="miter" miterlimit="10" on="false" color="#000000" opacity="0"/>
                  <v:fill on="true" color="#000000"/>
                </v:shape>
                <v:shape id="Shape 128055" style="position:absolute;width:121;height:121;left:55608;top:39112;" coordsize="12192,12192" path="m0,0l12192,0l12192,12192l0,12192l0,0">
                  <v:stroke weight="0pt" endcap="flat" joinstyle="miter" miterlimit="10" on="false" color="#000000" opacity="0"/>
                  <v:fill on="true" color="#000000"/>
                </v:shape>
                <v:shape id="Shape 128056" style="position:absolute;width:121;height:121;left:55730;top:39112;" coordsize="12192,12192" path="m0,0l12192,0l12192,12192l0,12192l0,0">
                  <v:stroke weight="0pt" endcap="flat" joinstyle="miter" miterlimit="10" on="false" color="#000000" opacity="0"/>
                  <v:fill on="true" color="#000000"/>
                </v:shape>
                <v:shape id="Shape 128057" style="position:absolute;width:944;height:121;left:55852;top:39112;" coordsize="94488,12192" path="m0,0l94488,0l94488,12192l0,12192l0,0">
                  <v:stroke weight="0pt" endcap="flat" joinstyle="miter" miterlimit="10" on="false" color="#000000" opacity="0"/>
                  <v:fill on="true" color="#000000"/>
                </v:shape>
                <v:shape id="Shape 128058" style="position:absolute;width:121;height:2773;left:56796;top:39112;" coordsize="12192,277368" path="m0,0l12192,0l12192,277368l0,277368l0,0">
                  <v:stroke weight="0pt" endcap="flat" joinstyle="miter" miterlimit="10" on="false" color="#000000" opacity="0"/>
                  <v:fill on="true" color="#000000"/>
                </v:shape>
                <v:shape id="Shape 128059" style="position:absolute;width:121;height:121;left:56796;top:39112;" coordsize="12192,12192" path="m0,0l12192,0l12192,12192l0,12192l0,0">
                  <v:stroke weight="0pt" endcap="flat" joinstyle="miter" miterlimit="10" on="false" color="#000000" opacity="0"/>
                  <v:fill on="true" color="#000000"/>
                </v:shape>
                <v:shape id="Shape 128060" style="position:absolute;width:121;height:4373;left:304;top:41885;" coordsize="12192,437388" path="m0,0l12192,0l12192,437388l0,437388l0,0">
                  <v:stroke weight="0pt" endcap="flat" joinstyle="miter" miterlimit="10" on="false" color="#000000" opacity="0"/>
                  <v:fill on="true" color="#000000"/>
                </v:shape>
                <v:shape id="Shape 128061" style="position:absolute;width:121;height:121;left:304;top:46259;" coordsize="12192,12192" path="m0,0l12192,0l12192,12192l0,12192l0,0">
                  <v:stroke weight="0pt" endcap="flat" joinstyle="miter" miterlimit="10" on="false" color="#000000" opacity="0"/>
                  <v:fill on="true" color="#000000"/>
                </v:shape>
                <v:shape id="Shape 128062" style="position:absolute;width:16263;height:121;left:426;top:46259;" coordsize="1626362,12192" path="m0,0l1626362,0l1626362,12192l0,12192l0,0">
                  <v:stroke weight="0pt" endcap="flat" joinstyle="miter" miterlimit="10" on="false" color="#000000" opacity="0"/>
                  <v:fill on="true" color="#000000"/>
                </v:shape>
                <v:shape id="Shape 128063" style="position:absolute;width:121;height:4373;left:16691;top:41885;" coordsize="12192,437388" path="m0,0l12192,0l12192,437388l0,437388l0,0">
                  <v:stroke weight="0pt" endcap="flat" joinstyle="miter" miterlimit="10" on="false" color="#000000" opacity="0"/>
                  <v:fill on="true" color="#000000"/>
                </v:shape>
                <v:shape id="Shape 128064" style="position:absolute;width:121;height:121;left:16691;top:46259;" coordsize="12192,12192" path="m0,0l12192,0l12192,12192l0,12192l0,0">
                  <v:stroke weight="0pt" endcap="flat" joinstyle="miter" miterlimit="10" on="false" color="#000000" opacity="0"/>
                  <v:fill on="true" color="#000000"/>
                </v:shape>
                <v:shape id="Shape 128065" style="position:absolute;width:39983;height:121;left:16813;top:46259;" coordsize="3998341,12192" path="m0,0l3998341,0l3998341,12192l0,12192l0,0">
                  <v:stroke weight="0pt" endcap="flat" joinstyle="miter" miterlimit="10" on="false" color="#000000" opacity="0"/>
                  <v:fill on="true" color="#000000"/>
                </v:shape>
                <v:shape id="Shape 128066" style="position:absolute;width:121;height:4373;left:56796;top:41885;" coordsize="12192,437388" path="m0,0l12192,0l12192,437388l0,437388l0,0">
                  <v:stroke weight="0pt" endcap="flat" joinstyle="miter" miterlimit="10" on="false" color="#000000" opacity="0"/>
                  <v:fill on="true" color="#000000"/>
                </v:shape>
                <v:shape id="Shape 128067" style="position:absolute;width:121;height:121;left:56796;top:46259;" coordsize="12192,12192" path="m0,0l12192,0l12192,12192l0,12192l0,0">
                  <v:stroke weight="0pt" endcap="flat" joinstyle="miter" miterlimit="10" on="false" color="#000000" opacity="0"/>
                  <v:fill on="true" color="#000000"/>
                </v:shape>
              </v:group>
            </w:pict>
          </mc:Fallback>
        </mc:AlternateContent>
      </w:r>
    </w:p>
    <w:tbl>
      <w:tblPr>
        <w:tblStyle w:val="TableGrid"/>
        <w:tblW w:w="8757" w:type="dxa"/>
        <w:tblInd w:w="1375" w:type="dxa"/>
        <w:tblCellMar>
          <w:top w:w="431" w:type="dxa"/>
          <w:left w:w="106" w:type="dxa"/>
          <w:bottom w:w="172" w:type="dxa"/>
          <w:right w:w="138" w:type="dxa"/>
        </w:tblCellMar>
        <w:tblLook w:val="04A0" w:firstRow="1" w:lastRow="0" w:firstColumn="1" w:lastColumn="0" w:noHBand="0" w:noVBand="1"/>
      </w:tblPr>
      <w:tblGrid>
        <w:gridCol w:w="2581"/>
        <w:gridCol w:w="6176"/>
      </w:tblGrid>
      <w:tr w:rsidR="007C2A8E" w14:paraId="05029081" w14:textId="77777777">
        <w:trPr>
          <w:trHeight w:val="1126"/>
        </w:trPr>
        <w:tc>
          <w:tcPr>
            <w:tcW w:w="2581" w:type="dxa"/>
            <w:tcBorders>
              <w:top w:val="single" w:sz="8" w:space="0" w:color="000000"/>
              <w:left w:val="single" w:sz="8" w:space="0" w:color="000000"/>
              <w:bottom w:val="single" w:sz="8" w:space="0" w:color="000000"/>
              <w:right w:val="single" w:sz="8" w:space="0" w:color="000000"/>
            </w:tcBorders>
            <w:vAlign w:val="bottom"/>
          </w:tcPr>
          <w:p w14:paraId="103A3462" w14:textId="77777777" w:rsidR="007C2A8E" w:rsidRDefault="00DA3CF2">
            <w:pPr>
              <w:spacing w:after="0" w:line="259" w:lineRule="auto"/>
              <w:ind w:left="2" w:hanging="2"/>
            </w:pPr>
            <w:r>
              <w:rPr>
                <w:b/>
              </w:rPr>
              <w:t>Performance Indicators</w:t>
            </w:r>
            <w:r>
              <w:t xml:space="preserve"> </w:t>
            </w:r>
          </w:p>
        </w:tc>
        <w:tc>
          <w:tcPr>
            <w:tcW w:w="6177" w:type="dxa"/>
            <w:tcBorders>
              <w:top w:val="single" w:sz="8" w:space="0" w:color="000000"/>
              <w:left w:val="single" w:sz="8" w:space="0" w:color="000000"/>
              <w:bottom w:val="single" w:sz="8" w:space="0" w:color="000000"/>
              <w:right w:val="single" w:sz="8" w:space="0" w:color="000000"/>
            </w:tcBorders>
            <w:vAlign w:val="bottom"/>
          </w:tcPr>
          <w:p w14:paraId="23F83B2A" w14:textId="77777777" w:rsidR="007C2A8E" w:rsidRDefault="00DA3CF2">
            <w:pPr>
              <w:spacing w:after="0" w:line="259" w:lineRule="auto"/>
              <w:ind w:left="2" w:hanging="2"/>
              <w:jc w:val="both"/>
            </w:pPr>
            <w:r>
              <w:t xml:space="preserve">The performance information required by the Buyer from the Supplier set out in the Order Form. </w:t>
            </w:r>
          </w:p>
        </w:tc>
      </w:tr>
      <w:tr w:rsidR="007C2A8E" w14:paraId="11399E5C" w14:textId="77777777">
        <w:trPr>
          <w:trHeight w:val="859"/>
        </w:trPr>
        <w:tc>
          <w:tcPr>
            <w:tcW w:w="2581" w:type="dxa"/>
            <w:tcBorders>
              <w:top w:val="single" w:sz="8" w:space="0" w:color="000000"/>
              <w:left w:val="single" w:sz="8" w:space="0" w:color="000000"/>
              <w:bottom w:val="single" w:sz="8" w:space="0" w:color="000000"/>
              <w:right w:val="single" w:sz="8" w:space="0" w:color="000000"/>
            </w:tcBorders>
            <w:vAlign w:val="bottom"/>
          </w:tcPr>
          <w:p w14:paraId="4E6E5AF6" w14:textId="77777777" w:rsidR="007C2A8E" w:rsidRDefault="00DA3CF2">
            <w:pPr>
              <w:spacing w:after="0" w:line="259" w:lineRule="auto"/>
              <w:ind w:left="0" w:firstLine="0"/>
            </w:pPr>
            <w:r>
              <w:rPr>
                <w:b/>
              </w:rPr>
              <w:t>Personal Data</w:t>
            </w:r>
            <w:r>
              <w:t xml:space="preserve"> </w:t>
            </w:r>
          </w:p>
        </w:tc>
        <w:tc>
          <w:tcPr>
            <w:tcW w:w="6177" w:type="dxa"/>
            <w:tcBorders>
              <w:top w:val="single" w:sz="8" w:space="0" w:color="000000"/>
              <w:left w:val="single" w:sz="8" w:space="0" w:color="000000"/>
              <w:bottom w:val="single" w:sz="8" w:space="0" w:color="000000"/>
              <w:right w:val="single" w:sz="8" w:space="0" w:color="000000"/>
            </w:tcBorders>
            <w:vAlign w:val="bottom"/>
          </w:tcPr>
          <w:p w14:paraId="7AA46EBF" w14:textId="77777777" w:rsidR="007C2A8E" w:rsidRDefault="00DA3CF2">
            <w:pPr>
              <w:spacing w:after="0" w:line="259" w:lineRule="auto"/>
              <w:ind w:left="0" w:firstLine="0"/>
            </w:pPr>
            <w:r>
              <w:t xml:space="preserve">Takes the meaning given in the UK GDPR. </w:t>
            </w:r>
          </w:p>
        </w:tc>
      </w:tr>
      <w:tr w:rsidR="007C2A8E" w14:paraId="0A80C747" w14:textId="77777777">
        <w:trPr>
          <w:trHeight w:val="862"/>
        </w:trPr>
        <w:tc>
          <w:tcPr>
            <w:tcW w:w="2581" w:type="dxa"/>
            <w:tcBorders>
              <w:top w:val="single" w:sz="8" w:space="0" w:color="000000"/>
              <w:left w:val="single" w:sz="8" w:space="0" w:color="000000"/>
              <w:bottom w:val="single" w:sz="8" w:space="0" w:color="000000"/>
              <w:right w:val="single" w:sz="8" w:space="0" w:color="000000"/>
            </w:tcBorders>
            <w:vAlign w:val="bottom"/>
          </w:tcPr>
          <w:p w14:paraId="6A7CE465" w14:textId="77777777" w:rsidR="007C2A8E" w:rsidRDefault="00DA3CF2">
            <w:pPr>
              <w:spacing w:after="0" w:line="259" w:lineRule="auto"/>
              <w:ind w:left="0" w:firstLine="0"/>
            </w:pPr>
            <w:r>
              <w:rPr>
                <w:b/>
              </w:rPr>
              <w:t>Personal Data Breach</w:t>
            </w:r>
            <w:r>
              <w:t xml:space="preserve"> </w:t>
            </w:r>
          </w:p>
        </w:tc>
        <w:tc>
          <w:tcPr>
            <w:tcW w:w="6177" w:type="dxa"/>
            <w:tcBorders>
              <w:top w:val="single" w:sz="8" w:space="0" w:color="000000"/>
              <w:left w:val="single" w:sz="8" w:space="0" w:color="000000"/>
              <w:bottom w:val="single" w:sz="8" w:space="0" w:color="000000"/>
              <w:right w:val="single" w:sz="8" w:space="0" w:color="000000"/>
            </w:tcBorders>
            <w:vAlign w:val="bottom"/>
          </w:tcPr>
          <w:p w14:paraId="5452E0A4" w14:textId="77777777" w:rsidR="007C2A8E" w:rsidRDefault="00DA3CF2">
            <w:pPr>
              <w:spacing w:after="0" w:line="259" w:lineRule="auto"/>
              <w:ind w:left="0" w:firstLine="0"/>
            </w:pPr>
            <w:r>
              <w:t xml:space="preserve">Takes the meaning given in the UK GDPR. </w:t>
            </w:r>
          </w:p>
        </w:tc>
      </w:tr>
      <w:tr w:rsidR="007C2A8E" w14:paraId="6FEC260F" w14:textId="77777777">
        <w:trPr>
          <w:trHeight w:val="2149"/>
        </w:trPr>
        <w:tc>
          <w:tcPr>
            <w:tcW w:w="2581" w:type="dxa"/>
            <w:tcBorders>
              <w:top w:val="single" w:sz="8" w:space="0" w:color="000000"/>
              <w:left w:val="single" w:sz="8" w:space="0" w:color="000000"/>
              <w:bottom w:val="single" w:sz="8" w:space="0" w:color="000000"/>
              <w:right w:val="single" w:sz="8" w:space="0" w:color="000000"/>
            </w:tcBorders>
          </w:tcPr>
          <w:p w14:paraId="09699E27" w14:textId="77777777" w:rsidR="007C2A8E" w:rsidRDefault="00DA3CF2">
            <w:pPr>
              <w:spacing w:after="0" w:line="259" w:lineRule="auto"/>
              <w:ind w:left="0" w:firstLine="0"/>
            </w:pPr>
            <w:r>
              <w:rPr>
                <w:b/>
              </w:rPr>
              <w:lastRenderedPageBreak/>
              <w:t>Platform</w:t>
            </w:r>
            <w:r>
              <w:t xml:space="preserve"> </w:t>
            </w:r>
          </w:p>
        </w:tc>
        <w:tc>
          <w:tcPr>
            <w:tcW w:w="6177" w:type="dxa"/>
            <w:tcBorders>
              <w:top w:val="single" w:sz="8" w:space="0" w:color="000000"/>
              <w:left w:val="single" w:sz="8" w:space="0" w:color="000000"/>
              <w:bottom w:val="single" w:sz="8" w:space="0" w:color="000000"/>
              <w:right w:val="single" w:sz="8" w:space="0" w:color="000000"/>
            </w:tcBorders>
          </w:tcPr>
          <w:p w14:paraId="33E4E9DA" w14:textId="77777777" w:rsidR="007C2A8E" w:rsidRDefault="00DA3CF2">
            <w:pPr>
              <w:spacing w:after="0" w:line="259" w:lineRule="auto"/>
              <w:ind w:left="2" w:hanging="2"/>
            </w:pPr>
            <w:r>
              <w:t xml:space="preserve">The government marketplace where Services are available for Buyers to buy. </w:t>
            </w:r>
          </w:p>
        </w:tc>
      </w:tr>
      <w:tr w:rsidR="007C2A8E" w14:paraId="69425AE6" w14:textId="77777777">
        <w:trPr>
          <w:trHeight w:val="859"/>
        </w:trPr>
        <w:tc>
          <w:tcPr>
            <w:tcW w:w="2581" w:type="dxa"/>
            <w:tcBorders>
              <w:top w:val="single" w:sz="8" w:space="0" w:color="000000"/>
              <w:left w:val="single" w:sz="8" w:space="0" w:color="000000"/>
              <w:bottom w:val="single" w:sz="8" w:space="0" w:color="000000"/>
              <w:right w:val="single" w:sz="8" w:space="0" w:color="000000"/>
            </w:tcBorders>
            <w:vAlign w:val="bottom"/>
          </w:tcPr>
          <w:p w14:paraId="517D13CB" w14:textId="77777777" w:rsidR="007C2A8E" w:rsidRDefault="00DA3CF2">
            <w:pPr>
              <w:spacing w:after="0" w:line="259" w:lineRule="auto"/>
              <w:ind w:left="0" w:firstLine="0"/>
            </w:pPr>
            <w:r>
              <w:rPr>
                <w:b/>
              </w:rPr>
              <w:t>Processing</w:t>
            </w:r>
            <w:r>
              <w:t xml:space="preserve"> </w:t>
            </w:r>
          </w:p>
        </w:tc>
        <w:tc>
          <w:tcPr>
            <w:tcW w:w="6177" w:type="dxa"/>
            <w:tcBorders>
              <w:top w:val="single" w:sz="8" w:space="0" w:color="000000"/>
              <w:left w:val="single" w:sz="8" w:space="0" w:color="000000"/>
              <w:bottom w:val="single" w:sz="8" w:space="0" w:color="000000"/>
              <w:right w:val="single" w:sz="8" w:space="0" w:color="000000"/>
            </w:tcBorders>
            <w:vAlign w:val="bottom"/>
          </w:tcPr>
          <w:p w14:paraId="466D46CF" w14:textId="77777777" w:rsidR="007C2A8E" w:rsidRDefault="00DA3CF2">
            <w:pPr>
              <w:spacing w:after="0" w:line="259" w:lineRule="auto"/>
              <w:ind w:left="0" w:firstLine="0"/>
            </w:pPr>
            <w:r>
              <w:t xml:space="preserve">Takes the meaning given in the UK GDPR. </w:t>
            </w:r>
          </w:p>
        </w:tc>
      </w:tr>
      <w:tr w:rsidR="007C2A8E" w14:paraId="0A0C8250" w14:textId="77777777">
        <w:trPr>
          <w:trHeight w:val="859"/>
        </w:trPr>
        <w:tc>
          <w:tcPr>
            <w:tcW w:w="2581" w:type="dxa"/>
            <w:tcBorders>
              <w:top w:val="single" w:sz="8" w:space="0" w:color="000000"/>
              <w:left w:val="single" w:sz="8" w:space="0" w:color="000000"/>
              <w:bottom w:val="single" w:sz="8" w:space="0" w:color="000000"/>
              <w:right w:val="single" w:sz="8" w:space="0" w:color="000000"/>
            </w:tcBorders>
            <w:vAlign w:val="bottom"/>
          </w:tcPr>
          <w:p w14:paraId="31A61261" w14:textId="77777777" w:rsidR="007C2A8E" w:rsidRDefault="00DA3CF2">
            <w:pPr>
              <w:spacing w:after="0" w:line="259" w:lineRule="auto"/>
              <w:ind w:left="0" w:firstLine="0"/>
            </w:pPr>
            <w:r>
              <w:rPr>
                <w:b/>
              </w:rPr>
              <w:t>Processor</w:t>
            </w:r>
            <w:r>
              <w:t xml:space="preserve"> </w:t>
            </w:r>
          </w:p>
        </w:tc>
        <w:tc>
          <w:tcPr>
            <w:tcW w:w="6177" w:type="dxa"/>
            <w:tcBorders>
              <w:top w:val="single" w:sz="8" w:space="0" w:color="000000"/>
              <w:left w:val="single" w:sz="8" w:space="0" w:color="000000"/>
              <w:bottom w:val="single" w:sz="8" w:space="0" w:color="000000"/>
              <w:right w:val="single" w:sz="8" w:space="0" w:color="000000"/>
            </w:tcBorders>
            <w:vAlign w:val="bottom"/>
          </w:tcPr>
          <w:p w14:paraId="4B1BF17F" w14:textId="77777777" w:rsidR="007C2A8E" w:rsidRDefault="00DA3CF2">
            <w:pPr>
              <w:spacing w:after="0" w:line="259" w:lineRule="auto"/>
              <w:ind w:left="0" w:firstLine="0"/>
            </w:pPr>
            <w:r>
              <w:t xml:space="preserve">Takes the meaning given in the UK GDPR. </w:t>
            </w:r>
          </w:p>
        </w:tc>
      </w:tr>
      <w:tr w:rsidR="007C2A8E" w14:paraId="2609177E" w14:textId="77777777">
        <w:trPr>
          <w:trHeight w:val="4477"/>
        </w:trPr>
        <w:tc>
          <w:tcPr>
            <w:tcW w:w="2581" w:type="dxa"/>
            <w:tcBorders>
              <w:top w:val="single" w:sz="8" w:space="0" w:color="000000"/>
              <w:left w:val="single" w:sz="8" w:space="0" w:color="000000"/>
              <w:bottom w:val="single" w:sz="8" w:space="0" w:color="000000"/>
              <w:right w:val="single" w:sz="8" w:space="0" w:color="000000"/>
            </w:tcBorders>
          </w:tcPr>
          <w:p w14:paraId="1CEFDD21" w14:textId="77777777" w:rsidR="007C2A8E" w:rsidRDefault="00DA3CF2">
            <w:pPr>
              <w:spacing w:after="0" w:line="259" w:lineRule="auto"/>
              <w:ind w:left="0" w:firstLine="0"/>
            </w:pPr>
            <w:r>
              <w:rPr>
                <w:b/>
              </w:rPr>
              <w:t>Prohibited act</w:t>
            </w:r>
            <w:r>
              <w:t xml:space="preserve"> </w:t>
            </w:r>
          </w:p>
        </w:tc>
        <w:tc>
          <w:tcPr>
            <w:tcW w:w="6177" w:type="dxa"/>
            <w:tcBorders>
              <w:top w:val="single" w:sz="8" w:space="0" w:color="000000"/>
              <w:left w:val="single" w:sz="8" w:space="0" w:color="000000"/>
              <w:bottom w:val="single" w:sz="8" w:space="0" w:color="000000"/>
              <w:right w:val="single" w:sz="8" w:space="0" w:color="000000"/>
            </w:tcBorders>
            <w:vAlign w:val="bottom"/>
          </w:tcPr>
          <w:p w14:paraId="3902F8F4" w14:textId="77777777" w:rsidR="007C2A8E" w:rsidRDefault="00DA3CF2">
            <w:pPr>
              <w:spacing w:after="0" w:line="242" w:lineRule="auto"/>
              <w:ind w:left="2" w:hanging="2"/>
            </w:pPr>
            <w:r>
              <w:t xml:space="preserve">To directly or indirectly offer, promise or give any person working for or engaged by a Buyer or CCS a financial or other advantage to: </w:t>
            </w:r>
          </w:p>
          <w:p w14:paraId="42158ACC" w14:textId="77777777" w:rsidR="007C2A8E" w:rsidRDefault="00DA3CF2">
            <w:pPr>
              <w:numPr>
                <w:ilvl w:val="0"/>
                <w:numId w:val="44"/>
              </w:numPr>
              <w:spacing w:after="0" w:line="290" w:lineRule="auto"/>
              <w:ind w:hanging="722"/>
            </w:pPr>
            <w:r>
              <w:t xml:space="preserve">induce that person to perform improperly a relevant function or activity </w:t>
            </w:r>
          </w:p>
          <w:p w14:paraId="4F7A8C00" w14:textId="77777777" w:rsidR="007C2A8E" w:rsidRDefault="00DA3CF2">
            <w:pPr>
              <w:numPr>
                <w:ilvl w:val="0"/>
                <w:numId w:val="44"/>
              </w:numPr>
              <w:spacing w:after="0" w:line="293" w:lineRule="auto"/>
              <w:ind w:hanging="722"/>
            </w:pPr>
            <w:r>
              <w:t xml:space="preserve">reward that person for improper performance of a relevant function or activity </w:t>
            </w:r>
          </w:p>
          <w:p w14:paraId="2B59B850" w14:textId="77777777" w:rsidR="007C2A8E" w:rsidRDefault="00DA3CF2">
            <w:pPr>
              <w:numPr>
                <w:ilvl w:val="0"/>
                <w:numId w:val="44"/>
              </w:numPr>
              <w:spacing w:after="56" w:line="259" w:lineRule="auto"/>
              <w:ind w:hanging="722"/>
            </w:pPr>
            <w:r>
              <w:t xml:space="preserve">commit any offence: </w:t>
            </w:r>
          </w:p>
          <w:p w14:paraId="2C00A683" w14:textId="77777777" w:rsidR="007C2A8E" w:rsidRDefault="00DA3CF2">
            <w:pPr>
              <w:numPr>
                <w:ilvl w:val="0"/>
                <w:numId w:val="45"/>
              </w:numPr>
              <w:spacing w:after="59" w:line="259" w:lineRule="auto"/>
              <w:ind w:right="50" w:firstLine="0"/>
            </w:pPr>
            <w:r>
              <w:t xml:space="preserve">under the Bribery Act 2010 </w:t>
            </w:r>
          </w:p>
          <w:p w14:paraId="3000B413" w14:textId="77777777" w:rsidR="007C2A8E" w:rsidRDefault="00DA3CF2">
            <w:pPr>
              <w:numPr>
                <w:ilvl w:val="0"/>
                <w:numId w:val="45"/>
              </w:numPr>
              <w:spacing w:after="0" w:line="259" w:lineRule="auto"/>
              <w:ind w:right="50" w:firstLine="0"/>
            </w:pPr>
            <w:r>
              <w:t xml:space="preserve">under legislation creating offences concerning Fraud </w:t>
            </w:r>
            <w:r>
              <w:rPr>
                <w:rFonts w:ascii="Courier New" w:eastAsia="Courier New" w:hAnsi="Courier New" w:cs="Courier New"/>
                <w:sz w:val="20"/>
              </w:rPr>
              <w:t>o</w:t>
            </w:r>
            <w:r>
              <w:rPr>
                <w:sz w:val="20"/>
              </w:rPr>
              <w:t xml:space="preserve"> </w:t>
            </w:r>
            <w:r>
              <w:rPr>
                <w:sz w:val="20"/>
              </w:rPr>
              <w:tab/>
            </w:r>
            <w:r>
              <w:t xml:space="preserve">at common Law concerning Fraud </w:t>
            </w:r>
            <w:r>
              <w:rPr>
                <w:rFonts w:ascii="Courier New" w:eastAsia="Courier New" w:hAnsi="Courier New" w:cs="Courier New"/>
                <w:sz w:val="20"/>
              </w:rPr>
              <w:t>o</w:t>
            </w:r>
            <w:r>
              <w:rPr>
                <w:sz w:val="20"/>
              </w:rPr>
              <w:t xml:space="preserve"> </w:t>
            </w:r>
            <w:r>
              <w:rPr>
                <w:sz w:val="20"/>
              </w:rPr>
              <w:tab/>
            </w:r>
            <w:r>
              <w:t xml:space="preserve">committing or attempting or conspiring to commit Fraud </w:t>
            </w:r>
          </w:p>
        </w:tc>
      </w:tr>
    </w:tbl>
    <w:p w14:paraId="45D70767" w14:textId="77777777" w:rsidR="007C2A8E" w:rsidRDefault="00DA3CF2">
      <w:pPr>
        <w:spacing w:after="6"/>
        <w:ind w:left="3968" w:right="7" w:hanging="2590"/>
      </w:pPr>
      <w:r>
        <w:t xml:space="preserve"> </w:t>
      </w:r>
      <w:r>
        <w:rPr>
          <w:b/>
        </w:rPr>
        <w:t>Project Specific IPRs</w:t>
      </w:r>
      <w:r>
        <w:t xml:space="preserve"> </w:t>
      </w:r>
      <w:r>
        <w:tab/>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 </w:t>
      </w:r>
    </w:p>
    <w:p w14:paraId="6543D0F5" w14:textId="77777777" w:rsidR="007C2A8E" w:rsidRDefault="00DA3CF2">
      <w:pPr>
        <w:spacing w:after="2"/>
        <w:ind w:left="3968" w:right="7" w:hanging="2590"/>
      </w:pPr>
      <w:r>
        <w:rPr>
          <w:b/>
        </w:rPr>
        <w:t>Property</w:t>
      </w:r>
      <w:r>
        <w:t xml:space="preserve"> </w:t>
      </w:r>
      <w:r>
        <w:tab/>
        <w:t xml:space="preserve">Assets and property including technical infrastructure, IPRs and equipment. </w:t>
      </w:r>
    </w:p>
    <w:p w14:paraId="75B43F56" w14:textId="77777777" w:rsidR="007C2A8E" w:rsidRDefault="007C2A8E">
      <w:pPr>
        <w:spacing w:after="0" w:line="259" w:lineRule="auto"/>
        <w:ind w:left="-1157" w:right="11260" w:firstLine="0"/>
      </w:pPr>
    </w:p>
    <w:tbl>
      <w:tblPr>
        <w:tblStyle w:val="TableGrid"/>
        <w:tblW w:w="8788" w:type="dxa"/>
        <w:tblInd w:w="1378" w:type="dxa"/>
        <w:tblCellMar>
          <w:top w:w="0" w:type="dxa"/>
          <w:left w:w="0" w:type="dxa"/>
          <w:bottom w:w="0" w:type="dxa"/>
          <w:right w:w="0" w:type="dxa"/>
        </w:tblCellMar>
        <w:tblLook w:val="04A0" w:firstRow="1" w:lastRow="0" w:firstColumn="1" w:lastColumn="0" w:noHBand="0" w:noVBand="1"/>
      </w:tblPr>
      <w:tblGrid>
        <w:gridCol w:w="2521"/>
        <w:gridCol w:w="67"/>
        <w:gridCol w:w="6071"/>
        <w:gridCol w:w="129"/>
      </w:tblGrid>
      <w:tr w:rsidR="007C2A8E" w14:paraId="4CB90237" w14:textId="77777777">
        <w:trPr>
          <w:trHeight w:val="3156"/>
        </w:trPr>
        <w:tc>
          <w:tcPr>
            <w:tcW w:w="8788" w:type="dxa"/>
            <w:gridSpan w:val="4"/>
            <w:tcBorders>
              <w:top w:val="nil"/>
              <w:left w:val="nil"/>
              <w:bottom w:val="nil"/>
              <w:right w:val="nil"/>
            </w:tcBorders>
          </w:tcPr>
          <w:p w14:paraId="1EEEBB82" w14:textId="77777777" w:rsidR="007C2A8E" w:rsidRDefault="00DA3CF2">
            <w:pPr>
              <w:spacing w:after="1061" w:line="251" w:lineRule="auto"/>
              <w:ind w:left="2590" w:hanging="2590"/>
            </w:pPr>
            <w:r>
              <w:rPr>
                <w:b/>
              </w:rPr>
              <w:lastRenderedPageBreak/>
              <w:t>Protective Measures</w:t>
            </w:r>
            <w:r>
              <w:t xml:space="preserve"> </w:t>
            </w:r>
            <w:r>
              <w:tab/>
            </w:r>
            <w:r>
              <w:t xml:space="preserve">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 </w:t>
            </w:r>
          </w:p>
          <w:p w14:paraId="479C280B" w14:textId="77777777" w:rsidR="007C2A8E" w:rsidRDefault="00DA3CF2">
            <w:pPr>
              <w:spacing w:after="0" w:line="259" w:lineRule="auto"/>
              <w:ind w:left="0" w:firstLine="0"/>
            </w:pPr>
            <w:r>
              <w:rPr>
                <w:b/>
              </w:rPr>
              <w:t>PSN or Public Services</w:t>
            </w:r>
            <w:r>
              <w:t xml:space="preserve"> </w:t>
            </w:r>
            <w:proofErr w:type="gramStart"/>
            <w:r>
              <w:t>The</w:t>
            </w:r>
            <w:proofErr w:type="gramEnd"/>
            <w:r>
              <w:t xml:space="preserve"> Public Services Network (PSN) is the government’s high </w:t>
            </w:r>
          </w:p>
        </w:tc>
      </w:tr>
      <w:tr w:rsidR="007C2A8E" w14:paraId="69F013B8" w14:textId="77777777">
        <w:trPr>
          <w:trHeight w:val="522"/>
        </w:trPr>
        <w:tc>
          <w:tcPr>
            <w:tcW w:w="2588" w:type="dxa"/>
            <w:gridSpan w:val="2"/>
            <w:tcBorders>
              <w:top w:val="nil"/>
              <w:left w:val="nil"/>
              <w:bottom w:val="nil"/>
              <w:right w:val="nil"/>
            </w:tcBorders>
          </w:tcPr>
          <w:p w14:paraId="7096D81C" w14:textId="77777777" w:rsidR="007C2A8E" w:rsidRDefault="00DA3CF2">
            <w:pPr>
              <w:spacing w:after="0" w:line="259" w:lineRule="auto"/>
              <w:ind w:left="2" w:firstLine="0"/>
            </w:pPr>
            <w:r>
              <w:rPr>
                <w:b/>
              </w:rPr>
              <w:t>Network</w:t>
            </w:r>
            <w:r>
              <w:t xml:space="preserve"> </w:t>
            </w:r>
          </w:p>
        </w:tc>
        <w:tc>
          <w:tcPr>
            <w:tcW w:w="6200" w:type="dxa"/>
            <w:gridSpan w:val="2"/>
            <w:tcBorders>
              <w:top w:val="nil"/>
              <w:left w:val="nil"/>
              <w:bottom w:val="nil"/>
              <w:right w:val="nil"/>
            </w:tcBorders>
          </w:tcPr>
          <w:p w14:paraId="65EDAC18" w14:textId="77777777" w:rsidR="007C2A8E" w:rsidRDefault="00DA3CF2">
            <w:pPr>
              <w:spacing w:after="0" w:line="259" w:lineRule="auto"/>
              <w:ind w:left="2" w:firstLine="0"/>
            </w:pPr>
            <w:r>
              <w:t xml:space="preserve">performance network which helps public sector organisations work together, reduce duplication and share resources. </w:t>
            </w:r>
          </w:p>
        </w:tc>
      </w:tr>
      <w:tr w:rsidR="007C2A8E" w14:paraId="11F500F8" w14:textId="77777777">
        <w:trPr>
          <w:trHeight w:val="1061"/>
        </w:trPr>
        <w:tc>
          <w:tcPr>
            <w:tcW w:w="2588" w:type="dxa"/>
            <w:gridSpan w:val="2"/>
            <w:tcBorders>
              <w:top w:val="nil"/>
              <w:left w:val="nil"/>
              <w:bottom w:val="nil"/>
              <w:right w:val="nil"/>
            </w:tcBorders>
          </w:tcPr>
          <w:p w14:paraId="3A31757A" w14:textId="77777777" w:rsidR="007C2A8E" w:rsidRDefault="00DA3CF2">
            <w:pPr>
              <w:spacing w:after="0" w:line="259" w:lineRule="auto"/>
              <w:ind w:left="2" w:hanging="2"/>
            </w:pPr>
            <w:r>
              <w:rPr>
                <w:b/>
              </w:rPr>
              <w:t>Regulatory body or bodies</w:t>
            </w:r>
            <w:r>
              <w:t xml:space="preserve"> </w:t>
            </w:r>
          </w:p>
        </w:tc>
        <w:tc>
          <w:tcPr>
            <w:tcW w:w="6200" w:type="dxa"/>
            <w:gridSpan w:val="2"/>
            <w:tcBorders>
              <w:top w:val="nil"/>
              <w:left w:val="nil"/>
              <w:bottom w:val="nil"/>
              <w:right w:val="nil"/>
            </w:tcBorders>
          </w:tcPr>
          <w:p w14:paraId="167497EC" w14:textId="77777777" w:rsidR="007C2A8E" w:rsidRDefault="00DA3CF2">
            <w:pPr>
              <w:spacing w:after="0" w:line="259" w:lineRule="auto"/>
              <w:ind w:left="2" w:hanging="2"/>
            </w:pPr>
            <w:r>
              <w:t xml:space="preserve">Government departments and other bodies which, whether under statute, codes of practice or otherwise, are entitled to investigate or influence the matters dealt with in this Call-Off Contract. </w:t>
            </w:r>
          </w:p>
        </w:tc>
      </w:tr>
      <w:tr w:rsidR="007C2A8E" w14:paraId="5294D0F8" w14:textId="77777777">
        <w:trPr>
          <w:trHeight w:val="796"/>
        </w:trPr>
        <w:tc>
          <w:tcPr>
            <w:tcW w:w="2588" w:type="dxa"/>
            <w:gridSpan w:val="2"/>
            <w:tcBorders>
              <w:top w:val="nil"/>
              <w:left w:val="nil"/>
              <w:bottom w:val="nil"/>
              <w:right w:val="nil"/>
            </w:tcBorders>
          </w:tcPr>
          <w:p w14:paraId="7F32E176" w14:textId="77777777" w:rsidR="007C2A8E" w:rsidRDefault="00DA3CF2">
            <w:pPr>
              <w:spacing w:after="0" w:line="259" w:lineRule="auto"/>
              <w:ind w:left="0" w:firstLine="0"/>
            </w:pPr>
            <w:r>
              <w:rPr>
                <w:b/>
              </w:rPr>
              <w:t>Relevant person</w:t>
            </w:r>
            <w:r>
              <w:t xml:space="preserve"> </w:t>
            </w:r>
          </w:p>
        </w:tc>
        <w:tc>
          <w:tcPr>
            <w:tcW w:w="6200" w:type="dxa"/>
            <w:gridSpan w:val="2"/>
            <w:tcBorders>
              <w:top w:val="nil"/>
              <w:left w:val="nil"/>
              <w:bottom w:val="nil"/>
              <w:right w:val="nil"/>
            </w:tcBorders>
          </w:tcPr>
          <w:p w14:paraId="5E0074FC" w14:textId="77777777" w:rsidR="007C2A8E" w:rsidRDefault="00DA3CF2">
            <w:pPr>
              <w:spacing w:after="0" w:line="259" w:lineRule="auto"/>
              <w:ind w:left="2" w:hanging="2"/>
            </w:pPr>
            <w:r>
              <w:t xml:space="preserve">Any employee, agent, servant, or representative of the Buyer, any other public body or person employed by or on behalf of the Buyer, or any other public body. </w:t>
            </w:r>
          </w:p>
        </w:tc>
      </w:tr>
      <w:tr w:rsidR="007C2A8E" w14:paraId="60C484B5" w14:textId="77777777">
        <w:trPr>
          <w:trHeight w:val="530"/>
        </w:trPr>
        <w:tc>
          <w:tcPr>
            <w:tcW w:w="2588" w:type="dxa"/>
            <w:gridSpan w:val="2"/>
            <w:tcBorders>
              <w:top w:val="nil"/>
              <w:left w:val="nil"/>
              <w:bottom w:val="nil"/>
              <w:right w:val="nil"/>
            </w:tcBorders>
          </w:tcPr>
          <w:p w14:paraId="3221A9BD" w14:textId="77777777" w:rsidR="007C2A8E" w:rsidRDefault="00DA3CF2">
            <w:pPr>
              <w:spacing w:after="0" w:line="259" w:lineRule="auto"/>
              <w:ind w:left="0" w:firstLine="0"/>
            </w:pPr>
            <w:r>
              <w:rPr>
                <w:b/>
              </w:rPr>
              <w:t>Relevant Transfer</w:t>
            </w:r>
            <w:r>
              <w:t xml:space="preserve"> </w:t>
            </w:r>
          </w:p>
        </w:tc>
        <w:tc>
          <w:tcPr>
            <w:tcW w:w="6200" w:type="dxa"/>
            <w:gridSpan w:val="2"/>
            <w:tcBorders>
              <w:top w:val="nil"/>
              <w:left w:val="nil"/>
              <w:bottom w:val="nil"/>
              <w:right w:val="nil"/>
            </w:tcBorders>
          </w:tcPr>
          <w:p w14:paraId="507983DD" w14:textId="77777777" w:rsidR="007C2A8E" w:rsidRDefault="00DA3CF2">
            <w:pPr>
              <w:spacing w:after="0" w:line="259" w:lineRule="auto"/>
              <w:ind w:left="2" w:hanging="2"/>
            </w:pPr>
            <w:r>
              <w:t xml:space="preserve">A transfer of employment to which the employment regulations </w:t>
            </w:r>
            <w:proofErr w:type="gramStart"/>
            <w:r>
              <w:t>applies</w:t>
            </w:r>
            <w:proofErr w:type="gramEnd"/>
            <w:r>
              <w:t xml:space="preserve">. </w:t>
            </w:r>
          </w:p>
        </w:tc>
      </w:tr>
      <w:tr w:rsidR="007C2A8E" w14:paraId="4139555D" w14:textId="77777777">
        <w:trPr>
          <w:trHeight w:val="1612"/>
        </w:trPr>
        <w:tc>
          <w:tcPr>
            <w:tcW w:w="2588" w:type="dxa"/>
            <w:gridSpan w:val="2"/>
            <w:tcBorders>
              <w:top w:val="nil"/>
              <w:left w:val="nil"/>
              <w:bottom w:val="nil"/>
              <w:right w:val="nil"/>
            </w:tcBorders>
          </w:tcPr>
          <w:p w14:paraId="6E240245" w14:textId="77777777" w:rsidR="007C2A8E" w:rsidRDefault="00DA3CF2">
            <w:pPr>
              <w:spacing w:after="0" w:line="259" w:lineRule="auto"/>
              <w:ind w:left="0" w:firstLine="0"/>
            </w:pPr>
            <w:r>
              <w:rPr>
                <w:b/>
              </w:rPr>
              <w:t>Replacement Services</w:t>
            </w:r>
            <w:r>
              <w:t xml:space="preserve"> </w:t>
            </w:r>
          </w:p>
        </w:tc>
        <w:tc>
          <w:tcPr>
            <w:tcW w:w="6200" w:type="dxa"/>
            <w:gridSpan w:val="2"/>
            <w:tcBorders>
              <w:top w:val="nil"/>
              <w:left w:val="nil"/>
              <w:bottom w:val="nil"/>
              <w:right w:val="nil"/>
            </w:tcBorders>
          </w:tcPr>
          <w:p w14:paraId="76780E32" w14:textId="77777777" w:rsidR="007C2A8E" w:rsidRDefault="00DA3CF2">
            <w:pPr>
              <w:spacing w:after="2" w:line="254" w:lineRule="auto"/>
              <w:ind w:left="2" w:hanging="2"/>
            </w:pPr>
            <w:r>
              <w:t xml:space="preserve">Any services which are the same as or substantially </w:t>
            </w:r>
            <w:proofErr w:type="gramStart"/>
            <w:r>
              <w:t>similar to</w:t>
            </w:r>
            <w:proofErr w:type="gramEnd"/>
            <w:r>
              <w:t xml:space="preserve"> any of the Services and which the Buyer receives in </w:t>
            </w:r>
          </w:p>
          <w:p w14:paraId="76C57B30" w14:textId="77777777" w:rsidR="007C2A8E" w:rsidRDefault="00DA3CF2">
            <w:pPr>
              <w:spacing w:after="0" w:line="256" w:lineRule="auto"/>
              <w:ind w:left="2" w:firstLine="0"/>
            </w:pPr>
            <w:r>
              <w:t xml:space="preserve">substitution for any of the services after the expiry or </w:t>
            </w:r>
            <w:proofErr w:type="gramStart"/>
            <w:r>
              <w:t>Ending</w:t>
            </w:r>
            <w:proofErr w:type="gramEnd"/>
            <w:r>
              <w:t xml:space="preserve"> or partial Ending of the Call- </w:t>
            </w:r>
          </w:p>
          <w:p w14:paraId="1113D75A" w14:textId="77777777" w:rsidR="007C2A8E" w:rsidRDefault="00DA3CF2">
            <w:pPr>
              <w:spacing w:after="0" w:line="259" w:lineRule="auto"/>
              <w:ind w:left="2" w:hanging="2"/>
            </w:pPr>
            <w:r>
              <w:t xml:space="preserve">Off Contract, whether those services are provided by the Buyer or a third party. </w:t>
            </w:r>
          </w:p>
        </w:tc>
      </w:tr>
      <w:tr w:rsidR="007C2A8E" w14:paraId="24D4AF0A" w14:textId="77777777">
        <w:trPr>
          <w:trHeight w:val="796"/>
        </w:trPr>
        <w:tc>
          <w:tcPr>
            <w:tcW w:w="2588" w:type="dxa"/>
            <w:gridSpan w:val="2"/>
            <w:tcBorders>
              <w:top w:val="nil"/>
              <w:left w:val="nil"/>
              <w:bottom w:val="nil"/>
              <w:right w:val="nil"/>
            </w:tcBorders>
          </w:tcPr>
          <w:p w14:paraId="4F8C9711" w14:textId="77777777" w:rsidR="007C2A8E" w:rsidRDefault="00DA3CF2">
            <w:pPr>
              <w:spacing w:after="0" w:line="259" w:lineRule="auto"/>
              <w:ind w:left="0" w:firstLine="0"/>
            </w:pPr>
            <w:r>
              <w:rPr>
                <w:b/>
              </w:rPr>
              <w:t>Replacement supplier</w:t>
            </w:r>
            <w:r>
              <w:t xml:space="preserve"> </w:t>
            </w:r>
          </w:p>
        </w:tc>
        <w:tc>
          <w:tcPr>
            <w:tcW w:w="6200" w:type="dxa"/>
            <w:gridSpan w:val="2"/>
            <w:tcBorders>
              <w:top w:val="nil"/>
              <w:left w:val="nil"/>
              <w:bottom w:val="nil"/>
              <w:right w:val="nil"/>
            </w:tcBorders>
          </w:tcPr>
          <w:p w14:paraId="5F8C4F8D" w14:textId="77777777" w:rsidR="007C2A8E" w:rsidRDefault="00DA3CF2">
            <w:pPr>
              <w:spacing w:after="0" w:line="259" w:lineRule="auto"/>
              <w:ind w:left="2" w:hanging="2"/>
            </w:pPr>
            <w:r>
              <w:t>Any third-</w:t>
            </w:r>
            <w:r>
              <w:t xml:space="preserve">party service provider of replacement services appointed by the Buyer (or where the Buyer is providing replacement Services for its own account, the Buyer). </w:t>
            </w:r>
          </w:p>
        </w:tc>
      </w:tr>
      <w:tr w:rsidR="007C2A8E" w14:paraId="1861348D" w14:textId="77777777">
        <w:trPr>
          <w:trHeight w:val="534"/>
        </w:trPr>
        <w:tc>
          <w:tcPr>
            <w:tcW w:w="2588" w:type="dxa"/>
            <w:gridSpan w:val="2"/>
            <w:tcBorders>
              <w:top w:val="nil"/>
              <w:left w:val="nil"/>
              <w:bottom w:val="nil"/>
              <w:right w:val="nil"/>
            </w:tcBorders>
          </w:tcPr>
          <w:p w14:paraId="0E4BCBCE" w14:textId="77777777" w:rsidR="007C2A8E" w:rsidRDefault="00DA3CF2">
            <w:pPr>
              <w:spacing w:after="0" w:line="259" w:lineRule="auto"/>
              <w:ind w:left="2" w:hanging="2"/>
            </w:pPr>
            <w:r>
              <w:rPr>
                <w:b/>
              </w:rPr>
              <w:t>Security management plan</w:t>
            </w:r>
            <w:r>
              <w:t xml:space="preserve"> </w:t>
            </w:r>
          </w:p>
        </w:tc>
        <w:tc>
          <w:tcPr>
            <w:tcW w:w="6200" w:type="dxa"/>
            <w:gridSpan w:val="2"/>
            <w:tcBorders>
              <w:top w:val="nil"/>
              <w:left w:val="nil"/>
              <w:bottom w:val="nil"/>
              <w:right w:val="nil"/>
            </w:tcBorders>
          </w:tcPr>
          <w:p w14:paraId="0CD66805" w14:textId="77777777" w:rsidR="007C2A8E" w:rsidRDefault="00DA3CF2">
            <w:pPr>
              <w:spacing w:after="0" w:line="259" w:lineRule="auto"/>
              <w:ind w:left="2" w:hanging="2"/>
            </w:pPr>
            <w:r>
              <w:t xml:space="preserve">The Supplier's security management plan developed by the Supplier in accordance with clause 16.1. </w:t>
            </w:r>
          </w:p>
        </w:tc>
      </w:tr>
      <w:tr w:rsidR="007C2A8E" w14:paraId="0062C9D2" w14:textId="77777777">
        <w:trPr>
          <w:trHeight w:val="527"/>
        </w:trPr>
        <w:tc>
          <w:tcPr>
            <w:tcW w:w="2588" w:type="dxa"/>
            <w:gridSpan w:val="2"/>
            <w:tcBorders>
              <w:top w:val="nil"/>
              <w:left w:val="nil"/>
              <w:bottom w:val="nil"/>
              <w:right w:val="nil"/>
            </w:tcBorders>
          </w:tcPr>
          <w:p w14:paraId="6429C98E" w14:textId="77777777" w:rsidR="007C2A8E" w:rsidRDefault="00DA3CF2">
            <w:pPr>
              <w:spacing w:after="0" w:line="259" w:lineRule="auto"/>
              <w:ind w:left="0" w:firstLine="0"/>
            </w:pPr>
            <w:r>
              <w:t xml:space="preserve"> </w:t>
            </w:r>
            <w:r>
              <w:rPr>
                <w:b/>
              </w:rPr>
              <w:t>Services</w:t>
            </w:r>
            <w:r>
              <w:t xml:space="preserve"> </w:t>
            </w:r>
          </w:p>
        </w:tc>
        <w:tc>
          <w:tcPr>
            <w:tcW w:w="6200" w:type="dxa"/>
            <w:gridSpan w:val="2"/>
            <w:tcBorders>
              <w:top w:val="nil"/>
              <w:left w:val="nil"/>
              <w:bottom w:val="nil"/>
              <w:right w:val="nil"/>
            </w:tcBorders>
          </w:tcPr>
          <w:p w14:paraId="32263F9A" w14:textId="77777777" w:rsidR="007C2A8E" w:rsidRDefault="00DA3CF2">
            <w:pPr>
              <w:spacing w:after="0" w:line="259" w:lineRule="auto"/>
              <w:ind w:left="2" w:hanging="2"/>
            </w:pPr>
            <w:r>
              <w:t xml:space="preserve">The services ordered by the Buyer as set out in the Order Form. </w:t>
            </w:r>
          </w:p>
        </w:tc>
      </w:tr>
      <w:tr w:rsidR="007C2A8E" w14:paraId="5A2A430E" w14:textId="77777777">
        <w:trPr>
          <w:trHeight w:val="796"/>
        </w:trPr>
        <w:tc>
          <w:tcPr>
            <w:tcW w:w="2588" w:type="dxa"/>
            <w:gridSpan w:val="2"/>
            <w:tcBorders>
              <w:top w:val="nil"/>
              <w:left w:val="nil"/>
              <w:bottom w:val="nil"/>
              <w:right w:val="nil"/>
            </w:tcBorders>
          </w:tcPr>
          <w:p w14:paraId="68E52CB7" w14:textId="77777777" w:rsidR="007C2A8E" w:rsidRDefault="00DA3CF2">
            <w:pPr>
              <w:spacing w:after="0" w:line="259" w:lineRule="auto"/>
              <w:ind w:left="0" w:firstLine="0"/>
            </w:pPr>
            <w:r>
              <w:rPr>
                <w:b/>
              </w:rPr>
              <w:t>Service Data</w:t>
            </w:r>
            <w:r>
              <w:t xml:space="preserve"> </w:t>
            </w:r>
          </w:p>
        </w:tc>
        <w:tc>
          <w:tcPr>
            <w:tcW w:w="6200" w:type="dxa"/>
            <w:gridSpan w:val="2"/>
            <w:tcBorders>
              <w:top w:val="nil"/>
              <w:left w:val="nil"/>
              <w:bottom w:val="nil"/>
              <w:right w:val="nil"/>
            </w:tcBorders>
          </w:tcPr>
          <w:p w14:paraId="3AF167DC" w14:textId="77777777" w:rsidR="007C2A8E" w:rsidRDefault="00DA3CF2">
            <w:pPr>
              <w:spacing w:after="0" w:line="259" w:lineRule="auto"/>
              <w:ind w:left="2" w:hanging="2"/>
            </w:pPr>
            <w:r>
              <w:t>Data that is owned or managed by the Buyer and used for the G-</w:t>
            </w:r>
            <w:r>
              <w:t xml:space="preserve">Cloud Services, including backup data and Performance Indicators data. </w:t>
            </w:r>
          </w:p>
        </w:tc>
      </w:tr>
      <w:tr w:rsidR="007C2A8E" w14:paraId="663C1470" w14:textId="77777777">
        <w:trPr>
          <w:trHeight w:val="1061"/>
        </w:trPr>
        <w:tc>
          <w:tcPr>
            <w:tcW w:w="2588" w:type="dxa"/>
            <w:gridSpan w:val="2"/>
            <w:tcBorders>
              <w:top w:val="nil"/>
              <w:left w:val="nil"/>
              <w:bottom w:val="nil"/>
              <w:right w:val="nil"/>
            </w:tcBorders>
          </w:tcPr>
          <w:p w14:paraId="225B4BA7" w14:textId="77777777" w:rsidR="007C2A8E" w:rsidRDefault="00DA3CF2">
            <w:pPr>
              <w:spacing w:after="0" w:line="259" w:lineRule="auto"/>
              <w:ind w:left="0" w:firstLine="0"/>
            </w:pPr>
            <w:r>
              <w:rPr>
                <w:b/>
              </w:rPr>
              <w:t>Service definition(s)</w:t>
            </w:r>
            <w:r>
              <w:t xml:space="preserve"> </w:t>
            </w:r>
          </w:p>
        </w:tc>
        <w:tc>
          <w:tcPr>
            <w:tcW w:w="6200" w:type="dxa"/>
            <w:gridSpan w:val="2"/>
            <w:tcBorders>
              <w:top w:val="nil"/>
              <w:left w:val="nil"/>
              <w:bottom w:val="nil"/>
              <w:right w:val="nil"/>
            </w:tcBorders>
          </w:tcPr>
          <w:p w14:paraId="2371F7CC" w14:textId="77777777" w:rsidR="007C2A8E" w:rsidRDefault="00DA3CF2">
            <w:pPr>
              <w:spacing w:after="0" w:line="259" w:lineRule="auto"/>
              <w:ind w:left="2" w:hanging="2"/>
            </w:pPr>
            <w:r>
              <w:t xml:space="preserve">The definition of the Supplier's G-Cloud Services provided as part of their </w:t>
            </w:r>
            <w:proofErr w:type="gramStart"/>
            <w:r>
              <w:t>Application</w:t>
            </w:r>
            <w:proofErr w:type="gramEnd"/>
            <w:r>
              <w:t xml:space="preserve"> that includes, but isn’t limited to, those items listed in Clause 2 (Services) of the Framework Agreement. </w:t>
            </w:r>
          </w:p>
        </w:tc>
      </w:tr>
      <w:tr w:rsidR="007C2A8E" w14:paraId="236F7444" w14:textId="77777777">
        <w:trPr>
          <w:trHeight w:val="530"/>
        </w:trPr>
        <w:tc>
          <w:tcPr>
            <w:tcW w:w="2588" w:type="dxa"/>
            <w:gridSpan w:val="2"/>
            <w:tcBorders>
              <w:top w:val="nil"/>
              <w:left w:val="nil"/>
              <w:bottom w:val="nil"/>
              <w:right w:val="nil"/>
            </w:tcBorders>
          </w:tcPr>
          <w:p w14:paraId="29E909E5" w14:textId="77777777" w:rsidR="007C2A8E" w:rsidRDefault="00DA3CF2">
            <w:pPr>
              <w:spacing w:after="0" w:line="259" w:lineRule="auto"/>
              <w:ind w:left="0" w:firstLine="0"/>
            </w:pPr>
            <w:r>
              <w:rPr>
                <w:b/>
              </w:rPr>
              <w:t>Service description</w:t>
            </w:r>
            <w:r>
              <w:t xml:space="preserve"> </w:t>
            </w:r>
          </w:p>
        </w:tc>
        <w:tc>
          <w:tcPr>
            <w:tcW w:w="6200" w:type="dxa"/>
            <w:gridSpan w:val="2"/>
            <w:tcBorders>
              <w:top w:val="nil"/>
              <w:left w:val="nil"/>
              <w:bottom w:val="nil"/>
              <w:right w:val="nil"/>
            </w:tcBorders>
          </w:tcPr>
          <w:p w14:paraId="6C2D5DAC" w14:textId="77777777" w:rsidR="007C2A8E" w:rsidRDefault="00DA3CF2">
            <w:pPr>
              <w:spacing w:after="0" w:line="259" w:lineRule="auto"/>
              <w:ind w:left="2" w:hanging="2"/>
            </w:pPr>
            <w:r>
              <w:t xml:space="preserve">The description of the Supplier service offering as published on the Platform. </w:t>
            </w:r>
          </w:p>
        </w:tc>
      </w:tr>
      <w:tr w:rsidR="007C2A8E" w14:paraId="14D849B8" w14:textId="77777777">
        <w:trPr>
          <w:trHeight w:val="796"/>
        </w:trPr>
        <w:tc>
          <w:tcPr>
            <w:tcW w:w="2588" w:type="dxa"/>
            <w:gridSpan w:val="2"/>
            <w:tcBorders>
              <w:top w:val="nil"/>
              <w:left w:val="nil"/>
              <w:bottom w:val="nil"/>
              <w:right w:val="nil"/>
            </w:tcBorders>
          </w:tcPr>
          <w:p w14:paraId="05CC1405" w14:textId="77777777" w:rsidR="007C2A8E" w:rsidRDefault="00DA3CF2">
            <w:pPr>
              <w:spacing w:after="0" w:line="259" w:lineRule="auto"/>
              <w:ind w:left="0" w:firstLine="0"/>
            </w:pPr>
            <w:r>
              <w:rPr>
                <w:b/>
              </w:rPr>
              <w:t>Service Personal Data</w:t>
            </w:r>
            <w:r>
              <w:t xml:space="preserve"> </w:t>
            </w:r>
          </w:p>
        </w:tc>
        <w:tc>
          <w:tcPr>
            <w:tcW w:w="6200" w:type="dxa"/>
            <w:gridSpan w:val="2"/>
            <w:tcBorders>
              <w:top w:val="nil"/>
              <w:left w:val="nil"/>
              <w:bottom w:val="nil"/>
              <w:right w:val="nil"/>
            </w:tcBorders>
          </w:tcPr>
          <w:p w14:paraId="0128C9F4" w14:textId="77777777" w:rsidR="007C2A8E" w:rsidRDefault="00DA3CF2">
            <w:pPr>
              <w:spacing w:after="0" w:line="259" w:lineRule="auto"/>
              <w:ind w:left="2" w:hanging="2"/>
            </w:pPr>
            <w:r>
              <w:t xml:space="preserve">The Personal Data supplied by a Buyer to the Supplier </w:t>
            </w:r>
            <w:proofErr w:type="gramStart"/>
            <w:r>
              <w:t>in the course of</w:t>
            </w:r>
            <w:proofErr w:type="gramEnd"/>
            <w:r>
              <w:t xml:space="preserve"> the use of the G-Cloud Services for purposes of or in connection with this Call-Off Contract. </w:t>
            </w:r>
          </w:p>
        </w:tc>
      </w:tr>
      <w:tr w:rsidR="007C2A8E" w14:paraId="7F5BD6FE" w14:textId="77777777">
        <w:trPr>
          <w:trHeight w:val="787"/>
        </w:trPr>
        <w:tc>
          <w:tcPr>
            <w:tcW w:w="2588" w:type="dxa"/>
            <w:gridSpan w:val="2"/>
            <w:tcBorders>
              <w:top w:val="nil"/>
              <w:left w:val="nil"/>
              <w:bottom w:val="nil"/>
              <w:right w:val="nil"/>
            </w:tcBorders>
          </w:tcPr>
          <w:p w14:paraId="4890D489" w14:textId="77777777" w:rsidR="007C2A8E" w:rsidRDefault="00DA3CF2">
            <w:pPr>
              <w:spacing w:after="0" w:line="259" w:lineRule="auto"/>
              <w:ind w:left="0" w:firstLine="0"/>
            </w:pPr>
            <w:r>
              <w:rPr>
                <w:b/>
              </w:rPr>
              <w:t>Spend controls</w:t>
            </w:r>
            <w:r>
              <w:t xml:space="preserve"> </w:t>
            </w:r>
          </w:p>
        </w:tc>
        <w:tc>
          <w:tcPr>
            <w:tcW w:w="6200" w:type="dxa"/>
            <w:gridSpan w:val="2"/>
            <w:tcBorders>
              <w:top w:val="nil"/>
              <w:left w:val="nil"/>
              <w:bottom w:val="nil"/>
              <w:right w:val="nil"/>
            </w:tcBorders>
          </w:tcPr>
          <w:p w14:paraId="7736760D" w14:textId="77777777" w:rsidR="007C2A8E" w:rsidRDefault="00DA3CF2">
            <w:pPr>
              <w:spacing w:after="0" w:line="259" w:lineRule="auto"/>
              <w:ind w:left="2" w:hanging="2"/>
            </w:pPr>
            <w:r>
              <w:t xml:space="preserve">The approval process used by a central government Buyer if it needs to spend money on certain digital or technology services, see </w:t>
            </w:r>
            <w:hyperlink r:id="rId155">
              <w:r>
                <w:rPr>
                  <w:u w:val="single" w:color="000000"/>
                </w:rPr>
                <w:t>https://www.gov.uk/service</w:t>
              </w:r>
            </w:hyperlink>
            <w:hyperlink r:id="rId156">
              <w:r>
                <w:rPr>
                  <w:u w:val="single" w:color="000000"/>
                </w:rPr>
                <w:t>-</w:t>
              </w:r>
            </w:hyperlink>
            <w:hyperlink r:id="rId157">
              <w:r>
                <w:rPr>
                  <w:u w:val="single" w:color="000000"/>
                </w:rPr>
                <w:t>manual/agile</w:t>
              </w:r>
            </w:hyperlink>
            <w:hyperlink r:id="rId158">
              <w:r>
                <w:rPr>
                  <w:u w:val="single" w:color="000000"/>
                </w:rPr>
                <w:t>-</w:t>
              </w:r>
            </w:hyperlink>
          </w:p>
        </w:tc>
      </w:tr>
      <w:tr w:rsidR="007C2A8E" w14:paraId="68B0B886" w14:textId="77777777">
        <w:trPr>
          <w:gridAfter w:val="1"/>
          <w:wAfter w:w="129" w:type="dxa"/>
          <w:trHeight w:val="551"/>
        </w:trPr>
        <w:tc>
          <w:tcPr>
            <w:tcW w:w="2521" w:type="dxa"/>
            <w:tcBorders>
              <w:top w:val="nil"/>
              <w:left w:val="nil"/>
              <w:bottom w:val="nil"/>
              <w:right w:val="nil"/>
            </w:tcBorders>
          </w:tcPr>
          <w:p w14:paraId="0153BB4C" w14:textId="77777777" w:rsidR="007C2A8E" w:rsidRDefault="007C2A8E">
            <w:pPr>
              <w:spacing w:after="160" w:line="259" w:lineRule="auto"/>
              <w:ind w:left="0" w:firstLine="0"/>
            </w:pPr>
          </w:p>
        </w:tc>
        <w:tc>
          <w:tcPr>
            <w:tcW w:w="6138" w:type="dxa"/>
            <w:gridSpan w:val="2"/>
            <w:tcBorders>
              <w:top w:val="nil"/>
              <w:left w:val="nil"/>
              <w:bottom w:val="nil"/>
              <w:right w:val="nil"/>
            </w:tcBorders>
          </w:tcPr>
          <w:p w14:paraId="0445112E" w14:textId="77777777" w:rsidR="007C2A8E" w:rsidRDefault="00DA3CF2">
            <w:pPr>
              <w:spacing w:after="0" w:line="259" w:lineRule="auto"/>
              <w:ind w:left="70" w:firstLine="0"/>
            </w:pPr>
            <w:hyperlink r:id="rId159">
              <w:r>
                <w:rPr>
                  <w:u w:val="single" w:color="000000"/>
                </w:rPr>
                <w:t>delivery/spend</w:t>
              </w:r>
            </w:hyperlink>
            <w:hyperlink r:id="rId160">
              <w:r>
                <w:rPr>
                  <w:u w:val="single" w:color="000000"/>
                </w:rPr>
                <w:t>-</w:t>
              </w:r>
              <w:proofErr w:type="spellStart"/>
            </w:hyperlink>
            <w:hyperlink r:id="rId161">
              <w:r>
                <w:rPr>
                  <w:u w:val="single" w:color="000000"/>
                </w:rPr>
                <w:t>controlsche</w:t>
              </w:r>
              <w:proofErr w:type="spellEnd"/>
              <w:r>
                <w:rPr>
                  <w:u w:val="single" w:color="000000"/>
                </w:rPr>
                <w:t xml:space="preserve"> ck</w:t>
              </w:r>
            </w:hyperlink>
            <w:hyperlink r:id="rId162">
              <w:r>
                <w:rPr>
                  <w:u w:val="single" w:color="000000"/>
                </w:rPr>
                <w:t>-</w:t>
              </w:r>
            </w:hyperlink>
            <w:hyperlink r:id="rId163">
              <w:r>
                <w:rPr>
                  <w:u w:val="single" w:color="000000"/>
                </w:rPr>
                <w:t>if</w:t>
              </w:r>
            </w:hyperlink>
            <w:hyperlink r:id="rId164">
              <w:r>
                <w:rPr>
                  <w:u w:val="single" w:color="000000"/>
                </w:rPr>
                <w:t>-</w:t>
              </w:r>
            </w:hyperlink>
            <w:hyperlink r:id="rId165">
              <w:r>
                <w:rPr>
                  <w:u w:val="single" w:color="000000"/>
                </w:rPr>
                <w:t>you</w:t>
              </w:r>
            </w:hyperlink>
            <w:hyperlink r:id="rId166">
              <w:r>
                <w:rPr>
                  <w:u w:val="single" w:color="000000"/>
                </w:rPr>
                <w:t>-</w:t>
              </w:r>
            </w:hyperlink>
            <w:hyperlink r:id="rId167">
              <w:r>
                <w:rPr>
                  <w:u w:val="single" w:color="000000"/>
                </w:rPr>
                <w:t>need</w:t>
              </w:r>
            </w:hyperlink>
            <w:hyperlink r:id="rId168">
              <w:r>
                <w:rPr>
                  <w:u w:val="single" w:color="000000"/>
                </w:rPr>
                <w:t>-</w:t>
              </w:r>
            </w:hyperlink>
            <w:hyperlink r:id="rId169">
              <w:r>
                <w:rPr>
                  <w:u w:val="single" w:color="000000"/>
                </w:rPr>
                <w:t>approval</w:t>
              </w:r>
            </w:hyperlink>
            <w:hyperlink r:id="rId170">
              <w:r>
                <w:rPr>
                  <w:u w:val="single" w:color="000000"/>
                </w:rPr>
                <w:t>-</w:t>
              </w:r>
            </w:hyperlink>
            <w:hyperlink r:id="rId171">
              <w:r>
                <w:rPr>
                  <w:u w:val="single" w:color="000000"/>
                </w:rPr>
                <w:t>to</w:t>
              </w:r>
            </w:hyperlink>
            <w:hyperlink r:id="rId172">
              <w:r>
                <w:rPr>
                  <w:u w:val="single" w:color="000000"/>
                </w:rPr>
                <w:t>-</w:t>
              </w:r>
              <w:proofErr w:type="spellStart"/>
            </w:hyperlink>
            <w:hyperlink r:id="rId173">
              <w:r>
                <w:rPr>
                  <w:u w:val="single" w:color="000000"/>
                </w:rPr>
                <w:t>spend</w:t>
              </w:r>
            </w:hyperlink>
            <w:hyperlink r:id="rId174"/>
            <w:hyperlink r:id="rId175">
              <w:r>
                <w:rPr>
                  <w:u w:val="single" w:color="000000"/>
                </w:rPr>
                <w:t>money</w:t>
              </w:r>
              <w:proofErr w:type="spellEnd"/>
            </w:hyperlink>
            <w:hyperlink r:id="rId176">
              <w:r>
                <w:rPr>
                  <w:u w:val="single" w:color="000000"/>
                </w:rPr>
                <w:t>-</w:t>
              </w:r>
            </w:hyperlink>
            <w:hyperlink r:id="rId177">
              <w:r>
                <w:rPr>
                  <w:u w:val="single" w:color="000000"/>
                </w:rPr>
                <w:t>on</w:t>
              </w:r>
            </w:hyperlink>
            <w:hyperlink r:id="rId178">
              <w:r>
                <w:rPr>
                  <w:u w:val="single" w:color="000000"/>
                </w:rPr>
                <w:t>-</w:t>
              </w:r>
            </w:hyperlink>
            <w:hyperlink r:id="rId179">
              <w:r>
                <w:rPr>
                  <w:u w:val="single" w:color="000000"/>
                </w:rPr>
                <w:t>a</w:t>
              </w:r>
            </w:hyperlink>
            <w:hyperlink r:id="rId180">
              <w:r>
                <w:rPr>
                  <w:u w:val="single" w:color="000000"/>
                </w:rPr>
                <w:t>-</w:t>
              </w:r>
            </w:hyperlink>
            <w:hyperlink r:id="rId181">
              <w:r>
                <w:rPr>
                  <w:u w:val="single" w:color="000000"/>
                </w:rPr>
                <w:t>servic</w:t>
              </w:r>
            </w:hyperlink>
            <w:hyperlink r:id="rId182">
              <w:r>
                <w:rPr>
                  <w:u w:val="single" w:color="000000"/>
                </w:rPr>
                <w:t>e</w:t>
              </w:r>
            </w:hyperlink>
            <w:hyperlink r:id="rId183">
              <w:r>
                <w:t xml:space="preserve">  </w:t>
              </w:r>
            </w:hyperlink>
          </w:p>
        </w:tc>
      </w:tr>
      <w:tr w:rsidR="007C2A8E" w14:paraId="2D32A0D4" w14:textId="77777777">
        <w:trPr>
          <w:gridAfter w:val="1"/>
          <w:wAfter w:w="129" w:type="dxa"/>
          <w:trHeight w:val="562"/>
        </w:trPr>
        <w:tc>
          <w:tcPr>
            <w:tcW w:w="2521" w:type="dxa"/>
            <w:tcBorders>
              <w:top w:val="nil"/>
              <w:left w:val="nil"/>
              <w:bottom w:val="nil"/>
              <w:right w:val="nil"/>
            </w:tcBorders>
          </w:tcPr>
          <w:p w14:paraId="5EA3D576" w14:textId="77777777" w:rsidR="007C2A8E" w:rsidRDefault="00DA3CF2">
            <w:pPr>
              <w:spacing w:after="0" w:line="259" w:lineRule="auto"/>
              <w:ind w:left="0" w:firstLine="0"/>
            </w:pPr>
            <w:r>
              <w:rPr>
                <w:b/>
              </w:rPr>
              <w:t>Start date</w:t>
            </w:r>
            <w:r>
              <w:t xml:space="preserve"> </w:t>
            </w:r>
          </w:p>
        </w:tc>
        <w:tc>
          <w:tcPr>
            <w:tcW w:w="6138" w:type="dxa"/>
            <w:gridSpan w:val="2"/>
            <w:tcBorders>
              <w:top w:val="nil"/>
              <w:left w:val="nil"/>
              <w:bottom w:val="nil"/>
              <w:right w:val="nil"/>
            </w:tcBorders>
          </w:tcPr>
          <w:p w14:paraId="4E40F638" w14:textId="77777777" w:rsidR="007C2A8E" w:rsidRDefault="00DA3CF2">
            <w:pPr>
              <w:spacing w:after="0" w:line="259" w:lineRule="auto"/>
              <w:ind w:left="69" w:hanging="2"/>
              <w:jc w:val="both"/>
            </w:pPr>
            <w:r>
              <w:t>The Start date of this Call-</w:t>
            </w:r>
            <w:r>
              <w:t xml:space="preserve">Off Contract as set out in the Order Form. </w:t>
            </w:r>
          </w:p>
        </w:tc>
      </w:tr>
      <w:tr w:rsidR="007C2A8E" w14:paraId="7D676D16" w14:textId="77777777">
        <w:trPr>
          <w:gridAfter w:val="1"/>
          <w:wAfter w:w="129" w:type="dxa"/>
          <w:trHeight w:val="1326"/>
        </w:trPr>
        <w:tc>
          <w:tcPr>
            <w:tcW w:w="2521" w:type="dxa"/>
            <w:tcBorders>
              <w:top w:val="nil"/>
              <w:left w:val="nil"/>
              <w:bottom w:val="nil"/>
              <w:right w:val="nil"/>
            </w:tcBorders>
          </w:tcPr>
          <w:p w14:paraId="0A50C0BB" w14:textId="77777777" w:rsidR="007C2A8E" w:rsidRDefault="00DA3CF2">
            <w:pPr>
              <w:spacing w:after="0" w:line="259" w:lineRule="auto"/>
              <w:ind w:left="0" w:firstLine="0"/>
            </w:pPr>
            <w:r>
              <w:rPr>
                <w:b/>
              </w:rPr>
              <w:t>Subcontract</w:t>
            </w:r>
            <w:r>
              <w:t xml:space="preserve"> </w:t>
            </w:r>
          </w:p>
        </w:tc>
        <w:tc>
          <w:tcPr>
            <w:tcW w:w="6138" w:type="dxa"/>
            <w:gridSpan w:val="2"/>
            <w:tcBorders>
              <w:top w:val="nil"/>
              <w:left w:val="nil"/>
              <w:bottom w:val="nil"/>
              <w:right w:val="nil"/>
            </w:tcBorders>
          </w:tcPr>
          <w:p w14:paraId="56FE85FF" w14:textId="77777777" w:rsidR="007C2A8E" w:rsidRDefault="00DA3CF2">
            <w:pPr>
              <w:spacing w:after="0" w:line="259" w:lineRule="auto"/>
              <w:ind w:left="69" w:hanging="2"/>
            </w:pPr>
            <w: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 </w:t>
            </w:r>
          </w:p>
        </w:tc>
      </w:tr>
      <w:tr w:rsidR="007C2A8E" w14:paraId="67DBC962" w14:textId="77777777">
        <w:trPr>
          <w:gridAfter w:val="1"/>
          <w:wAfter w:w="129" w:type="dxa"/>
          <w:trHeight w:val="1080"/>
        </w:trPr>
        <w:tc>
          <w:tcPr>
            <w:tcW w:w="2521" w:type="dxa"/>
            <w:tcBorders>
              <w:top w:val="nil"/>
              <w:left w:val="nil"/>
              <w:bottom w:val="nil"/>
              <w:right w:val="nil"/>
            </w:tcBorders>
          </w:tcPr>
          <w:p w14:paraId="03D0E2F3" w14:textId="77777777" w:rsidR="007C2A8E" w:rsidRDefault="00DA3CF2">
            <w:pPr>
              <w:spacing w:after="0" w:line="259" w:lineRule="auto"/>
              <w:ind w:left="0" w:firstLine="0"/>
            </w:pPr>
            <w:r>
              <w:rPr>
                <w:b/>
              </w:rPr>
              <w:t>Subcontractor</w:t>
            </w:r>
            <w:r>
              <w:t xml:space="preserve"> </w:t>
            </w:r>
          </w:p>
        </w:tc>
        <w:tc>
          <w:tcPr>
            <w:tcW w:w="6138" w:type="dxa"/>
            <w:gridSpan w:val="2"/>
            <w:tcBorders>
              <w:top w:val="nil"/>
              <w:left w:val="nil"/>
              <w:bottom w:val="nil"/>
              <w:right w:val="nil"/>
            </w:tcBorders>
          </w:tcPr>
          <w:p w14:paraId="7F9F44C9" w14:textId="77777777" w:rsidR="007C2A8E" w:rsidRDefault="00DA3CF2">
            <w:pPr>
              <w:spacing w:after="9" w:line="259" w:lineRule="auto"/>
              <w:ind w:left="67" w:firstLine="0"/>
            </w:pPr>
            <w:r>
              <w:t xml:space="preserve">Any third party engaged by the Supplier under a subcontract </w:t>
            </w:r>
          </w:p>
          <w:p w14:paraId="1C1EE249" w14:textId="77777777" w:rsidR="007C2A8E" w:rsidRDefault="00DA3CF2">
            <w:pPr>
              <w:spacing w:after="0" w:line="259" w:lineRule="auto"/>
              <w:ind w:left="67" w:firstLine="0"/>
            </w:pPr>
            <w:r>
              <w:t xml:space="preserve">(permitted under the Framework Agreement and the Call-Off Contract) and its servants or agents in connection with the provision of G-Cloud Services. </w:t>
            </w:r>
          </w:p>
        </w:tc>
      </w:tr>
      <w:tr w:rsidR="007C2A8E" w14:paraId="0C63C87B" w14:textId="77777777">
        <w:trPr>
          <w:gridAfter w:val="1"/>
          <w:wAfter w:w="129" w:type="dxa"/>
          <w:trHeight w:val="531"/>
        </w:trPr>
        <w:tc>
          <w:tcPr>
            <w:tcW w:w="2521" w:type="dxa"/>
            <w:tcBorders>
              <w:top w:val="nil"/>
              <w:left w:val="nil"/>
              <w:bottom w:val="nil"/>
              <w:right w:val="nil"/>
            </w:tcBorders>
          </w:tcPr>
          <w:p w14:paraId="75C99DA6" w14:textId="77777777" w:rsidR="007C2A8E" w:rsidRDefault="00DA3CF2">
            <w:pPr>
              <w:spacing w:after="0" w:line="259" w:lineRule="auto"/>
              <w:ind w:left="0" w:firstLine="0"/>
            </w:pPr>
            <w:proofErr w:type="spellStart"/>
            <w:r>
              <w:rPr>
                <w:b/>
              </w:rPr>
              <w:t>Subprocessor</w:t>
            </w:r>
            <w:proofErr w:type="spellEnd"/>
            <w:r>
              <w:t xml:space="preserve"> </w:t>
            </w:r>
          </w:p>
        </w:tc>
        <w:tc>
          <w:tcPr>
            <w:tcW w:w="6138" w:type="dxa"/>
            <w:gridSpan w:val="2"/>
            <w:tcBorders>
              <w:top w:val="nil"/>
              <w:left w:val="nil"/>
              <w:bottom w:val="nil"/>
              <w:right w:val="nil"/>
            </w:tcBorders>
          </w:tcPr>
          <w:p w14:paraId="52B1DC78" w14:textId="77777777" w:rsidR="007C2A8E" w:rsidRDefault="00DA3CF2">
            <w:pPr>
              <w:spacing w:after="0" w:line="259" w:lineRule="auto"/>
              <w:ind w:left="69" w:hanging="2"/>
            </w:pPr>
            <w:r>
              <w:t xml:space="preserve">Any third party appointed to process Personal Data on behalf of the Supplier under this Call-Off Contract. </w:t>
            </w:r>
          </w:p>
        </w:tc>
      </w:tr>
      <w:tr w:rsidR="007C2A8E" w14:paraId="5BC12DE7" w14:textId="77777777">
        <w:trPr>
          <w:gridAfter w:val="1"/>
          <w:wAfter w:w="129" w:type="dxa"/>
          <w:trHeight w:val="263"/>
        </w:trPr>
        <w:tc>
          <w:tcPr>
            <w:tcW w:w="2521" w:type="dxa"/>
            <w:tcBorders>
              <w:top w:val="nil"/>
              <w:left w:val="nil"/>
              <w:bottom w:val="nil"/>
              <w:right w:val="nil"/>
            </w:tcBorders>
          </w:tcPr>
          <w:p w14:paraId="6B0EC4D6" w14:textId="77777777" w:rsidR="007C2A8E" w:rsidRDefault="00DA3CF2">
            <w:pPr>
              <w:spacing w:after="0" w:line="259" w:lineRule="auto"/>
              <w:ind w:left="0" w:firstLine="0"/>
            </w:pPr>
            <w:r>
              <w:rPr>
                <w:b/>
              </w:rPr>
              <w:t>Supplier</w:t>
            </w:r>
            <w:r>
              <w:t xml:space="preserve"> </w:t>
            </w:r>
          </w:p>
        </w:tc>
        <w:tc>
          <w:tcPr>
            <w:tcW w:w="6138" w:type="dxa"/>
            <w:gridSpan w:val="2"/>
            <w:tcBorders>
              <w:top w:val="nil"/>
              <w:left w:val="nil"/>
              <w:bottom w:val="nil"/>
              <w:right w:val="nil"/>
            </w:tcBorders>
          </w:tcPr>
          <w:p w14:paraId="30A241C0" w14:textId="77777777" w:rsidR="007C2A8E" w:rsidRDefault="00DA3CF2">
            <w:pPr>
              <w:spacing w:after="0" w:line="259" w:lineRule="auto"/>
              <w:ind w:left="67" w:firstLine="0"/>
            </w:pPr>
            <w:r>
              <w:t xml:space="preserve">The person, firm or company identified in the Order Form. </w:t>
            </w:r>
          </w:p>
        </w:tc>
      </w:tr>
    </w:tbl>
    <w:p w14:paraId="1D0AD7E1" w14:textId="77777777" w:rsidR="007C2A8E" w:rsidRDefault="00DA3CF2">
      <w:pPr>
        <w:spacing w:after="2"/>
        <w:ind w:left="3968" w:right="7" w:hanging="2590"/>
      </w:pPr>
      <w:r>
        <w:rPr>
          <w:b/>
        </w:rPr>
        <w:t>Supplier Representative</w:t>
      </w:r>
      <w:r>
        <w:t xml:space="preserve"> The representative appointed by the Supplier from time to time in relation to the Call-Off Contract. </w:t>
      </w:r>
    </w:p>
    <w:p w14:paraId="440887DD" w14:textId="77777777" w:rsidR="007C2A8E" w:rsidRDefault="00DA3CF2">
      <w:pPr>
        <w:spacing w:after="0" w:line="259" w:lineRule="auto"/>
        <w:ind w:left="281" w:firstLine="0"/>
      </w:pPr>
      <w:r>
        <w:t xml:space="preserve">  </w:t>
      </w:r>
    </w:p>
    <w:p w14:paraId="1650FACF" w14:textId="77777777" w:rsidR="007C2A8E" w:rsidRDefault="00DA3CF2">
      <w:pPr>
        <w:spacing w:after="0" w:line="259" w:lineRule="auto"/>
        <w:ind w:left="281" w:firstLine="0"/>
      </w:pPr>
      <w:r>
        <w:t xml:space="preserve"> </w:t>
      </w:r>
    </w:p>
    <w:tbl>
      <w:tblPr>
        <w:tblStyle w:val="TableGrid"/>
        <w:tblW w:w="8904" w:type="dxa"/>
        <w:tblInd w:w="1226" w:type="dxa"/>
        <w:tblCellMar>
          <w:top w:w="431" w:type="dxa"/>
          <w:left w:w="103" w:type="dxa"/>
          <w:bottom w:w="175" w:type="dxa"/>
          <w:right w:w="56" w:type="dxa"/>
        </w:tblCellMar>
        <w:tblLook w:val="04A0" w:firstRow="1" w:lastRow="0" w:firstColumn="1" w:lastColumn="0" w:noHBand="0" w:noVBand="1"/>
      </w:tblPr>
      <w:tblGrid>
        <w:gridCol w:w="2621"/>
        <w:gridCol w:w="6283"/>
      </w:tblGrid>
      <w:tr w:rsidR="007C2A8E" w14:paraId="357C84B8" w14:textId="77777777">
        <w:trPr>
          <w:trHeight w:val="1656"/>
        </w:trPr>
        <w:tc>
          <w:tcPr>
            <w:tcW w:w="2621" w:type="dxa"/>
            <w:tcBorders>
              <w:top w:val="single" w:sz="8" w:space="0" w:color="000000"/>
              <w:left w:val="single" w:sz="8" w:space="0" w:color="000000"/>
              <w:bottom w:val="single" w:sz="8" w:space="0" w:color="000000"/>
              <w:right w:val="single" w:sz="8" w:space="0" w:color="000000"/>
            </w:tcBorders>
          </w:tcPr>
          <w:p w14:paraId="3BB2A2A7" w14:textId="77777777" w:rsidR="007C2A8E" w:rsidRDefault="00DA3CF2">
            <w:pPr>
              <w:spacing w:after="0" w:line="259" w:lineRule="auto"/>
              <w:ind w:left="0" w:firstLine="0"/>
            </w:pPr>
            <w:r>
              <w:rPr>
                <w:b/>
              </w:rPr>
              <w:t>Supplier staff</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bottom"/>
          </w:tcPr>
          <w:p w14:paraId="4F16B722" w14:textId="77777777" w:rsidR="007C2A8E" w:rsidRDefault="00DA3CF2">
            <w:pPr>
              <w:spacing w:after="0" w:line="259" w:lineRule="auto"/>
              <w:ind w:left="4" w:right="2" w:hanging="2"/>
            </w:pPr>
            <w:r>
              <w:t xml:space="preserve">All persons employed by the Supplier together with the Supplier’s servants, agents, suppliers and subcontractors used in the performance of its obligations under this Call-Off Contract. </w:t>
            </w:r>
          </w:p>
        </w:tc>
      </w:tr>
      <w:tr w:rsidR="007C2A8E" w14:paraId="6DE70539" w14:textId="77777777">
        <w:trPr>
          <w:trHeight w:val="1392"/>
        </w:trPr>
        <w:tc>
          <w:tcPr>
            <w:tcW w:w="2621" w:type="dxa"/>
            <w:tcBorders>
              <w:top w:val="single" w:sz="8" w:space="0" w:color="000000"/>
              <w:left w:val="single" w:sz="8" w:space="0" w:color="000000"/>
              <w:bottom w:val="single" w:sz="8" w:space="0" w:color="000000"/>
              <w:right w:val="single" w:sz="8" w:space="0" w:color="000000"/>
            </w:tcBorders>
          </w:tcPr>
          <w:p w14:paraId="04FC59DE" w14:textId="77777777" w:rsidR="007C2A8E" w:rsidRDefault="00DA3CF2">
            <w:pPr>
              <w:spacing w:after="0" w:line="259" w:lineRule="auto"/>
              <w:ind w:left="0" w:firstLine="0"/>
            </w:pPr>
            <w:r>
              <w:rPr>
                <w:b/>
              </w:rPr>
              <w:t>Supplier Terms</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bottom"/>
          </w:tcPr>
          <w:p w14:paraId="60105703" w14:textId="77777777" w:rsidR="007C2A8E" w:rsidRDefault="00DA3CF2">
            <w:pPr>
              <w:spacing w:after="0" w:line="259" w:lineRule="auto"/>
              <w:ind w:left="4" w:hanging="2"/>
            </w:pPr>
            <w:r>
              <w:t xml:space="preserve">The relevant G-Cloud Service terms and conditions as set out in the Terms and Conditions document supplied as part of the Supplier’s Application. </w:t>
            </w:r>
          </w:p>
        </w:tc>
      </w:tr>
      <w:tr w:rsidR="007C2A8E" w14:paraId="3B9D1267" w14:textId="77777777">
        <w:trPr>
          <w:trHeight w:val="1123"/>
        </w:trPr>
        <w:tc>
          <w:tcPr>
            <w:tcW w:w="2621" w:type="dxa"/>
            <w:tcBorders>
              <w:top w:val="single" w:sz="8" w:space="0" w:color="000000"/>
              <w:left w:val="single" w:sz="8" w:space="0" w:color="000000"/>
              <w:bottom w:val="single" w:sz="8" w:space="0" w:color="000000"/>
              <w:right w:val="single" w:sz="8" w:space="0" w:color="000000"/>
            </w:tcBorders>
            <w:vAlign w:val="center"/>
          </w:tcPr>
          <w:p w14:paraId="52C05491" w14:textId="77777777" w:rsidR="007C2A8E" w:rsidRDefault="00DA3CF2">
            <w:pPr>
              <w:spacing w:after="0" w:line="259" w:lineRule="auto"/>
              <w:ind w:left="0" w:firstLine="0"/>
            </w:pPr>
            <w:r>
              <w:rPr>
                <w:b/>
              </w:rPr>
              <w:t>Term</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bottom"/>
          </w:tcPr>
          <w:p w14:paraId="37791811" w14:textId="77777777" w:rsidR="007C2A8E" w:rsidRDefault="00DA3CF2">
            <w:pPr>
              <w:spacing w:after="0" w:line="259" w:lineRule="auto"/>
              <w:ind w:left="4" w:right="21" w:hanging="2"/>
            </w:pPr>
            <w:r>
              <w:t xml:space="preserve">The term of this Call-Off Contract as set out in the Order Form. </w:t>
            </w:r>
          </w:p>
        </w:tc>
      </w:tr>
      <w:tr w:rsidR="007C2A8E" w14:paraId="2DC96240" w14:textId="77777777">
        <w:trPr>
          <w:trHeight w:val="1126"/>
        </w:trPr>
        <w:tc>
          <w:tcPr>
            <w:tcW w:w="2621" w:type="dxa"/>
            <w:tcBorders>
              <w:top w:val="single" w:sz="8" w:space="0" w:color="000000"/>
              <w:left w:val="single" w:sz="8" w:space="0" w:color="000000"/>
              <w:bottom w:val="single" w:sz="8" w:space="0" w:color="000000"/>
              <w:right w:val="single" w:sz="8" w:space="0" w:color="000000"/>
            </w:tcBorders>
            <w:vAlign w:val="center"/>
          </w:tcPr>
          <w:p w14:paraId="13D7C52C" w14:textId="77777777" w:rsidR="007C2A8E" w:rsidRDefault="00DA3CF2">
            <w:pPr>
              <w:spacing w:after="0" w:line="259" w:lineRule="auto"/>
              <w:ind w:left="0" w:firstLine="0"/>
            </w:pPr>
            <w:r>
              <w:rPr>
                <w:b/>
              </w:rPr>
              <w:t>Trigger Event</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bottom"/>
          </w:tcPr>
          <w:p w14:paraId="57B3F4F6" w14:textId="77777777" w:rsidR="007C2A8E" w:rsidRDefault="00DA3CF2">
            <w:pPr>
              <w:spacing w:after="0" w:line="259" w:lineRule="auto"/>
              <w:ind w:left="4" w:hanging="2"/>
            </w:pPr>
            <w:r>
              <w:t xml:space="preserve">The Supplier simultaneously fails to meet three or more Financial Metrics for a period of at least ten Working Days. </w:t>
            </w:r>
          </w:p>
        </w:tc>
      </w:tr>
      <w:tr w:rsidR="007C2A8E" w14:paraId="6911DEB1" w14:textId="77777777">
        <w:trPr>
          <w:trHeight w:val="1126"/>
        </w:trPr>
        <w:tc>
          <w:tcPr>
            <w:tcW w:w="2621" w:type="dxa"/>
            <w:tcBorders>
              <w:top w:val="single" w:sz="8" w:space="0" w:color="000000"/>
              <w:left w:val="single" w:sz="8" w:space="0" w:color="000000"/>
              <w:bottom w:val="single" w:sz="8" w:space="0" w:color="000000"/>
              <w:right w:val="single" w:sz="8" w:space="0" w:color="000000"/>
            </w:tcBorders>
            <w:vAlign w:val="center"/>
          </w:tcPr>
          <w:p w14:paraId="21CB05C5" w14:textId="77777777" w:rsidR="007C2A8E" w:rsidRDefault="00DA3CF2">
            <w:pPr>
              <w:spacing w:after="0" w:line="259" w:lineRule="auto"/>
              <w:ind w:left="0" w:firstLine="0"/>
            </w:pPr>
            <w:r>
              <w:rPr>
                <w:b/>
              </w:rPr>
              <w:lastRenderedPageBreak/>
              <w:t>Variation</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bottom"/>
          </w:tcPr>
          <w:p w14:paraId="04A92C37" w14:textId="77777777" w:rsidR="007C2A8E" w:rsidRDefault="00DA3CF2">
            <w:pPr>
              <w:spacing w:after="0" w:line="259" w:lineRule="auto"/>
              <w:ind w:left="4" w:hanging="2"/>
            </w:pPr>
            <w:r>
              <w:t xml:space="preserve">This has the meaning given to it in clause 32 (Variation process). </w:t>
            </w:r>
          </w:p>
        </w:tc>
      </w:tr>
      <w:tr w:rsidR="007C2A8E" w14:paraId="65DB8286" w14:textId="77777777">
        <w:trPr>
          <w:trHeight w:val="2114"/>
        </w:trPr>
        <w:tc>
          <w:tcPr>
            <w:tcW w:w="2621" w:type="dxa"/>
            <w:tcBorders>
              <w:top w:val="single" w:sz="8" w:space="0" w:color="000000"/>
              <w:left w:val="single" w:sz="8" w:space="0" w:color="000000"/>
              <w:bottom w:val="single" w:sz="8" w:space="0" w:color="000000"/>
              <w:right w:val="single" w:sz="8" w:space="0" w:color="000000"/>
            </w:tcBorders>
          </w:tcPr>
          <w:p w14:paraId="6D992CA7" w14:textId="77777777" w:rsidR="007C2A8E" w:rsidRDefault="00DA3CF2">
            <w:pPr>
              <w:spacing w:after="0" w:line="259" w:lineRule="auto"/>
              <w:ind w:left="2" w:hanging="2"/>
            </w:pPr>
            <w:r>
              <w:rPr>
                <w:b/>
              </w:rPr>
              <w:t>Variation Impact Assessment</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bottom"/>
          </w:tcPr>
          <w:p w14:paraId="2852E247" w14:textId="77777777" w:rsidR="007C2A8E" w:rsidRDefault="00DA3CF2">
            <w:pPr>
              <w:spacing w:after="120" w:line="243" w:lineRule="auto"/>
              <w:ind w:left="4" w:hanging="2"/>
              <w:jc w:val="both"/>
            </w:pPr>
            <w:r>
              <w:t xml:space="preserve">An assessment of the impact of a variation request by the Buyer completed in good faith, including: </w:t>
            </w:r>
          </w:p>
          <w:p w14:paraId="0EBF8EF2" w14:textId="77777777" w:rsidR="007C2A8E" w:rsidRDefault="00DA3CF2">
            <w:pPr>
              <w:spacing w:after="0" w:line="259" w:lineRule="auto"/>
              <w:ind w:left="4" w:right="61" w:hanging="2"/>
              <w:jc w:val="both"/>
            </w:pPr>
            <w:r>
              <w:t xml:space="preserve">a) </w:t>
            </w:r>
            <w:r>
              <w:t xml:space="preserve">details of the impact of the proposed variation on the Deliverables and the Supplier's ability to meet its other obligations under the Call-Off Contract;  </w:t>
            </w:r>
          </w:p>
        </w:tc>
      </w:tr>
      <w:tr w:rsidR="007C2A8E" w14:paraId="617F6526" w14:textId="77777777">
        <w:trPr>
          <w:trHeight w:val="3788"/>
        </w:trPr>
        <w:tc>
          <w:tcPr>
            <w:tcW w:w="2621" w:type="dxa"/>
            <w:tcBorders>
              <w:top w:val="single" w:sz="8" w:space="0" w:color="000000"/>
              <w:left w:val="single" w:sz="8" w:space="0" w:color="000000"/>
              <w:bottom w:val="single" w:sz="8" w:space="0" w:color="000000"/>
              <w:right w:val="single" w:sz="8" w:space="0" w:color="000000"/>
            </w:tcBorders>
          </w:tcPr>
          <w:p w14:paraId="312B39C1" w14:textId="77777777" w:rsidR="007C2A8E" w:rsidRDefault="007C2A8E">
            <w:pPr>
              <w:spacing w:after="160" w:line="259" w:lineRule="auto"/>
              <w:ind w:left="0" w:firstLine="0"/>
            </w:pPr>
          </w:p>
        </w:tc>
        <w:tc>
          <w:tcPr>
            <w:tcW w:w="6282" w:type="dxa"/>
            <w:tcBorders>
              <w:top w:val="single" w:sz="8" w:space="0" w:color="000000"/>
              <w:left w:val="single" w:sz="8" w:space="0" w:color="000000"/>
              <w:bottom w:val="single" w:sz="8" w:space="0" w:color="000000"/>
              <w:right w:val="single" w:sz="8" w:space="0" w:color="000000"/>
            </w:tcBorders>
            <w:vAlign w:val="bottom"/>
          </w:tcPr>
          <w:p w14:paraId="62536A3E" w14:textId="77777777" w:rsidR="007C2A8E" w:rsidRDefault="00DA3CF2">
            <w:pPr>
              <w:numPr>
                <w:ilvl w:val="0"/>
                <w:numId w:val="46"/>
              </w:numPr>
              <w:spacing w:after="110" w:line="250" w:lineRule="auto"/>
              <w:ind w:left="4" w:right="60" w:hanging="2"/>
              <w:jc w:val="both"/>
            </w:pPr>
            <w:r>
              <w:t xml:space="preserve">details of the cost of implementing the proposed </w:t>
            </w:r>
            <w:proofErr w:type="gramStart"/>
            <w:r>
              <w:t>variation;</w:t>
            </w:r>
            <w:proofErr w:type="gramEnd"/>
            <w:r>
              <w:t xml:space="preserve"> </w:t>
            </w:r>
          </w:p>
          <w:p w14:paraId="351FB127" w14:textId="77777777" w:rsidR="007C2A8E" w:rsidRDefault="00DA3CF2">
            <w:pPr>
              <w:numPr>
                <w:ilvl w:val="0"/>
                <w:numId w:val="46"/>
              </w:numPr>
              <w:spacing w:after="118" w:line="242" w:lineRule="auto"/>
              <w:ind w:left="4" w:right="60" w:hanging="2"/>
              <w:jc w:val="both"/>
            </w:pPr>
            <w:r>
              <w:t xml:space="preserve">details of the ongoing costs required by the proposed variation when implemented, including any increase or decrease in the Charges, any alteration in the resources and/or expenditure required by either Party and any alteration to the working practices of either </w:t>
            </w:r>
            <w:proofErr w:type="gramStart"/>
            <w:r>
              <w:t>Party;</w:t>
            </w:r>
            <w:proofErr w:type="gramEnd"/>
            <w:r>
              <w:t xml:space="preserve"> </w:t>
            </w:r>
          </w:p>
          <w:p w14:paraId="1BDBFCD6" w14:textId="77777777" w:rsidR="007C2A8E" w:rsidRDefault="00DA3CF2">
            <w:pPr>
              <w:numPr>
                <w:ilvl w:val="0"/>
                <w:numId w:val="46"/>
              </w:numPr>
              <w:spacing w:after="0" w:line="259" w:lineRule="auto"/>
              <w:ind w:left="4" w:right="60" w:hanging="2"/>
              <w:jc w:val="both"/>
            </w:pPr>
            <w:r>
              <w:t xml:space="preserve">a timetable for the implementation, together with any proposals for the testing of the variation; and such other information as the Buyer may reasonably request in (or in response to) the variation request; </w:t>
            </w:r>
          </w:p>
        </w:tc>
      </w:tr>
      <w:tr w:rsidR="007C2A8E" w14:paraId="3390E7B5" w14:textId="77777777">
        <w:trPr>
          <w:trHeight w:val="2148"/>
        </w:trPr>
        <w:tc>
          <w:tcPr>
            <w:tcW w:w="2621" w:type="dxa"/>
            <w:tcBorders>
              <w:top w:val="single" w:sz="8" w:space="0" w:color="000000"/>
              <w:left w:val="single" w:sz="8" w:space="0" w:color="000000"/>
              <w:bottom w:val="single" w:sz="8" w:space="0" w:color="000000"/>
              <w:right w:val="single" w:sz="8" w:space="0" w:color="000000"/>
            </w:tcBorders>
          </w:tcPr>
          <w:p w14:paraId="6F58409D" w14:textId="77777777" w:rsidR="007C2A8E" w:rsidRDefault="00DA3CF2">
            <w:pPr>
              <w:spacing w:after="0" w:line="259" w:lineRule="auto"/>
              <w:ind w:left="0" w:firstLine="0"/>
            </w:pPr>
            <w:r>
              <w:rPr>
                <w:b/>
              </w:rPr>
              <w:t>Working Days</w:t>
            </w:r>
            <w:r>
              <w:t xml:space="preserve"> </w:t>
            </w:r>
          </w:p>
        </w:tc>
        <w:tc>
          <w:tcPr>
            <w:tcW w:w="6282" w:type="dxa"/>
            <w:tcBorders>
              <w:top w:val="single" w:sz="8" w:space="0" w:color="000000"/>
              <w:left w:val="single" w:sz="8" w:space="0" w:color="000000"/>
              <w:bottom w:val="single" w:sz="8" w:space="0" w:color="000000"/>
              <w:right w:val="single" w:sz="8" w:space="0" w:color="000000"/>
            </w:tcBorders>
          </w:tcPr>
          <w:p w14:paraId="27B3B0C3" w14:textId="77777777" w:rsidR="007C2A8E" w:rsidRDefault="00DA3CF2">
            <w:pPr>
              <w:spacing w:after="0" w:line="259" w:lineRule="auto"/>
              <w:ind w:left="4" w:hanging="2"/>
            </w:pPr>
            <w:r>
              <w:t xml:space="preserve">Any day other than a Saturday, Sunday or public holiday in England and Wales. </w:t>
            </w:r>
          </w:p>
        </w:tc>
      </w:tr>
      <w:tr w:rsidR="007C2A8E" w14:paraId="5C337000" w14:textId="77777777">
        <w:trPr>
          <w:trHeight w:val="859"/>
        </w:trPr>
        <w:tc>
          <w:tcPr>
            <w:tcW w:w="2621" w:type="dxa"/>
            <w:tcBorders>
              <w:top w:val="single" w:sz="8" w:space="0" w:color="000000"/>
              <w:left w:val="single" w:sz="8" w:space="0" w:color="000000"/>
              <w:bottom w:val="single" w:sz="8" w:space="0" w:color="000000"/>
              <w:right w:val="single" w:sz="8" w:space="0" w:color="000000"/>
            </w:tcBorders>
            <w:vAlign w:val="bottom"/>
          </w:tcPr>
          <w:p w14:paraId="5915CD70" w14:textId="77777777" w:rsidR="007C2A8E" w:rsidRDefault="00DA3CF2">
            <w:pPr>
              <w:spacing w:after="0" w:line="259" w:lineRule="auto"/>
              <w:ind w:left="0" w:firstLine="0"/>
            </w:pPr>
            <w:r>
              <w:rPr>
                <w:b/>
              </w:rPr>
              <w:t>Year</w:t>
            </w:r>
            <w:r>
              <w:t xml:space="preserve"> </w:t>
            </w:r>
          </w:p>
        </w:tc>
        <w:tc>
          <w:tcPr>
            <w:tcW w:w="6282" w:type="dxa"/>
            <w:tcBorders>
              <w:top w:val="single" w:sz="8" w:space="0" w:color="000000"/>
              <w:left w:val="single" w:sz="8" w:space="0" w:color="000000"/>
              <w:bottom w:val="single" w:sz="8" w:space="0" w:color="000000"/>
              <w:right w:val="single" w:sz="8" w:space="0" w:color="000000"/>
            </w:tcBorders>
            <w:vAlign w:val="bottom"/>
          </w:tcPr>
          <w:p w14:paraId="347734DA" w14:textId="77777777" w:rsidR="007C2A8E" w:rsidRDefault="00DA3CF2">
            <w:pPr>
              <w:spacing w:after="0" w:line="259" w:lineRule="auto"/>
              <w:ind w:left="2" w:firstLine="0"/>
            </w:pPr>
            <w:r>
              <w:t xml:space="preserve">A contract year. </w:t>
            </w:r>
          </w:p>
        </w:tc>
      </w:tr>
    </w:tbl>
    <w:p w14:paraId="3C5CA3EA" w14:textId="77777777" w:rsidR="007C2A8E" w:rsidRDefault="00DA3CF2">
      <w:pPr>
        <w:spacing w:after="0" w:line="259" w:lineRule="auto"/>
        <w:ind w:left="281" w:firstLine="0"/>
        <w:jc w:val="both"/>
      </w:pPr>
      <w:r>
        <w:t xml:space="preserve">  </w:t>
      </w:r>
      <w:r>
        <w:tab/>
        <w:t xml:space="preserve"> </w:t>
      </w:r>
    </w:p>
    <w:p w14:paraId="490921C6" w14:textId="77777777" w:rsidR="007C2A8E" w:rsidRDefault="00DA3CF2">
      <w:pPr>
        <w:spacing w:after="7" w:line="259" w:lineRule="auto"/>
        <w:ind w:left="281" w:firstLine="0"/>
      </w:pPr>
      <w:r>
        <w:t xml:space="preserve"> </w:t>
      </w:r>
    </w:p>
    <w:p w14:paraId="7E6173A1" w14:textId="77777777" w:rsidR="007C2A8E" w:rsidRDefault="00DA3CF2">
      <w:pPr>
        <w:spacing w:after="7" w:line="259" w:lineRule="auto"/>
        <w:ind w:left="281" w:firstLine="0"/>
      </w:pPr>
      <w:r>
        <w:t xml:space="preserve"> </w:t>
      </w:r>
    </w:p>
    <w:p w14:paraId="7B9DEB5C" w14:textId="77777777" w:rsidR="007C2A8E" w:rsidRDefault="00DA3CF2">
      <w:pPr>
        <w:spacing w:after="345" w:line="259" w:lineRule="auto"/>
        <w:ind w:left="281" w:firstLine="0"/>
      </w:pPr>
      <w:r>
        <w:lastRenderedPageBreak/>
        <w:t xml:space="preserve"> </w:t>
      </w:r>
    </w:p>
    <w:p w14:paraId="745B1CA2" w14:textId="77777777" w:rsidR="007C2A8E" w:rsidRDefault="00DA3CF2">
      <w:pPr>
        <w:spacing w:after="345" w:line="259" w:lineRule="auto"/>
        <w:ind w:left="281" w:firstLine="0"/>
      </w:pPr>
      <w:r>
        <w:t xml:space="preserve"> </w:t>
      </w:r>
    </w:p>
    <w:p w14:paraId="66666890" w14:textId="77777777" w:rsidR="007C2A8E" w:rsidRDefault="00DA3CF2">
      <w:pPr>
        <w:spacing w:after="345" w:line="259" w:lineRule="auto"/>
        <w:ind w:left="281" w:firstLine="0"/>
      </w:pPr>
      <w:r>
        <w:t xml:space="preserve"> </w:t>
      </w:r>
    </w:p>
    <w:p w14:paraId="01C643F1" w14:textId="77777777" w:rsidR="007C2A8E" w:rsidRDefault="00DA3CF2">
      <w:pPr>
        <w:spacing w:after="345" w:line="259" w:lineRule="auto"/>
        <w:ind w:left="281" w:firstLine="0"/>
      </w:pPr>
      <w:r>
        <w:t xml:space="preserve"> </w:t>
      </w:r>
    </w:p>
    <w:p w14:paraId="2E29300C" w14:textId="77777777" w:rsidR="007C2A8E" w:rsidRDefault="00DA3CF2">
      <w:pPr>
        <w:spacing w:after="346" w:line="259" w:lineRule="auto"/>
        <w:ind w:left="281" w:firstLine="0"/>
      </w:pPr>
      <w:r>
        <w:t xml:space="preserve"> </w:t>
      </w:r>
    </w:p>
    <w:p w14:paraId="7D24F860" w14:textId="77777777" w:rsidR="007C2A8E" w:rsidRDefault="00DA3CF2">
      <w:pPr>
        <w:spacing w:after="345" w:line="259" w:lineRule="auto"/>
        <w:ind w:left="281" w:firstLine="0"/>
      </w:pPr>
      <w:r>
        <w:t xml:space="preserve"> </w:t>
      </w:r>
    </w:p>
    <w:p w14:paraId="0E597EAD" w14:textId="77777777" w:rsidR="007C2A8E" w:rsidRDefault="00DA3CF2">
      <w:pPr>
        <w:spacing w:after="345" w:line="259" w:lineRule="auto"/>
        <w:ind w:left="281" w:firstLine="0"/>
      </w:pPr>
      <w:r>
        <w:t xml:space="preserve"> </w:t>
      </w:r>
    </w:p>
    <w:p w14:paraId="1A5D79CF" w14:textId="77777777" w:rsidR="007C2A8E" w:rsidRDefault="00DA3CF2">
      <w:pPr>
        <w:spacing w:after="343" w:line="259" w:lineRule="auto"/>
        <w:ind w:left="281" w:firstLine="0"/>
      </w:pPr>
      <w:r>
        <w:t xml:space="preserve"> </w:t>
      </w:r>
    </w:p>
    <w:p w14:paraId="0F16AE34" w14:textId="77777777" w:rsidR="007C2A8E" w:rsidRDefault="00DA3CF2">
      <w:pPr>
        <w:spacing w:after="345" w:line="259" w:lineRule="auto"/>
        <w:ind w:left="281" w:firstLine="0"/>
      </w:pPr>
      <w:r>
        <w:t xml:space="preserve"> </w:t>
      </w:r>
    </w:p>
    <w:p w14:paraId="7425B69D" w14:textId="77777777" w:rsidR="007C2A8E" w:rsidRDefault="00DA3CF2">
      <w:pPr>
        <w:spacing w:after="0" w:line="259" w:lineRule="auto"/>
        <w:ind w:left="281" w:firstLine="0"/>
      </w:pPr>
      <w:r>
        <w:t xml:space="preserve"> </w:t>
      </w:r>
    </w:p>
    <w:p w14:paraId="65DB87F0" w14:textId="77777777" w:rsidR="007C2A8E" w:rsidRDefault="00DA3CF2">
      <w:pPr>
        <w:pStyle w:val="Heading2"/>
        <w:spacing w:after="88" w:line="259" w:lineRule="auto"/>
        <w:ind w:left="0" w:right="4005" w:firstLine="0"/>
        <w:jc w:val="right"/>
      </w:pPr>
      <w:r>
        <w:rPr>
          <w:color w:val="434343"/>
        </w:rPr>
        <w:t xml:space="preserve">Intentionally Blank </w:t>
      </w:r>
    </w:p>
    <w:p w14:paraId="31FAF966" w14:textId="77777777" w:rsidR="007C2A8E" w:rsidRDefault="00DA3CF2">
      <w:pPr>
        <w:spacing w:after="88" w:line="259" w:lineRule="auto"/>
        <w:ind w:left="281" w:firstLine="0"/>
      </w:pPr>
      <w:r>
        <w:rPr>
          <w:color w:val="434343"/>
          <w:sz w:val="32"/>
        </w:rPr>
        <w:t xml:space="preserve"> </w:t>
      </w:r>
    </w:p>
    <w:p w14:paraId="043E9786" w14:textId="77777777" w:rsidR="007C2A8E" w:rsidRDefault="00DA3CF2">
      <w:pPr>
        <w:spacing w:after="88" w:line="259" w:lineRule="auto"/>
        <w:ind w:left="281" w:firstLine="0"/>
      </w:pPr>
      <w:r>
        <w:rPr>
          <w:color w:val="434343"/>
          <w:sz w:val="32"/>
        </w:rPr>
        <w:t xml:space="preserve"> </w:t>
      </w:r>
    </w:p>
    <w:p w14:paraId="70479E82" w14:textId="77777777" w:rsidR="007C2A8E" w:rsidRDefault="00DA3CF2">
      <w:pPr>
        <w:spacing w:after="88" w:line="259" w:lineRule="auto"/>
        <w:ind w:left="281" w:firstLine="0"/>
      </w:pPr>
      <w:r>
        <w:rPr>
          <w:color w:val="434343"/>
          <w:sz w:val="32"/>
        </w:rPr>
        <w:t xml:space="preserve"> </w:t>
      </w:r>
    </w:p>
    <w:p w14:paraId="0698CF3A" w14:textId="77777777" w:rsidR="007C2A8E" w:rsidRDefault="00DA3CF2">
      <w:pPr>
        <w:spacing w:after="88" w:line="259" w:lineRule="auto"/>
        <w:ind w:left="281" w:firstLine="0"/>
      </w:pPr>
      <w:r>
        <w:rPr>
          <w:color w:val="434343"/>
          <w:sz w:val="32"/>
        </w:rPr>
        <w:t xml:space="preserve"> </w:t>
      </w:r>
    </w:p>
    <w:p w14:paraId="2F528A0F" w14:textId="77777777" w:rsidR="007C2A8E" w:rsidRDefault="00DA3CF2">
      <w:pPr>
        <w:spacing w:after="88" w:line="259" w:lineRule="auto"/>
        <w:ind w:left="281" w:firstLine="0"/>
      </w:pPr>
      <w:r>
        <w:rPr>
          <w:color w:val="434343"/>
          <w:sz w:val="32"/>
        </w:rPr>
        <w:t xml:space="preserve"> </w:t>
      </w:r>
    </w:p>
    <w:p w14:paraId="0C873ED0" w14:textId="77777777" w:rsidR="007C2A8E" w:rsidRDefault="00DA3CF2">
      <w:pPr>
        <w:spacing w:after="88" w:line="259" w:lineRule="auto"/>
        <w:ind w:left="281" w:firstLine="0"/>
      </w:pPr>
      <w:r>
        <w:rPr>
          <w:color w:val="434343"/>
          <w:sz w:val="32"/>
        </w:rPr>
        <w:t xml:space="preserve"> </w:t>
      </w:r>
    </w:p>
    <w:p w14:paraId="3B81717A" w14:textId="77777777" w:rsidR="007C2A8E" w:rsidRDefault="00DA3CF2">
      <w:pPr>
        <w:spacing w:after="87" w:line="259" w:lineRule="auto"/>
        <w:ind w:left="281" w:firstLine="0"/>
      </w:pPr>
      <w:r>
        <w:rPr>
          <w:color w:val="434343"/>
          <w:sz w:val="32"/>
        </w:rPr>
        <w:t xml:space="preserve"> </w:t>
      </w:r>
    </w:p>
    <w:p w14:paraId="6FEB2CD5" w14:textId="77777777" w:rsidR="007C2A8E" w:rsidRDefault="00DA3CF2">
      <w:pPr>
        <w:spacing w:after="88" w:line="259" w:lineRule="auto"/>
        <w:ind w:left="281" w:firstLine="0"/>
      </w:pPr>
      <w:r>
        <w:rPr>
          <w:color w:val="434343"/>
          <w:sz w:val="32"/>
        </w:rPr>
        <w:t xml:space="preserve"> </w:t>
      </w:r>
    </w:p>
    <w:p w14:paraId="2C23ED94" w14:textId="77777777" w:rsidR="007C2A8E" w:rsidRDefault="00DA3CF2">
      <w:pPr>
        <w:spacing w:after="88" w:line="259" w:lineRule="auto"/>
        <w:ind w:left="281" w:firstLine="0"/>
      </w:pPr>
      <w:r>
        <w:rPr>
          <w:color w:val="434343"/>
          <w:sz w:val="32"/>
        </w:rPr>
        <w:t xml:space="preserve"> </w:t>
      </w:r>
    </w:p>
    <w:p w14:paraId="795E0687" w14:textId="77777777" w:rsidR="007C2A8E" w:rsidRDefault="00DA3CF2">
      <w:pPr>
        <w:spacing w:after="88" w:line="259" w:lineRule="auto"/>
        <w:ind w:left="281" w:firstLine="0"/>
      </w:pPr>
      <w:r>
        <w:rPr>
          <w:color w:val="434343"/>
          <w:sz w:val="32"/>
        </w:rPr>
        <w:t xml:space="preserve"> </w:t>
      </w:r>
    </w:p>
    <w:p w14:paraId="272D58FD" w14:textId="77777777" w:rsidR="007C2A8E" w:rsidRDefault="00DA3CF2">
      <w:pPr>
        <w:spacing w:after="88" w:line="259" w:lineRule="auto"/>
        <w:ind w:left="281" w:firstLine="0"/>
      </w:pPr>
      <w:r>
        <w:rPr>
          <w:color w:val="434343"/>
          <w:sz w:val="32"/>
        </w:rPr>
        <w:t xml:space="preserve"> </w:t>
      </w:r>
    </w:p>
    <w:p w14:paraId="11BBA3C6" w14:textId="77777777" w:rsidR="007C2A8E" w:rsidRDefault="00DA3CF2">
      <w:pPr>
        <w:spacing w:after="88" w:line="259" w:lineRule="auto"/>
        <w:ind w:left="281" w:firstLine="0"/>
      </w:pPr>
      <w:r>
        <w:rPr>
          <w:color w:val="434343"/>
          <w:sz w:val="32"/>
        </w:rPr>
        <w:t xml:space="preserve"> </w:t>
      </w:r>
    </w:p>
    <w:p w14:paraId="6686AFCE" w14:textId="77777777" w:rsidR="007C2A8E" w:rsidRDefault="00DA3CF2">
      <w:pPr>
        <w:spacing w:after="88" w:line="259" w:lineRule="auto"/>
        <w:ind w:left="281" w:firstLine="0"/>
      </w:pPr>
      <w:r>
        <w:rPr>
          <w:color w:val="434343"/>
          <w:sz w:val="32"/>
        </w:rPr>
        <w:t xml:space="preserve"> </w:t>
      </w:r>
    </w:p>
    <w:p w14:paraId="5813599C" w14:textId="77777777" w:rsidR="007C2A8E" w:rsidRDefault="00DA3CF2">
      <w:pPr>
        <w:spacing w:after="89" w:line="259" w:lineRule="auto"/>
        <w:ind w:left="281" w:firstLine="0"/>
      </w:pPr>
      <w:r>
        <w:rPr>
          <w:color w:val="434343"/>
          <w:sz w:val="32"/>
        </w:rPr>
        <w:t xml:space="preserve"> </w:t>
      </w:r>
    </w:p>
    <w:p w14:paraId="7961A576" w14:textId="77777777" w:rsidR="007C2A8E" w:rsidRDefault="00DA3CF2">
      <w:pPr>
        <w:spacing w:after="88" w:line="259" w:lineRule="auto"/>
        <w:ind w:left="281" w:firstLine="0"/>
      </w:pPr>
      <w:r>
        <w:rPr>
          <w:color w:val="434343"/>
          <w:sz w:val="32"/>
        </w:rPr>
        <w:t xml:space="preserve"> </w:t>
      </w:r>
    </w:p>
    <w:p w14:paraId="3215A05F" w14:textId="77777777" w:rsidR="007C2A8E" w:rsidRDefault="00DA3CF2">
      <w:pPr>
        <w:spacing w:after="88" w:line="259" w:lineRule="auto"/>
        <w:ind w:left="281" w:firstLine="0"/>
      </w:pPr>
      <w:r>
        <w:rPr>
          <w:color w:val="434343"/>
          <w:sz w:val="32"/>
        </w:rPr>
        <w:t xml:space="preserve"> </w:t>
      </w:r>
    </w:p>
    <w:p w14:paraId="02B623C6" w14:textId="77777777" w:rsidR="007C2A8E" w:rsidRDefault="00DA3CF2">
      <w:pPr>
        <w:spacing w:after="88" w:line="259" w:lineRule="auto"/>
        <w:ind w:left="281" w:firstLine="0"/>
      </w:pPr>
      <w:r>
        <w:rPr>
          <w:color w:val="434343"/>
          <w:sz w:val="32"/>
        </w:rPr>
        <w:t xml:space="preserve"> </w:t>
      </w:r>
    </w:p>
    <w:p w14:paraId="20870C71" w14:textId="77777777" w:rsidR="007C2A8E" w:rsidRDefault="00DA3CF2">
      <w:pPr>
        <w:spacing w:after="88" w:line="259" w:lineRule="auto"/>
        <w:ind w:left="281" w:firstLine="0"/>
      </w:pPr>
      <w:r>
        <w:rPr>
          <w:color w:val="434343"/>
          <w:sz w:val="32"/>
        </w:rPr>
        <w:t xml:space="preserve"> </w:t>
      </w:r>
    </w:p>
    <w:p w14:paraId="77F516A7" w14:textId="77777777" w:rsidR="007C2A8E" w:rsidRDefault="00DA3CF2">
      <w:pPr>
        <w:spacing w:after="88" w:line="259" w:lineRule="auto"/>
        <w:ind w:left="281" w:firstLine="0"/>
      </w:pPr>
      <w:r>
        <w:rPr>
          <w:color w:val="434343"/>
          <w:sz w:val="32"/>
        </w:rPr>
        <w:t xml:space="preserve"> </w:t>
      </w:r>
    </w:p>
    <w:p w14:paraId="10730014" w14:textId="77777777" w:rsidR="007C2A8E" w:rsidRDefault="00DA3CF2">
      <w:pPr>
        <w:spacing w:after="88" w:line="259" w:lineRule="auto"/>
        <w:ind w:left="281" w:firstLine="0"/>
      </w:pPr>
      <w:r>
        <w:rPr>
          <w:color w:val="434343"/>
          <w:sz w:val="32"/>
        </w:rPr>
        <w:t xml:space="preserve"> </w:t>
      </w:r>
    </w:p>
    <w:p w14:paraId="26D6B90A" w14:textId="77777777" w:rsidR="007C2A8E" w:rsidRDefault="00DA3CF2">
      <w:pPr>
        <w:spacing w:after="87" w:line="259" w:lineRule="auto"/>
        <w:ind w:left="281" w:firstLine="0"/>
      </w:pPr>
      <w:r>
        <w:rPr>
          <w:color w:val="434343"/>
          <w:sz w:val="32"/>
        </w:rPr>
        <w:t xml:space="preserve"> </w:t>
      </w:r>
    </w:p>
    <w:p w14:paraId="168569D6" w14:textId="77777777" w:rsidR="007C2A8E" w:rsidRDefault="00DA3CF2">
      <w:pPr>
        <w:spacing w:after="88" w:line="259" w:lineRule="auto"/>
        <w:ind w:left="281" w:firstLine="0"/>
      </w:pPr>
      <w:r>
        <w:rPr>
          <w:color w:val="434343"/>
          <w:sz w:val="32"/>
        </w:rPr>
        <w:t xml:space="preserve"> </w:t>
      </w:r>
    </w:p>
    <w:p w14:paraId="1739E8DF" w14:textId="77777777" w:rsidR="007C2A8E" w:rsidRDefault="00DA3CF2">
      <w:pPr>
        <w:spacing w:after="88" w:line="259" w:lineRule="auto"/>
        <w:ind w:left="281" w:firstLine="0"/>
      </w:pPr>
      <w:r>
        <w:rPr>
          <w:color w:val="434343"/>
          <w:sz w:val="32"/>
        </w:rPr>
        <w:lastRenderedPageBreak/>
        <w:t xml:space="preserve"> </w:t>
      </w:r>
    </w:p>
    <w:p w14:paraId="23A77A58" w14:textId="77777777" w:rsidR="007C2A8E" w:rsidRDefault="00DA3CF2">
      <w:pPr>
        <w:spacing w:after="88" w:line="259" w:lineRule="auto"/>
        <w:ind w:left="281" w:firstLine="0"/>
      </w:pPr>
      <w:r>
        <w:rPr>
          <w:color w:val="434343"/>
          <w:sz w:val="32"/>
        </w:rPr>
        <w:t xml:space="preserve"> </w:t>
      </w:r>
    </w:p>
    <w:p w14:paraId="6B0D58CF" w14:textId="77777777" w:rsidR="007C2A8E" w:rsidRDefault="00DA3CF2">
      <w:pPr>
        <w:spacing w:after="88" w:line="259" w:lineRule="auto"/>
        <w:ind w:left="281" w:firstLine="0"/>
      </w:pPr>
      <w:r>
        <w:rPr>
          <w:color w:val="434343"/>
          <w:sz w:val="32"/>
        </w:rPr>
        <w:t xml:space="preserve"> </w:t>
      </w:r>
    </w:p>
    <w:p w14:paraId="7A14EB0A" w14:textId="77777777" w:rsidR="007C2A8E" w:rsidRDefault="00DA3CF2">
      <w:pPr>
        <w:spacing w:after="96" w:line="259" w:lineRule="auto"/>
        <w:ind w:left="281" w:firstLine="0"/>
      </w:pPr>
      <w:r>
        <w:rPr>
          <w:color w:val="434343"/>
          <w:sz w:val="32"/>
        </w:rPr>
        <w:t xml:space="preserve"> </w:t>
      </w:r>
    </w:p>
    <w:p w14:paraId="0F89E9EE" w14:textId="77777777" w:rsidR="007C2A8E" w:rsidRDefault="00DA3CF2">
      <w:pPr>
        <w:spacing w:after="0" w:line="259" w:lineRule="auto"/>
        <w:ind w:left="283" w:firstLine="0"/>
      </w:pPr>
      <w:r>
        <w:rPr>
          <w:sz w:val="32"/>
        </w:rPr>
        <w:t xml:space="preserve"> </w:t>
      </w:r>
      <w:r>
        <w:rPr>
          <w:sz w:val="32"/>
        </w:rPr>
        <w:tab/>
      </w:r>
      <w:r>
        <w:rPr>
          <w:color w:val="434343"/>
          <w:sz w:val="32"/>
        </w:rPr>
        <w:t xml:space="preserve"> </w:t>
      </w:r>
    </w:p>
    <w:p w14:paraId="38DFF659" w14:textId="77777777" w:rsidR="007C2A8E" w:rsidRDefault="00DA3CF2">
      <w:pPr>
        <w:spacing w:after="185" w:line="259" w:lineRule="auto"/>
        <w:ind w:left="0" w:firstLine="0"/>
      </w:pPr>
      <w:r>
        <w:rPr>
          <w:b/>
        </w:rPr>
        <w:t xml:space="preserve"> </w:t>
      </w:r>
    </w:p>
    <w:p w14:paraId="02FA9897" w14:textId="77777777" w:rsidR="007C2A8E" w:rsidRDefault="00DA3CF2">
      <w:pPr>
        <w:pStyle w:val="Heading3"/>
        <w:spacing w:after="3"/>
        <w:ind w:left="276"/>
      </w:pPr>
      <w:r>
        <w:rPr>
          <w:color w:val="000000"/>
          <w:sz w:val="32"/>
        </w:rPr>
        <w:t xml:space="preserve">Schedule 7: UK GDPR Information </w:t>
      </w:r>
    </w:p>
    <w:p w14:paraId="62BC8DAE" w14:textId="77777777" w:rsidR="007C2A8E" w:rsidRDefault="00DA3CF2">
      <w:pPr>
        <w:spacing w:after="345" w:line="259" w:lineRule="auto"/>
        <w:ind w:left="281" w:firstLine="0"/>
      </w:pPr>
      <w:r>
        <w:t xml:space="preserve"> </w:t>
      </w:r>
    </w:p>
    <w:p w14:paraId="76942839" w14:textId="77777777" w:rsidR="007C2A8E" w:rsidRDefault="00DA3CF2">
      <w:pPr>
        <w:spacing w:after="0" w:line="259" w:lineRule="auto"/>
        <w:ind w:left="281" w:firstLine="0"/>
      </w:pPr>
      <w:r>
        <w:t xml:space="preserve"> </w:t>
      </w:r>
    </w:p>
    <w:p w14:paraId="2CD805A6" w14:textId="77777777" w:rsidR="007C2A8E" w:rsidRDefault="00DA3CF2">
      <w:pPr>
        <w:spacing w:after="0"/>
        <w:ind w:left="283" w:right="354"/>
      </w:pPr>
      <w:r>
        <w:t xml:space="preserve">This schedule reproduces the annexes to the UK GDPR schedule contained within the Framework Agreement and incorporated into this Call-off Contract and clause and schedule references are to those in the Framework Agreement but references to CCS have been amended </w:t>
      </w:r>
    </w:p>
    <w:p w14:paraId="765D7D5B" w14:textId="77777777" w:rsidR="007C2A8E" w:rsidRDefault="00DA3CF2">
      <w:pPr>
        <w:spacing w:after="0" w:line="259" w:lineRule="auto"/>
        <w:ind w:left="281" w:firstLine="0"/>
      </w:pPr>
      <w:r>
        <w:t xml:space="preserve"> </w:t>
      </w:r>
    </w:p>
    <w:p w14:paraId="7B9EF3E8" w14:textId="77777777" w:rsidR="007C2A8E" w:rsidRDefault="00DA3CF2">
      <w:pPr>
        <w:spacing w:after="0" w:line="259" w:lineRule="auto"/>
        <w:ind w:left="281" w:firstLine="0"/>
      </w:pPr>
      <w:r>
        <w:t xml:space="preserve"> </w:t>
      </w:r>
    </w:p>
    <w:p w14:paraId="1C000232" w14:textId="77777777" w:rsidR="007C2A8E" w:rsidRDefault="00DA3CF2">
      <w:pPr>
        <w:spacing w:after="7"/>
        <w:ind w:left="283" w:right="7"/>
      </w:pPr>
      <w:r>
        <w:t xml:space="preserve">Annex 1 - Processing Personal Data </w:t>
      </w:r>
    </w:p>
    <w:p w14:paraId="4760F5D4" w14:textId="77777777" w:rsidR="007C2A8E" w:rsidRDefault="00DA3CF2">
      <w:pPr>
        <w:spacing w:after="28"/>
        <w:ind w:left="283" w:right="765"/>
      </w:pPr>
      <w:r>
        <w:t xml:space="preserve">This Annex shall be completed by the Controller, who may take account of the view of the Processors, however the final decision as to the content of this Annex shall be with the Buyer at its absolute discretion.   </w:t>
      </w:r>
    </w:p>
    <w:p w14:paraId="6DC3B2A9" w14:textId="77777777" w:rsidR="007C2A8E" w:rsidRDefault="00DA3CF2">
      <w:pPr>
        <w:tabs>
          <w:tab w:val="center" w:pos="434"/>
          <w:tab w:val="center" w:pos="4543"/>
        </w:tabs>
        <w:spacing w:after="54"/>
        <w:ind w:left="0" w:firstLine="0"/>
      </w:pPr>
      <w:r>
        <w:rPr>
          <w:rFonts w:ascii="Calibri" w:eastAsia="Calibri" w:hAnsi="Calibri" w:cs="Calibri"/>
        </w:rPr>
        <w:tab/>
      </w:r>
      <w:r>
        <w:t xml:space="preserve">1.1 </w:t>
      </w:r>
      <w:r>
        <w:tab/>
        <w:t xml:space="preserve">The contact details of the Buyer’s Data Protection Officer are: </w:t>
      </w:r>
    </w:p>
    <w:p w14:paraId="07A9E5C6" w14:textId="77777777" w:rsidR="007C2A8E" w:rsidRDefault="00DA3CF2">
      <w:pPr>
        <w:spacing w:after="292" w:line="301" w:lineRule="auto"/>
        <w:ind w:left="283" w:right="1270"/>
      </w:pPr>
      <w:r>
        <w:t xml:space="preserve">(a) </w:t>
      </w:r>
      <w:r>
        <w:tab/>
      </w:r>
      <w:r>
        <w:t xml:space="preserve">For Insolvency Service, the Department for Business and Trade is the data controller. The contact details of their Data Protection Officer </w:t>
      </w:r>
      <w:proofErr w:type="gramStart"/>
      <w:r>
        <w:t>are:</w:t>
      </w:r>
      <w:proofErr w:type="gramEnd"/>
      <w:r>
        <w:t xml:space="preserve"> </w:t>
      </w:r>
      <w:r>
        <w:rPr>
          <w:shd w:val="clear" w:color="auto" w:fill="000000"/>
        </w:rPr>
        <w:t>Benedict Collins</w:t>
      </w:r>
      <w:r>
        <w:t xml:space="preserve"> </w:t>
      </w:r>
    </w:p>
    <w:p w14:paraId="1BE09175" w14:textId="77777777" w:rsidR="007C2A8E" w:rsidRDefault="00DA3CF2">
      <w:pPr>
        <w:ind w:left="283" w:right="7"/>
      </w:pPr>
      <w:r>
        <w:t xml:space="preserve">1 Victoria Street </w:t>
      </w:r>
    </w:p>
    <w:p w14:paraId="1138F5A5" w14:textId="77777777" w:rsidR="007C2A8E" w:rsidRDefault="00DA3CF2">
      <w:pPr>
        <w:ind w:left="283" w:right="7"/>
      </w:pPr>
      <w:r>
        <w:t xml:space="preserve">London </w:t>
      </w:r>
    </w:p>
    <w:p w14:paraId="51348100" w14:textId="77777777" w:rsidR="007C2A8E" w:rsidRDefault="00DA3CF2">
      <w:pPr>
        <w:ind w:left="283" w:right="7"/>
      </w:pPr>
      <w:r>
        <w:t xml:space="preserve">SW1H 0ET </w:t>
      </w:r>
    </w:p>
    <w:p w14:paraId="6645B078" w14:textId="77777777" w:rsidR="007C2A8E" w:rsidRDefault="00DA3CF2">
      <w:pPr>
        <w:pStyle w:val="Heading4"/>
        <w:spacing w:after="335"/>
        <w:ind w:left="281" w:firstLine="0"/>
      </w:pPr>
      <w:r>
        <w:rPr>
          <w:b w:val="0"/>
          <w:u w:val="single" w:color="000000"/>
          <w:shd w:val="clear" w:color="auto" w:fill="000000"/>
        </w:rPr>
        <w:t>Benedict.Collins@trade.gov.uk</w:t>
      </w:r>
      <w:r>
        <w:rPr>
          <w:b w:val="0"/>
        </w:rPr>
        <w:t xml:space="preserve"> </w:t>
      </w:r>
    </w:p>
    <w:p w14:paraId="1A8FD2C6" w14:textId="77777777" w:rsidR="007C2A8E" w:rsidRDefault="00DA3CF2">
      <w:pPr>
        <w:spacing w:after="7"/>
        <w:ind w:left="283" w:right="7"/>
      </w:pPr>
      <w:r>
        <w:t xml:space="preserve">(b)Official Receivers when carrying out their duties as officers of the court and the </w:t>
      </w:r>
    </w:p>
    <w:p w14:paraId="1A95ADFB" w14:textId="77777777" w:rsidR="007C2A8E" w:rsidRDefault="00DA3CF2">
      <w:pPr>
        <w:ind w:left="283" w:right="110"/>
      </w:pPr>
      <w:proofErr w:type="gramStart"/>
      <w:r>
        <w:t>Adjudicator</w:t>
      </w:r>
      <w:proofErr w:type="gramEnd"/>
      <w:r>
        <w:t xml:space="preserve"> are data </w:t>
      </w:r>
      <w:proofErr w:type="gramStart"/>
      <w:r>
        <w:t>controllers in their own right</w:t>
      </w:r>
      <w:proofErr w:type="gramEnd"/>
      <w:r>
        <w:t xml:space="preserve">. The contact details of their Data Protection Officer are: </w:t>
      </w:r>
    </w:p>
    <w:p w14:paraId="7B402490" w14:textId="77777777" w:rsidR="007C2A8E" w:rsidRDefault="00DA3CF2">
      <w:pPr>
        <w:spacing w:after="328" w:line="270" w:lineRule="auto"/>
        <w:ind w:left="291" w:right="1170"/>
      </w:pPr>
      <w:r>
        <w:rPr>
          <w:shd w:val="clear" w:color="auto" w:fill="000000"/>
        </w:rPr>
        <w:t>Kate Faulkner-Elliott</w:t>
      </w:r>
      <w:r>
        <w:t xml:space="preserve"> </w:t>
      </w:r>
    </w:p>
    <w:p w14:paraId="66C792DC" w14:textId="77777777" w:rsidR="007C2A8E" w:rsidRDefault="00DA3CF2">
      <w:pPr>
        <w:ind w:left="283" w:right="7"/>
      </w:pPr>
      <w:r>
        <w:t xml:space="preserve">The Insolvency Service </w:t>
      </w:r>
    </w:p>
    <w:p w14:paraId="1159E727" w14:textId="77777777" w:rsidR="007C2A8E" w:rsidRDefault="00DA3CF2">
      <w:pPr>
        <w:ind w:left="283" w:right="7"/>
      </w:pPr>
      <w:r>
        <w:t xml:space="preserve">3rd Floor Cannon House </w:t>
      </w:r>
    </w:p>
    <w:p w14:paraId="410585DB" w14:textId="77777777" w:rsidR="007C2A8E" w:rsidRDefault="00DA3CF2">
      <w:pPr>
        <w:ind w:left="283" w:right="7"/>
      </w:pPr>
      <w:r>
        <w:t xml:space="preserve">18 The Priory Queensway </w:t>
      </w:r>
    </w:p>
    <w:p w14:paraId="0BECEF5D" w14:textId="77777777" w:rsidR="007C2A8E" w:rsidRDefault="00DA3CF2">
      <w:pPr>
        <w:ind w:left="283" w:right="7"/>
      </w:pPr>
      <w:r>
        <w:t xml:space="preserve">Birmingham </w:t>
      </w:r>
    </w:p>
    <w:p w14:paraId="1BA77D3B" w14:textId="77777777" w:rsidR="007C2A8E" w:rsidRDefault="00DA3CF2">
      <w:pPr>
        <w:ind w:left="283" w:right="7"/>
      </w:pPr>
      <w:r>
        <w:t xml:space="preserve">B4 6FD </w:t>
      </w:r>
    </w:p>
    <w:p w14:paraId="037C0DFD" w14:textId="77777777" w:rsidR="007C2A8E" w:rsidRDefault="00DA3CF2">
      <w:pPr>
        <w:spacing w:after="340" w:line="256" w:lineRule="auto"/>
        <w:ind w:left="283" w:right="111"/>
      </w:pPr>
      <w:r>
        <w:rPr>
          <w:color w:val="0563C1"/>
          <w:u w:val="single" w:color="0563C1"/>
        </w:rPr>
        <w:lastRenderedPageBreak/>
        <w:t>FOI@insolvency.gov.uk</w:t>
      </w:r>
      <w:r>
        <w:t xml:space="preserve"> </w:t>
      </w:r>
    </w:p>
    <w:p w14:paraId="49315650" w14:textId="77777777" w:rsidR="007C2A8E" w:rsidRDefault="00DA3CF2">
      <w:pPr>
        <w:spacing w:after="0" w:line="259" w:lineRule="auto"/>
        <w:ind w:left="281" w:firstLine="0"/>
      </w:pPr>
      <w:r>
        <w:t xml:space="preserve"> </w:t>
      </w:r>
    </w:p>
    <w:p w14:paraId="04C905C5" w14:textId="77777777" w:rsidR="007C2A8E" w:rsidRDefault="00DA3CF2">
      <w:pPr>
        <w:spacing w:after="16" w:line="259" w:lineRule="auto"/>
        <w:ind w:left="283" w:firstLine="0"/>
      </w:pPr>
      <w:r>
        <w:t xml:space="preserve"> </w:t>
      </w:r>
    </w:p>
    <w:p w14:paraId="2EEF0DB7" w14:textId="77777777" w:rsidR="007C2A8E" w:rsidRDefault="00DA3CF2">
      <w:pPr>
        <w:spacing w:after="0"/>
        <w:ind w:left="283" w:right="7"/>
      </w:pPr>
      <w:r>
        <w:t xml:space="preserve">1.1 </w:t>
      </w:r>
      <w:r>
        <w:tab/>
        <w:t xml:space="preserve">The contact details of the Supplier’s Data Protection Officer are: </w:t>
      </w:r>
      <w:r>
        <w:rPr>
          <w:b/>
          <w:shd w:val="clear" w:color="auto" w:fill="000000"/>
        </w:rPr>
        <w:t>Mig O’Hagan,</w:t>
      </w:r>
      <w:r>
        <w:rPr>
          <w:b/>
        </w:rPr>
        <w:t xml:space="preserve"> </w:t>
      </w:r>
      <w:r>
        <w:rPr>
          <w:b/>
          <w:shd w:val="clear" w:color="auto" w:fill="000000"/>
        </w:rPr>
        <w:t>mig.ohagan@its-computing.co.uk</w:t>
      </w:r>
      <w:r>
        <w:t xml:space="preserve"> </w:t>
      </w:r>
    </w:p>
    <w:p w14:paraId="23EDF355" w14:textId="77777777" w:rsidR="007C2A8E" w:rsidRDefault="00DA3CF2">
      <w:pPr>
        <w:spacing w:after="0"/>
        <w:ind w:left="283" w:right="7"/>
      </w:pPr>
      <w:r>
        <w:t xml:space="preserve">1.2 </w:t>
      </w:r>
      <w:r>
        <w:t xml:space="preserve">The Processor shall comply with any further written instructions with respect to Processing by the Controller. </w:t>
      </w:r>
    </w:p>
    <w:p w14:paraId="7A9CD326" w14:textId="77777777" w:rsidR="007C2A8E" w:rsidRDefault="00DA3CF2">
      <w:pPr>
        <w:tabs>
          <w:tab w:val="center" w:pos="434"/>
          <w:tab w:val="center" w:pos="4224"/>
        </w:tabs>
        <w:spacing w:after="7"/>
        <w:ind w:left="0" w:firstLine="0"/>
      </w:pPr>
      <w:r>
        <w:rPr>
          <w:rFonts w:ascii="Calibri" w:eastAsia="Calibri" w:hAnsi="Calibri" w:cs="Calibri"/>
        </w:rPr>
        <w:tab/>
      </w:r>
      <w:r>
        <w:t xml:space="preserve">1.3 </w:t>
      </w:r>
      <w:r>
        <w:tab/>
        <w:t xml:space="preserve">Any such further instructions shall be incorporated into this Annex. </w:t>
      </w:r>
    </w:p>
    <w:p w14:paraId="6D5D5FC0" w14:textId="77777777" w:rsidR="007C2A8E" w:rsidRDefault="00DA3CF2">
      <w:pPr>
        <w:spacing w:after="0" w:line="259" w:lineRule="auto"/>
        <w:ind w:left="281" w:firstLine="0"/>
      </w:pPr>
      <w:r>
        <w:t xml:space="preserve"> </w:t>
      </w:r>
    </w:p>
    <w:tbl>
      <w:tblPr>
        <w:tblStyle w:val="TableGrid"/>
        <w:tblW w:w="9686" w:type="dxa"/>
        <w:tblInd w:w="289" w:type="dxa"/>
        <w:tblCellMar>
          <w:top w:w="9" w:type="dxa"/>
          <w:left w:w="112" w:type="dxa"/>
          <w:bottom w:w="0" w:type="dxa"/>
          <w:right w:w="115" w:type="dxa"/>
        </w:tblCellMar>
        <w:tblLook w:val="04A0" w:firstRow="1" w:lastRow="0" w:firstColumn="1" w:lastColumn="0" w:noHBand="0" w:noVBand="1"/>
      </w:tblPr>
      <w:tblGrid>
        <w:gridCol w:w="2262"/>
        <w:gridCol w:w="7424"/>
      </w:tblGrid>
      <w:tr w:rsidR="007C2A8E" w14:paraId="724D04A6" w14:textId="77777777">
        <w:trPr>
          <w:trHeight w:val="708"/>
        </w:trPr>
        <w:tc>
          <w:tcPr>
            <w:tcW w:w="22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2F27D6" w14:textId="77777777" w:rsidR="007C2A8E" w:rsidRDefault="00DA3CF2">
            <w:pPr>
              <w:spacing w:after="0" w:line="259" w:lineRule="auto"/>
              <w:ind w:left="0" w:firstLine="0"/>
            </w:pPr>
            <w:r>
              <w:rPr>
                <w:b/>
              </w:rPr>
              <w:t xml:space="preserve">Description </w:t>
            </w:r>
          </w:p>
        </w:tc>
        <w:tc>
          <w:tcPr>
            <w:tcW w:w="742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18038C" w14:textId="77777777" w:rsidR="007C2A8E" w:rsidRDefault="00DA3CF2">
            <w:pPr>
              <w:spacing w:after="0" w:line="259" w:lineRule="auto"/>
              <w:ind w:left="2" w:firstLine="0"/>
              <w:jc w:val="center"/>
            </w:pPr>
            <w:r>
              <w:rPr>
                <w:b/>
              </w:rPr>
              <w:t>Details</w:t>
            </w:r>
            <w:r>
              <w:t xml:space="preserve"> </w:t>
            </w:r>
          </w:p>
        </w:tc>
      </w:tr>
      <w:tr w:rsidR="007C2A8E" w14:paraId="04680A11" w14:textId="77777777">
        <w:trPr>
          <w:trHeight w:val="3095"/>
        </w:trPr>
        <w:tc>
          <w:tcPr>
            <w:tcW w:w="2262" w:type="dxa"/>
            <w:tcBorders>
              <w:top w:val="single" w:sz="4" w:space="0" w:color="000000"/>
              <w:left w:val="single" w:sz="4" w:space="0" w:color="000000"/>
              <w:bottom w:val="single" w:sz="4" w:space="0" w:color="000000"/>
              <w:right w:val="single" w:sz="4" w:space="0" w:color="000000"/>
            </w:tcBorders>
          </w:tcPr>
          <w:p w14:paraId="0FB838A3" w14:textId="77777777" w:rsidR="007C2A8E" w:rsidRDefault="00DA3CF2">
            <w:pPr>
              <w:spacing w:after="0" w:line="259" w:lineRule="auto"/>
              <w:ind w:left="2" w:hanging="2"/>
            </w:pPr>
            <w:r>
              <w:t xml:space="preserve">Identity of Controller and Processor for each Category of Personal Data </w:t>
            </w:r>
          </w:p>
        </w:tc>
        <w:tc>
          <w:tcPr>
            <w:tcW w:w="7423" w:type="dxa"/>
            <w:tcBorders>
              <w:top w:val="single" w:sz="4" w:space="0" w:color="000000"/>
              <w:left w:val="single" w:sz="4" w:space="0" w:color="000000"/>
              <w:bottom w:val="single" w:sz="4" w:space="0" w:color="000000"/>
              <w:right w:val="single" w:sz="4" w:space="0" w:color="000000"/>
            </w:tcBorders>
          </w:tcPr>
          <w:p w14:paraId="29618116" w14:textId="77777777" w:rsidR="007C2A8E" w:rsidRDefault="00DA3CF2">
            <w:pPr>
              <w:spacing w:after="0" w:line="259" w:lineRule="auto"/>
              <w:ind w:left="1" w:firstLine="0"/>
            </w:pPr>
            <w:r>
              <w:rPr>
                <w:b/>
              </w:rPr>
              <w:t xml:space="preserve">The Buyer is Controller and the Supplier is Processor </w:t>
            </w:r>
          </w:p>
          <w:p w14:paraId="1CA1E17E" w14:textId="77777777" w:rsidR="007C2A8E" w:rsidRDefault="00DA3CF2">
            <w:pPr>
              <w:spacing w:after="20" w:line="242" w:lineRule="auto"/>
              <w:ind w:left="3" w:hanging="2"/>
            </w:pPr>
            <w:r>
              <w:t xml:space="preserve">The Parties acknowledge that in accordance with paragraphs 2 to paragraph 15 of Schedule 7 and for the purposes of the Data Protection Legislation, the Buyer is the </w:t>
            </w:r>
            <w:proofErr w:type="gramStart"/>
            <w:r>
              <w:t>Controller</w:t>
            </w:r>
            <w:proofErr w:type="gramEnd"/>
            <w:r>
              <w:t xml:space="preserve"> and the Supplier is the Processor. </w:t>
            </w:r>
          </w:p>
          <w:p w14:paraId="0954509B" w14:textId="77777777" w:rsidR="007C2A8E" w:rsidRDefault="00DA3CF2">
            <w:pPr>
              <w:spacing w:after="0" w:line="259" w:lineRule="auto"/>
              <w:ind w:left="1" w:firstLine="0"/>
            </w:pPr>
            <w:r>
              <w:rPr>
                <w:sz w:val="24"/>
              </w:rPr>
              <w:t xml:space="preserve"> </w:t>
            </w:r>
          </w:p>
          <w:p w14:paraId="02A4F5C5" w14:textId="77777777" w:rsidR="007C2A8E" w:rsidRDefault="00DA3CF2">
            <w:pPr>
              <w:spacing w:after="0" w:line="238" w:lineRule="auto"/>
              <w:ind w:left="3" w:hanging="2"/>
            </w:pPr>
            <w:r>
              <w:t xml:space="preserve">The supplier may be exposed to Personal Data when maintaining the systems and code during the contract term.  </w:t>
            </w:r>
          </w:p>
          <w:p w14:paraId="0D754788" w14:textId="77777777" w:rsidR="007C2A8E" w:rsidRDefault="00DA3CF2">
            <w:pPr>
              <w:spacing w:after="0" w:line="259" w:lineRule="auto"/>
              <w:ind w:left="1" w:firstLine="0"/>
            </w:pPr>
            <w:r>
              <w:t xml:space="preserve"> </w:t>
            </w:r>
          </w:p>
          <w:p w14:paraId="6745F264" w14:textId="77777777" w:rsidR="007C2A8E" w:rsidRDefault="00DA3CF2">
            <w:pPr>
              <w:spacing w:after="0" w:line="259" w:lineRule="auto"/>
              <w:ind w:left="1" w:firstLine="0"/>
            </w:pPr>
            <w:r>
              <w:t xml:space="preserve"> </w:t>
            </w:r>
          </w:p>
          <w:p w14:paraId="0170C9D6" w14:textId="77777777" w:rsidR="007C2A8E" w:rsidRDefault="00DA3CF2">
            <w:pPr>
              <w:spacing w:after="0" w:line="259" w:lineRule="auto"/>
              <w:ind w:left="1" w:firstLine="0"/>
            </w:pPr>
            <w:r>
              <w:t xml:space="preserve"> </w:t>
            </w:r>
          </w:p>
          <w:p w14:paraId="5EFBD29C" w14:textId="77777777" w:rsidR="007C2A8E" w:rsidRDefault="00DA3CF2">
            <w:pPr>
              <w:spacing w:after="0" w:line="259" w:lineRule="auto"/>
              <w:ind w:left="1" w:firstLine="0"/>
            </w:pPr>
            <w:r>
              <w:rPr>
                <w:i/>
              </w:rPr>
              <w:t xml:space="preserve"> </w:t>
            </w:r>
          </w:p>
          <w:p w14:paraId="7DCB8987" w14:textId="77777777" w:rsidR="007C2A8E" w:rsidRDefault="00DA3CF2">
            <w:pPr>
              <w:spacing w:after="0" w:line="259" w:lineRule="auto"/>
              <w:ind w:left="1" w:firstLine="0"/>
            </w:pPr>
            <w:r>
              <w:t xml:space="preserve"> </w:t>
            </w:r>
          </w:p>
        </w:tc>
      </w:tr>
      <w:tr w:rsidR="007C2A8E" w14:paraId="0B9CB0F4" w14:textId="77777777">
        <w:trPr>
          <w:trHeight w:val="1469"/>
        </w:trPr>
        <w:tc>
          <w:tcPr>
            <w:tcW w:w="2262" w:type="dxa"/>
            <w:tcBorders>
              <w:top w:val="single" w:sz="4" w:space="0" w:color="000000"/>
              <w:left w:val="single" w:sz="4" w:space="0" w:color="000000"/>
              <w:bottom w:val="single" w:sz="4" w:space="0" w:color="000000"/>
              <w:right w:val="single" w:sz="4" w:space="0" w:color="000000"/>
            </w:tcBorders>
          </w:tcPr>
          <w:p w14:paraId="2656D1C5" w14:textId="77777777" w:rsidR="007C2A8E" w:rsidRDefault="00DA3CF2">
            <w:pPr>
              <w:spacing w:after="0" w:line="259" w:lineRule="auto"/>
              <w:ind w:left="2" w:hanging="2"/>
            </w:pPr>
            <w:r>
              <w:t xml:space="preserve">Duration of the Processing </w:t>
            </w:r>
          </w:p>
        </w:tc>
        <w:tc>
          <w:tcPr>
            <w:tcW w:w="7423" w:type="dxa"/>
            <w:tcBorders>
              <w:top w:val="single" w:sz="4" w:space="0" w:color="000000"/>
              <w:left w:val="single" w:sz="4" w:space="0" w:color="000000"/>
              <w:bottom w:val="single" w:sz="4" w:space="0" w:color="000000"/>
              <w:right w:val="single" w:sz="4" w:space="0" w:color="000000"/>
            </w:tcBorders>
          </w:tcPr>
          <w:p w14:paraId="6BBA30C1" w14:textId="77777777" w:rsidR="007C2A8E" w:rsidRDefault="00DA3CF2">
            <w:pPr>
              <w:spacing w:after="0" w:line="259" w:lineRule="auto"/>
              <w:ind w:left="1" w:firstLine="0"/>
            </w:pPr>
            <w:r>
              <w:rPr>
                <w:i/>
              </w:rPr>
              <w:t xml:space="preserve"> </w:t>
            </w:r>
          </w:p>
          <w:p w14:paraId="60ED532C" w14:textId="77777777" w:rsidR="007C2A8E" w:rsidRDefault="00DA3CF2">
            <w:pPr>
              <w:spacing w:after="0" w:line="259" w:lineRule="auto"/>
              <w:ind w:left="1" w:firstLine="0"/>
            </w:pPr>
            <w:r>
              <w:t xml:space="preserve">For the duration of the contract term </w:t>
            </w:r>
          </w:p>
        </w:tc>
      </w:tr>
      <w:tr w:rsidR="007C2A8E" w14:paraId="64021696" w14:textId="77777777">
        <w:trPr>
          <w:trHeight w:val="1532"/>
        </w:trPr>
        <w:tc>
          <w:tcPr>
            <w:tcW w:w="2262" w:type="dxa"/>
            <w:tcBorders>
              <w:top w:val="single" w:sz="4" w:space="0" w:color="000000"/>
              <w:left w:val="single" w:sz="4" w:space="0" w:color="000000"/>
              <w:bottom w:val="single" w:sz="4" w:space="0" w:color="000000"/>
              <w:right w:val="single" w:sz="4" w:space="0" w:color="000000"/>
            </w:tcBorders>
          </w:tcPr>
          <w:p w14:paraId="153D3EAF" w14:textId="77777777" w:rsidR="007C2A8E" w:rsidRDefault="00DA3CF2">
            <w:pPr>
              <w:spacing w:after="2" w:line="241" w:lineRule="auto"/>
              <w:ind w:left="2" w:hanging="2"/>
            </w:pPr>
            <w:r>
              <w:t xml:space="preserve">Nature and purposes of the </w:t>
            </w:r>
          </w:p>
          <w:p w14:paraId="699A8255" w14:textId="77777777" w:rsidR="007C2A8E" w:rsidRDefault="00DA3CF2">
            <w:pPr>
              <w:spacing w:after="0" w:line="259" w:lineRule="auto"/>
              <w:ind w:left="2" w:firstLine="0"/>
            </w:pPr>
            <w:r>
              <w:t xml:space="preserve">Processing </w:t>
            </w:r>
          </w:p>
        </w:tc>
        <w:tc>
          <w:tcPr>
            <w:tcW w:w="7423" w:type="dxa"/>
            <w:tcBorders>
              <w:top w:val="single" w:sz="4" w:space="0" w:color="000000"/>
              <w:left w:val="single" w:sz="4" w:space="0" w:color="000000"/>
              <w:bottom w:val="single" w:sz="4" w:space="0" w:color="000000"/>
              <w:right w:val="single" w:sz="4" w:space="0" w:color="000000"/>
            </w:tcBorders>
          </w:tcPr>
          <w:p w14:paraId="6786F103" w14:textId="77777777" w:rsidR="007C2A8E" w:rsidRDefault="00DA3CF2">
            <w:pPr>
              <w:spacing w:after="0" w:line="259" w:lineRule="auto"/>
              <w:ind w:left="1" w:firstLine="0"/>
            </w:pPr>
            <w:r>
              <w:rPr>
                <w:i/>
              </w:rPr>
              <w:t xml:space="preserve"> </w:t>
            </w:r>
          </w:p>
          <w:p w14:paraId="3ED8DCC7" w14:textId="77777777" w:rsidR="007C2A8E" w:rsidRDefault="00DA3CF2">
            <w:pPr>
              <w:spacing w:after="0" w:line="238" w:lineRule="auto"/>
              <w:ind w:left="3" w:hanging="2"/>
            </w:pPr>
            <w:r>
              <w:t xml:space="preserve">The supplier may be exposed to Personal Data when supporting and updating the systems and code during the contract term.  </w:t>
            </w:r>
          </w:p>
          <w:p w14:paraId="209A8C38" w14:textId="77777777" w:rsidR="007C2A8E" w:rsidRDefault="00DA3CF2">
            <w:pPr>
              <w:spacing w:after="0" w:line="259" w:lineRule="auto"/>
              <w:ind w:left="1" w:firstLine="0"/>
            </w:pPr>
            <w:r>
              <w:t xml:space="preserve"> </w:t>
            </w:r>
          </w:p>
        </w:tc>
      </w:tr>
      <w:tr w:rsidR="007C2A8E" w14:paraId="264E2B02" w14:textId="77777777">
        <w:trPr>
          <w:trHeight w:val="1409"/>
        </w:trPr>
        <w:tc>
          <w:tcPr>
            <w:tcW w:w="2262" w:type="dxa"/>
            <w:tcBorders>
              <w:top w:val="single" w:sz="4" w:space="0" w:color="000000"/>
              <w:left w:val="single" w:sz="4" w:space="0" w:color="000000"/>
              <w:bottom w:val="single" w:sz="4" w:space="0" w:color="000000"/>
              <w:right w:val="single" w:sz="4" w:space="0" w:color="000000"/>
            </w:tcBorders>
          </w:tcPr>
          <w:p w14:paraId="3F2954F4" w14:textId="77777777" w:rsidR="007C2A8E" w:rsidRDefault="00DA3CF2">
            <w:pPr>
              <w:spacing w:after="0" w:line="259" w:lineRule="auto"/>
              <w:ind w:left="2" w:hanging="2"/>
            </w:pPr>
            <w:r>
              <w:t xml:space="preserve">Type of Personal Data </w:t>
            </w:r>
          </w:p>
        </w:tc>
        <w:tc>
          <w:tcPr>
            <w:tcW w:w="7423" w:type="dxa"/>
            <w:tcBorders>
              <w:top w:val="single" w:sz="4" w:space="0" w:color="000000"/>
              <w:left w:val="single" w:sz="4" w:space="0" w:color="000000"/>
              <w:bottom w:val="single" w:sz="4" w:space="0" w:color="000000"/>
              <w:right w:val="single" w:sz="4" w:space="0" w:color="000000"/>
            </w:tcBorders>
          </w:tcPr>
          <w:p w14:paraId="2FACF407" w14:textId="77777777" w:rsidR="007C2A8E" w:rsidRDefault="00DA3CF2">
            <w:pPr>
              <w:spacing w:after="0" w:line="259" w:lineRule="auto"/>
              <w:ind w:left="1" w:firstLine="0"/>
            </w:pPr>
            <w:r>
              <w:rPr>
                <w:i/>
              </w:rPr>
              <w:t xml:space="preserve"> </w:t>
            </w:r>
          </w:p>
          <w:p w14:paraId="191A6CCA" w14:textId="77777777" w:rsidR="007C2A8E" w:rsidRDefault="00DA3CF2">
            <w:pPr>
              <w:spacing w:after="0" w:line="240" w:lineRule="auto"/>
              <w:ind w:left="3" w:hanging="2"/>
            </w:pPr>
            <w:r>
              <w:t xml:space="preserve">Name, address, date of birth, NI number, telephone number, pay data held within the ISCIS system  </w:t>
            </w:r>
          </w:p>
          <w:p w14:paraId="25CC365C" w14:textId="77777777" w:rsidR="007C2A8E" w:rsidRDefault="00DA3CF2">
            <w:pPr>
              <w:spacing w:after="0" w:line="259" w:lineRule="auto"/>
              <w:ind w:left="1" w:firstLine="0"/>
            </w:pPr>
            <w:r>
              <w:t xml:space="preserve"> </w:t>
            </w:r>
          </w:p>
        </w:tc>
      </w:tr>
      <w:tr w:rsidR="007C2A8E" w14:paraId="2BA1F4D2" w14:textId="77777777">
        <w:trPr>
          <w:trHeight w:val="1570"/>
        </w:trPr>
        <w:tc>
          <w:tcPr>
            <w:tcW w:w="2262" w:type="dxa"/>
            <w:tcBorders>
              <w:top w:val="single" w:sz="4" w:space="0" w:color="000000"/>
              <w:left w:val="single" w:sz="4" w:space="0" w:color="000000"/>
              <w:bottom w:val="single" w:sz="4" w:space="0" w:color="000000"/>
              <w:right w:val="single" w:sz="4" w:space="0" w:color="000000"/>
            </w:tcBorders>
          </w:tcPr>
          <w:p w14:paraId="1FD4BF6C" w14:textId="77777777" w:rsidR="007C2A8E" w:rsidRDefault="00DA3CF2">
            <w:pPr>
              <w:spacing w:after="0" w:line="259" w:lineRule="auto"/>
              <w:ind w:left="2" w:hanging="2"/>
            </w:pPr>
            <w:r>
              <w:t xml:space="preserve">Categories of Data Subject </w:t>
            </w:r>
          </w:p>
        </w:tc>
        <w:tc>
          <w:tcPr>
            <w:tcW w:w="7423" w:type="dxa"/>
            <w:tcBorders>
              <w:top w:val="single" w:sz="4" w:space="0" w:color="000000"/>
              <w:left w:val="single" w:sz="4" w:space="0" w:color="000000"/>
              <w:bottom w:val="single" w:sz="4" w:space="0" w:color="000000"/>
              <w:right w:val="single" w:sz="4" w:space="0" w:color="000000"/>
            </w:tcBorders>
          </w:tcPr>
          <w:p w14:paraId="3FC067F4" w14:textId="77777777" w:rsidR="007C2A8E" w:rsidRDefault="00DA3CF2">
            <w:pPr>
              <w:spacing w:after="0" w:line="259" w:lineRule="auto"/>
              <w:ind w:left="1" w:firstLine="0"/>
            </w:pPr>
            <w:r>
              <w:rPr>
                <w:i/>
              </w:rPr>
              <w:t xml:space="preserve"> </w:t>
            </w:r>
          </w:p>
          <w:p w14:paraId="5360CDB0" w14:textId="77777777" w:rsidR="007C2A8E" w:rsidRDefault="00DA3CF2">
            <w:pPr>
              <w:spacing w:after="0" w:line="259" w:lineRule="auto"/>
              <w:ind w:left="1" w:firstLine="0"/>
            </w:pPr>
            <w:r>
              <w:t xml:space="preserve">Service users of the ISCIS system  </w:t>
            </w:r>
          </w:p>
          <w:p w14:paraId="43BFAECE" w14:textId="77777777" w:rsidR="007C2A8E" w:rsidRDefault="00DA3CF2">
            <w:pPr>
              <w:spacing w:after="0" w:line="259" w:lineRule="auto"/>
              <w:ind w:left="1" w:firstLine="0"/>
            </w:pPr>
            <w:r>
              <w:t xml:space="preserve"> </w:t>
            </w:r>
          </w:p>
        </w:tc>
      </w:tr>
      <w:tr w:rsidR="007C2A8E" w14:paraId="6A37A123" w14:textId="77777777">
        <w:trPr>
          <w:trHeight w:val="1572"/>
        </w:trPr>
        <w:tc>
          <w:tcPr>
            <w:tcW w:w="2262" w:type="dxa"/>
            <w:tcBorders>
              <w:top w:val="single" w:sz="4" w:space="0" w:color="000000"/>
              <w:left w:val="single" w:sz="4" w:space="0" w:color="000000"/>
              <w:bottom w:val="single" w:sz="4" w:space="0" w:color="000000"/>
              <w:right w:val="single" w:sz="4" w:space="0" w:color="000000"/>
            </w:tcBorders>
          </w:tcPr>
          <w:p w14:paraId="7F39E9E9" w14:textId="77777777" w:rsidR="007C2A8E" w:rsidRDefault="00DA3CF2">
            <w:pPr>
              <w:spacing w:after="0" w:line="259" w:lineRule="auto"/>
              <w:ind w:left="2" w:hanging="2"/>
            </w:pPr>
            <w:r>
              <w:lastRenderedPageBreak/>
              <w:t xml:space="preserve">International transfers and legal gateway </w:t>
            </w:r>
          </w:p>
        </w:tc>
        <w:tc>
          <w:tcPr>
            <w:tcW w:w="7423" w:type="dxa"/>
            <w:tcBorders>
              <w:top w:val="single" w:sz="4" w:space="0" w:color="000000"/>
              <w:left w:val="single" w:sz="4" w:space="0" w:color="000000"/>
              <w:bottom w:val="single" w:sz="4" w:space="0" w:color="000000"/>
              <w:right w:val="single" w:sz="4" w:space="0" w:color="000000"/>
            </w:tcBorders>
          </w:tcPr>
          <w:p w14:paraId="6BCF96BD" w14:textId="77777777" w:rsidR="007C2A8E" w:rsidRDefault="00DA3CF2">
            <w:pPr>
              <w:spacing w:after="0" w:line="259" w:lineRule="auto"/>
              <w:ind w:left="1" w:firstLine="0"/>
            </w:pPr>
            <w:r>
              <w:rPr>
                <w:i/>
              </w:rPr>
              <w:t xml:space="preserve"> </w:t>
            </w:r>
          </w:p>
          <w:p w14:paraId="15D6BDAF" w14:textId="77777777" w:rsidR="007C2A8E" w:rsidRDefault="00DA3CF2">
            <w:pPr>
              <w:spacing w:after="0" w:line="259" w:lineRule="auto"/>
              <w:ind w:left="1" w:firstLine="0"/>
            </w:pPr>
            <w:r>
              <w:t xml:space="preserve">Not applicable – </w:t>
            </w:r>
            <w:r>
              <w:t xml:space="preserve">service </w:t>
            </w:r>
            <w:proofErr w:type="gramStart"/>
            <w:r>
              <w:t>an</w:t>
            </w:r>
            <w:proofErr w:type="gramEnd"/>
            <w:r>
              <w:t xml:space="preserve"> data all onshore UK </w:t>
            </w:r>
          </w:p>
        </w:tc>
      </w:tr>
      <w:tr w:rsidR="007C2A8E" w14:paraId="3EFE4F76" w14:textId="77777777">
        <w:trPr>
          <w:trHeight w:val="1671"/>
        </w:trPr>
        <w:tc>
          <w:tcPr>
            <w:tcW w:w="2262" w:type="dxa"/>
            <w:tcBorders>
              <w:top w:val="single" w:sz="4" w:space="0" w:color="000000"/>
              <w:left w:val="single" w:sz="4" w:space="0" w:color="000000"/>
              <w:bottom w:val="single" w:sz="4" w:space="0" w:color="000000"/>
              <w:right w:val="single" w:sz="4" w:space="0" w:color="000000"/>
            </w:tcBorders>
          </w:tcPr>
          <w:p w14:paraId="732DAF40" w14:textId="77777777" w:rsidR="007C2A8E" w:rsidRDefault="00DA3CF2">
            <w:pPr>
              <w:spacing w:after="1" w:line="241" w:lineRule="auto"/>
              <w:ind w:left="2" w:hanging="2"/>
            </w:pPr>
            <w:r>
              <w:t xml:space="preserve">Plan for return and destruction of the data once the Processing is </w:t>
            </w:r>
          </w:p>
          <w:p w14:paraId="3AA92DE6" w14:textId="77777777" w:rsidR="007C2A8E" w:rsidRDefault="00DA3CF2">
            <w:pPr>
              <w:spacing w:after="0" w:line="259" w:lineRule="auto"/>
              <w:ind w:left="2" w:firstLine="0"/>
            </w:pPr>
            <w:r>
              <w:t xml:space="preserve">complete </w:t>
            </w:r>
          </w:p>
          <w:p w14:paraId="0752AFF1" w14:textId="77777777" w:rsidR="007C2A8E" w:rsidRDefault="00DA3CF2">
            <w:pPr>
              <w:spacing w:after="0" w:line="259" w:lineRule="auto"/>
              <w:ind w:left="0" w:firstLine="0"/>
            </w:pPr>
            <w:r>
              <w:t xml:space="preserve"> </w:t>
            </w:r>
          </w:p>
        </w:tc>
        <w:tc>
          <w:tcPr>
            <w:tcW w:w="7423" w:type="dxa"/>
            <w:tcBorders>
              <w:top w:val="single" w:sz="4" w:space="0" w:color="000000"/>
              <w:left w:val="single" w:sz="4" w:space="0" w:color="000000"/>
              <w:bottom w:val="single" w:sz="4" w:space="0" w:color="000000"/>
              <w:right w:val="single" w:sz="4" w:space="0" w:color="000000"/>
            </w:tcBorders>
          </w:tcPr>
          <w:p w14:paraId="0A346CCC" w14:textId="77777777" w:rsidR="007C2A8E" w:rsidRDefault="00DA3CF2">
            <w:pPr>
              <w:spacing w:after="0" w:line="259" w:lineRule="auto"/>
              <w:ind w:left="0" w:firstLine="0"/>
            </w:pPr>
            <w:r>
              <w:rPr>
                <w:i/>
              </w:rPr>
              <w:t xml:space="preserve"> </w:t>
            </w:r>
          </w:p>
          <w:p w14:paraId="183E8316" w14:textId="77777777" w:rsidR="007C2A8E" w:rsidRDefault="00DA3CF2">
            <w:pPr>
              <w:spacing w:after="0" w:line="239" w:lineRule="auto"/>
              <w:ind w:left="2" w:hanging="2"/>
            </w:pPr>
            <w:r>
              <w:t xml:space="preserve">Access to the data will be via secure connect on a read only basis, data will not be copied or moved. At the end of the exercise Supplier connection privileges will be removed.  </w:t>
            </w:r>
          </w:p>
          <w:p w14:paraId="3137A694" w14:textId="77777777" w:rsidR="007C2A8E" w:rsidRDefault="00DA3CF2">
            <w:pPr>
              <w:spacing w:after="0" w:line="259" w:lineRule="auto"/>
              <w:ind w:left="0" w:firstLine="0"/>
            </w:pPr>
            <w:r>
              <w:t xml:space="preserve"> </w:t>
            </w:r>
          </w:p>
        </w:tc>
      </w:tr>
    </w:tbl>
    <w:p w14:paraId="3D3B3796" w14:textId="77777777" w:rsidR="007C2A8E" w:rsidRDefault="00DA3CF2">
      <w:pPr>
        <w:spacing w:after="0" w:line="259" w:lineRule="auto"/>
        <w:ind w:left="281" w:firstLine="0"/>
      </w:pPr>
      <w:r>
        <w:rPr>
          <w:b/>
          <w:sz w:val="24"/>
        </w:rPr>
        <w:t xml:space="preserve"> </w:t>
      </w:r>
    </w:p>
    <w:p w14:paraId="23D0478A" w14:textId="77777777" w:rsidR="007C2A8E" w:rsidRDefault="00DA3CF2">
      <w:pPr>
        <w:spacing w:after="0" w:line="259" w:lineRule="auto"/>
        <w:ind w:left="283" w:firstLine="0"/>
        <w:jc w:val="both"/>
      </w:pPr>
      <w:r>
        <w:t xml:space="preserve"> </w:t>
      </w:r>
      <w:r>
        <w:tab/>
      </w:r>
      <w:r>
        <w:rPr>
          <w:b/>
          <w:sz w:val="24"/>
        </w:rPr>
        <w:t xml:space="preserve"> </w:t>
      </w:r>
    </w:p>
    <w:p w14:paraId="08554F01" w14:textId="77777777" w:rsidR="007C2A8E" w:rsidRDefault="007C2A8E">
      <w:pPr>
        <w:sectPr w:rsidR="007C2A8E">
          <w:headerReference w:type="even" r:id="rId184"/>
          <w:headerReference w:type="default" r:id="rId185"/>
          <w:footerReference w:type="even" r:id="rId186"/>
          <w:footerReference w:type="default" r:id="rId187"/>
          <w:headerReference w:type="first" r:id="rId188"/>
          <w:footerReference w:type="first" r:id="rId189"/>
          <w:pgSz w:w="11921" w:h="16838"/>
          <w:pgMar w:top="727" w:right="660" w:bottom="1467" w:left="1157" w:header="720" w:footer="720" w:gutter="0"/>
          <w:pgNumType w:start="1"/>
          <w:cols w:space="720"/>
          <w:titlePg/>
        </w:sectPr>
      </w:pPr>
    </w:p>
    <w:p w14:paraId="4BC492FC" w14:textId="77777777" w:rsidR="007C2A8E" w:rsidRDefault="00DA3CF2">
      <w:pPr>
        <w:spacing w:after="595" w:line="259" w:lineRule="auto"/>
        <w:ind w:left="0" w:firstLine="0"/>
        <w:jc w:val="right"/>
      </w:pPr>
      <w:r>
        <w:rPr>
          <w:sz w:val="20"/>
        </w:rPr>
        <w:lastRenderedPageBreak/>
        <w:t xml:space="preserve"> </w:t>
      </w:r>
    </w:p>
    <w:p w14:paraId="4F479B2C" w14:textId="77777777" w:rsidR="007C2A8E" w:rsidRDefault="00DA3CF2">
      <w:pPr>
        <w:pStyle w:val="Heading3"/>
        <w:spacing w:after="836"/>
        <w:ind w:left="572"/>
      </w:pPr>
      <w:r>
        <w:rPr>
          <w:color w:val="000000"/>
          <w:sz w:val="32"/>
        </w:rPr>
        <w:t xml:space="preserve">Schedule 8 (Corporate Resolution Planning) </w:t>
      </w:r>
    </w:p>
    <w:p w14:paraId="0918C7B8" w14:textId="77777777" w:rsidR="007C2A8E" w:rsidRDefault="00DA3CF2">
      <w:pPr>
        <w:pStyle w:val="Heading4"/>
        <w:tabs>
          <w:tab w:val="center" w:pos="1219"/>
        </w:tabs>
        <w:spacing w:after="1348" w:line="265" w:lineRule="auto"/>
        <w:ind w:left="-8" w:firstLine="0"/>
      </w:pPr>
      <w:r>
        <w:rPr>
          <w:b w:val="0"/>
          <w:sz w:val="28"/>
        </w:rPr>
        <w:t xml:space="preserve">1. </w:t>
      </w:r>
      <w:r>
        <w:rPr>
          <w:b w:val="0"/>
          <w:sz w:val="28"/>
        </w:rPr>
        <w:tab/>
      </w:r>
      <w:r>
        <w:rPr>
          <w:b w:val="0"/>
          <w:color w:val="434343"/>
          <w:sz w:val="28"/>
        </w:rPr>
        <w:t xml:space="preserve">Definitions </w:t>
      </w:r>
    </w:p>
    <w:p w14:paraId="16B2A46E" w14:textId="77777777" w:rsidR="007C2A8E" w:rsidRDefault="00DA3CF2">
      <w:pPr>
        <w:ind w:left="921" w:right="7" w:hanging="648"/>
      </w:pPr>
      <w:r>
        <w:t xml:space="preserve">1.1 </w:t>
      </w:r>
      <w:r>
        <w:tab/>
      </w:r>
      <w:r>
        <w:t xml:space="preserve">In this Schedule, the following words shall have the following </w:t>
      </w:r>
      <w:proofErr w:type="gramStart"/>
      <w:r>
        <w:t>meanings</w:t>
      </w:r>
      <w:proofErr w:type="gramEnd"/>
      <w:r>
        <w:t xml:space="preserve"> and they shall supplement Schedule 6 (Glossary and interpretations): </w:t>
      </w:r>
    </w:p>
    <w:tbl>
      <w:tblPr>
        <w:tblStyle w:val="TableGrid"/>
        <w:tblW w:w="8174" w:type="dxa"/>
        <w:tblInd w:w="1474" w:type="dxa"/>
        <w:tblCellMar>
          <w:top w:w="655" w:type="dxa"/>
          <w:left w:w="106" w:type="dxa"/>
          <w:bottom w:w="14" w:type="dxa"/>
          <w:right w:w="99" w:type="dxa"/>
        </w:tblCellMar>
        <w:tblLook w:val="04A0" w:firstRow="1" w:lastRow="0" w:firstColumn="1" w:lastColumn="0" w:noHBand="0" w:noVBand="1"/>
      </w:tblPr>
      <w:tblGrid>
        <w:gridCol w:w="3099"/>
        <w:gridCol w:w="5075"/>
      </w:tblGrid>
      <w:tr w:rsidR="007C2A8E" w14:paraId="30CC05E9" w14:textId="77777777">
        <w:trPr>
          <w:trHeight w:val="2347"/>
        </w:trPr>
        <w:tc>
          <w:tcPr>
            <w:tcW w:w="3099" w:type="dxa"/>
            <w:tcBorders>
              <w:top w:val="single" w:sz="8" w:space="0" w:color="000000"/>
              <w:left w:val="single" w:sz="8" w:space="0" w:color="000000"/>
              <w:bottom w:val="single" w:sz="8" w:space="0" w:color="000000"/>
              <w:right w:val="single" w:sz="8" w:space="0" w:color="000000"/>
            </w:tcBorders>
          </w:tcPr>
          <w:p w14:paraId="5E5AC77B" w14:textId="77777777" w:rsidR="007C2A8E" w:rsidRDefault="00DA3CF2">
            <w:pPr>
              <w:spacing w:after="0" w:line="259" w:lineRule="auto"/>
              <w:ind w:left="2" w:hanging="2"/>
            </w:pPr>
            <w:r>
              <w:rPr>
                <w:b/>
              </w:rPr>
              <w:t>"Accounting Reference Date"</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center"/>
          </w:tcPr>
          <w:p w14:paraId="5BA3AA60" w14:textId="77777777" w:rsidR="007C2A8E" w:rsidRDefault="00DA3CF2">
            <w:pPr>
              <w:spacing w:after="0" w:line="259" w:lineRule="auto"/>
              <w:ind w:left="2" w:hanging="2"/>
            </w:pPr>
            <w:r>
              <w:t xml:space="preserve">means in each year the date to which the Supplier prepares its annual audited financial statements; </w:t>
            </w:r>
          </w:p>
        </w:tc>
      </w:tr>
      <w:tr w:rsidR="007C2A8E" w14:paraId="17003F72" w14:textId="77777777">
        <w:trPr>
          <w:trHeight w:val="4772"/>
        </w:trPr>
        <w:tc>
          <w:tcPr>
            <w:tcW w:w="3099" w:type="dxa"/>
            <w:tcBorders>
              <w:top w:val="single" w:sz="8" w:space="0" w:color="000000"/>
              <w:left w:val="single" w:sz="8" w:space="0" w:color="000000"/>
              <w:bottom w:val="single" w:sz="8" w:space="0" w:color="000000"/>
              <w:right w:val="single" w:sz="8" w:space="0" w:color="000000"/>
            </w:tcBorders>
          </w:tcPr>
          <w:p w14:paraId="1E0B77BD" w14:textId="77777777" w:rsidR="007C2A8E" w:rsidRDefault="00DA3CF2">
            <w:pPr>
              <w:spacing w:after="0" w:line="259" w:lineRule="auto"/>
              <w:ind w:left="0" w:firstLine="0"/>
            </w:pPr>
            <w:r>
              <w:rPr>
                <w:b/>
              </w:rPr>
              <w:lastRenderedPageBreak/>
              <w:t>“Annual Revenue”</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bottom"/>
          </w:tcPr>
          <w:p w14:paraId="38FD5B10" w14:textId="77777777" w:rsidR="007C2A8E" w:rsidRDefault="00DA3CF2">
            <w:pPr>
              <w:spacing w:after="197" w:line="242" w:lineRule="auto"/>
              <w:ind w:left="2" w:hanging="2"/>
            </w:pPr>
            <w:r>
              <w:t xml:space="preserve">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 </w:t>
            </w:r>
          </w:p>
          <w:p w14:paraId="6A9B40A3" w14:textId="77777777" w:rsidR="007C2A8E" w:rsidRDefault="00DA3CF2">
            <w:pPr>
              <w:spacing w:after="238" w:line="243" w:lineRule="auto"/>
              <w:ind w:left="2" w:hanging="2"/>
            </w:pPr>
            <w:r>
              <w:t xml:space="preserve">figures for accounting periods of other than 12 months should be scaled pro rata to produce a proforma figure for a </w:t>
            </w:r>
            <w:proofErr w:type="gramStart"/>
            <w:r>
              <w:t>12 month</w:t>
            </w:r>
            <w:proofErr w:type="gramEnd"/>
            <w:r>
              <w:t xml:space="preserve"> period; and </w:t>
            </w:r>
          </w:p>
          <w:p w14:paraId="610BA686" w14:textId="77777777" w:rsidR="007C2A8E" w:rsidRDefault="00DA3CF2">
            <w:pPr>
              <w:spacing w:after="0" w:line="259" w:lineRule="auto"/>
              <w:ind w:left="2" w:hanging="2"/>
            </w:pPr>
            <w:r>
              <w:t xml:space="preserve">where the Supplier, the Supplier Group and/or their joint ventures and Associates report in a foreign currency, revenue should be converted to </w:t>
            </w:r>
          </w:p>
        </w:tc>
      </w:tr>
    </w:tbl>
    <w:p w14:paraId="7F8EA6F1" w14:textId="77777777" w:rsidR="007C2A8E" w:rsidRDefault="00DA3CF2">
      <w:pPr>
        <w:spacing w:after="0" w:line="259" w:lineRule="auto"/>
        <w:ind w:left="562" w:firstLine="0"/>
      </w:pPr>
      <w:r>
        <w:rPr>
          <w:rFonts w:ascii="Calibri" w:eastAsia="Calibri" w:hAnsi="Calibri" w:cs="Calibri"/>
          <w:color w:val="A6A6A6"/>
        </w:rPr>
        <w:t xml:space="preserve"> </w:t>
      </w:r>
    </w:p>
    <w:tbl>
      <w:tblPr>
        <w:tblStyle w:val="TableGrid"/>
        <w:tblW w:w="8174" w:type="dxa"/>
        <w:tblInd w:w="1474" w:type="dxa"/>
        <w:tblCellMar>
          <w:top w:w="16" w:type="dxa"/>
          <w:left w:w="106" w:type="dxa"/>
          <w:bottom w:w="0" w:type="dxa"/>
          <w:right w:w="146" w:type="dxa"/>
        </w:tblCellMar>
        <w:tblLook w:val="04A0" w:firstRow="1" w:lastRow="0" w:firstColumn="1" w:lastColumn="0" w:noHBand="0" w:noVBand="1"/>
      </w:tblPr>
      <w:tblGrid>
        <w:gridCol w:w="3099"/>
        <w:gridCol w:w="5075"/>
      </w:tblGrid>
      <w:tr w:rsidR="007C2A8E" w14:paraId="4D8009AC" w14:textId="77777777">
        <w:trPr>
          <w:trHeight w:val="1282"/>
        </w:trPr>
        <w:tc>
          <w:tcPr>
            <w:tcW w:w="3099" w:type="dxa"/>
            <w:tcBorders>
              <w:top w:val="single" w:sz="8" w:space="0" w:color="000000"/>
              <w:left w:val="single" w:sz="8" w:space="0" w:color="000000"/>
              <w:bottom w:val="single" w:sz="8" w:space="0" w:color="000000"/>
              <w:right w:val="single" w:sz="8" w:space="0" w:color="000000"/>
            </w:tcBorders>
          </w:tcPr>
          <w:p w14:paraId="1EA7640A" w14:textId="77777777" w:rsidR="007C2A8E" w:rsidRDefault="007C2A8E">
            <w:pPr>
              <w:spacing w:after="160" w:line="259" w:lineRule="auto"/>
              <w:ind w:left="0" w:firstLine="0"/>
            </w:pPr>
          </w:p>
        </w:tc>
        <w:tc>
          <w:tcPr>
            <w:tcW w:w="5075" w:type="dxa"/>
            <w:tcBorders>
              <w:top w:val="single" w:sz="8" w:space="0" w:color="000000"/>
              <w:left w:val="single" w:sz="8" w:space="0" w:color="000000"/>
              <w:bottom w:val="single" w:sz="8" w:space="0" w:color="000000"/>
              <w:right w:val="single" w:sz="8" w:space="0" w:color="000000"/>
            </w:tcBorders>
          </w:tcPr>
          <w:p w14:paraId="16B58A1C" w14:textId="77777777" w:rsidR="007C2A8E" w:rsidRDefault="00DA3CF2">
            <w:pPr>
              <w:spacing w:after="0" w:line="259" w:lineRule="auto"/>
              <w:ind w:left="2" w:firstLine="0"/>
            </w:pPr>
            <w:r>
              <w:t xml:space="preserve">British Pound Sterling at the closing exchange rate on the Accounting Reference Date; </w:t>
            </w:r>
          </w:p>
        </w:tc>
      </w:tr>
      <w:tr w:rsidR="007C2A8E" w14:paraId="73A50E2E" w14:textId="77777777">
        <w:trPr>
          <w:trHeight w:val="3058"/>
        </w:trPr>
        <w:tc>
          <w:tcPr>
            <w:tcW w:w="3099" w:type="dxa"/>
            <w:tcBorders>
              <w:top w:val="single" w:sz="8" w:space="0" w:color="000000"/>
              <w:left w:val="single" w:sz="8" w:space="0" w:color="000000"/>
              <w:bottom w:val="single" w:sz="8" w:space="0" w:color="000000"/>
              <w:right w:val="single" w:sz="8" w:space="0" w:color="000000"/>
            </w:tcBorders>
          </w:tcPr>
          <w:p w14:paraId="43FFD97C" w14:textId="77777777" w:rsidR="007C2A8E" w:rsidRDefault="00DA3CF2">
            <w:pPr>
              <w:spacing w:after="0" w:line="259" w:lineRule="auto"/>
              <w:ind w:left="2" w:hanging="2"/>
            </w:pPr>
            <w:r>
              <w:rPr>
                <w:b/>
              </w:rPr>
              <w:t>“Appropriate Authority” or “Appropriate Authorities”</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center"/>
          </w:tcPr>
          <w:p w14:paraId="49474742" w14:textId="77777777" w:rsidR="007C2A8E" w:rsidRDefault="00DA3CF2">
            <w:pPr>
              <w:spacing w:after="200" w:line="242" w:lineRule="auto"/>
              <w:ind w:left="2" w:hanging="2"/>
            </w:pPr>
            <w:r>
              <w:t xml:space="preserve">means the Buyer and the Cabinet Office Markets and Suppliers Team or, where the Supplier is a Strategic Supplier, the Cabinet Office Markets and Suppliers </w:t>
            </w:r>
            <w:proofErr w:type="gramStart"/>
            <w:r>
              <w:t>Team;</w:t>
            </w:r>
            <w:proofErr w:type="gramEnd"/>
            <w:r>
              <w:t xml:space="preserve"> </w:t>
            </w:r>
          </w:p>
          <w:p w14:paraId="4E858751" w14:textId="77777777" w:rsidR="007C2A8E" w:rsidRDefault="00DA3CF2">
            <w:pPr>
              <w:spacing w:after="0" w:line="259" w:lineRule="auto"/>
              <w:ind w:left="0" w:firstLine="0"/>
            </w:pPr>
            <w:r>
              <w:t xml:space="preserve"> </w:t>
            </w:r>
          </w:p>
        </w:tc>
      </w:tr>
      <w:tr w:rsidR="007C2A8E" w14:paraId="74CC4A40" w14:textId="77777777">
        <w:trPr>
          <w:trHeight w:val="3572"/>
        </w:trPr>
        <w:tc>
          <w:tcPr>
            <w:tcW w:w="3099" w:type="dxa"/>
            <w:tcBorders>
              <w:top w:val="single" w:sz="8" w:space="0" w:color="000000"/>
              <w:left w:val="single" w:sz="8" w:space="0" w:color="000000"/>
              <w:bottom w:val="single" w:sz="8" w:space="0" w:color="000000"/>
              <w:right w:val="single" w:sz="8" w:space="0" w:color="000000"/>
            </w:tcBorders>
          </w:tcPr>
          <w:p w14:paraId="1E1E0029" w14:textId="77777777" w:rsidR="007C2A8E" w:rsidRDefault="00DA3CF2">
            <w:pPr>
              <w:spacing w:after="0" w:line="259" w:lineRule="auto"/>
              <w:ind w:left="0" w:firstLine="0"/>
            </w:pPr>
            <w:r>
              <w:rPr>
                <w:b/>
              </w:rPr>
              <w:lastRenderedPageBreak/>
              <w:t>“Associates”</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center"/>
          </w:tcPr>
          <w:p w14:paraId="7FF8EBB3" w14:textId="77777777" w:rsidR="007C2A8E" w:rsidRDefault="00DA3CF2">
            <w:pPr>
              <w:spacing w:after="200" w:line="242" w:lineRule="auto"/>
              <w:ind w:left="2" w:hanging="2"/>
            </w:pPr>
            <w:r>
              <w:t xml:space="preserve">means, in relation to an entity, an undertaking in which the entity owns, directly or indirectly, between 20% and 50% of the voting rights and exercises a degree of control sufficient for the undertaking to be treated as an associate under generally accepted accounting </w:t>
            </w:r>
            <w:proofErr w:type="gramStart"/>
            <w:r>
              <w:t>principles;</w:t>
            </w:r>
            <w:proofErr w:type="gramEnd"/>
            <w:r>
              <w:t xml:space="preserve"> </w:t>
            </w:r>
          </w:p>
          <w:p w14:paraId="0B7724D2" w14:textId="77777777" w:rsidR="007C2A8E" w:rsidRDefault="00DA3CF2">
            <w:pPr>
              <w:spacing w:after="0" w:line="259" w:lineRule="auto"/>
              <w:ind w:left="0" w:firstLine="0"/>
            </w:pPr>
            <w:r>
              <w:t xml:space="preserve"> </w:t>
            </w:r>
          </w:p>
        </w:tc>
      </w:tr>
      <w:tr w:rsidR="007C2A8E" w14:paraId="3C49368F" w14:textId="77777777">
        <w:trPr>
          <w:trHeight w:val="2678"/>
        </w:trPr>
        <w:tc>
          <w:tcPr>
            <w:tcW w:w="3099" w:type="dxa"/>
            <w:tcBorders>
              <w:top w:val="single" w:sz="8" w:space="0" w:color="000000"/>
              <w:left w:val="single" w:sz="8" w:space="0" w:color="000000"/>
              <w:bottom w:val="single" w:sz="8" w:space="0" w:color="000000"/>
              <w:right w:val="single" w:sz="8" w:space="0" w:color="000000"/>
            </w:tcBorders>
          </w:tcPr>
          <w:p w14:paraId="5C4981C5" w14:textId="77777777" w:rsidR="007C2A8E" w:rsidRDefault="00DA3CF2">
            <w:pPr>
              <w:spacing w:after="0" w:line="259" w:lineRule="auto"/>
              <w:ind w:left="2" w:hanging="2"/>
              <w:jc w:val="both"/>
            </w:pPr>
            <w:r>
              <w:rPr>
                <w:b/>
              </w:rPr>
              <w:t>"Cabinet Office Markets and Suppliers Team"</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center"/>
          </w:tcPr>
          <w:p w14:paraId="0B043A9C" w14:textId="77777777" w:rsidR="007C2A8E" w:rsidRDefault="00DA3CF2">
            <w:pPr>
              <w:spacing w:after="0" w:line="259" w:lineRule="auto"/>
              <w:ind w:left="2" w:hanging="2"/>
            </w:pPr>
            <w:r>
              <w:t xml:space="preserve">means the UK Government’s team responsible for managing the relationship between government and its Strategic Suppliers, or any replacement or successor body carrying out the same function; </w:t>
            </w:r>
          </w:p>
        </w:tc>
      </w:tr>
    </w:tbl>
    <w:p w14:paraId="5FBED527" w14:textId="77777777" w:rsidR="007C2A8E" w:rsidRDefault="00DA3CF2">
      <w:pPr>
        <w:spacing w:after="0" w:line="259" w:lineRule="auto"/>
        <w:ind w:left="562" w:firstLine="0"/>
        <w:jc w:val="both"/>
      </w:pPr>
      <w:r>
        <w:rPr>
          <w:rFonts w:ascii="Calibri" w:eastAsia="Calibri" w:hAnsi="Calibri" w:cs="Calibri"/>
          <w:color w:val="A6A6A6"/>
        </w:rPr>
        <w:t xml:space="preserve"> </w:t>
      </w:r>
    </w:p>
    <w:tbl>
      <w:tblPr>
        <w:tblStyle w:val="TableGrid"/>
        <w:tblW w:w="8174" w:type="dxa"/>
        <w:tblInd w:w="1474" w:type="dxa"/>
        <w:tblCellMar>
          <w:top w:w="645" w:type="dxa"/>
          <w:left w:w="106" w:type="dxa"/>
          <w:bottom w:w="16" w:type="dxa"/>
          <w:right w:w="52" w:type="dxa"/>
        </w:tblCellMar>
        <w:tblLook w:val="04A0" w:firstRow="1" w:lastRow="0" w:firstColumn="1" w:lastColumn="0" w:noHBand="0" w:noVBand="1"/>
      </w:tblPr>
      <w:tblGrid>
        <w:gridCol w:w="3099"/>
        <w:gridCol w:w="5075"/>
      </w:tblGrid>
      <w:tr w:rsidR="007C2A8E" w14:paraId="59BDFB88" w14:textId="77777777">
        <w:trPr>
          <w:trHeight w:val="1911"/>
        </w:trPr>
        <w:tc>
          <w:tcPr>
            <w:tcW w:w="3099" w:type="dxa"/>
            <w:tcBorders>
              <w:top w:val="single" w:sz="8" w:space="0" w:color="000000"/>
              <w:left w:val="single" w:sz="8" w:space="0" w:color="000000"/>
              <w:bottom w:val="single" w:sz="8" w:space="0" w:color="000000"/>
              <w:right w:val="single" w:sz="8" w:space="0" w:color="000000"/>
            </w:tcBorders>
          </w:tcPr>
          <w:p w14:paraId="370424C4" w14:textId="77777777" w:rsidR="007C2A8E" w:rsidRDefault="00DA3CF2">
            <w:pPr>
              <w:spacing w:after="0" w:line="259" w:lineRule="auto"/>
              <w:ind w:left="0" w:firstLine="0"/>
            </w:pPr>
            <w:r>
              <w:rPr>
                <w:b/>
              </w:rPr>
              <w:t>“Class 1 Transaction”</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350346C0" w14:textId="77777777" w:rsidR="007C2A8E" w:rsidRDefault="00DA3CF2">
            <w:pPr>
              <w:spacing w:after="0" w:line="259" w:lineRule="auto"/>
              <w:ind w:left="2" w:hanging="2"/>
            </w:pPr>
            <w:r>
              <w:t xml:space="preserve">has the meaning set out in the listing rules issued by the UK Listing Authority; </w:t>
            </w:r>
          </w:p>
        </w:tc>
      </w:tr>
      <w:tr w:rsidR="007C2A8E" w14:paraId="3E1EF6AF" w14:textId="77777777">
        <w:trPr>
          <w:trHeight w:val="2936"/>
        </w:trPr>
        <w:tc>
          <w:tcPr>
            <w:tcW w:w="3099" w:type="dxa"/>
            <w:tcBorders>
              <w:top w:val="single" w:sz="8" w:space="0" w:color="000000"/>
              <w:left w:val="single" w:sz="8" w:space="0" w:color="000000"/>
              <w:bottom w:val="single" w:sz="8" w:space="0" w:color="000000"/>
              <w:right w:val="single" w:sz="8" w:space="0" w:color="000000"/>
            </w:tcBorders>
          </w:tcPr>
          <w:p w14:paraId="68676AB1" w14:textId="77777777" w:rsidR="007C2A8E" w:rsidRDefault="00DA3CF2">
            <w:pPr>
              <w:spacing w:after="0" w:line="259" w:lineRule="auto"/>
              <w:ind w:left="0" w:firstLine="0"/>
            </w:pPr>
            <w:r>
              <w:rPr>
                <w:b/>
              </w:rPr>
              <w:lastRenderedPageBreak/>
              <w:t>“Control”</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627503C8" w14:textId="77777777" w:rsidR="007C2A8E" w:rsidRDefault="00DA3CF2">
            <w:pPr>
              <w:spacing w:after="0" w:line="259" w:lineRule="auto"/>
              <w:ind w:left="2" w:hanging="2"/>
            </w:pPr>
            <w:r>
              <w:t xml:space="preserve">the possession by a person, directly or indirectly, of the power to direct or cause the direction of the management and policies of the other person (whether through the ownership of voting shares, by contract or otherwise) and “Controls” and “Controlled” shall be </w:t>
            </w:r>
            <w:proofErr w:type="gramStart"/>
            <w:r>
              <w:t>interpreted accordingly;</w:t>
            </w:r>
            <w:proofErr w:type="gramEnd"/>
            <w:r>
              <w:t xml:space="preserve"> </w:t>
            </w:r>
          </w:p>
        </w:tc>
      </w:tr>
      <w:tr w:rsidR="007C2A8E" w14:paraId="73AB535B" w14:textId="77777777">
        <w:trPr>
          <w:trHeight w:val="6577"/>
        </w:trPr>
        <w:tc>
          <w:tcPr>
            <w:tcW w:w="3099" w:type="dxa"/>
            <w:tcBorders>
              <w:top w:val="single" w:sz="8" w:space="0" w:color="000000"/>
              <w:left w:val="single" w:sz="8" w:space="0" w:color="000000"/>
              <w:bottom w:val="single" w:sz="8" w:space="0" w:color="000000"/>
              <w:right w:val="single" w:sz="8" w:space="0" w:color="000000"/>
            </w:tcBorders>
          </w:tcPr>
          <w:p w14:paraId="44EA680C" w14:textId="77777777" w:rsidR="007C2A8E" w:rsidRDefault="00DA3CF2">
            <w:pPr>
              <w:spacing w:after="0" w:line="259" w:lineRule="auto"/>
              <w:ind w:left="0" w:firstLine="0"/>
            </w:pPr>
            <w:r>
              <w:rPr>
                <w:b/>
              </w:rPr>
              <w:t>“Corporate Change Event”</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bottom"/>
          </w:tcPr>
          <w:p w14:paraId="6FA67158" w14:textId="77777777" w:rsidR="007C2A8E" w:rsidRDefault="00DA3CF2">
            <w:pPr>
              <w:spacing w:after="182" w:line="259" w:lineRule="auto"/>
              <w:ind w:left="0" w:firstLine="0"/>
            </w:pPr>
            <w:r>
              <w:t xml:space="preserve">means: </w:t>
            </w:r>
          </w:p>
          <w:p w14:paraId="5F5726C4" w14:textId="77777777" w:rsidR="007C2A8E" w:rsidRDefault="00DA3CF2">
            <w:pPr>
              <w:numPr>
                <w:ilvl w:val="0"/>
                <w:numId w:val="47"/>
              </w:numPr>
              <w:spacing w:after="2" w:line="240" w:lineRule="auto"/>
              <w:ind w:hanging="2"/>
            </w:pPr>
            <w:r>
              <w:t xml:space="preserve">any change of Control of the Supplier or a Parent Undertaking of the </w:t>
            </w:r>
            <w:proofErr w:type="gramStart"/>
            <w:r>
              <w:t>Supplier;</w:t>
            </w:r>
            <w:proofErr w:type="gramEnd"/>
            <w:r>
              <w:t xml:space="preserve"> </w:t>
            </w:r>
          </w:p>
          <w:p w14:paraId="2D771953" w14:textId="77777777" w:rsidR="007C2A8E" w:rsidRDefault="00DA3CF2">
            <w:pPr>
              <w:numPr>
                <w:ilvl w:val="0"/>
                <w:numId w:val="47"/>
              </w:numPr>
              <w:spacing w:after="0" w:line="244" w:lineRule="auto"/>
              <w:ind w:hanging="2"/>
            </w:pPr>
            <w:r>
              <w:t xml:space="preserve">any change of Control of any member of the Supplier Group which, in the reasonable opinion of the Buyer, could have a material adverse effect on the </w:t>
            </w:r>
            <w:proofErr w:type="gramStart"/>
            <w:r>
              <w:t>Services;</w:t>
            </w:r>
            <w:proofErr w:type="gramEnd"/>
            <w:r>
              <w:t xml:space="preserve">  </w:t>
            </w:r>
          </w:p>
          <w:p w14:paraId="4D13631D" w14:textId="77777777" w:rsidR="007C2A8E" w:rsidRDefault="00DA3CF2">
            <w:pPr>
              <w:numPr>
                <w:ilvl w:val="0"/>
                <w:numId w:val="47"/>
              </w:numPr>
              <w:spacing w:after="0" w:line="243" w:lineRule="auto"/>
              <w:ind w:hanging="2"/>
            </w:pPr>
            <w:r>
              <w:t xml:space="preserve">any change to the business of the Supplier or any member of the Supplier Group which, in the reasonable opinion of the Buyer, could have a material adverse effect on the </w:t>
            </w:r>
            <w:proofErr w:type="gramStart"/>
            <w:r>
              <w:t>Services;</w:t>
            </w:r>
            <w:proofErr w:type="gramEnd"/>
            <w:r>
              <w:t xml:space="preserve"> </w:t>
            </w:r>
          </w:p>
          <w:p w14:paraId="7BCE20D4" w14:textId="77777777" w:rsidR="007C2A8E" w:rsidRDefault="00DA3CF2">
            <w:pPr>
              <w:numPr>
                <w:ilvl w:val="0"/>
                <w:numId w:val="47"/>
              </w:numPr>
              <w:spacing w:after="0" w:line="243" w:lineRule="auto"/>
              <w:ind w:hanging="2"/>
            </w:pPr>
            <w:r>
              <w:t xml:space="preserve">a Class 1 Transaction taking place in relation to the shares of the Supplier or any Parent Undertaking of the Supplier whose shares are listed on the main market of the London Stock Exchange </w:t>
            </w:r>
            <w:proofErr w:type="gramStart"/>
            <w:r>
              <w:t>plc;</w:t>
            </w:r>
            <w:proofErr w:type="gramEnd"/>
            <w:r>
              <w:t xml:space="preserve"> </w:t>
            </w:r>
          </w:p>
          <w:p w14:paraId="2DCE684B" w14:textId="77777777" w:rsidR="007C2A8E" w:rsidRDefault="00DA3CF2">
            <w:pPr>
              <w:numPr>
                <w:ilvl w:val="0"/>
                <w:numId w:val="47"/>
              </w:numPr>
              <w:spacing w:after="0" w:line="245" w:lineRule="auto"/>
              <w:ind w:hanging="2"/>
            </w:pPr>
            <w:r>
              <w:t xml:space="preserve">an event that could reasonably be regarded as being equivalent to a Class 1 Transaction taking place in respect of the </w:t>
            </w:r>
          </w:p>
          <w:p w14:paraId="6283C1B6" w14:textId="77777777" w:rsidR="007C2A8E" w:rsidRDefault="00DA3CF2">
            <w:pPr>
              <w:spacing w:after="0" w:line="259" w:lineRule="auto"/>
              <w:ind w:left="2" w:firstLine="0"/>
            </w:pPr>
            <w:r>
              <w:t xml:space="preserve">Supplier or any Parent Undertaking of the Supplier; </w:t>
            </w:r>
          </w:p>
        </w:tc>
      </w:tr>
    </w:tbl>
    <w:p w14:paraId="0EA9CE03" w14:textId="77777777" w:rsidR="007C2A8E" w:rsidRDefault="00DA3CF2">
      <w:pPr>
        <w:spacing w:after="0" w:line="259" w:lineRule="auto"/>
        <w:ind w:left="562" w:firstLine="0"/>
        <w:jc w:val="both"/>
      </w:pPr>
      <w:r>
        <w:rPr>
          <w:rFonts w:ascii="Calibri" w:eastAsia="Calibri" w:hAnsi="Calibri" w:cs="Calibri"/>
          <w:color w:val="A6A6A6"/>
        </w:rPr>
        <w:t xml:space="preserve"> </w:t>
      </w:r>
    </w:p>
    <w:tbl>
      <w:tblPr>
        <w:tblStyle w:val="TableGrid"/>
        <w:tblW w:w="8174" w:type="dxa"/>
        <w:tblInd w:w="1474" w:type="dxa"/>
        <w:tblCellMar>
          <w:top w:w="16" w:type="dxa"/>
          <w:left w:w="106" w:type="dxa"/>
          <w:bottom w:w="0" w:type="dxa"/>
          <w:right w:w="75" w:type="dxa"/>
        </w:tblCellMar>
        <w:tblLook w:val="04A0" w:firstRow="1" w:lastRow="0" w:firstColumn="1" w:lastColumn="0" w:noHBand="0" w:noVBand="1"/>
      </w:tblPr>
      <w:tblGrid>
        <w:gridCol w:w="3099"/>
        <w:gridCol w:w="5075"/>
      </w:tblGrid>
      <w:tr w:rsidR="007C2A8E" w14:paraId="77394869" w14:textId="77777777">
        <w:trPr>
          <w:trHeight w:val="8010"/>
        </w:trPr>
        <w:tc>
          <w:tcPr>
            <w:tcW w:w="3099" w:type="dxa"/>
            <w:tcBorders>
              <w:top w:val="single" w:sz="8" w:space="0" w:color="000000"/>
              <w:left w:val="single" w:sz="8" w:space="0" w:color="000000"/>
              <w:bottom w:val="single" w:sz="8" w:space="0" w:color="000000"/>
              <w:right w:val="single" w:sz="8" w:space="0" w:color="000000"/>
            </w:tcBorders>
          </w:tcPr>
          <w:p w14:paraId="2350F79F" w14:textId="77777777" w:rsidR="007C2A8E" w:rsidRDefault="007C2A8E">
            <w:pPr>
              <w:spacing w:after="160" w:line="259" w:lineRule="auto"/>
              <w:ind w:left="0" w:firstLine="0"/>
            </w:pPr>
          </w:p>
        </w:tc>
        <w:tc>
          <w:tcPr>
            <w:tcW w:w="5075" w:type="dxa"/>
            <w:tcBorders>
              <w:top w:val="single" w:sz="8" w:space="0" w:color="000000"/>
              <w:left w:val="single" w:sz="8" w:space="0" w:color="000000"/>
              <w:bottom w:val="single" w:sz="8" w:space="0" w:color="000000"/>
              <w:right w:val="single" w:sz="8" w:space="0" w:color="000000"/>
            </w:tcBorders>
          </w:tcPr>
          <w:p w14:paraId="743860E1" w14:textId="77777777" w:rsidR="007C2A8E" w:rsidRDefault="00DA3CF2">
            <w:pPr>
              <w:numPr>
                <w:ilvl w:val="0"/>
                <w:numId w:val="48"/>
              </w:numPr>
              <w:spacing w:after="0" w:line="243" w:lineRule="auto"/>
              <w:ind w:hanging="2"/>
            </w:pPr>
            <w:r>
              <w:t xml:space="preserve">payment of dividends by the Supplier or the ultimate Parent Undertaking of the Supplier Group exceeding 25% of the Net Asset Value of the Supplier or the ultimate Parent Undertaking of the Supplier Group respectively in any </w:t>
            </w:r>
            <w:proofErr w:type="gramStart"/>
            <w:r>
              <w:t>12 month</w:t>
            </w:r>
            <w:proofErr w:type="gramEnd"/>
            <w:r>
              <w:t xml:space="preserve"> </w:t>
            </w:r>
            <w:proofErr w:type="gramStart"/>
            <w:r>
              <w:t>period;</w:t>
            </w:r>
            <w:proofErr w:type="gramEnd"/>
            <w:r>
              <w:t xml:space="preserve"> </w:t>
            </w:r>
          </w:p>
          <w:p w14:paraId="31E99AF0" w14:textId="77777777" w:rsidR="007C2A8E" w:rsidRDefault="00DA3CF2">
            <w:pPr>
              <w:numPr>
                <w:ilvl w:val="0"/>
                <w:numId w:val="48"/>
              </w:numPr>
              <w:spacing w:after="0" w:line="245" w:lineRule="auto"/>
              <w:ind w:hanging="2"/>
            </w:pPr>
            <w:r>
              <w:t xml:space="preserve">an order is </w:t>
            </w:r>
            <w:proofErr w:type="gramStart"/>
            <w:r>
              <w:t>made</w:t>
            </w:r>
            <w:proofErr w:type="gramEnd"/>
            <w:r>
              <w:t xml:space="preserve"> or an effective resolution is passed for the winding up of any member of the Supplier </w:t>
            </w:r>
            <w:proofErr w:type="gramStart"/>
            <w:r>
              <w:t>Group;</w:t>
            </w:r>
            <w:proofErr w:type="gramEnd"/>
            <w:r>
              <w:t xml:space="preserve">  </w:t>
            </w:r>
          </w:p>
          <w:p w14:paraId="69E9C51F" w14:textId="77777777" w:rsidR="007C2A8E" w:rsidRDefault="00DA3CF2">
            <w:pPr>
              <w:numPr>
                <w:ilvl w:val="0"/>
                <w:numId w:val="48"/>
              </w:numPr>
              <w:spacing w:after="0" w:line="243" w:lineRule="auto"/>
              <w:ind w:hanging="2"/>
            </w:pPr>
            <w:r>
              <w:t xml:space="preserve">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w:t>
            </w:r>
            <w:proofErr w:type="gramStart"/>
            <w:r>
              <w:t>Group;</w:t>
            </w:r>
            <w:proofErr w:type="gramEnd"/>
            <w:r>
              <w:t xml:space="preserve"> </w:t>
            </w:r>
          </w:p>
          <w:p w14:paraId="483C3198" w14:textId="77777777" w:rsidR="007C2A8E" w:rsidRDefault="00DA3CF2">
            <w:pPr>
              <w:numPr>
                <w:ilvl w:val="0"/>
                <w:numId w:val="48"/>
              </w:numPr>
              <w:spacing w:after="0" w:line="244" w:lineRule="auto"/>
              <w:ind w:hanging="2"/>
            </w:pPr>
            <w:r>
              <w:t xml:space="preserve">the appointment of a receiver, administrative receiver or administrator in respect of or over all or a material part of the undertaking or assets of any member of the Supplier Group; and/or </w:t>
            </w:r>
          </w:p>
          <w:p w14:paraId="48476D4F" w14:textId="77777777" w:rsidR="007C2A8E" w:rsidRDefault="00DA3CF2">
            <w:pPr>
              <w:numPr>
                <w:ilvl w:val="0"/>
                <w:numId w:val="48"/>
              </w:numPr>
              <w:spacing w:after="0" w:line="259" w:lineRule="auto"/>
              <w:ind w:hanging="2"/>
            </w:pPr>
            <w:r>
              <w:t xml:space="preserve">any process or events with an effect analogous to those in paragraphs (e) to (g) inclusive above occurring to a member of the Supplier Group in a jurisdiction outside England and Wales; </w:t>
            </w:r>
          </w:p>
        </w:tc>
      </w:tr>
      <w:tr w:rsidR="007C2A8E" w14:paraId="08C73043" w14:textId="77777777">
        <w:trPr>
          <w:trHeight w:val="2604"/>
        </w:trPr>
        <w:tc>
          <w:tcPr>
            <w:tcW w:w="3099" w:type="dxa"/>
            <w:tcBorders>
              <w:top w:val="single" w:sz="8" w:space="0" w:color="000000"/>
              <w:left w:val="single" w:sz="8" w:space="0" w:color="000000"/>
              <w:bottom w:val="single" w:sz="8" w:space="0" w:color="000000"/>
              <w:right w:val="single" w:sz="8" w:space="0" w:color="000000"/>
            </w:tcBorders>
          </w:tcPr>
          <w:p w14:paraId="6B9BE6BE" w14:textId="77777777" w:rsidR="007C2A8E" w:rsidRDefault="00DA3CF2">
            <w:pPr>
              <w:spacing w:after="0" w:line="259" w:lineRule="auto"/>
              <w:ind w:left="2" w:hanging="2"/>
              <w:jc w:val="both"/>
            </w:pPr>
            <w:r>
              <w:rPr>
                <w:b/>
              </w:rPr>
              <w:t>"Corporate Change Event Grace Period"</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center"/>
          </w:tcPr>
          <w:p w14:paraId="56EFF7F0" w14:textId="77777777" w:rsidR="007C2A8E" w:rsidRDefault="00DA3CF2">
            <w:pPr>
              <w:spacing w:after="0" w:line="243" w:lineRule="auto"/>
              <w:ind w:left="2" w:hanging="2"/>
            </w:pPr>
            <w:r>
              <w:t xml:space="preserve">means a grace period agreed to by the Appropriate Authority for providing CRP </w:t>
            </w:r>
          </w:p>
          <w:p w14:paraId="4F07A833" w14:textId="77777777" w:rsidR="007C2A8E" w:rsidRDefault="00DA3CF2">
            <w:pPr>
              <w:spacing w:after="0" w:line="259" w:lineRule="auto"/>
              <w:ind w:left="2" w:firstLine="0"/>
            </w:pPr>
            <w:r>
              <w:t xml:space="preserve">Information and/or updates to Business  </w:t>
            </w:r>
          </w:p>
          <w:p w14:paraId="73CC8996" w14:textId="77777777" w:rsidR="007C2A8E" w:rsidRDefault="00DA3CF2">
            <w:pPr>
              <w:spacing w:after="0" w:line="259" w:lineRule="auto"/>
              <w:ind w:left="2" w:firstLine="0"/>
            </w:pPr>
            <w:r>
              <w:t xml:space="preserve">Continuity Plan after a Corporate Change Event; </w:t>
            </w:r>
          </w:p>
        </w:tc>
      </w:tr>
    </w:tbl>
    <w:p w14:paraId="5C933C0D" w14:textId="77777777" w:rsidR="007C2A8E" w:rsidRDefault="00DA3CF2">
      <w:pPr>
        <w:spacing w:after="0" w:line="259" w:lineRule="auto"/>
        <w:ind w:left="562" w:firstLine="0"/>
        <w:jc w:val="both"/>
      </w:pPr>
      <w:r>
        <w:rPr>
          <w:rFonts w:ascii="Calibri" w:eastAsia="Calibri" w:hAnsi="Calibri" w:cs="Calibri"/>
          <w:color w:val="A6A6A6"/>
        </w:rPr>
        <w:t xml:space="preserve"> </w:t>
      </w:r>
    </w:p>
    <w:tbl>
      <w:tblPr>
        <w:tblStyle w:val="TableGrid"/>
        <w:tblW w:w="8174" w:type="dxa"/>
        <w:tblInd w:w="1474" w:type="dxa"/>
        <w:tblCellMar>
          <w:top w:w="645" w:type="dxa"/>
          <w:left w:w="106" w:type="dxa"/>
          <w:bottom w:w="0" w:type="dxa"/>
          <w:right w:w="100" w:type="dxa"/>
        </w:tblCellMar>
        <w:tblLook w:val="04A0" w:firstRow="1" w:lastRow="0" w:firstColumn="1" w:lastColumn="0" w:noHBand="0" w:noVBand="1"/>
      </w:tblPr>
      <w:tblGrid>
        <w:gridCol w:w="3099"/>
        <w:gridCol w:w="5075"/>
      </w:tblGrid>
      <w:tr w:rsidR="007C2A8E" w14:paraId="183683B8" w14:textId="77777777">
        <w:trPr>
          <w:trHeight w:val="2602"/>
        </w:trPr>
        <w:tc>
          <w:tcPr>
            <w:tcW w:w="3099" w:type="dxa"/>
            <w:tcBorders>
              <w:top w:val="single" w:sz="8" w:space="0" w:color="000000"/>
              <w:left w:val="single" w:sz="8" w:space="0" w:color="000000"/>
              <w:bottom w:val="single" w:sz="8" w:space="0" w:color="000000"/>
              <w:right w:val="single" w:sz="8" w:space="0" w:color="000000"/>
            </w:tcBorders>
          </w:tcPr>
          <w:p w14:paraId="1773A407" w14:textId="77777777" w:rsidR="007C2A8E" w:rsidRDefault="00DA3CF2">
            <w:pPr>
              <w:spacing w:after="0" w:line="259" w:lineRule="auto"/>
              <w:ind w:left="0" w:firstLine="0"/>
            </w:pPr>
            <w:r>
              <w:rPr>
                <w:b/>
              </w:rPr>
              <w:lastRenderedPageBreak/>
              <w:t xml:space="preserve">"Corporate Resolvability </w:t>
            </w:r>
          </w:p>
          <w:p w14:paraId="4A686A32" w14:textId="77777777" w:rsidR="007C2A8E" w:rsidRDefault="00DA3CF2">
            <w:pPr>
              <w:spacing w:after="0" w:line="259" w:lineRule="auto"/>
              <w:ind w:left="2" w:firstLine="0"/>
            </w:pPr>
            <w:r>
              <w:rPr>
                <w:b/>
              </w:rPr>
              <w:t xml:space="preserve">Assessment (Structural </w:t>
            </w:r>
          </w:p>
          <w:p w14:paraId="22BEEF36" w14:textId="77777777" w:rsidR="007C2A8E" w:rsidRDefault="00DA3CF2">
            <w:pPr>
              <w:spacing w:after="0" w:line="259" w:lineRule="auto"/>
              <w:ind w:left="2" w:firstLine="0"/>
            </w:pPr>
            <w:r>
              <w:rPr>
                <w:b/>
              </w:rPr>
              <w:t>Review)"</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center"/>
          </w:tcPr>
          <w:p w14:paraId="11EBA570" w14:textId="77777777" w:rsidR="007C2A8E" w:rsidRDefault="00DA3CF2">
            <w:pPr>
              <w:spacing w:after="0" w:line="259" w:lineRule="auto"/>
              <w:ind w:left="2" w:hanging="2"/>
            </w:pPr>
            <w:r>
              <w:t xml:space="preserve">means part of the CRP Information relating to the Supplier Group to be provided by the Supplier in accordance with Paragraph 3 and Annex 2 of this Schedule; </w:t>
            </w:r>
          </w:p>
        </w:tc>
      </w:tr>
      <w:tr w:rsidR="007C2A8E" w14:paraId="1CECCA23" w14:textId="77777777">
        <w:trPr>
          <w:trHeight w:val="5267"/>
        </w:trPr>
        <w:tc>
          <w:tcPr>
            <w:tcW w:w="3099" w:type="dxa"/>
            <w:tcBorders>
              <w:top w:val="single" w:sz="8" w:space="0" w:color="000000"/>
              <w:left w:val="single" w:sz="8" w:space="0" w:color="000000"/>
              <w:bottom w:val="single" w:sz="8" w:space="0" w:color="000000"/>
              <w:right w:val="single" w:sz="8" w:space="0" w:color="000000"/>
            </w:tcBorders>
          </w:tcPr>
          <w:p w14:paraId="7E67EF00" w14:textId="77777777" w:rsidR="007C2A8E" w:rsidRDefault="00DA3CF2">
            <w:pPr>
              <w:spacing w:after="24" w:line="259" w:lineRule="auto"/>
              <w:ind w:left="0" w:firstLine="0"/>
            </w:pPr>
            <w:r>
              <w:rPr>
                <w:b/>
              </w:rPr>
              <w:t xml:space="preserve">“Critical National </w:t>
            </w:r>
          </w:p>
          <w:p w14:paraId="7448C5F0" w14:textId="77777777" w:rsidR="007C2A8E" w:rsidRDefault="00DA3CF2">
            <w:pPr>
              <w:spacing w:after="0" w:line="259" w:lineRule="auto"/>
              <w:ind w:left="2" w:firstLine="0"/>
            </w:pPr>
            <w:r>
              <w:rPr>
                <w:b/>
              </w:rPr>
              <w:t>Infrastructure” or “CNI”</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center"/>
          </w:tcPr>
          <w:p w14:paraId="26DE7A9B" w14:textId="77777777" w:rsidR="007C2A8E" w:rsidRDefault="00DA3CF2">
            <w:pPr>
              <w:spacing w:after="197" w:line="242" w:lineRule="auto"/>
              <w:ind w:left="2" w:hanging="2"/>
            </w:pPr>
            <w:r>
              <w:t xml:space="preserve">means those critical elements of UK national infrastructure (namely assets, facilities, systems, networks or processes and the essential workers that operate and facilitate them), the loss or compromise of which could result in: </w:t>
            </w:r>
          </w:p>
          <w:p w14:paraId="40124DDF" w14:textId="77777777" w:rsidR="007C2A8E" w:rsidRDefault="00DA3CF2">
            <w:pPr>
              <w:spacing w:after="237" w:line="243" w:lineRule="auto"/>
              <w:ind w:left="2" w:hanging="2"/>
            </w:pPr>
            <w:r>
              <w:t xml:space="preserve">major detrimental impact on the availability, integrity or delivery of essential services – including those services whose integrity, if compromised, could result in significant loss of life or casualties – </w:t>
            </w:r>
            <w:proofErr w:type="gramStart"/>
            <w:r>
              <w:t>taking into account</w:t>
            </w:r>
            <w:proofErr w:type="gramEnd"/>
            <w:r>
              <w:t xml:space="preserve"> significant economic or social impacts; and/or </w:t>
            </w:r>
          </w:p>
          <w:p w14:paraId="19423B61" w14:textId="77777777" w:rsidR="007C2A8E" w:rsidRDefault="00DA3CF2">
            <w:pPr>
              <w:spacing w:after="0" w:line="259" w:lineRule="auto"/>
              <w:ind w:left="2" w:hanging="2"/>
            </w:pPr>
            <w:r>
              <w:t xml:space="preserve">significant impact on the national security, national defence, or the functioning of the UK; </w:t>
            </w:r>
          </w:p>
        </w:tc>
      </w:tr>
      <w:tr w:rsidR="007C2A8E" w14:paraId="7418AFE9" w14:textId="77777777">
        <w:trPr>
          <w:trHeight w:val="2422"/>
        </w:trPr>
        <w:tc>
          <w:tcPr>
            <w:tcW w:w="3099" w:type="dxa"/>
            <w:tcBorders>
              <w:top w:val="single" w:sz="8" w:space="0" w:color="000000"/>
              <w:left w:val="single" w:sz="8" w:space="0" w:color="000000"/>
              <w:bottom w:val="single" w:sz="8" w:space="0" w:color="000000"/>
              <w:right w:val="single" w:sz="8" w:space="0" w:color="000000"/>
            </w:tcBorders>
          </w:tcPr>
          <w:p w14:paraId="431368A5" w14:textId="77777777" w:rsidR="007C2A8E" w:rsidRDefault="00DA3CF2">
            <w:pPr>
              <w:spacing w:after="0" w:line="259" w:lineRule="auto"/>
              <w:ind w:left="0" w:firstLine="0"/>
            </w:pPr>
            <w:r>
              <w:rPr>
                <w:b/>
              </w:rPr>
              <w:t>“Critical Service Contract”</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5AA26A2A" w14:textId="77777777" w:rsidR="007C2A8E" w:rsidRDefault="00DA3CF2">
            <w:pPr>
              <w:spacing w:after="0" w:line="243" w:lineRule="auto"/>
              <w:ind w:left="2" w:hanging="2"/>
            </w:pPr>
            <w:r>
              <w:t xml:space="preserve">means the overall status of the Services provided under the Call-Off Contract as determined by the </w:t>
            </w:r>
          </w:p>
          <w:p w14:paraId="23CFC080" w14:textId="77777777" w:rsidR="007C2A8E" w:rsidRDefault="00DA3CF2">
            <w:pPr>
              <w:spacing w:after="0" w:line="259" w:lineRule="auto"/>
              <w:ind w:left="2" w:firstLine="0"/>
            </w:pPr>
            <w:r>
              <w:t xml:space="preserve">Buyer and specified in Paragraph 2 of this Schedule; </w:t>
            </w:r>
          </w:p>
        </w:tc>
      </w:tr>
    </w:tbl>
    <w:p w14:paraId="72216D6F" w14:textId="77777777" w:rsidR="007C2A8E" w:rsidRDefault="00DA3CF2">
      <w:pPr>
        <w:spacing w:after="0" w:line="259" w:lineRule="auto"/>
        <w:ind w:left="562" w:firstLine="0"/>
        <w:jc w:val="both"/>
      </w:pPr>
      <w:r>
        <w:rPr>
          <w:rFonts w:ascii="Calibri" w:eastAsia="Calibri" w:hAnsi="Calibri" w:cs="Calibri"/>
          <w:color w:val="A6A6A6"/>
        </w:rPr>
        <w:lastRenderedPageBreak/>
        <w:t xml:space="preserve"> </w:t>
      </w:r>
    </w:p>
    <w:tbl>
      <w:tblPr>
        <w:tblStyle w:val="TableGrid"/>
        <w:tblW w:w="8174" w:type="dxa"/>
        <w:tblInd w:w="1474" w:type="dxa"/>
        <w:tblCellMar>
          <w:top w:w="646" w:type="dxa"/>
          <w:left w:w="106" w:type="dxa"/>
          <w:bottom w:w="134" w:type="dxa"/>
          <w:right w:w="65" w:type="dxa"/>
        </w:tblCellMar>
        <w:tblLook w:val="04A0" w:firstRow="1" w:lastRow="0" w:firstColumn="1" w:lastColumn="0" w:noHBand="0" w:noVBand="1"/>
      </w:tblPr>
      <w:tblGrid>
        <w:gridCol w:w="3099"/>
        <w:gridCol w:w="5075"/>
      </w:tblGrid>
      <w:tr w:rsidR="007C2A8E" w14:paraId="529B6C5C" w14:textId="77777777">
        <w:trPr>
          <w:trHeight w:val="3716"/>
        </w:trPr>
        <w:tc>
          <w:tcPr>
            <w:tcW w:w="3099" w:type="dxa"/>
            <w:tcBorders>
              <w:top w:val="single" w:sz="8" w:space="0" w:color="000000"/>
              <w:left w:val="single" w:sz="8" w:space="0" w:color="000000"/>
              <w:bottom w:val="single" w:sz="8" w:space="0" w:color="000000"/>
              <w:right w:val="single" w:sz="8" w:space="0" w:color="000000"/>
            </w:tcBorders>
          </w:tcPr>
          <w:p w14:paraId="07703BD4" w14:textId="77777777" w:rsidR="007C2A8E" w:rsidRDefault="00DA3CF2">
            <w:pPr>
              <w:spacing w:after="0" w:line="259" w:lineRule="auto"/>
              <w:ind w:left="0" w:firstLine="0"/>
            </w:pPr>
            <w:r>
              <w:rPr>
                <w:b/>
              </w:rPr>
              <w:t>“CRP Information”</w:t>
            </w:r>
            <w:r>
              <w:t xml:space="preserve"> </w:t>
            </w:r>
          </w:p>
        </w:tc>
        <w:tc>
          <w:tcPr>
            <w:tcW w:w="5075" w:type="dxa"/>
            <w:tcBorders>
              <w:top w:val="single" w:sz="8" w:space="0" w:color="000000"/>
              <w:left w:val="single" w:sz="8" w:space="0" w:color="000000"/>
              <w:bottom w:val="single" w:sz="8" w:space="0" w:color="000000"/>
              <w:right w:val="single" w:sz="8" w:space="0" w:color="000000"/>
            </w:tcBorders>
            <w:vAlign w:val="bottom"/>
          </w:tcPr>
          <w:p w14:paraId="77B3FB45" w14:textId="77777777" w:rsidR="007C2A8E" w:rsidRDefault="00DA3CF2">
            <w:pPr>
              <w:spacing w:after="828" w:line="243" w:lineRule="auto"/>
              <w:ind w:left="2" w:hanging="2"/>
            </w:pPr>
            <w:r>
              <w:t xml:space="preserve">means the corporate resolution planning information, together, the: </w:t>
            </w:r>
          </w:p>
          <w:p w14:paraId="4EBB7C4D" w14:textId="77777777" w:rsidR="007C2A8E" w:rsidRDefault="00DA3CF2">
            <w:pPr>
              <w:numPr>
                <w:ilvl w:val="0"/>
                <w:numId w:val="49"/>
              </w:numPr>
              <w:spacing w:after="182" w:line="259" w:lineRule="auto"/>
              <w:ind w:hanging="333"/>
            </w:pPr>
            <w:r>
              <w:t>Exposure Information (Contracts List</w:t>
            </w:r>
            <w:proofErr w:type="gramStart"/>
            <w:r>
              <w:t>);</w:t>
            </w:r>
            <w:proofErr w:type="gramEnd"/>
            <w:r>
              <w:t xml:space="preserve"> </w:t>
            </w:r>
          </w:p>
          <w:p w14:paraId="099C8818" w14:textId="77777777" w:rsidR="007C2A8E" w:rsidRDefault="00DA3CF2">
            <w:pPr>
              <w:numPr>
                <w:ilvl w:val="0"/>
                <w:numId w:val="49"/>
              </w:numPr>
              <w:spacing w:after="0" w:line="259" w:lineRule="auto"/>
              <w:ind w:hanging="333"/>
            </w:pPr>
            <w:r>
              <w:t xml:space="preserve">Corporate Resolvability Assessment </w:t>
            </w:r>
          </w:p>
          <w:p w14:paraId="551DA655" w14:textId="77777777" w:rsidR="007C2A8E" w:rsidRDefault="00DA3CF2">
            <w:pPr>
              <w:spacing w:after="182" w:line="259" w:lineRule="auto"/>
              <w:ind w:left="2" w:firstLine="0"/>
            </w:pPr>
            <w:r>
              <w:t xml:space="preserve">(Structural Review); and </w:t>
            </w:r>
          </w:p>
          <w:p w14:paraId="6D82EBC2" w14:textId="77777777" w:rsidR="007C2A8E" w:rsidRDefault="00DA3CF2">
            <w:pPr>
              <w:numPr>
                <w:ilvl w:val="0"/>
                <w:numId w:val="49"/>
              </w:numPr>
              <w:spacing w:after="0" w:line="259" w:lineRule="auto"/>
              <w:ind w:hanging="333"/>
            </w:pPr>
            <w:r>
              <w:t xml:space="preserve">Financial Information and Commentary </w:t>
            </w:r>
          </w:p>
        </w:tc>
      </w:tr>
      <w:tr w:rsidR="007C2A8E" w14:paraId="221D648E" w14:textId="77777777">
        <w:trPr>
          <w:trHeight w:val="4467"/>
        </w:trPr>
        <w:tc>
          <w:tcPr>
            <w:tcW w:w="3099" w:type="dxa"/>
            <w:tcBorders>
              <w:top w:val="single" w:sz="8" w:space="0" w:color="000000"/>
              <w:left w:val="single" w:sz="8" w:space="0" w:color="000000"/>
              <w:bottom w:val="single" w:sz="8" w:space="0" w:color="000000"/>
              <w:right w:val="single" w:sz="8" w:space="0" w:color="000000"/>
            </w:tcBorders>
          </w:tcPr>
          <w:p w14:paraId="2F98DB11" w14:textId="77777777" w:rsidR="007C2A8E" w:rsidRDefault="00DA3CF2">
            <w:pPr>
              <w:spacing w:after="0" w:line="259" w:lineRule="auto"/>
              <w:ind w:left="2" w:hanging="2"/>
            </w:pPr>
            <w:r>
              <w:rPr>
                <w:b/>
              </w:rPr>
              <w:t>“Dependent Parent Undertaking”</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1618E642" w14:textId="77777777" w:rsidR="007C2A8E" w:rsidRDefault="00DA3CF2">
            <w:pPr>
              <w:spacing w:after="2" w:line="240" w:lineRule="auto"/>
              <w:ind w:left="2" w:hanging="2"/>
            </w:pPr>
            <w:r>
              <w:t xml:space="preserve">means any Parent Undertaking which provides any of its Subsidiary Undertakings and/or </w:t>
            </w:r>
          </w:p>
          <w:p w14:paraId="5446259A" w14:textId="77777777" w:rsidR="007C2A8E" w:rsidRDefault="00DA3CF2">
            <w:pPr>
              <w:spacing w:after="0" w:line="259" w:lineRule="auto"/>
              <w:ind w:left="2" w:firstLine="0"/>
            </w:pPr>
            <w:r>
              <w:t xml:space="preserve">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 </w:t>
            </w:r>
          </w:p>
        </w:tc>
      </w:tr>
      <w:tr w:rsidR="007C2A8E" w14:paraId="7C71BBBF" w14:textId="77777777">
        <w:trPr>
          <w:trHeight w:val="3296"/>
        </w:trPr>
        <w:tc>
          <w:tcPr>
            <w:tcW w:w="3099" w:type="dxa"/>
            <w:tcBorders>
              <w:top w:val="single" w:sz="8" w:space="0" w:color="000000"/>
              <w:left w:val="single" w:sz="8" w:space="0" w:color="000000"/>
              <w:bottom w:val="single" w:sz="8" w:space="0" w:color="000000"/>
              <w:right w:val="single" w:sz="8" w:space="0" w:color="000000"/>
            </w:tcBorders>
          </w:tcPr>
          <w:p w14:paraId="5CA76CBB" w14:textId="77777777" w:rsidR="007C2A8E" w:rsidRDefault="00DA3CF2">
            <w:pPr>
              <w:spacing w:after="148" w:line="259" w:lineRule="auto"/>
              <w:ind w:left="0" w:firstLine="0"/>
            </w:pPr>
            <w:r>
              <w:lastRenderedPageBreak/>
              <w:t xml:space="preserve"> </w:t>
            </w:r>
          </w:p>
          <w:p w14:paraId="1E033746" w14:textId="77777777" w:rsidR="007C2A8E" w:rsidRDefault="00DA3CF2">
            <w:pPr>
              <w:spacing w:after="97" w:line="259" w:lineRule="auto"/>
              <w:ind w:left="0" w:firstLine="0"/>
            </w:pPr>
            <w:r>
              <w:rPr>
                <w:b/>
              </w:rPr>
              <w:t>“FDE Group”</w:t>
            </w:r>
            <w:r>
              <w:t xml:space="preserve"> </w:t>
            </w:r>
          </w:p>
          <w:p w14:paraId="7C6C3D23" w14:textId="77777777" w:rsidR="007C2A8E" w:rsidRDefault="00DA3CF2">
            <w:pPr>
              <w:spacing w:after="151" w:line="259" w:lineRule="auto"/>
              <w:ind w:left="0" w:firstLine="0"/>
            </w:pPr>
            <w:r>
              <w:t xml:space="preserve"> </w:t>
            </w:r>
          </w:p>
          <w:p w14:paraId="5F725735" w14:textId="77777777" w:rsidR="007C2A8E" w:rsidRDefault="00DA3CF2">
            <w:pPr>
              <w:spacing w:after="97" w:line="259" w:lineRule="auto"/>
              <w:ind w:left="0" w:firstLine="0"/>
            </w:pPr>
            <w:r>
              <w:rPr>
                <w:b/>
              </w:rPr>
              <w:t>“Financial Distress Event”</w:t>
            </w:r>
            <w:r>
              <w:t xml:space="preserve"> </w:t>
            </w:r>
          </w:p>
          <w:p w14:paraId="408870E2" w14:textId="77777777" w:rsidR="007C2A8E" w:rsidRDefault="00DA3CF2">
            <w:pPr>
              <w:spacing w:after="0" w:line="259" w:lineRule="auto"/>
              <w:ind w:left="0" w:firstLine="0"/>
            </w:pPr>
            <w:r>
              <w:t xml:space="preserve"> </w:t>
            </w:r>
          </w:p>
        </w:tc>
        <w:tc>
          <w:tcPr>
            <w:tcW w:w="5075" w:type="dxa"/>
            <w:tcBorders>
              <w:top w:val="single" w:sz="8" w:space="0" w:color="000000"/>
              <w:left w:val="single" w:sz="8" w:space="0" w:color="000000"/>
              <w:bottom w:val="single" w:sz="8" w:space="0" w:color="000000"/>
              <w:right w:val="single" w:sz="8" w:space="0" w:color="000000"/>
            </w:tcBorders>
            <w:vAlign w:val="bottom"/>
          </w:tcPr>
          <w:p w14:paraId="4D5F65C4" w14:textId="77777777" w:rsidR="007C2A8E" w:rsidRDefault="00DA3CF2">
            <w:pPr>
              <w:spacing w:after="98" w:line="259" w:lineRule="auto"/>
              <w:ind w:left="0" w:firstLine="0"/>
            </w:pPr>
            <w:r>
              <w:t xml:space="preserve"> </w:t>
            </w:r>
          </w:p>
          <w:p w14:paraId="5FCFFDF9" w14:textId="77777777" w:rsidR="007C2A8E" w:rsidRDefault="00DA3CF2">
            <w:pPr>
              <w:spacing w:after="120" w:line="243" w:lineRule="auto"/>
              <w:ind w:left="2" w:hanging="2"/>
            </w:pPr>
            <w:r>
              <w:t xml:space="preserve">means the </w:t>
            </w:r>
            <w:r>
              <w:rPr>
                <w:shd w:val="clear" w:color="auto" w:fill="FFFF00"/>
              </w:rPr>
              <w:t>[Supplier, Subcontractors, [the</w:t>
            </w:r>
            <w:r>
              <w:t xml:space="preserve"> </w:t>
            </w:r>
            <w:r>
              <w:rPr>
                <w:shd w:val="clear" w:color="auto" w:fill="FFFF00"/>
              </w:rPr>
              <w:t>Guarantor]</w:t>
            </w:r>
            <w:r>
              <w:t xml:space="preserve"> </w:t>
            </w:r>
          </w:p>
          <w:p w14:paraId="494F1744" w14:textId="77777777" w:rsidR="007C2A8E" w:rsidRDefault="00DA3CF2">
            <w:pPr>
              <w:spacing w:after="730" w:line="259" w:lineRule="auto"/>
              <w:ind w:left="0" w:firstLine="0"/>
            </w:pPr>
            <w:r>
              <w:t xml:space="preserve"> </w:t>
            </w:r>
          </w:p>
          <w:p w14:paraId="7A3C756C" w14:textId="77777777" w:rsidR="007C2A8E" w:rsidRDefault="00DA3CF2">
            <w:pPr>
              <w:spacing w:after="0" w:line="259" w:lineRule="auto"/>
              <w:ind w:left="2" w:hanging="2"/>
            </w:pPr>
            <w:r>
              <w:t xml:space="preserve">the credit rating of an FDE Group entity dropping below the applicable Financial Metric; </w:t>
            </w:r>
          </w:p>
        </w:tc>
      </w:tr>
    </w:tbl>
    <w:p w14:paraId="323C96FB" w14:textId="77777777" w:rsidR="007C2A8E" w:rsidRDefault="00DA3CF2">
      <w:pPr>
        <w:spacing w:after="0" w:line="259" w:lineRule="auto"/>
        <w:ind w:left="562" w:firstLine="0"/>
        <w:jc w:val="both"/>
      </w:pPr>
      <w:r>
        <w:rPr>
          <w:rFonts w:ascii="Calibri" w:eastAsia="Calibri" w:hAnsi="Calibri" w:cs="Calibri"/>
          <w:color w:val="A6A6A6"/>
        </w:rPr>
        <w:t xml:space="preserve"> </w:t>
      </w:r>
    </w:p>
    <w:tbl>
      <w:tblPr>
        <w:tblStyle w:val="TableGrid"/>
        <w:tblW w:w="8174" w:type="dxa"/>
        <w:tblInd w:w="1474" w:type="dxa"/>
        <w:tblCellMar>
          <w:top w:w="16" w:type="dxa"/>
          <w:left w:w="106" w:type="dxa"/>
          <w:bottom w:w="0" w:type="dxa"/>
          <w:right w:w="45" w:type="dxa"/>
        </w:tblCellMar>
        <w:tblLook w:val="04A0" w:firstRow="1" w:lastRow="0" w:firstColumn="1" w:lastColumn="0" w:noHBand="0" w:noVBand="1"/>
      </w:tblPr>
      <w:tblGrid>
        <w:gridCol w:w="3099"/>
        <w:gridCol w:w="5075"/>
      </w:tblGrid>
      <w:tr w:rsidR="007C2A8E" w14:paraId="5184F932" w14:textId="77777777">
        <w:trPr>
          <w:trHeight w:val="11179"/>
        </w:trPr>
        <w:tc>
          <w:tcPr>
            <w:tcW w:w="3099" w:type="dxa"/>
            <w:tcBorders>
              <w:top w:val="single" w:sz="8" w:space="0" w:color="000000"/>
              <w:left w:val="single" w:sz="8" w:space="0" w:color="000000"/>
              <w:bottom w:val="single" w:sz="8" w:space="0" w:color="000000"/>
              <w:right w:val="single" w:sz="8" w:space="0" w:color="000000"/>
            </w:tcBorders>
          </w:tcPr>
          <w:p w14:paraId="5978FA1E" w14:textId="77777777" w:rsidR="007C2A8E" w:rsidRDefault="007C2A8E">
            <w:pPr>
              <w:spacing w:after="160" w:line="259" w:lineRule="auto"/>
              <w:ind w:left="0" w:firstLine="0"/>
            </w:pPr>
          </w:p>
        </w:tc>
        <w:tc>
          <w:tcPr>
            <w:tcW w:w="5075" w:type="dxa"/>
            <w:tcBorders>
              <w:top w:val="single" w:sz="8" w:space="0" w:color="000000"/>
              <w:left w:val="single" w:sz="8" w:space="0" w:color="000000"/>
              <w:bottom w:val="single" w:sz="8" w:space="0" w:color="000000"/>
              <w:right w:val="single" w:sz="8" w:space="0" w:color="000000"/>
            </w:tcBorders>
          </w:tcPr>
          <w:p w14:paraId="11203010" w14:textId="77777777" w:rsidR="007C2A8E" w:rsidRDefault="00DA3CF2">
            <w:pPr>
              <w:spacing w:after="84" w:line="274" w:lineRule="auto"/>
              <w:ind w:left="0" w:right="71" w:firstLine="0"/>
            </w:pPr>
            <w:r>
              <w:t>an FDE Group entity issuing a profits warning to a stock exchange or making any other public announcement, in each case about a material deterioration in its financial position or prospects; there being a public investigation into improper financial accounting and reporting, suspected fraud or any other impropriety of an FDE Group entity; an FDE Group entity committing a material breach of covenant to its lenders; a Subcontractor notifying CCS or the Buyer that the Supplier has not satisfied any material su</w:t>
            </w:r>
            <w:r>
              <w:t xml:space="preserve">ms properly due under a specified invoice and not subject to a genuine dispute; any of the following: </w:t>
            </w:r>
          </w:p>
          <w:p w14:paraId="1AE07D27" w14:textId="77777777" w:rsidR="007C2A8E" w:rsidRDefault="00DA3CF2">
            <w:pPr>
              <w:spacing w:after="2" w:line="241" w:lineRule="auto"/>
              <w:ind w:left="2" w:right="61" w:hanging="2"/>
              <w:jc w:val="both"/>
            </w:pPr>
            <w:r>
              <w:t xml:space="preserve">commencement of any litigation against an FDE Group entity with respect to financial indebtedness greater than £5m or obligations under a service contract with a total contract value greater than </w:t>
            </w:r>
          </w:p>
          <w:p w14:paraId="312E0282" w14:textId="77777777" w:rsidR="007C2A8E" w:rsidRDefault="00DA3CF2">
            <w:pPr>
              <w:spacing w:after="67" w:line="290" w:lineRule="auto"/>
              <w:ind w:left="0" w:right="62" w:firstLine="2"/>
              <w:jc w:val="both"/>
            </w:pPr>
            <w:r>
              <w:t>£5</w:t>
            </w:r>
            <w:proofErr w:type="gramStart"/>
            <w:r>
              <w:t>m;  non</w:t>
            </w:r>
            <w:proofErr w:type="gramEnd"/>
            <w:r>
              <w:t>-</w:t>
            </w:r>
            <w:r>
              <w:t xml:space="preserve">payment by an FDE Group entity of any financial indebtedness; any financial indebtedness of an FDE Group entity becoming due </w:t>
            </w:r>
            <w:proofErr w:type="gramStart"/>
            <w:r>
              <w:t>as a result of</w:t>
            </w:r>
            <w:proofErr w:type="gramEnd"/>
            <w:r>
              <w:t xml:space="preserve"> an event of default; the cancellation or suspension of any financial indebtedness in respect of an FDE Group entity; or </w:t>
            </w:r>
          </w:p>
          <w:p w14:paraId="4D22F7B0" w14:textId="77777777" w:rsidR="007C2A8E" w:rsidRDefault="00DA3CF2">
            <w:pPr>
              <w:spacing w:after="0" w:line="259" w:lineRule="auto"/>
              <w:ind w:left="0" w:right="59" w:firstLine="0"/>
              <w:jc w:val="both"/>
            </w:pPr>
            <w:r>
              <w:t xml:space="preserve">the external auditor of an FDE Group entity expressing a qualified opinion on, or including an emphasis of matter in, its opinion on the statutory accounts of that FDE entity; in each case which the Buyer reasonably believes (or would be likely to reasonably believe) could directly impact on the continued performance and delivery of the Services in accordance with the Call-Off Contract; and any two of the Financial Metrics for the Supplier not being met at the same time. </w:t>
            </w:r>
          </w:p>
        </w:tc>
      </w:tr>
    </w:tbl>
    <w:p w14:paraId="7558E055" w14:textId="77777777" w:rsidR="007C2A8E" w:rsidRDefault="00DA3CF2">
      <w:pPr>
        <w:spacing w:after="0" w:line="259" w:lineRule="auto"/>
        <w:ind w:left="562" w:firstLine="0"/>
        <w:jc w:val="both"/>
      </w:pPr>
      <w:r>
        <w:rPr>
          <w:rFonts w:ascii="Calibri" w:eastAsia="Calibri" w:hAnsi="Calibri" w:cs="Calibri"/>
          <w:color w:val="A6A6A6"/>
        </w:rPr>
        <w:t xml:space="preserve"> </w:t>
      </w:r>
    </w:p>
    <w:tbl>
      <w:tblPr>
        <w:tblStyle w:val="TableGrid"/>
        <w:tblW w:w="8174" w:type="dxa"/>
        <w:tblInd w:w="1474" w:type="dxa"/>
        <w:tblCellMar>
          <w:top w:w="16" w:type="dxa"/>
          <w:left w:w="106" w:type="dxa"/>
          <w:bottom w:w="0" w:type="dxa"/>
          <w:right w:w="40" w:type="dxa"/>
        </w:tblCellMar>
        <w:tblLook w:val="04A0" w:firstRow="1" w:lastRow="0" w:firstColumn="1" w:lastColumn="0" w:noHBand="0" w:noVBand="1"/>
      </w:tblPr>
      <w:tblGrid>
        <w:gridCol w:w="3099"/>
        <w:gridCol w:w="5075"/>
      </w:tblGrid>
      <w:tr w:rsidR="007C2A8E" w14:paraId="57CDD902" w14:textId="77777777">
        <w:trPr>
          <w:trHeight w:val="1911"/>
        </w:trPr>
        <w:tc>
          <w:tcPr>
            <w:tcW w:w="3099" w:type="dxa"/>
            <w:tcBorders>
              <w:top w:val="single" w:sz="8" w:space="0" w:color="000000"/>
              <w:left w:val="single" w:sz="8" w:space="0" w:color="000000"/>
              <w:bottom w:val="single" w:sz="8" w:space="0" w:color="000000"/>
              <w:right w:val="single" w:sz="8" w:space="0" w:color="000000"/>
            </w:tcBorders>
          </w:tcPr>
          <w:p w14:paraId="6DA30FAB" w14:textId="77777777" w:rsidR="007C2A8E" w:rsidRDefault="00DA3CF2">
            <w:pPr>
              <w:spacing w:after="0" w:line="259" w:lineRule="auto"/>
              <w:ind w:left="0" w:firstLine="0"/>
            </w:pPr>
            <w:r>
              <w:rPr>
                <w:b/>
              </w:rPr>
              <w:lastRenderedPageBreak/>
              <w:t>“Parent Undertaking”</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239CF774" w14:textId="77777777" w:rsidR="007C2A8E" w:rsidRDefault="00DA3CF2">
            <w:pPr>
              <w:spacing w:after="0" w:line="259" w:lineRule="auto"/>
              <w:ind w:left="2" w:hanging="2"/>
            </w:pPr>
            <w:r>
              <w:t xml:space="preserve">has the meaning set out in section 1162 of the Companies Act 2006; </w:t>
            </w:r>
          </w:p>
        </w:tc>
      </w:tr>
      <w:tr w:rsidR="007C2A8E" w14:paraId="23CAD566" w14:textId="77777777">
        <w:trPr>
          <w:trHeight w:val="2425"/>
        </w:trPr>
        <w:tc>
          <w:tcPr>
            <w:tcW w:w="3099" w:type="dxa"/>
            <w:tcBorders>
              <w:top w:val="single" w:sz="8" w:space="0" w:color="000000"/>
              <w:left w:val="single" w:sz="8" w:space="0" w:color="000000"/>
              <w:bottom w:val="single" w:sz="8" w:space="0" w:color="000000"/>
              <w:right w:val="single" w:sz="8" w:space="0" w:color="000000"/>
            </w:tcBorders>
          </w:tcPr>
          <w:p w14:paraId="0F0B0097" w14:textId="77777777" w:rsidR="007C2A8E" w:rsidRDefault="00DA3CF2">
            <w:pPr>
              <w:spacing w:after="0" w:line="259" w:lineRule="auto"/>
              <w:ind w:left="2" w:hanging="2"/>
            </w:pPr>
            <w:r>
              <w:rPr>
                <w:b/>
              </w:rPr>
              <w:t>“Public Sector Dependent Supplier”</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342252AF" w14:textId="77777777" w:rsidR="007C2A8E" w:rsidRDefault="00DA3CF2">
            <w:pPr>
              <w:spacing w:after="0" w:line="259" w:lineRule="auto"/>
              <w:ind w:left="2" w:hanging="2"/>
            </w:pPr>
            <w:r>
              <w:t xml:space="preserve">means a supplier where that supplier, or that supplier’s group has Annual Revenue of £50 million or more of which over 50% is generated from UK Public Sector Business; </w:t>
            </w:r>
          </w:p>
        </w:tc>
      </w:tr>
      <w:tr w:rsidR="007C2A8E" w14:paraId="1B96D8FA" w14:textId="77777777">
        <w:trPr>
          <w:trHeight w:val="1656"/>
        </w:trPr>
        <w:tc>
          <w:tcPr>
            <w:tcW w:w="3099" w:type="dxa"/>
            <w:tcBorders>
              <w:top w:val="single" w:sz="8" w:space="0" w:color="000000"/>
              <w:left w:val="single" w:sz="8" w:space="0" w:color="000000"/>
              <w:bottom w:val="single" w:sz="8" w:space="0" w:color="000000"/>
              <w:right w:val="single" w:sz="8" w:space="0" w:color="000000"/>
            </w:tcBorders>
            <w:vAlign w:val="center"/>
          </w:tcPr>
          <w:p w14:paraId="37696B05" w14:textId="77777777" w:rsidR="007C2A8E" w:rsidRDefault="00DA3CF2">
            <w:pPr>
              <w:spacing w:after="0" w:line="259" w:lineRule="auto"/>
              <w:ind w:left="0" w:firstLine="0"/>
            </w:pPr>
            <w:r>
              <w:rPr>
                <w:b/>
              </w:rPr>
              <w:t>“Strategic Supplier”</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623B64CC" w14:textId="77777777" w:rsidR="007C2A8E" w:rsidRDefault="00DA3CF2">
            <w:pPr>
              <w:spacing w:after="0" w:line="259" w:lineRule="auto"/>
              <w:ind w:left="0" w:firstLine="0"/>
            </w:pPr>
            <w:r>
              <w:t xml:space="preserve">means those suppliers to government listed at https://www.gov.uk/government/publications/strat </w:t>
            </w:r>
            <w:proofErr w:type="spellStart"/>
            <w:r>
              <w:t>egic</w:t>
            </w:r>
            <w:proofErr w:type="spellEnd"/>
            <w:r>
              <w:t xml:space="preserve">-suppliers; </w:t>
            </w:r>
          </w:p>
        </w:tc>
      </w:tr>
      <w:tr w:rsidR="007C2A8E" w14:paraId="6B7D54B9" w14:textId="77777777">
        <w:trPr>
          <w:trHeight w:val="2782"/>
        </w:trPr>
        <w:tc>
          <w:tcPr>
            <w:tcW w:w="3099" w:type="dxa"/>
            <w:tcBorders>
              <w:top w:val="single" w:sz="8" w:space="0" w:color="000000"/>
              <w:left w:val="single" w:sz="8" w:space="0" w:color="000000"/>
              <w:bottom w:val="single" w:sz="8" w:space="0" w:color="000000"/>
              <w:right w:val="single" w:sz="8" w:space="0" w:color="000000"/>
            </w:tcBorders>
          </w:tcPr>
          <w:p w14:paraId="050EB3C2" w14:textId="77777777" w:rsidR="007C2A8E" w:rsidRDefault="00DA3CF2">
            <w:pPr>
              <w:spacing w:after="107" w:line="259" w:lineRule="auto"/>
              <w:ind w:left="0" w:firstLine="0"/>
            </w:pPr>
            <w:r>
              <w:t xml:space="preserve"> </w:t>
            </w:r>
          </w:p>
          <w:p w14:paraId="2012D127" w14:textId="77777777" w:rsidR="007C2A8E" w:rsidRDefault="00DA3CF2">
            <w:pPr>
              <w:spacing w:after="145" w:line="259" w:lineRule="auto"/>
              <w:ind w:left="0" w:firstLine="0"/>
            </w:pPr>
            <w:r>
              <w:rPr>
                <w:b/>
              </w:rPr>
              <w:t xml:space="preserve"> </w:t>
            </w:r>
          </w:p>
          <w:p w14:paraId="0CEE7713" w14:textId="77777777" w:rsidR="007C2A8E" w:rsidRDefault="00DA3CF2">
            <w:pPr>
              <w:spacing w:after="97" w:line="259" w:lineRule="auto"/>
              <w:ind w:left="0" w:firstLine="0"/>
            </w:pPr>
            <w:r>
              <w:rPr>
                <w:b/>
              </w:rPr>
              <w:t>“Subsidiary Undertaking”</w:t>
            </w:r>
            <w:r>
              <w:t xml:space="preserve"> </w:t>
            </w:r>
          </w:p>
          <w:p w14:paraId="335AC655" w14:textId="77777777" w:rsidR="007C2A8E" w:rsidRDefault="00DA3CF2">
            <w:pPr>
              <w:spacing w:after="0" w:line="259" w:lineRule="auto"/>
              <w:ind w:left="0" w:firstLine="0"/>
            </w:pP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3C7767B9" w14:textId="77777777" w:rsidR="007C2A8E" w:rsidRDefault="00DA3CF2">
            <w:pPr>
              <w:spacing w:after="100" w:line="259" w:lineRule="auto"/>
              <w:ind w:left="0" w:firstLine="0"/>
            </w:pPr>
            <w:r>
              <w:t xml:space="preserve"> </w:t>
            </w:r>
          </w:p>
          <w:p w14:paraId="4BD2EA90" w14:textId="77777777" w:rsidR="007C2A8E" w:rsidRDefault="00DA3CF2">
            <w:pPr>
              <w:spacing w:after="101" w:line="259" w:lineRule="auto"/>
              <w:ind w:left="0" w:firstLine="0"/>
            </w:pPr>
            <w:r>
              <w:t xml:space="preserve"> </w:t>
            </w:r>
          </w:p>
          <w:p w14:paraId="757D85A7" w14:textId="77777777" w:rsidR="007C2A8E" w:rsidRDefault="00DA3CF2">
            <w:pPr>
              <w:spacing w:after="0" w:line="259" w:lineRule="auto"/>
              <w:ind w:left="2" w:hanging="2"/>
            </w:pPr>
            <w:r>
              <w:t xml:space="preserve"> has the meaning set out in section 1162 of the      Companies Act 2006; </w:t>
            </w:r>
          </w:p>
        </w:tc>
      </w:tr>
      <w:tr w:rsidR="007C2A8E" w14:paraId="20D74C34" w14:textId="77777777">
        <w:trPr>
          <w:trHeight w:val="2425"/>
        </w:trPr>
        <w:tc>
          <w:tcPr>
            <w:tcW w:w="3099" w:type="dxa"/>
            <w:tcBorders>
              <w:top w:val="single" w:sz="8" w:space="0" w:color="000000"/>
              <w:left w:val="single" w:sz="8" w:space="0" w:color="000000"/>
              <w:bottom w:val="single" w:sz="8" w:space="0" w:color="000000"/>
              <w:right w:val="single" w:sz="8" w:space="0" w:color="000000"/>
            </w:tcBorders>
          </w:tcPr>
          <w:p w14:paraId="42281D31" w14:textId="77777777" w:rsidR="007C2A8E" w:rsidRDefault="00DA3CF2">
            <w:pPr>
              <w:spacing w:after="0" w:line="259" w:lineRule="auto"/>
              <w:ind w:left="0" w:firstLine="0"/>
            </w:pPr>
            <w:r>
              <w:rPr>
                <w:b/>
              </w:rPr>
              <w:t>“Supplier Group”</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17F4AE81" w14:textId="77777777" w:rsidR="007C2A8E" w:rsidRDefault="00DA3CF2">
            <w:pPr>
              <w:spacing w:after="0" w:line="259" w:lineRule="auto"/>
              <w:ind w:left="2" w:right="47" w:hanging="2"/>
            </w:pPr>
            <w:r>
              <w:t xml:space="preserve">means the Supplier, its Dependent Parent Undertakings and all Subsidiary Undertakings and Associates of such Dependent Parent Undertakings;  </w:t>
            </w:r>
          </w:p>
        </w:tc>
      </w:tr>
    </w:tbl>
    <w:p w14:paraId="7E932959" w14:textId="77777777" w:rsidR="007C2A8E" w:rsidRDefault="00DA3CF2">
      <w:pPr>
        <w:spacing w:after="0" w:line="259" w:lineRule="auto"/>
        <w:ind w:left="562" w:firstLine="0"/>
        <w:jc w:val="both"/>
      </w:pPr>
      <w:r>
        <w:rPr>
          <w:rFonts w:ascii="Calibri" w:eastAsia="Calibri" w:hAnsi="Calibri" w:cs="Calibri"/>
          <w:color w:val="A6A6A6"/>
        </w:rPr>
        <w:t xml:space="preserve"> </w:t>
      </w:r>
    </w:p>
    <w:tbl>
      <w:tblPr>
        <w:tblStyle w:val="TableGrid"/>
        <w:tblW w:w="8174" w:type="dxa"/>
        <w:tblInd w:w="1474" w:type="dxa"/>
        <w:tblCellMar>
          <w:top w:w="645" w:type="dxa"/>
          <w:left w:w="106" w:type="dxa"/>
          <w:bottom w:w="0" w:type="dxa"/>
          <w:right w:w="115" w:type="dxa"/>
        </w:tblCellMar>
        <w:tblLook w:val="04A0" w:firstRow="1" w:lastRow="0" w:firstColumn="1" w:lastColumn="0" w:noHBand="0" w:noVBand="1"/>
      </w:tblPr>
      <w:tblGrid>
        <w:gridCol w:w="3099"/>
        <w:gridCol w:w="5075"/>
      </w:tblGrid>
      <w:tr w:rsidR="007C2A8E" w14:paraId="72C497CE" w14:textId="77777777">
        <w:trPr>
          <w:trHeight w:val="3190"/>
        </w:trPr>
        <w:tc>
          <w:tcPr>
            <w:tcW w:w="3099" w:type="dxa"/>
            <w:tcBorders>
              <w:top w:val="single" w:sz="8" w:space="0" w:color="000000"/>
              <w:left w:val="single" w:sz="8" w:space="0" w:color="000000"/>
              <w:bottom w:val="single" w:sz="8" w:space="0" w:color="000000"/>
              <w:right w:val="single" w:sz="8" w:space="0" w:color="000000"/>
            </w:tcBorders>
          </w:tcPr>
          <w:p w14:paraId="6EA63FF4" w14:textId="77777777" w:rsidR="007C2A8E" w:rsidRDefault="00DA3CF2">
            <w:pPr>
              <w:spacing w:after="0" w:line="259" w:lineRule="auto"/>
              <w:ind w:left="2" w:hanging="2"/>
            </w:pPr>
            <w:r>
              <w:rPr>
                <w:b/>
              </w:rPr>
              <w:lastRenderedPageBreak/>
              <w:t>“UK Public Sector Business”</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7AF060F5" w14:textId="77777777" w:rsidR="007C2A8E" w:rsidRDefault="00DA3CF2">
            <w:pPr>
              <w:spacing w:after="0" w:line="259" w:lineRule="auto"/>
              <w:ind w:left="2" w:hanging="2"/>
            </w:pPr>
            <w:r>
              <w:t xml:space="preserve">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 </w:t>
            </w:r>
          </w:p>
        </w:tc>
      </w:tr>
      <w:tr w:rsidR="007C2A8E" w14:paraId="4F806318" w14:textId="77777777">
        <w:trPr>
          <w:trHeight w:val="2168"/>
        </w:trPr>
        <w:tc>
          <w:tcPr>
            <w:tcW w:w="3099" w:type="dxa"/>
            <w:tcBorders>
              <w:top w:val="single" w:sz="8" w:space="0" w:color="000000"/>
              <w:left w:val="single" w:sz="8" w:space="0" w:color="000000"/>
              <w:bottom w:val="single" w:sz="8" w:space="0" w:color="000000"/>
              <w:right w:val="single" w:sz="8" w:space="0" w:color="000000"/>
            </w:tcBorders>
          </w:tcPr>
          <w:p w14:paraId="7B009CF6" w14:textId="77777777" w:rsidR="007C2A8E" w:rsidRDefault="00DA3CF2">
            <w:pPr>
              <w:spacing w:after="0" w:line="259" w:lineRule="auto"/>
              <w:ind w:left="2" w:hanging="2"/>
            </w:pPr>
            <w:r>
              <w:rPr>
                <w:b/>
              </w:rPr>
              <w:t>“UK Public Sector / CNI Contract Information”</w:t>
            </w:r>
            <w:r>
              <w:t xml:space="preserve"> </w:t>
            </w:r>
          </w:p>
        </w:tc>
        <w:tc>
          <w:tcPr>
            <w:tcW w:w="5075" w:type="dxa"/>
            <w:tcBorders>
              <w:top w:val="single" w:sz="8" w:space="0" w:color="000000"/>
              <w:left w:val="single" w:sz="8" w:space="0" w:color="000000"/>
              <w:bottom w:val="single" w:sz="8" w:space="0" w:color="000000"/>
              <w:right w:val="single" w:sz="8" w:space="0" w:color="000000"/>
            </w:tcBorders>
          </w:tcPr>
          <w:p w14:paraId="6192958E" w14:textId="77777777" w:rsidR="007C2A8E" w:rsidRDefault="00DA3CF2">
            <w:pPr>
              <w:spacing w:after="0" w:line="259" w:lineRule="auto"/>
              <w:ind w:left="2" w:hanging="2"/>
            </w:pPr>
            <w:r>
              <w:t xml:space="preserve">means the information relating to the Supplier Group to be provided by the Supplier in accordance with Paragraphs 3 to 5 and Annex 1; </w:t>
            </w:r>
          </w:p>
        </w:tc>
      </w:tr>
    </w:tbl>
    <w:p w14:paraId="0B6668E3" w14:textId="77777777" w:rsidR="007C2A8E" w:rsidRDefault="00DA3CF2">
      <w:pPr>
        <w:pStyle w:val="Heading4"/>
        <w:tabs>
          <w:tab w:val="center" w:pos="2727"/>
        </w:tabs>
        <w:spacing w:after="1492" w:line="265" w:lineRule="auto"/>
        <w:ind w:left="-8" w:firstLine="0"/>
      </w:pPr>
      <w:r>
        <w:rPr>
          <w:b w:val="0"/>
          <w:sz w:val="28"/>
        </w:rPr>
        <w:t xml:space="preserve">2. </w:t>
      </w:r>
      <w:r>
        <w:rPr>
          <w:b w:val="0"/>
          <w:sz w:val="28"/>
        </w:rPr>
        <w:tab/>
      </w:r>
      <w:r>
        <w:rPr>
          <w:b w:val="0"/>
          <w:color w:val="434343"/>
          <w:sz w:val="28"/>
        </w:rPr>
        <w:t xml:space="preserve">Service Status and Supplier Status </w:t>
      </w:r>
    </w:p>
    <w:p w14:paraId="72D285C8" w14:textId="77777777" w:rsidR="007C2A8E" w:rsidRDefault="00DA3CF2">
      <w:pPr>
        <w:tabs>
          <w:tab w:val="center" w:pos="435"/>
          <w:tab w:val="center" w:pos="3644"/>
        </w:tabs>
        <w:spacing w:after="119"/>
        <w:ind w:left="0" w:firstLine="0"/>
      </w:pPr>
      <w:r>
        <w:rPr>
          <w:rFonts w:ascii="Calibri" w:eastAsia="Calibri" w:hAnsi="Calibri" w:cs="Calibri"/>
        </w:rPr>
        <w:tab/>
      </w:r>
      <w:r>
        <w:t xml:space="preserve">2.1 </w:t>
      </w:r>
      <w:r>
        <w:tab/>
        <w:t xml:space="preserve">This Call-Off Contract is </w:t>
      </w:r>
      <w:proofErr w:type="gramStart"/>
      <w:r>
        <w:t>not  a</w:t>
      </w:r>
      <w:proofErr w:type="gramEnd"/>
      <w:r>
        <w:t xml:space="preserve"> Critical Service Contract. </w:t>
      </w:r>
    </w:p>
    <w:p w14:paraId="11634823" w14:textId="77777777" w:rsidR="007C2A8E" w:rsidRDefault="00DA3CF2">
      <w:pPr>
        <w:spacing w:after="100" w:line="259" w:lineRule="auto"/>
        <w:ind w:left="281" w:firstLine="0"/>
      </w:pPr>
      <w:r>
        <w:rPr>
          <w:rFonts w:ascii="Calibri" w:eastAsia="Calibri" w:hAnsi="Calibri" w:cs="Calibri"/>
          <w:noProof/>
        </w:rPr>
        <mc:AlternateContent>
          <mc:Choice Requires="wpg">
            <w:drawing>
              <wp:anchor distT="0" distB="0" distL="114300" distR="114300" simplePos="0" relativeHeight="251685888" behindDoc="1" locked="0" layoutInCell="1" allowOverlap="1" wp14:anchorId="6AA7A5DB" wp14:editId="3C92ADEE">
                <wp:simplePos x="0" y="0"/>
                <wp:positionH relativeFrom="column">
                  <wp:posOffset>178613</wp:posOffset>
                </wp:positionH>
                <wp:positionV relativeFrom="paragraph">
                  <wp:posOffset>-5836</wp:posOffset>
                </wp:positionV>
                <wp:extent cx="47244" cy="163068"/>
                <wp:effectExtent l="0" t="0" r="0" b="0"/>
                <wp:wrapNone/>
                <wp:docPr id="110558" name="Group 110558"/>
                <wp:cNvGraphicFramePr/>
                <a:graphic xmlns:a="http://schemas.openxmlformats.org/drawingml/2006/main">
                  <a:graphicData uri="http://schemas.microsoft.com/office/word/2010/wordprocessingGroup">
                    <wpg:wgp>
                      <wpg:cNvGrpSpPr/>
                      <wpg:grpSpPr>
                        <a:xfrm>
                          <a:off x="0" y="0"/>
                          <a:ext cx="47244" cy="163068"/>
                          <a:chOff x="0" y="0"/>
                          <a:chExt cx="47244" cy="163068"/>
                        </a:xfrm>
                      </wpg:grpSpPr>
                      <wps:wsp>
                        <wps:cNvPr id="128072" name="Shape 128072"/>
                        <wps:cNvSpPr/>
                        <wps:spPr>
                          <a:xfrm>
                            <a:off x="0" y="0"/>
                            <a:ext cx="47244" cy="163068"/>
                          </a:xfrm>
                          <a:custGeom>
                            <a:avLst/>
                            <a:gdLst/>
                            <a:ahLst/>
                            <a:cxnLst/>
                            <a:rect l="0" t="0" r="0" b="0"/>
                            <a:pathLst>
                              <a:path w="47244" h="163068">
                                <a:moveTo>
                                  <a:pt x="0" y="0"/>
                                </a:moveTo>
                                <a:lnTo>
                                  <a:pt x="47244" y="0"/>
                                </a:lnTo>
                                <a:lnTo>
                                  <a:pt x="47244" y="163068"/>
                                </a:lnTo>
                                <a:lnTo>
                                  <a:pt x="0" y="16306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110558" style="width:3.72pt;height:12.84pt;position:absolute;z-index:-2147483538;mso-position-horizontal-relative:text;mso-position-horizontal:absolute;margin-left:14.064pt;mso-position-vertical-relative:text;margin-top:-0.459625pt;" coordsize="472,1630">
                <v:shape id="Shape 128073" style="position:absolute;width:472;height:1630;left:0;top:0;" coordsize="47244,163068" path="m0,0l47244,0l47244,163068l0,163068l0,0">
                  <v:stroke weight="0pt" endcap="flat" joinstyle="miter" miterlimit="10" on="false" color="#000000" opacity="0"/>
                  <v:fill on="true" color="#ffff00"/>
                </v:shape>
              </v:group>
            </w:pict>
          </mc:Fallback>
        </mc:AlternateContent>
      </w:r>
      <w:r>
        <w:rPr>
          <w:b/>
          <w:i/>
        </w:rPr>
        <w:t>[</w:t>
      </w:r>
      <w:r>
        <w:t xml:space="preserve"> </w:t>
      </w:r>
    </w:p>
    <w:p w14:paraId="28D33192" w14:textId="77777777" w:rsidR="007C2A8E" w:rsidRDefault="00DA3CF2">
      <w:pPr>
        <w:spacing w:after="111" w:line="251" w:lineRule="auto"/>
        <w:ind w:left="924" w:right="43" w:hanging="658"/>
        <w:jc w:val="both"/>
      </w:pPr>
      <w:r>
        <w:t xml:space="preserve">2.2 The Supplier shall notify the Buyer and the Cabinet Office Markets and Suppliers Team in writing within 5 Working Days of the Start Date and throughout the Call-Off Contract Term within 120 days after each Accounting Reference Date as to </w:t>
      </w:r>
      <w:proofErr w:type="gramStart"/>
      <w:r>
        <w:t>whether or not</w:t>
      </w:r>
      <w:proofErr w:type="gramEnd"/>
      <w:r>
        <w:t xml:space="preserve"> it is a Public Sector Dependent Supplier. The contact email address for the Markets and Suppliers Team is </w:t>
      </w:r>
      <w:r>
        <w:rPr>
          <w:color w:val="0563C1"/>
          <w:u w:val="single" w:color="0563C1"/>
        </w:rPr>
        <w:t>resolution.planning@cabinetoffice.gov.uk</w:t>
      </w:r>
      <w:r>
        <w:t xml:space="preserve">. </w:t>
      </w:r>
    </w:p>
    <w:p w14:paraId="4921731F" w14:textId="77777777" w:rsidR="007C2A8E" w:rsidRDefault="00DA3CF2">
      <w:pPr>
        <w:spacing w:after="1024"/>
        <w:ind w:left="921" w:right="7" w:hanging="648"/>
      </w:pPr>
      <w:r>
        <w:t xml:space="preserve">2.3 The Buyer and the Supplier recognise that, where specified in the Framework Agreement, CCS shall have the right to enforce the Buyer's rights under this Schedule. </w:t>
      </w:r>
    </w:p>
    <w:p w14:paraId="234A583C" w14:textId="77777777" w:rsidR="007C2A8E" w:rsidRDefault="00DA3CF2">
      <w:pPr>
        <w:spacing w:after="0" w:line="259" w:lineRule="auto"/>
        <w:ind w:left="562" w:firstLine="0"/>
      </w:pPr>
      <w:r>
        <w:rPr>
          <w:rFonts w:ascii="Calibri" w:eastAsia="Calibri" w:hAnsi="Calibri" w:cs="Calibri"/>
          <w:color w:val="A6A6A6"/>
        </w:rPr>
        <w:lastRenderedPageBreak/>
        <w:t xml:space="preserve"> </w:t>
      </w:r>
    </w:p>
    <w:p w14:paraId="7627C5D1" w14:textId="77777777" w:rsidR="007C2A8E" w:rsidRDefault="00DA3CF2">
      <w:pPr>
        <w:pStyle w:val="Heading4"/>
        <w:tabs>
          <w:tab w:val="center" w:pos="3982"/>
        </w:tabs>
        <w:spacing w:after="1487" w:line="265" w:lineRule="auto"/>
        <w:ind w:left="-8" w:firstLine="0"/>
      </w:pPr>
      <w:r>
        <w:rPr>
          <w:b w:val="0"/>
          <w:sz w:val="28"/>
        </w:rPr>
        <w:t xml:space="preserve">3. </w:t>
      </w:r>
      <w:r>
        <w:rPr>
          <w:b w:val="0"/>
          <w:sz w:val="28"/>
        </w:rPr>
        <w:tab/>
      </w:r>
      <w:r>
        <w:rPr>
          <w:b w:val="0"/>
          <w:color w:val="434343"/>
          <w:sz w:val="28"/>
        </w:rPr>
        <w:t xml:space="preserve">Provision of Corporate Resolution Planning Information </w:t>
      </w:r>
    </w:p>
    <w:p w14:paraId="6EDCE2D3" w14:textId="77777777" w:rsidR="007C2A8E" w:rsidRDefault="00DA3CF2">
      <w:pPr>
        <w:spacing w:after="111" w:line="251" w:lineRule="auto"/>
        <w:ind w:left="924" w:right="43" w:hanging="658"/>
        <w:jc w:val="both"/>
      </w:pPr>
      <w:r>
        <w:t xml:space="preserve">3.1 Paragraphs 3 to 5 shall apply if the Call-Off Contract has been specified as a Critical Service Contract under Paragraph 2.1 or the Supplier is or becomes a Public Sector Dependent Supplier. </w:t>
      </w:r>
    </w:p>
    <w:p w14:paraId="2AF6BB41" w14:textId="77777777" w:rsidR="007C2A8E" w:rsidRDefault="00DA3CF2">
      <w:pPr>
        <w:tabs>
          <w:tab w:val="center" w:pos="435"/>
          <w:tab w:val="center" w:pos="2966"/>
        </w:tabs>
        <w:spacing w:after="1377"/>
        <w:ind w:left="0" w:firstLine="0"/>
      </w:pPr>
      <w:r>
        <w:rPr>
          <w:rFonts w:ascii="Calibri" w:eastAsia="Calibri" w:hAnsi="Calibri" w:cs="Calibri"/>
        </w:rPr>
        <w:tab/>
      </w:r>
      <w:r>
        <w:t xml:space="preserve">3.2 </w:t>
      </w:r>
      <w:r>
        <w:tab/>
        <w:t xml:space="preserve">Subject to Paragraphs 3.6, 3.10 and 3.11: </w:t>
      </w:r>
    </w:p>
    <w:p w14:paraId="567A772A" w14:textId="77777777" w:rsidR="007C2A8E" w:rsidRDefault="00DA3CF2">
      <w:pPr>
        <w:spacing w:after="110"/>
        <w:ind w:left="1212" w:right="7" w:hanging="650"/>
      </w:pPr>
      <w:r>
        <w:t xml:space="preserve">3.2.1 where the Call-Off Contract is a Critical Service Contract, the Supplier shall provide the Appropriate Authority or Appropriate Authorities with the CRP Information within 60 days of the Start Date; and </w:t>
      </w:r>
    </w:p>
    <w:p w14:paraId="333A7C32" w14:textId="77777777" w:rsidR="007C2A8E" w:rsidRDefault="00DA3CF2">
      <w:pPr>
        <w:spacing w:after="0" w:line="259" w:lineRule="auto"/>
        <w:ind w:left="153" w:right="182"/>
        <w:jc w:val="center"/>
      </w:pPr>
      <w:r>
        <w:t xml:space="preserve">3.2.2 except where it has already been provided, where the Supplier is a Public Sector </w:t>
      </w:r>
    </w:p>
    <w:p w14:paraId="65BB6041" w14:textId="77777777" w:rsidR="007C2A8E" w:rsidRDefault="00DA3CF2">
      <w:pPr>
        <w:spacing w:after="1367"/>
        <w:ind w:left="1222" w:right="7"/>
      </w:pPr>
      <w:r>
        <w:t xml:space="preserve">Dependent Supplier, it shall provide the Appropriate Authority or Appropriate Authorities with the CRP Information within 60 days of the date of the Appropriate Authority’s or Appropriate Authorities’ request. </w:t>
      </w:r>
    </w:p>
    <w:p w14:paraId="60689280" w14:textId="77777777" w:rsidR="007C2A8E" w:rsidRDefault="00DA3CF2">
      <w:pPr>
        <w:tabs>
          <w:tab w:val="center" w:pos="435"/>
          <w:tab w:val="right" w:pos="9662"/>
        </w:tabs>
        <w:spacing w:after="9" w:line="251" w:lineRule="auto"/>
        <w:ind w:left="0" w:firstLine="0"/>
      </w:pPr>
      <w:r>
        <w:rPr>
          <w:rFonts w:ascii="Calibri" w:eastAsia="Calibri" w:hAnsi="Calibri" w:cs="Calibri"/>
        </w:rPr>
        <w:tab/>
      </w:r>
      <w:r>
        <w:t xml:space="preserve">3.3 </w:t>
      </w:r>
      <w:r>
        <w:tab/>
        <w:t xml:space="preserve">The Supplier shall ensure that the CRP Information provided pursuant to Paragraphs 3.2, </w:t>
      </w:r>
    </w:p>
    <w:p w14:paraId="26C92021" w14:textId="77777777" w:rsidR="007C2A8E" w:rsidRDefault="00DA3CF2">
      <w:pPr>
        <w:spacing w:after="2976"/>
        <w:ind w:left="939" w:right="7"/>
      </w:pPr>
      <w:r>
        <w:t xml:space="preserve">3.8 and 3.9: </w:t>
      </w:r>
    </w:p>
    <w:p w14:paraId="0CE24D7C" w14:textId="77777777" w:rsidR="007C2A8E" w:rsidRDefault="00DA3CF2">
      <w:pPr>
        <w:spacing w:after="0" w:line="259" w:lineRule="auto"/>
        <w:ind w:left="562" w:firstLine="0"/>
      </w:pPr>
      <w:r>
        <w:rPr>
          <w:rFonts w:ascii="Calibri" w:eastAsia="Calibri" w:hAnsi="Calibri" w:cs="Calibri"/>
          <w:color w:val="A6A6A6"/>
        </w:rPr>
        <w:t xml:space="preserve"> </w:t>
      </w:r>
    </w:p>
    <w:p w14:paraId="60C34A10" w14:textId="77777777" w:rsidR="007C2A8E" w:rsidRDefault="00DA3CF2">
      <w:pPr>
        <w:spacing w:after="107"/>
        <w:ind w:left="572" w:right="7"/>
      </w:pPr>
      <w:r>
        <w:t xml:space="preserve">3.3.1 is full, comprehensive, accurate and up to </w:t>
      </w:r>
      <w:proofErr w:type="gramStart"/>
      <w:r>
        <w:t>date;</w:t>
      </w:r>
      <w:proofErr w:type="gramEnd"/>
      <w:r>
        <w:t xml:space="preserve"> </w:t>
      </w:r>
    </w:p>
    <w:p w14:paraId="3EFD349C" w14:textId="77777777" w:rsidR="007C2A8E" w:rsidRDefault="00DA3CF2">
      <w:pPr>
        <w:spacing w:after="1369"/>
        <w:ind w:left="572" w:right="7"/>
      </w:pPr>
      <w:r>
        <w:lastRenderedPageBreak/>
        <w:t xml:space="preserve">3.3.2 </w:t>
      </w:r>
      <w:r>
        <w:t xml:space="preserve">is split into three parts: </w:t>
      </w:r>
    </w:p>
    <w:p w14:paraId="12D814A0" w14:textId="77777777" w:rsidR="007C2A8E" w:rsidRDefault="00DA3CF2">
      <w:pPr>
        <w:numPr>
          <w:ilvl w:val="0"/>
          <w:numId w:val="21"/>
        </w:numPr>
        <w:spacing w:after="107"/>
        <w:ind w:right="7" w:firstLine="430"/>
      </w:pPr>
      <w:r>
        <w:t>Exposure Information (Contracts List</w:t>
      </w:r>
      <w:proofErr w:type="gramStart"/>
      <w:r>
        <w:t>);</w:t>
      </w:r>
      <w:proofErr w:type="gramEnd"/>
      <w:r>
        <w:t xml:space="preserve"> </w:t>
      </w:r>
    </w:p>
    <w:p w14:paraId="069BEA56" w14:textId="77777777" w:rsidR="007C2A8E" w:rsidRDefault="00DA3CF2">
      <w:pPr>
        <w:numPr>
          <w:ilvl w:val="0"/>
          <w:numId w:val="21"/>
        </w:numPr>
        <w:spacing w:after="109"/>
        <w:ind w:right="7" w:firstLine="430"/>
      </w:pPr>
      <w:r>
        <w:t>Corporate Resolvability Assessment (Structural Review</w:t>
      </w:r>
      <w:proofErr w:type="gramStart"/>
      <w:r>
        <w:t>);</w:t>
      </w:r>
      <w:proofErr w:type="gramEnd"/>
      <w:r>
        <w:t xml:space="preserve"> </w:t>
      </w:r>
    </w:p>
    <w:p w14:paraId="26799F2A" w14:textId="77777777" w:rsidR="007C2A8E" w:rsidRDefault="00DA3CF2">
      <w:pPr>
        <w:numPr>
          <w:ilvl w:val="0"/>
          <w:numId w:val="21"/>
        </w:numPr>
        <w:spacing w:after="0" w:line="510" w:lineRule="auto"/>
        <w:ind w:right="7" w:firstLine="430"/>
      </w:pPr>
      <w:r>
        <w:t xml:space="preserve">Financial Information and Commentary and is structured and presented in accordance with the requirements and explanatory notes set out in the latest published version of the Resolution Planning Guidance Note published by the Cabinet Office Government Commercial Function and available at </w:t>
      </w:r>
      <w:hyperlink r:id="rId190">
        <w:r>
          <w:rPr>
            <w:color w:val="0563C1"/>
            <w:u w:val="single" w:color="0563C1"/>
          </w:rPr>
          <w:t>https://www.gov.uk/government/publications/the</w:t>
        </w:r>
      </w:hyperlink>
      <w:hyperlink r:id="rId191">
        <w:r>
          <w:rPr>
            <w:color w:val="0563C1"/>
            <w:u w:val="single" w:color="0563C1"/>
          </w:rPr>
          <w:t>-</w:t>
        </w:r>
      </w:hyperlink>
      <w:hyperlink r:id="rId192">
        <w:r>
          <w:rPr>
            <w:color w:val="0563C1"/>
            <w:u w:val="single" w:color="0563C1"/>
          </w:rPr>
          <w:t>sourcing</w:t>
        </w:r>
      </w:hyperlink>
      <w:hyperlink r:id="rId193">
        <w:r>
          <w:rPr>
            <w:color w:val="0563C1"/>
            <w:u w:val="single" w:color="0563C1"/>
          </w:rPr>
          <w:t>-</w:t>
        </w:r>
      </w:hyperlink>
      <w:hyperlink r:id="rId194">
        <w:r>
          <w:rPr>
            <w:color w:val="0563C1"/>
            <w:u w:val="single" w:color="0563C1"/>
          </w:rPr>
          <w:t>and</w:t>
        </w:r>
      </w:hyperlink>
      <w:hyperlink r:id="rId195">
        <w:r>
          <w:rPr>
            <w:color w:val="0563C1"/>
            <w:u w:val="single" w:color="0563C1"/>
          </w:rPr>
          <w:t>-</w:t>
        </w:r>
      </w:hyperlink>
      <w:hyperlink r:id="rId196">
        <w:r>
          <w:rPr>
            <w:color w:val="0563C1"/>
            <w:u w:val="single" w:color="0563C1"/>
          </w:rPr>
          <w:t>consultancy</w:t>
        </w:r>
      </w:hyperlink>
      <w:hyperlink r:id="rId197">
        <w:r>
          <w:rPr>
            <w:color w:val="0563C1"/>
            <w:u w:val="single" w:color="0563C1"/>
          </w:rPr>
          <w:t>-</w:t>
        </w:r>
      </w:hyperlink>
      <w:hyperlink r:id="rId198">
        <w:r>
          <w:rPr>
            <w:color w:val="0563C1"/>
            <w:u w:val="single" w:color="0563C1"/>
          </w:rPr>
          <w:t>playbooks</w:t>
        </w:r>
      </w:hyperlink>
      <w:hyperlink r:id="rId199">
        <w:r>
          <w:t xml:space="preserve"> </w:t>
        </w:r>
      </w:hyperlink>
      <w:r>
        <w:t xml:space="preserve">and contains the level of detail required (adapted as necessary to the Supplier’s circumstances); </w:t>
      </w:r>
    </w:p>
    <w:p w14:paraId="22DBD165" w14:textId="77777777" w:rsidR="007C2A8E" w:rsidRDefault="00DA3CF2">
      <w:pPr>
        <w:spacing w:after="100" w:line="259" w:lineRule="auto"/>
        <w:ind w:left="562" w:firstLine="0"/>
      </w:pPr>
      <w:r>
        <w:t xml:space="preserve"> </w:t>
      </w:r>
    </w:p>
    <w:p w14:paraId="65FCDFF0" w14:textId="77777777" w:rsidR="007C2A8E" w:rsidRDefault="00DA3CF2">
      <w:pPr>
        <w:spacing w:after="109"/>
        <w:ind w:left="1212" w:right="7" w:hanging="650"/>
      </w:pPr>
      <w:r>
        <w:t xml:space="preserve">3.3.3 incorporates any additional commentary, supporting documents and evidence which would reasonably be required by the Appropriate Authority or Appropriate Authorities to understand and consider the information for </w:t>
      </w:r>
      <w:proofErr w:type="gramStart"/>
      <w:r>
        <w:t>approval;</w:t>
      </w:r>
      <w:proofErr w:type="gramEnd"/>
      <w:r>
        <w:t xml:space="preserve"> </w:t>
      </w:r>
    </w:p>
    <w:p w14:paraId="3127E8A2" w14:textId="77777777" w:rsidR="007C2A8E" w:rsidRDefault="00DA3CF2">
      <w:pPr>
        <w:spacing w:after="109"/>
        <w:ind w:left="1212" w:right="7" w:hanging="650"/>
      </w:pPr>
      <w:r>
        <w:t xml:space="preserve">3.3.4 provides a clear description and explanation of the Supplier Group members that have agreements for goods, services or works provision in respect of UK Public Sector Business and/or Critical National Infrastructure and the nature of those agreements; and </w:t>
      </w:r>
    </w:p>
    <w:p w14:paraId="63145EA6" w14:textId="77777777" w:rsidR="007C2A8E" w:rsidRDefault="00DA3CF2">
      <w:pPr>
        <w:spacing w:after="1370"/>
        <w:ind w:left="1212" w:right="7" w:hanging="650"/>
      </w:pPr>
      <w:r>
        <w:t xml:space="preserve">3.3.5 complies with the requirements set out at Annex 1 (Exposure Information (Contracts List)), Annex 2 (Corporate Resolvability Assessment (Structural Review)) and Annex 3 (Financial Information and Commentary) respectively. </w:t>
      </w:r>
    </w:p>
    <w:p w14:paraId="1F7FF14E" w14:textId="77777777" w:rsidR="007C2A8E" w:rsidRDefault="00DA3CF2">
      <w:pPr>
        <w:numPr>
          <w:ilvl w:val="1"/>
          <w:numId w:val="25"/>
        </w:numPr>
        <w:spacing w:after="7"/>
        <w:ind w:right="7" w:hanging="648"/>
      </w:pPr>
      <w:r>
        <w:t xml:space="preserve">Following receipt by the Appropriate Authority or Appropriate Authorities of the CRP </w:t>
      </w:r>
    </w:p>
    <w:p w14:paraId="0A58FF80" w14:textId="77777777" w:rsidR="007C2A8E" w:rsidRDefault="00DA3CF2">
      <w:pPr>
        <w:spacing w:after="111" w:line="251" w:lineRule="auto"/>
        <w:ind w:left="153" w:right="46"/>
        <w:jc w:val="right"/>
      </w:pPr>
      <w:r>
        <w:t xml:space="preserve">Information pursuant to Paragraphs 3.2, 3.8 and 3.9,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w:t>
      </w:r>
      <w:r>
        <w:lastRenderedPageBreak/>
        <w:t xml:space="preserve">Appropriate Authority or Appropriate Authorities approve the CRP Information or that the Appropriate Authority or Appropriate Authorities reject the CRP Information. </w:t>
      </w:r>
    </w:p>
    <w:p w14:paraId="134E93E4" w14:textId="77777777" w:rsidR="007C2A8E" w:rsidRDefault="00DA3CF2">
      <w:pPr>
        <w:numPr>
          <w:ilvl w:val="1"/>
          <w:numId w:val="25"/>
        </w:numPr>
        <w:spacing w:after="1374"/>
        <w:ind w:right="7" w:hanging="648"/>
      </w:pPr>
      <w:r>
        <w:t xml:space="preserve">If the Appropriate Authority or Appropriate Authorities reject the CRP Information: </w:t>
      </w:r>
    </w:p>
    <w:p w14:paraId="488C42C2" w14:textId="77777777" w:rsidR="007C2A8E" w:rsidRDefault="00DA3CF2">
      <w:pPr>
        <w:numPr>
          <w:ilvl w:val="2"/>
          <w:numId w:val="26"/>
        </w:numPr>
        <w:spacing w:after="110"/>
        <w:ind w:right="7" w:hanging="650"/>
      </w:pPr>
      <w:r>
        <w:t xml:space="preserve">the Buyer shall (and shall procure that the Cabinet Office Markets and Suppliers Team shall) inform the Supplier in writing of its reasons for its rejection; and </w:t>
      </w:r>
    </w:p>
    <w:p w14:paraId="47E9D768" w14:textId="77777777" w:rsidR="007C2A8E" w:rsidRDefault="00DA3CF2">
      <w:pPr>
        <w:numPr>
          <w:ilvl w:val="2"/>
          <w:numId w:val="26"/>
        </w:numPr>
        <w:spacing w:after="23"/>
        <w:ind w:right="7" w:hanging="650"/>
      </w:pPr>
      <w:r>
        <w:t xml:space="preserve">the Supplier shall revise the CRP Information, taking reasonable account of the </w:t>
      </w:r>
    </w:p>
    <w:p w14:paraId="70F97CD5" w14:textId="77777777" w:rsidR="007C2A8E" w:rsidRDefault="00DA3CF2">
      <w:pPr>
        <w:spacing w:after="1369"/>
        <w:ind w:left="1222" w:right="7"/>
      </w:pPr>
      <w:r>
        <w:t xml:space="preserve">Appropriate Authority’s or Appropriate Authorities’ </w:t>
      </w:r>
      <w:proofErr w:type="gramStart"/>
      <w:r>
        <w:t>comments, and</w:t>
      </w:r>
      <w:proofErr w:type="gramEnd"/>
      <w:r>
        <w:t xml:space="preserve"> shall re-submit the CRP Information to the Appropriate Authority or Appropriate Authorities for approval within 30 days of the date of the Appropriate Authority’s or Appropriate Authorities’ rejection. The provisions of paragraph 3.3 to 3.5 shall apply again to any resubmitted CRP Information provided that either Party may refer any disputed matters for resolution under clause 32 of the Framework Agreement (Managing disputes). </w:t>
      </w:r>
    </w:p>
    <w:p w14:paraId="2E36DF3B" w14:textId="77777777" w:rsidR="007C2A8E" w:rsidRDefault="00DA3CF2">
      <w:pPr>
        <w:numPr>
          <w:ilvl w:val="1"/>
          <w:numId w:val="23"/>
        </w:numPr>
        <w:spacing w:after="111" w:line="251" w:lineRule="auto"/>
        <w:ind w:right="25" w:hanging="648"/>
      </w:pPr>
      <w:r>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w:t>
      </w:r>
      <w:r>
        <w:t xml:space="preserve">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 </w:t>
      </w:r>
    </w:p>
    <w:p w14:paraId="0A1EAAFC" w14:textId="77777777" w:rsidR="007C2A8E" w:rsidRDefault="00DA3CF2">
      <w:pPr>
        <w:numPr>
          <w:ilvl w:val="1"/>
          <w:numId w:val="23"/>
        </w:numPr>
        <w:spacing w:after="1291"/>
        <w:ind w:right="25" w:hanging="648"/>
      </w:pPr>
      <w:r>
        <w:t xml:space="preserve">An Assurance shall be deemed Valid for the purposes of Paragraph 3.6 if: </w:t>
      </w:r>
    </w:p>
    <w:p w14:paraId="55924323" w14:textId="77777777" w:rsidR="007C2A8E" w:rsidRDefault="00DA3CF2">
      <w:pPr>
        <w:spacing w:after="0" w:line="259" w:lineRule="auto"/>
        <w:ind w:left="562" w:firstLine="0"/>
      </w:pPr>
      <w:r>
        <w:rPr>
          <w:rFonts w:ascii="Calibri" w:eastAsia="Calibri" w:hAnsi="Calibri" w:cs="Calibri"/>
          <w:color w:val="A6A6A6"/>
        </w:rPr>
        <w:t xml:space="preserve"> </w:t>
      </w:r>
    </w:p>
    <w:p w14:paraId="67267B64" w14:textId="77777777" w:rsidR="007C2A8E" w:rsidRDefault="00DA3CF2">
      <w:pPr>
        <w:numPr>
          <w:ilvl w:val="2"/>
          <w:numId w:val="24"/>
        </w:numPr>
        <w:spacing w:after="109"/>
        <w:ind w:right="7" w:hanging="650"/>
      </w:pPr>
      <w:r>
        <w:t xml:space="preserve">the Assurance is within the validity period stated in the Assurance (or, if no validity period is stated, no more than 12 months has elapsed since it was issued and no more than 18 months has elapsed since the Accounting Reference Date on which the CRP Information was based); and </w:t>
      </w:r>
    </w:p>
    <w:p w14:paraId="4A5897D3" w14:textId="77777777" w:rsidR="007C2A8E" w:rsidRDefault="00DA3CF2">
      <w:pPr>
        <w:numPr>
          <w:ilvl w:val="2"/>
          <w:numId w:val="24"/>
        </w:numPr>
        <w:spacing w:after="1370"/>
        <w:ind w:right="7" w:hanging="650"/>
      </w:pPr>
      <w:r>
        <w:lastRenderedPageBreak/>
        <w:t xml:space="preserve">no Corporate Change Events or Financial Distress Events (or events which would be deemed to be Corporate Change Events or Financial Distress Events if the Call-Off Contract had then been in force) have occurred since the date of issue of the Assurance. </w:t>
      </w:r>
    </w:p>
    <w:p w14:paraId="43C55417" w14:textId="77777777" w:rsidR="007C2A8E" w:rsidRDefault="00DA3CF2">
      <w:pPr>
        <w:spacing w:after="1370" w:line="251" w:lineRule="auto"/>
        <w:ind w:left="924" w:right="43" w:hanging="658"/>
        <w:jc w:val="both"/>
      </w:pPr>
      <w:r>
        <w:t xml:space="preserve">3.8 If the Call-Off Contract is a Critical Service Contract, the Supplier shall provide an updated version of the CRP Information (or, in the case of Paragraph 3.8.3 of its initial CRP Information) to the Appropriate Authority or Appropriate Authorities: </w:t>
      </w:r>
    </w:p>
    <w:p w14:paraId="0437D96A" w14:textId="77777777" w:rsidR="007C2A8E" w:rsidRDefault="00DA3CF2">
      <w:pPr>
        <w:numPr>
          <w:ilvl w:val="2"/>
          <w:numId w:val="22"/>
        </w:numPr>
        <w:spacing w:after="0"/>
        <w:ind w:right="7" w:hanging="650"/>
      </w:pPr>
      <w:r>
        <w:t xml:space="preserve">within 14 days of the occurrence of a Financial Distress Event (along with any additional highly confidential information no longer exempted from disclosure under Paragraph 3.11) unless the Supplier is relieved of the consequences of the Financial </w:t>
      </w:r>
    </w:p>
    <w:p w14:paraId="6D9C6FED" w14:textId="77777777" w:rsidR="007C2A8E" w:rsidRDefault="00DA3CF2">
      <w:pPr>
        <w:spacing w:after="107"/>
        <w:ind w:left="1222" w:right="7"/>
      </w:pPr>
      <w:r>
        <w:t xml:space="preserve">Distress Event </w:t>
      </w:r>
      <w:proofErr w:type="gramStart"/>
      <w:r>
        <w:t>as a result of</w:t>
      </w:r>
      <w:proofErr w:type="gramEnd"/>
      <w:r>
        <w:t xml:space="preserve"> credit ratings being revised </w:t>
      </w:r>
      <w:proofErr w:type="gramStart"/>
      <w:r>
        <w:t>upwards;</w:t>
      </w:r>
      <w:proofErr w:type="gramEnd"/>
      <w:r>
        <w:t xml:space="preserve"> </w:t>
      </w:r>
    </w:p>
    <w:p w14:paraId="257ECEAF" w14:textId="77777777" w:rsidR="007C2A8E" w:rsidRDefault="00DA3CF2">
      <w:pPr>
        <w:numPr>
          <w:ilvl w:val="2"/>
          <w:numId w:val="22"/>
        </w:numPr>
        <w:spacing w:after="1367"/>
        <w:ind w:right="7" w:hanging="650"/>
      </w:pPr>
      <w:r>
        <w:t xml:space="preserve">within 30 days of a Corporate Change Event unless </w:t>
      </w:r>
    </w:p>
    <w:p w14:paraId="0CCBE585" w14:textId="77777777" w:rsidR="007C2A8E" w:rsidRDefault="00DA3CF2">
      <w:pPr>
        <w:spacing w:after="0"/>
        <w:ind w:left="1411" w:right="7" w:hanging="422"/>
      </w:pPr>
      <w:r>
        <w:t xml:space="preserve">(a) the Supplier requests and the Appropriate Authority (acting reasonably) agrees to a Corporate Change Event Grace Period, in the event of which the </w:t>
      </w:r>
      <w:proofErr w:type="gramStart"/>
      <w:r>
        <w:t>time period</w:t>
      </w:r>
      <w:proofErr w:type="gramEnd"/>
      <w:r>
        <w:t xml:space="preserve"> for the </w:t>
      </w:r>
    </w:p>
    <w:p w14:paraId="0530DFE9" w14:textId="77777777" w:rsidR="007C2A8E" w:rsidRDefault="00DA3CF2">
      <w:pPr>
        <w:spacing w:after="0"/>
        <w:ind w:left="1422" w:right="7"/>
      </w:pPr>
      <w:r>
        <w:t xml:space="preserve">Supplier to comply with this Paragraph shall be extended as determined by the Appropriate Authority (acting reasonably) but shall in any case be no longer than six months after the Corporate Change Event.  During a Corporate Change Event Grace Period the Supplier shall regularly and fully engage with the Appropriate </w:t>
      </w:r>
    </w:p>
    <w:p w14:paraId="3F0A90C9" w14:textId="77777777" w:rsidR="007C2A8E" w:rsidRDefault="00DA3CF2">
      <w:pPr>
        <w:spacing w:after="930" w:line="251" w:lineRule="auto"/>
        <w:ind w:left="153" w:right="250"/>
        <w:jc w:val="right"/>
      </w:pPr>
      <w:r>
        <w:t xml:space="preserve">Authority to enable it to understand the nature of the Corporate Change Event and </w:t>
      </w:r>
    </w:p>
    <w:p w14:paraId="13615021" w14:textId="77777777" w:rsidR="007C2A8E" w:rsidRDefault="00DA3CF2">
      <w:pPr>
        <w:spacing w:after="0" w:line="259" w:lineRule="auto"/>
        <w:ind w:left="562" w:firstLine="0"/>
      </w:pPr>
      <w:r>
        <w:rPr>
          <w:rFonts w:ascii="Calibri" w:eastAsia="Calibri" w:hAnsi="Calibri" w:cs="Calibri"/>
          <w:color w:val="A6A6A6"/>
        </w:rPr>
        <w:t xml:space="preserve"> </w:t>
      </w:r>
    </w:p>
    <w:p w14:paraId="174BC50D" w14:textId="77777777" w:rsidR="007C2A8E" w:rsidRDefault="00DA3CF2">
      <w:pPr>
        <w:spacing w:after="1364"/>
        <w:ind w:left="989" w:right="7" w:firstLine="422"/>
      </w:pPr>
      <w:r>
        <w:t xml:space="preserve">the Appropriate </w:t>
      </w:r>
      <w:proofErr w:type="gramStart"/>
      <w:r>
        <w:t>Authority  shall</w:t>
      </w:r>
      <w:proofErr w:type="gramEnd"/>
      <w:r>
        <w:t xml:space="preserve"> reserve the right to terminate a Corporate Change Event Grace Period at any time if the Supplier fails to comply with this Paragraph; or (</w:t>
      </w:r>
      <w:proofErr w:type="gramStart"/>
      <w:r>
        <w:t>b)  not</w:t>
      </w:r>
      <w:proofErr w:type="gramEnd"/>
      <w:r>
        <w:t xml:space="preserve"> required pursuant to Paragraph </w:t>
      </w:r>
      <w:proofErr w:type="gramStart"/>
      <w:r>
        <w:t>3.10;</w:t>
      </w:r>
      <w:proofErr w:type="gramEnd"/>
      <w:r>
        <w:t xml:space="preserve"> </w:t>
      </w:r>
    </w:p>
    <w:p w14:paraId="50D34D00" w14:textId="77777777" w:rsidR="007C2A8E" w:rsidRDefault="00DA3CF2">
      <w:pPr>
        <w:spacing w:after="1368"/>
        <w:ind w:left="572" w:right="7"/>
      </w:pPr>
      <w:r>
        <w:lastRenderedPageBreak/>
        <w:t xml:space="preserve">3.8.3 within 30 days of the date that: </w:t>
      </w:r>
    </w:p>
    <w:p w14:paraId="553DEB90" w14:textId="77777777" w:rsidR="007C2A8E" w:rsidRDefault="00DA3CF2">
      <w:pPr>
        <w:numPr>
          <w:ilvl w:val="0"/>
          <w:numId w:val="27"/>
        </w:numPr>
        <w:spacing w:after="109"/>
        <w:ind w:left="1375" w:right="7" w:hanging="386"/>
      </w:pPr>
      <w:r>
        <w:t xml:space="preserve">the credit rating(s) of each of the Supplier and its Parent Undertakings fail to meet any of the criteria specified in Paragraph 3.10; or </w:t>
      </w:r>
    </w:p>
    <w:p w14:paraId="4382E91A" w14:textId="77777777" w:rsidR="007C2A8E" w:rsidRDefault="00DA3CF2">
      <w:pPr>
        <w:numPr>
          <w:ilvl w:val="0"/>
          <w:numId w:val="27"/>
        </w:numPr>
        <w:spacing w:after="1369"/>
        <w:ind w:left="1375" w:right="7" w:hanging="386"/>
      </w:pPr>
      <w:r>
        <w:t xml:space="preserve">none of the credit rating agencies specified at Paragraph 3.10 hold a public credit rating for the Supplier or any of its Parent Undertakings; and </w:t>
      </w:r>
    </w:p>
    <w:p w14:paraId="1035529B" w14:textId="77777777" w:rsidR="007C2A8E" w:rsidRDefault="00DA3CF2">
      <w:pPr>
        <w:spacing w:after="1370"/>
        <w:ind w:left="1215" w:right="7" w:hanging="648"/>
      </w:pPr>
      <w:r>
        <w:t xml:space="preserve">3.8.4 </w:t>
      </w:r>
      <w:r>
        <w:t xml:space="preserve">in any event, within 6 months after each Accounting Reference Date or within 15 months of the date of the previous Assurance received from the Appropriate Authority (whichever is the earlier), unless: </w:t>
      </w:r>
    </w:p>
    <w:p w14:paraId="68AEB4B6" w14:textId="77777777" w:rsidR="007C2A8E" w:rsidRDefault="00DA3CF2">
      <w:pPr>
        <w:spacing w:after="1847" w:line="251" w:lineRule="auto"/>
        <w:ind w:left="989" w:right="43" w:firstLine="0"/>
        <w:jc w:val="both"/>
      </w:pPr>
      <w:r>
        <w:t xml:space="preserve">(a) 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 (b) not required pursuant to Paragraph 3.10. </w:t>
      </w:r>
    </w:p>
    <w:p w14:paraId="115790FF" w14:textId="77777777" w:rsidR="007C2A8E" w:rsidRDefault="00DA3CF2">
      <w:pPr>
        <w:spacing w:after="0" w:line="259" w:lineRule="auto"/>
        <w:ind w:left="562" w:firstLine="0"/>
      </w:pPr>
      <w:r>
        <w:rPr>
          <w:rFonts w:ascii="Calibri" w:eastAsia="Calibri" w:hAnsi="Calibri" w:cs="Calibri"/>
          <w:color w:val="A6A6A6"/>
        </w:rPr>
        <w:t xml:space="preserve"> </w:t>
      </w:r>
    </w:p>
    <w:p w14:paraId="6762492C" w14:textId="77777777" w:rsidR="007C2A8E" w:rsidRDefault="00DA3CF2">
      <w:pPr>
        <w:spacing w:after="1393" w:line="251" w:lineRule="auto"/>
        <w:ind w:left="266" w:right="43" w:firstLine="0"/>
        <w:jc w:val="both"/>
      </w:pPr>
      <w:r>
        <w:t>3.9 Where the Supplier is a Public Sector Dependent Supplier and the Call-Off Contract is not a Critical Service Contract, then on the occurrence of any of the events   specified in 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w:t>
      </w:r>
      <w:r>
        <w:t xml:space="preserve"> or Appropriate Authorities. 3.10 Where the Supplier or a Parent Undertaking of the Supplier has a credit rating of either: </w:t>
      </w:r>
    </w:p>
    <w:p w14:paraId="409E0236" w14:textId="77777777" w:rsidR="007C2A8E" w:rsidRDefault="00DA3CF2">
      <w:pPr>
        <w:spacing w:after="107"/>
        <w:ind w:left="572" w:right="7"/>
      </w:pPr>
      <w:r>
        <w:lastRenderedPageBreak/>
        <w:t xml:space="preserve">3.10.1 Aa3 or better from </w:t>
      </w:r>
      <w:proofErr w:type="gramStart"/>
      <w:r>
        <w:t>Moody’s;</w:t>
      </w:r>
      <w:proofErr w:type="gramEnd"/>
      <w:r>
        <w:t xml:space="preserve"> </w:t>
      </w:r>
    </w:p>
    <w:p w14:paraId="08C7BAAC" w14:textId="77777777" w:rsidR="007C2A8E" w:rsidRDefault="00DA3CF2">
      <w:pPr>
        <w:spacing w:after="0" w:line="354" w:lineRule="auto"/>
        <w:ind w:left="572" w:right="3945"/>
      </w:pPr>
      <w:r>
        <w:t xml:space="preserve">3.10.2 AA- or better from Standard and </w:t>
      </w:r>
      <w:proofErr w:type="spellStart"/>
      <w:r>
        <w:t>Poors</w:t>
      </w:r>
      <w:proofErr w:type="spellEnd"/>
      <w:r>
        <w:t xml:space="preserve">; 3.10.3 AA- or better from </w:t>
      </w:r>
      <w:proofErr w:type="gramStart"/>
      <w:r>
        <w:t>Fitch;</w:t>
      </w:r>
      <w:proofErr w:type="gramEnd"/>
      <w:r>
        <w:t xml:space="preserve"> </w:t>
      </w:r>
    </w:p>
    <w:p w14:paraId="7150FEEB" w14:textId="77777777" w:rsidR="007C2A8E" w:rsidRDefault="00DA3CF2">
      <w:pPr>
        <w:spacing w:after="1370"/>
        <w:ind w:left="572" w:right="7"/>
      </w:pPr>
      <w:r>
        <w:t>the Supplier will not be required to provide any CRP Information unless or until either (</w:t>
      </w:r>
      <w:proofErr w:type="spellStart"/>
      <w:r>
        <w:t>i</w:t>
      </w:r>
      <w:proofErr w:type="spellEnd"/>
      <w:r>
        <w:t xml:space="preserve">) a Financial Distress Event occurs (unless the Supplier is relieved of the consequences of the Financial Distress Event due to credit ratings being revised upwards) or (ii) the Supplier and its Parent Undertakings cease to fulfil the criteria set out in this Paragraph 3.10, in which cases the Supplier shall provide the updated version of the CRP Information in accordance with paragraph 3.8. </w:t>
      </w:r>
    </w:p>
    <w:p w14:paraId="4B50848B" w14:textId="77777777" w:rsidR="007C2A8E" w:rsidRDefault="00DA3CF2">
      <w:pPr>
        <w:spacing w:after="1814" w:line="251" w:lineRule="auto"/>
        <w:ind w:left="924" w:right="43" w:hanging="658"/>
        <w:jc w:val="both"/>
      </w:pPr>
      <w:r>
        <w:t>3.11 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w:t>
      </w:r>
      <w:r>
        <w:t xml:space="preserve">ll promptly provide the relevant information to the Appropriate Authority or Appropriate Authorities to the extent required under Paragraph 3.8. </w:t>
      </w:r>
    </w:p>
    <w:p w14:paraId="6AF9960B" w14:textId="77777777" w:rsidR="007C2A8E" w:rsidRDefault="00DA3CF2">
      <w:pPr>
        <w:spacing w:after="0" w:line="259" w:lineRule="auto"/>
        <w:ind w:left="562" w:firstLine="0"/>
      </w:pPr>
      <w:r>
        <w:rPr>
          <w:rFonts w:ascii="Calibri" w:eastAsia="Calibri" w:hAnsi="Calibri" w:cs="Calibri"/>
          <w:color w:val="A6A6A6"/>
        </w:rPr>
        <w:t xml:space="preserve"> </w:t>
      </w:r>
    </w:p>
    <w:p w14:paraId="03FE2421" w14:textId="77777777" w:rsidR="007C2A8E" w:rsidRDefault="00DA3CF2">
      <w:pPr>
        <w:pStyle w:val="Heading4"/>
        <w:tabs>
          <w:tab w:val="center" w:pos="1835"/>
        </w:tabs>
        <w:spacing w:after="1421" w:line="265" w:lineRule="auto"/>
        <w:ind w:left="-8" w:firstLine="0"/>
      </w:pPr>
      <w:r>
        <w:rPr>
          <w:b w:val="0"/>
          <w:sz w:val="28"/>
        </w:rPr>
        <w:t xml:space="preserve">4. </w:t>
      </w:r>
      <w:r>
        <w:rPr>
          <w:b w:val="0"/>
          <w:sz w:val="28"/>
        </w:rPr>
        <w:tab/>
        <w:t xml:space="preserve">Termination Rights </w:t>
      </w:r>
    </w:p>
    <w:p w14:paraId="47BCAA7A" w14:textId="77777777" w:rsidR="007C2A8E" w:rsidRDefault="00DA3CF2">
      <w:pPr>
        <w:spacing w:after="1372"/>
        <w:ind w:left="921" w:right="7" w:hanging="648"/>
      </w:pPr>
      <w:r>
        <w:t xml:space="preserve">4.1 </w:t>
      </w:r>
      <w:r>
        <w:t xml:space="preserve">The Buyer shall be entitled to terminate the Call-Off Contract if the Supplier is required to provide CRP Information under Paragraph 3 and either: </w:t>
      </w:r>
    </w:p>
    <w:p w14:paraId="2BE4F5C5" w14:textId="77777777" w:rsidR="007C2A8E" w:rsidRDefault="00DA3CF2">
      <w:pPr>
        <w:spacing w:after="107"/>
        <w:ind w:left="1212" w:right="7" w:hanging="650"/>
      </w:pPr>
      <w:r>
        <w:lastRenderedPageBreak/>
        <w:t xml:space="preserve">4.1.1 the Supplier fails to provide the CRP Information within 4 months of the Start Date if this is a Critical Service Contract or otherwise within 4 months of the Appropriate Authority’s or Appropriate Authorities’ request; or </w:t>
      </w:r>
    </w:p>
    <w:p w14:paraId="09B54C2E" w14:textId="77777777" w:rsidR="007C2A8E" w:rsidRDefault="00DA3CF2">
      <w:pPr>
        <w:spacing w:after="9" w:line="251" w:lineRule="auto"/>
        <w:ind w:left="153" w:right="46"/>
        <w:jc w:val="right"/>
      </w:pPr>
      <w:r>
        <w:t xml:space="preserve">4.1.2 the Supplier fails to obtain an Assurance from the Appropriate Authority or Appropriate </w:t>
      </w:r>
    </w:p>
    <w:p w14:paraId="0B382A60" w14:textId="77777777" w:rsidR="007C2A8E" w:rsidRDefault="00DA3CF2">
      <w:pPr>
        <w:spacing w:after="1545"/>
        <w:ind w:left="1222" w:right="7"/>
      </w:pPr>
      <w:r>
        <w:t xml:space="preserve">Authorities within 4 months of the date that it was first required to provide the CRP Information under the Call-Off Contract, which shall be deemed to be an event to which Clause 18.4 applies. </w:t>
      </w:r>
    </w:p>
    <w:p w14:paraId="04BE580E" w14:textId="77777777" w:rsidR="007C2A8E" w:rsidRDefault="00DA3CF2">
      <w:pPr>
        <w:pStyle w:val="Heading4"/>
        <w:tabs>
          <w:tab w:val="center" w:pos="3461"/>
        </w:tabs>
        <w:spacing w:after="1421" w:line="265" w:lineRule="auto"/>
        <w:ind w:left="-8" w:firstLine="0"/>
      </w:pPr>
      <w:r>
        <w:rPr>
          <w:b w:val="0"/>
          <w:sz w:val="28"/>
        </w:rPr>
        <w:t xml:space="preserve">5. </w:t>
      </w:r>
      <w:r>
        <w:rPr>
          <w:b w:val="0"/>
          <w:sz w:val="28"/>
        </w:rPr>
        <w:tab/>
        <w:t xml:space="preserve">Confidentiality and usage of CRP Information </w:t>
      </w:r>
    </w:p>
    <w:p w14:paraId="1544C6E3" w14:textId="77777777" w:rsidR="007C2A8E" w:rsidRDefault="00DA3CF2">
      <w:pPr>
        <w:spacing w:after="111" w:line="251" w:lineRule="auto"/>
        <w:ind w:left="924" w:right="43" w:hanging="658"/>
        <w:jc w:val="both"/>
      </w:pPr>
      <w:r>
        <w:t xml:space="preserve">5.1 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 </w:t>
      </w:r>
    </w:p>
    <w:p w14:paraId="0A8EB5FB" w14:textId="77777777" w:rsidR="007C2A8E" w:rsidRDefault="00DA3CF2">
      <w:pPr>
        <w:spacing w:after="0"/>
        <w:ind w:left="921" w:right="7" w:hanging="648"/>
      </w:pPr>
      <w:r>
        <w:t xml:space="preserve">5.2 Where the Appropriate Authority is the Cabinet Office Markets and Suppliers Team, at the Supplier’s request, the Buyer shall use reasonable endeavours to procure that the Cabinet </w:t>
      </w:r>
    </w:p>
    <w:p w14:paraId="1FE8048D" w14:textId="77777777" w:rsidR="007C2A8E" w:rsidRDefault="00DA3CF2">
      <w:pPr>
        <w:spacing w:after="334" w:line="251" w:lineRule="auto"/>
        <w:ind w:left="153" w:right="46"/>
        <w:jc w:val="right"/>
      </w:pPr>
      <w:r>
        <w:t xml:space="preserve">Office enters into a confidentiality and usage agreement with the Supplier containing terms </w:t>
      </w:r>
    </w:p>
    <w:p w14:paraId="230348B3" w14:textId="77777777" w:rsidR="007C2A8E" w:rsidRDefault="00DA3CF2">
      <w:pPr>
        <w:spacing w:after="0" w:line="259" w:lineRule="auto"/>
        <w:ind w:left="562" w:firstLine="0"/>
      </w:pPr>
      <w:r>
        <w:rPr>
          <w:rFonts w:ascii="Calibri" w:eastAsia="Calibri" w:hAnsi="Calibri" w:cs="Calibri"/>
          <w:color w:val="A6A6A6"/>
        </w:rPr>
        <w:t xml:space="preserve"> </w:t>
      </w:r>
    </w:p>
    <w:p w14:paraId="5008CCB3" w14:textId="77777777" w:rsidR="007C2A8E" w:rsidRDefault="00DA3CF2">
      <w:pPr>
        <w:spacing w:after="109"/>
        <w:ind w:left="939" w:right="7"/>
      </w:pPr>
      <w:r>
        <w:t xml:space="preserve">no less stringent than those placed on the Buyer under paragraph 5.1 and incorporated Framework Agreement clause 34. </w:t>
      </w:r>
    </w:p>
    <w:p w14:paraId="7CA1C86A" w14:textId="77777777" w:rsidR="007C2A8E" w:rsidRDefault="00DA3CF2">
      <w:pPr>
        <w:spacing w:after="111" w:line="251" w:lineRule="auto"/>
        <w:ind w:left="924" w:right="43" w:hanging="658"/>
        <w:jc w:val="both"/>
      </w:pPr>
      <w:r>
        <w:t xml:space="preserve">5.3 </w:t>
      </w:r>
      <w:r>
        <w:t xml:space="preserve">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 </w:t>
      </w:r>
    </w:p>
    <w:p w14:paraId="65927F18" w14:textId="77777777" w:rsidR="007C2A8E" w:rsidRDefault="00DA3CF2">
      <w:pPr>
        <w:spacing w:after="1371" w:line="251" w:lineRule="auto"/>
        <w:ind w:left="924" w:right="43" w:hanging="658"/>
        <w:jc w:val="both"/>
      </w:pPr>
      <w:r>
        <w:t xml:space="preserve">5.4 Where the Supplier is unable to procure consent pursuant to Paragraph 5.3, the Supplier shall use all reasonable endeavours to </w:t>
      </w:r>
      <w:proofErr w:type="gramStart"/>
      <w:r>
        <w:t>disclose the CRP Information to the fullest extent</w:t>
      </w:r>
      <w:proofErr w:type="gramEnd"/>
      <w:r>
        <w:t xml:space="preserve"> possible by limiting the amount of information it withholds including by: </w:t>
      </w:r>
    </w:p>
    <w:p w14:paraId="4022ADD6" w14:textId="77777777" w:rsidR="007C2A8E" w:rsidRDefault="00DA3CF2">
      <w:pPr>
        <w:spacing w:after="109"/>
        <w:ind w:left="1212" w:right="7" w:hanging="650"/>
      </w:pPr>
      <w:r>
        <w:lastRenderedPageBreak/>
        <w:t xml:space="preserve">5.4.1 redacting only those parts of the information which are subject to such obligations of </w:t>
      </w:r>
      <w:proofErr w:type="gramStart"/>
      <w:r>
        <w:t>confidentiality;</w:t>
      </w:r>
      <w:proofErr w:type="gramEnd"/>
      <w:r>
        <w:t xml:space="preserve"> </w:t>
      </w:r>
    </w:p>
    <w:p w14:paraId="0D73B6B9" w14:textId="77777777" w:rsidR="007C2A8E" w:rsidRDefault="00DA3CF2">
      <w:pPr>
        <w:spacing w:after="1372"/>
        <w:ind w:left="1212" w:right="7" w:hanging="650"/>
      </w:pPr>
      <w:r>
        <w:t xml:space="preserve">5.4.2 providing the information in a form that does not breach its obligations of confidentiality including (where possible) by: </w:t>
      </w:r>
    </w:p>
    <w:p w14:paraId="2B3591BA" w14:textId="77777777" w:rsidR="007C2A8E" w:rsidRDefault="00DA3CF2">
      <w:pPr>
        <w:numPr>
          <w:ilvl w:val="0"/>
          <w:numId w:val="28"/>
        </w:numPr>
        <w:spacing w:after="107"/>
        <w:ind w:right="7" w:hanging="386"/>
      </w:pPr>
      <w:r>
        <w:t xml:space="preserve">summarising the </w:t>
      </w:r>
      <w:proofErr w:type="gramStart"/>
      <w:r>
        <w:t>information;</w:t>
      </w:r>
      <w:proofErr w:type="gramEnd"/>
      <w:r>
        <w:t xml:space="preserve"> </w:t>
      </w:r>
    </w:p>
    <w:p w14:paraId="41246117" w14:textId="77777777" w:rsidR="007C2A8E" w:rsidRDefault="00DA3CF2">
      <w:pPr>
        <w:numPr>
          <w:ilvl w:val="0"/>
          <w:numId w:val="28"/>
        </w:numPr>
        <w:spacing w:after="109"/>
        <w:ind w:right="7" w:hanging="386"/>
      </w:pPr>
      <w:r>
        <w:t xml:space="preserve">grouping the </w:t>
      </w:r>
      <w:proofErr w:type="gramStart"/>
      <w:r>
        <w:t>information;</w:t>
      </w:r>
      <w:proofErr w:type="gramEnd"/>
      <w:r>
        <w:t xml:space="preserve"> </w:t>
      </w:r>
    </w:p>
    <w:p w14:paraId="2BAD8500" w14:textId="77777777" w:rsidR="007C2A8E" w:rsidRDefault="00DA3CF2">
      <w:pPr>
        <w:numPr>
          <w:ilvl w:val="0"/>
          <w:numId w:val="28"/>
        </w:numPr>
        <w:spacing w:after="109"/>
        <w:ind w:right="7" w:hanging="386"/>
      </w:pPr>
      <w:r>
        <w:t xml:space="preserve">anonymising the information; and </w:t>
      </w:r>
    </w:p>
    <w:p w14:paraId="3AD41C14" w14:textId="77777777" w:rsidR="007C2A8E" w:rsidRDefault="00DA3CF2">
      <w:pPr>
        <w:numPr>
          <w:ilvl w:val="0"/>
          <w:numId w:val="28"/>
        </w:numPr>
        <w:spacing w:after="1367"/>
        <w:ind w:right="7" w:hanging="386"/>
      </w:pPr>
      <w:r>
        <w:t xml:space="preserve">presenting the information in general terms </w:t>
      </w:r>
    </w:p>
    <w:p w14:paraId="76460540" w14:textId="77777777" w:rsidR="007C2A8E" w:rsidRDefault="00DA3CF2">
      <w:pPr>
        <w:spacing w:after="1080" w:line="251" w:lineRule="auto"/>
        <w:ind w:left="924" w:right="43" w:hanging="658"/>
        <w:jc w:val="both"/>
      </w:pPr>
      <w:r>
        <w:t xml:space="preserve">5.5 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 </w:t>
      </w:r>
    </w:p>
    <w:p w14:paraId="77446E38" w14:textId="77777777" w:rsidR="007C2A8E" w:rsidRDefault="00DA3CF2">
      <w:pPr>
        <w:spacing w:after="0" w:line="259" w:lineRule="auto"/>
        <w:ind w:left="562" w:firstLine="0"/>
      </w:pPr>
      <w:r>
        <w:rPr>
          <w:rFonts w:ascii="Calibri" w:eastAsia="Calibri" w:hAnsi="Calibri" w:cs="Calibri"/>
          <w:color w:val="A6A6A6"/>
        </w:rPr>
        <w:t xml:space="preserve"> </w:t>
      </w:r>
    </w:p>
    <w:p w14:paraId="174551DB" w14:textId="77777777" w:rsidR="007C2A8E" w:rsidRDefault="00DA3CF2">
      <w:pPr>
        <w:pStyle w:val="Heading2"/>
        <w:spacing w:after="1460" w:line="259" w:lineRule="auto"/>
        <w:ind w:left="562" w:firstLine="0"/>
      </w:pPr>
      <w:r>
        <w:rPr>
          <w:b/>
        </w:rPr>
        <w:t>ANNEX</w:t>
      </w:r>
      <w:r>
        <w:rPr>
          <w:b/>
          <w:sz w:val="26"/>
        </w:rPr>
        <w:t xml:space="preserve"> </w:t>
      </w:r>
      <w:r>
        <w:rPr>
          <w:b/>
        </w:rPr>
        <w:t>1:</w:t>
      </w:r>
      <w:r>
        <w:rPr>
          <w:b/>
          <w:sz w:val="26"/>
        </w:rPr>
        <w:t xml:space="preserve"> </w:t>
      </w:r>
      <w:r>
        <w:rPr>
          <w:b/>
        </w:rPr>
        <w:t>EXPOSURE:</w:t>
      </w:r>
      <w:r>
        <w:rPr>
          <w:b/>
          <w:sz w:val="26"/>
        </w:rPr>
        <w:t xml:space="preserve"> </w:t>
      </w:r>
      <w:r>
        <w:rPr>
          <w:b/>
        </w:rPr>
        <w:t>CRITICAL</w:t>
      </w:r>
      <w:r>
        <w:rPr>
          <w:b/>
          <w:sz w:val="26"/>
        </w:rPr>
        <w:t xml:space="preserve"> </w:t>
      </w:r>
      <w:r>
        <w:rPr>
          <w:b/>
        </w:rPr>
        <w:t>CONTRACTS</w:t>
      </w:r>
      <w:r>
        <w:rPr>
          <w:b/>
          <w:sz w:val="26"/>
        </w:rPr>
        <w:t xml:space="preserve"> </w:t>
      </w:r>
      <w:r>
        <w:rPr>
          <w:b/>
        </w:rPr>
        <w:t>LIST</w:t>
      </w:r>
      <w:r>
        <w:t xml:space="preserve"> </w:t>
      </w:r>
    </w:p>
    <w:p w14:paraId="59620D9B" w14:textId="77777777" w:rsidR="007C2A8E" w:rsidRDefault="00DA3CF2">
      <w:pPr>
        <w:numPr>
          <w:ilvl w:val="0"/>
          <w:numId w:val="29"/>
        </w:numPr>
        <w:spacing w:after="1454"/>
        <w:ind w:right="7" w:hanging="564"/>
      </w:pPr>
      <w:r>
        <w:t xml:space="preserve">The Supplier shall: </w:t>
      </w:r>
    </w:p>
    <w:p w14:paraId="21B0E55A" w14:textId="77777777" w:rsidR="007C2A8E" w:rsidRDefault="00DA3CF2">
      <w:pPr>
        <w:numPr>
          <w:ilvl w:val="1"/>
          <w:numId w:val="29"/>
        </w:numPr>
        <w:spacing w:after="1450"/>
        <w:ind w:right="7" w:hanging="708"/>
      </w:pPr>
      <w:r>
        <w:t xml:space="preserve">provide details of all agreements held by members of the Supplier Group where those agreements are for goods, services or works provision and: </w:t>
      </w:r>
    </w:p>
    <w:p w14:paraId="1A5B72B5" w14:textId="77777777" w:rsidR="007C2A8E" w:rsidRDefault="00DA3CF2">
      <w:pPr>
        <w:numPr>
          <w:ilvl w:val="2"/>
          <w:numId w:val="29"/>
        </w:numPr>
        <w:spacing w:after="189"/>
        <w:ind w:right="7" w:hanging="710"/>
      </w:pPr>
      <w:r>
        <w:lastRenderedPageBreak/>
        <w:t xml:space="preserve">are with any UK public sector bodies </w:t>
      </w:r>
      <w:proofErr w:type="gramStart"/>
      <w:r>
        <w:t>including:</w:t>
      </w:r>
      <w:proofErr w:type="gramEnd"/>
      <w:r>
        <w:t xml:space="preserve"> central government departments and their arms-length bodies and agencies, non-departmental public bodies, NHS bodies, local buyers, health bodies, police fire and rescue, education bodies and the devolved </w:t>
      </w:r>
      <w:proofErr w:type="gramStart"/>
      <w:r>
        <w:t>administrations;</w:t>
      </w:r>
      <w:proofErr w:type="gramEnd"/>
      <w:r>
        <w:t xml:space="preserve"> </w:t>
      </w:r>
    </w:p>
    <w:p w14:paraId="414C4865" w14:textId="77777777" w:rsidR="007C2A8E" w:rsidRDefault="00DA3CF2">
      <w:pPr>
        <w:numPr>
          <w:ilvl w:val="2"/>
          <w:numId w:val="29"/>
        </w:numPr>
        <w:spacing w:after="191"/>
        <w:ind w:right="7" w:hanging="710"/>
      </w:pPr>
      <w:r>
        <w:t xml:space="preserve">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 </w:t>
      </w:r>
    </w:p>
    <w:p w14:paraId="26821ED6" w14:textId="77777777" w:rsidR="007C2A8E" w:rsidRDefault="00DA3CF2">
      <w:pPr>
        <w:numPr>
          <w:ilvl w:val="2"/>
          <w:numId w:val="29"/>
        </w:numPr>
        <w:spacing w:after="1454"/>
        <w:ind w:right="7" w:hanging="710"/>
      </w:pPr>
      <w:r>
        <w:t xml:space="preserve">involve or could reasonably be considered to involve </w:t>
      </w:r>
      <w:proofErr w:type="gramStart"/>
      <w:r>
        <w:t>CNI;</w:t>
      </w:r>
      <w:proofErr w:type="gramEnd"/>
      <w:r>
        <w:t xml:space="preserve"> </w:t>
      </w:r>
    </w:p>
    <w:p w14:paraId="68E5D0E8" w14:textId="77777777" w:rsidR="007C2A8E" w:rsidRDefault="00DA3CF2">
      <w:pPr>
        <w:numPr>
          <w:ilvl w:val="1"/>
          <w:numId w:val="29"/>
        </w:numPr>
        <w:spacing w:after="903"/>
        <w:ind w:right="7" w:hanging="708"/>
      </w:pPr>
      <w:r>
        <w:t xml:space="preserve">provide the Appropriate Authority with a copy of the latest version of each underlying contract worth more than £5m per contract year and their related key sub-contracts, </w:t>
      </w:r>
    </w:p>
    <w:p w14:paraId="538C33F7" w14:textId="77777777" w:rsidR="007C2A8E" w:rsidRDefault="00DA3CF2">
      <w:pPr>
        <w:spacing w:after="0" w:line="259" w:lineRule="auto"/>
        <w:ind w:left="562" w:firstLine="0"/>
      </w:pPr>
      <w:r>
        <w:rPr>
          <w:rFonts w:ascii="Calibri" w:eastAsia="Calibri" w:hAnsi="Calibri" w:cs="Calibri"/>
          <w:color w:val="A6A6A6"/>
        </w:rPr>
        <w:t xml:space="preserve"> </w:t>
      </w:r>
    </w:p>
    <w:p w14:paraId="44B262D9" w14:textId="77777777" w:rsidR="007C2A8E" w:rsidRDefault="00DA3CF2">
      <w:pPr>
        <w:spacing w:after="11309"/>
        <w:ind w:left="999" w:right="7"/>
      </w:pPr>
      <w:r>
        <w:t xml:space="preserve">which shall be included as embedded documents within the CRP Information or via a directly accessible link  </w:t>
      </w:r>
    </w:p>
    <w:p w14:paraId="0A86E9B0" w14:textId="77777777" w:rsidR="007C2A8E" w:rsidRDefault="00DA3CF2">
      <w:pPr>
        <w:spacing w:after="0" w:line="259" w:lineRule="auto"/>
        <w:ind w:left="562" w:firstLine="0"/>
      </w:pPr>
      <w:r>
        <w:rPr>
          <w:rFonts w:ascii="Calibri" w:eastAsia="Calibri" w:hAnsi="Calibri" w:cs="Calibri"/>
          <w:color w:val="A6A6A6"/>
        </w:rPr>
        <w:lastRenderedPageBreak/>
        <w:t xml:space="preserve"> </w:t>
      </w:r>
    </w:p>
    <w:p w14:paraId="74BFCA05" w14:textId="77777777" w:rsidR="007C2A8E" w:rsidRDefault="00DA3CF2">
      <w:pPr>
        <w:spacing w:after="72" w:line="259" w:lineRule="auto"/>
        <w:ind w:left="562" w:firstLine="0"/>
      </w:pPr>
      <w:r>
        <w:t xml:space="preserve"> </w:t>
      </w:r>
    </w:p>
    <w:p w14:paraId="7CB60DC9" w14:textId="77777777" w:rsidR="007C2A8E" w:rsidRDefault="00DA3CF2">
      <w:pPr>
        <w:spacing w:after="7" w:line="259" w:lineRule="auto"/>
        <w:ind w:left="0" w:right="370" w:firstLine="0"/>
        <w:jc w:val="right"/>
      </w:pPr>
      <w:r>
        <w:rPr>
          <w:sz w:val="32"/>
        </w:rPr>
        <w:t xml:space="preserve">ANNEX 2: CORPORATE RESOLVABILITY ASSESSMENT </w:t>
      </w:r>
    </w:p>
    <w:p w14:paraId="6F3BCE7B" w14:textId="77777777" w:rsidR="007C2A8E" w:rsidRDefault="00DA3CF2">
      <w:pPr>
        <w:spacing w:after="0" w:line="259" w:lineRule="auto"/>
        <w:ind w:left="505" w:firstLine="0"/>
        <w:jc w:val="center"/>
      </w:pPr>
      <w:r>
        <w:rPr>
          <w:sz w:val="32"/>
        </w:rPr>
        <w:t xml:space="preserve">(STRUCTURAL REVIEW) </w:t>
      </w:r>
    </w:p>
    <w:p w14:paraId="646D2544" w14:textId="77777777" w:rsidR="007C2A8E" w:rsidRDefault="00DA3CF2">
      <w:pPr>
        <w:spacing w:after="83" w:line="259" w:lineRule="auto"/>
        <w:ind w:left="562" w:firstLine="0"/>
      </w:pPr>
      <w:r>
        <w:t xml:space="preserve">      </w:t>
      </w:r>
    </w:p>
    <w:p w14:paraId="4A3B80C9" w14:textId="77777777" w:rsidR="007C2A8E" w:rsidRDefault="00DA3CF2">
      <w:pPr>
        <w:numPr>
          <w:ilvl w:val="0"/>
          <w:numId w:val="30"/>
        </w:numPr>
        <w:spacing w:after="194"/>
        <w:ind w:right="7" w:hanging="564"/>
      </w:pPr>
      <w:r>
        <w:t xml:space="preserve">The Supplier shall: </w:t>
      </w:r>
    </w:p>
    <w:p w14:paraId="67C88C1D" w14:textId="77777777" w:rsidR="007C2A8E" w:rsidRDefault="00DA3CF2">
      <w:pPr>
        <w:numPr>
          <w:ilvl w:val="1"/>
          <w:numId w:val="30"/>
        </w:numPr>
        <w:spacing w:after="189"/>
        <w:ind w:right="7" w:hanging="708"/>
      </w:pPr>
      <w:r>
        <w:t xml:space="preserve">provide sufficient information to allow the Appropriate Authority to understand the implications on the Supplier Group’s UK Public Sector Business and CNI agreements listed pursuant to Annex 1 if the Supplier or another member of the Supplier Group is subject to an Insolvency </w:t>
      </w:r>
      <w:proofErr w:type="gramStart"/>
      <w:r>
        <w:t>Event;</w:t>
      </w:r>
      <w:proofErr w:type="gramEnd"/>
      <w:r>
        <w:t xml:space="preserve"> </w:t>
      </w:r>
    </w:p>
    <w:p w14:paraId="13B4205C" w14:textId="77777777" w:rsidR="007C2A8E" w:rsidRDefault="00DA3CF2">
      <w:pPr>
        <w:numPr>
          <w:ilvl w:val="1"/>
          <w:numId w:val="30"/>
        </w:numPr>
        <w:spacing w:after="188"/>
        <w:ind w:right="7" w:hanging="708"/>
      </w:pPr>
      <w:r>
        <w:t xml:space="preserve">ensure that the information is presented </w:t>
      </w:r>
      <w:proofErr w:type="gramStart"/>
      <w:r>
        <w:t>so as to</w:t>
      </w:r>
      <w:proofErr w:type="gramEnd"/>
      <w:r>
        <w:t xml:space="preserve"> provide a simple, effective and easily understood overview of the Supplier Group; and </w:t>
      </w:r>
    </w:p>
    <w:p w14:paraId="004A2B83" w14:textId="77777777" w:rsidR="007C2A8E" w:rsidRDefault="00DA3CF2">
      <w:pPr>
        <w:numPr>
          <w:ilvl w:val="1"/>
          <w:numId w:val="30"/>
        </w:numPr>
        <w:spacing w:after="7243"/>
        <w:ind w:right="7" w:hanging="708"/>
      </w:pPr>
      <w:r>
        <w:t xml:space="preserve">provide full details of the importance of each member of the Supplier Group to the Supplier Group’s UK Public Sector Business and CNI agreements listed pursuant to Annex 1 and the dependencies between each. </w:t>
      </w:r>
    </w:p>
    <w:p w14:paraId="3873FC02" w14:textId="77777777" w:rsidR="007C2A8E" w:rsidRDefault="00DA3CF2">
      <w:pPr>
        <w:spacing w:after="0" w:line="259" w:lineRule="auto"/>
        <w:ind w:left="562" w:firstLine="0"/>
      </w:pPr>
      <w:r>
        <w:rPr>
          <w:rFonts w:ascii="Calibri" w:eastAsia="Calibri" w:hAnsi="Calibri" w:cs="Calibri"/>
          <w:color w:val="A6A6A6"/>
        </w:rPr>
        <w:lastRenderedPageBreak/>
        <w:t xml:space="preserve"> </w:t>
      </w:r>
    </w:p>
    <w:p w14:paraId="5497B424" w14:textId="77777777" w:rsidR="007C2A8E" w:rsidRDefault="00DA3CF2">
      <w:pPr>
        <w:spacing w:after="271" w:line="259" w:lineRule="auto"/>
        <w:ind w:left="562" w:firstLine="0"/>
      </w:pPr>
      <w:r>
        <w:t xml:space="preserve"> </w:t>
      </w:r>
    </w:p>
    <w:p w14:paraId="5AE6A204" w14:textId="77777777" w:rsidR="007C2A8E" w:rsidRDefault="00DA3CF2">
      <w:pPr>
        <w:pStyle w:val="Heading3"/>
        <w:spacing w:after="212"/>
        <w:ind w:left="572"/>
      </w:pPr>
      <w:r>
        <w:rPr>
          <w:color w:val="000000"/>
          <w:sz w:val="32"/>
        </w:rPr>
        <w:t xml:space="preserve">ANNEX 3: Financial information AND COMMENTARY </w:t>
      </w:r>
    </w:p>
    <w:p w14:paraId="5CE26498" w14:textId="77777777" w:rsidR="007C2A8E" w:rsidRDefault="00DA3CF2">
      <w:pPr>
        <w:numPr>
          <w:ilvl w:val="0"/>
          <w:numId w:val="31"/>
        </w:numPr>
        <w:spacing w:after="194"/>
        <w:ind w:right="7" w:hanging="564"/>
      </w:pPr>
      <w:r>
        <w:t xml:space="preserve">The Supplier shall: </w:t>
      </w:r>
    </w:p>
    <w:p w14:paraId="7439FFB2" w14:textId="77777777" w:rsidR="007C2A8E" w:rsidRDefault="00DA3CF2">
      <w:pPr>
        <w:numPr>
          <w:ilvl w:val="1"/>
          <w:numId w:val="31"/>
        </w:numPr>
        <w:spacing w:after="187"/>
        <w:ind w:right="7" w:hanging="708"/>
      </w:pPr>
      <w:r>
        <w:t xml:space="preserve">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 </w:t>
      </w:r>
    </w:p>
    <w:p w14:paraId="70133FC1" w14:textId="77777777" w:rsidR="007C2A8E" w:rsidRDefault="00DA3CF2">
      <w:pPr>
        <w:numPr>
          <w:ilvl w:val="1"/>
          <w:numId w:val="31"/>
        </w:numPr>
        <w:spacing w:after="190"/>
        <w:ind w:right="7" w:hanging="708"/>
      </w:pPr>
      <w:r>
        <w:t xml:space="preserve">ensure that the information is presented in a simple, effective and easily understood manner. </w:t>
      </w:r>
    </w:p>
    <w:p w14:paraId="2D81C520" w14:textId="77777777" w:rsidR="007C2A8E" w:rsidRDefault="00DA3CF2">
      <w:pPr>
        <w:numPr>
          <w:ilvl w:val="0"/>
          <w:numId w:val="31"/>
        </w:numPr>
        <w:spacing w:after="0"/>
        <w:ind w:right="7" w:hanging="564"/>
      </w:pPr>
      <w:r>
        <w:t xml:space="preserve">For the avoidance of doubt the financial information to be provided pursuant to Paragraph 1 of this Annex 3 should be based on the most recent audited accounts for the relevant entities </w:t>
      </w:r>
    </w:p>
    <w:p w14:paraId="667439C2" w14:textId="77777777" w:rsidR="007C2A8E" w:rsidRDefault="00DA3CF2">
      <w:pPr>
        <w:spacing w:after="0"/>
        <w:ind w:left="574" w:right="7"/>
      </w:pPr>
      <w:r>
        <w:t>(or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w:t>
      </w:r>
      <w:r>
        <w:t xml:space="preserve">lity). </w:t>
      </w:r>
    </w:p>
    <w:p w14:paraId="13D8BF37" w14:textId="77777777" w:rsidR="007C2A8E" w:rsidRDefault="00DA3CF2">
      <w:pPr>
        <w:spacing w:after="0" w:line="259" w:lineRule="auto"/>
        <w:ind w:left="562" w:firstLine="0"/>
      </w:pPr>
      <w:r>
        <w:t xml:space="preserve">      </w:t>
      </w:r>
    </w:p>
    <w:p w14:paraId="7D2C5E7E" w14:textId="77777777" w:rsidR="007C2A8E" w:rsidRDefault="00DA3CF2">
      <w:pPr>
        <w:spacing w:after="0" w:line="259" w:lineRule="auto"/>
        <w:ind w:left="562" w:firstLine="0"/>
      </w:pPr>
      <w:r>
        <w:t xml:space="preserve"> </w:t>
      </w:r>
    </w:p>
    <w:p w14:paraId="2A320CD9" w14:textId="77777777" w:rsidR="007C2A8E" w:rsidRDefault="00DA3CF2">
      <w:pPr>
        <w:spacing w:after="35" w:line="259" w:lineRule="auto"/>
        <w:ind w:left="562" w:firstLine="0"/>
      </w:pPr>
      <w:r>
        <w:t xml:space="preserve"> </w:t>
      </w:r>
    </w:p>
    <w:p w14:paraId="5D23AB16" w14:textId="77777777" w:rsidR="007C2A8E" w:rsidRDefault="00DA3CF2">
      <w:pPr>
        <w:spacing w:after="35" w:line="259" w:lineRule="auto"/>
        <w:ind w:left="562" w:firstLine="0"/>
      </w:pPr>
      <w:r>
        <w:t xml:space="preserve"> </w:t>
      </w:r>
    </w:p>
    <w:p w14:paraId="3C67450E" w14:textId="77777777" w:rsidR="007C2A8E" w:rsidRDefault="00DA3CF2">
      <w:pPr>
        <w:spacing w:after="4836" w:line="259" w:lineRule="auto"/>
        <w:ind w:left="564" w:firstLine="0"/>
      </w:pPr>
      <w:r>
        <w:t xml:space="preserve"> </w:t>
      </w:r>
      <w:r>
        <w:tab/>
        <w:t xml:space="preserve"> </w:t>
      </w:r>
    </w:p>
    <w:p w14:paraId="60D110A9" w14:textId="77777777" w:rsidR="007C2A8E" w:rsidRDefault="00DA3CF2">
      <w:pPr>
        <w:spacing w:after="0" w:line="259" w:lineRule="auto"/>
        <w:ind w:left="562" w:firstLine="0"/>
      </w:pPr>
      <w:r>
        <w:rPr>
          <w:rFonts w:ascii="Calibri" w:eastAsia="Calibri" w:hAnsi="Calibri" w:cs="Calibri"/>
          <w:color w:val="A6A6A6"/>
        </w:rPr>
        <w:lastRenderedPageBreak/>
        <w:t xml:space="preserve"> </w:t>
      </w:r>
    </w:p>
    <w:p w14:paraId="4F7916C9" w14:textId="77777777" w:rsidR="007C2A8E" w:rsidRDefault="00DA3CF2">
      <w:pPr>
        <w:pStyle w:val="Heading3"/>
        <w:spacing w:after="3"/>
        <w:ind w:left="572"/>
      </w:pPr>
      <w:r>
        <w:rPr>
          <w:color w:val="000000"/>
          <w:sz w:val="32"/>
        </w:rPr>
        <w:t xml:space="preserve">Schedule 9 - Variation Form </w:t>
      </w:r>
    </w:p>
    <w:p w14:paraId="736BEC5E" w14:textId="77777777" w:rsidR="007C2A8E" w:rsidRDefault="00DA3CF2">
      <w:pPr>
        <w:spacing w:after="343" w:line="259" w:lineRule="auto"/>
        <w:ind w:left="562" w:firstLine="0"/>
      </w:pPr>
      <w:r>
        <w:t xml:space="preserve"> </w:t>
      </w:r>
    </w:p>
    <w:p w14:paraId="0E57B9B4" w14:textId="77777777" w:rsidR="007C2A8E" w:rsidRDefault="00DA3CF2">
      <w:pPr>
        <w:spacing w:after="0"/>
        <w:ind w:left="572" w:right="7"/>
      </w:pPr>
      <w:r>
        <w:t xml:space="preserve">This form is to be used </w:t>
      </w:r>
      <w:proofErr w:type="gramStart"/>
      <w:r>
        <w:t>in order to</w:t>
      </w:r>
      <w:proofErr w:type="gramEnd"/>
      <w:r>
        <w:t xml:space="preserve"> change a Call-</w:t>
      </w:r>
      <w:r>
        <w:t xml:space="preserve">Off Contract in accordance with Clause 32 (Variation process) </w:t>
      </w:r>
    </w:p>
    <w:p w14:paraId="567BE310" w14:textId="77777777" w:rsidR="007C2A8E" w:rsidRDefault="00DA3CF2">
      <w:pPr>
        <w:spacing w:after="0" w:line="259" w:lineRule="auto"/>
        <w:ind w:left="562" w:firstLine="0"/>
      </w:pPr>
      <w:r>
        <w:t xml:space="preserve"> </w:t>
      </w:r>
    </w:p>
    <w:tbl>
      <w:tblPr>
        <w:tblStyle w:val="TableGrid"/>
        <w:tblW w:w="8985" w:type="dxa"/>
        <w:tblInd w:w="346" w:type="dxa"/>
        <w:tblCellMar>
          <w:top w:w="8" w:type="dxa"/>
          <w:left w:w="0" w:type="dxa"/>
          <w:bottom w:w="0" w:type="dxa"/>
          <w:right w:w="0" w:type="dxa"/>
        </w:tblCellMar>
        <w:tblLook w:val="04A0" w:firstRow="1" w:lastRow="0" w:firstColumn="1" w:lastColumn="0" w:noHBand="0" w:noVBand="1"/>
      </w:tblPr>
      <w:tblGrid>
        <w:gridCol w:w="2938"/>
        <w:gridCol w:w="113"/>
        <w:gridCol w:w="724"/>
        <w:gridCol w:w="1223"/>
        <w:gridCol w:w="964"/>
        <w:gridCol w:w="295"/>
        <w:gridCol w:w="734"/>
        <w:gridCol w:w="1994"/>
      </w:tblGrid>
      <w:tr w:rsidR="007C2A8E" w14:paraId="71E2686D" w14:textId="77777777">
        <w:trPr>
          <w:trHeight w:val="388"/>
        </w:trPr>
        <w:tc>
          <w:tcPr>
            <w:tcW w:w="8985" w:type="dxa"/>
            <w:gridSpan w:val="8"/>
            <w:tcBorders>
              <w:top w:val="single" w:sz="4" w:space="0" w:color="000000"/>
              <w:left w:val="single" w:sz="4" w:space="0" w:color="000000"/>
              <w:bottom w:val="single" w:sz="4" w:space="0" w:color="000000"/>
              <w:right w:val="single" w:sz="4" w:space="0" w:color="000000"/>
            </w:tcBorders>
          </w:tcPr>
          <w:p w14:paraId="69C2D140" w14:textId="77777777" w:rsidR="007C2A8E" w:rsidRDefault="00DA3CF2">
            <w:pPr>
              <w:spacing w:after="0" w:line="259" w:lineRule="auto"/>
              <w:ind w:left="0" w:right="3" w:firstLine="0"/>
              <w:jc w:val="center"/>
            </w:pPr>
            <w:r>
              <w:rPr>
                <w:b/>
              </w:rPr>
              <w:t xml:space="preserve">Contract Details </w:t>
            </w:r>
            <w:r>
              <w:t xml:space="preserve"> </w:t>
            </w:r>
          </w:p>
        </w:tc>
      </w:tr>
      <w:tr w:rsidR="007C2A8E" w14:paraId="5ACDC520" w14:textId="77777777">
        <w:trPr>
          <w:trHeight w:val="260"/>
        </w:trPr>
        <w:tc>
          <w:tcPr>
            <w:tcW w:w="2938" w:type="dxa"/>
            <w:vMerge w:val="restart"/>
            <w:tcBorders>
              <w:top w:val="single" w:sz="4" w:space="0" w:color="000000"/>
              <w:left w:val="single" w:sz="4" w:space="0" w:color="000000"/>
              <w:bottom w:val="single" w:sz="4" w:space="0" w:color="000000"/>
              <w:right w:val="single" w:sz="4" w:space="0" w:color="000000"/>
            </w:tcBorders>
          </w:tcPr>
          <w:p w14:paraId="15CD182F" w14:textId="77777777" w:rsidR="007C2A8E" w:rsidRDefault="00DA3CF2">
            <w:pPr>
              <w:spacing w:after="0" w:line="259" w:lineRule="auto"/>
              <w:ind w:left="113" w:firstLine="0"/>
            </w:pPr>
            <w:r>
              <w:t xml:space="preserve">This variation is between: </w:t>
            </w:r>
          </w:p>
        </w:tc>
        <w:tc>
          <w:tcPr>
            <w:tcW w:w="113" w:type="dxa"/>
            <w:vMerge w:val="restart"/>
            <w:tcBorders>
              <w:top w:val="single" w:sz="4" w:space="0" w:color="000000"/>
              <w:left w:val="single" w:sz="4" w:space="0" w:color="000000"/>
              <w:bottom w:val="single" w:sz="4" w:space="0" w:color="000000"/>
              <w:right w:val="nil"/>
            </w:tcBorders>
          </w:tcPr>
          <w:p w14:paraId="78257CD7" w14:textId="77777777" w:rsidR="007C2A8E" w:rsidRDefault="007C2A8E">
            <w:pPr>
              <w:spacing w:after="160" w:line="259" w:lineRule="auto"/>
              <w:ind w:left="0" w:firstLine="0"/>
            </w:pPr>
          </w:p>
        </w:tc>
        <w:tc>
          <w:tcPr>
            <w:tcW w:w="724" w:type="dxa"/>
            <w:tcBorders>
              <w:top w:val="single" w:sz="4" w:space="0" w:color="000000"/>
              <w:left w:val="nil"/>
              <w:bottom w:val="nil"/>
              <w:right w:val="nil"/>
            </w:tcBorders>
            <w:shd w:val="clear" w:color="auto" w:fill="FFFF00"/>
          </w:tcPr>
          <w:p w14:paraId="51334608" w14:textId="77777777" w:rsidR="007C2A8E" w:rsidRDefault="00DA3CF2">
            <w:pPr>
              <w:spacing w:after="0" w:line="259" w:lineRule="auto"/>
              <w:ind w:left="0" w:firstLine="0"/>
              <w:jc w:val="both"/>
            </w:pPr>
            <w:r>
              <w:rPr>
                <w:b/>
              </w:rPr>
              <w:t xml:space="preserve">[insert </w:t>
            </w:r>
          </w:p>
        </w:tc>
        <w:tc>
          <w:tcPr>
            <w:tcW w:w="5210" w:type="dxa"/>
            <w:gridSpan w:val="5"/>
            <w:vMerge w:val="restart"/>
            <w:tcBorders>
              <w:top w:val="single" w:sz="4" w:space="0" w:color="000000"/>
              <w:left w:val="nil"/>
              <w:bottom w:val="single" w:sz="4" w:space="0" w:color="000000"/>
              <w:right w:val="single" w:sz="4" w:space="0" w:color="000000"/>
            </w:tcBorders>
          </w:tcPr>
          <w:p w14:paraId="3712798C" w14:textId="77777777" w:rsidR="007C2A8E" w:rsidRDefault="00DA3CF2">
            <w:pPr>
              <w:spacing w:after="0" w:line="259" w:lineRule="auto"/>
              <w:ind w:left="13" w:right="1660" w:firstLine="0"/>
            </w:pPr>
            <w:r>
              <w:t>name of Buyer]</w:t>
            </w:r>
            <w:r>
              <w:rPr>
                <w:b/>
              </w:rPr>
              <w:t xml:space="preserve"> (“the Buyer")</w:t>
            </w:r>
            <w:r>
              <w:t xml:space="preserve"> name of Supplier</w:t>
            </w:r>
            <w:r>
              <w:rPr>
                <w:b/>
              </w:rPr>
              <w:t>]</w:t>
            </w:r>
            <w:r>
              <w:t xml:space="preserve"> (</w:t>
            </w:r>
            <w:r>
              <w:rPr>
                <w:b/>
              </w:rPr>
              <w:t>"the Supplier"</w:t>
            </w:r>
            <w:r>
              <w:t xml:space="preserve">) </w:t>
            </w:r>
          </w:p>
        </w:tc>
      </w:tr>
      <w:tr w:rsidR="007C2A8E" w14:paraId="57DA614E" w14:textId="77777777">
        <w:trPr>
          <w:trHeight w:val="923"/>
        </w:trPr>
        <w:tc>
          <w:tcPr>
            <w:tcW w:w="0" w:type="auto"/>
            <w:vMerge/>
            <w:tcBorders>
              <w:top w:val="nil"/>
              <w:left w:val="single" w:sz="4" w:space="0" w:color="000000"/>
              <w:bottom w:val="single" w:sz="4" w:space="0" w:color="000000"/>
              <w:right w:val="single" w:sz="4" w:space="0" w:color="000000"/>
            </w:tcBorders>
          </w:tcPr>
          <w:p w14:paraId="23105197"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4416D616" w14:textId="77777777" w:rsidR="007C2A8E" w:rsidRDefault="007C2A8E">
            <w:pPr>
              <w:spacing w:after="160" w:line="259" w:lineRule="auto"/>
              <w:ind w:left="0" w:firstLine="0"/>
            </w:pPr>
          </w:p>
        </w:tc>
        <w:tc>
          <w:tcPr>
            <w:tcW w:w="724" w:type="dxa"/>
            <w:tcBorders>
              <w:top w:val="nil"/>
              <w:left w:val="nil"/>
              <w:bottom w:val="single" w:sz="4" w:space="0" w:color="000000"/>
              <w:right w:val="nil"/>
            </w:tcBorders>
            <w:vAlign w:val="center"/>
          </w:tcPr>
          <w:p w14:paraId="3B1FE7BA" w14:textId="77777777" w:rsidR="007C2A8E" w:rsidRDefault="00DA3CF2">
            <w:pPr>
              <w:spacing w:after="107" w:line="259" w:lineRule="auto"/>
              <w:ind w:left="0" w:firstLine="0"/>
            </w:pPr>
            <w:r>
              <w:t xml:space="preserve">And  </w:t>
            </w:r>
          </w:p>
          <w:p w14:paraId="5209AD53" w14:textId="77777777" w:rsidR="007C2A8E" w:rsidRDefault="00DA3CF2">
            <w:pPr>
              <w:spacing w:after="0" w:line="259" w:lineRule="auto"/>
              <w:ind w:left="0" w:firstLine="0"/>
              <w:jc w:val="both"/>
            </w:pPr>
            <w:r>
              <w:rPr>
                <w:b/>
                <w:shd w:val="clear" w:color="auto" w:fill="FFFF00"/>
              </w:rPr>
              <w:t xml:space="preserve">[insert </w:t>
            </w:r>
          </w:p>
        </w:tc>
        <w:tc>
          <w:tcPr>
            <w:tcW w:w="0" w:type="auto"/>
            <w:gridSpan w:val="5"/>
            <w:vMerge/>
            <w:tcBorders>
              <w:top w:val="nil"/>
              <w:left w:val="nil"/>
              <w:bottom w:val="single" w:sz="4" w:space="0" w:color="000000"/>
              <w:right w:val="single" w:sz="4" w:space="0" w:color="000000"/>
            </w:tcBorders>
          </w:tcPr>
          <w:p w14:paraId="584B326D" w14:textId="77777777" w:rsidR="007C2A8E" w:rsidRDefault="007C2A8E">
            <w:pPr>
              <w:spacing w:after="160" w:line="259" w:lineRule="auto"/>
              <w:ind w:left="0" w:firstLine="0"/>
            </w:pPr>
          </w:p>
        </w:tc>
      </w:tr>
      <w:tr w:rsidR="007C2A8E" w14:paraId="54CD46CC" w14:textId="77777777">
        <w:trPr>
          <w:trHeight w:val="260"/>
        </w:trPr>
        <w:tc>
          <w:tcPr>
            <w:tcW w:w="2938" w:type="dxa"/>
            <w:vMerge w:val="restart"/>
            <w:tcBorders>
              <w:top w:val="single" w:sz="4" w:space="0" w:color="000000"/>
              <w:left w:val="single" w:sz="4" w:space="0" w:color="000000"/>
              <w:bottom w:val="single" w:sz="4" w:space="0" w:color="000000"/>
              <w:right w:val="single" w:sz="4" w:space="0" w:color="000000"/>
            </w:tcBorders>
          </w:tcPr>
          <w:p w14:paraId="6FD3C1C7" w14:textId="77777777" w:rsidR="007C2A8E" w:rsidRDefault="00DA3CF2">
            <w:pPr>
              <w:spacing w:after="0" w:line="259" w:lineRule="auto"/>
              <w:ind w:left="113" w:firstLine="0"/>
            </w:pPr>
            <w:r>
              <w:t xml:space="preserve">Contract name: </w:t>
            </w:r>
          </w:p>
        </w:tc>
        <w:tc>
          <w:tcPr>
            <w:tcW w:w="113" w:type="dxa"/>
            <w:vMerge w:val="restart"/>
            <w:tcBorders>
              <w:top w:val="single" w:sz="4" w:space="0" w:color="000000"/>
              <w:left w:val="single" w:sz="4" w:space="0" w:color="000000"/>
              <w:bottom w:val="single" w:sz="4" w:space="0" w:color="000000"/>
              <w:right w:val="nil"/>
            </w:tcBorders>
          </w:tcPr>
          <w:p w14:paraId="29BDE455" w14:textId="77777777" w:rsidR="007C2A8E" w:rsidRDefault="007C2A8E">
            <w:pPr>
              <w:spacing w:after="160" w:line="259" w:lineRule="auto"/>
              <w:ind w:left="0" w:firstLine="0"/>
            </w:pPr>
          </w:p>
        </w:tc>
        <w:tc>
          <w:tcPr>
            <w:tcW w:w="724" w:type="dxa"/>
            <w:tcBorders>
              <w:top w:val="single" w:sz="4" w:space="0" w:color="000000"/>
              <w:left w:val="nil"/>
              <w:bottom w:val="nil"/>
              <w:right w:val="nil"/>
            </w:tcBorders>
            <w:shd w:val="clear" w:color="auto" w:fill="FFFF00"/>
          </w:tcPr>
          <w:p w14:paraId="74ED603A" w14:textId="77777777" w:rsidR="007C2A8E" w:rsidRDefault="00DA3CF2">
            <w:pPr>
              <w:spacing w:after="0" w:line="259" w:lineRule="auto"/>
              <w:ind w:left="0" w:firstLine="0"/>
              <w:jc w:val="both"/>
            </w:pPr>
            <w:r>
              <w:rPr>
                <w:b/>
              </w:rPr>
              <w:t xml:space="preserve">[insert </w:t>
            </w:r>
          </w:p>
        </w:tc>
        <w:tc>
          <w:tcPr>
            <w:tcW w:w="5210" w:type="dxa"/>
            <w:gridSpan w:val="5"/>
            <w:vMerge w:val="restart"/>
            <w:tcBorders>
              <w:top w:val="single" w:sz="4" w:space="0" w:color="000000"/>
              <w:left w:val="nil"/>
              <w:bottom w:val="single" w:sz="4" w:space="0" w:color="000000"/>
              <w:right w:val="single" w:sz="4" w:space="0" w:color="000000"/>
            </w:tcBorders>
          </w:tcPr>
          <w:p w14:paraId="5191789F" w14:textId="77777777" w:rsidR="007C2A8E" w:rsidRDefault="00DA3CF2">
            <w:pPr>
              <w:spacing w:after="0" w:line="259" w:lineRule="auto"/>
              <w:ind w:left="13" w:firstLine="0"/>
            </w:pPr>
            <w:r>
              <w:t xml:space="preserve">name of contract to be changed] </w:t>
            </w:r>
            <w:r>
              <w:rPr>
                <w:b/>
              </w:rPr>
              <w:t>(“the Contract”)</w:t>
            </w:r>
            <w:r>
              <w:t xml:space="preserve"> </w:t>
            </w:r>
          </w:p>
        </w:tc>
      </w:tr>
      <w:tr w:rsidR="007C2A8E" w14:paraId="0D92AB15" w14:textId="77777777">
        <w:trPr>
          <w:trHeight w:val="126"/>
        </w:trPr>
        <w:tc>
          <w:tcPr>
            <w:tcW w:w="0" w:type="auto"/>
            <w:vMerge/>
            <w:tcBorders>
              <w:top w:val="nil"/>
              <w:left w:val="single" w:sz="4" w:space="0" w:color="000000"/>
              <w:bottom w:val="single" w:sz="4" w:space="0" w:color="000000"/>
              <w:right w:val="single" w:sz="4" w:space="0" w:color="000000"/>
            </w:tcBorders>
          </w:tcPr>
          <w:p w14:paraId="6221F48C"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4BAF830A" w14:textId="77777777" w:rsidR="007C2A8E" w:rsidRDefault="007C2A8E">
            <w:pPr>
              <w:spacing w:after="160" w:line="259" w:lineRule="auto"/>
              <w:ind w:left="0" w:firstLine="0"/>
            </w:pPr>
          </w:p>
        </w:tc>
        <w:tc>
          <w:tcPr>
            <w:tcW w:w="724" w:type="dxa"/>
            <w:tcBorders>
              <w:top w:val="nil"/>
              <w:left w:val="nil"/>
              <w:bottom w:val="single" w:sz="4" w:space="0" w:color="000000"/>
              <w:right w:val="nil"/>
            </w:tcBorders>
          </w:tcPr>
          <w:p w14:paraId="2742EADB" w14:textId="77777777" w:rsidR="007C2A8E" w:rsidRDefault="007C2A8E">
            <w:pPr>
              <w:spacing w:after="160" w:line="259" w:lineRule="auto"/>
              <w:ind w:left="0" w:firstLine="0"/>
            </w:pPr>
          </w:p>
        </w:tc>
        <w:tc>
          <w:tcPr>
            <w:tcW w:w="0" w:type="auto"/>
            <w:gridSpan w:val="5"/>
            <w:vMerge/>
            <w:tcBorders>
              <w:top w:val="nil"/>
              <w:left w:val="nil"/>
              <w:bottom w:val="single" w:sz="4" w:space="0" w:color="000000"/>
              <w:right w:val="single" w:sz="4" w:space="0" w:color="000000"/>
            </w:tcBorders>
          </w:tcPr>
          <w:p w14:paraId="4D388D54" w14:textId="77777777" w:rsidR="007C2A8E" w:rsidRDefault="007C2A8E">
            <w:pPr>
              <w:spacing w:after="160" w:line="259" w:lineRule="auto"/>
              <w:ind w:left="0" w:firstLine="0"/>
            </w:pPr>
          </w:p>
        </w:tc>
      </w:tr>
      <w:tr w:rsidR="007C2A8E" w14:paraId="5A8B9519" w14:textId="77777777">
        <w:trPr>
          <w:trHeight w:val="261"/>
        </w:trPr>
        <w:tc>
          <w:tcPr>
            <w:tcW w:w="2938" w:type="dxa"/>
            <w:vMerge w:val="restart"/>
            <w:tcBorders>
              <w:top w:val="single" w:sz="4" w:space="0" w:color="000000"/>
              <w:left w:val="single" w:sz="4" w:space="0" w:color="000000"/>
              <w:bottom w:val="single" w:sz="4" w:space="0" w:color="000000"/>
              <w:right w:val="single" w:sz="4" w:space="0" w:color="000000"/>
            </w:tcBorders>
          </w:tcPr>
          <w:p w14:paraId="4EB9F6C1" w14:textId="77777777" w:rsidR="007C2A8E" w:rsidRDefault="00DA3CF2">
            <w:pPr>
              <w:spacing w:after="0" w:line="259" w:lineRule="auto"/>
              <w:ind w:left="113" w:firstLine="0"/>
            </w:pPr>
            <w:r>
              <w:t xml:space="preserve">Contract reference number: </w:t>
            </w:r>
          </w:p>
        </w:tc>
        <w:tc>
          <w:tcPr>
            <w:tcW w:w="113" w:type="dxa"/>
            <w:vMerge w:val="restart"/>
            <w:tcBorders>
              <w:top w:val="single" w:sz="4" w:space="0" w:color="000000"/>
              <w:left w:val="single" w:sz="4" w:space="0" w:color="000000"/>
              <w:bottom w:val="single" w:sz="4" w:space="0" w:color="000000"/>
              <w:right w:val="nil"/>
            </w:tcBorders>
          </w:tcPr>
          <w:p w14:paraId="4F3C37CF" w14:textId="77777777" w:rsidR="007C2A8E" w:rsidRDefault="007C2A8E">
            <w:pPr>
              <w:spacing w:after="160" w:line="259" w:lineRule="auto"/>
              <w:ind w:left="0" w:firstLine="0"/>
            </w:pPr>
          </w:p>
        </w:tc>
        <w:tc>
          <w:tcPr>
            <w:tcW w:w="724" w:type="dxa"/>
            <w:tcBorders>
              <w:top w:val="single" w:sz="4" w:space="0" w:color="000000"/>
              <w:left w:val="nil"/>
              <w:bottom w:val="nil"/>
              <w:right w:val="nil"/>
            </w:tcBorders>
            <w:shd w:val="clear" w:color="auto" w:fill="FFFF00"/>
          </w:tcPr>
          <w:p w14:paraId="5435D70A" w14:textId="77777777" w:rsidR="007C2A8E" w:rsidRDefault="00DA3CF2">
            <w:pPr>
              <w:spacing w:after="0" w:line="259" w:lineRule="auto"/>
              <w:ind w:left="0" w:firstLine="0"/>
              <w:jc w:val="both"/>
            </w:pPr>
            <w:r>
              <w:rPr>
                <w:b/>
              </w:rPr>
              <w:t xml:space="preserve">[insert </w:t>
            </w:r>
          </w:p>
        </w:tc>
        <w:tc>
          <w:tcPr>
            <w:tcW w:w="5210" w:type="dxa"/>
            <w:gridSpan w:val="5"/>
            <w:vMerge w:val="restart"/>
            <w:tcBorders>
              <w:top w:val="single" w:sz="4" w:space="0" w:color="000000"/>
              <w:left w:val="nil"/>
              <w:bottom w:val="single" w:sz="4" w:space="0" w:color="000000"/>
              <w:right w:val="single" w:sz="4" w:space="0" w:color="000000"/>
            </w:tcBorders>
          </w:tcPr>
          <w:p w14:paraId="3087887B" w14:textId="77777777" w:rsidR="007C2A8E" w:rsidRDefault="00DA3CF2">
            <w:pPr>
              <w:spacing w:after="0" w:line="259" w:lineRule="auto"/>
              <w:ind w:left="11" w:firstLine="0"/>
            </w:pPr>
            <w:r>
              <w:t xml:space="preserve">contract reference number] </w:t>
            </w:r>
          </w:p>
        </w:tc>
      </w:tr>
      <w:tr w:rsidR="007C2A8E" w14:paraId="4531214D" w14:textId="77777777">
        <w:trPr>
          <w:trHeight w:val="125"/>
        </w:trPr>
        <w:tc>
          <w:tcPr>
            <w:tcW w:w="0" w:type="auto"/>
            <w:vMerge/>
            <w:tcBorders>
              <w:top w:val="nil"/>
              <w:left w:val="single" w:sz="4" w:space="0" w:color="000000"/>
              <w:bottom w:val="single" w:sz="4" w:space="0" w:color="000000"/>
              <w:right w:val="single" w:sz="4" w:space="0" w:color="000000"/>
            </w:tcBorders>
          </w:tcPr>
          <w:p w14:paraId="37E3C5B0"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3823B01A" w14:textId="77777777" w:rsidR="007C2A8E" w:rsidRDefault="007C2A8E">
            <w:pPr>
              <w:spacing w:after="160" w:line="259" w:lineRule="auto"/>
              <w:ind w:left="0" w:firstLine="0"/>
            </w:pPr>
          </w:p>
        </w:tc>
        <w:tc>
          <w:tcPr>
            <w:tcW w:w="724" w:type="dxa"/>
            <w:tcBorders>
              <w:top w:val="nil"/>
              <w:left w:val="nil"/>
              <w:bottom w:val="single" w:sz="4" w:space="0" w:color="000000"/>
              <w:right w:val="nil"/>
            </w:tcBorders>
          </w:tcPr>
          <w:p w14:paraId="4C27B401" w14:textId="77777777" w:rsidR="007C2A8E" w:rsidRDefault="007C2A8E">
            <w:pPr>
              <w:spacing w:after="160" w:line="259" w:lineRule="auto"/>
              <w:ind w:left="0" w:firstLine="0"/>
            </w:pPr>
          </w:p>
        </w:tc>
        <w:tc>
          <w:tcPr>
            <w:tcW w:w="0" w:type="auto"/>
            <w:gridSpan w:val="5"/>
            <w:vMerge/>
            <w:tcBorders>
              <w:top w:val="nil"/>
              <w:left w:val="nil"/>
              <w:bottom w:val="single" w:sz="4" w:space="0" w:color="000000"/>
              <w:right w:val="single" w:sz="4" w:space="0" w:color="000000"/>
            </w:tcBorders>
          </w:tcPr>
          <w:p w14:paraId="2A316D0C" w14:textId="77777777" w:rsidR="007C2A8E" w:rsidRDefault="007C2A8E">
            <w:pPr>
              <w:spacing w:after="160" w:line="259" w:lineRule="auto"/>
              <w:ind w:left="0" w:firstLine="0"/>
            </w:pPr>
          </w:p>
        </w:tc>
      </w:tr>
      <w:tr w:rsidR="007C2A8E" w14:paraId="4B75C88B" w14:textId="77777777">
        <w:trPr>
          <w:trHeight w:val="385"/>
        </w:trPr>
        <w:tc>
          <w:tcPr>
            <w:tcW w:w="8985" w:type="dxa"/>
            <w:gridSpan w:val="8"/>
            <w:tcBorders>
              <w:top w:val="single" w:sz="4" w:space="0" w:color="000000"/>
              <w:left w:val="single" w:sz="4" w:space="0" w:color="000000"/>
              <w:bottom w:val="single" w:sz="4" w:space="0" w:color="000000"/>
              <w:right w:val="single" w:sz="4" w:space="0" w:color="000000"/>
            </w:tcBorders>
          </w:tcPr>
          <w:p w14:paraId="08D76CCE" w14:textId="77777777" w:rsidR="007C2A8E" w:rsidRDefault="00DA3CF2">
            <w:pPr>
              <w:spacing w:after="0" w:line="259" w:lineRule="auto"/>
              <w:ind w:left="0" w:right="1" w:firstLine="0"/>
              <w:jc w:val="center"/>
            </w:pPr>
            <w:r>
              <w:rPr>
                <w:b/>
              </w:rPr>
              <w:t>Details of Proposed Variation</w:t>
            </w:r>
            <w:r>
              <w:t xml:space="preserve"> </w:t>
            </w:r>
          </w:p>
        </w:tc>
      </w:tr>
      <w:tr w:rsidR="007C2A8E" w14:paraId="0244617D" w14:textId="77777777">
        <w:trPr>
          <w:trHeight w:val="260"/>
        </w:trPr>
        <w:tc>
          <w:tcPr>
            <w:tcW w:w="2938" w:type="dxa"/>
            <w:vMerge w:val="restart"/>
            <w:tcBorders>
              <w:top w:val="single" w:sz="4" w:space="0" w:color="000000"/>
              <w:left w:val="single" w:sz="4" w:space="0" w:color="000000"/>
              <w:bottom w:val="single" w:sz="4" w:space="0" w:color="000000"/>
              <w:right w:val="single" w:sz="4" w:space="0" w:color="000000"/>
            </w:tcBorders>
          </w:tcPr>
          <w:p w14:paraId="009B4EB2" w14:textId="77777777" w:rsidR="007C2A8E" w:rsidRDefault="00DA3CF2">
            <w:pPr>
              <w:spacing w:after="0" w:line="259" w:lineRule="auto"/>
              <w:ind w:left="113" w:firstLine="0"/>
            </w:pPr>
            <w:r>
              <w:t xml:space="preserve">Variation initiated by: </w:t>
            </w:r>
          </w:p>
        </w:tc>
        <w:tc>
          <w:tcPr>
            <w:tcW w:w="113" w:type="dxa"/>
            <w:vMerge w:val="restart"/>
            <w:tcBorders>
              <w:top w:val="single" w:sz="4" w:space="0" w:color="000000"/>
              <w:left w:val="single" w:sz="4" w:space="0" w:color="000000"/>
              <w:bottom w:val="single" w:sz="4" w:space="0" w:color="000000"/>
              <w:right w:val="nil"/>
            </w:tcBorders>
          </w:tcPr>
          <w:p w14:paraId="6126C01B" w14:textId="77777777" w:rsidR="007C2A8E" w:rsidRDefault="007C2A8E">
            <w:pPr>
              <w:spacing w:after="160" w:line="259" w:lineRule="auto"/>
              <w:ind w:left="0" w:firstLine="0"/>
            </w:pPr>
          </w:p>
        </w:tc>
        <w:tc>
          <w:tcPr>
            <w:tcW w:w="724" w:type="dxa"/>
            <w:tcBorders>
              <w:top w:val="single" w:sz="4" w:space="0" w:color="000000"/>
              <w:left w:val="nil"/>
              <w:bottom w:val="nil"/>
              <w:right w:val="nil"/>
            </w:tcBorders>
            <w:shd w:val="clear" w:color="auto" w:fill="FFFF00"/>
          </w:tcPr>
          <w:p w14:paraId="26A4A38D" w14:textId="77777777" w:rsidR="007C2A8E" w:rsidRDefault="00DA3CF2">
            <w:pPr>
              <w:spacing w:after="0" w:line="259" w:lineRule="auto"/>
              <w:ind w:left="0" w:firstLine="0"/>
              <w:jc w:val="both"/>
            </w:pPr>
            <w:r>
              <w:rPr>
                <w:b/>
              </w:rPr>
              <w:t>[delete</w:t>
            </w:r>
          </w:p>
        </w:tc>
        <w:tc>
          <w:tcPr>
            <w:tcW w:w="5210" w:type="dxa"/>
            <w:gridSpan w:val="5"/>
            <w:vMerge w:val="restart"/>
            <w:tcBorders>
              <w:top w:val="single" w:sz="4" w:space="0" w:color="000000"/>
              <w:left w:val="nil"/>
              <w:bottom w:val="single" w:sz="4" w:space="0" w:color="000000"/>
              <w:right w:val="single" w:sz="4" w:space="0" w:color="000000"/>
            </w:tcBorders>
          </w:tcPr>
          <w:p w14:paraId="15233211" w14:textId="77777777" w:rsidR="007C2A8E" w:rsidRDefault="00DA3CF2">
            <w:pPr>
              <w:spacing w:after="0" w:line="259" w:lineRule="auto"/>
              <w:ind w:left="-13" w:firstLine="0"/>
            </w:pPr>
            <w:r>
              <w:t xml:space="preserve"> as applicable: Buyer/Supplier] </w:t>
            </w:r>
          </w:p>
        </w:tc>
      </w:tr>
      <w:tr w:rsidR="007C2A8E" w14:paraId="55B0E83E" w14:textId="77777777">
        <w:trPr>
          <w:trHeight w:val="126"/>
        </w:trPr>
        <w:tc>
          <w:tcPr>
            <w:tcW w:w="0" w:type="auto"/>
            <w:vMerge/>
            <w:tcBorders>
              <w:top w:val="nil"/>
              <w:left w:val="single" w:sz="4" w:space="0" w:color="000000"/>
              <w:bottom w:val="single" w:sz="4" w:space="0" w:color="000000"/>
              <w:right w:val="single" w:sz="4" w:space="0" w:color="000000"/>
            </w:tcBorders>
          </w:tcPr>
          <w:p w14:paraId="145CAB70"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4229B5EA" w14:textId="77777777" w:rsidR="007C2A8E" w:rsidRDefault="007C2A8E">
            <w:pPr>
              <w:spacing w:after="160" w:line="259" w:lineRule="auto"/>
              <w:ind w:left="0" w:firstLine="0"/>
            </w:pPr>
          </w:p>
        </w:tc>
        <w:tc>
          <w:tcPr>
            <w:tcW w:w="724" w:type="dxa"/>
            <w:tcBorders>
              <w:top w:val="nil"/>
              <w:left w:val="nil"/>
              <w:bottom w:val="single" w:sz="4" w:space="0" w:color="000000"/>
              <w:right w:val="nil"/>
            </w:tcBorders>
          </w:tcPr>
          <w:p w14:paraId="5534B4C3" w14:textId="77777777" w:rsidR="007C2A8E" w:rsidRDefault="007C2A8E">
            <w:pPr>
              <w:spacing w:after="160" w:line="259" w:lineRule="auto"/>
              <w:ind w:left="0" w:firstLine="0"/>
            </w:pPr>
          </w:p>
        </w:tc>
        <w:tc>
          <w:tcPr>
            <w:tcW w:w="0" w:type="auto"/>
            <w:gridSpan w:val="5"/>
            <w:vMerge/>
            <w:tcBorders>
              <w:top w:val="nil"/>
              <w:left w:val="nil"/>
              <w:bottom w:val="single" w:sz="4" w:space="0" w:color="000000"/>
              <w:right w:val="single" w:sz="4" w:space="0" w:color="000000"/>
            </w:tcBorders>
          </w:tcPr>
          <w:p w14:paraId="6207861D" w14:textId="77777777" w:rsidR="007C2A8E" w:rsidRDefault="007C2A8E">
            <w:pPr>
              <w:spacing w:after="160" w:line="259" w:lineRule="auto"/>
              <w:ind w:left="0" w:firstLine="0"/>
            </w:pPr>
          </w:p>
        </w:tc>
      </w:tr>
      <w:tr w:rsidR="007C2A8E" w14:paraId="06A072FE" w14:textId="77777777">
        <w:trPr>
          <w:trHeight w:val="260"/>
        </w:trPr>
        <w:tc>
          <w:tcPr>
            <w:tcW w:w="2938" w:type="dxa"/>
            <w:vMerge w:val="restart"/>
            <w:tcBorders>
              <w:top w:val="single" w:sz="4" w:space="0" w:color="000000"/>
              <w:left w:val="single" w:sz="4" w:space="0" w:color="000000"/>
              <w:bottom w:val="single" w:sz="4" w:space="0" w:color="000000"/>
              <w:right w:val="single" w:sz="4" w:space="0" w:color="000000"/>
            </w:tcBorders>
          </w:tcPr>
          <w:p w14:paraId="7ECA66F7" w14:textId="77777777" w:rsidR="007C2A8E" w:rsidRDefault="00DA3CF2">
            <w:pPr>
              <w:spacing w:after="0" w:line="259" w:lineRule="auto"/>
              <w:ind w:left="113" w:firstLine="0"/>
            </w:pPr>
            <w:r>
              <w:t xml:space="preserve">Variation number: </w:t>
            </w:r>
          </w:p>
        </w:tc>
        <w:tc>
          <w:tcPr>
            <w:tcW w:w="113" w:type="dxa"/>
            <w:vMerge w:val="restart"/>
            <w:tcBorders>
              <w:top w:val="single" w:sz="4" w:space="0" w:color="000000"/>
              <w:left w:val="single" w:sz="4" w:space="0" w:color="000000"/>
              <w:bottom w:val="single" w:sz="4" w:space="0" w:color="000000"/>
              <w:right w:val="nil"/>
            </w:tcBorders>
          </w:tcPr>
          <w:p w14:paraId="35DD06C5" w14:textId="77777777" w:rsidR="007C2A8E" w:rsidRDefault="007C2A8E">
            <w:pPr>
              <w:spacing w:after="160" w:line="259" w:lineRule="auto"/>
              <w:ind w:left="0" w:firstLine="0"/>
            </w:pPr>
          </w:p>
        </w:tc>
        <w:tc>
          <w:tcPr>
            <w:tcW w:w="724" w:type="dxa"/>
            <w:tcBorders>
              <w:top w:val="single" w:sz="4" w:space="0" w:color="000000"/>
              <w:left w:val="nil"/>
              <w:bottom w:val="nil"/>
              <w:right w:val="nil"/>
            </w:tcBorders>
            <w:shd w:val="clear" w:color="auto" w:fill="FFFF00"/>
          </w:tcPr>
          <w:p w14:paraId="7B5982EA" w14:textId="77777777" w:rsidR="007C2A8E" w:rsidRDefault="00DA3CF2">
            <w:pPr>
              <w:spacing w:after="0" w:line="259" w:lineRule="auto"/>
              <w:ind w:left="0" w:firstLine="0"/>
              <w:jc w:val="both"/>
            </w:pPr>
            <w:r>
              <w:rPr>
                <w:b/>
              </w:rPr>
              <w:t xml:space="preserve">[insert </w:t>
            </w:r>
          </w:p>
        </w:tc>
        <w:tc>
          <w:tcPr>
            <w:tcW w:w="5210" w:type="dxa"/>
            <w:gridSpan w:val="5"/>
            <w:vMerge w:val="restart"/>
            <w:tcBorders>
              <w:top w:val="single" w:sz="4" w:space="0" w:color="000000"/>
              <w:left w:val="nil"/>
              <w:bottom w:val="single" w:sz="4" w:space="0" w:color="000000"/>
              <w:right w:val="single" w:sz="4" w:space="0" w:color="000000"/>
            </w:tcBorders>
          </w:tcPr>
          <w:p w14:paraId="3400328F" w14:textId="77777777" w:rsidR="007C2A8E" w:rsidRDefault="00DA3CF2">
            <w:pPr>
              <w:spacing w:after="0" w:line="259" w:lineRule="auto"/>
              <w:ind w:left="11" w:firstLine="0"/>
            </w:pPr>
            <w:r>
              <w:t xml:space="preserve">variation number] </w:t>
            </w:r>
          </w:p>
        </w:tc>
      </w:tr>
      <w:tr w:rsidR="007C2A8E" w14:paraId="7B25D383" w14:textId="77777777">
        <w:trPr>
          <w:trHeight w:val="126"/>
        </w:trPr>
        <w:tc>
          <w:tcPr>
            <w:tcW w:w="0" w:type="auto"/>
            <w:vMerge/>
            <w:tcBorders>
              <w:top w:val="nil"/>
              <w:left w:val="single" w:sz="4" w:space="0" w:color="000000"/>
              <w:bottom w:val="single" w:sz="4" w:space="0" w:color="000000"/>
              <w:right w:val="single" w:sz="4" w:space="0" w:color="000000"/>
            </w:tcBorders>
          </w:tcPr>
          <w:p w14:paraId="546821FC"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39ECA4BA" w14:textId="77777777" w:rsidR="007C2A8E" w:rsidRDefault="007C2A8E">
            <w:pPr>
              <w:spacing w:after="160" w:line="259" w:lineRule="auto"/>
              <w:ind w:left="0" w:firstLine="0"/>
            </w:pPr>
          </w:p>
        </w:tc>
        <w:tc>
          <w:tcPr>
            <w:tcW w:w="724" w:type="dxa"/>
            <w:tcBorders>
              <w:top w:val="nil"/>
              <w:left w:val="nil"/>
              <w:bottom w:val="single" w:sz="4" w:space="0" w:color="000000"/>
              <w:right w:val="nil"/>
            </w:tcBorders>
          </w:tcPr>
          <w:p w14:paraId="467847CA" w14:textId="77777777" w:rsidR="007C2A8E" w:rsidRDefault="007C2A8E">
            <w:pPr>
              <w:spacing w:after="160" w:line="259" w:lineRule="auto"/>
              <w:ind w:left="0" w:firstLine="0"/>
            </w:pPr>
          </w:p>
        </w:tc>
        <w:tc>
          <w:tcPr>
            <w:tcW w:w="0" w:type="auto"/>
            <w:gridSpan w:val="5"/>
            <w:vMerge/>
            <w:tcBorders>
              <w:top w:val="nil"/>
              <w:left w:val="nil"/>
              <w:bottom w:val="single" w:sz="4" w:space="0" w:color="000000"/>
              <w:right w:val="single" w:sz="4" w:space="0" w:color="000000"/>
            </w:tcBorders>
          </w:tcPr>
          <w:p w14:paraId="0F66F085" w14:textId="77777777" w:rsidR="007C2A8E" w:rsidRDefault="007C2A8E">
            <w:pPr>
              <w:spacing w:after="160" w:line="259" w:lineRule="auto"/>
              <w:ind w:left="0" w:firstLine="0"/>
            </w:pPr>
          </w:p>
        </w:tc>
      </w:tr>
      <w:tr w:rsidR="007C2A8E" w14:paraId="3B2CFEE1" w14:textId="77777777">
        <w:trPr>
          <w:trHeight w:val="260"/>
        </w:trPr>
        <w:tc>
          <w:tcPr>
            <w:tcW w:w="2938" w:type="dxa"/>
            <w:vMerge w:val="restart"/>
            <w:tcBorders>
              <w:top w:val="single" w:sz="4" w:space="0" w:color="000000"/>
              <w:left w:val="single" w:sz="4" w:space="0" w:color="000000"/>
              <w:bottom w:val="single" w:sz="4" w:space="0" w:color="000000"/>
              <w:right w:val="single" w:sz="4" w:space="0" w:color="000000"/>
            </w:tcBorders>
          </w:tcPr>
          <w:p w14:paraId="75304771" w14:textId="77777777" w:rsidR="007C2A8E" w:rsidRDefault="00DA3CF2">
            <w:pPr>
              <w:spacing w:after="0" w:line="259" w:lineRule="auto"/>
              <w:ind w:left="113" w:firstLine="0"/>
            </w:pPr>
            <w:r>
              <w:t xml:space="preserve">Date variation is raised: </w:t>
            </w:r>
          </w:p>
        </w:tc>
        <w:tc>
          <w:tcPr>
            <w:tcW w:w="113" w:type="dxa"/>
            <w:vMerge w:val="restart"/>
            <w:tcBorders>
              <w:top w:val="single" w:sz="4" w:space="0" w:color="000000"/>
              <w:left w:val="single" w:sz="4" w:space="0" w:color="000000"/>
              <w:bottom w:val="single" w:sz="4" w:space="0" w:color="000000"/>
              <w:right w:val="nil"/>
            </w:tcBorders>
          </w:tcPr>
          <w:p w14:paraId="5831A7D2" w14:textId="77777777" w:rsidR="007C2A8E" w:rsidRDefault="007C2A8E">
            <w:pPr>
              <w:spacing w:after="160" w:line="259" w:lineRule="auto"/>
              <w:ind w:left="0" w:firstLine="0"/>
            </w:pPr>
          </w:p>
        </w:tc>
        <w:tc>
          <w:tcPr>
            <w:tcW w:w="724" w:type="dxa"/>
            <w:tcBorders>
              <w:top w:val="single" w:sz="4" w:space="0" w:color="000000"/>
              <w:left w:val="nil"/>
              <w:bottom w:val="nil"/>
              <w:right w:val="nil"/>
            </w:tcBorders>
            <w:shd w:val="clear" w:color="auto" w:fill="FFFF00"/>
          </w:tcPr>
          <w:p w14:paraId="0400012E" w14:textId="77777777" w:rsidR="007C2A8E" w:rsidRDefault="00DA3CF2">
            <w:pPr>
              <w:spacing w:after="0" w:line="259" w:lineRule="auto"/>
              <w:ind w:left="0" w:firstLine="0"/>
              <w:jc w:val="both"/>
            </w:pPr>
            <w:r>
              <w:rPr>
                <w:b/>
              </w:rPr>
              <w:t xml:space="preserve">[insert </w:t>
            </w:r>
          </w:p>
        </w:tc>
        <w:tc>
          <w:tcPr>
            <w:tcW w:w="5210" w:type="dxa"/>
            <w:gridSpan w:val="5"/>
            <w:vMerge w:val="restart"/>
            <w:tcBorders>
              <w:top w:val="single" w:sz="4" w:space="0" w:color="000000"/>
              <w:left w:val="nil"/>
              <w:bottom w:val="single" w:sz="4" w:space="0" w:color="000000"/>
              <w:right w:val="single" w:sz="4" w:space="0" w:color="000000"/>
            </w:tcBorders>
          </w:tcPr>
          <w:p w14:paraId="0F39E5AE" w14:textId="77777777" w:rsidR="007C2A8E" w:rsidRDefault="00DA3CF2">
            <w:pPr>
              <w:spacing w:after="0" w:line="259" w:lineRule="auto"/>
              <w:ind w:left="13" w:firstLine="0"/>
            </w:pPr>
            <w:r>
              <w:t xml:space="preserve">date] </w:t>
            </w:r>
          </w:p>
        </w:tc>
      </w:tr>
      <w:tr w:rsidR="007C2A8E" w14:paraId="5BDB99F6" w14:textId="77777777">
        <w:trPr>
          <w:trHeight w:val="122"/>
        </w:trPr>
        <w:tc>
          <w:tcPr>
            <w:tcW w:w="0" w:type="auto"/>
            <w:vMerge/>
            <w:tcBorders>
              <w:top w:val="nil"/>
              <w:left w:val="single" w:sz="4" w:space="0" w:color="000000"/>
              <w:bottom w:val="single" w:sz="4" w:space="0" w:color="000000"/>
              <w:right w:val="single" w:sz="4" w:space="0" w:color="000000"/>
            </w:tcBorders>
          </w:tcPr>
          <w:p w14:paraId="483AE032"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15B7AB91" w14:textId="77777777" w:rsidR="007C2A8E" w:rsidRDefault="007C2A8E">
            <w:pPr>
              <w:spacing w:after="160" w:line="259" w:lineRule="auto"/>
              <w:ind w:left="0" w:firstLine="0"/>
            </w:pPr>
          </w:p>
        </w:tc>
        <w:tc>
          <w:tcPr>
            <w:tcW w:w="724" w:type="dxa"/>
            <w:tcBorders>
              <w:top w:val="nil"/>
              <w:left w:val="nil"/>
              <w:bottom w:val="single" w:sz="4" w:space="0" w:color="000000"/>
              <w:right w:val="nil"/>
            </w:tcBorders>
          </w:tcPr>
          <w:p w14:paraId="423DA581" w14:textId="77777777" w:rsidR="007C2A8E" w:rsidRDefault="007C2A8E">
            <w:pPr>
              <w:spacing w:after="160" w:line="259" w:lineRule="auto"/>
              <w:ind w:left="0" w:firstLine="0"/>
            </w:pPr>
          </w:p>
        </w:tc>
        <w:tc>
          <w:tcPr>
            <w:tcW w:w="0" w:type="auto"/>
            <w:gridSpan w:val="5"/>
            <w:vMerge/>
            <w:tcBorders>
              <w:top w:val="nil"/>
              <w:left w:val="nil"/>
              <w:bottom w:val="single" w:sz="4" w:space="0" w:color="000000"/>
              <w:right w:val="single" w:sz="4" w:space="0" w:color="000000"/>
            </w:tcBorders>
          </w:tcPr>
          <w:p w14:paraId="520318CF" w14:textId="77777777" w:rsidR="007C2A8E" w:rsidRDefault="007C2A8E">
            <w:pPr>
              <w:spacing w:after="160" w:line="259" w:lineRule="auto"/>
              <w:ind w:left="0" w:firstLine="0"/>
            </w:pPr>
          </w:p>
        </w:tc>
      </w:tr>
      <w:tr w:rsidR="007C2A8E" w14:paraId="255536B5" w14:textId="77777777">
        <w:trPr>
          <w:trHeight w:val="388"/>
        </w:trPr>
        <w:tc>
          <w:tcPr>
            <w:tcW w:w="2938" w:type="dxa"/>
            <w:tcBorders>
              <w:top w:val="single" w:sz="4" w:space="0" w:color="000000"/>
              <w:left w:val="single" w:sz="4" w:space="0" w:color="000000"/>
              <w:bottom w:val="single" w:sz="4" w:space="0" w:color="000000"/>
              <w:right w:val="single" w:sz="4" w:space="0" w:color="000000"/>
            </w:tcBorders>
          </w:tcPr>
          <w:p w14:paraId="12AE4744" w14:textId="77777777" w:rsidR="007C2A8E" w:rsidRDefault="00DA3CF2">
            <w:pPr>
              <w:spacing w:after="0" w:line="259" w:lineRule="auto"/>
              <w:ind w:left="113" w:firstLine="0"/>
            </w:pPr>
            <w:r>
              <w:t xml:space="preserve">Proposed variation </w:t>
            </w:r>
          </w:p>
        </w:tc>
        <w:tc>
          <w:tcPr>
            <w:tcW w:w="6047" w:type="dxa"/>
            <w:gridSpan w:val="7"/>
            <w:tcBorders>
              <w:top w:val="single" w:sz="4" w:space="0" w:color="000000"/>
              <w:left w:val="single" w:sz="4" w:space="0" w:color="000000"/>
              <w:bottom w:val="single" w:sz="4" w:space="0" w:color="000000"/>
              <w:right w:val="single" w:sz="4" w:space="0" w:color="000000"/>
            </w:tcBorders>
          </w:tcPr>
          <w:p w14:paraId="42F0A776" w14:textId="77777777" w:rsidR="007C2A8E" w:rsidRDefault="00DA3CF2">
            <w:pPr>
              <w:spacing w:after="0" w:line="259" w:lineRule="auto"/>
              <w:ind w:left="113" w:firstLine="0"/>
            </w:pPr>
            <w:r>
              <w:t xml:space="preserve"> </w:t>
            </w:r>
          </w:p>
        </w:tc>
      </w:tr>
      <w:tr w:rsidR="007C2A8E" w14:paraId="693633D4" w14:textId="77777777">
        <w:trPr>
          <w:trHeight w:val="260"/>
        </w:trPr>
        <w:tc>
          <w:tcPr>
            <w:tcW w:w="2938" w:type="dxa"/>
            <w:vMerge w:val="restart"/>
            <w:tcBorders>
              <w:top w:val="single" w:sz="4" w:space="0" w:color="000000"/>
              <w:left w:val="single" w:sz="4" w:space="0" w:color="000000"/>
              <w:bottom w:val="single" w:sz="4" w:space="0" w:color="000000"/>
              <w:right w:val="single" w:sz="4" w:space="0" w:color="000000"/>
            </w:tcBorders>
          </w:tcPr>
          <w:p w14:paraId="51207341" w14:textId="77777777" w:rsidR="007C2A8E" w:rsidRDefault="00DA3CF2">
            <w:pPr>
              <w:spacing w:after="0" w:line="259" w:lineRule="auto"/>
              <w:ind w:left="113" w:firstLine="0"/>
            </w:pPr>
            <w:r>
              <w:t xml:space="preserve">Reason for the variation: </w:t>
            </w:r>
          </w:p>
        </w:tc>
        <w:tc>
          <w:tcPr>
            <w:tcW w:w="113" w:type="dxa"/>
            <w:vMerge w:val="restart"/>
            <w:tcBorders>
              <w:top w:val="single" w:sz="4" w:space="0" w:color="000000"/>
              <w:left w:val="single" w:sz="4" w:space="0" w:color="000000"/>
              <w:bottom w:val="single" w:sz="4" w:space="0" w:color="000000"/>
              <w:right w:val="nil"/>
            </w:tcBorders>
          </w:tcPr>
          <w:p w14:paraId="64F2529D" w14:textId="77777777" w:rsidR="007C2A8E" w:rsidRDefault="007C2A8E">
            <w:pPr>
              <w:spacing w:after="160" w:line="259" w:lineRule="auto"/>
              <w:ind w:left="0" w:firstLine="0"/>
            </w:pPr>
          </w:p>
        </w:tc>
        <w:tc>
          <w:tcPr>
            <w:tcW w:w="724" w:type="dxa"/>
            <w:tcBorders>
              <w:top w:val="single" w:sz="4" w:space="0" w:color="000000"/>
              <w:left w:val="nil"/>
              <w:bottom w:val="nil"/>
              <w:right w:val="nil"/>
            </w:tcBorders>
            <w:shd w:val="clear" w:color="auto" w:fill="FFFF00"/>
          </w:tcPr>
          <w:p w14:paraId="3F582E3F" w14:textId="77777777" w:rsidR="007C2A8E" w:rsidRDefault="00DA3CF2">
            <w:pPr>
              <w:spacing w:after="0" w:line="259" w:lineRule="auto"/>
              <w:ind w:left="0" w:firstLine="0"/>
              <w:jc w:val="both"/>
            </w:pPr>
            <w:r>
              <w:rPr>
                <w:b/>
              </w:rPr>
              <w:t xml:space="preserve">[insert </w:t>
            </w:r>
          </w:p>
        </w:tc>
        <w:tc>
          <w:tcPr>
            <w:tcW w:w="5210" w:type="dxa"/>
            <w:gridSpan w:val="5"/>
            <w:vMerge w:val="restart"/>
            <w:tcBorders>
              <w:top w:val="single" w:sz="4" w:space="0" w:color="000000"/>
              <w:left w:val="nil"/>
              <w:bottom w:val="single" w:sz="4" w:space="0" w:color="000000"/>
              <w:right w:val="single" w:sz="4" w:space="0" w:color="000000"/>
            </w:tcBorders>
          </w:tcPr>
          <w:p w14:paraId="34F2FF3A" w14:textId="77777777" w:rsidR="007C2A8E" w:rsidRDefault="00DA3CF2">
            <w:pPr>
              <w:spacing w:after="0" w:line="259" w:lineRule="auto"/>
              <w:ind w:left="11" w:firstLine="0"/>
            </w:pPr>
            <w:r>
              <w:t xml:space="preserve">reason] </w:t>
            </w:r>
          </w:p>
        </w:tc>
      </w:tr>
      <w:tr w:rsidR="007C2A8E" w14:paraId="43283778" w14:textId="77777777">
        <w:trPr>
          <w:trHeight w:val="126"/>
        </w:trPr>
        <w:tc>
          <w:tcPr>
            <w:tcW w:w="0" w:type="auto"/>
            <w:vMerge/>
            <w:tcBorders>
              <w:top w:val="nil"/>
              <w:left w:val="single" w:sz="4" w:space="0" w:color="000000"/>
              <w:bottom w:val="single" w:sz="4" w:space="0" w:color="000000"/>
              <w:right w:val="single" w:sz="4" w:space="0" w:color="000000"/>
            </w:tcBorders>
          </w:tcPr>
          <w:p w14:paraId="5F6F2B19"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46D54B2D" w14:textId="77777777" w:rsidR="007C2A8E" w:rsidRDefault="007C2A8E">
            <w:pPr>
              <w:spacing w:after="160" w:line="259" w:lineRule="auto"/>
              <w:ind w:left="0" w:firstLine="0"/>
            </w:pPr>
          </w:p>
        </w:tc>
        <w:tc>
          <w:tcPr>
            <w:tcW w:w="724" w:type="dxa"/>
            <w:tcBorders>
              <w:top w:val="nil"/>
              <w:left w:val="nil"/>
              <w:bottom w:val="single" w:sz="4" w:space="0" w:color="000000"/>
              <w:right w:val="nil"/>
            </w:tcBorders>
          </w:tcPr>
          <w:p w14:paraId="7FB1E92A" w14:textId="77777777" w:rsidR="007C2A8E" w:rsidRDefault="007C2A8E">
            <w:pPr>
              <w:spacing w:after="160" w:line="259" w:lineRule="auto"/>
              <w:ind w:left="0" w:firstLine="0"/>
            </w:pPr>
          </w:p>
        </w:tc>
        <w:tc>
          <w:tcPr>
            <w:tcW w:w="0" w:type="auto"/>
            <w:gridSpan w:val="5"/>
            <w:vMerge/>
            <w:tcBorders>
              <w:top w:val="nil"/>
              <w:left w:val="nil"/>
              <w:bottom w:val="single" w:sz="4" w:space="0" w:color="000000"/>
              <w:right w:val="single" w:sz="4" w:space="0" w:color="000000"/>
            </w:tcBorders>
          </w:tcPr>
          <w:p w14:paraId="674AFF12" w14:textId="77777777" w:rsidR="007C2A8E" w:rsidRDefault="007C2A8E">
            <w:pPr>
              <w:spacing w:after="160" w:line="259" w:lineRule="auto"/>
              <w:ind w:left="0" w:firstLine="0"/>
            </w:pPr>
          </w:p>
        </w:tc>
      </w:tr>
      <w:tr w:rsidR="007C2A8E" w14:paraId="5AB69176" w14:textId="77777777">
        <w:trPr>
          <w:trHeight w:val="260"/>
        </w:trPr>
        <w:tc>
          <w:tcPr>
            <w:tcW w:w="2938" w:type="dxa"/>
            <w:vMerge w:val="restart"/>
            <w:tcBorders>
              <w:top w:val="single" w:sz="4" w:space="0" w:color="000000"/>
              <w:left w:val="single" w:sz="4" w:space="0" w:color="000000"/>
              <w:bottom w:val="single" w:sz="4" w:space="0" w:color="000000"/>
              <w:right w:val="single" w:sz="4" w:space="0" w:color="000000"/>
            </w:tcBorders>
          </w:tcPr>
          <w:p w14:paraId="78E4DFF1" w14:textId="77777777" w:rsidR="007C2A8E" w:rsidRDefault="00DA3CF2">
            <w:pPr>
              <w:spacing w:after="0" w:line="259" w:lineRule="auto"/>
              <w:ind w:left="115" w:hanging="2"/>
            </w:pPr>
            <w:r>
              <w:t xml:space="preserve">A Variation Impact Assessment shall be provided within: </w:t>
            </w:r>
          </w:p>
        </w:tc>
        <w:tc>
          <w:tcPr>
            <w:tcW w:w="113" w:type="dxa"/>
            <w:vMerge w:val="restart"/>
            <w:tcBorders>
              <w:top w:val="single" w:sz="4" w:space="0" w:color="000000"/>
              <w:left w:val="single" w:sz="4" w:space="0" w:color="000000"/>
              <w:bottom w:val="single" w:sz="4" w:space="0" w:color="000000"/>
              <w:right w:val="nil"/>
            </w:tcBorders>
          </w:tcPr>
          <w:p w14:paraId="7F700939" w14:textId="77777777" w:rsidR="007C2A8E" w:rsidRDefault="007C2A8E">
            <w:pPr>
              <w:spacing w:after="160" w:line="259" w:lineRule="auto"/>
              <w:ind w:left="0" w:firstLine="0"/>
            </w:pPr>
          </w:p>
        </w:tc>
        <w:tc>
          <w:tcPr>
            <w:tcW w:w="724" w:type="dxa"/>
            <w:tcBorders>
              <w:top w:val="single" w:sz="4" w:space="0" w:color="000000"/>
              <w:left w:val="nil"/>
              <w:bottom w:val="nil"/>
              <w:right w:val="nil"/>
            </w:tcBorders>
            <w:shd w:val="clear" w:color="auto" w:fill="FFFF00"/>
          </w:tcPr>
          <w:p w14:paraId="081EC679" w14:textId="77777777" w:rsidR="007C2A8E" w:rsidRDefault="00DA3CF2">
            <w:pPr>
              <w:spacing w:after="0" w:line="259" w:lineRule="auto"/>
              <w:ind w:left="0" w:firstLine="0"/>
              <w:jc w:val="both"/>
            </w:pPr>
            <w:r>
              <w:rPr>
                <w:b/>
              </w:rPr>
              <w:t xml:space="preserve">[insert </w:t>
            </w:r>
          </w:p>
        </w:tc>
        <w:tc>
          <w:tcPr>
            <w:tcW w:w="5210" w:type="dxa"/>
            <w:gridSpan w:val="5"/>
            <w:vMerge w:val="restart"/>
            <w:tcBorders>
              <w:top w:val="single" w:sz="4" w:space="0" w:color="000000"/>
              <w:left w:val="nil"/>
              <w:bottom w:val="single" w:sz="4" w:space="0" w:color="000000"/>
              <w:right w:val="single" w:sz="4" w:space="0" w:color="000000"/>
            </w:tcBorders>
          </w:tcPr>
          <w:p w14:paraId="1FB0BFB0" w14:textId="77777777" w:rsidR="007C2A8E" w:rsidRDefault="00DA3CF2">
            <w:pPr>
              <w:spacing w:after="0" w:line="259" w:lineRule="auto"/>
              <w:ind w:left="13" w:firstLine="0"/>
            </w:pPr>
            <w:r>
              <w:t xml:space="preserve">number] days </w:t>
            </w:r>
          </w:p>
        </w:tc>
      </w:tr>
      <w:tr w:rsidR="007C2A8E" w14:paraId="557DC65D" w14:textId="77777777">
        <w:trPr>
          <w:trHeight w:val="636"/>
        </w:trPr>
        <w:tc>
          <w:tcPr>
            <w:tcW w:w="0" w:type="auto"/>
            <w:vMerge/>
            <w:tcBorders>
              <w:top w:val="nil"/>
              <w:left w:val="single" w:sz="4" w:space="0" w:color="000000"/>
              <w:bottom w:val="single" w:sz="4" w:space="0" w:color="000000"/>
              <w:right w:val="single" w:sz="4" w:space="0" w:color="000000"/>
            </w:tcBorders>
          </w:tcPr>
          <w:p w14:paraId="28F7437F"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30E51AA2" w14:textId="77777777" w:rsidR="007C2A8E" w:rsidRDefault="007C2A8E">
            <w:pPr>
              <w:spacing w:after="160" w:line="259" w:lineRule="auto"/>
              <w:ind w:left="0" w:firstLine="0"/>
            </w:pPr>
          </w:p>
        </w:tc>
        <w:tc>
          <w:tcPr>
            <w:tcW w:w="724" w:type="dxa"/>
            <w:tcBorders>
              <w:top w:val="nil"/>
              <w:left w:val="nil"/>
              <w:bottom w:val="single" w:sz="4" w:space="0" w:color="000000"/>
              <w:right w:val="nil"/>
            </w:tcBorders>
          </w:tcPr>
          <w:p w14:paraId="603B74DE" w14:textId="77777777" w:rsidR="007C2A8E" w:rsidRDefault="007C2A8E">
            <w:pPr>
              <w:spacing w:after="160" w:line="259" w:lineRule="auto"/>
              <w:ind w:left="0" w:firstLine="0"/>
            </w:pPr>
          </w:p>
        </w:tc>
        <w:tc>
          <w:tcPr>
            <w:tcW w:w="0" w:type="auto"/>
            <w:gridSpan w:val="5"/>
            <w:vMerge/>
            <w:tcBorders>
              <w:top w:val="nil"/>
              <w:left w:val="nil"/>
              <w:bottom w:val="single" w:sz="4" w:space="0" w:color="000000"/>
              <w:right w:val="single" w:sz="4" w:space="0" w:color="000000"/>
            </w:tcBorders>
          </w:tcPr>
          <w:p w14:paraId="63FF5571" w14:textId="77777777" w:rsidR="007C2A8E" w:rsidRDefault="007C2A8E">
            <w:pPr>
              <w:spacing w:after="160" w:line="259" w:lineRule="auto"/>
              <w:ind w:left="0" w:firstLine="0"/>
            </w:pPr>
          </w:p>
        </w:tc>
      </w:tr>
      <w:tr w:rsidR="007C2A8E" w14:paraId="218D7358" w14:textId="77777777">
        <w:trPr>
          <w:trHeight w:val="385"/>
        </w:trPr>
        <w:tc>
          <w:tcPr>
            <w:tcW w:w="8985" w:type="dxa"/>
            <w:gridSpan w:val="8"/>
            <w:tcBorders>
              <w:top w:val="single" w:sz="4" w:space="0" w:color="000000"/>
              <w:left w:val="single" w:sz="4" w:space="0" w:color="000000"/>
              <w:bottom w:val="single" w:sz="4" w:space="0" w:color="000000"/>
              <w:right w:val="single" w:sz="4" w:space="0" w:color="000000"/>
            </w:tcBorders>
          </w:tcPr>
          <w:p w14:paraId="552FB05B" w14:textId="77777777" w:rsidR="007C2A8E" w:rsidRDefault="00DA3CF2">
            <w:pPr>
              <w:spacing w:after="0" w:line="259" w:lineRule="auto"/>
              <w:ind w:left="0" w:right="3" w:firstLine="0"/>
              <w:jc w:val="center"/>
            </w:pPr>
            <w:r>
              <w:rPr>
                <w:b/>
              </w:rPr>
              <w:t>Impact of Variation</w:t>
            </w:r>
            <w:r>
              <w:t xml:space="preserve"> </w:t>
            </w:r>
          </w:p>
        </w:tc>
      </w:tr>
      <w:tr w:rsidR="007C2A8E" w14:paraId="05F127E4" w14:textId="77777777">
        <w:trPr>
          <w:trHeight w:val="260"/>
        </w:trPr>
        <w:tc>
          <w:tcPr>
            <w:tcW w:w="2938" w:type="dxa"/>
            <w:vMerge w:val="restart"/>
            <w:tcBorders>
              <w:top w:val="single" w:sz="4" w:space="0" w:color="000000"/>
              <w:left w:val="single" w:sz="4" w:space="0" w:color="000000"/>
              <w:bottom w:val="single" w:sz="4" w:space="0" w:color="000000"/>
              <w:right w:val="single" w:sz="4" w:space="0" w:color="000000"/>
            </w:tcBorders>
          </w:tcPr>
          <w:p w14:paraId="4A8EBA1B" w14:textId="77777777" w:rsidR="007C2A8E" w:rsidRDefault="00DA3CF2">
            <w:pPr>
              <w:spacing w:after="0" w:line="259" w:lineRule="auto"/>
              <w:ind w:left="115" w:hanging="2"/>
            </w:pPr>
            <w:r>
              <w:t xml:space="preserve">Likely impact of the proposed variation: </w:t>
            </w:r>
          </w:p>
        </w:tc>
        <w:tc>
          <w:tcPr>
            <w:tcW w:w="113" w:type="dxa"/>
            <w:vMerge w:val="restart"/>
            <w:tcBorders>
              <w:top w:val="single" w:sz="4" w:space="0" w:color="000000"/>
              <w:left w:val="single" w:sz="4" w:space="0" w:color="000000"/>
              <w:bottom w:val="single" w:sz="4" w:space="0" w:color="000000"/>
              <w:right w:val="nil"/>
            </w:tcBorders>
          </w:tcPr>
          <w:p w14:paraId="60866E0E" w14:textId="77777777" w:rsidR="007C2A8E" w:rsidRDefault="007C2A8E">
            <w:pPr>
              <w:spacing w:after="160" w:line="259" w:lineRule="auto"/>
              <w:ind w:left="0" w:firstLine="0"/>
            </w:pPr>
          </w:p>
        </w:tc>
        <w:tc>
          <w:tcPr>
            <w:tcW w:w="1947" w:type="dxa"/>
            <w:gridSpan w:val="2"/>
            <w:tcBorders>
              <w:top w:val="single" w:sz="4" w:space="0" w:color="000000"/>
              <w:left w:val="nil"/>
              <w:bottom w:val="nil"/>
              <w:right w:val="nil"/>
            </w:tcBorders>
            <w:shd w:val="clear" w:color="auto" w:fill="FFFF00"/>
          </w:tcPr>
          <w:p w14:paraId="2038FD88" w14:textId="77777777" w:rsidR="007C2A8E" w:rsidRDefault="00DA3CF2">
            <w:pPr>
              <w:spacing w:after="0" w:line="259" w:lineRule="auto"/>
              <w:ind w:left="0" w:firstLine="0"/>
              <w:jc w:val="both"/>
            </w:pPr>
            <w:r>
              <w:rPr>
                <w:b/>
              </w:rPr>
              <w:t xml:space="preserve">[Supplier to insert </w:t>
            </w:r>
          </w:p>
        </w:tc>
        <w:tc>
          <w:tcPr>
            <w:tcW w:w="3987" w:type="dxa"/>
            <w:gridSpan w:val="4"/>
            <w:vMerge w:val="restart"/>
            <w:tcBorders>
              <w:top w:val="single" w:sz="4" w:space="0" w:color="000000"/>
              <w:left w:val="nil"/>
              <w:bottom w:val="single" w:sz="4" w:space="0" w:color="000000"/>
              <w:right w:val="single" w:sz="4" w:space="0" w:color="000000"/>
            </w:tcBorders>
          </w:tcPr>
          <w:p w14:paraId="45631A34" w14:textId="77777777" w:rsidR="007C2A8E" w:rsidRDefault="00DA3CF2">
            <w:pPr>
              <w:spacing w:after="0" w:line="259" w:lineRule="auto"/>
              <w:ind w:left="0" w:firstLine="0"/>
            </w:pPr>
            <w:r>
              <w:t xml:space="preserve">assessment of impact]  </w:t>
            </w:r>
          </w:p>
        </w:tc>
      </w:tr>
      <w:tr w:rsidR="007C2A8E" w14:paraId="1BD32DB4" w14:textId="77777777">
        <w:trPr>
          <w:trHeight w:val="379"/>
        </w:trPr>
        <w:tc>
          <w:tcPr>
            <w:tcW w:w="0" w:type="auto"/>
            <w:vMerge/>
            <w:tcBorders>
              <w:top w:val="nil"/>
              <w:left w:val="single" w:sz="4" w:space="0" w:color="000000"/>
              <w:bottom w:val="single" w:sz="4" w:space="0" w:color="000000"/>
              <w:right w:val="single" w:sz="4" w:space="0" w:color="000000"/>
            </w:tcBorders>
          </w:tcPr>
          <w:p w14:paraId="0F9417FE"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3F692DA9" w14:textId="77777777" w:rsidR="007C2A8E" w:rsidRDefault="007C2A8E">
            <w:pPr>
              <w:spacing w:after="160" w:line="259" w:lineRule="auto"/>
              <w:ind w:left="0" w:firstLine="0"/>
            </w:pPr>
          </w:p>
        </w:tc>
        <w:tc>
          <w:tcPr>
            <w:tcW w:w="1947" w:type="dxa"/>
            <w:gridSpan w:val="2"/>
            <w:tcBorders>
              <w:top w:val="nil"/>
              <w:left w:val="nil"/>
              <w:bottom w:val="single" w:sz="4" w:space="0" w:color="000000"/>
              <w:right w:val="nil"/>
            </w:tcBorders>
          </w:tcPr>
          <w:p w14:paraId="410983B0" w14:textId="77777777" w:rsidR="007C2A8E" w:rsidRDefault="007C2A8E">
            <w:pPr>
              <w:spacing w:after="160" w:line="259" w:lineRule="auto"/>
              <w:ind w:left="0" w:firstLine="0"/>
            </w:pPr>
          </w:p>
        </w:tc>
        <w:tc>
          <w:tcPr>
            <w:tcW w:w="0" w:type="auto"/>
            <w:gridSpan w:val="4"/>
            <w:vMerge/>
            <w:tcBorders>
              <w:top w:val="nil"/>
              <w:left w:val="nil"/>
              <w:bottom w:val="single" w:sz="4" w:space="0" w:color="000000"/>
              <w:right w:val="single" w:sz="4" w:space="0" w:color="000000"/>
            </w:tcBorders>
          </w:tcPr>
          <w:p w14:paraId="250DC1DE" w14:textId="77777777" w:rsidR="007C2A8E" w:rsidRDefault="007C2A8E">
            <w:pPr>
              <w:spacing w:after="160" w:line="259" w:lineRule="auto"/>
              <w:ind w:left="0" w:firstLine="0"/>
            </w:pPr>
          </w:p>
        </w:tc>
      </w:tr>
      <w:tr w:rsidR="007C2A8E" w14:paraId="32406F23" w14:textId="77777777">
        <w:trPr>
          <w:trHeight w:val="480"/>
        </w:trPr>
        <w:tc>
          <w:tcPr>
            <w:tcW w:w="8985" w:type="dxa"/>
            <w:gridSpan w:val="8"/>
            <w:tcBorders>
              <w:top w:val="single" w:sz="4" w:space="0" w:color="000000"/>
              <w:left w:val="single" w:sz="4" w:space="0" w:color="000000"/>
              <w:bottom w:val="single" w:sz="4" w:space="0" w:color="000000"/>
              <w:right w:val="single" w:sz="4" w:space="0" w:color="000000"/>
            </w:tcBorders>
          </w:tcPr>
          <w:p w14:paraId="0F8D13E2" w14:textId="77777777" w:rsidR="007C2A8E" w:rsidRDefault="00DA3CF2">
            <w:pPr>
              <w:spacing w:after="0" w:line="259" w:lineRule="auto"/>
              <w:ind w:left="0" w:right="3" w:firstLine="0"/>
              <w:jc w:val="center"/>
            </w:pPr>
            <w:r>
              <w:rPr>
                <w:b/>
              </w:rPr>
              <w:t>Outcome of Variation</w:t>
            </w:r>
            <w:r>
              <w:t xml:space="preserve"> </w:t>
            </w:r>
          </w:p>
        </w:tc>
      </w:tr>
      <w:tr w:rsidR="007C2A8E" w14:paraId="10D32AFB" w14:textId="77777777">
        <w:trPr>
          <w:trHeight w:val="1019"/>
        </w:trPr>
        <w:tc>
          <w:tcPr>
            <w:tcW w:w="2938" w:type="dxa"/>
            <w:tcBorders>
              <w:top w:val="single" w:sz="4" w:space="0" w:color="000000"/>
              <w:left w:val="single" w:sz="4" w:space="0" w:color="000000"/>
              <w:bottom w:val="single" w:sz="4" w:space="0" w:color="000000"/>
              <w:right w:val="single" w:sz="4" w:space="0" w:color="000000"/>
            </w:tcBorders>
          </w:tcPr>
          <w:p w14:paraId="6CF467BB" w14:textId="77777777" w:rsidR="007C2A8E" w:rsidRDefault="00DA3CF2">
            <w:pPr>
              <w:spacing w:after="0" w:line="259" w:lineRule="auto"/>
              <w:ind w:left="113" w:firstLine="0"/>
            </w:pPr>
            <w:r>
              <w:lastRenderedPageBreak/>
              <w:t xml:space="preserve">Contract variation: </w:t>
            </w:r>
          </w:p>
        </w:tc>
        <w:tc>
          <w:tcPr>
            <w:tcW w:w="6047" w:type="dxa"/>
            <w:gridSpan w:val="7"/>
            <w:tcBorders>
              <w:top w:val="single" w:sz="4" w:space="0" w:color="000000"/>
              <w:left w:val="single" w:sz="4" w:space="0" w:color="000000"/>
              <w:bottom w:val="single" w:sz="4" w:space="0" w:color="000000"/>
              <w:right w:val="single" w:sz="4" w:space="0" w:color="000000"/>
            </w:tcBorders>
          </w:tcPr>
          <w:p w14:paraId="773C5EDA" w14:textId="77777777" w:rsidR="007C2A8E" w:rsidRDefault="00DA3CF2">
            <w:pPr>
              <w:spacing w:after="109" w:line="259" w:lineRule="auto"/>
              <w:ind w:left="113" w:firstLine="0"/>
            </w:pPr>
            <w:r>
              <w:t xml:space="preserve">This Contract detailed above is varied as follows: </w:t>
            </w:r>
          </w:p>
          <w:p w14:paraId="620FBD04" w14:textId="77777777" w:rsidR="007C2A8E" w:rsidRDefault="00DA3CF2">
            <w:pPr>
              <w:spacing w:after="0" w:line="259" w:lineRule="auto"/>
              <w:ind w:left="115" w:hanging="2"/>
              <w:jc w:val="both"/>
            </w:pPr>
            <w:r>
              <w:rPr>
                <w:rFonts w:ascii="Calibri" w:eastAsia="Calibri" w:hAnsi="Calibri" w:cs="Calibri"/>
              </w:rPr>
              <w:t>●</w:t>
            </w:r>
            <w:r>
              <w:t xml:space="preserve"> </w:t>
            </w:r>
            <w:r>
              <w:rPr>
                <w:b/>
                <w:shd w:val="clear" w:color="auto" w:fill="FFFF00"/>
              </w:rPr>
              <w:t xml:space="preserve">[Buyer to insert </w:t>
            </w:r>
            <w:r>
              <w:t xml:space="preserve">original Clauses or Paragraphs to be varied and the changed clause] </w:t>
            </w:r>
          </w:p>
        </w:tc>
      </w:tr>
      <w:tr w:rsidR="007C2A8E" w14:paraId="0A4AB9B8" w14:textId="77777777">
        <w:trPr>
          <w:trHeight w:val="260"/>
        </w:trPr>
        <w:tc>
          <w:tcPr>
            <w:tcW w:w="2938" w:type="dxa"/>
            <w:vMerge w:val="restart"/>
            <w:tcBorders>
              <w:top w:val="single" w:sz="4" w:space="0" w:color="000000"/>
              <w:left w:val="single" w:sz="4" w:space="0" w:color="000000"/>
              <w:bottom w:val="single" w:sz="4" w:space="0" w:color="000000"/>
              <w:right w:val="single" w:sz="4" w:space="0" w:color="000000"/>
            </w:tcBorders>
          </w:tcPr>
          <w:p w14:paraId="1024A193" w14:textId="77777777" w:rsidR="007C2A8E" w:rsidRDefault="00DA3CF2">
            <w:pPr>
              <w:spacing w:after="0" w:line="259" w:lineRule="auto"/>
              <w:ind w:left="113" w:firstLine="0"/>
            </w:pPr>
            <w:r>
              <w:t xml:space="preserve">Financial variation: </w:t>
            </w:r>
          </w:p>
        </w:tc>
        <w:tc>
          <w:tcPr>
            <w:tcW w:w="3024" w:type="dxa"/>
            <w:gridSpan w:val="4"/>
            <w:vMerge w:val="restart"/>
            <w:tcBorders>
              <w:top w:val="single" w:sz="4" w:space="0" w:color="000000"/>
              <w:left w:val="single" w:sz="4" w:space="0" w:color="000000"/>
              <w:bottom w:val="single" w:sz="4" w:space="0" w:color="000000"/>
              <w:right w:val="single" w:sz="4" w:space="0" w:color="000000"/>
            </w:tcBorders>
          </w:tcPr>
          <w:p w14:paraId="68573554" w14:textId="77777777" w:rsidR="007C2A8E" w:rsidRDefault="00DA3CF2">
            <w:pPr>
              <w:spacing w:after="0" w:line="259" w:lineRule="auto"/>
              <w:ind w:left="113" w:firstLine="0"/>
            </w:pPr>
            <w:r>
              <w:t xml:space="preserve">Original Contract Value: </w:t>
            </w:r>
          </w:p>
        </w:tc>
        <w:tc>
          <w:tcPr>
            <w:tcW w:w="295" w:type="dxa"/>
            <w:vMerge w:val="restart"/>
            <w:tcBorders>
              <w:top w:val="single" w:sz="4" w:space="0" w:color="000000"/>
              <w:left w:val="single" w:sz="4" w:space="0" w:color="000000"/>
              <w:bottom w:val="single" w:sz="4" w:space="0" w:color="000000"/>
              <w:right w:val="nil"/>
            </w:tcBorders>
          </w:tcPr>
          <w:p w14:paraId="74A5C8CE" w14:textId="77777777" w:rsidR="007C2A8E" w:rsidRDefault="00DA3CF2">
            <w:pPr>
              <w:spacing w:after="0" w:line="259" w:lineRule="auto"/>
              <w:ind w:left="110" w:firstLine="0"/>
            </w:pPr>
            <w:r>
              <w:t xml:space="preserve">£ </w:t>
            </w:r>
          </w:p>
        </w:tc>
        <w:tc>
          <w:tcPr>
            <w:tcW w:w="734" w:type="dxa"/>
            <w:tcBorders>
              <w:top w:val="single" w:sz="4" w:space="0" w:color="000000"/>
              <w:left w:val="nil"/>
              <w:bottom w:val="nil"/>
              <w:right w:val="nil"/>
            </w:tcBorders>
            <w:shd w:val="clear" w:color="auto" w:fill="FFFF00"/>
          </w:tcPr>
          <w:p w14:paraId="17157941" w14:textId="77777777" w:rsidR="007C2A8E" w:rsidRDefault="00DA3CF2">
            <w:pPr>
              <w:spacing w:after="0" w:line="259" w:lineRule="auto"/>
              <w:ind w:left="0" w:firstLine="0"/>
              <w:jc w:val="both"/>
            </w:pPr>
            <w:r>
              <w:rPr>
                <w:b/>
              </w:rPr>
              <w:t xml:space="preserve">[insert </w:t>
            </w:r>
          </w:p>
        </w:tc>
        <w:tc>
          <w:tcPr>
            <w:tcW w:w="1993" w:type="dxa"/>
            <w:vMerge w:val="restart"/>
            <w:tcBorders>
              <w:top w:val="single" w:sz="4" w:space="0" w:color="000000"/>
              <w:left w:val="nil"/>
              <w:bottom w:val="single" w:sz="4" w:space="0" w:color="000000"/>
              <w:right w:val="single" w:sz="4" w:space="0" w:color="000000"/>
            </w:tcBorders>
          </w:tcPr>
          <w:p w14:paraId="2DD9742D" w14:textId="77777777" w:rsidR="007C2A8E" w:rsidRDefault="00DA3CF2">
            <w:pPr>
              <w:spacing w:after="0" w:line="259" w:lineRule="auto"/>
              <w:ind w:left="0" w:firstLine="0"/>
            </w:pPr>
            <w:r>
              <w:t xml:space="preserve">amount] </w:t>
            </w:r>
          </w:p>
        </w:tc>
      </w:tr>
      <w:tr w:rsidR="007C2A8E" w14:paraId="0D49A3D7" w14:textId="77777777">
        <w:trPr>
          <w:trHeight w:val="125"/>
        </w:trPr>
        <w:tc>
          <w:tcPr>
            <w:tcW w:w="0" w:type="auto"/>
            <w:vMerge/>
            <w:tcBorders>
              <w:top w:val="nil"/>
              <w:left w:val="single" w:sz="4" w:space="0" w:color="000000"/>
              <w:bottom w:val="nil"/>
              <w:right w:val="single" w:sz="4" w:space="0" w:color="000000"/>
            </w:tcBorders>
          </w:tcPr>
          <w:p w14:paraId="6FC37360" w14:textId="77777777" w:rsidR="007C2A8E" w:rsidRDefault="007C2A8E">
            <w:pPr>
              <w:spacing w:after="160" w:line="259" w:lineRule="auto"/>
              <w:ind w:left="0" w:firstLine="0"/>
            </w:pPr>
          </w:p>
        </w:tc>
        <w:tc>
          <w:tcPr>
            <w:tcW w:w="0" w:type="auto"/>
            <w:gridSpan w:val="4"/>
            <w:vMerge/>
            <w:tcBorders>
              <w:top w:val="nil"/>
              <w:left w:val="single" w:sz="4" w:space="0" w:color="000000"/>
              <w:bottom w:val="single" w:sz="4" w:space="0" w:color="000000"/>
              <w:right w:val="single" w:sz="4" w:space="0" w:color="000000"/>
            </w:tcBorders>
          </w:tcPr>
          <w:p w14:paraId="382E182C"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5B6211D8" w14:textId="77777777" w:rsidR="007C2A8E" w:rsidRDefault="007C2A8E">
            <w:pPr>
              <w:spacing w:after="160" w:line="259" w:lineRule="auto"/>
              <w:ind w:left="0" w:firstLine="0"/>
            </w:pPr>
          </w:p>
        </w:tc>
        <w:tc>
          <w:tcPr>
            <w:tcW w:w="734" w:type="dxa"/>
            <w:tcBorders>
              <w:top w:val="nil"/>
              <w:left w:val="nil"/>
              <w:bottom w:val="single" w:sz="4" w:space="0" w:color="000000"/>
              <w:right w:val="nil"/>
            </w:tcBorders>
          </w:tcPr>
          <w:p w14:paraId="5C537EB5" w14:textId="77777777" w:rsidR="007C2A8E" w:rsidRDefault="007C2A8E">
            <w:pPr>
              <w:spacing w:after="160" w:line="259" w:lineRule="auto"/>
              <w:ind w:left="0" w:firstLine="0"/>
            </w:pPr>
          </w:p>
        </w:tc>
        <w:tc>
          <w:tcPr>
            <w:tcW w:w="0" w:type="auto"/>
            <w:vMerge/>
            <w:tcBorders>
              <w:top w:val="nil"/>
              <w:left w:val="nil"/>
              <w:bottom w:val="single" w:sz="4" w:space="0" w:color="000000"/>
              <w:right w:val="single" w:sz="4" w:space="0" w:color="000000"/>
            </w:tcBorders>
          </w:tcPr>
          <w:p w14:paraId="0A30CD88" w14:textId="77777777" w:rsidR="007C2A8E" w:rsidRDefault="007C2A8E">
            <w:pPr>
              <w:spacing w:after="160" w:line="259" w:lineRule="auto"/>
              <w:ind w:left="0" w:firstLine="0"/>
            </w:pPr>
          </w:p>
        </w:tc>
      </w:tr>
      <w:tr w:rsidR="007C2A8E" w14:paraId="68737092" w14:textId="77777777">
        <w:trPr>
          <w:trHeight w:val="262"/>
        </w:trPr>
        <w:tc>
          <w:tcPr>
            <w:tcW w:w="0" w:type="auto"/>
            <w:vMerge/>
            <w:tcBorders>
              <w:top w:val="nil"/>
              <w:left w:val="single" w:sz="4" w:space="0" w:color="000000"/>
              <w:bottom w:val="nil"/>
              <w:right w:val="single" w:sz="4" w:space="0" w:color="000000"/>
            </w:tcBorders>
          </w:tcPr>
          <w:p w14:paraId="5D1F22E1" w14:textId="77777777" w:rsidR="007C2A8E" w:rsidRDefault="007C2A8E">
            <w:pPr>
              <w:spacing w:after="160" w:line="259" w:lineRule="auto"/>
              <w:ind w:left="0" w:firstLine="0"/>
            </w:pPr>
          </w:p>
        </w:tc>
        <w:tc>
          <w:tcPr>
            <w:tcW w:w="3024" w:type="dxa"/>
            <w:gridSpan w:val="4"/>
            <w:vMerge w:val="restart"/>
            <w:tcBorders>
              <w:top w:val="single" w:sz="4" w:space="0" w:color="000000"/>
              <w:left w:val="single" w:sz="4" w:space="0" w:color="000000"/>
              <w:bottom w:val="single" w:sz="4" w:space="0" w:color="000000"/>
              <w:right w:val="single" w:sz="4" w:space="0" w:color="000000"/>
            </w:tcBorders>
          </w:tcPr>
          <w:p w14:paraId="0E89FF49" w14:textId="77777777" w:rsidR="007C2A8E" w:rsidRDefault="00DA3CF2">
            <w:pPr>
              <w:spacing w:after="0" w:line="259" w:lineRule="auto"/>
              <w:ind w:left="115" w:hanging="2"/>
            </w:pPr>
            <w:r>
              <w:t xml:space="preserve">Additional cost due to variation: </w:t>
            </w:r>
          </w:p>
        </w:tc>
        <w:tc>
          <w:tcPr>
            <w:tcW w:w="295" w:type="dxa"/>
            <w:vMerge w:val="restart"/>
            <w:tcBorders>
              <w:top w:val="single" w:sz="4" w:space="0" w:color="000000"/>
              <w:left w:val="single" w:sz="4" w:space="0" w:color="000000"/>
              <w:bottom w:val="single" w:sz="4" w:space="0" w:color="000000"/>
              <w:right w:val="nil"/>
            </w:tcBorders>
          </w:tcPr>
          <w:p w14:paraId="5F135C6C" w14:textId="77777777" w:rsidR="007C2A8E" w:rsidRDefault="00DA3CF2">
            <w:pPr>
              <w:spacing w:after="0" w:line="259" w:lineRule="auto"/>
              <w:ind w:left="110" w:firstLine="0"/>
            </w:pPr>
            <w:r>
              <w:t xml:space="preserve">£ </w:t>
            </w:r>
          </w:p>
        </w:tc>
        <w:tc>
          <w:tcPr>
            <w:tcW w:w="734" w:type="dxa"/>
            <w:tcBorders>
              <w:top w:val="single" w:sz="4" w:space="0" w:color="000000"/>
              <w:left w:val="nil"/>
              <w:bottom w:val="nil"/>
              <w:right w:val="nil"/>
            </w:tcBorders>
            <w:shd w:val="clear" w:color="auto" w:fill="FFFF00"/>
          </w:tcPr>
          <w:p w14:paraId="04CD9153" w14:textId="77777777" w:rsidR="007C2A8E" w:rsidRDefault="00DA3CF2">
            <w:pPr>
              <w:spacing w:after="0" w:line="259" w:lineRule="auto"/>
              <w:ind w:left="0" w:firstLine="0"/>
              <w:jc w:val="both"/>
            </w:pPr>
            <w:r>
              <w:rPr>
                <w:b/>
              </w:rPr>
              <w:t xml:space="preserve">[insert </w:t>
            </w:r>
          </w:p>
        </w:tc>
        <w:tc>
          <w:tcPr>
            <w:tcW w:w="1993" w:type="dxa"/>
            <w:vMerge w:val="restart"/>
            <w:tcBorders>
              <w:top w:val="single" w:sz="4" w:space="0" w:color="000000"/>
              <w:left w:val="nil"/>
              <w:bottom w:val="single" w:sz="4" w:space="0" w:color="000000"/>
              <w:right w:val="single" w:sz="4" w:space="0" w:color="000000"/>
            </w:tcBorders>
          </w:tcPr>
          <w:p w14:paraId="5D4CDAD1" w14:textId="77777777" w:rsidR="007C2A8E" w:rsidRDefault="00DA3CF2">
            <w:pPr>
              <w:spacing w:after="0" w:line="259" w:lineRule="auto"/>
              <w:ind w:left="0" w:firstLine="0"/>
            </w:pPr>
            <w:r>
              <w:t xml:space="preserve">amount] </w:t>
            </w:r>
          </w:p>
        </w:tc>
      </w:tr>
      <w:tr w:rsidR="007C2A8E" w14:paraId="1DB9410C" w14:textId="77777777">
        <w:trPr>
          <w:trHeight w:val="380"/>
        </w:trPr>
        <w:tc>
          <w:tcPr>
            <w:tcW w:w="0" w:type="auto"/>
            <w:vMerge/>
            <w:tcBorders>
              <w:top w:val="nil"/>
              <w:left w:val="single" w:sz="4" w:space="0" w:color="000000"/>
              <w:bottom w:val="nil"/>
              <w:right w:val="single" w:sz="4" w:space="0" w:color="000000"/>
            </w:tcBorders>
          </w:tcPr>
          <w:p w14:paraId="2FB2796A" w14:textId="77777777" w:rsidR="007C2A8E" w:rsidRDefault="007C2A8E">
            <w:pPr>
              <w:spacing w:after="160" w:line="259" w:lineRule="auto"/>
              <w:ind w:left="0" w:firstLine="0"/>
            </w:pPr>
          </w:p>
        </w:tc>
        <w:tc>
          <w:tcPr>
            <w:tcW w:w="0" w:type="auto"/>
            <w:gridSpan w:val="4"/>
            <w:vMerge/>
            <w:tcBorders>
              <w:top w:val="nil"/>
              <w:left w:val="single" w:sz="4" w:space="0" w:color="000000"/>
              <w:bottom w:val="single" w:sz="4" w:space="0" w:color="000000"/>
              <w:right w:val="single" w:sz="4" w:space="0" w:color="000000"/>
            </w:tcBorders>
          </w:tcPr>
          <w:p w14:paraId="6CE8B252"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360DD353" w14:textId="77777777" w:rsidR="007C2A8E" w:rsidRDefault="007C2A8E">
            <w:pPr>
              <w:spacing w:after="160" w:line="259" w:lineRule="auto"/>
              <w:ind w:left="0" w:firstLine="0"/>
            </w:pPr>
          </w:p>
        </w:tc>
        <w:tc>
          <w:tcPr>
            <w:tcW w:w="734" w:type="dxa"/>
            <w:tcBorders>
              <w:top w:val="nil"/>
              <w:left w:val="nil"/>
              <w:bottom w:val="single" w:sz="4" w:space="0" w:color="000000"/>
              <w:right w:val="nil"/>
            </w:tcBorders>
          </w:tcPr>
          <w:p w14:paraId="4B70E168" w14:textId="77777777" w:rsidR="007C2A8E" w:rsidRDefault="007C2A8E">
            <w:pPr>
              <w:spacing w:after="160" w:line="259" w:lineRule="auto"/>
              <w:ind w:left="0" w:firstLine="0"/>
            </w:pPr>
          </w:p>
        </w:tc>
        <w:tc>
          <w:tcPr>
            <w:tcW w:w="0" w:type="auto"/>
            <w:vMerge/>
            <w:tcBorders>
              <w:top w:val="nil"/>
              <w:left w:val="nil"/>
              <w:bottom w:val="single" w:sz="4" w:space="0" w:color="000000"/>
              <w:right w:val="single" w:sz="4" w:space="0" w:color="000000"/>
            </w:tcBorders>
          </w:tcPr>
          <w:p w14:paraId="44842CD8" w14:textId="77777777" w:rsidR="007C2A8E" w:rsidRDefault="007C2A8E">
            <w:pPr>
              <w:spacing w:after="160" w:line="259" w:lineRule="auto"/>
              <w:ind w:left="0" w:firstLine="0"/>
            </w:pPr>
          </w:p>
        </w:tc>
      </w:tr>
      <w:tr w:rsidR="007C2A8E" w14:paraId="6A3BEE37" w14:textId="77777777">
        <w:trPr>
          <w:trHeight w:val="261"/>
        </w:trPr>
        <w:tc>
          <w:tcPr>
            <w:tcW w:w="0" w:type="auto"/>
            <w:vMerge/>
            <w:tcBorders>
              <w:top w:val="nil"/>
              <w:left w:val="single" w:sz="4" w:space="0" w:color="000000"/>
              <w:bottom w:val="nil"/>
              <w:right w:val="single" w:sz="4" w:space="0" w:color="000000"/>
            </w:tcBorders>
          </w:tcPr>
          <w:p w14:paraId="67013662" w14:textId="77777777" w:rsidR="007C2A8E" w:rsidRDefault="007C2A8E">
            <w:pPr>
              <w:spacing w:after="160" w:line="259" w:lineRule="auto"/>
              <w:ind w:left="0" w:firstLine="0"/>
            </w:pPr>
          </w:p>
        </w:tc>
        <w:tc>
          <w:tcPr>
            <w:tcW w:w="3024" w:type="dxa"/>
            <w:gridSpan w:val="4"/>
            <w:vMerge w:val="restart"/>
            <w:tcBorders>
              <w:top w:val="single" w:sz="4" w:space="0" w:color="000000"/>
              <w:left w:val="single" w:sz="4" w:space="0" w:color="000000"/>
              <w:bottom w:val="single" w:sz="4" w:space="0" w:color="000000"/>
              <w:right w:val="single" w:sz="4" w:space="0" w:color="000000"/>
            </w:tcBorders>
          </w:tcPr>
          <w:p w14:paraId="34904351" w14:textId="77777777" w:rsidR="007C2A8E" w:rsidRDefault="00DA3CF2">
            <w:pPr>
              <w:spacing w:after="0" w:line="259" w:lineRule="auto"/>
              <w:ind w:left="113" w:firstLine="0"/>
            </w:pPr>
            <w:r>
              <w:t xml:space="preserve">New Contract value: </w:t>
            </w:r>
          </w:p>
        </w:tc>
        <w:tc>
          <w:tcPr>
            <w:tcW w:w="295" w:type="dxa"/>
            <w:vMerge w:val="restart"/>
            <w:tcBorders>
              <w:top w:val="single" w:sz="4" w:space="0" w:color="000000"/>
              <w:left w:val="single" w:sz="4" w:space="0" w:color="000000"/>
              <w:bottom w:val="single" w:sz="4" w:space="0" w:color="000000"/>
              <w:right w:val="nil"/>
            </w:tcBorders>
          </w:tcPr>
          <w:p w14:paraId="1D733B9E" w14:textId="77777777" w:rsidR="007C2A8E" w:rsidRDefault="00DA3CF2">
            <w:pPr>
              <w:spacing w:after="0" w:line="259" w:lineRule="auto"/>
              <w:ind w:left="110" w:firstLine="0"/>
            </w:pPr>
            <w:r>
              <w:t xml:space="preserve">£ </w:t>
            </w:r>
          </w:p>
        </w:tc>
        <w:tc>
          <w:tcPr>
            <w:tcW w:w="734" w:type="dxa"/>
            <w:tcBorders>
              <w:top w:val="single" w:sz="4" w:space="0" w:color="000000"/>
              <w:left w:val="nil"/>
              <w:bottom w:val="nil"/>
              <w:right w:val="nil"/>
            </w:tcBorders>
            <w:shd w:val="clear" w:color="auto" w:fill="FFFF00"/>
          </w:tcPr>
          <w:p w14:paraId="68C2D0EC" w14:textId="77777777" w:rsidR="007C2A8E" w:rsidRDefault="00DA3CF2">
            <w:pPr>
              <w:spacing w:after="0" w:line="259" w:lineRule="auto"/>
              <w:ind w:left="0" w:firstLine="0"/>
              <w:jc w:val="both"/>
            </w:pPr>
            <w:r>
              <w:rPr>
                <w:b/>
              </w:rPr>
              <w:t xml:space="preserve">[insert </w:t>
            </w:r>
          </w:p>
        </w:tc>
        <w:tc>
          <w:tcPr>
            <w:tcW w:w="1993" w:type="dxa"/>
            <w:vMerge w:val="restart"/>
            <w:tcBorders>
              <w:top w:val="single" w:sz="4" w:space="0" w:color="000000"/>
              <w:left w:val="nil"/>
              <w:bottom w:val="single" w:sz="4" w:space="0" w:color="000000"/>
              <w:right w:val="single" w:sz="4" w:space="0" w:color="000000"/>
            </w:tcBorders>
          </w:tcPr>
          <w:p w14:paraId="14D5D43D" w14:textId="77777777" w:rsidR="007C2A8E" w:rsidRDefault="00DA3CF2">
            <w:pPr>
              <w:spacing w:after="0" w:line="259" w:lineRule="auto"/>
              <w:ind w:left="0" w:firstLine="0"/>
            </w:pPr>
            <w:r>
              <w:t xml:space="preserve">amount] </w:t>
            </w:r>
          </w:p>
        </w:tc>
      </w:tr>
      <w:tr w:rsidR="007C2A8E" w14:paraId="69E91177" w14:textId="77777777">
        <w:trPr>
          <w:trHeight w:val="125"/>
        </w:trPr>
        <w:tc>
          <w:tcPr>
            <w:tcW w:w="0" w:type="auto"/>
            <w:vMerge/>
            <w:tcBorders>
              <w:top w:val="nil"/>
              <w:left w:val="single" w:sz="4" w:space="0" w:color="000000"/>
              <w:bottom w:val="single" w:sz="4" w:space="0" w:color="000000"/>
              <w:right w:val="single" w:sz="4" w:space="0" w:color="000000"/>
            </w:tcBorders>
          </w:tcPr>
          <w:p w14:paraId="182EADD1" w14:textId="77777777" w:rsidR="007C2A8E" w:rsidRDefault="007C2A8E">
            <w:pPr>
              <w:spacing w:after="160" w:line="259" w:lineRule="auto"/>
              <w:ind w:left="0" w:firstLine="0"/>
            </w:pPr>
          </w:p>
        </w:tc>
        <w:tc>
          <w:tcPr>
            <w:tcW w:w="0" w:type="auto"/>
            <w:gridSpan w:val="4"/>
            <w:vMerge/>
            <w:tcBorders>
              <w:top w:val="nil"/>
              <w:left w:val="single" w:sz="4" w:space="0" w:color="000000"/>
              <w:bottom w:val="single" w:sz="4" w:space="0" w:color="000000"/>
              <w:right w:val="single" w:sz="4" w:space="0" w:color="000000"/>
            </w:tcBorders>
          </w:tcPr>
          <w:p w14:paraId="51CEEBBD" w14:textId="77777777" w:rsidR="007C2A8E" w:rsidRDefault="007C2A8E">
            <w:pPr>
              <w:spacing w:after="160" w:line="259" w:lineRule="auto"/>
              <w:ind w:left="0" w:firstLine="0"/>
            </w:pPr>
          </w:p>
        </w:tc>
        <w:tc>
          <w:tcPr>
            <w:tcW w:w="0" w:type="auto"/>
            <w:vMerge/>
            <w:tcBorders>
              <w:top w:val="nil"/>
              <w:left w:val="single" w:sz="4" w:space="0" w:color="000000"/>
              <w:bottom w:val="single" w:sz="4" w:space="0" w:color="000000"/>
              <w:right w:val="nil"/>
            </w:tcBorders>
          </w:tcPr>
          <w:p w14:paraId="0A369013" w14:textId="77777777" w:rsidR="007C2A8E" w:rsidRDefault="007C2A8E">
            <w:pPr>
              <w:spacing w:after="160" w:line="259" w:lineRule="auto"/>
              <w:ind w:left="0" w:firstLine="0"/>
            </w:pPr>
          </w:p>
        </w:tc>
        <w:tc>
          <w:tcPr>
            <w:tcW w:w="734" w:type="dxa"/>
            <w:tcBorders>
              <w:top w:val="nil"/>
              <w:left w:val="nil"/>
              <w:bottom w:val="single" w:sz="4" w:space="0" w:color="000000"/>
              <w:right w:val="nil"/>
            </w:tcBorders>
          </w:tcPr>
          <w:p w14:paraId="6A41D748" w14:textId="77777777" w:rsidR="007C2A8E" w:rsidRDefault="007C2A8E">
            <w:pPr>
              <w:spacing w:after="160" w:line="259" w:lineRule="auto"/>
              <w:ind w:left="0" w:firstLine="0"/>
            </w:pPr>
          </w:p>
        </w:tc>
        <w:tc>
          <w:tcPr>
            <w:tcW w:w="0" w:type="auto"/>
            <w:vMerge/>
            <w:tcBorders>
              <w:top w:val="nil"/>
              <w:left w:val="nil"/>
              <w:bottom w:val="single" w:sz="4" w:space="0" w:color="000000"/>
              <w:right w:val="single" w:sz="4" w:space="0" w:color="000000"/>
            </w:tcBorders>
          </w:tcPr>
          <w:p w14:paraId="7AECCFB3" w14:textId="77777777" w:rsidR="007C2A8E" w:rsidRDefault="007C2A8E">
            <w:pPr>
              <w:spacing w:after="160" w:line="259" w:lineRule="auto"/>
              <w:ind w:left="0" w:firstLine="0"/>
            </w:pPr>
          </w:p>
        </w:tc>
      </w:tr>
    </w:tbl>
    <w:p w14:paraId="2D5003C8" w14:textId="77777777" w:rsidR="007C2A8E" w:rsidRDefault="00DA3CF2">
      <w:pPr>
        <w:spacing w:after="0" w:line="259" w:lineRule="auto"/>
        <w:ind w:left="562" w:firstLine="0"/>
      </w:pPr>
      <w:r>
        <w:rPr>
          <w:rFonts w:ascii="Calibri" w:eastAsia="Calibri" w:hAnsi="Calibri" w:cs="Calibri"/>
          <w:color w:val="A6A6A6"/>
        </w:rPr>
        <w:t xml:space="preserve"> </w:t>
      </w:r>
    </w:p>
    <w:p w14:paraId="71ADEBAA" w14:textId="77777777" w:rsidR="007C2A8E" w:rsidRDefault="00DA3CF2">
      <w:pPr>
        <w:numPr>
          <w:ilvl w:val="0"/>
          <w:numId w:val="32"/>
        </w:numPr>
        <w:spacing w:after="229"/>
        <w:ind w:right="7"/>
      </w:pPr>
      <w:r>
        <w:t xml:space="preserve">This Variation must be agreed and signed by both Parties to the Contract and shall only be effective from the date it is signed by Buyer </w:t>
      </w:r>
    </w:p>
    <w:p w14:paraId="3836DB0F" w14:textId="77777777" w:rsidR="007C2A8E" w:rsidRDefault="00DA3CF2">
      <w:pPr>
        <w:numPr>
          <w:ilvl w:val="0"/>
          <w:numId w:val="32"/>
        </w:numPr>
        <w:spacing w:after="228"/>
        <w:ind w:right="7"/>
      </w:pPr>
      <w:r>
        <w:t xml:space="preserve">Words and expressions in this Variation shall have the meanings given to them in the Contract.  </w:t>
      </w:r>
    </w:p>
    <w:p w14:paraId="2B7EA37F" w14:textId="77777777" w:rsidR="007C2A8E" w:rsidRDefault="00DA3CF2">
      <w:pPr>
        <w:numPr>
          <w:ilvl w:val="0"/>
          <w:numId w:val="32"/>
        </w:numPr>
        <w:spacing w:after="265"/>
        <w:ind w:right="7"/>
      </w:pPr>
      <w:r>
        <w:t xml:space="preserve">The Contract, including any previous Variations, shall remain effective and unaltered except as amended by this Variation. </w:t>
      </w:r>
    </w:p>
    <w:p w14:paraId="3452F8D5" w14:textId="77777777" w:rsidR="007C2A8E" w:rsidRDefault="00DA3CF2">
      <w:pPr>
        <w:spacing w:after="220" w:line="259" w:lineRule="auto"/>
        <w:ind w:left="562" w:firstLine="0"/>
      </w:pPr>
      <w:r>
        <w:t xml:space="preserve"> </w:t>
      </w:r>
    </w:p>
    <w:p w14:paraId="6E20D7F8" w14:textId="77777777" w:rsidR="007C2A8E" w:rsidRDefault="00DA3CF2">
      <w:pPr>
        <w:spacing w:after="107"/>
        <w:ind w:left="572" w:right="7"/>
      </w:pPr>
      <w:r>
        <w:t xml:space="preserve">Signed by an authorised signatory for and on behalf of the Buyer </w:t>
      </w:r>
    </w:p>
    <w:p w14:paraId="7D0A4811" w14:textId="77777777" w:rsidR="007C2A8E" w:rsidRDefault="00DA3CF2">
      <w:pPr>
        <w:tabs>
          <w:tab w:val="center" w:pos="919"/>
          <w:tab w:val="center" w:pos="2657"/>
        </w:tabs>
        <w:spacing w:after="7"/>
        <w:ind w:left="0" w:firstLine="0"/>
      </w:pPr>
      <w:r>
        <w:rPr>
          <w:rFonts w:ascii="Calibri" w:eastAsia="Calibri" w:hAnsi="Calibri" w:cs="Calibri"/>
        </w:rPr>
        <w:tab/>
      </w:r>
      <w:r>
        <w:t xml:space="preserve">Signature </w:t>
      </w:r>
      <w:r>
        <w:tab/>
        <w:t xml:space="preserve"> </w:t>
      </w:r>
    </w:p>
    <w:p w14:paraId="0E7BA180" w14:textId="77777777" w:rsidR="007C2A8E" w:rsidRDefault="00DA3CF2">
      <w:pPr>
        <w:spacing w:after="11" w:line="259" w:lineRule="auto"/>
        <w:ind w:left="334" w:firstLine="0"/>
      </w:pPr>
      <w:r>
        <w:rPr>
          <w:rFonts w:ascii="Calibri" w:eastAsia="Calibri" w:hAnsi="Calibri" w:cs="Calibri"/>
          <w:noProof/>
        </w:rPr>
        <mc:AlternateContent>
          <mc:Choice Requires="wpg">
            <w:drawing>
              <wp:inline distT="0" distB="0" distL="0" distR="0" wp14:anchorId="62276876" wp14:editId="1CDF7161">
                <wp:extent cx="5176470" cy="904113"/>
                <wp:effectExtent l="0" t="0" r="0" b="0"/>
                <wp:docPr id="106616" name="Group 106616"/>
                <wp:cNvGraphicFramePr/>
                <a:graphic xmlns:a="http://schemas.openxmlformats.org/drawingml/2006/main">
                  <a:graphicData uri="http://schemas.microsoft.com/office/word/2010/wordprocessingGroup">
                    <wpg:wgp>
                      <wpg:cNvGrpSpPr/>
                      <wpg:grpSpPr>
                        <a:xfrm>
                          <a:off x="0" y="0"/>
                          <a:ext cx="5176470" cy="904113"/>
                          <a:chOff x="0" y="0"/>
                          <a:chExt cx="5176470" cy="904113"/>
                        </a:xfrm>
                      </wpg:grpSpPr>
                      <wps:wsp>
                        <wps:cNvPr id="13603" name="Rectangle 13603"/>
                        <wps:cNvSpPr/>
                        <wps:spPr>
                          <a:xfrm>
                            <a:off x="71628" y="7604"/>
                            <a:ext cx="392935" cy="207922"/>
                          </a:xfrm>
                          <a:prstGeom prst="rect">
                            <a:avLst/>
                          </a:prstGeom>
                          <a:ln>
                            <a:noFill/>
                          </a:ln>
                        </wps:spPr>
                        <wps:txbx>
                          <w:txbxContent>
                            <w:p w14:paraId="400F07DC" w14:textId="77777777" w:rsidR="007C2A8E" w:rsidRDefault="00DA3CF2">
                              <w:pPr>
                                <w:spacing w:after="160" w:line="259" w:lineRule="auto"/>
                                <w:ind w:left="0" w:firstLine="0"/>
                              </w:pPr>
                              <w:r>
                                <w:t>Date</w:t>
                              </w:r>
                            </w:p>
                          </w:txbxContent>
                        </wps:txbx>
                        <wps:bodyPr horzOverflow="overflow" vert="horz" lIns="0" tIns="0" rIns="0" bIns="0" rtlCol="0">
                          <a:noAutofit/>
                        </wps:bodyPr>
                      </wps:wsp>
                      <wps:wsp>
                        <wps:cNvPr id="13604" name="Rectangle 13604"/>
                        <wps:cNvSpPr/>
                        <wps:spPr>
                          <a:xfrm>
                            <a:off x="367284" y="7604"/>
                            <a:ext cx="51809" cy="207922"/>
                          </a:xfrm>
                          <a:prstGeom prst="rect">
                            <a:avLst/>
                          </a:prstGeom>
                          <a:ln>
                            <a:noFill/>
                          </a:ln>
                        </wps:spPr>
                        <wps:txbx>
                          <w:txbxContent>
                            <w:p w14:paraId="65117368"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3605" name="Rectangle 13605"/>
                        <wps:cNvSpPr/>
                        <wps:spPr>
                          <a:xfrm>
                            <a:off x="1475181" y="5700"/>
                            <a:ext cx="51809" cy="207922"/>
                          </a:xfrm>
                          <a:prstGeom prst="rect">
                            <a:avLst/>
                          </a:prstGeom>
                          <a:ln>
                            <a:noFill/>
                          </a:ln>
                        </wps:spPr>
                        <wps:txbx>
                          <w:txbxContent>
                            <w:p w14:paraId="38E8E847"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3606" name="Shape 13606"/>
                        <wps:cNvSpPr/>
                        <wps:spPr>
                          <a:xfrm>
                            <a:off x="1403553" y="0"/>
                            <a:ext cx="3772916" cy="0"/>
                          </a:xfrm>
                          <a:custGeom>
                            <a:avLst/>
                            <a:gdLst/>
                            <a:ahLst/>
                            <a:cxnLst/>
                            <a:rect l="0" t="0" r="0" b="0"/>
                            <a:pathLst>
                              <a:path w="3772916">
                                <a:moveTo>
                                  <a:pt x="0" y="0"/>
                                </a:moveTo>
                                <a:lnTo>
                                  <a:pt x="377291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3607" name="Rectangle 13607"/>
                        <wps:cNvSpPr/>
                        <wps:spPr>
                          <a:xfrm>
                            <a:off x="71628" y="252968"/>
                            <a:ext cx="1538807" cy="207922"/>
                          </a:xfrm>
                          <a:prstGeom prst="rect">
                            <a:avLst/>
                          </a:prstGeom>
                          <a:ln>
                            <a:noFill/>
                          </a:ln>
                        </wps:spPr>
                        <wps:txbx>
                          <w:txbxContent>
                            <w:p w14:paraId="261A4F4A" w14:textId="77777777" w:rsidR="007C2A8E" w:rsidRDefault="00DA3CF2">
                              <w:pPr>
                                <w:spacing w:after="160" w:line="259" w:lineRule="auto"/>
                                <w:ind w:left="0" w:firstLine="0"/>
                              </w:pPr>
                              <w:r>
                                <w:t>Name (in Capitals)</w:t>
                              </w:r>
                            </w:p>
                          </w:txbxContent>
                        </wps:txbx>
                        <wps:bodyPr horzOverflow="overflow" vert="horz" lIns="0" tIns="0" rIns="0" bIns="0" rtlCol="0">
                          <a:noAutofit/>
                        </wps:bodyPr>
                      </wps:wsp>
                      <wps:wsp>
                        <wps:cNvPr id="13608" name="Rectangle 13608"/>
                        <wps:cNvSpPr/>
                        <wps:spPr>
                          <a:xfrm>
                            <a:off x="1228293" y="252968"/>
                            <a:ext cx="51809" cy="207922"/>
                          </a:xfrm>
                          <a:prstGeom prst="rect">
                            <a:avLst/>
                          </a:prstGeom>
                          <a:ln>
                            <a:noFill/>
                          </a:ln>
                        </wps:spPr>
                        <wps:txbx>
                          <w:txbxContent>
                            <w:p w14:paraId="44C12C8E"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3610" name="Shape 13610"/>
                        <wps:cNvSpPr/>
                        <wps:spPr>
                          <a:xfrm>
                            <a:off x="1403553" y="244221"/>
                            <a:ext cx="3772916" cy="0"/>
                          </a:xfrm>
                          <a:custGeom>
                            <a:avLst/>
                            <a:gdLst/>
                            <a:ahLst/>
                            <a:cxnLst/>
                            <a:rect l="0" t="0" r="0" b="0"/>
                            <a:pathLst>
                              <a:path w="3772916">
                                <a:moveTo>
                                  <a:pt x="0" y="0"/>
                                </a:moveTo>
                                <a:lnTo>
                                  <a:pt x="377291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3611" name="Rectangle 13611"/>
                        <wps:cNvSpPr/>
                        <wps:spPr>
                          <a:xfrm>
                            <a:off x="71628" y="496808"/>
                            <a:ext cx="683250" cy="207922"/>
                          </a:xfrm>
                          <a:prstGeom prst="rect">
                            <a:avLst/>
                          </a:prstGeom>
                          <a:ln>
                            <a:noFill/>
                          </a:ln>
                        </wps:spPr>
                        <wps:txbx>
                          <w:txbxContent>
                            <w:p w14:paraId="7714934C" w14:textId="77777777" w:rsidR="007C2A8E" w:rsidRDefault="00DA3CF2">
                              <w:pPr>
                                <w:spacing w:after="160" w:line="259" w:lineRule="auto"/>
                                <w:ind w:left="0" w:firstLine="0"/>
                              </w:pPr>
                              <w:r>
                                <w:t>Address</w:t>
                              </w:r>
                            </w:p>
                          </w:txbxContent>
                        </wps:txbx>
                        <wps:bodyPr horzOverflow="overflow" vert="horz" lIns="0" tIns="0" rIns="0" bIns="0" rtlCol="0">
                          <a:noAutofit/>
                        </wps:bodyPr>
                      </wps:wsp>
                      <wps:wsp>
                        <wps:cNvPr id="13612" name="Rectangle 13612"/>
                        <wps:cNvSpPr/>
                        <wps:spPr>
                          <a:xfrm>
                            <a:off x="583641" y="496808"/>
                            <a:ext cx="51809" cy="207922"/>
                          </a:xfrm>
                          <a:prstGeom prst="rect">
                            <a:avLst/>
                          </a:prstGeom>
                          <a:ln>
                            <a:noFill/>
                          </a:ln>
                        </wps:spPr>
                        <wps:txbx>
                          <w:txbxContent>
                            <w:p w14:paraId="6DFB2439"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3614" name="Shape 13614"/>
                        <wps:cNvSpPr/>
                        <wps:spPr>
                          <a:xfrm>
                            <a:off x="1403553" y="489585"/>
                            <a:ext cx="3772916" cy="0"/>
                          </a:xfrm>
                          <a:custGeom>
                            <a:avLst/>
                            <a:gdLst/>
                            <a:ahLst/>
                            <a:cxnLst/>
                            <a:rect l="0" t="0" r="0" b="0"/>
                            <a:pathLst>
                              <a:path w="3772916">
                                <a:moveTo>
                                  <a:pt x="0" y="0"/>
                                </a:moveTo>
                                <a:lnTo>
                                  <a:pt x="377291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3615" name="Rectangle 13615"/>
                        <wps:cNvSpPr/>
                        <wps:spPr>
                          <a:xfrm>
                            <a:off x="71628" y="742173"/>
                            <a:ext cx="51809" cy="207922"/>
                          </a:xfrm>
                          <a:prstGeom prst="rect">
                            <a:avLst/>
                          </a:prstGeom>
                          <a:ln>
                            <a:noFill/>
                          </a:ln>
                        </wps:spPr>
                        <wps:txbx>
                          <w:txbxContent>
                            <w:p w14:paraId="3FF813CB"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3617" name="Shape 13617"/>
                        <wps:cNvSpPr/>
                        <wps:spPr>
                          <a:xfrm>
                            <a:off x="1403553" y="734949"/>
                            <a:ext cx="3772916" cy="0"/>
                          </a:xfrm>
                          <a:custGeom>
                            <a:avLst/>
                            <a:gdLst/>
                            <a:ahLst/>
                            <a:cxnLst/>
                            <a:rect l="0" t="0" r="0" b="0"/>
                            <a:pathLst>
                              <a:path w="3772916">
                                <a:moveTo>
                                  <a:pt x="0" y="0"/>
                                </a:moveTo>
                                <a:lnTo>
                                  <a:pt x="377291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3618" name="Shape 13618"/>
                        <wps:cNvSpPr/>
                        <wps:spPr>
                          <a:xfrm>
                            <a:off x="0" y="904113"/>
                            <a:ext cx="1403553" cy="0"/>
                          </a:xfrm>
                          <a:custGeom>
                            <a:avLst/>
                            <a:gdLst/>
                            <a:ahLst/>
                            <a:cxnLst/>
                            <a:rect l="0" t="0" r="0" b="0"/>
                            <a:pathLst>
                              <a:path w="1403553">
                                <a:moveTo>
                                  <a:pt x="0" y="0"/>
                                </a:moveTo>
                                <a:lnTo>
                                  <a:pt x="140355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3619" name="Shape 13619"/>
                        <wps:cNvSpPr/>
                        <wps:spPr>
                          <a:xfrm>
                            <a:off x="1403553" y="904113"/>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3620" name="Shape 13620"/>
                        <wps:cNvSpPr/>
                        <wps:spPr>
                          <a:xfrm>
                            <a:off x="1409649" y="904113"/>
                            <a:ext cx="3766820" cy="0"/>
                          </a:xfrm>
                          <a:custGeom>
                            <a:avLst/>
                            <a:gdLst/>
                            <a:ahLst/>
                            <a:cxnLst/>
                            <a:rect l="0" t="0" r="0" b="0"/>
                            <a:pathLst>
                              <a:path w="3766820">
                                <a:moveTo>
                                  <a:pt x="0" y="0"/>
                                </a:moveTo>
                                <a:lnTo>
                                  <a:pt x="3766820"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616" style="width:407.596pt;height:71.19pt;mso-position-horizontal-relative:char;mso-position-vertical-relative:line" coordsize="51764,9041">
                <v:rect id="Rectangle 13603" style="position:absolute;width:3929;height:2079;left:716;top:76;" filled="f" stroked="f">
                  <v:textbox inset="0,0,0,0">
                    <w:txbxContent>
                      <w:p>
                        <w:pPr>
                          <w:spacing w:before="0" w:after="160" w:line="259" w:lineRule="auto"/>
                          <w:ind w:left="0" w:firstLine="0"/>
                        </w:pPr>
                        <w:r>
                          <w:rPr/>
                          <w:t xml:space="preserve">Date</w:t>
                        </w:r>
                      </w:p>
                    </w:txbxContent>
                  </v:textbox>
                </v:rect>
                <v:rect id="Rectangle 13604" style="position:absolute;width:518;height:2079;left:3672;top:76;" filled="f" stroked="f">
                  <v:textbox inset="0,0,0,0">
                    <w:txbxContent>
                      <w:p>
                        <w:pPr>
                          <w:spacing w:before="0" w:after="160" w:line="259" w:lineRule="auto"/>
                          <w:ind w:left="0" w:firstLine="0"/>
                        </w:pPr>
                        <w:r>
                          <w:rPr/>
                          <w:t xml:space="preserve"> </w:t>
                        </w:r>
                      </w:p>
                    </w:txbxContent>
                  </v:textbox>
                </v:rect>
                <v:rect id="Rectangle 13605" style="position:absolute;width:518;height:2079;left:14751;top:57;" filled="f" stroked="f">
                  <v:textbox inset="0,0,0,0">
                    <w:txbxContent>
                      <w:p>
                        <w:pPr>
                          <w:spacing w:before="0" w:after="160" w:line="259" w:lineRule="auto"/>
                          <w:ind w:left="0" w:firstLine="0"/>
                        </w:pPr>
                        <w:r>
                          <w:rPr/>
                          <w:t xml:space="preserve"> </w:t>
                        </w:r>
                      </w:p>
                    </w:txbxContent>
                  </v:textbox>
                </v:rect>
                <v:shape id="Shape 13606" style="position:absolute;width:37729;height:0;left:14035;top:0;" coordsize="3772916,0" path="m0,0l3772916,0">
                  <v:stroke weight="0.48pt" endcap="flat" dashstyle="1 1" joinstyle="round" on="true" color="#000000"/>
                  <v:fill on="false" color="#000000" opacity="0"/>
                </v:shape>
                <v:rect id="Rectangle 13607" style="position:absolute;width:15388;height:2079;left:716;top:2529;" filled="f" stroked="f">
                  <v:textbox inset="0,0,0,0">
                    <w:txbxContent>
                      <w:p>
                        <w:pPr>
                          <w:spacing w:before="0" w:after="160" w:line="259" w:lineRule="auto"/>
                          <w:ind w:left="0" w:firstLine="0"/>
                        </w:pPr>
                        <w:r>
                          <w:rPr/>
                          <w:t xml:space="preserve">Name (in Capitals)</w:t>
                        </w:r>
                      </w:p>
                    </w:txbxContent>
                  </v:textbox>
                </v:rect>
                <v:rect id="Rectangle 13608" style="position:absolute;width:518;height:2079;left:12282;top:2529;" filled="f" stroked="f">
                  <v:textbox inset="0,0,0,0">
                    <w:txbxContent>
                      <w:p>
                        <w:pPr>
                          <w:spacing w:before="0" w:after="160" w:line="259" w:lineRule="auto"/>
                          <w:ind w:left="0" w:firstLine="0"/>
                        </w:pPr>
                        <w:r>
                          <w:rPr/>
                          <w:t xml:space="preserve"> </w:t>
                        </w:r>
                      </w:p>
                    </w:txbxContent>
                  </v:textbox>
                </v:rect>
                <v:shape id="Shape 13610" style="position:absolute;width:37729;height:0;left:14035;top:2442;" coordsize="3772916,0" path="m0,0l3772916,0">
                  <v:stroke weight="0.48pt" endcap="flat" dashstyle="1 1" joinstyle="round" on="true" color="#000000"/>
                  <v:fill on="false" color="#000000" opacity="0"/>
                </v:shape>
                <v:rect id="Rectangle 13611" style="position:absolute;width:6832;height:2079;left:716;top:4968;" filled="f" stroked="f">
                  <v:textbox inset="0,0,0,0">
                    <w:txbxContent>
                      <w:p>
                        <w:pPr>
                          <w:spacing w:before="0" w:after="160" w:line="259" w:lineRule="auto"/>
                          <w:ind w:left="0" w:firstLine="0"/>
                        </w:pPr>
                        <w:r>
                          <w:rPr/>
                          <w:t xml:space="preserve">Address</w:t>
                        </w:r>
                      </w:p>
                    </w:txbxContent>
                  </v:textbox>
                </v:rect>
                <v:rect id="Rectangle 13612" style="position:absolute;width:518;height:2079;left:5836;top:4968;" filled="f" stroked="f">
                  <v:textbox inset="0,0,0,0">
                    <w:txbxContent>
                      <w:p>
                        <w:pPr>
                          <w:spacing w:before="0" w:after="160" w:line="259" w:lineRule="auto"/>
                          <w:ind w:left="0" w:firstLine="0"/>
                        </w:pPr>
                        <w:r>
                          <w:rPr/>
                          <w:t xml:space="preserve"> </w:t>
                        </w:r>
                      </w:p>
                    </w:txbxContent>
                  </v:textbox>
                </v:rect>
                <v:shape id="Shape 13614" style="position:absolute;width:37729;height:0;left:14035;top:4895;" coordsize="3772916,0" path="m0,0l3772916,0">
                  <v:stroke weight="0.48pt" endcap="flat" dashstyle="1 1" joinstyle="round" on="true" color="#000000"/>
                  <v:fill on="false" color="#000000" opacity="0"/>
                </v:shape>
                <v:rect id="Rectangle 13615" style="position:absolute;width:518;height:2079;left:716;top:7421;" filled="f" stroked="f">
                  <v:textbox inset="0,0,0,0">
                    <w:txbxContent>
                      <w:p>
                        <w:pPr>
                          <w:spacing w:before="0" w:after="160" w:line="259" w:lineRule="auto"/>
                          <w:ind w:left="0" w:firstLine="0"/>
                        </w:pPr>
                        <w:r>
                          <w:rPr/>
                          <w:t xml:space="preserve"> </w:t>
                        </w:r>
                      </w:p>
                    </w:txbxContent>
                  </v:textbox>
                </v:rect>
                <v:shape id="Shape 13617" style="position:absolute;width:37729;height:0;left:14035;top:7349;" coordsize="3772916,0" path="m0,0l3772916,0">
                  <v:stroke weight="0.48pt" endcap="flat" dashstyle="1 1" joinstyle="round" on="true" color="#000000"/>
                  <v:fill on="false" color="#000000" opacity="0"/>
                </v:shape>
                <v:shape id="Shape 13618" style="position:absolute;width:14035;height:0;left:0;top:9041;" coordsize="1403553,0" path="m0,0l1403553,0">
                  <v:stroke weight="0.48pt" endcap="flat" dashstyle="1 1" joinstyle="round" on="true" color="#000000"/>
                  <v:fill on="false" color="#000000" opacity="0"/>
                </v:shape>
                <v:shape id="Shape 13619" style="position:absolute;width:60;height:0;left:14035;top:9041;" coordsize="6096,0" path="m0,0l6096,0">
                  <v:stroke weight="0.48pt" endcap="flat" dashstyle="1 1" joinstyle="round" on="true" color="#000000"/>
                  <v:fill on="false" color="#000000" opacity="0"/>
                </v:shape>
                <v:shape id="Shape 13620" style="position:absolute;width:37668;height:0;left:14096;top:9041;" coordsize="3766820,0" path="m0,0l3766820,0">
                  <v:stroke weight="0.48pt" endcap="flat" dashstyle="1 1" joinstyle="round" on="true" color="#000000"/>
                  <v:fill on="false" color="#000000" opacity="0"/>
                </v:shape>
              </v:group>
            </w:pict>
          </mc:Fallback>
        </mc:AlternateContent>
      </w:r>
    </w:p>
    <w:p w14:paraId="37EF5F93" w14:textId="77777777" w:rsidR="007C2A8E" w:rsidRDefault="00DA3CF2">
      <w:pPr>
        <w:spacing w:after="100" w:line="259" w:lineRule="auto"/>
        <w:ind w:left="562" w:firstLine="0"/>
      </w:pPr>
      <w:r>
        <w:t xml:space="preserve"> </w:t>
      </w:r>
    </w:p>
    <w:p w14:paraId="75326D74" w14:textId="77777777" w:rsidR="007C2A8E" w:rsidRDefault="00DA3CF2">
      <w:pPr>
        <w:spacing w:after="103" w:line="259" w:lineRule="auto"/>
        <w:ind w:left="562" w:firstLine="0"/>
      </w:pPr>
      <w:r>
        <w:t xml:space="preserve"> </w:t>
      </w:r>
    </w:p>
    <w:p w14:paraId="2A9E004A" w14:textId="77777777" w:rsidR="007C2A8E" w:rsidRDefault="00DA3CF2">
      <w:pPr>
        <w:spacing w:after="100" w:line="259" w:lineRule="auto"/>
        <w:ind w:left="562" w:firstLine="0"/>
      </w:pPr>
      <w:r>
        <w:t xml:space="preserve"> </w:t>
      </w:r>
    </w:p>
    <w:p w14:paraId="0A7DE82F" w14:textId="77777777" w:rsidR="007C2A8E" w:rsidRDefault="00DA3CF2">
      <w:pPr>
        <w:spacing w:after="111"/>
        <w:ind w:left="572" w:right="7"/>
      </w:pPr>
      <w:r>
        <w:t xml:space="preserve">Signed by an authorised signatory to sign for and on behalf of the Supplier </w:t>
      </w:r>
    </w:p>
    <w:p w14:paraId="1B4109A0" w14:textId="77777777" w:rsidR="007C2A8E" w:rsidRDefault="00DA3CF2">
      <w:pPr>
        <w:tabs>
          <w:tab w:val="center" w:pos="919"/>
          <w:tab w:val="center" w:pos="2655"/>
        </w:tabs>
        <w:spacing w:after="125"/>
        <w:ind w:left="0" w:firstLine="0"/>
      </w:pPr>
      <w:r>
        <w:rPr>
          <w:rFonts w:ascii="Calibri" w:eastAsia="Calibri" w:hAnsi="Calibri" w:cs="Calibri"/>
        </w:rPr>
        <w:tab/>
      </w:r>
      <w:r>
        <w:t xml:space="preserve">Signature </w:t>
      </w:r>
      <w:r>
        <w:tab/>
        <w:t xml:space="preserve"> </w:t>
      </w:r>
    </w:p>
    <w:p w14:paraId="291AFB98" w14:textId="77777777" w:rsidR="007C2A8E" w:rsidRDefault="00DA3CF2">
      <w:pPr>
        <w:tabs>
          <w:tab w:val="center" w:pos="680"/>
          <w:tab w:val="center" w:pos="2655"/>
        </w:tabs>
        <w:spacing w:after="127"/>
        <w:ind w:left="0" w:firstLine="0"/>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430D490A" wp14:editId="6FB7E450">
                <wp:simplePos x="0" y="0"/>
                <wp:positionH relativeFrom="column">
                  <wp:posOffset>1614170</wp:posOffset>
                </wp:positionH>
                <wp:positionV relativeFrom="paragraph">
                  <wp:posOffset>-7223</wp:posOffset>
                </wp:positionV>
                <wp:extent cx="3798824" cy="736346"/>
                <wp:effectExtent l="0" t="0" r="0" b="0"/>
                <wp:wrapSquare wrapText="bothSides"/>
                <wp:docPr id="106617" name="Group 106617"/>
                <wp:cNvGraphicFramePr/>
                <a:graphic xmlns:a="http://schemas.openxmlformats.org/drawingml/2006/main">
                  <a:graphicData uri="http://schemas.microsoft.com/office/word/2010/wordprocessingGroup">
                    <wpg:wgp>
                      <wpg:cNvGrpSpPr/>
                      <wpg:grpSpPr>
                        <a:xfrm>
                          <a:off x="0" y="0"/>
                          <a:ext cx="3798824" cy="736346"/>
                          <a:chOff x="0" y="0"/>
                          <a:chExt cx="3798824" cy="736346"/>
                        </a:xfrm>
                      </wpg:grpSpPr>
                      <wps:wsp>
                        <wps:cNvPr id="13632" name="Shape 13632"/>
                        <wps:cNvSpPr/>
                        <wps:spPr>
                          <a:xfrm>
                            <a:off x="0" y="0"/>
                            <a:ext cx="3798824" cy="0"/>
                          </a:xfrm>
                          <a:custGeom>
                            <a:avLst/>
                            <a:gdLst/>
                            <a:ahLst/>
                            <a:cxnLst/>
                            <a:rect l="0" t="0" r="0" b="0"/>
                            <a:pathLst>
                              <a:path w="3798824">
                                <a:moveTo>
                                  <a:pt x="0" y="0"/>
                                </a:moveTo>
                                <a:lnTo>
                                  <a:pt x="379882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3637" name="Shape 13637"/>
                        <wps:cNvSpPr/>
                        <wps:spPr>
                          <a:xfrm>
                            <a:off x="0" y="245364"/>
                            <a:ext cx="3798824" cy="0"/>
                          </a:xfrm>
                          <a:custGeom>
                            <a:avLst/>
                            <a:gdLst/>
                            <a:ahLst/>
                            <a:cxnLst/>
                            <a:rect l="0" t="0" r="0" b="0"/>
                            <a:pathLst>
                              <a:path w="3798824">
                                <a:moveTo>
                                  <a:pt x="0" y="0"/>
                                </a:moveTo>
                                <a:lnTo>
                                  <a:pt x="379882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3641" name="Shape 13641"/>
                        <wps:cNvSpPr/>
                        <wps:spPr>
                          <a:xfrm>
                            <a:off x="0" y="490982"/>
                            <a:ext cx="3798824" cy="0"/>
                          </a:xfrm>
                          <a:custGeom>
                            <a:avLst/>
                            <a:gdLst/>
                            <a:ahLst/>
                            <a:cxnLst/>
                            <a:rect l="0" t="0" r="0" b="0"/>
                            <a:pathLst>
                              <a:path w="3798824">
                                <a:moveTo>
                                  <a:pt x="0" y="0"/>
                                </a:moveTo>
                                <a:lnTo>
                                  <a:pt x="379882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13642" name="Shape 13642"/>
                        <wps:cNvSpPr/>
                        <wps:spPr>
                          <a:xfrm>
                            <a:off x="0" y="736346"/>
                            <a:ext cx="3798824" cy="0"/>
                          </a:xfrm>
                          <a:custGeom>
                            <a:avLst/>
                            <a:gdLst/>
                            <a:ahLst/>
                            <a:cxnLst/>
                            <a:rect l="0" t="0" r="0" b="0"/>
                            <a:pathLst>
                              <a:path w="3798824">
                                <a:moveTo>
                                  <a:pt x="0" y="0"/>
                                </a:moveTo>
                                <a:lnTo>
                                  <a:pt x="3798824"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6617" style="width:299.12pt;height:57.98pt;position:absolute;mso-position-horizontal-relative:text;mso-position-horizontal:absolute;margin-left:127.1pt;mso-position-vertical-relative:text;margin-top:-0.568787pt;" coordsize="37988,7363">
                <v:shape id="Shape 13632" style="position:absolute;width:37988;height:0;left:0;top:0;" coordsize="3798824,0" path="m0,0l3798824,0">
                  <v:stroke weight="0.48pt" endcap="flat" dashstyle="1 1" joinstyle="round" on="true" color="#000000"/>
                  <v:fill on="false" color="#000000" opacity="0"/>
                </v:shape>
                <v:shape id="Shape 13637" style="position:absolute;width:37988;height:0;left:0;top:2453;" coordsize="3798824,0" path="m0,0l3798824,0">
                  <v:stroke weight="0.48pt" endcap="flat" dashstyle="1 1" joinstyle="round" on="true" color="#000000"/>
                  <v:fill on="false" color="#000000" opacity="0"/>
                </v:shape>
                <v:shape id="Shape 13641" style="position:absolute;width:37988;height:0;left:0;top:4909;" coordsize="3798824,0" path="m0,0l3798824,0">
                  <v:stroke weight="0.48pt" endcap="flat" dashstyle="1 1" joinstyle="round" on="true" color="#000000"/>
                  <v:fill on="false" color="#000000" opacity="0"/>
                </v:shape>
                <v:shape id="Shape 13642" style="position:absolute;width:37988;height:0;left:0;top:7363;" coordsize="3798824,0" path="m0,0l3798824,0">
                  <v:stroke weight="0.48pt" endcap="flat" dashstyle="1 1" joinstyle="round" on="true" color="#000000"/>
                  <v:fill on="false" color="#000000" opacity="0"/>
                </v:shape>
                <w10:wrap type="square"/>
              </v:group>
            </w:pict>
          </mc:Fallback>
        </mc:AlternateContent>
      </w:r>
      <w:r>
        <w:rPr>
          <w:rFonts w:ascii="Calibri" w:eastAsia="Calibri" w:hAnsi="Calibri" w:cs="Calibri"/>
        </w:rPr>
        <w:tab/>
      </w:r>
      <w:r>
        <w:t xml:space="preserve">Date </w:t>
      </w:r>
      <w:r>
        <w:tab/>
        <w:t xml:space="preserve"> </w:t>
      </w:r>
    </w:p>
    <w:p w14:paraId="0B32C01A" w14:textId="77777777" w:rsidR="007C2A8E" w:rsidRDefault="00DA3CF2">
      <w:pPr>
        <w:tabs>
          <w:tab w:val="center" w:pos="1358"/>
          <w:tab w:val="center" w:pos="2655"/>
        </w:tabs>
        <w:spacing w:after="128"/>
        <w:ind w:left="0" w:firstLine="0"/>
      </w:pPr>
      <w:r>
        <w:rPr>
          <w:rFonts w:ascii="Calibri" w:eastAsia="Calibri" w:hAnsi="Calibri" w:cs="Calibri"/>
        </w:rPr>
        <w:tab/>
      </w:r>
      <w:r>
        <w:t xml:space="preserve">Name (in Capitals) </w:t>
      </w:r>
      <w:r>
        <w:tab/>
        <w:t xml:space="preserve"> </w:t>
      </w:r>
    </w:p>
    <w:p w14:paraId="35005CAB" w14:textId="77777777" w:rsidR="007C2A8E" w:rsidRDefault="00DA3CF2">
      <w:pPr>
        <w:tabs>
          <w:tab w:val="center" w:pos="851"/>
          <w:tab w:val="center" w:pos="2655"/>
        </w:tabs>
        <w:spacing w:after="127"/>
        <w:ind w:left="0" w:firstLine="0"/>
      </w:pPr>
      <w:r>
        <w:rPr>
          <w:rFonts w:ascii="Calibri" w:eastAsia="Calibri" w:hAnsi="Calibri" w:cs="Calibri"/>
        </w:rPr>
        <w:tab/>
      </w:r>
      <w:r>
        <w:t xml:space="preserve">Address </w:t>
      </w:r>
      <w:r>
        <w:tab/>
        <w:t xml:space="preserve"> </w:t>
      </w:r>
    </w:p>
    <w:p w14:paraId="69EFE0F0" w14:textId="77777777" w:rsidR="007C2A8E" w:rsidRDefault="00DA3CF2">
      <w:pPr>
        <w:spacing w:after="3502" w:line="259" w:lineRule="auto"/>
        <w:ind w:left="562" w:firstLine="0"/>
      </w:pPr>
      <w:r>
        <w:t xml:space="preserve"> </w:t>
      </w:r>
    </w:p>
    <w:p w14:paraId="329548B4" w14:textId="77777777" w:rsidR="007C2A8E" w:rsidRDefault="00DA3CF2">
      <w:pPr>
        <w:spacing w:after="0" w:line="259" w:lineRule="auto"/>
        <w:ind w:left="562" w:firstLine="0"/>
      </w:pPr>
      <w:r>
        <w:rPr>
          <w:rFonts w:ascii="Calibri" w:eastAsia="Calibri" w:hAnsi="Calibri" w:cs="Calibri"/>
          <w:color w:val="A6A6A6"/>
        </w:rPr>
        <w:lastRenderedPageBreak/>
        <w:t xml:space="preserve"> </w:t>
      </w:r>
    </w:p>
    <w:sectPr w:rsidR="007C2A8E">
      <w:headerReference w:type="even" r:id="rId200"/>
      <w:headerReference w:type="default" r:id="rId201"/>
      <w:footerReference w:type="even" r:id="rId202"/>
      <w:footerReference w:type="default" r:id="rId203"/>
      <w:headerReference w:type="first" r:id="rId204"/>
      <w:footerReference w:type="first" r:id="rId205"/>
      <w:pgSz w:w="11921" w:h="16838"/>
      <w:pgMar w:top="713" w:right="1383" w:bottom="3301" w:left="876" w:header="720" w:footer="7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5EE4F" w14:textId="77777777" w:rsidR="00DA3CF2" w:rsidRDefault="00DA3CF2">
      <w:pPr>
        <w:spacing w:after="0" w:line="240" w:lineRule="auto"/>
      </w:pPr>
      <w:r>
        <w:separator/>
      </w:r>
    </w:p>
  </w:endnote>
  <w:endnote w:type="continuationSeparator" w:id="0">
    <w:p w14:paraId="08290DBD" w14:textId="77777777" w:rsidR="00DA3CF2" w:rsidRDefault="00DA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1079A" w14:textId="77777777" w:rsidR="007C2A8E" w:rsidRDefault="00DA3CF2">
    <w:pPr>
      <w:spacing w:after="0" w:line="259" w:lineRule="auto"/>
      <w:ind w:left="0" w:right="11"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p w14:paraId="2B8DA0B9" w14:textId="77777777" w:rsidR="007C2A8E" w:rsidRDefault="00DA3CF2">
    <w:pPr>
      <w:spacing w:after="0" w:line="259" w:lineRule="auto"/>
      <w:ind w:left="0" w:firstLine="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E4C0F" w14:textId="77777777" w:rsidR="007C2A8E" w:rsidRDefault="00DA3CF2">
    <w:pPr>
      <w:spacing w:after="0" w:line="259" w:lineRule="auto"/>
      <w:ind w:left="0" w:right="1180" w:firstLine="0"/>
      <w:jc w:val="right"/>
    </w:pPr>
    <w:r>
      <w:t xml:space="preserve">Page </w:t>
    </w:r>
    <w:r>
      <w:fldChar w:fldCharType="begin"/>
    </w:r>
    <w:r>
      <w:instrText xml:space="preserve"> PAGE   \* MERGEFORMAT </w:instrText>
    </w:r>
    <w:r>
      <w:fldChar w:fldCharType="separate"/>
    </w:r>
    <w:r>
      <w:rPr>
        <w:b/>
      </w:rPr>
      <w:t>42</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p w14:paraId="5E189345" w14:textId="77777777" w:rsidR="007C2A8E" w:rsidRDefault="00DA3CF2">
    <w:pPr>
      <w:spacing w:after="0" w:line="259" w:lineRule="auto"/>
      <w:ind w:left="624" w:firstLine="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8BB9E" w14:textId="77777777" w:rsidR="007C2A8E" w:rsidRDefault="00DA3CF2">
    <w:pPr>
      <w:spacing w:after="0" w:line="259" w:lineRule="auto"/>
      <w:ind w:left="0" w:right="1180" w:firstLine="0"/>
      <w:jc w:val="right"/>
    </w:pPr>
    <w:r>
      <w:t xml:space="preserve">Page </w:t>
    </w:r>
    <w:r>
      <w:fldChar w:fldCharType="begin"/>
    </w:r>
    <w:r>
      <w:instrText xml:space="preserve"> PAGE   \* MERGEFORMAT </w:instrText>
    </w:r>
    <w:r>
      <w:fldChar w:fldCharType="separate"/>
    </w:r>
    <w:r>
      <w:rPr>
        <w:b/>
      </w:rPr>
      <w:t>42</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p w14:paraId="04F25A11" w14:textId="77777777" w:rsidR="007C2A8E" w:rsidRDefault="00DA3CF2">
    <w:pPr>
      <w:spacing w:after="0" w:line="259" w:lineRule="auto"/>
      <w:ind w:left="624" w:firstLine="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0EC2" w14:textId="77777777" w:rsidR="007C2A8E" w:rsidRDefault="00DA3CF2">
    <w:pPr>
      <w:spacing w:after="0" w:line="259" w:lineRule="auto"/>
      <w:ind w:left="0" w:right="1180" w:firstLine="0"/>
      <w:jc w:val="right"/>
    </w:pPr>
    <w:r>
      <w:t xml:space="preserve">Page </w:t>
    </w:r>
    <w:r>
      <w:fldChar w:fldCharType="begin"/>
    </w:r>
    <w:r>
      <w:instrText xml:space="preserve"> PAGE   \* MERGEFORMAT </w:instrText>
    </w:r>
    <w:r>
      <w:fldChar w:fldCharType="separate"/>
    </w:r>
    <w:r>
      <w:rPr>
        <w:b/>
      </w:rPr>
      <w:t>42</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p w14:paraId="04EBF2A9" w14:textId="77777777" w:rsidR="007C2A8E" w:rsidRDefault="00DA3CF2">
    <w:pPr>
      <w:spacing w:after="0" w:line="259" w:lineRule="auto"/>
      <w:ind w:left="624" w:firstLine="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31E0" w14:textId="77777777" w:rsidR="007C2A8E" w:rsidRDefault="00DA3CF2">
    <w:pPr>
      <w:spacing w:after="0" w:line="259" w:lineRule="auto"/>
      <w:ind w:left="0" w:right="775" w:firstLine="0"/>
      <w:jc w:val="right"/>
    </w:pPr>
    <w:r>
      <w:fldChar w:fldCharType="begin"/>
    </w:r>
    <w:r>
      <w:instrText xml:space="preserve"> PAGE   \* MERGEFORMAT </w:instrText>
    </w:r>
    <w:r>
      <w:fldChar w:fldCharType="separate"/>
    </w:r>
    <w:r>
      <w:t>2</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F59E" w14:textId="77777777" w:rsidR="007C2A8E" w:rsidRDefault="00DA3CF2">
    <w:pPr>
      <w:spacing w:after="0" w:line="259" w:lineRule="auto"/>
      <w:ind w:left="0" w:right="775" w:firstLine="0"/>
      <w:jc w:val="right"/>
    </w:pPr>
    <w:r>
      <w:fldChar w:fldCharType="begin"/>
    </w:r>
    <w:r>
      <w:instrText xml:space="preserve"> PAGE   \* MERGEFORMAT </w:instrText>
    </w:r>
    <w:r>
      <w:fldChar w:fldCharType="separate"/>
    </w:r>
    <w:r>
      <w:t>2</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CA6E" w14:textId="77777777" w:rsidR="007C2A8E" w:rsidRDefault="007C2A8E">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BBA5A" w14:textId="77777777" w:rsidR="007C2A8E" w:rsidRDefault="00DA3CF2">
    <w:pPr>
      <w:spacing w:after="7" w:line="259" w:lineRule="auto"/>
      <w:ind w:left="562" w:firstLine="0"/>
    </w:pPr>
    <w:r>
      <w:rPr>
        <w:sz w:val="20"/>
      </w:rPr>
      <w:t xml:space="preserve"> </w:t>
    </w:r>
  </w:p>
  <w:p w14:paraId="1BE907B5" w14:textId="77777777" w:rsidR="007C2A8E" w:rsidRDefault="00DA3CF2">
    <w:pPr>
      <w:spacing w:after="0" w:line="259" w:lineRule="auto"/>
      <w:ind w:left="562" w:firstLine="0"/>
    </w:pPr>
    <w:r>
      <w:t xml:space="preserve"> </w:t>
    </w:r>
  </w:p>
  <w:p w14:paraId="55D96BB7" w14:textId="77777777" w:rsidR="007C2A8E" w:rsidRDefault="00DA3CF2">
    <w:pPr>
      <w:spacing w:after="611" w:line="259" w:lineRule="auto"/>
      <w:ind w:left="562" w:firstLine="0"/>
    </w:pPr>
    <w:r>
      <w:t xml:space="preserve"> </w:t>
    </w:r>
  </w:p>
  <w:p w14:paraId="110637D4" w14:textId="77777777" w:rsidR="007C2A8E" w:rsidRDefault="00DA3CF2">
    <w:pPr>
      <w:spacing w:after="19" w:line="259" w:lineRule="auto"/>
      <w:ind w:left="562" w:firstLine="0"/>
    </w:pPr>
    <w:r>
      <w:t xml:space="preserve"> </w:t>
    </w:r>
  </w:p>
  <w:p w14:paraId="36988C85" w14:textId="77777777" w:rsidR="007C2A8E" w:rsidRDefault="00DA3CF2">
    <w:pPr>
      <w:spacing w:after="0" w:line="259" w:lineRule="auto"/>
      <w:ind w:left="0" w:right="55" w:firstLine="0"/>
      <w:jc w:val="right"/>
    </w:pPr>
    <w:r>
      <w:fldChar w:fldCharType="begin"/>
    </w:r>
    <w:r>
      <w:instrText xml:space="preserve"> PAGE   \* MERGEFORMAT </w:instrText>
    </w:r>
    <w:r>
      <w:fldChar w:fldCharType="separate"/>
    </w:r>
    <w:r>
      <w:t>22</w:t>
    </w:r>
    <w:r>
      <w:fldChar w:fldCharType="end"/>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6849" w14:textId="77777777" w:rsidR="007C2A8E" w:rsidRDefault="00DA3CF2">
    <w:pPr>
      <w:spacing w:after="7" w:line="259" w:lineRule="auto"/>
      <w:ind w:left="562" w:firstLine="0"/>
    </w:pPr>
    <w:r>
      <w:rPr>
        <w:sz w:val="20"/>
      </w:rPr>
      <w:t xml:space="preserve"> </w:t>
    </w:r>
  </w:p>
  <w:p w14:paraId="67CC90C8" w14:textId="77777777" w:rsidR="007C2A8E" w:rsidRDefault="00DA3CF2">
    <w:pPr>
      <w:spacing w:after="0" w:line="259" w:lineRule="auto"/>
      <w:ind w:left="562" w:firstLine="0"/>
    </w:pPr>
    <w:r>
      <w:t xml:space="preserve"> </w:t>
    </w:r>
  </w:p>
  <w:p w14:paraId="2DDB47D0" w14:textId="77777777" w:rsidR="007C2A8E" w:rsidRDefault="00DA3CF2">
    <w:pPr>
      <w:spacing w:after="611" w:line="259" w:lineRule="auto"/>
      <w:ind w:left="562" w:firstLine="0"/>
    </w:pPr>
    <w:r>
      <w:t xml:space="preserve"> </w:t>
    </w:r>
  </w:p>
  <w:p w14:paraId="505EB367" w14:textId="77777777" w:rsidR="007C2A8E" w:rsidRDefault="00DA3CF2">
    <w:pPr>
      <w:spacing w:after="19" w:line="259" w:lineRule="auto"/>
      <w:ind w:left="562" w:firstLine="0"/>
    </w:pPr>
    <w:r>
      <w:t xml:space="preserve"> </w:t>
    </w:r>
  </w:p>
  <w:p w14:paraId="5C156323" w14:textId="77777777" w:rsidR="007C2A8E" w:rsidRDefault="00DA3CF2">
    <w:pPr>
      <w:spacing w:after="0" w:line="259" w:lineRule="auto"/>
      <w:ind w:left="0" w:right="55" w:firstLine="0"/>
      <w:jc w:val="right"/>
    </w:pPr>
    <w:r>
      <w:fldChar w:fldCharType="begin"/>
    </w:r>
    <w:r>
      <w:instrText xml:space="preserve"> PAGE   \* MERGEFORMAT </w:instrText>
    </w:r>
    <w:r>
      <w:fldChar w:fldCharType="separate"/>
    </w:r>
    <w:r>
      <w:t>22</w:t>
    </w:r>
    <w: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96391" w14:textId="77777777" w:rsidR="007C2A8E" w:rsidRDefault="00DA3CF2">
    <w:pPr>
      <w:spacing w:after="7" w:line="259" w:lineRule="auto"/>
      <w:ind w:left="562" w:firstLine="0"/>
    </w:pPr>
    <w:r>
      <w:rPr>
        <w:sz w:val="20"/>
      </w:rPr>
      <w:t xml:space="preserve"> </w:t>
    </w:r>
  </w:p>
  <w:p w14:paraId="578D9687" w14:textId="77777777" w:rsidR="007C2A8E" w:rsidRDefault="00DA3CF2">
    <w:pPr>
      <w:spacing w:after="0" w:line="259" w:lineRule="auto"/>
      <w:ind w:left="562" w:firstLine="0"/>
    </w:pPr>
    <w:r>
      <w:t xml:space="preserve"> </w:t>
    </w:r>
  </w:p>
  <w:p w14:paraId="6DD4A59D" w14:textId="77777777" w:rsidR="007C2A8E" w:rsidRDefault="00DA3CF2">
    <w:pPr>
      <w:spacing w:after="611" w:line="259" w:lineRule="auto"/>
      <w:ind w:left="562" w:firstLine="0"/>
    </w:pPr>
    <w:r>
      <w:t xml:space="preserve"> </w:t>
    </w:r>
  </w:p>
  <w:p w14:paraId="11E25972" w14:textId="77777777" w:rsidR="007C2A8E" w:rsidRDefault="00DA3CF2">
    <w:pPr>
      <w:spacing w:after="19" w:line="259" w:lineRule="auto"/>
      <w:ind w:left="562" w:firstLine="0"/>
    </w:pPr>
    <w:r>
      <w:t xml:space="preserve"> </w:t>
    </w:r>
  </w:p>
  <w:p w14:paraId="338E22FC" w14:textId="77777777" w:rsidR="007C2A8E" w:rsidRDefault="00DA3CF2">
    <w:pPr>
      <w:spacing w:after="0" w:line="259" w:lineRule="auto"/>
      <w:ind w:left="0" w:right="55" w:firstLine="0"/>
      <w:jc w:val="right"/>
    </w:pPr>
    <w:r>
      <w:fldChar w:fldCharType="begin"/>
    </w:r>
    <w:r>
      <w:instrText xml:space="preserve"> PAGE   \* MERGEFORMAT </w:instrText>
    </w:r>
    <w:r>
      <w:fldChar w:fldCharType="separate"/>
    </w:r>
    <w:r>
      <w:t>22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63F6B" w14:textId="77777777" w:rsidR="007C2A8E" w:rsidRDefault="00DA3CF2">
    <w:pPr>
      <w:spacing w:after="0" w:line="259" w:lineRule="auto"/>
      <w:ind w:left="0" w:right="11"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p w14:paraId="0DDB9BC1" w14:textId="77777777" w:rsidR="007C2A8E" w:rsidRDefault="00DA3CF2">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4AE4" w14:textId="77777777" w:rsidR="007C2A8E" w:rsidRDefault="00DA3CF2">
    <w:pPr>
      <w:spacing w:after="0" w:line="259" w:lineRule="auto"/>
      <w:ind w:left="0" w:right="11"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p w14:paraId="1916E0AD" w14:textId="77777777" w:rsidR="007C2A8E" w:rsidRDefault="00DA3CF2">
    <w:pPr>
      <w:spacing w:after="0" w:line="259" w:lineRule="auto"/>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D01CB" w14:textId="77777777" w:rsidR="007C2A8E" w:rsidRDefault="00DA3CF2">
    <w:pPr>
      <w:spacing w:after="0" w:line="259" w:lineRule="auto"/>
      <w:ind w:left="0" w:right="-19"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p w14:paraId="440AA26F" w14:textId="77777777" w:rsidR="007C2A8E" w:rsidRDefault="00DA3CF2">
    <w:pPr>
      <w:spacing w:after="0" w:line="259" w:lineRule="auto"/>
      <w:ind w:left="569"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41EDD" w14:textId="77777777" w:rsidR="007C2A8E" w:rsidRDefault="00DA3CF2">
    <w:pPr>
      <w:spacing w:after="0" w:line="259" w:lineRule="auto"/>
      <w:ind w:left="0" w:right="-19"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p w14:paraId="7C70F81F" w14:textId="77777777" w:rsidR="007C2A8E" w:rsidRDefault="00DA3CF2">
    <w:pPr>
      <w:spacing w:after="0" w:line="259" w:lineRule="auto"/>
      <w:ind w:left="569"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3C81B" w14:textId="77777777" w:rsidR="007C2A8E" w:rsidRDefault="00DA3CF2">
    <w:pPr>
      <w:spacing w:after="0" w:line="259" w:lineRule="auto"/>
      <w:ind w:left="0" w:right="-19"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p w14:paraId="5A808C26" w14:textId="77777777" w:rsidR="007C2A8E" w:rsidRDefault="00DA3CF2">
    <w:pPr>
      <w:spacing w:after="0" w:line="259" w:lineRule="auto"/>
      <w:ind w:left="569"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6BA5E" w14:textId="77777777" w:rsidR="007C2A8E" w:rsidRDefault="00DA3CF2">
    <w:pPr>
      <w:spacing w:after="0" w:line="259" w:lineRule="auto"/>
      <w:ind w:left="0" w:right="-544" w:firstLine="0"/>
      <w:jc w:val="right"/>
    </w:pPr>
    <w:r>
      <w:t xml:space="preserve">Page </w:t>
    </w:r>
    <w:r>
      <w:fldChar w:fldCharType="begin"/>
    </w:r>
    <w:r>
      <w:instrText xml:space="preserve"> PAGE   \* MERGEFORMAT </w:instrText>
    </w:r>
    <w:r>
      <w:fldChar w:fldCharType="separate"/>
    </w:r>
    <w:r>
      <w:rPr>
        <w:b/>
      </w:rPr>
      <w:t>39</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F5DE" w14:textId="77777777" w:rsidR="007C2A8E" w:rsidRDefault="00DA3CF2">
    <w:pPr>
      <w:spacing w:after="0" w:line="259" w:lineRule="auto"/>
      <w:ind w:left="0" w:right="-544" w:firstLine="0"/>
      <w:jc w:val="right"/>
    </w:pPr>
    <w:r>
      <w:t xml:space="preserve">Page </w:t>
    </w:r>
    <w:r>
      <w:fldChar w:fldCharType="begin"/>
    </w:r>
    <w:r>
      <w:instrText xml:space="preserve"> PAGE   \* MERGEFORMAT </w:instrText>
    </w:r>
    <w:r>
      <w:fldChar w:fldCharType="separate"/>
    </w:r>
    <w:r>
      <w:rPr>
        <w:b/>
      </w:rPr>
      <w:t>39</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7E578" w14:textId="77777777" w:rsidR="007C2A8E" w:rsidRDefault="00DA3CF2">
    <w:pPr>
      <w:spacing w:after="0" w:line="259" w:lineRule="auto"/>
      <w:ind w:left="0" w:right="-544" w:firstLine="0"/>
      <w:jc w:val="right"/>
    </w:pPr>
    <w:r>
      <w:t xml:space="preserve">Page </w:t>
    </w:r>
    <w:r>
      <w:fldChar w:fldCharType="begin"/>
    </w:r>
    <w:r>
      <w:instrText xml:space="preserve"> PAGE   \* MERGEFORMAT </w:instrText>
    </w:r>
    <w:r>
      <w:fldChar w:fldCharType="separate"/>
    </w:r>
    <w:r>
      <w:rPr>
        <w:b/>
      </w:rPr>
      <w:t>39</w:t>
    </w:r>
    <w:r>
      <w:rPr>
        <w:b/>
      </w:rPr>
      <w:fldChar w:fldCharType="end"/>
    </w:r>
    <w:r>
      <w:t xml:space="preserve"> of </w:t>
    </w:r>
    <w:r>
      <w:fldChar w:fldCharType="begin"/>
    </w:r>
    <w:r>
      <w:instrText xml:space="preserve"> NUMPAGES   \* MERGEFORMAT </w:instrText>
    </w:r>
    <w:r>
      <w:fldChar w:fldCharType="separate"/>
    </w:r>
    <w:r>
      <w:rPr>
        <w:b/>
      </w:rPr>
      <w:t>94</w:t>
    </w:r>
    <w:r>
      <w:rPr>
        <w:b/>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CD25A" w14:textId="77777777" w:rsidR="00DA3CF2" w:rsidRDefault="00DA3CF2">
      <w:pPr>
        <w:spacing w:after="0" w:line="240" w:lineRule="auto"/>
      </w:pPr>
      <w:r>
        <w:separator/>
      </w:r>
    </w:p>
  </w:footnote>
  <w:footnote w:type="continuationSeparator" w:id="0">
    <w:p w14:paraId="38981D23" w14:textId="77777777" w:rsidR="00DA3CF2" w:rsidRDefault="00DA3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9AC1" w14:textId="77777777" w:rsidR="007C2A8E" w:rsidRDefault="00DA3CF2">
    <w:pPr>
      <w:spacing w:after="0" w:line="259" w:lineRule="auto"/>
      <w:ind w:left="0" w:firstLine="0"/>
    </w:pPr>
    <w:r>
      <w:t xml:space="preserve">Case Management Services Proposal </w:t>
    </w:r>
  </w:p>
  <w:p w14:paraId="19F6E297" w14:textId="77777777" w:rsidR="007C2A8E" w:rsidRDefault="00DA3CF2">
    <w:pPr>
      <w:spacing w:after="0" w:line="259" w:lineRule="auto"/>
      <w:ind w:left="0" w:firstLine="0"/>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5C73" w14:textId="77777777" w:rsidR="007C2A8E" w:rsidRDefault="00DA3CF2">
    <w:pPr>
      <w:spacing w:after="0" w:line="259" w:lineRule="auto"/>
      <w:ind w:left="624"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27F3EEB" wp14:editId="369D86CD">
              <wp:simplePos x="0" y="0"/>
              <wp:positionH relativeFrom="page">
                <wp:posOffset>441960</wp:posOffset>
              </wp:positionH>
              <wp:positionV relativeFrom="page">
                <wp:posOffset>297180</wp:posOffset>
              </wp:positionV>
              <wp:extent cx="7118604" cy="623570"/>
              <wp:effectExtent l="0" t="0" r="0" b="0"/>
              <wp:wrapSquare wrapText="bothSides"/>
              <wp:docPr id="121985" name="Group 121985"/>
              <wp:cNvGraphicFramePr/>
              <a:graphic xmlns:a="http://schemas.openxmlformats.org/drawingml/2006/main">
                <a:graphicData uri="http://schemas.microsoft.com/office/word/2010/wordprocessingGroup">
                  <wpg:wgp>
                    <wpg:cNvGrpSpPr/>
                    <wpg:grpSpPr>
                      <a:xfrm>
                        <a:off x="0" y="0"/>
                        <a:ext cx="7118604" cy="623570"/>
                        <a:chOff x="0" y="0"/>
                        <a:chExt cx="7118604" cy="623570"/>
                      </a:xfrm>
                    </wpg:grpSpPr>
                    <pic:pic xmlns:pic="http://schemas.openxmlformats.org/drawingml/2006/picture">
                      <pic:nvPicPr>
                        <pic:cNvPr id="121986" name="Picture 121986"/>
                        <pic:cNvPicPr/>
                      </pic:nvPicPr>
                      <pic:blipFill>
                        <a:blip r:embed="rId1"/>
                        <a:stretch>
                          <a:fillRect/>
                        </a:stretch>
                      </pic:blipFill>
                      <pic:spPr>
                        <a:xfrm>
                          <a:off x="76200" y="13716"/>
                          <a:ext cx="4782312" cy="170688"/>
                        </a:xfrm>
                        <a:prstGeom prst="rect">
                          <a:avLst/>
                        </a:prstGeom>
                      </pic:spPr>
                    </pic:pic>
                    <wps:wsp>
                      <wps:cNvPr id="122001" name="Rectangle 122001"/>
                      <wps:cNvSpPr/>
                      <wps:spPr>
                        <a:xfrm>
                          <a:off x="74676" y="17892"/>
                          <a:ext cx="51809" cy="207922"/>
                        </a:xfrm>
                        <a:prstGeom prst="rect">
                          <a:avLst/>
                        </a:prstGeom>
                        <a:ln>
                          <a:noFill/>
                        </a:ln>
                      </wps:spPr>
                      <wps:txbx>
                        <w:txbxContent>
                          <w:p w14:paraId="68A9BB2A" w14:textId="77777777" w:rsidR="007C2A8E" w:rsidRDefault="00DA3CF2">
                            <w:pPr>
                              <w:spacing w:after="160" w:line="259" w:lineRule="auto"/>
                              <w:ind w:left="0" w:firstLine="0"/>
                            </w:pPr>
                            <w:r>
                              <w:rPr>
                                <w:color w:val="666666"/>
                              </w:rPr>
                              <w:t>[</w:t>
                            </w:r>
                          </w:p>
                        </w:txbxContent>
                      </wps:txbx>
                      <wps:bodyPr horzOverflow="overflow" vert="horz" lIns="0" tIns="0" rIns="0" bIns="0" rtlCol="0">
                        <a:noAutofit/>
                      </wps:bodyPr>
                    </wps:wsp>
                    <wps:wsp>
                      <wps:cNvPr id="122002" name="Rectangle 122002"/>
                      <wps:cNvSpPr/>
                      <wps:spPr>
                        <a:xfrm>
                          <a:off x="114215" y="17892"/>
                          <a:ext cx="619071" cy="207922"/>
                        </a:xfrm>
                        <a:prstGeom prst="rect">
                          <a:avLst/>
                        </a:prstGeom>
                        <a:ln>
                          <a:noFill/>
                        </a:ln>
                      </wps:spPr>
                      <wps:txbx>
                        <w:txbxContent>
                          <w:p w14:paraId="4E0324A5" w14:textId="77777777" w:rsidR="007C2A8E" w:rsidRDefault="00DA3CF2">
                            <w:pPr>
                              <w:spacing w:after="160" w:line="259" w:lineRule="auto"/>
                              <w:ind w:left="0" w:firstLine="0"/>
                            </w:pPr>
                            <w:r>
                              <w:rPr>
                                <w:color w:val="666666"/>
                              </w:rPr>
                              <w:t>Subject</w:t>
                            </w:r>
                          </w:p>
                        </w:txbxContent>
                      </wps:txbx>
                      <wps:bodyPr horzOverflow="overflow" vert="horz" lIns="0" tIns="0" rIns="0" bIns="0" rtlCol="0">
                        <a:noAutofit/>
                      </wps:bodyPr>
                    </wps:wsp>
                    <wps:wsp>
                      <wps:cNvPr id="122003" name="Rectangle 122003"/>
                      <wps:cNvSpPr/>
                      <wps:spPr>
                        <a:xfrm>
                          <a:off x="580266" y="17892"/>
                          <a:ext cx="51809" cy="207922"/>
                        </a:xfrm>
                        <a:prstGeom prst="rect">
                          <a:avLst/>
                        </a:prstGeom>
                        <a:ln>
                          <a:noFill/>
                        </a:ln>
                      </wps:spPr>
                      <wps:txbx>
                        <w:txbxContent>
                          <w:p w14:paraId="79D6B384" w14:textId="77777777" w:rsidR="007C2A8E" w:rsidRDefault="00DA3CF2">
                            <w:pPr>
                              <w:spacing w:after="160" w:line="259" w:lineRule="auto"/>
                              <w:ind w:left="0" w:firstLine="0"/>
                            </w:pPr>
                            <w:r>
                              <w:rPr>
                                <w:color w:val="666666"/>
                              </w:rPr>
                              <w:t>]</w:t>
                            </w:r>
                          </w:p>
                        </w:txbxContent>
                      </wps:txbx>
                      <wps:bodyPr horzOverflow="overflow" vert="horz" lIns="0" tIns="0" rIns="0" bIns="0" rtlCol="0">
                        <a:noAutofit/>
                      </wps:bodyPr>
                    </wps:wsp>
                    <wps:wsp>
                      <wps:cNvPr id="122004" name="Rectangle 122004"/>
                      <wps:cNvSpPr/>
                      <wps:spPr>
                        <a:xfrm>
                          <a:off x="619049" y="17892"/>
                          <a:ext cx="51809" cy="207922"/>
                        </a:xfrm>
                        <a:prstGeom prst="rect">
                          <a:avLst/>
                        </a:prstGeom>
                        <a:ln>
                          <a:noFill/>
                        </a:ln>
                      </wps:spPr>
                      <wps:txbx>
                        <w:txbxContent>
                          <w:p w14:paraId="096E256C"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87" name="Picture 121987"/>
                        <pic:cNvPicPr/>
                      </pic:nvPicPr>
                      <pic:blipFill>
                        <a:blip r:embed="rId2"/>
                        <a:stretch>
                          <a:fillRect/>
                        </a:stretch>
                      </pic:blipFill>
                      <pic:spPr>
                        <a:xfrm>
                          <a:off x="3677412" y="13716"/>
                          <a:ext cx="38100" cy="170688"/>
                        </a:xfrm>
                        <a:prstGeom prst="rect">
                          <a:avLst/>
                        </a:prstGeom>
                      </pic:spPr>
                    </pic:pic>
                    <wps:wsp>
                      <wps:cNvPr id="121998" name="Rectangle 121998"/>
                      <wps:cNvSpPr/>
                      <wps:spPr>
                        <a:xfrm>
                          <a:off x="3676777" y="16589"/>
                          <a:ext cx="46741" cy="187581"/>
                        </a:xfrm>
                        <a:prstGeom prst="rect">
                          <a:avLst/>
                        </a:prstGeom>
                        <a:ln>
                          <a:noFill/>
                        </a:ln>
                      </wps:spPr>
                      <wps:txbx>
                        <w:txbxContent>
                          <w:p w14:paraId="15093BBF"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2005" name="Rectangle 122005"/>
                      <wps:cNvSpPr/>
                      <wps:spPr>
                        <a:xfrm>
                          <a:off x="3711829" y="17892"/>
                          <a:ext cx="51809" cy="207922"/>
                        </a:xfrm>
                        <a:prstGeom prst="rect">
                          <a:avLst/>
                        </a:prstGeom>
                        <a:ln>
                          <a:noFill/>
                        </a:ln>
                      </wps:spPr>
                      <wps:txbx>
                        <w:txbxContent>
                          <w:p w14:paraId="7475F51A"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88" name="Picture 121988"/>
                        <pic:cNvPicPr/>
                      </pic:nvPicPr>
                      <pic:blipFill>
                        <a:blip r:embed="rId3"/>
                        <a:stretch>
                          <a:fillRect/>
                        </a:stretch>
                      </pic:blipFill>
                      <pic:spPr>
                        <a:xfrm>
                          <a:off x="76200" y="169164"/>
                          <a:ext cx="192024" cy="170688"/>
                        </a:xfrm>
                        <a:prstGeom prst="rect">
                          <a:avLst/>
                        </a:prstGeom>
                      </pic:spPr>
                    </pic:pic>
                    <wps:wsp>
                      <wps:cNvPr id="122007" name="Rectangle 122007"/>
                      <wps:cNvSpPr/>
                      <wps:spPr>
                        <a:xfrm>
                          <a:off x="74676" y="172037"/>
                          <a:ext cx="186598" cy="187581"/>
                        </a:xfrm>
                        <a:prstGeom prst="rect">
                          <a:avLst/>
                        </a:prstGeom>
                        <a:ln>
                          <a:noFill/>
                        </a:ln>
                      </wps:spPr>
                      <wps:txbx>
                        <w:txbxContent>
                          <w:p w14:paraId="425DF04B"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21989" name="Picture 121989"/>
                        <pic:cNvPicPr/>
                      </pic:nvPicPr>
                      <pic:blipFill>
                        <a:blip r:embed="rId2"/>
                        <a:stretch>
                          <a:fillRect/>
                        </a:stretch>
                      </pic:blipFill>
                      <pic:spPr>
                        <a:xfrm>
                          <a:off x="219456" y="169164"/>
                          <a:ext cx="38100" cy="170688"/>
                        </a:xfrm>
                        <a:prstGeom prst="rect">
                          <a:avLst/>
                        </a:prstGeom>
                      </pic:spPr>
                    </pic:pic>
                    <wps:wsp>
                      <wps:cNvPr id="122008" name="Rectangle 122008"/>
                      <wps:cNvSpPr/>
                      <wps:spPr>
                        <a:xfrm>
                          <a:off x="218237" y="172037"/>
                          <a:ext cx="46741" cy="187581"/>
                        </a:xfrm>
                        <a:prstGeom prst="rect">
                          <a:avLst/>
                        </a:prstGeom>
                        <a:ln>
                          <a:noFill/>
                        </a:ln>
                      </wps:spPr>
                      <wps:txbx>
                        <w:txbxContent>
                          <w:p w14:paraId="0AE9F727"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2010" name="Rectangle 122010"/>
                      <wps:cNvSpPr/>
                      <wps:spPr>
                        <a:xfrm>
                          <a:off x="253289" y="173340"/>
                          <a:ext cx="51809" cy="207922"/>
                        </a:xfrm>
                        <a:prstGeom prst="rect">
                          <a:avLst/>
                        </a:prstGeom>
                        <a:ln>
                          <a:noFill/>
                        </a:ln>
                      </wps:spPr>
                      <wps:txbx>
                        <w:txbxContent>
                          <w:p w14:paraId="47AEB852"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90" name="Picture 121990"/>
                        <pic:cNvPicPr/>
                      </pic:nvPicPr>
                      <pic:blipFill>
                        <a:blip r:embed="rId2"/>
                        <a:stretch>
                          <a:fillRect/>
                        </a:stretch>
                      </pic:blipFill>
                      <pic:spPr>
                        <a:xfrm>
                          <a:off x="4305300" y="0"/>
                          <a:ext cx="38100" cy="170688"/>
                        </a:xfrm>
                        <a:prstGeom prst="rect">
                          <a:avLst/>
                        </a:prstGeom>
                      </pic:spPr>
                    </pic:pic>
                    <wps:wsp>
                      <wps:cNvPr id="121996" name="Rectangle 121996"/>
                      <wps:cNvSpPr/>
                      <wps:spPr>
                        <a:xfrm>
                          <a:off x="4305046" y="2873"/>
                          <a:ext cx="46741" cy="187581"/>
                        </a:xfrm>
                        <a:prstGeom prst="rect">
                          <a:avLst/>
                        </a:prstGeom>
                        <a:ln>
                          <a:noFill/>
                        </a:ln>
                      </wps:spPr>
                      <wps:txbx>
                        <w:txbxContent>
                          <w:p w14:paraId="3C00A6DA"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99" name="Rectangle 121999"/>
                      <wps:cNvSpPr/>
                      <wps:spPr>
                        <a:xfrm>
                          <a:off x="4340099" y="4176"/>
                          <a:ext cx="51809" cy="207922"/>
                        </a:xfrm>
                        <a:prstGeom prst="rect">
                          <a:avLst/>
                        </a:prstGeom>
                        <a:ln>
                          <a:noFill/>
                        </a:ln>
                      </wps:spPr>
                      <wps:txbx>
                        <w:txbxContent>
                          <w:p w14:paraId="2BC224D3"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91" name="Picture 121991"/>
                        <pic:cNvPicPr/>
                      </pic:nvPicPr>
                      <pic:blipFill>
                        <a:blip r:embed="rId2"/>
                        <a:stretch>
                          <a:fillRect/>
                        </a:stretch>
                      </pic:blipFill>
                      <pic:spPr>
                        <a:xfrm>
                          <a:off x="4305300" y="155448"/>
                          <a:ext cx="38100" cy="170688"/>
                        </a:xfrm>
                        <a:prstGeom prst="rect">
                          <a:avLst/>
                        </a:prstGeom>
                      </pic:spPr>
                    </pic:pic>
                    <wps:wsp>
                      <wps:cNvPr id="121997" name="Rectangle 121997"/>
                      <wps:cNvSpPr/>
                      <wps:spPr>
                        <a:xfrm>
                          <a:off x="4305046" y="158321"/>
                          <a:ext cx="46741" cy="187581"/>
                        </a:xfrm>
                        <a:prstGeom prst="rect">
                          <a:avLst/>
                        </a:prstGeom>
                        <a:ln>
                          <a:noFill/>
                        </a:ln>
                      </wps:spPr>
                      <wps:txbx>
                        <w:txbxContent>
                          <w:p w14:paraId="1E36B2D0"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2000" name="Rectangle 122000"/>
                      <wps:cNvSpPr/>
                      <wps:spPr>
                        <a:xfrm>
                          <a:off x="4340099" y="159624"/>
                          <a:ext cx="51809" cy="207922"/>
                        </a:xfrm>
                        <a:prstGeom prst="rect">
                          <a:avLst/>
                        </a:prstGeom>
                        <a:ln>
                          <a:noFill/>
                        </a:ln>
                      </wps:spPr>
                      <wps:txbx>
                        <w:txbxContent>
                          <w:p w14:paraId="65FE1018"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92" name="Picture 121992"/>
                        <pic:cNvPicPr/>
                      </pic:nvPicPr>
                      <pic:blipFill>
                        <a:blip r:embed="rId2"/>
                        <a:stretch>
                          <a:fillRect/>
                        </a:stretch>
                      </pic:blipFill>
                      <pic:spPr>
                        <a:xfrm>
                          <a:off x="4762500" y="155448"/>
                          <a:ext cx="38100" cy="170688"/>
                        </a:xfrm>
                        <a:prstGeom prst="rect">
                          <a:avLst/>
                        </a:prstGeom>
                      </pic:spPr>
                    </pic:pic>
                    <wps:wsp>
                      <wps:cNvPr id="122006" name="Rectangle 122006"/>
                      <wps:cNvSpPr/>
                      <wps:spPr>
                        <a:xfrm>
                          <a:off x="4762246" y="158321"/>
                          <a:ext cx="46741" cy="187581"/>
                        </a:xfrm>
                        <a:prstGeom prst="rect">
                          <a:avLst/>
                        </a:prstGeom>
                        <a:ln>
                          <a:noFill/>
                        </a:ln>
                      </wps:spPr>
                      <wps:txbx>
                        <w:txbxContent>
                          <w:p w14:paraId="7C1AC286"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2009" name="Rectangle 122009"/>
                      <wps:cNvSpPr/>
                      <wps:spPr>
                        <a:xfrm>
                          <a:off x="4797299" y="159624"/>
                          <a:ext cx="51809" cy="207922"/>
                        </a:xfrm>
                        <a:prstGeom prst="rect">
                          <a:avLst/>
                        </a:prstGeom>
                        <a:ln>
                          <a:noFill/>
                        </a:ln>
                      </wps:spPr>
                      <wps:txbx>
                        <w:txbxContent>
                          <w:p w14:paraId="50B4B6D9"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28086" name="Shape 128086"/>
                      <wps:cNvSpPr/>
                      <wps:spPr>
                        <a:xfrm>
                          <a:off x="0" y="605282"/>
                          <a:ext cx="4237228" cy="18288"/>
                        </a:xfrm>
                        <a:custGeom>
                          <a:avLst/>
                          <a:gdLst/>
                          <a:ahLst/>
                          <a:cxnLst/>
                          <a:rect l="0" t="0" r="0" b="0"/>
                          <a:pathLst>
                            <a:path w="4237228" h="18288">
                              <a:moveTo>
                                <a:pt x="0" y="0"/>
                              </a:moveTo>
                              <a:lnTo>
                                <a:pt x="4237228" y="0"/>
                              </a:lnTo>
                              <a:lnTo>
                                <a:pt x="4237228"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8087" name="Shape 128087"/>
                      <wps:cNvSpPr/>
                      <wps:spPr>
                        <a:xfrm>
                          <a:off x="4228084" y="60528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8088" name="Shape 128088"/>
                      <wps:cNvSpPr/>
                      <wps:spPr>
                        <a:xfrm>
                          <a:off x="4246372" y="605282"/>
                          <a:ext cx="2872232" cy="18288"/>
                        </a:xfrm>
                        <a:custGeom>
                          <a:avLst/>
                          <a:gdLst/>
                          <a:ahLst/>
                          <a:cxnLst/>
                          <a:rect l="0" t="0" r="0" b="0"/>
                          <a:pathLst>
                            <a:path w="2872232" h="18288">
                              <a:moveTo>
                                <a:pt x="0" y="0"/>
                              </a:moveTo>
                              <a:lnTo>
                                <a:pt x="2872232" y="0"/>
                              </a:lnTo>
                              <a:lnTo>
                                <a:pt x="2872232"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g:wgp>
                </a:graphicData>
              </a:graphic>
            </wp:anchor>
          </w:drawing>
        </mc:Choice>
        <mc:Fallback xmlns:a="http://schemas.openxmlformats.org/drawingml/2006/main">
          <w:pict>
            <v:group id="Group 121985" style="width:560.52pt;height:49.1pt;position:absolute;mso-position-horizontal-relative:page;mso-position-horizontal:absolute;margin-left:34.8pt;mso-position-vertical-relative:page;margin-top:23.4pt;" coordsize="71186,6235">
              <v:shape id="Picture 121986" style="position:absolute;width:47823;height:1706;left:762;top:137;" filled="f">
                <v:imagedata r:id="rId54"/>
              </v:shape>
              <v:rect id="Rectangle 122001" style="position:absolute;width:518;height:2079;left:746;top:178;" filled="f" stroked="f">
                <v:textbox inset="0,0,0,0">
                  <w:txbxContent>
                    <w:p>
                      <w:pPr>
                        <w:spacing w:before="0" w:after="160" w:line="259" w:lineRule="auto"/>
                        <w:ind w:left="0" w:firstLine="0"/>
                      </w:pPr>
                      <w:r>
                        <w:rPr>
                          <w:color w:val="666666"/>
                        </w:rPr>
                        <w:t xml:space="preserve">[</w:t>
                      </w:r>
                    </w:p>
                  </w:txbxContent>
                </v:textbox>
              </v:rect>
              <v:rect id="Rectangle 122002" style="position:absolute;width:6190;height:2079;left:1142;top:178;" filled="f" stroked="f">
                <v:textbox inset="0,0,0,0">
                  <w:txbxContent>
                    <w:p>
                      <w:pPr>
                        <w:spacing w:before="0" w:after="160" w:line="259" w:lineRule="auto"/>
                        <w:ind w:left="0" w:firstLine="0"/>
                      </w:pPr>
                      <w:r>
                        <w:rPr>
                          <w:color w:val="666666"/>
                        </w:rPr>
                        <w:t xml:space="preserve">Subject</w:t>
                      </w:r>
                    </w:p>
                  </w:txbxContent>
                </v:textbox>
              </v:rect>
              <v:rect id="Rectangle 122003" style="position:absolute;width:518;height:2079;left:5802;top:178;" filled="f" stroked="f">
                <v:textbox inset="0,0,0,0">
                  <w:txbxContent>
                    <w:p>
                      <w:pPr>
                        <w:spacing w:before="0" w:after="160" w:line="259" w:lineRule="auto"/>
                        <w:ind w:left="0" w:firstLine="0"/>
                      </w:pPr>
                      <w:r>
                        <w:rPr>
                          <w:color w:val="666666"/>
                        </w:rPr>
                        <w:t xml:space="preserve">]</w:t>
                      </w:r>
                    </w:p>
                  </w:txbxContent>
                </v:textbox>
              </v:rect>
              <v:rect id="Rectangle 122004" style="position:absolute;width:518;height:2079;left:6190;top:178;" filled="f" stroked="f">
                <v:textbox inset="0,0,0,0">
                  <w:txbxContent>
                    <w:p>
                      <w:pPr>
                        <w:spacing w:before="0" w:after="160" w:line="259" w:lineRule="auto"/>
                        <w:ind w:left="0" w:firstLine="0"/>
                      </w:pPr>
                      <w:r>
                        <w:rPr/>
                        <w:t xml:space="preserve"> </w:t>
                      </w:r>
                    </w:p>
                  </w:txbxContent>
                </v:textbox>
              </v:rect>
              <v:shape id="Picture 121987" style="position:absolute;width:381;height:1706;left:36774;top:137;" filled="f">
                <v:imagedata r:id="rId55"/>
              </v:shape>
              <v:rect id="Rectangle 121998" style="position:absolute;width:467;height:1875;left:36767;top:165;" filled="f" stroked="f">
                <v:textbox inset="0,0,0,0">
                  <w:txbxContent>
                    <w:p>
                      <w:pPr>
                        <w:spacing w:before="0" w:after="160" w:line="259" w:lineRule="auto"/>
                        <w:ind w:left="0" w:firstLine="0"/>
                      </w:pPr>
                      <w:r>
                        <w:rPr>
                          <w:sz w:val="20"/>
                        </w:rPr>
                        <w:t xml:space="preserve"> </w:t>
                      </w:r>
                    </w:p>
                  </w:txbxContent>
                </v:textbox>
              </v:rect>
              <v:rect id="Rectangle 122005" style="position:absolute;width:518;height:2079;left:37118;top:178;" filled="f" stroked="f">
                <v:textbox inset="0,0,0,0">
                  <w:txbxContent>
                    <w:p>
                      <w:pPr>
                        <w:spacing w:before="0" w:after="160" w:line="259" w:lineRule="auto"/>
                        <w:ind w:left="0" w:firstLine="0"/>
                      </w:pPr>
                      <w:r>
                        <w:rPr/>
                        <w:t xml:space="preserve"> </w:t>
                      </w:r>
                    </w:p>
                  </w:txbxContent>
                </v:textbox>
              </v:rect>
              <v:shape id="Picture 121988" style="position:absolute;width:1920;height:1706;left:762;top:1691;" filled="f">
                <v:imagedata r:id="rId56"/>
              </v:shape>
              <v:rect id="Rectangle 122007" style="position:absolute;width:1865;height:1875;left:746;top:1720;" filled="f" stroked="f">
                <v:textbox inset="0,0,0,0">
                  <w:txbxContent>
                    <w:p>
                      <w:pPr>
                        <w:spacing w:before="0" w:after="160" w:line="259" w:lineRule="auto"/>
                        <w:ind w:left="0" w:firstLine="0"/>
                      </w:pPr>
                      <w:r>
                        <w:rPr>
                          <w:sz w:val="20"/>
                        </w:rPr>
                        <w:t xml:space="preserve">    </w:t>
                      </w:r>
                    </w:p>
                  </w:txbxContent>
                </v:textbox>
              </v:rect>
              <v:shape id="Picture 121989" style="position:absolute;width:381;height:1706;left:2194;top:1691;" filled="f">
                <v:imagedata r:id="rId55"/>
              </v:shape>
              <v:rect id="Rectangle 122008" style="position:absolute;width:467;height:1875;left:2182;top:1720;" filled="f" stroked="f">
                <v:textbox inset="0,0,0,0">
                  <w:txbxContent>
                    <w:p>
                      <w:pPr>
                        <w:spacing w:before="0" w:after="160" w:line="259" w:lineRule="auto"/>
                        <w:ind w:left="0" w:firstLine="0"/>
                      </w:pPr>
                      <w:r>
                        <w:rPr>
                          <w:sz w:val="20"/>
                        </w:rPr>
                        <w:t xml:space="preserve"> </w:t>
                      </w:r>
                    </w:p>
                  </w:txbxContent>
                </v:textbox>
              </v:rect>
              <v:rect id="Rectangle 122010" style="position:absolute;width:518;height:2079;left:2532;top:1733;" filled="f" stroked="f">
                <v:textbox inset="0,0,0,0">
                  <w:txbxContent>
                    <w:p>
                      <w:pPr>
                        <w:spacing w:before="0" w:after="160" w:line="259" w:lineRule="auto"/>
                        <w:ind w:left="0" w:firstLine="0"/>
                      </w:pPr>
                      <w:r>
                        <w:rPr/>
                        <w:t xml:space="preserve"> </w:t>
                      </w:r>
                    </w:p>
                  </w:txbxContent>
                </v:textbox>
              </v:rect>
              <v:shape id="Picture 121990" style="position:absolute;width:381;height:1706;left:43053;top:0;" filled="f">
                <v:imagedata r:id="rId55"/>
              </v:shape>
              <v:rect id="Rectangle 121996" style="position:absolute;width:467;height:1875;left:43050;top:28;" filled="f" stroked="f">
                <v:textbox inset="0,0,0,0">
                  <w:txbxContent>
                    <w:p>
                      <w:pPr>
                        <w:spacing w:before="0" w:after="160" w:line="259" w:lineRule="auto"/>
                        <w:ind w:left="0" w:firstLine="0"/>
                      </w:pPr>
                      <w:r>
                        <w:rPr>
                          <w:sz w:val="20"/>
                        </w:rPr>
                        <w:t xml:space="preserve"> </w:t>
                      </w:r>
                    </w:p>
                  </w:txbxContent>
                </v:textbox>
              </v:rect>
              <v:rect id="Rectangle 121999" style="position:absolute;width:518;height:2079;left:43400;top:41;" filled="f" stroked="f">
                <v:textbox inset="0,0,0,0">
                  <w:txbxContent>
                    <w:p>
                      <w:pPr>
                        <w:spacing w:before="0" w:after="160" w:line="259" w:lineRule="auto"/>
                        <w:ind w:left="0" w:firstLine="0"/>
                      </w:pPr>
                      <w:r>
                        <w:rPr/>
                        <w:t xml:space="preserve"> </w:t>
                      </w:r>
                    </w:p>
                  </w:txbxContent>
                </v:textbox>
              </v:rect>
              <v:shape id="Picture 121991" style="position:absolute;width:381;height:1706;left:43053;top:1554;" filled="f">
                <v:imagedata r:id="rId55"/>
              </v:shape>
              <v:rect id="Rectangle 121997" style="position:absolute;width:467;height:1875;left:43050;top:1583;" filled="f" stroked="f">
                <v:textbox inset="0,0,0,0">
                  <w:txbxContent>
                    <w:p>
                      <w:pPr>
                        <w:spacing w:before="0" w:after="160" w:line="259" w:lineRule="auto"/>
                        <w:ind w:left="0" w:firstLine="0"/>
                      </w:pPr>
                      <w:r>
                        <w:rPr>
                          <w:sz w:val="20"/>
                        </w:rPr>
                        <w:t xml:space="preserve"> </w:t>
                      </w:r>
                    </w:p>
                  </w:txbxContent>
                </v:textbox>
              </v:rect>
              <v:rect id="Rectangle 122000" style="position:absolute;width:518;height:2079;left:43400;top:1596;" filled="f" stroked="f">
                <v:textbox inset="0,0,0,0">
                  <w:txbxContent>
                    <w:p>
                      <w:pPr>
                        <w:spacing w:before="0" w:after="160" w:line="259" w:lineRule="auto"/>
                        <w:ind w:left="0" w:firstLine="0"/>
                      </w:pPr>
                      <w:r>
                        <w:rPr/>
                        <w:t xml:space="preserve"> </w:t>
                      </w:r>
                    </w:p>
                  </w:txbxContent>
                </v:textbox>
              </v:rect>
              <v:shape id="Picture 121992" style="position:absolute;width:381;height:1706;left:47625;top:1554;" filled="f">
                <v:imagedata r:id="rId55"/>
              </v:shape>
              <v:rect id="Rectangle 122006" style="position:absolute;width:467;height:1875;left:47622;top:1583;" filled="f" stroked="f">
                <v:textbox inset="0,0,0,0">
                  <w:txbxContent>
                    <w:p>
                      <w:pPr>
                        <w:spacing w:before="0" w:after="160" w:line="259" w:lineRule="auto"/>
                        <w:ind w:left="0" w:firstLine="0"/>
                      </w:pPr>
                      <w:r>
                        <w:rPr>
                          <w:sz w:val="20"/>
                        </w:rPr>
                        <w:t xml:space="preserve"> </w:t>
                      </w:r>
                    </w:p>
                  </w:txbxContent>
                </v:textbox>
              </v:rect>
              <v:rect id="Rectangle 122009" style="position:absolute;width:518;height:2079;left:47972;top:1596;" filled="f" stroked="f">
                <v:textbox inset="0,0,0,0">
                  <w:txbxContent>
                    <w:p>
                      <w:pPr>
                        <w:spacing w:before="0" w:after="160" w:line="259" w:lineRule="auto"/>
                        <w:ind w:left="0" w:firstLine="0"/>
                      </w:pPr>
                      <w:r>
                        <w:rPr/>
                        <w:t xml:space="preserve"> </w:t>
                      </w:r>
                    </w:p>
                  </w:txbxContent>
                </v:textbox>
              </v:rect>
              <v:shape id="Shape 128089" style="position:absolute;width:42372;height:182;left:0;top:6052;" coordsize="4237228,18288" path="m0,0l4237228,0l4237228,18288l0,18288l0,0">
                <v:stroke weight="0pt" endcap="flat" joinstyle="miter" miterlimit="10" on="false" color="#000000" opacity="0"/>
                <v:fill on="true" color="#dcff00"/>
              </v:shape>
              <v:shape id="Shape 128090" style="position:absolute;width:182;height:182;left:42280;top:6052;" coordsize="18288,18288" path="m0,0l18288,0l18288,18288l0,18288l0,0">
                <v:stroke weight="0pt" endcap="flat" joinstyle="miter" miterlimit="10" on="false" color="#000000" opacity="0"/>
                <v:fill on="true" color="#dcff00"/>
              </v:shape>
              <v:shape id="Shape 128091" style="position:absolute;width:28722;height:182;left:42463;top:6052;" coordsize="2872232,18288" path="m0,0l2872232,0l2872232,18288l0,18288l0,0">
                <v:stroke weight="0pt" endcap="flat" joinstyle="miter" miterlimit="10" on="false" color="#000000" opacity="0"/>
                <v:fill on="true" color="#dcff00"/>
              </v:shape>
              <w10:wrap type="square"/>
            </v:group>
          </w:pict>
        </mc:Fallback>
      </mc:AlternateConten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781E" w14:textId="77777777" w:rsidR="007C2A8E" w:rsidRDefault="00DA3CF2">
    <w:pPr>
      <w:spacing w:after="0" w:line="259" w:lineRule="auto"/>
      <w:ind w:left="624"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449409C" wp14:editId="19408E38">
              <wp:simplePos x="0" y="0"/>
              <wp:positionH relativeFrom="page">
                <wp:posOffset>441960</wp:posOffset>
              </wp:positionH>
              <wp:positionV relativeFrom="page">
                <wp:posOffset>297180</wp:posOffset>
              </wp:positionV>
              <wp:extent cx="7118604" cy="623570"/>
              <wp:effectExtent l="0" t="0" r="0" b="0"/>
              <wp:wrapSquare wrapText="bothSides"/>
              <wp:docPr id="121938" name="Group 121938"/>
              <wp:cNvGraphicFramePr/>
              <a:graphic xmlns:a="http://schemas.openxmlformats.org/drawingml/2006/main">
                <a:graphicData uri="http://schemas.microsoft.com/office/word/2010/wordprocessingGroup">
                  <wpg:wgp>
                    <wpg:cNvGrpSpPr/>
                    <wpg:grpSpPr>
                      <a:xfrm>
                        <a:off x="0" y="0"/>
                        <a:ext cx="7118604" cy="623570"/>
                        <a:chOff x="0" y="0"/>
                        <a:chExt cx="7118604" cy="623570"/>
                      </a:xfrm>
                    </wpg:grpSpPr>
                    <pic:pic xmlns:pic="http://schemas.openxmlformats.org/drawingml/2006/picture">
                      <pic:nvPicPr>
                        <pic:cNvPr id="121939" name="Picture 121939"/>
                        <pic:cNvPicPr/>
                      </pic:nvPicPr>
                      <pic:blipFill>
                        <a:blip r:embed="rId1"/>
                        <a:stretch>
                          <a:fillRect/>
                        </a:stretch>
                      </pic:blipFill>
                      <pic:spPr>
                        <a:xfrm>
                          <a:off x="76200" y="13716"/>
                          <a:ext cx="4782312" cy="170688"/>
                        </a:xfrm>
                        <a:prstGeom prst="rect">
                          <a:avLst/>
                        </a:prstGeom>
                      </pic:spPr>
                    </pic:pic>
                    <wps:wsp>
                      <wps:cNvPr id="121954" name="Rectangle 121954"/>
                      <wps:cNvSpPr/>
                      <wps:spPr>
                        <a:xfrm>
                          <a:off x="74676" y="17892"/>
                          <a:ext cx="51809" cy="207922"/>
                        </a:xfrm>
                        <a:prstGeom prst="rect">
                          <a:avLst/>
                        </a:prstGeom>
                        <a:ln>
                          <a:noFill/>
                        </a:ln>
                      </wps:spPr>
                      <wps:txbx>
                        <w:txbxContent>
                          <w:p w14:paraId="472A576D" w14:textId="77777777" w:rsidR="007C2A8E" w:rsidRDefault="00DA3CF2">
                            <w:pPr>
                              <w:spacing w:after="160" w:line="259" w:lineRule="auto"/>
                              <w:ind w:left="0" w:firstLine="0"/>
                            </w:pPr>
                            <w:r>
                              <w:rPr>
                                <w:color w:val="666666"/>
                              </w:rPr>
                              <w:t>[</w:t>
                            </w:r>
                          </w:p>
                        </w:txbxContent>
                      </wps:txbx>
                      <wps:bodyPr horzOverflow="overflow" vert="horz" lIns="0" tIns="0" rIns="0" bIns="0" rtlCol="0">
                        <a:noAutofit/>
                      </wps:bodyPr>
                    </wps:wsp>
                    <wps:wsp>
                      <wps:cNvPr id="121955" name="Rectangle 121955"/>
                      <wps:cNvSpPr/>
                      <wps:spPr>
                        <a:xfrm>
                          <a:off x="114215" y="17892"/>
                          <a:ext cx="619071" cy="207922"/>
                        </a:xfrm>
                        <a:prstGeom prst="rect">
                          <a:avLst/>
                        </a:prstGeom>
                        <a:ln>
                          <a:noFill/>
                        </a:ln>
                      </wps:spPr>
                      <wps:txbx>
                        <w:txbxContent>
                          <w:p w14:paraId="55225CBF" w14:textId="77777777" w:rsidR="007C2A8E" w:rsidRDefault="00DA3CF2">
                            <w:pPr>
                              <w:spacing w:after="160" w:line="259" w:lineRule="auto"/>
                              <w:ind w:left="0" w:firstLine="0"/>
                            </w:pPr>
                            <w:r>
                              <w:rPr>
                                <w:color w:val="666666"/>
                              </w:rPr>
                              <w:t>Subject</w:t>
                            </w:r>
                          </w:p>
                        </w:txbxContent>
                      </wps:txbx>
                      <wps:bodyPr horzOverflow="overflow" vert="horz" lIns="0" tIns="0" rIns="0" bIns="0" rtlCol="0">
                        <a:noAutofit/>
                      </wps:bodyPr>
                    </wps:wsp>
                    <wps:wsp>
                      <wps:cNvPr id="121956" name="Rectangle 121956"/>
                      <wps:cNvSpPr/>
                      <wps:spPr>
                        <a:xfrm>
                          <a:off x="580266" y="17892"/>
                          <a:ext cx="51809" cy="207922"/>
                        </a:xfrm>
                        <a:prstGeom prst="rect">
                          <a:avLst/>
                        </a:prstGeom>
                        <a:ln>
                          <a:noFill/>
                        </a:ln>
                      </wps:spPr>
                      <wps:txbx>
                        <w:txbxContent>
                          <w:p w14:paraId="7CCBBF2D" w14:textId="77777777" w:rsidR="007C2A8E" w:rsidRDefault="00DA3CF2">
                            <w:pPr>
                              <w:spacing w:after="160" w:line="259" w:lineRule="auto"/>
                              <w:ind w:left="0" w:firstLine="0"/>
                            </w:pPr>
                            <w:r>
                              <w:rPr>
                                <w:color w:val="666666"/>
                              </w:rPr>
                              <w:t>]</w:t>
                            </w:r>
                          </w:p>
                        </w:txbxContent>
                      </wps:txbx>
                      <wps:bodyPr horzOverflow="overflow" vert="horz" lIns="0" tIns="0" rIns="0" bIns="0" rtlCol="0">
                        <a:noAutofit/>
                      </wps:bodyPr>
                    </wps:wsp>
                    <wps:wsp>
                      <wps:cNvPr id="121957" name="Rectangle 121957"/>
                      <wps:cNvSpPr/>
                      <wps:spPr>
                        <a:xfrm>
                          <a:off x="619049" y="17892"/>
                          <a:ext cx="51809" cy="207922"/>
                        </a:xfrm>
                        <a:prstGeom prst="rect">
                          <a:avLst/>
                        </a:prstGeom>
                        <a:ln>
                          <a:noFill/>
                        </a:ln>
                      </wps:spPr>
                      <wps:txbx>
                        <w:txbxContent>
                          <w:p w14:paraId="47F6D5F9"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40" name="Picture 121940"/>
                        <pic:cNvPicPr/>
                      </pic:nvPicPr>
                      <pic:blipFill>
                        <a:blip r:embed="rId2"/>
                        <a:stretch>
                          <a:fillRect/>
                        </a:stretch>
                      </pic:blipFill>
                      <pic:spPr>
                        <a:xfrm>
                          <a:off x="3677412" y="13716"/>
                          <a:ext cx="38100" cy="170688"/>
                        </a:xfrm>
                        <a:prstGeom prst="rect">
                          <a:avLst/>
                        </a:prstGeom>
                      </pic:spPr>
                    </pic:pic>
                    <wps:wsp>
                      <wps:cNvPr id="121951" name="Rectangle 121951"/>
                      <wps:cNvSpPr/>
                      <wps:spPr>
                        <a:xfrm>
                          <a:off x="3676777" y="16589"/>
                          <a:ext cx="46741" cy="187581"/>
                        </a:xfrm>
                        <a:prstGeom prst="rect">
                          <a:avLst/>
                        </a:prstGeom>
                        <a:ln>
                          <a:noFill/>
                        </a:ln>
                      </wps:spPr>
                      <wps:txbx>
                        <w:txbxContent>
                          <w:p w14:paraId="15D251D4"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58" name="Rectangle 121958"/>
                      <wps:cNvSpPr/>
                      <wps:spPr>
                        <a:xfrm>
                          <a:off x="3711829" y="17892"/>
                          <a:ext cx="51809" cy="207922"/>
                        </a:xfrm>
                        <a:prstGeom prst="rect">
                          <a:avLst/>
                        </a:prstGeom>
                        <a:ln>
                          <a:noFill/>
                        </a:ln>
                      </wps:spPr>
                      <wps:txbx>
                        <w:txbxContent>
                          <w:p w14:paraId="6AB847EF"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41" name="Picture 121941"/>
                        <pic:cNvPicPr/>
                      </pic:nvPicPr>
                      <pic:blipFill>
                        <a:blip r:embed="rId3"/>
                        <a:stretch>
                          <a:fillRect/>
                        </a:stretch>
                      </pic:blipFill>
                      <pic:spPr>
                        <a:xfrm>
                          <a:off x="76200" y="169164"/>
                          <a:ext cx="192024" cy="170688"/>
                        </a:xfrm>
                        <a:prstGeom prst="rect">
                          <a:avLst/>
                        </a:prstGeom>
                      </pic:spPr>
                    </pic:pic>
                    <wps:wsp>
                      <wps:cNvPr id="121960" name="Rectangle 121960"/>
                      <wps:cNvSpPr/>
                      <wps:spPr>
                        <a:xfrm>
                          <a:off x="74676" y="172037"/>
                          <a:ext cx="186598" cy="187581"/>
                        </a:xfrm>
                        <a:prstGeom prst="rect">
                          <a:avLst/>
                        </a:prstGeom>
                        <a:ln>
                          <a:noFill/>
                        </a:ln>
                      </wps:spPr>
                      <wps:txbx>
                        <w:txbxContent>
                          <w:p w14:paraId="0A46B197"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21942" name="Picture 121942"/>
                        <pic:cNvPicPr/>
                      </pic:nvPicPr>
                      <pic:blipFill>
                        <a:blip r:embed="rId2"/>
                        <a:stretch>
                          <a:fillRect/>
                        </a:stretch>
                      </pic:blipFill>
                      <pic:spPr>
                        <a:xfrm>
                          <a:off x="219456" y="169164"/>
                          <a:ext cx="38100" cy="170688"/>
                        </a:xfrm>
                        <a:prstGeom prst="rect">
                          <a:avLst/>
                        </a:prstGeom>
                      </pic:spPr>
                    </pic:pic>
                    <wps:wsp>
                      <wps:cNvPr id="121961" name="Rectangle 121961"/>
                      <wps:cNvSpPr/>
                      <wps:spPr>
                        <a:xfrm>
                          <a:off x="218237" y="172037"/>
                          <a:ext cx="46741" cy="187581"/>
                        </a:xfrm>
                        <a:prstGeom prst="rect">
                          <a:avLst/>
                        </a:prstGeom>
                        <a:ln>
                          <a:noFill/>
                        </a:ln>
                      </wps:spPr>
                      <wps:txbx>
                        <w:txbxContent>
                          <w:p w14:paraId="0738E42F"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63" name="Rectangle 121963"/>
                      <wps:cNvSpPr/>
                      <wps:spPr>
                        <a:xfrm>
                          <a:off x="253289" y="173340"/>
                          <a:ext cx="51809" cy="207922"/>
                        </a:xfrm>
                        <a:prstGeom prst="rect">
                          <a:avLst/>
                        </a:prstGeom>
                        <a:ln>
                          <a:noFill/>
                        </a:ln>
                      </wps:spPr>
                      <wps:txbx>
                        <w:txbxContent>
                          <w:p w14:paraId="26BAA5D2"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43" name="Picture 121943"/>
                        <pic:cNvPicPr/>
                      </pic:nvPicPr>
                      <pic:blipFill>
                        <a:blip r:embed="rId2"/>
                        <a:stretch>
                          <a:fillRect/>
                        </a:stretch>
                      </pic:blipFill>
                      <pic:spPr>
                        <a:xfrm>
                          <a:off x="4305300" y="0"/>
                          <a:ext cx="38100" cy="170688"/>
                        </a:xfrm>
                        <a:prstGeom prst="rect">
                          <a:avLst/>
                        </a:prstGeom>
                      </pic:spPr>
                    </pic:pic>
                    <wps:wsp>
                      <wps:cNvPr id="121949" name="Rectangle 121949"/>
                      <wps:cNvSpPr/>
                      <wps:spPr>
                        <a:xfrm>
                          <a:off x="4305046" y="2873"/>
                          <a:ext cx="46741" cy="187581"/>
                        </a:xfrm>
                        <a:prstGeom prst="rect">
                          <a:avLst/>
                        </a:prstGeom>
                        <a:ln>
                          <a:noFill/>
                        </a:ln>
                      </wps:spPr>
                      <wps:txbx>
                        <w:txbxContent>
                          <w:p w14:paraId="5A41A25D"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52" name="Rectangle 121952"/>
                      <wps:cNvSpPr/>
                      <wps:spPr>
                        <a:xfrm>
                          <a:off x="4340099" y="4176"/>
                          <a:ext cx="51809" cy="207922"/>
                        </a:xfrm>
                        <a:prstGeom prst="rect">
                          <a:avLst/>
                        </a:prstGeom>
                        <a:ln>
                          <a:noFill/>
                        </a:ln>
                      </wps:spPr>
                      <wps:txbx>
                        <w:txbxContent>
                          <w:p w14:paraId="1DA724FF"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44" name="Picture 121944"/>
                        <pic:cNvPicPr/>
                      </pic:nvPicPr>
                      <pic:blipFill>
                        <a:blip r:embed="rId2"/>
                        <a:stretch>
                          <a:fillRect/>
                        </a:stretch>
                      </pic:blipFill>
                      <pic:spPr>
                        <a:xfrm>
                          <a:off x="4305300" y="155448"/>
                          <a:ext cx="38100" cy="170688"/>
                        </a:xfrm>
                        <a:prstGeom prst="rect">
                          <a:avLst/>
                        </a:prstGeom>
                      </pic:spPr>
                    </pic:pic>
                    <wps:wsp>
                      <wps:cNvPr id="121950" name="Rectangle 121950"/>
                      <wps:cNvSpPr/>
                      <wps:spPr>
                        <a:xfrm>
                          <a:off x="4305046" y="158321"/>
                          <a:ext cx="46741" cy="187581"/>
                        </a:xfrm>
                        <a:prstGeom prst="rect">
                          <a:avLst/>
                        </a:prstGeom>
                        <a:ln>
                          <a:noFill/>
                        </a:ln>
                      </wps:spPr>
                      <wps:txbx>
                        <w:txbxContent>
                          <w:p w14:paraId="19CA1A48"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53" name="Rectangle 121953"/>
                      <wps:cNvSpPr/>
                      <wps:spPr>
                        <a:xfrm>
                          <a:off x="4340099" y="159624"/>
                          <a:ext cx="51809" cy="207922"/>
                        </a:xfrm>
                        <a:prstGeom prst="rect">
                          <a:avLst/>
                        </a:prstGeom>
                        <a:ln>
                          <a:noFill/>
                        </a:ln>
                      </wps:spPr>
                      <wps:txbx>
                        <w:txbxContent>
                          <w:p w14:paraId="4B387EB8"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45" name="Picture 121945"/>
                        <pic:cNvPicPr/>
                      </pic:nvPicPr>
                      <pic:blipFill>
                        <a:blip r:embed="rId2"/>
                        <a:stretch>
                          <a:fillRect/>
                        </a:stretch>
                      </pic:blipFill>
                      <pic:spPr>
                        <a:xfrm>
                          <a:off x="4762500" y="155448"/>
                          <a:ext cx="38100" cy="170688"/>
                        </a:xfrm>
                        <a:prstGeom prst="rect">
                          <a:avLst/>
                        </a:prstGeom>
                      </pic:spPr>
                    </pic:pic>
                    <wps:wsp>
                      <wps:cNvPr id="121959" name="Rectangle 121959"/>
                      <wps:cNvSpPr/>
                      <wps:spPr>
                        <a:xfrm>
                          <a:off x="4762246" y="158321"/>
                          <a:ext cx="46741" cy="187581"/>
                        </a:xfrm>
                        <a:prstGeom prst="rect">
                          <a:avLst/>
                        </a:prstGeom>
                        <a:ln>
                          <a:noFill/>
                        </a:ln>
                      </wps:spPr>
                      <wps:txbx>
                        <w:txbxContent>
                          <w:p w14:paraId="414A5DB6"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62" name="Rectangle 121962"/>
                      <wps:cNvSpPr/>
                      <wps:spPr>
                        <a:xfrm>
                          <a:off x="4797299" y="159624"/>
                          <a:ext cx="51809" cy="207922"/>
                        </a:xfrm>
                        <a:prstGeom prst="rect">
                          <a:avLst/>
                        </a:prstGeom>
                        <a:ln>
                          <a:noFill/>
                        </a:ln>
                      </wps:spPr>
                      <wps:txbx>
                        <w:txbxContent>
                          <w:p w14:paraId="772EF5EB"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28080" name="Shape 128080"/>
                      <wps:cNvSpPr/>
                      <wps:spPr>
                        <a:xfrm>
                          <a:off x="0" y="605282"/>
                          <a:ext cx="4237228" cy="18288"/>
                        </a:xfrm>
                        <a:custGeom>
                          <a:avLst/>
                          <a:gdLst/>
                          <a:ahLst/>
                          <a:cxnLst/>
                          <a:rect l="0" t="0" r="0" b="0"/>
                          <a:pathLst>
                            <a:path w="4237228" h="18288">
                              <a:moveTo>
                                <a:pt x="0" y="0"/>
                              </a:moveTo>
                              <a:lnTo>
                                <a:pt x="4237228" y="0"/>
                              </a:lnTo>
                              <a:lnTo>
                                <a:pt x="4237228"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8081" name="Shape 128081"/>
                      <wps:cNvSpPr/>
                      <wps:spPr>
                        <a:xfrm>
                          <a:off x="4228084" y="60528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8082" name="Shape 128082"/>
                      <wps:cNvSpPr/>
                      <wps:spPr>
                        <a:xfrm>
                          <a:off x="4246372" y="605282"/>
                          <a:ext cx="2872232" cy="18288"/>
                        </a:xfrm>
                        <a:custGeom>
                          <a:avLst/>
                          <a:gdLst/>
                          <a:ahLst/>
                          <a:cxnLst/>
                          <a:rect l="0" t="0" r="0" b="0"/>
                          <a:pathLst>
                            <a:path w="2872232" h="18288">
                              <a:moveTo>
                                <a:pt x="0" y="0"/>
                              </a:moveTo>
                              <a:lnTo>
                                <a:pt x="2872232" y="0"/>
                              </a:lnTo>
                              <a:lnTo>
                                <a:pt x="2872232"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g:wgp>
                </a:graphicData>
              </a:graphic>
            </wp:anchor>
          </w:drawing>
        </mc:Choice>
        <mc:Fallback xmlns:a="http://schemas.openxmlformats.org/drawingml/2006/main">
          <w:pict>
            <v:group id="Group 121938" style="width:560.52pt;height:49.1pt;position:absolute;mso-position-horizontal-relative:page;mso-position-horizontal:absolute;margin-left:34.8pt;mso-position-vertical-relative:page;margin-top:23.4pt;" coordsize="71186,6235">
              <v:shape id="Picture 121939" style="position:absolute;width:47823;height:1706;left:762;top:137;" filled="f">
                <v:imagedata r:id="rId54"/>
              </v:shape>
              <v:rect id="Rectangle 121954" style="position:absolute;width:518;height:2079;left:746;top:178;" filled="f" stroked="f">
                <v:textbox inset="0,0,0,0">
                  <w:txbxContent>
                    <w:p>
                      <w:pPr>
                        <w:spacing w:before="0" w:after="160" w:line="259" w:lineRule="auto"/>
                        <w:ind w:left="0" w:firstLine="0"/>
                      </w:pPr>
                      <w:r>
                        <w:rPr>
                          <w:color w:val="666666"/>
                        </w:rPr>
                        <w:t xml:space="preserve">[</w:t>
                      </w:r>
                    </w:p>
                  </w:txbxContent>
                </v:textbox>
              </v:rect>
              <v:rect id="Rectangle 121955" style="position:absolute;width:6190;height:2079;left:1142;top:178;" filled="f" stroked="f">
                <v:textbox inset="0,0,0,0">
                  <w:txbxContent>
                    <w:p>
                      <w:pPr>
                        <w:spacing w:before="0" w:after="160" w:line="259" w:lineRule="auto"/>
                        <w:ind w:left="0" w:firstLine="0"/>
                      </w:pPr>
                      <w:r>
                        <w:rPr>
                          <w:color w:val="666666"/>
                        </w:rPr>
                        <w:t xml:space="preserve">Subject</w:t>
                      </w:r>
                    </w:p>
                  </w:txbxContent>
                </v:textbox>
              </v:rect>
              <v:rect id="Rectangle 121956" style="position:absolute;width:518;height:2079;left:5802;top:178;" filled="f" stroked="f">
                <v:textbox inset="0,0,0,0">
                  <w:txbxContent>
                    <w:p>
                      <w:pPr>
                        <w:spacing w:before="0" w:after="160" w:line="259" w:lineRule="auto"/>
                        <w:ind w:left="0" w:firstLine="0"/>
                      </w:pPr>
                      <w:r>
                        <w:rPr>
                          <w:color w:val="666666"/>
                        </w:rPr>
                        <w:t xml:space="preserve">]</w:t>
                      </w:r>
                    </w:p>
                  </w:txbxContent>
                </v:textbox>
              </v:rect>
              <v:rect id="Rectangle 121957" style="position:absolute;width:518;height:2079;left:6190;top:178;" filled="f" stroked="f">
                <v:textbox inset="0,0,0,0">
                  <w:txbxContent>
                    <w:p>
                      <w:pPr>
                        <w:spacing w:before="0" w:after="160" w:line="259" w:lineRule="auto"/>
                        <w:ind w:left="0" w:firstLine="0"/>
                      </w:pPr>
                      <w:r>
                        <w:rPr/>
                        <w:t xml:space="preserve"> </w:t>
                      </w:r>
                    </w:p>
                  </w:txbxContent>
                </v:textbox>
              </v:rect>
              <v:shape id="Picture 121940" style="position:absolute;width:381;height:1706;left:36774;top:137;" filled="f">
                <v:imagedata r:id="rId55"/>
              </v:shape>
              <v:rect id="Rectangle 121951" style="position:absolute;width:467;height:1875;left:36767;top:165;" filled="f" stroked="f">
                <v:textbox inset="0,0,0,0">
                  <w:txbxContent>
                    <w:p>
                      <w:pPr>
                        <w:spacing w:before="0" w:after="160" w:line="259" w:lineRule="auto"/>
                        <w:ind w:left="0" w:firstLine="0"/>
                      </w:pPr>
                      <w:r>
                        <w:rPr>
                          <w:sz w:val="20"/>
                        </w:rPr>
                        <w:t xml:space="preserve"> </w:t>
                      </w:r>
                    </w:p>
                  </w:txbxContent>
                </v:textbox>
              </v:rect>
              <v:rect id="Rectangle 121958" style="position:absolute;width:518;height:2079;left:37118;top:178;" filled="f" stroked="f">
                <v:textbox inset="0,0,0,0">
                  <w:txbxContent>
                    <w:p>
                      <w:pPr>
                        <w:spacing w:before="0" w:after="160" w:line="259" w:lineRule="auto"/>
                        <w:ind w:left="0" w:firstLine="0"/>
                      </w:pPr>
                      <w:r>
                        <w:rPr/>
                        <w:t xml:space="preserve"> </w:t>
                      </w:r>
                    </w:p>
                  </w:txbxContent>
                </v:textbox>
              </v:rect>
              <v:shape id="Picture 121941" style="position:absolute;width:1920;height:1706;left:762;top:1691;" filled="f">
                <v:imagedata r:id="rId56"/>
              </v:shape>
              <v:rect id="Rectangle 121960" style="position:absolute;width:1865;height:1875;left:746;top:1720;" filled="f" stroked="f">
                <v:textbox inset="0,0,0,0">
                  <w:txbxContent>
                    <w:p>
                      <w:pPr>
                        <w:spacing w:before="0" w:after="160" w:line="259" w:lineRule="auto"/>
                        <w:ind w:left="0" w:firstLine="0"/>
                      </w:pPr>
                      <w:r>
                        <w:rPr>
                          <w:sz w:val="20"/>
                        </w:rPr>
                        <w:t xml:space="preserve">    </w:t>
                      </w:r>
                    </w:p>
                  </w:txbxContent>
                </v:textbox>
              </v:rect>
              <v:shape id="Picture 121942" style="position:absolute;width:381;height:1706;left:2194;top:1691;" filled="f">
                <v:imagedata r:id="rId55"/>
              </v:shape>
              <v:rect id="Rectangle 121961" style="position:absolute;width:467;height:1875;left:2182;top:1720;" filled="f" stroked="f">
                <v:textbox inset="0,0,0,0">
                  <w:txbxContent>
                    <w:p>
                      <w:pPr>
                        <w:spacing w:before="0" w:after="160" w:line="259" w:lineRule="auto"/>
                        <w:ind w:left="0" w:firstLine="0"/>
                      </w:pPr>
                      <w:r>
                        <w:rPr>
                          <w:sz w:val="20"/>
                        </w:rPr>
                        <w:t xml:space="preserve"> </w:t>
                      </w:r>
                    </w:p>
                  </w:txbxContent>
                </v:textbox>
              </v:rect>
              <v:rect id="Rectangle 121963" style="position:absolute;width:518;height:2079;left:2532;top:1733;" filled="f" stroked="f">
                <v:textbox inset="0,0,0,0">
                  <w:txbxContent>
                    <w:p>
                      <w:pPr>
                        <w:spacing w:before="0" w:after="160" w:line="259" w:lineRule="auto"/>
                        <w:ind w:left="0" w:firstLine="0"/>
                      </w:pPr>
                      <w:r>
                        <w:rPr/>
                        <w:t xml:space="preserve"> </w:t>
                      </w:r>
                    </w:p>
                  </w:txbxContent>
                </v:textbox>
              </v:rect>
              <v:shape id="Picture 121943" style="position:absolute;width:381;height:1706;left:43053;top:0;" filled="f">
                <v:imagedata r:id="rId55"/>
              </v:shape>
              <v:rect id="Rectangle 121949" style="position:absolute;width:467;height:1875;left:43050;top:28;" filled="f" stroked="f">
                <v:textbox inset="0,0,0,0">
                  <w:txbxContent>
                    <w:p>
                      <w:pPr>
                        <w:spacing w:before="0" w:after="160" w:line="259" w:lineRule="auto"/>
                        <w:ind w:left="0" w:firstLine="0"/>
                      </w:pPr>
                      <w:r>
                        <w:rPr>
                          <w:sz w:val="20"/>
                        </w:rPr>
                        <w:t xml:space="preserve"> </w:t>
                      </w:r>
                    </w:p>
                  </w:txbxContent>
                </v:textbox>
              </v:rect>
              <v:rect id="Rectangle 121952" style="position:absolute;width:518;height:2079;left:43400;top:41;" filled="f" stroked="f">
                <v:textbox inset="0,0,0,0">
                  <w:txbxContent>
                    <w:p>
                      <w:pPr>
                        <w:spacing w:before="0" w:after="160" w:line="259" w:lineRule="auto"/>
                        <w:ind w:left="0" w:firstLine="0"/>
                      </w:pPr>
                      <w:r>
                        <w:rPr/>
                        <w:t xml:space="preserve"> </w:t>
                      </w:r>
                    </w:p>
                  </w:txbxContent>
                </v:textbox>
              </v:rect>
              <v:shape id="Picture 121944" style="position:absolute;width:381;height:1706;left:43053;top:1554;" filled="f">
                <v:imagedata r:id="rId55"/>
              </v:shape>
              <v:rect id="Rectangle 121950" style="position:absolute;width:467;height:1875;left:43050;top:1583;" filled="f" stroked="f">
                <v:textbox inset="0,0,0,0">
                  <w:txbxContent>
                    <w:p>
                      <w:pPr>
                        <w:spacing w:before="0" w:after="160" w:line="259" w:lineRule="auto"/>
                        <w:ind w:left="0" w:firstLine="0"/>
                      </w:pPr>
                      <w:r>
                        <w:rPr>
                          <w:sz w:val="20"/>
                        </w:rPr>
                        <w:t xml:space="preserve"> </w:t>
                      </w:r>
                    </w:p>
                  </w:txbxContent>
                </v:textbox>
              </v:rect>
              <v:rect id="Rectangle 121953" style="position:absolute;width:518;height:2079;left:43400;top:1596;" filled="f" stroked="f">
                <v:textbox inset="0,0,0,0">
                  <w:txbxContent>
                    <w:p>
                      <w:pPr>
                        <w:spacing w:before="0" w:after="160" w:line="259" w:lineRule="auto"/>
                        <w:ind w:left="0" w:firstLine="0"/>
                      </w:pPr>
                      <w:r>
                        <w:rPr/>
                        <w:t xml:space="preserve"> </w:t>
                      </w:r>
                    </w:p>
                  </w:txbxContent>
                </v:textbox>
              </v:rect>
              <v:shape id="Picture 121945" style="position:absolute;width:381;height:1706;left:47625;top:1554;" filled="f">
                <v:imagedata r:id="rId55"/>
              </v:shape>
              <v:rect id="Rectangle 121959" style="position:absolute;width:467;height:1875;left:47622;top:1583;" filled="f" stroked="f">
                <v:textbox inset="0,0,0,0">
                  <w:txbxContent>
                    <w:p>
                      <w:pPr>
                        <w:spacing w:before="0" w:after="160" w:line="259" w:lineRule="auto"/>
                        <w:ind w:left="0" w:firstLine="0"/>
                      </w:pPr>
                      <w:r>
                        <w:rPr>
                          <w:sz w:val="20"/>
                        </w:rPr>
                        <w:t xml:space="preserve"> </w:t>
                      </w:r>
                    </w:p>
                  </w:txbxContent>
                </v:textbox>
              </v:rect>
              <v:rect id="Rectangle 121962" style="position:absolute;width:518;height:2079;left:47972;top:1596;" filled="f" stroked="f">
                <v:textbox inset="0,0,0,0">
                  <w:txbxContent>
                    <w:p>
                      <w:pPr>
                        <w:spacing w:before="0" w:after="160" w:line="259" w:lineRule="auto"/>
                        <w:ind w:left="0" w:firstLine="0"/>
                      </w:pPr>
                      <w:r>
                        <w:rPr/>
                        <w:t xml:space="preserve"> </w:t>
                      </w:r>
                    </w:p>
                  </w:txbxContent>
                </v:textbox>
              </v:rect>
              <v:shape id="Shape 128083" style="position:absolute;width:42372;height:182;left:0;top:6052;" coordsize="4237228,18288" path="m0,0l4237228,0l4237228,18288l0,18288l0,0">
                <v:stroke weight="0pt" endcap="flat" joinstyle="miter" miterlimit="10" on="false" color="#000000" opacity="0"/>
                <v:fill on="true" color="#dcff00"/>
              </v:shape>
              <v:shape id="Shape 128084" style="position:absolute;width:182;height:182;left:42280;top:6052;" coordsize="18288,18288" path="m0,0l18288,0l18288,18288l0,18288l0,0">
                <v:stroke weight="0pt" endcap="flat" joinstyle="miter" miterlimit="10" on="false" color="#000000" opacity="0"/>
                <v:fill on="true" color="#dcff00"/>
              </v:shape>
              <v:shape id="Shape 128085" style="position:absolute;width:28722;height:182;left:42463;top:6052;" coordsize="2872232,18288" path="m0,0l2872232,0l2872232,18288l0,18288l0,0">
                <v:stroke weight="0pt" endcap="flat" joinstyle="miter" miterlimit="10" on="false" color="#000000" opacity="0"/>
                <v:fill on="true" color="#dcff00"/>
              </v:shape>
              <w10:wrap type="square"/>
            </v:group>
          </w:pict>
        </mc:Fallback>
      </mc:AlternateConten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5E4E1" w14:textId="77777777" w:rsidR="007C2A8E" w:rsidRDefault="00DA3CF2">
    <w:pPr>
      <w:spacing w:after="0" w:line="259" w:lineRule="auto"/>
      <w:ind w:left="624"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C9CC33F" wp14:editId="04FB3DFA">
              <wp:simplePos x="0" y="0"/>
              <wp:positionH relativeFrom="page">
                <wp:posOffset>441960</wp:posOffset>
              </wp:positionH>
              <wp:positionV relativeFrom="page">
                <wp:posOffset>297180</wp:posOffset>
              </wp:positionV>
              <wp:extent cx="7118604" cy="623570"/>
              <wp:effectExtent l="0" t="0" r="0" b="0"/>
              <wp:wrapSquare wrapText="bothSides"/>
              <wp:docPr id="121900" name="Group 121900"/>
              <wp:cNvGraphicFramePr/>
              <a:graphic xmlns:a="http://schemas.openxmlformats.org/drawingml/2006/main">
                <a:graphicData uri="http://schemas.microsoft.com/office/word/2010/wordprocessingGroup">
                  <wpg:wgp>
                    <wpg:cNvGrpSpPr/>
                    <wpg:grpSpPr>
                      <a:xfrm>
                        <a:off x="0" y="0"/>
                        <a:ext cx="7118604" cy="623570"/>
                        <a:chOff x="0" y="0"/>
                        <a:chExt cx="7118604" cy="623570"/>
                      </a:xfrm>
                    </wpg:grpSpPr>
                    <pic:pic xmlns:pic="http://schemas.openxmlformats.org/drawingml/2006/picture">
                      <pic:nvPicPr>
                        <pic:cNvPr id="121901" name="Picture 121901"/>
                        <pic:cNvPicPr/>
                      </pic:nvPicPr>
                      <pic:blipFill>
                        <a:blip r:embed="rId1"/>
                        <a:stretch>
                          <a:fillRect/>
                        </a:stretch>
                      </pic:blipFill>
                      <pic:spPr>
                        <a:xfrm>
                          <a:off x="76200" y="13716"/>
                          <a:ext cx="4782312" cy="170688"/>
                        </a:xfrm>
                        <a:prstGeom prst="rect">
                          <a:avLst/>
                        </a:prstGeom>
                      </pic:spPr>
                    </pic:pic>
                    <pic:pic xmlns:pic="http://schemas.openxmlformats.org/drawingml/2006/picture">
                      <pic:nvPicPr>
                        <pic:cNvPr id="121902" name="Picture 121902"/>
                        <pic:cNvPicPr/>
                      </pic:nvPicPr>
                      <pic:blipFill>
                        <a:blip r:embed="rId2"/>
                        <a:stretch>
                          <a:fillRect/>
                        </a:stretch>
                      </pic:blipFill>
                      <pic:spPr>
                        <a:xfrm>
                          <a:off x="3677412" y="13716"/>
                          <a:ext cx="38100" cy="170688"/>
                        </a:xfrm>
                        <a:prstGeom prst="rect">
                          <a:avLst/>
                        </a:prstGeom>
                      </pic:spPr>
                    </pic:pic>
                    <wps:wsp>
                      <wps:cNvPr id="121911" name="Rectangle 121911"/>
                      <wps:cNvSpPr/>
                      <wps:spPr>
                        <a:xfrm>
                          <a:off x="3676777" y="16589"/>
                          <a:ext cx="46741" cy="187581"/>
                        </a:xfrm>
                        <a:prstGeom prst="rect">
                          <a:avLst/>
                        </a:prstGeom>
                        <a:ln>
                          <a:noFill/>
                        </a:ln>
                      </wps:spPr>
                      <wps:txbx>
                        <w:txbxContent>
                          <w:p w14:paraId="2D22F611"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14" name="Rectangle 121914"/>
                      <wps:cNvSpPr/>
                      <wps:spPr>
                        <a:xfrm>
                          <a:off x="3711829" y="17892"/>
                          <a:ext cx="51809" cy="207922"/>
                        </a:xfrm>
                        <a:prstGeom prst="rect">
                          <a:avLst/>
                        </a:prstGeom>
                        <a:ln>
                          <a:noFill/>
                        </a:ln>
                      </wps:spPr>
                      <wps:txbx>
                        <w:txbxContent>
                          <w:p w14:paraId="7E8DB0A7"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03" name="Picture 121903"/>
                        <pic:cNvPicPr/>
                      </pic:nvPicPr>
                      <pic:blipFill>
                        <a:blip r:embed="rId2"/>
                        <a:stretch>
                          <a:fillRect/>
                        </a:stretch>
                      </pic:blipFill>
                      <pic:spPr>
                        <a:xfrm>
                          <a:off x="4305300" y="0"/>
                          <a:ext cx="38100" cy="170688"/>
                        </a:xfrm>
                        <a:prstGeom prst="rect">
                          <a:avLst/>
                        </a:prstGeom>
                      </pic:spPr>
                    </pic:pic>
                    <wps:wsp>
                      <wps:cNvPr id="121909" name="Rectangle 121909"/>
                      <wps:cNvSpPr/>
                      <wps:spPr>
                        <a:xfrm>
                          <a:off x="4305046" y="2873"/>
                          <a:ext cx="46741" cy="187581"/>
                        </a:xfrm>
                        <a:prstGeom prst="rect">
                          <a:avLst/>
                        </a:prstGeom>
                        <a:ln>
                          <a:noFill/>
                        </a:ln>
                      </wps:spPr>
                      <wps:txbx>
                        <w:txbxContent>
                          <w:p w14:paraId="65D2322B"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12" name="Rectangle 121912"/>
                      <wps:cNvSpPr/>
                      <wps:spPr>
                        <a:xfrm>
                          <a:off x="4340099" y="4176"/>
                          <a:ext cx="51809" cy="207922"/>
                        </a:xfrm>
                        <a:prstGeom prst="rect">
                          <a:avLst/>
                        </a:prstGeom>
                        <a:ln>
                          <a:noFill/>
                        </a:ln>
                      </wps:spPr>
                      <wps:txbx>
                        <w:txbxContent>
                          <w:p w14:paraId="3E191753"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04" name="Picture 121904"/>
                        <pic:cNvPicPr/>
                      </pic:nvPicPr>
                      <pic:blipFill>
                        <a:blip r:embed="rId2"/>
                        <a:stretch>
                          <a:fillRect/>
                        </a:stretch>
                      </pic:blipFill>
                      <pic:spPr>
                        <a:xfrm>
                          <a:off x="4305300" y="155448"/>
                          <a:ext cx="38100" cy="170688"/>
                        </a:xfrm>
                        <a:prstGeom prst="rect">
                          <a:avLst/>
                        </a:prstGeom>
                      </pic:spPr>
                    </pic:pic>
                    <wps:wsp>
                      <wps:cNvPr id="121910" name="Rectangle 121910"/>
                      <wps:cNvSpPr/>
                      <wps:spPr>
                        <a:xfrm>
                          <a:off x="4305046" y="158321"/>
                          <a:ext cx="46741" cy="187581"/>
                        </a:xfrm>
                        <a:prstGeom prst="rect">
                          <a:avLst/>
                        </a:prstGeom>
                        <a:ln>
                          <a:noFill/>
                        </a:ln>
                      </wps:spPr>
                      <wps:txbx>
                        <w:txbxContent>
                          <w:p w14:paraId="220976ED"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13" name="Rectangle 121913"/>
                      <wps:cNvSpPr/>
                      <wps:spPr>
                        <a:xfrm>
                          <a:off x="4340099" y="159624"/>
                          <a:ext cx="51809" cy="207922"/>
                        </a:xfrm>
                        <a:prstGeom prst="rect">
                          <a:avLst/>
                        </a:prstGeom>
                        <a:ln>
                          <a:noFill/>
                        </a:ln>
                      </wps:spPr>
                      <wps:txbx>
                        <w:txbxContent>
                          <w:p w14:paraId="658D00DB"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905" name="Picture 121905"/>
                        <pic:cNvPicPr/>
                      </pic:nvPicPr>
                      <pic:blipFill>
                        <a:blip r:embed="rId2"/>
                        <a:stretch>
                          <a:fillRect/>
                        </a:stretch>
                      </pic:blipFill>
                      <pic:spPr>
                        <a:xfrm>
                          <a:off x="4762500" y="155448"/>
                          <a:ext cx="38100" cy="170688"/>
                        </a:xfrm>
                        <a:prstGeom prst="rect">
                          <a:avLst/>
                        </a:prstGeom>
                      </pic:spPr>
                    </pic:pic>
                    <wps:wsp>
                      <wps:cNvPr id="121915" name="Rectangle 121915"/>
                      <wps:cNvSpPr/>
                      <wps:spPr>
                        <a:xfrm>
                          <a:off x="4762246" y="158321"/>
                          <a:ext cx="46741" cy="187581"/>
                        </a:xfrm>
                        <a:prstGeom prst="rect">
                          <a:avLst/>
                        </a:prstGeom>
                        <a:ln>
                          <a:noFill/>
                        </a:ln>
                      </wps:spPr>
                      <wps:txbx>
                        <w:txbxContent>
                          <w:p w14:paraId="17069703" w14:textId="77777777" w:rsidR="007C2A8E" w:rsidRDefault="00DA3CF2">
                            <w:pPr>
                              <w:spacing w:after="160" w:line="259" w:lineRule="auto"/>
                              <w:ind w:left="0" w:firstLine="0"/>
                            </w:pPr>
                            <w:r>
                              <w:rPr>
                                <w:sz w:val="20"/>
                              </w:rPr>
                              <w:t xml:space="preserve"> </w:t>
                            </w:r>
                          </w:p>
                        </w:txbxContent>
                      </wps:txbx>
                      <wps:bodyPr horzOverflow="overflow" vert="horz" lIns="0" tIns="0" rIns="0" bIns="0" rtlCol="0">
                        <a:noAutofit/>
                      </wps:bodyPr>
                    </wps:wsp>
                    <wps:wsp>
                      <wps:cNvPr id="121916" name="Rectangle 121916"/>
                      <wps:cNvSpPr/>
                      <wps:spPr>
                        <a:xfrm>
                          <a:off x="4797299" y="159624"/>
                          <a:ext cx="51809" cy="207922"/>
                        </a:xfrm>
                        <a:prstGeom prst="rect">
                          <a:avLst/>
                        </a:prstGeom>
                        <a:ln>
                          <a:noFill/>
                        </a:ln>
                      </wps:spPr>
                      <wps:txbx>
                        <w:txbxContent>
                          <w:p w14:paraId="016DB8BA" w14:textId="77777777" w:rsidR="007C2A8E" w:rsidRDefault="00DA3CF2">
                            <w:pPr>
                              <w:spacing w:after="160" w:line="259" w:lineRule="auto"/>
                              <w:ind w:left="0" w:firstLine="0"/>
                            </w:pPr>
                            <w:r>
                              <w:t xml:space="preserve"> </w:t>
                            </w:r>
                          </w:p>
                        </w:txbxContent>
                      </wps:txbx>
                      <wps:bodyPr horzOverflow="overflow" vert="horz" lIns="0" tIns="0" rIns="0" bIns="0" rtlCol="0">
                        <a:noAutofit/>
                      </wps:bodyPr>
                    </wps:wsp>
                    <wps:wsp>
                      <wps:cNvPr id="128074" name="Shape 128074"/>
                      <wps:cNvSpPr/>
                      <wps:spPr>
                        <a:xfrm>
                          <a:off x="0" y="605282"/>
                          <a:ext cx="4237228" cy="18288"/>
                        </a:xfrm>
                        <a:custGeom>
                          <a:avLst/>
                          <a:gdLst/>
                          <a:ahLst/>
                          <a:cxnLst/>
                          <a:rect l="0" t="0" r="0" b="0"/>
                          <a:pathLst>
                            <a:path w="4237228" h="18288">
                              <a:moveTo>
                                <a:pt x="0" y="0"/>
                              </a:moveTo>
                              <a:lnTo>
                                <a:pt x="4237228" y="0"/>
                              </a:lnTo>
                              <a:lnTo>
                                <a:pt x="4237228"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8075" name="Shape 128075"/>
                      <wps:cNvSpPr/>
                      <wps:spPr>
                        <a:xfrm>
                          <a:off x="4228084" y="60528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s:wsp>
                      <wps:cNvPr id="128076" name="Shape 128076"/>
                      <wps:cNvSpPr/>
                      <wps:spPr>
                        <a:xfrm>
                          <a:off x="4246372" y="605282"/>
                          <a:ext cx="2872232" cy="18288"/>
                        </a:xfrm>
                        <a:custGeom>
                          <a:avLst/>
                          <a:gdLst/>
                          <a:ahLst/>
                          <a:cxnLst/>
                          <a:rect l="0" t="0" r="0" b="0"/>
                          <a:pathLst>
                            <a:path w="2872232" h="18288">
                              <a:moveTo>
                                <a:pt x="0" y="0"/>
                              </a:moveTo>
                              <a:lnTo>
                                <a:pt x="2872232" y="0"/>
                              </a:lnTo>
                              <a:lnTo>
                                <a:pt x="2872232" y="18288"/>
                              </a:lnTo>
                              <a:lnTo>
                                <a:pt x="0" y="18288"/>
                              </a:lnTo>
                              <a:lnTo>
                                <a:pt x="0" y="0"/>
                              </a:lnTo>
                            </a:path>
                          </a:pathLst>
                        </a:custGeom>
                        <a:ln w="0" cap="flat">
                          <a:miter lim="127000"/>
                        </a:ln>
                      </wps:spPr>
                      <wps:style>
                        <a:lnRef idx="0">
                          <a:srgbClr val="000000">
                            <a:alpha val="0"/>
                          </a:srgbClr>
                        </a:lnRef>
                        <a:fillRef idx="1">
                          <a:srgbClr val="DCFF00"/>
                        </a:fillRef>
                        <a:effectRef idx="0">
                          <a:scrgbClr r="0" g="0" b="0"/>
                        </a:effectRef>
                        <a:fontRef idx="none"/>
                      </wps:style>
                      <wps:bodyPr/>
                    </wps:wsp>
                  </wpg:wgp>
                </a:graphicData>
              </a:graphic>
            </wp:anchor>
          </w:drawing>
        </mc:Choice>
        <mc:Fallback xmlns:a="http://schemas.openxmlformats.org/drawingml/2006/main">
          <w:pict>
            <v:group id="Group 121900" style="width:560.52pt;height:49.1pt;position:absolute;mso-position-horizontal-relative:page;mso-position-horizontal:absolute;margin-left:34.8pt;mso-position-vertical-relative:page;margin-top:23.4pt;" coordsize="71186,6235">
              <v:shape id="Picture 121901" style="position:absolute;width:47823;height:1706;left:762;top:137;" filled="f">
                <v:imagedata r:id="rId54"/>
              </v:shape>
              <v:shape id="Picture 121902" style="position:absolute;width:381;height:1706;left:36774;top:137;" filled="f">
                <v:imagedata r:id="rId55"/>
              </v:shape>
              <v:rect id="Rectangle 121911" style="position:absolute;width:467;height:1875;left:36767;top:165;" filled="f" stroked="f">
                <v:textbox inset="0,0,0,0">
                  <w:txbxContent>
                    <w:p>
                      <w:pPr>
                        <w:spacing w:before="0" w:after="160" w:line="259" w:lineRule="auto"/>
                        <w:ind w:left="0" w:firstLine="0"/>
                      </w:pPr>
                      <w:r>
                        <w:rPr>
                          <w:sz w:val="20"/>
                        </w:rPr>
                        <w:t xml:space="preserve"> </w:t>
                      </w:r>
                    </w:p>
                  </w:txbxContent>
                </v:textbox>
              </v:rect>
              <v:rect id="Rectangle 121914" style="position:absolute;width:518;height:2079;left:37118;top:178;" filled="f" stroked="f">
                <v:textbox inset="0,0,0,0">
                  <w:txbxContent>
                    <w:p>
                      <w:pPr>
                        <w:spacing w:before="0" w:after="160" w:line="259" w:lineRule="auto"/>
                        <w:ind w:left="0" w:firstLine="0"/>
                      </w:pPr>
                      <w:r>
                        <w:rPr/>
                        <w:t xml:space="preserve"> </w:t>
                      </w:r>
                    </w:p>
                  </w:txbxContent>
                </v:textbox>
              </v:rect>
              <v:shape id="Picture 121903" style="position:absolute;width:381;height:1706;left:43053;top:0;" filled="f">
                <v:imagedata r:id="rId55"/>
              </v:shape>
              <v:rect id="Rectangle 121909" style="position:absolute;width:467;height:1875;left:43050;top:28;" filled="f" stroked="f">
                <v:textbox inset="0,0,0,0">
                  <w:txbxContent>
                    <w:p>
                      <w:pPr>
                        <w:spacing w:before="0" w:after="160" w:line="259" w:lineRule="auto"/>
                        <w:ind w:left="0" w:firstLine="0"/>
                      </w:pPr>
                      <w:r>
                        <w:rPr>
                          <w:sz w:val="20"/>
                        </w:rPr>
                        <w:t xml:space="preserve"> </w:t>
                      </w:r>
                    </w:p>
                  </w:txbxContent>
                </v:textbox>
              </v:rect>
              <v:rect id="Rectangle 121912" style="position:absolute;width:518;height:2079;left:43400;top:41;" filled="f" stroked="f">
                <v:textbox inset="0,0,0,0">
                  <w:txbxContent>
                    <w:p>
                      <w:pPr>
                        <w:spacing w:before="0" w:after="160" w:line="259" w:lineRule="auto"/>
                        <w:ind w:left="0" w:firstLine="0"/>
                      </w:pPr>
                      <w:r>
                        <w:rPr/>
                        <w:t xml:space="preserve"> </w:t>
                      </w:r>
                    </w:p>
                  </w:txbxContent>
                </v:textbox>
              </v:rect>
              <v:shape id="Picture 121904" style="position:absolute;width:381;height:1706;left:43053;top:1554;" filled="f">
                <v:imagedata r:id="rId55"/>
              </v:shape>
              <v:rect id="Rectangle 121910" style="position:absolute;width:467;height:1875;left:43050;top:1583;" filled="f" stroked="f">
                <v:textbox inset="0,0,0,0">
                  <w:txbxContent>
                    <w:p>
                      <w:pPr>
                        <w:spacing w:before="0" w:after="160" w:line="259" w:lineRule="auto"/>
                        <w:ind w:left="0" w:firstLine="0"/>
                      </w:pPr>
                      <w:r>
                        <w:rPr>
                          <w:sz w:val="20"/>
                        </w:rPr>
                        <w:t xml:space="preserve"> </w:t>
                      </w:r>
                    </w:p>
                  </w:txbxContent>
                </v:textbox>
              </v:rect>
              <v:rect id="Rectangle 121913" style="position:absolute;width:518;height:2079;left:43400;top:1596;" filled="f" stroked="f">
                <v:textbox inset="0,0,0,0">
                  <w:txbxContent>
                    <w:p>
                      <w:pPr>
                        <w:spacing w:before="0" w:after="160" w:line="259" w:lineRule="auto"/>
                        <w:ind w:left="0" w:firstLine="0"/>
                      </w:pPr>
                      <w:r>
                        <w:rPr/>
                        <w:t xml:space="preserve"> </w:t>
                      </w:r>
                    </w:p>
                  </w:txbxContent>
                </v:textbox>
              </v:rect>
              <v:shape id="Picture 121905" style="position:absolute;width:381;height:1706;left:47625;top:1554;" filled="f">
                <v:imagedata r:id="rId55"/>
              </v:shape>
              <v:rect id="Rectangle 121915" style="position:absolute;width:467;height:1875;left:47622;top:1583;" filled="f" stroked="f">
                <v:textbox inset="0,0,0,0">
                  <w:txbxContent>
                    <w:p>
                      <w:pPr>
                        <w:spacing w:before="0" w:after="160" w:line="259" w:lineRule="auto"/>
                        <w:ind w:left="0" w:firstLine="0"/>
                      </w:pPr>
                      <w:r>
                        <w:rPr>
                          <w:sz w:val="20"/>
                        </w:rPr>
                        <w:t xml:space="preserve"> </w:t>
                      </w:r>
                    </w:p>
                  </w:txbxContent>
                </v:textbox>
              </v:rect>
              <v:rect id="Rectangle 121916" style="position:absolute;width:518;height:2079;left:47972;top:1596;" filled="f" stroked="f">
                <v:textbox inset="0,0,0,0">
                  <w:txbxContent>
                    <w:p>
                      <w:pPr>
                        <w:spacing w:before="0" w:after="160" w:line="259" w:lineRule="auto"/>
                        <w:ind w:left="0" w:firstLine="0"/>
                      </w:pPr>
                      <w:r>
                        <w:rPr/>
                        <w:t xml:space="preserve"> </w:t>
                      </w:r>
                    </w:p>
                  </w:txbxContent>
                </v:textbox>
              </v:rect>
              <v:shape id="Shape 128077" style="position:absolute;width:42372;height:182;left:0;top:6052;" coordsize="4237228,18288" path="m0,0l4237228,0l4237228,18288l0,18288l0,0">
                <v:stroke weight="0pt" endcap="flat" joinstyle="miter" miterlimit="10" on="false" color="#000000" opacity="0"/>
                <v:fill on="true" color="#dcff00"/>
              </v:shape>
              <v:shape id="Shape 128078" style="position:absolute;width:182;height:182;left:42280;top:6052;" coordsize="18288,18288" path="m0,0l18288,0l18288,18288l0,18288l0,0">
                <v:stroke weight="0pt" endcap="flat" joinstyle="miter" miterlimit="10" on="false" color="#000000" opacity="0"/>
                <v:fill on="true" color="#dcff00"/>
              </v:shape>
              <v:shape id="Shape 128079" style="position:absolute;width:28722;height:182;left:42463;top:6052;" coordsize="2872232,18288" path="m0,0l2872232,0l2872232,18288l0,18288l0,0">
                <v:stroke weight="0pt" endcap="flat" joinstyle="miter" miterlimit="10" on="false" color="#000000" opacity="0"/>
                <v:fill on="true" color="#dcff00"/>
              </v:shape>
              <w10:wrap type="square"/>
            </v:group>
          </w:pict>
        </mc:Fallback>
      </mc:AlternateConten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B853" w14:textId="77777777" w:rsidR="007C2A8E" w:rsidRDefault="007C2A8E">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F5B5" w14:textId="77777777" w:rsidR="007C2A8E" w:rsidRDefault="007C2A8E">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53685" w14:textId="77777777" w:rsidR="007C2A8E" w:rsidRDefault="007C2A8E">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551C" w14:textId="77777777" w:rsidR="007C2A8E" w:rsidRDefault="007C2A8E">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DEFED" w14:textId="77777777" w:rsidR="007C2A8E" w:rsidRDefault="007C2A8E">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8725" w14:textId="77777777" w:rsidR="007C2A8E" w:rsidRDefault="007C2A8E">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77B3C" w14:textId="77777777" w:rsidR="007C2A8E" w:rsidRDefault="00DA3CF2">
    <w:pPr>
      <w:spacing w:after="0" w:line="259" w:lineRule="auto"/>
      <w:ind w:left="0" w:firstLine="0"/>
    </w:pPr>
    <w:r>
      <w:t xml:space="preserve">Case Management Services Proposal </w:t>
    </w:r>
  </w:p>
  <w:p w14:paraId="7A6FB6BD" w14:textId="77777777" w:rsidR="007C2A8E" w:rsidRDefault="00DA3CF2">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C8400" w14:textId="77777777" w:rsidR="007C2A8E" w:rsidRDefault="00DA3CF2">
    <w:pPr>
      <w:spacing w:after="0" w:line="259" w:lineRule="auto"/>
      <w:ind w:left="0" w:firstLine="0"/>
    </w:pPr>
    <w:r>
      <w:t xml:space="preserve">Case Management Services Proposal </w:t>
    </w:r>
  </w:p>
  <w:p w14:paraId="1400D69C" w14:textId="77777777" w:rsidR="007C2A8E" w:rsidRDefault="00DA3CF2">
    <w:pPr>
      <w:spacing w:after="0" w:line="259" w:lineRule="auto"/>
      <w:ind w:left="0" w:firstLine="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D0E1" w14:textId="77777777" w:rsidR="007C2A8E" w:rsidRDefault="00DA3CF2">
    <w:pPr>
      <w:spacing w:after="0" w:line="259" w:lineRule="auto"/>
      <w:ind w:left="569" w:firstLine="0"/>
    </w:pPr>
    <w:r>
      <w:t xml:space="preserve">Case Management Services Proposal </w:t>
    </w:r>
  </w:p>
  <w:p w14:paraId="52ED44B8" w14:textId="77777777" w:rsidR="007C2A8E" w:rsidRDefault="00DA3CF2">
    <w:pPr>
      <w:spacing w:after="0" w:line="259" w:lineRule="auto"/>
      <w:ind w:left="569"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2CCB" w14:textId="77777777" w:rsidR="007C2A8E" w:rsidRDefault="00DA3CF2">
    <w:pPr>
      <w:spacing w:after="0" w:line="259" w:lineRule="auto"/>
      <w:ind w:left="569" w:firstLine="0"/>
    </w:pPr>
    <w:r>
      <w:t xml:space="preserve">Case Management Services Proposal </w:t>
    </w:r>
  </w:p>
  <w:p w14:paraId="5ED572BD" w14:textId="77777777" w:rsidR="007C2A8E" w:rsidRDefault="00DA3CF2">
    <w:pPr>
      <w:spacing w:after="0" w:line="259" w:lineRule="auto"/>
      <w:ind w:left="569"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DBE0" w14:textId="77777777" w:rsidR="007C2A8E" w:rsidRDefault="00DA3CF2">
    <w:pPr>
      <w:spacing w:after="0" w:line="259" w:lineRule="auto"/>
      <w:ind w:left="569" w:firstLine="0"/>
    </w:pPr>
    <w:r>
      <w:t xml:space="preserve">Case Management Services Proposal </w:t>
    </w:r>
  </w:p>
  <w:p w14:paraId="5B4AFC3C" w14:textId="77777777" w:rsidR="007C2A8E" w:rsidRDefault="00DA3CF2">
    <w:pPr>
      <w:spacing w:after="0" w:line="259" w:lineRule="auto"/>
      <w:ind w:left="569"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10C66" w14:textId="77777777" w:rsidR="007C2A8E" w:rsidRDefault="007C2A8E">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E9D7" w14:textId="77777777" w:rsidR="007C2A8E" w:rsidRDefault="007C2A8E">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1E1AC" w14:textId="77777777" w:rsidR="007C2A8E" w:rsidRDefault="007C2A8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6A9"/>
    <w:multiLevelType w:val="multilevel"/>
    <w:tmpl w:val="55340208"/>
    <w:lvl w:ilvl="0">
      <w:start w:val="1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9217BF"/>
    <w:multiLevelType w:val="hybridMultilevel"/>
    <w:tmpl w:val="483EF0CA"/>
    <w:lvl w:ilvl="0" w:tplc="1C7E5172">
      <w:start w:val="1"/>
      <w:numFmt w:val="bullet"/>
      <w:lvlText w:val="•"/>
      <w:lvlJc w:val="left"/>
      <w:pPr>
        <w:ind w:left="1332"/>
      </w:pPr>
      <w:rPr>
        <w:rFonts w:ascii="Arial" w:eastAsia="Arial" w:hAnsi="Arial" w:cs="Arial"/>
        <w:b w:val="0"/>
        <w:i w:val="0"/>
        <w:strike w:val="0"/>
        <w:dstrike w:val="0"/>
        <w:color w:val="000000"/>
        <w:sz w:val="22"/>
        <w:szCs w:val="22"/>
        <w:u w:val="none" w:color="000000"/>
        <w:bdr w:val="none" w:sz="0" w:space="0" w:color="auto"/>
        <w:shd w:val="clear" w:color="auto" w:fill="000000"/>
        <w:vertAlign w:val="baseline"/>
      </w:rPr>
    </w:lvl>
    <w:lvl w:ilvl="1" w:tplc="07F6C6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2" w:tplc="746CF10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3" w:tplc="07FCAFE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000000"/>
        <w:vertAlign w:val="baseline"/>
      </w:rPr>
    </w:lvl>
    <w:lvl w:ilvl="4" w:tplc="6D8CEF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5" w:tplc="F3CA197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6" w:tplc="027A58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000000"/>
        <w:vertAlign w:val="baseline"/>
      </w:rPr>
    </w:lvl>
    <w:lvl w:ilvl="7" w:tplc="DA9084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8" w:tplc="3C5CFFD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abstractNum>
  <w:abstractNum w:abstractNumId="2" w15:restartNumberingAfterBreak="0">
    <w:nsid w:val="041F56E5"/>
    <w:multiLevelType w:val="hybridMultilevel"/>
    <w:tmpl w:val="B6182A9E"/>
    <w:lvl w:ilvl="0" w:tplc="43348D70">
      <w:start w:val="1"/>
      <w:numFmt w:val="bullet"/>
      <w:lvlText w:val="•"/>
      <w:lvlJc w:val="left"/>
      <w:pPr>
        <w:ind w:left="619"/>
      </w:pPr>
      <w:rPr>
        <w:rFonts w:ascii="Arial" w:eastAsia="Arial" w:hAnsi="Arial" w:cs="Arial"/>
        <w:b w:val="0"/>
        <w:i w:val="0"/>
        <w:strike w:val="0"/>
        <w:dstrike w:val="0"/>
        <w:color w:val="000000"/>
        <w:sz w:val="22"/>
        <w:szCs w:val="22"/>
        <w:u w:val="none" w:color="000000"/>
        <w:bdr w:val="none" w:sz="0" w:space="0" w:color="auto"/>
        <w:shd w:val="clear" w:color="auto" w:fill="000000"/>
        <w:vertAlign w:val="baseline"/>
      </w:rPr>
    </w:lvl>
    <w:lvl w:ilvl="1" w:tplc="6BAC2B1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2" w:tplc="8CAE51D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3" w:tplc="291674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000000"/>
        <w:vertAlign w:val="baseline"/>
      </w:rPr>
    </w:lvl>
    <w:lvl w:ilvl="4" w:tplc="3940B72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5" w:tplc="2B96983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6" w:tplc="325C60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000000"/>
        <w:vertAlign w:val="baseline"/>
      </w:rPr>
    </w:lvl>
    <w:lvl w:ilvl="7" w:tplc="22A465B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8" w:tplc="09F4518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abstractNum>
  <w:abstractNum w:abstractNumId="3" w15:restartNumberingAfterBreak="0">
    <w:nsid w:val="04B662DE"/>
    <w:multiLevelType w:val="multilevel"/>
    <w:tmpl w:val="2F0436B0"/>
    <w:lvl w:ilvl="0">
      <w:start w:val="1"/>
      <w:numFmt w:val="decimal"/>
      <w:lvlText w:val="%1"/>
      <w:lvlJc w:val="left"/>
      <w:pPr>
        <w:ind w:left="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336682"/>
    <w:multiLevelType w:val="multilevel"/>
    <w:tmpl w:val="9656F9B0"/>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422DFC"/>
    <w:multiLevelType w:val="multilevel"/>
    <w:tmpl w:val="CA64EF52"/>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F627E0"/>
    <w:multiLevelType w:val="hybridMultilevel"/>
    <w:tmpl w:val="CCEC104E"/>
    <w:lvl w:ilvl="0" w:tplc="E372199A">
      <w:start w:val="1"/>
      <w:numFmt w:val="bullet"/>
      <w:lvlText w:val="•"/>
      <w:lvlJc w:val="left"/>
      <w:pPr>
        <w:ind w:left="1332"/>
      </w:pPr>
      <w:rPr>
        <w:rFonts w:ascii="Arial" w:eastAsia="Arial" w:hAnsi="Arial" w:cs="Arial"/>
        <w:b w:val="0"/>
        <w:i w:val="0"/>
        <w:strike w:val="0"/>
        <w:dstrike w:val="0"/>
        <w:color w:val="000000"/>
        <w:sz w:val="22"/>
        <w:szCs w:val="22"/>
        <w:u w:val="none" w:color="000000"/>
        <w:bdr w:val="none" w:sz="0" w:space="0" w:color="auto"/>
        <w:shd w:val="clear" w:color="auto" w:fill="000000"/>
        <w:vertAlign w:val="baseline"/>
      </w:rPr>
    </w:lvl>
    <w:lvl w:ilvl="1" w:tplc="812AAEF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2" w:tplc="19C4BA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3" w:tplc="386AB29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000000"/>
        <w:vertAlign w:val="baseline"/>
      </w:rPr>
    </w:lvl>
    <w:lvl w:ilvl="4" w:tplc="1162406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5" w:tplc="5D26182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6" w:tplc="31C842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000000"/>
        <w:vertAlign w:val="baseline"/>
      </w:rPr>
    </w:lvl>
    <w:lvl w:ilvl="7" w:tplc="58620A4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lvl w:ilvl="8" w:tplc="652E0B0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000000"/>
        <w:vertAlign w:val="baseline"/>
      </w:rPr>
    </w:lvl>
  </w:abstractNum>
  <w:abstractNum w:abstractNumId="7" w15:restartNumberingAfterBreak="0">
    <w:nsid w:val="0BE325F8"/>
    <w:multiLevelType w:val="hybridMultilevel"/>
    <w:tmpl w:val="88ACA9A6"/>
    <w:lvl w:ilvl="0" w:tplc="B6569FF2">
      <w:start w:val="2"/>
      <w:numFmt w:val="lowerLetter"/>
      <w:lvlText w:val="%1)"/>
      <w:lvlJc w:val="left"/>
      <w:pPr>
        <w:ind w:left="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A40B88">
      <w:start w:val="1"/>
      <w:numFmt w:val="lowerLetter"/>
      <w:lvlText w:val="%2"/>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FCB284">
      <w:start w:val="1"/>
      <w:numFmt w:val="lowerRoman"/>
      <w:lvlText w:val="%3"/>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96AA4E">
      <w:start w:val="1"/>
      <w:numFmt w:val="decimal"/>
      <w:lvlText w:val="%4"/>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0E5608">
      <w:start w:val="1"/>
      <w:numFmt w:val="lowerLetter"/>
      <w:lvlText w:val="%5"/>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0CCA9A">
      <w:start w:val="1"/>
      <w:numFmt w:val="lowerRoman"/>
      <w:lvlText w:val="%6"/>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6E1D86">
      <w:start w:val="1"/>
      <w:numFmt w:val="decimal"/>
      <w:lvlText w:val="%7"/>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1EEA7C">
      <w:start w:val="1"/>
      <w:numFmt w:val="lowerLetter"/>
      <w:lvlText w:val="%8"/>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9411FC">
      <w:start w:val="1"/>
      <w:numFmt w:val="lowerRoman"/>
      <w:lvlText w:val="%9"/>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DAF1CC6"/>
    <w:multiLevelType w:val="multilevel"/>
    <w:tmpl w:val="0A3633CE"/>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FCB24B4"/>
    <w:multiLevelType w:val="hybridMultilevel"/>
    <w:tmpl w:val="69C417F0"/>
    <w:lvl w:ilvl="0" w:tplc="A2180710">
      <w:start w:val="1"/>
      <w:numFmt w:val="lowerLetter"/>
      <w:lvlText w:val="(%1)"/>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00029E">
      <w:start w:val="1"/>
      <w:numFmt w:val="lowerLetter"/>
      <w:lvlText w:val="%2"/>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5C0DFA">
      <w:start w:val="1"/>
      <w:numFmt w:val="lowerRoman"/>
      <w:lvlText w:val="%3"/>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A660FE">
      <w:start w:val="1"/>
      <w:numFmt w:val="decimal"/>
      <w:lvlText w:val="%4"/>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A8BE84">
      <w:start w:val="1"/>
      <w:numFmt w:val="lowerLetter"/>
      <w:lvlText w:val="%5"/>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FABB6A">
      <w:start w:val="1"/>
      <w:numFmt w:val="lowerRoman"/>
      <w:lvlText w:val="%6"/>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7E391A">
      <w:start w:val="1"/>
      <w:numFmt w:val="decimal"/>
      <w:lvlText w:val="%7"/>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262088">
      <w:start w:val="1"/>
      <w:numFmt w:val="lowerLetter"/>
      <w:lvlText w:val="%8"/>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76A158">
      <w:start w:val="1"/>
      <w:numFmt w:val="lowerRoman"/>
      <w:lvlText w:val="%9"/>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0361CA7"/>
    <w:multiLevelType w:val="hybridMultilevel"/>
    <w:tmpl w:val="C8EEE04A"/>
    <w:lvl w:ilvl="0" w:tplc="06A2F92C">
      <w:start w:val="1"/>
      <w:numFmt w:val="bullet"/>
      <w:lvlText w:val="●"/>
      <w:lvlJc w:val="left"/>
      <w:pPr>
        <w:ind w:left="1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BAE170">
      <w:start w:val="1"/>
      <w:numFmt w:val="bullet"/>
      <w:lvlText w:val="o"/>
      <w:lvlJc w:val="left"/>
      <w:pPr>
        <w:ind w:left="1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18C768">
      <w:start w:val="1"/>
      <w:numFmt w:val="bullet"/>
      <w:lvlText w:val="▪"/>
      <w:lvlJc w:val="left"/>
      <w:pPr>
        <w:ind w:left="2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86B57A">
      <w:start w:val="1"/>
      <w:numFmt w:val="bullet"/>
      <w:lvlText w:val="•"/>
      <w:lvlJc w:val="left"/>
      <w:pPr>
        <w:ind w:left="3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2A1BF0">
      <w:start w:val="1"/>
      <w:numFmt w:val="bullet"/>
      <w:lvlText w:val="o"/>
      <w:lvlJc w:val="left"/>
      <w:pPr>
        <w:ind w:left="3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85074">
      <w:start w:val="1"/>
      <w:numFmt w:val="bullet"/>
      <w:lvlText w:val="▪"/>
      <w:lvlJc w:val="left"/>
      <w:pPr>
        <w:ind w:left="4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228B86">
      <w:start w:val="1"/>
      <w:numFmt w:val="bullet"/>
      <w:lvlText w:val="•"/>
      <w:lvlJc w:val="left"/>
      <w:pPr>
        <w:ind w:left="5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76909A">
      <w:start w:val="1"/>
      <w:numFmt w:val="bullet"/>
      <w:lvlText w:val="o"/>
      <w:lvlJc w:val="left"/>
      <w:pPr>
        <w:ind w:left="5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A04AC6">
      <w:start w:val="1"/>
      <w:numFmt w:val="bullet"/>
      <w:lvlText w:val="▪"/>
      <w:lvlJc w:val="left"/>
      <w:pPr>
        <w:ind w:left="6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079178A"/>
    <w:multiLevelType w:val="hybridMultilevel"/>
    <w:tmpl w:val="62A865B2"/>
    <w:lvl w:ilvl="0" w:tplc="E3444F32">
      <w:start w:val="1"/>
      <w:numFmt w:val="bullet"/>
      <w:lvlText w:val="•"/>
      <w:lvlJc w:val="left"/>
      <w:pPr>
        <w:ind w:left="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38A1C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BEFC4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0E589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CC608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56FAF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4E19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C8341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B6485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43E426C"/>
    <w:multiLevelType w:val="hybridMultilevel"/>
    <w:tmpl w:val="D97E4BB6"/>
    <w:lvl w:ilvl="0" w:tplc="F45C2784">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A48BC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F4C2A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A488F2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FA965C">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46C3B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B27E6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8AD074">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9C0018">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F117C6D"/>
    <w:multiLevelType w:val="hybridMultilevel"/>
    <w:tmpl w:val="80E09FC0"/>
    <w:lvl w:ilvl="0" w:tplc="24E01898">
      <w:start w:val="1"/>
      <w:numFmt w:val="lowerLetter"/>
      <w:lvlText w:val="(%1)"/>
      <w:lvlJc w:val="left"/>
      <w:pPr>
        <w:ind w:left="1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9634B4">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F62874">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2E61C0">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18D350">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B693A4">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A25D2C">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BEC984">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52E79E">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5585E06"/>
    <w:multiLevelType w:val="hybridMultilevel"/>
    <w:tmpl w:val="BBF8912E"/>
    <w:lvl w:ilvl="0" w:tplc="12C68C42">
      <w:start w:val="1"/>
      <w:numFmt w:val="bullet"/>
      <w:lvlText w:val="•"/>
      <w:lvlJc w:val="left"/>
      <w:pPr>
        <w:ind w:left="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5A7244">
      <w:start w:val="1"/>
      <w:numFmt w:val="bullet"/>
      <w:lvlText w:val="o"/>
      <w:lvlJc w:val="left"/>
      <w:pPr>
        <w:ind w:left="1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261916">
      <w:start w:val="1"/>
      <w:numFmt w:val="bullet"/>
      <w:lvlText w:val="▪"/>
      <w:lvlJc w:val="left"/>
      <w:pPr>
        <w:ind w:left="19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12F972">
      <w:start w:val="1"/>
      <w:numFmt w:val="bullet"/>
      <w:lvlText w:val="•"/>
      <w:lvlJc w:val="left"/>
      <w:pPr>
        <w:ind w:left="2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28EEC">
      <w:start w:val="1"/>
      <w:numFmt w:val="bullet"/>
      <w:lvlText w:val="o"/>
      <w:lvlJc w:val="left"/>
      <w:pPr>
        <w:ind w:left="3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30A4C2">
      <w:start w:val="1"/>
      <w:numFmt w:val="bullet"/>
      <w:lvlText w:val="▪"/>
      <w:lvlJc w:val="left"/>
      <w:pPr>
        <w:ind w:left="4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045442">
      <w:start w:val="1"/>
      <w:numFmt w:val="bullet"/>
      <w:lvlText w:val="•"/>
      <w:lvlJc w:val="left"/>
      <w:pPr>
        <w:ind w:left="4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565E2A">
      <w:start w:val="1"/>
      <w:numFmt w:val="bullet"/>
      <w:lvlText w:val="o"/>
      <w:lvlJc w:val="left"/>
      <w:pPr>
        <w:ind w:left="5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40F5C8">
      <w:start w:val="1"/>
      <w:numFmt w:val="bullet"/>
      <w:lvlText w:val="▪"/>
      <w:lvlJc w:val="left"/>
      <w:pPr>
        <w:ind w:left="6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661033B"/>
    <w:multiLevelType w:val="hybridMultilevel"/>
    <w:tmpl w:val="29761D9A"/>
    <w:lvl w:ilvl="0" w:tplc="ED32506A">
      <w:start w:val="1"/>
      <w:numFmt w:val="lowerLetter"/>
      <w:lvlText w:val="(%1)"/>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36DAF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A868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02C2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58EB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C06D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44479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92A6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3E12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A623485"/>
    <w:multiLevelType w:val="hybridMultilevel"/>
    <w:tmpl w:val="0AB06062"/>
    <w:lvl w:ilvl="0" w:tplc="F92CC2D2">
      <w:start w:val="1"/>
      <w:numFmt w:val="bullet"/>
      <w:lvlText w:val="●"/>
      <w:lvlJc w:val="left"/>
      <w:pPr>
        <w:ind w:left="1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307202">
      <w:start w:val="1"/>
      <w:numFmt w:val="bullet"/>
      <w:lvlText w:val="o"/>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607C36">
      <w:start w:val="1"/>
      <w:numFmt w:val="bullet"/>
      <w:lvlText w:val="▪"/>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CCFB2E">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FC2FE4">
      <w:start w:val="1"/>
      <w:numFmt w:val="bullet"/>
      <w:lvlText w:val="o"/>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70C93A">
      <w:start w:val="1"/>
      <w:numFmt w:val="bullet"/>
      <w:lvlText w:val="▪"/>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DA3148">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B24248">
      <w:start w:val="1"/>
      <w:numFmt w:val="bullet"/>
      <w:lvlText w:val="o"/>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5232A8">
      <w:start w:val="1"/>
      <w:numFmt w:val="bullet"/>
      <w:lvlText w:val="▪"/>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AC0496A"/>
    <w:multiLevelType w:val="hybridMultilevel"/>
    <w:tmpl w:val="5D3C566A"/>
    <w:lvl w:ilvl="0" w:tplc="8E12B156">
      <w:start w:val="1"/>
      <w:numFmt w:val="lowerLetter"/>
      <w:lvlText w:val="(%1)"/>
      <w:lvlJc w:val="left"/>
      <w:pPr>
        <w:ind w:left="1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903C36">
      <w:start w:val="1"/>
      <w:numFmt w:val="lowerLetter"/>
      <w:lvlText w:val="%2"/>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92069C">
      <w:start w:val="1"/>
      <w:numFmt w:val="lowerRoman"/>
      <w:lvlText w:val="%3"/>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386A44">
      <w:start w:val="1"/>
      <w:numFmt w:val="decimal"/>
      <w:lvlText w:val="%4"/>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B4BD78">
      <w:start w:val="1"/>
      <w:numFmt w:val="lowerLetter"/>
      <w:lvlText w:val="%5"/>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A652E8">
      <w:start w:val="1"/>
      <w:numFmt w:val="lowerRoman"/>
      <w:lvlText w:val="%6"/>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64211C">
      <w:start w:val="1"/>
      <w:numFmt w:val="decimal"/>
      <w:lvlText w:val="%7"/>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B6B94C">
      <w:start w:val="1"/>
      <w:numFmt w:val="lowerLetter"/>
      <w:lvlText w:val="%8"/>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ACC7B6">
      <w:start w:val="1"/>
      <w:numFmt w:val="lowerRoman"/>
      <w:lvlText w:val="%9"/>
      <w:lvlJc w:val="left"/>
      <w:pPr>
        <w:ind w:left="6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4A5261"/>
    <w:multiLevelType w:val="hybridMultilevel"/>
    <w:tmpl w:val="3AAC3ADE"/>
    <w:lvl w:ilvl="0" w:tplc="C4AECCF4">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8EA388">
      <w:start w:val="1"/>
      <w:numFmt w:val="bullet"/>
      <w:lvlText w:val="o"/>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F06AA7E">
      <w:start w:val="1"/>
      <w:numFmt w:val="bullet"/>
      <w:lvlText w:val="▪"/>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B70C3D8">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544824">
      <w:start w:val="1"/>
      <w:numFmt w:val="bullet"/>
      <w:lvlText w:val="o"/>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C6100E">
      <w:start w:val="1"/>
      <w:numFmt w:val="bullet"/>
      <w:lvlText w:val="▪"/>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88A557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36D956">
      <w:start w:val="1"/>
      <w:numFmt w:val="bullet"/>
      <w:lvlText w:val="o"/>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FAC750">
      <w:start w:val="1"/>
      <w:numFmt w:val="bullet"/>
      <w:lvlText w:val="▪"/>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13454A0"/>
    <w:multiLevelType w:val="multilevel"/>
    <w:tmpl w:val="6B063AFA"/>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2D54A7A"/>
    <w:multiLevelType w:val="hybridMultilevel"/>
    <w:tmpl w:val="CB168C2A"/>
    <w:lvl w:ilvl="0" w:tplc="AA32D9A2">
      <w:start w:val="1"/>
      <w:numFmt w:val="decimal"/>
      <w:lvlText w:val="%1."/>
      <w:lvlJc w:val="left"/>
      <w:pPr>
        <w:ind w:left="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A2D11E">
      <w:start w:val="1"/>
      <w:numFmt w:val="lowerLetter"/>
      <w:lvlText w:val="%2"/>
      <w:lvlJc w:val="left"/>
      <w:pPr>
        <w:ind w:left="1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F88B76">
      <w:start w:val="1"/>
      <w:numFmt w:val="lowerRoman"/>
      <w:lvlText w:val="%3"/>
      <w:lvlJc w:val="left"/>
      <w:pPr>
        <w:ind w:left="1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6C7736">
      <w:start w:val="1"/>
      <w:numFmt w:val="decimal"/>
      <w:lvlText w:val="%4"/>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2F764">
      <w:start w:val="1"/>
      <w:numFmt w:val="lowerLetter"/>
      <w:lvlText w:val="%5"/>
      <w:lvlJc w:val="left"/>
      <w:pPr>
        <w:ind w:left="3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FABC8E">
      <w:start w:val="1"/>
      <w:numFmt w:val="lowerRoman"/>
      <w:lvlText w:val="%6"/>
      <w:lvlJc w:val="left"/>
      <w:pPr>
        <w:ind w:left="4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A8CC9A">
      <w:start w:val="1"/>
      <w:numFmt w:val="decimal"/>
      <w:lvlText w:val="%7"/>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9AC7A4">
      <w:start w:val="1"/>
      <w:numFmt w:val="lowerLetter"/>
      <w:lvlText w:val="%8"/>
      <w:lvlJc w:val="left"/>
      <w:pPr>
        <w:ind w:left="5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2856BC">
      <w:start w:val="1"/>
      <w:numFmt w:val="lowerRoman"/>
      <w:lvlText w:val="%9"/>
      <w:lvlJc w:val="left"/>
      <w:pPr>
        <w:ind w:left="6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43F0BF0"/>
    <w:multiLevelType w:val="hybridMultilevel"/>
    <w:tmpl w:val="544A055E"/>
    <w:lvl w:ilvl="0" w:tplc="55E461C6">
      <w:start w:val="1"/>
      <w:numFmt w:val="lowerLetter"/>
      <w:lvlText w:val="(%1)"/>
      <w:lvlJc w:val="left"/>
      <w:pPr>
        <w:ind w:left="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0EB002">
      <w:start w:val="1"/>
      <w:numFmt w:val="lowerLetter"/>
      <w:lvlText w:val="%2"/>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62DD28">
      <w:start w:val="1"/>
      <w:numFmt w:val="lowerRoman"/>
      <w:lvlText w:val="%3"/>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9C6E88">
      <w:start w:val="1"/>
      <w:numFmt w:val="decimal"/>
      <w:lvlText w:val="%4"/>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AE8EF0">
      <w:start w:val="1"/>
      <w:numFmt w:val="lowerLetter"/>
      <w:lvlText w:val="%5"/>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8C0D2A">
      <w:start w:val="1"/>
      <w:numFmt w:val="lowerRoman"/>
      <w:lvlText w:val="%6"/>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A4401E">
      <w:start w:val="1"/>
      <w:numFmt w:val="decimal"/>
      <w:lvlText w:val="%7"/>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8A36D2">
      <w:start w:val="1"/>
      <w:numFmt w:val="lowerLetter"/>
      <w:lvlText w:val="%8"/>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724174">
      <w:start w:val="1"/>
      <w:numFmt w:val="lowerRoman"/>
      <w:lvlText w:val="%9"/>
      <w:lvlJc w:val="left"/>
      <w:pPr>
        <w:ind w:left="6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63547FA"/>
    <w:multiLevelType w:val="multilevel"/>
    <w:tmpl w:val="2FDEDDEC"/>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7"/>
      <w:numFmt w:val="decimal"/>
      <w:lvlText w:val="%1.%2"/>
      <w:lvlJc w:val="left"/>
      <w:pPr>
        <w:ind w:left="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807287B"/>
    <w:multiLevelType w:val="multilevel"/>
    <w:tmpl w:val="693C8320"/>
    <w:lvl w:ilvl="0">
      <w:start w:val="1"/>
      <w:numFmt w:val="decimal"/>
      <w:lvlText w:val="%1"/>
      <w:lvlJc w:val="left"/>
      <w:pPr>
        <w:ind w:left="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97C10C0"/>
    <w:multiLevelType w:val="multilevel"/>
    <w:tmpl w:val="B7C6DDA6"/>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8"/>
      <w:numFmt w:val="decimal"/>
      <w:lvlText w:val="%1.%2"/>
      <w:lvlJc w:val="left"/>
      <w:pPr>
        <w:ind w:left="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9842C9C"/>
    <w:multiLevelType w:val="hybridMultilevel"/>
    <w:tmpl w:val="1EAAC012"/>
    <w:lvl w:ilvl="0" w:tplc="1B865B0C">
      <w:start w:val="1"/>
      <w:numFmt w:val="bullet"/>
      <w:lvlText w:val="●"/>
      <w:lvlJc w:val="left"/>
      <w:pPr>
        <w:ind w:left="2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3C74AA">
      <w:start w:val="1"/>
      <w:numFmt w:val="bullet"/>
      <w:lvlText w:val="o"/>
      <w:lvlJc w:val="left"/>
      <w:pPr>
        <w:ind w:left="3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7EABF2">
      <w:start w:val="1"/>
      <w:numFmt w:val="bullet"/>
      <w:lvlText w:val="▪"/>
      <w:lvlJc w:val="left"/>
      <w:pPr>
        <w:ind w:left="4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3C6704">
      <w:start w:val="1"/>
      <w:numFmt w:val="bullet"/>
      <w:lvlText w:val="•"/>
      <w:lvlJc w:val="left"/>
      <w:pPr>
        <w:ind w:left="5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3A9AAC">
      <w:start w:val="1"/>
      <w:numFmt w:val="bullet"/>
      <w:lvlText w:val="o"/>
      <w:lvlJc w:val="left"/>
      <w:pPr>
        <w:ind w:left="5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98F89E">
      <w:start w:val="1"/>
      <w:numFmt w:val="bullet"/>
      <w:lvlText w:val="▪"/>
      <w:lvlJc w:val="left"/>
      <w:pPr>
        <w:ind w:left="6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C8119E">
      <w:start w:val="1"/>
      <w:numFmt w:val="bullet"/>
      <w:lvlText w:val="•"/>
      <w:lvlJc w:val="left"/>
      <w:pPr>
        <w:ind w:left="7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EEAA8A">
      <w:start w:val="1"/>
      <w:numFmt w:val="bullet"/>
      <w:lvlText w:val="o"/>
      <w:lvlJc w:val="left"/>
      <w:pPr>
        <w:ind w:left="8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495EA">
      <w:start w:val="1"/>
      <w:numFmt w:val="bullet"/>
      <w:lvlText w:val="▪"/>
      <w:lvlJc w:val="left"/>
      <w:pPr>
        <w:ind w:left="8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A7672C0"/>
    <w:multiLevelType w:val="hybridMultilevel"/>
    <w:tmpl w:val="1256DC0C"/>
    <w:lvl w:ilvl="0" w:tplc="68EC88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28995E">
      <w:start w:val="1"/>
      <w:numFmt w:val="bullet"/>
      <w:lvlText w:val="o"/>
      <w:lvlJc w:val="left"/>
      <w:pPr>
        <w:ind w:left="15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F645E6">
      <w:start w:val="1"/>
      <w:numFmt w:val="bullet"/>
      <w:lvlText w:val="▪"/>
      <w:lvlJc w:val="left"/>
      <w:pPr>
        <w:ind w:left="22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48AA7E">
      <w:start w:val="1"/>
      <w:numFmt w:val="bullet"/>
      <w:lvlText w:val="•"/>
      <w:lvlJc w:val="left"/>
      <w:pPr>
        <w:ind w:left="2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906704">
      <w:start w:val="1"/>
      <w:numFmt w:val="bullet"/>
      <w:lvlText w:val="o"/>
      <w:lvlJc w:val="left"/>
      <w:pPr>
        <w:ind w:left="37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0E7C1C">
      <w:start w:val="1"/>
      <w:numFmt w:val="bullet"/>
      <w:lvlText w:val="▪"/>
      <w:lvlJc w:val="left"/>
      <w:pPr>
        <w:ind w:left="44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AEBAEE">
      <w:start w:val="1"/>
      <w:numFmt w:val="bullet"/>
      <w:lvlText w:val="•"/>
      <w:lvlJc w:val="left"/>
      <w:pPr>
        <w:ind w:left="5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3E8DD4">
      <w:start w:val="1"/>
      <w:numFmt w:val="bullet"/>
      <w:lvlText w:val="o"/>
      <w:lvlJc w:val="left"/>
      <w:pPr>
        <w:ind w:left="5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FC255A">
      <w:start w:val="1"/>
      <w:numFmt w:val="bullet"/>
      <w:lvlText w:val="▪"/>
      <w:lvlJc w:val="left"/>
      <w:pPr>
        <w:ind w:left="6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9E7B2E"/>
    <w:multiLevelType w:val="hybridMultilevel"/>
    <w:tmpl w:val="AB22CD82"/>
    <w:lvl w:ilvl="0" w:tplc="A07ADF0E">
      <w:start w:val="1"/>
      <w:numFmt w:val="bullet"/>
      <w:lvlText w:val="●"/>
      <w:lvlJc w:val="left"/>
      <w:pPr>
        <w:ind w:left="1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9AC370">
      <w:start w:val="1"/>
      <w:numFmt w:val="bullet"/>
      <w:lvlText w:val="o"/>
      <w:lvlJc w:val="left"/>
      <w:pPr>
        <w:ind w:left="1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4039CA">
      <w:start w:val="1"/>
      <w:numFmt w:val="bullet"/>
      <w:lvlText w:val="▪"/>
      <w:lvlJc w:val="left"/>
      <w:pPr>
        <w:ind w:left="2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5651A2">
      <w:start w:val="1"/>
      <w:numFmt w:val="bullet"/>
      <w:lvlText w:val="•"/>
      <w:lvlJc w:val="left"/>
      <w:pPr>
        <w:ind w:left="3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DCE7D2">
      <w:start w:val="1"/>
      <w:numFmt w:val="bullet"/>
      <w:lvlText w:val="o"/>
      <w:lvlJc w:val="left"/>
      <w:pPr>
        <w:ind w:left="3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DC0740">
      <w:start w:val="1"/>
      <w:numFmt w:val="bullet"/>
      <w:lvlText w:val="▪"/>
      <w:lvlJc w:val="left"/>
      <w:pPr>
        <w:ind w:left="4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F26BF2">
      <w:start w:val="1"/>
      <w:numFmt w:val="bullet"/>
      <w:lvlText w:val="•"/>
      <w:lvlJc w:val="left"/>
      <w:pPr>
        <w:ind w:left="5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8AD488">
      <w:start w:val="1"/>
      <w:numFmt w:val="bullet"/>
      <w:lvlText w:val="o"/>
      <w:lvlJc w:val="left"/>
      <w:pPr>
        <w:ind w:left="5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A462B2">
      <w:start w:val="1"/>
      <w:numFmt w:val="bullet"/>
      <w:lvlText w:val="▪"/>
      <w:lvlJc w:val="left"/>
      <w:pPr>
        <w:ind w:left="6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D412D68"/>
    <w:multiLevelType w:val="hybridMultilevel"/>
    <w:tmpl w:val="5AB09080"/>
    <w:lvl w:ilvl="0" w:tplc="EB048754">
      <w:start w:val="1"/>
      <w:numFmt w:val="bullet"/>
      <w:lvlText w:val="•"/>
      <w:lvlJc w:val="left"/>
      <w:pPr>
        <w:ind w:left="1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76B53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DA96D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082A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82E3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4282D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6014C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58491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02D0B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D937175"/>
    <w:multiLevelType w:val="hybridMultilevel"/>
    <w:tmpl w:val="C38C766C"/>
    <w:lvl w:ilvl="0" w:tplc="B37C3172">
      <w:start w:val="2"/>
      <w:numFmt w:val="lowerLetter"/>
      <w:lvlText w:val="%1)"/>
      <w:lvlJc w:val="left"/>
      <w:pPr>
        <w:ind w:left="29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399A4636">
      <w:start w:val="1"/>
      <w:numFmt w:val="lowerLetter"/>
      <w:lvlText w:val="%2"/>
      <w:lvlJc w:val="left"/>
      <w:pPr>
        <w:ind w:left="273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8D6DE28">
      <w:start w:val="1"/>
      <w:numFmt w:val="lowerRoman"/>
      <w:lvlText w:val="%3"/>
      <w:lvlJc w:val="left"/>
      <w:pPr>
        <w:ind w:left="345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8B816E0">
      <w:start w:val="1"/>
      <w:numFmt w:val="decimal"/>
      <w:lvlText w:val="%4"/>
      <w:lvlJc w:val="left"/>
      <w:pPr>
        <w:ind w:left="417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C96CE76">
      <w:start w:val="1"/>
      <w:numFmt w:val="lowerLetter"/>
      <w:lvlText w:val="%5"/>
      <w:lvlJc w:val="left"/>
      <w:pPr>
        <w:ind w:left="489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422E2F8">
      <w:start w:val="1"/>
      <w:numFmt w:val="lowerRoman"/>
      <w:lvlText w:val="%6"/>
      <w:lvlJc w:val="left"/>
      <w:pPr>
        <w:ind w:left="561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84A1500">
      <w:start w:val="1"/>
      <w:numFmt w:val="decimal"/>
      <w:lvlText w:val="%7"/>
      <w:lvlJc w:val="left"/>
      <w:pPr>
        <w:ind w:left="633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1B67130">
      <w:start w:val="1"/>
      <w:numFmt w:val="lowerLetter"/>
      <w:lvlText w:val="%8"/>
      <w:lvlJc w:val="left"/>
      <w:pPr>
        <w:ind w:left="705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D80A8C4">
      <w:start w:val="1"/>
      <w:numFmt w:val="lowerRoman"/>
      <w:lvlText w:val="%9"/>
      <w:lvlJc w:val="left"/>
      <w:pPr>
        <w:ind w:left="777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65B4C5F"/>
    <w:multiLevelType w:val="multilevel"/>
    <w:tmpl w:val="5F466986"/>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Text w:val="%1.%2"/>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772228F"/>
    <w:multiLevelType w:val="hybridMultilevel"/>
    <w:tmpl w:val="FD043460"/>
    <w:lvl w:ilvl="0" w:tplc="C92E874E">
      <w:start w:val="1"/>
      <w:numFmt w:val="bullet"/>
      <w:lvlText w:val="●"/>
      <w:lvlJc w:val="left"/>
      <w:pPr>
        <w:ind w:left="1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AEE432">
      <w:start w:val="1"/>
      <w:numFmt w:val="bullet"/>
      <w:lvlText w:val="o"/>
      <w:lvlJc w:val="left"/>
      <w:pPr>
        <w:ind w:left="1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043382">
      <w:start w:val="1"/>
      <w:numFmt w:val="bullet"/>
      <w:lvlText w:val="▪"/>
      <w:lvlJc w:val="left"/>
      <w:pPr>
        <w:ind w:left="2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72EABE">
      <w:start w:val="1"/>
      <w:numFmt w:val="bullet"/>
      <w:lvlText w:val="•"/>
      <w:lvlJc w:val="left"/>
      <w:pPr>
        <w:ind w:left="3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DC3E4A">
      <w:start w:val="1"/>
      <w:numFmt w:val="bullet"/>
      <w:lvlText w:val="o"/>
      <w:lvlJc w:val="left"/>
      <w:pPr>
        <w:ind w:left="3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25EB08A">
      <w:start w:val="1"/>
      <w:numFmt w:val="bullet"/>
      <w:lvlText w:val="▪"/>
      <w:lvlJc w:val="left"/>
      <w:pPr>
        <w:ind w:left="4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41C76DA">
      <w:start w:val="1"/>
      <w:numFmt w:val="bullet"/>
      <w:lvlText w:val="•"/>
      <w:lvlJc w:val="left"/>
      <w:pPr>
        <w:ind w:left="5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8290E8">
      <w:start w:val="1"/>
      <w:numFmt w:val="bullet"/>
      <w:lvlText w:val="o"/>
      <w:lvlJc w:val="left"/>
      <w:pPr>
        <w:ind w:left="5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4606596">
      <w:start w:val="1"/>
      <w:numFmt w:val="bullet"/>
      <w:lvlText w:val="▪"/>
      <w:lvlJc w:val="left"/>
      <w:pPr>
        <w:ind w:left="66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82C10A1"/>
    <w:multiLevelType w:val="hybridMultilevel"/>
    <w:tmpl w:val="55EEE1A4"/>
    <w:lvl w:ilvl="0" w:tplc="E7400EF0">
      <w:start w:val="6"/>
      <w:numFmt w:val="lowerLetter"/>
      <w:lvlText w:val="(%1)"/>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FE723A">
      <w:start w:val="1"/>
      <w:numFmt w:val="lowerLetter"/>
      <w:lvlText w:val="%2"/>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484712">
      <w:start w:val="1"/>
      <w:numFmt w:val="lowerRoman"/>
      <w:lvlText w:val="%3"/>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A6BB2A">
      <w:start w:val="1"/>
      <w:numFmt w:val="decimal"/>
      <w:lvlText w:val="%4"/>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987A5A">
      <w:start w:val="1"/>
      <w:numFmt w:val="lowerLetter"/>
      <w:lvlText w:val="%5"/>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9AC894">
      <w:start w:val="1"/>
      <w:numFmt w:val="lowerRoman"/>
      <w:lvlText w:val="%6"/>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E4612C">
      <w:start w:val="1"/>
      <w:numFmt w:val="decimal"/>
      <w:lvlText w:val="%7"/>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983FBE">
      <w:start w:val="1"/>
      <w:numFmt w:val="lowerLetter"/>
      <w:lvlText w:val="%8"/>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7E332A">
      <w:start w:val="1"/>
      <w:numFmt w:val="lowerRoman"/>
      <w:lvlText w:val="%9"/>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9352E03"/>
    <w:multiLevelType w:val="hybridMultilevel"/>
    <w:tmpl w:val="E83E4E12"/>
    <w:lvl w:ilvl="0" w:tplc="88521642">
      <w:start w:val="2"/>
      <w:numFmt w:val="lowerLetter"/>
      <w:lvlText w:val="%1)"/>
      <w:lvlJc w:val="left"/>
      <w:pPr>
        <w:ind w:left="29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8081ECA">
      <w:start w:val="1"/>
      <w:numFmt w:val="lowerLetter"/>
      <w:lvlText w:val="%2"/>
      <w:lvlJc w:val="left"/>
      <w:pPr>
        <w:ind w:left="273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C60CF30">
      <w:start w:val="1"/>
      <w:numFmt w:val="lowerRoman"/>
      <w:lvlText w:val="%3"/>
      <w:lvlJc w:val="left"/>
      <w:pPr>
        <w:ind w:left="345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3A84836">
      <w:start w:val="1"/>
      <w:numFmt w:val="decimal"/>
      <w:lvlText w:val="%4"/>
      <w:lvlJc w:val="left"/>
      <w:pPr>
        <w:ind w:left="417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30E222A">
      <w:start w:val="1"/>
      <w:numFmt w:val="lowerLetter"/>
      <w:lvlText w:val="%5"/>
      <w:lvlJc w:val="left"/>
      <w:pPr>
        <w:ind w:left="489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07327A5E">
      <w:start w:val="1"/>
      <w:numFmt w:val="lowerRoman"/>
      <w:lvlText w:val="%6"/>
      <w:lvlJc w:val="left"/>
      <w:pPr>
        <w:ind w:left="561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8EEA764">
      <w:start w:val="1"/>
      <w:numFmt w:val="decimal"/>
      <w:lvlText w:val="%7"/>
      <w:lvlJc w:val="left"/>
      <w:pPr>
        <w:ind w:left="633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7E2792A">
      <w:start w:val="1"/>
      <w:numFmt w:val="lowerLetter"/>
      <w:lvlText w:val="%8"/>
      <w:lvlJc w:val="left"/>
      <w:pPr>
        <w:ind w:left="705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8B6A8A0">
      <w:start w:val="1"/>
      <w:numFmt w:val="lowerRoman"/>
      <w:lvlText w:val="%9"/>
      <w:lvlJc w:val="left"/>
      <w:pPr>
        <w:ind w:left="777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00633FB"/>
    <w:multiLevelType w:val="hybridMultilevel"/>
    <w:tmpl w:val="D8DE6F68"/>
    <w:lvl w:ilvl="0" w:tplc="40C677E8">
      <w:start w:val="1"/>
      <w:numFmt w:val="lowerLetter"/>
      <w:lvlText w:val="(%1)"/>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F4C266">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F419FC">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F429CA">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FA9782">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1C90BC">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10DD46">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E225DE">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FAAE94">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0EA5E76"/>
    <w:multiLevelType w:val="hybridMultilevel"/>
    <w:tmpl w:val="4392A9DC"/>
    <w:lvl w:ilvl="0" w:tplc="E68050B6">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401958">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F28ABD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7EE33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9EA9BA">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6F018D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3E925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009FA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E0468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13B0F98"/>
    <w:multiLevelType w:val="hybridMultilevel"/>
    <w:tmpl w:val="B48AB3FA"/>
    <w:lvl w:ilvl="0" w:tplc="207A7260">
      <w:start w:val="2"/>
      <w:numFmt w:val="lowerLetter"/>
      <w:lvlText w:val="%1)"/>
      <w:lvlJc w:val="left"/>
      <w:pPr>
        <w:ind w:left="29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45A4076">
      <w:start w:val="1"/>
      <w:numFmt w:val="lowerLetter"/>
      <w:lvlText w:val="%2"/>
      <w:lvlJc w:val="left"/>
      <w:pPr>
        <w:ind w:left="273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C18A722">
      <w:start w:val="1"/>
      <w:numFmt w:val="lowerRoman"/>
      <w:lvlText w:val="%3"/>
      <w:lvlJc w:val="left"/>
      <w:pPr>
        <w:ind w:left="345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7282B64">
      <w:start w:val="1"/>
      <w:numFmt w:val="decimal"/>
      <w:lvlText w:val="%4"/>
      <w:lvlJc w:val="left"/>
      <w:pPr>
        <w:ind w:left="417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4C82942">
      <w:start w:val="1"/>
      <w:numFmt w:val="lowerLetter"/>
      <w:lvlText w:val="%5"/>
      <w:lvlJc w:val="left"/>
      <w:pPr>
        <w:ind w:left="489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B8A98DA">
      <w:start w:val="1"/>
      <w:numFmt w:val="lowerRoman"/>
      <w:lvlText w:val="%6"/>
      <w:lvlJc w:val="left"/>
      <w:pPr>
        <w:ind w:left="561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1A86B1E">
      <w:start w:val="1"/>
      <w:numFmt w:val="decimal"/>
      <w:lvlText w:val="%7"/>
      <w:lvlJc w:val="left"/>
      <w:pPr>
        <w:ind w:left="633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480E1E2">
      <w:start w:val="1"/>
      <w:numFmt w:val="lowerLetter"/>
      <w:lvlText w:val="%8"/>
      <w:lvlJc w:val="left"/>
      <w:pPr>
        <w:ind w:left="705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328A596">
      <w:start w:val="1"/>
      <w:numFmt w:val="lowerRoman"/>
      <w:lvlText w:val="%9"/>
      <w:lvlJc w:val="left"/>
      <w:pPr>
        <w:ind w:left="777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5741397"/>
    <w:multiLevelType w:val="multilevel"/>
    <w:tmpl w:val="85BC222A"/>
    <w:lvl w:ilvl="0">
      <w:start w:val="1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B535A57"/>
    <w:multiLevelType w:val="multilevel"/>
    <w:tmpl w:val="EF78951C"/>
    <w:lvl w:ilvl="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7"/>
      <w:numFmt w:val="decimal"/>
      <w:lvlText w:val="%1.%2"/>
      <w:lvlJc w:val="left"/>
      <w:pPr>
        <w:ind w:left="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04A502A"/>
    <w:multiLevelType w:val="hybridMultilevel"/>
    <w:tmpl w:val="32F65FEA"/>
    <w:lvl w:ilvl="0" w:tplc="0B68DC92">
      <w:start w:val="1"/>
      <w:numFmt w:val="bullet"/>
      <w:lvlText w:val="o"/>
      <w:lvlJc w:val="left"/>
      <w:pPr>
        <w:ind w:left="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DA2C540">
      <w:start w:val="1"/>
      <w:numFmt w:val="bullet"/>
      <w:lvlText w:val="o"/>
      <w:lvlJc w:val="left"/>
      <w:pPr>
        <w:ind w:left="11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EB03A6A">
      <w:start w:val="1"/>
      <w:numFmt w:val="bullet"/>
      <w:lvlText w:val="▪"/>
      <w:lvlJc w:val="left"/>
      <w:pPr>
        <w:ind w:left="19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52841A0">
      <w:start w:val="1"/>
      <w:numFmt w:val="bullet"/>
      <w:lvlText w:val="•"/>
      <w:lvlJc w:val="left"/>
      <w:pPr>
        <w:ind w:left="26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B54FB40">
      <w:start w:val="1"/>
      <w:numFmt w:val="bullet"/>
      <w:lvlText w:val="o"/>
      <w:lvlJc w:val="left"/>
      <w:pPr>
        <w:ind w:left="33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AACEF9A">
      <w:start w:val="1"/>
      <w:numFmt w:val="bullet"/>
      <w:lvlText w:val="▪"/>
      <w:lvlJc w:val="left"/>
      <w:pPr>
        <w:ind w:left="40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68CE090">
      <w:start w:val="1"/>
      <w:numFmt w:val="bullet"/>
      <w:lvlText w:val="•"/>
      <w:lvlJc w:val="left"/>
      <w:pPr>
        <w:ind w:left="47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2CA169E">
      <w:start w:val="1"/>
      <w:numFmt w:val="bullet"/>
      <w:lvlText w:val="o"/>
      <w:lvlJc w:val="left"/>
      <w:pPr>
        <w:ind w:left="55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8D2B86E">
      <w:start w:val="1"/>
      <w:numFmt w:val="bullet"/>
      <w:lvlText w:val="▪"/>
      <w:lvlJc w:val="left"/>
      <w:pPr>
        <w:ind w:left="62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07D5ECC"/>
    <w:multiLevelType w:val="multilevel"/>
    <w:tmpl w:val="E5904356"/>
    <w:lvl w:ilvl="0">
      <w:start w:val="29"/>
      <w:numFmt w:val="decimal"/>
      <w:lvlText w:val="%1."/>
      <w:lvlJc w:val="left"/>
      <w:pPr>
        <w:ind w:left="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2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0CB1603"/>
    <w:multiLevelType w:val="hybridMultilevel"/>
    <w:tmpl w:val="69FA2BA6"/>
    <w:lvl w:ilvl="0" w:tplc="01149A5E">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4C1754">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B10E8F6">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E44B2A6">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8CC210">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22AE5C">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DC6560">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961CA0">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B65C16">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47B7DC2"/>
    <w:multiLevelType w:val="multilevel"/>
    <w:tmpl w:val="96FA7934"/>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61D3A9C"/>
    <w:multiLevelType w:val="hybridMultilevel"/>
    <w:tmpl w:val="8266035C"/>
    <w:lvl w:ilvl="0" w:tplc="2236C24A">
      <w:start w:val="1"/>
      <w:numFmt w:val="lowerLetter"/>
      <w:lvlText w:val="(%1)"/>
      <w:lvlJc w:val="left"/>
      <w:pPr>
        <w:ind w:left="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9E8D6A">
      <w:start w:val="1"/>
      <w:numFmt w:val="lowerLetter"/>
      <w:lvlText w:val="%2"/>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66AF22">
      <w:start w:val="1"/>
      <w:numFmt w:val="lowerRoman"/>
      <w:lvlText w:val="%3"/>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5CBC98">
      <w:start w:val="1"/>
      <w:numFmt w:val="decimal"/>
      <w:lvlText w:val="%4"/>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9E1476">
      <w:start w:val="1"/>
      <w:numFmt w:val="lowerLetter"/>
      <w:lvlText w:val="%5"/>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A27C04">
      <w:start w:val="1"/>
      <w:numFmt w:val="lowerRoman"/>
      <w:lvlText w:val="%6"/>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DC5868">
      <w:start w:val="1"/>
      <w:numFmt w:val="decimal"/>
      <w:lvlText w:val="%7"/>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021872">
      <w:start w:val="1"/>
      <w:numFmt w:val="lowerLetter"/>
      <w:lvlText w:val="%8"/>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62E064">
      <w:start w:val="1"/>
      <w:numFmt w:val="lowerRoman"/>
      <w:lvlText w:val="%9"/>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A422592"/>
    <w:multiLevelType w:val="multilevel"/>
    <w:tmpl w:val="3956EDE0"/>
    <w:lvl w:ilvl="0">
      <w:start w:val="1"/>
      <w:numFmt w:val="decimal"/>
      <w:lvlText w:val="%1"/>
      <w:lvlJc w:val="left"/>
      <w:pPr>
        <w:ind w:left="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8634F94"/>
    <w:multiLevelType w:val="multilevel"/>
    <w:tmpl w:val="4EB63404"/>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8"/>
      <w:numFmt w:val="decimal"/>
      <w:lvlText w:val="%1.%2"/>
      <w:lvlJc w:val="left"/>
      <w:pPr>
        <w:ind w:left="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902163F"/>
    <w:multiLevelType w:val="hybridMultilevel"/>
    <w:tmpl w:val="55D06BD6"/>
    <w:lvl w:ilvl="0" w:tplc="76540704">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B2F9D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EA0AA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3608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E6EABA">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200BEA">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F8AEF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BC5FE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2441F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C5E715B"/>
    <w:multiLevelType w:val="hybridMultilevel"/>
    <w:tmpl w:val="E848D09E"/>
    <w:lvl w:ilvl="0" w:tplc="F5348258">
      <w:start w:val="3"/>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B22FD4">
      <w:start w:val="1"/>
      <w:numFmt w:val="lowerLetter"/>
      <w:lvlText w:val="%2"/>
      <w:lvlJc w:val="left"/>
      <w:pPr>
        <w:ind w:left="1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36B76C">
      <w:start w:val="1"/>
      <w:numFmt w:val="lowerRoman"/>
      <w:lvlText w:val="%3"/>
      <w:lvlJc w:val="left"/>
      <w:pPr>
        <w:ind w:left="19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4C4F2E">
      <w:start w:val="1"/>
      <w:numFmt w:val="decimal"/>
      <w:lvlText w:val="%4"/>
      <w:lvlJc w:val="left"/>
      <w:pPr>
        <w:ind w:left="2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783D2E">
      <w:start w:val="1"/>
      <w:numFmt w:val="lowerLetter"/>
      <w:lvlText w:val="%5"/>
      <w:lvlJc w:val="left"/>
      <w:pPr>
        <w:ind w:left="3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A61140">
      <w:start w:val="1"/>
      <w:numFmt w:val="lowerRoman"/>
      <w:lvlText w:val="%6"/>
      <w:lvlJc w:val="left"/>
      <w:pPr>
        <w:ind w:left="4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2020F2">
      <w:start w:val="1"/>
      <w:numFmt w:val="decimal"/>
      <w:lvlText w:val="%7"/>
      <w:lvlJc w:val="left"/>
      <w:pPr>
        <w:ind w:left="4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CE82DC">
      <w:start w:val="1"/>
      <w:numFmt w:val="lowerLetter"/>
      <w:lvlText w:val="%8"/>
      <w:lvlJc w:val="left"/>
      <w:pPr>
        <w:ind w:left="5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9844C4">
      <w:start w:val="1"/>
      <w:numFmt w:val="lowerRoman"/>
      <w:lvlText w:val="%9"/>
      <w:lvlJc w:val="left"/>
      <w:pPr>
        <w:ind w:left="6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CC314AE"/>
    <w:multiLevelType w:val="hybridMultilevel"/>
    <w:tmpl w:val="05ECB266"/>
    <w:lvl w:ilvl="0" w:tplc="74F418DE">
      <w:start w:val="1"/>
      <w:numFmt w:val="decimal"/>
      <w:lvlText w:val="%1."/>
      <w:lvlJc w:val="left"/>
      <w:pPr>
        <w:ind w:left="7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D981C72">
      <w:start w:val="1"/>
      <w:numFmt w:val="lowerLetter"/>
      <w:lvlText w:val="%2"/>
      <w:lvlJc w:val="left"/>
      <w:pPr>
        <w:ind w:left="11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C9A3CAA">
      <w:start w:val="1"/>
      <w:numFmt w:val="lowerRoman"/>
      <w:lvlText w:val="%3"/>
      <w:lvlJc w:val="left"/>
      <w:pPr>
        <w:ind w:left="19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34CE164">
      <w:start w:val="1"/>
      <w:numFmt w:val="decimal"/>
      <w:lvlText w:val="%4"/>
      <w:lvlJc w:val="left"/>
      <w:pPr>
        <w:ind w:left="26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ECE8D8E">
      <w:start w:val="1"/>
      <w:numFmt w:val="lowerLetter"/>
      <w:lvlText w:val="%5"/>
      <w:lvlJc w:val="left"/>
      <w:pPr>
        <w:ind w:left="33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3FE3F44">
      <w:start w:val="1"/>
      <w:numFmt w:val="lowerRoman"/>
      <w:lvlText w:val="%6"/>
      <w:lvlJc w:val="left"/>
      <w:pPr>
        <w:ind w:left="40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4CC1382">
      <w:start w:val="1"/>
      <w:numFmt w:val="decimal"/>
      <w:lvlText w:val="%7"/>
      <w:lvlJc w:val="left"/>
      <w:pPr>
        <w:ind w:left="47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7A82BB8">
      <w:start w:val="1"/>
      <w:numFmt w:val="lowerLetter"/>
      <w:lvlText w:val="%8"/>
      <w:lvlJc w:val="left"/>
      <w:pPr>
        <w:ind w:left="55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E58B3C6">
      <w:start w:val="1"/>
      <w:numFmt w:val="lowerRoman"/>
      <w:lvlText w:val="%9"/>
      <w:lvlJc w:val="left"/>
      <w:pPr>
        <w:ind w:left="62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16cid:durableId="1321696665">
    <w:abstractNumId w:val="27"/>
  </w:num>
  <w:num w:numId="2" w16cid:durableId="1220946135">
    <w:abstractNumId w:val="8"/>
  </w:num>
  <w:num w:numId="3" w16cid:durableId="602886368">
    <w:abstractNumId w:val="42"/>
  </w:num>
  <w:num w:numId="4" w16cid:durableId="1034620523">
    <w:abstractNumId w:val="34"/>
  </w:num>
  <w:num w:numId="5" w16cid:durableId="558857789">
    <w:abstractNumId w:val="38"/>
  </w:num>
  <w:num w:numId="6" w16cid:durableId="2142576190">
    <w:abstractNumId w:val="30"/>
  </w:num>
  <w:num w:numId="7" w16cid:durableId="745107247">
    <w:abstractNumId w:val="24"/>
  </w:num>
  <w:num w:numId="8" w16cid:durableId="851337525">
    <w:abstractNumId w:val="16"/>
  </w:num>
  <w:num w:numId="9" w16cid:durableId="928080177">
    <w:abstractNumId w:val="0"/>
  </w:num>
  <w:num w:numId="10" w16cid:durableId="252204523">
    <w:abstractNumId w:val="37"/>
  </w:num>
  <w:num w:numId="11" w16cid:durableId="2115392764">
    <w:abstractNumId w:val="10"/>
  </w:num>
  <w:num w:numId="12" w16cid:durableId="702051742">
    <w:abstractNumId w:val="40"/>
  </w:num>
  <w:num w:numId="13" w16cid:durableId="198514181">
    <w:abstractNumId w:val="1"/>
  </w:num>
  <w:num w:numId="14" w16cid:durableId="199704712">
    <w:abstractNumId w:val="6"/>
  </w:num>
  <w:num w:numId="15" w16cid:durableId="240264198">
    <w:abstractNumId w:val="36"/>
  </w:num>
  <w:num w:numId="16" w16cid:durableId="1003894024">
    <w:abstractNumId w:val="33"/>
  </w:num>
  <w:num w:numId="17" w16cid:durableId="1545093135">
    <w:abstractNumId w:val="29"/>
  </w:num>
  <w:num w:numId="18" w16cid:durableId="1018777739">
    <w:abstractNumId w:val="2"/>
  </w:num>
  <w:num w:numId="19" w16cid:durableId="1851796298">
    <w:abstractNumId w:val="28"/>
  </w:num>
  <w:num w:numId="20" w16cid:durableId="731273978">
    <w:abstractNumId w:val="11"/>
  </w:num>
  <w:num w:numId="21" w16cid:durableId="533423068">
    <w:abstractNumId w:val="21"/>
  </w:num>
  <w:num w:numId="22" w16cid:durableId="1409621290">
    <w:abstractNumId w:val="45"/>
  </w:num>
  <w:num w:numId="23" w16cid:durableId="424427866">
    <w:abstractNumId w:val="4"/>
  </w:num>
  <w:num w:numId="24" w16cid:durableId="88165406">
    <w:abstractNumId w:val="22"/>
  </w:num>
  <w:num w:numId="25" w16cid:durableId="1669208492">
    <w:abstractNumId w:val="5"/>
  </w:num>
  <w:num w:numId="26" w16cid:durableId="223952153">
    <w:abstractNumId w:val="19"/>
  </w:num>
  <w:num w:numId="27" w16cid:durableId="1700279057">
    <w:abstractNumId w:val="13"/>
  </w:num>
  <w:num w:numId="28" w16cid:durableId="773129840">
    <w:abstractNumId w:val="17"/>
  </w:num>
  <w:num w:numId="29" w16cid:durableId="1573929475">
    <w:abstractNumId w:val="3"/>
  </w:num>
  <w:num w:numId="30" w16cid:durableId="985627648">
    <w:abstractNumId w:val="44"/>
  </w:num>
  <w:num w:numId="31" w16cid:durableId="784423304">
    <w:abstractNumId w:val="23"/>
  </w:num>
  <w:num w:numId="32" w16cid:durableId="1177572975">
    <w:abstractNumId w:val="20"/>
  </w:num>
  <w:num w:numId="33" w16cid:durableId="1374572058">
    <w:abstractNumId w:val="48"/>
  </w:num>
  <w:num w:numId="34" w16cid:durableId="12418152">
    <w:abstractNumId w:val="26"/>
  </w:num>
  <w:num w:numId="35" w16cid:durableId="276135451">
    <w:abstractNumId w:val="47"/>
  </w:num>
  <w:num w:numId="36" w16cid:durableId="46729994">
    <w:abstractNumId w:val="14"/>
  </w:num>
  <w:num w:numId="37" w16cid:durableId="1045250582">
    <w:abstractNumId w:val="46"/>
  </w:num>
  <w:num w:numId="38" w16cid:durableId="881287274">
    <w:abstractNumId w:val="12"/>
  </w:num>
  <w:num w:numId="39" w16cid:durableId="743069620">
    <w:abstractNumId w:val="25"/>
  </w:num>
  <w:num w:numId="40" w16cid:durableId="1218516920">
    <w:abstractNumId w:val="41"/>
  </w:num>
  <w:num w:numId="41" w16cid:durableId="60257382">
    <w:abstractNumId w:val="35"/>
  </w:num>
  <w:num w:numId="42" w16cid:durableId="500702901">
    <w:abstractNumId w:val="15"/>
  </w:num>
  <w:num w:numId="43" w16cid:durableId="1324427779">
    <w:abstractNumId w:val="31"/>
  </w:num>
  <w:num w:numId="44" w16cid:durableId="400174596">
    <w:abstractNumId w:val="18"/>
  </w:num>
  <w:num w:numId="45" w16cid:durableId="1743289080">
    <w:abstractNumId w:val="39"/>
  </w:num>
  <w:num w:numId="46" w16cid:durableId="432820748">
    <w:abstractNumId w:val="7"/>
  </w:num>
  <w:num w:numId="47" w16cid:durableId="587469064">
    <w:abstractNumId w:val="9"/>
  </w:num>
  <w:num w:numId="48" w16cid:durableId="1752701668">
    <w:abstractNumId w:val="32"/>
  </w:num>
  <w:num w:numId="49" w16cid:durableId="9404071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A8E"/>
    <w:rsid w:val="007C2A8E"/>
    <w:rsid w:val="00DA3CF2"/>
    <w:rsid w:val="00F13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095B0"/>
  <w15:docId w15:val="{783D9738-2D5C-466A-9317-C9CA3EA9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7" w:line="252" w:lineRule="auto"/>
      <w:ind w:left="10"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3" w:line="265" w:lineRule="auto"/>
      <w:ind w:left="10" w:hanging="10"/>
      <w:outlineLvl w:val="0"/>
    </w:pPr>
    <w:rPr>
      <w:rFonts w:ascii="Arial" w:eastAsia="Arial" w:hAnsi="Arial" w:cs="Arial"/>
      <w:color w:val="000000"/>
      <w:sz w:val="32"/>
    </w:rPr>
  </w:style>
  <w:style w:type="paragraph" w:styleId="Heading2">
    <w:name w:val="heading 2"/>
    <w:next w:val="Normal"/>
    <w:link w:val="Heading2Char"/>
    <w:uiPriority w:val="9"/>
    <w:unhideWhenUsed/>
    <w:qFormat/>
    <w:pPr>
      <w:keepNext/>
      <w:keepLines/>
      <w:spacing w:after="3" w:line="265" w:lineRule="auto"/>
      <w:ind w:left="10" w:hanging="10"/>
      <w:outlineLvl w:val="1"/>
    </w:pPr>
    <w:rPr>
      <w:rFonts w:ascii="Arial" w:eastAsia="Arial" w:hAnsi="Arial" w:cs="Arial"/>
      <w:color w:val="000000"/>
      <w:sz w:val="32"/>
    </w:rPr>
  </w:style>
  <w:style w:type="paragraph" w:styleId="Heading3">
    <w:name w:val="heading 3"/>
    <w:next w:val="Normal"/>
    <w:link w:val="Heading3Char"/>
    <w:uiPriority w:val="9"/>
    <w:unhideWhenUsed/>
    <w:qFormat/>
    <w:pPr>
      <w:keepNext/>
      <w:keepLines/>
      <w:spacing w:after="21" w:line="265" w:lineRule="auto"/>
      <w:ind w:left="10" w:hanging="10"/>
      <w:outlineLvl w:val="2"/>
    </w:pPr>
    <w:rPr>
      <w:rFonts w:ascii="Arial" w:eastAsia="Arial" w:hAnsi="Arial" w:cs="Arial"/>
      <w:color w:val="434343"/>
      <w:sz w:val="28"/>
    </w:rPr>
  </w:style>
  <w:style w:type="paragraph" w:styleId="Heading4">
    <w:name w:val="heading 4"/>
    <w:next w:val="Normal"/>
    <w:link w:val="Heading4Char"/>
    <w:uiPriority w:val="9"/>
    <w:unhideWhenUsed/>
    <w:qFormat/>
    <w:pPr>
      <w:keepNext/>
      <w:keepLines/>
      <w:spacing w:after="238" w:line="259" w:lineRule="auto"/>
      <w:ind w:left="10" w:hanging="10"/>
      <w:outlineLvl w:val="3"/>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2"/>
    </w:rPr>
  </w:style>
  <w:style w:type="character" w:customStyle="1" w:styleId="Heading2Char">
    <w:name w:val="Heading 2 Char"/>
    <w:link w:val="Heading2"/>
    <w:rPr>
      <w:rFonts w:ascii="Arial" w:eastAsia="Arial" w:hAnsi="Arial" w:cs="Arial"/>
      <w:color w:val="000000"/>
      <w:sz w:val="32"/>
    </w:rPr>
  </w:style>
  <w:style w:type="character" w:customStyle="1" w:styleId="Heading3Char">
    <w:name w:val="Heading 3 Char"/>
    <w:link w:val="Heading3"/>
    <w:rPr>
      <w:rFonts w:ascii="Arial" w:eastAsia="Arial" w:hAnsi="Arial" w:cs="Arial"/>
      <w:color w:val="434343"/>
      <w:sz w:val="28"/>
    </w:rPr>
  </w:style>
  <w:style w:type="character" w:customStyle="1" w:styleId="Heading1Char">
    <w:name w:val="Heading 1 Char"/>
    <w:link w:val="Heading1"/>
    <w:rPr>
      <w:rFonts w:ascii="Arial" w:eastAsia="Arial" w:hAnsi="Arial" w:cs="Arial"/>
      <w:color w:val="000000"/>
      <w:sz w:val="32"/>
    </w:rPr>
  </w:style>
  <w:style w:type="paragraph" w:styleId="TOC1">
    <w:name w:val="toc 1"/>
    <w:hidden/>
    <w:pPr>
      <w:spacing w:after="159" w:line="259" w:lineRule="auto"/>
      <w:ind w:left="25" w:right="23" w:hanging="10"/>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png"/><Relationship Id="rId21" Type="http://schemas.openxmlformats.org/officeDocument/2006/relationships/hyperlink" Target="https://gbr01.safelinks.protection.outlook.com/?url=https%3A%2F%2Fwww.gov.uk%2Fgovernment%2Forganisations%2Finsolvency-service%2Fabout%2Fprocurement%23prompt-payment-to-suppliers&amp;data=05%7C01%7CFrank.Joseph%40insolvency.gov.uk%7C3731b723b73c40ebf04c08db786e67fd%7C9a18d34af01e4c31ad16523150b47949%7C0%7C0%7C638236187799686228%7CUnknown%7CTWFpbGZsb3d8eyJWIjoiMC4wLjAwMDAiLCJQIjoiV2luMzIiLCJBTiI6Ik1haWwiLCJXVCI6Mn0%3D%7C3000%7C%7C%7C&amp;sdata=5J0ub8GA3CgzrRexvT%2FOGFxAthiK37ZP%2FZrVFWmea3U%3D&amp;reserved=0" TargetMode="External"/><Relationship Id="rId42" Type="http://schemas.openxmlformats.org/officeDocument/2006/relationships/hyperlink" Target="https://www.cpni.gov.uk/content/adopt-risk-management-approach" TargetMode="External"/><Relationship Id="rId63" Type="http://schemas.openxmlformats.org/officeDocument/2006/relationships/hyperlink" Target="https://www.gov.uk/government/publications/technology-code-of-practice/technology-code-of-practice" TargetMode="External"/><Relationship Id="rId84" Type="http://schemas.openxmlformats.org/officeDocument/2006/relationships/hyperlink" Target="https://www.gov.uk/government/publications/technology-code-of-practice/technology-code-of-practice" TargetMode="External"/><Relationship Id="rId138" Type="http://schemas.openxmlformats.org/officeDocument/2006/relationships/header" Target="header10.xml"/><Relationship Id="rId159" Type="http://schemas.openxmlformats.org/officeDocument/2006/relationships/hyperlink" Target="https://www.gov.uk/service-manual/agile-delivery/spend-controls-check-if-you-need-approval-to-spend-money-on-a-service" TargetMode="External"/><Relationship Id="rId170" Type="http://schemas.openxmlformats.org/officeDocument/2006/relationships/hyperlink" Target="https://www.gov.uk/service-manual/agile-delivery/spend-controls-check-if-you-need-approval-to-spend-money-on-a-service" TargetMode="External"/><Relationship Id="rId191" Type="http://schemas.openxmlformats.org/officeDocument/2006/relationships/hyperlink" Target="https://www.gov.uk/government/publications/the-sourcing-and-consultancy-playbooks" TargetMode="External"/><Relationship Id="rId205" Type="http://schemas.openxmlformats.org/officeDocument/2006/relationships/footer" Target="footer18.xml"/><Relationship Id="rId107" Type="http://schemas.openxmlformats.org/officeDocument/2006/relationships/header" Target="header6.xml"/><Relationship Id="rId11" Type="http://schemas.openxmlformats.org/officeDocument/2006/relationships/hyperlink" Target="http://www.its-computing.co.uk/" TargetMode="External"/><Relationship Id="rId32" Type="http://schemas.openxmlformats.org/officeDocument/2006/relationships/hyperlink" Target="https://www.gov.uk/government/publications/security-policy-framework" TargetMode="External"/><Relationship Id="rId53" Type="http://schemas.openxmlformats.org/officeDocument/2006/relationships/hyperlink" Target="https://www.ncsc.gov.uk/collection/risk-management-collection" TargetMode="External"/><Relationship Id="rId74" Type="http://schemas.openxmlformats.org/officeDocument/2006/relationships/hyperlink" Target="https://www.ncsc.gov.uk/guidance/implementing-cloud-security-principles" TargetMode="External"/><Relationship Id="rId128" Type="http://schemas.openxmlformats.org/officeDocument/2006/relationships/image" Target="media/image12.jpg"/><Relationship Id="rId149" Type="http://schemas.openxmlformats.org/officeDocument/2006/relationships/hyperlink" Target="https://www.gov.uk/guidance/check-employment-status-for-tax" TargetMode="External"/><Relationship Id="rId5" Type="http://schemas.openxmlformats.org/officeDocument/2006/relationships/footnotes" Target="footnotes.xml"/><Relationship Id="rId95" Type="http://schemas.openxmlformats.org/officeDocument/2006/relationships/hyperlink" Target="https://www.ncsc.gov.uk/guidance/10-steps-cyber-security" TargetMode="External"/><Relationship Id="rId160" Type="http://schemas.openxmlformats.org/officeDocument/2006/relationships/hyperlink" Target="https://www.gov.uk/service-manual/agile-delivery/spend-controls-check-if-you-need-approval-to-spend-money-on-a-service" TargetMode="External"/><Relationship Id="rId181" Type="http://schemas.openxmlformats.org/officeDocument/2006/relationships/hyperlink" Target="https://www.gov.uk/service-manual/agile-delivery/spend-controls-check-if-you-need-approval-to-spend-money-on-a-service" TargetMode="External"/><Relationship Id="rId22" Type="http://schemas.openxmlformats.org/officeDocument/2006/relationships/hyperlink" Target="https://gbr01.safelinks.protection.outlook.com/?url=https%3A%2F%2Fwww.gov.uk%2Fgovernment%2Forganisations%2Finsolvency-service%2Fabout%2Fprocurement%23prompt-payment-to-suppliers&amp;data=05%7C01%7CFrank.Joseph%40insolvency.gov.uk%7C3731b723b73c40ebf04c08db786e67fd%7C9a18d34af01e4c31ad16523150b47949%7C0%7C0%7C638236187799686228%7CUnknown%7CTWFpbGZsb3d8eyJWIjoiMC4wLjAwMDAiLCJQIjoiV2luMzIiLCJBTiI6Ik1haWwiLCJXVCI6Mn0%3D%7C3000%7C%7C%7C&amp;sdata=5J0ub8GA3CgzrRexvT%2FOGFxAthiK37ZP%2FZrVFWmea3U%3D&amp;reserved=0" TargetMode="External"/><Relationship Id="rId43" Type="http://schemas.openxmlformats.org/officeDocument/2006/relationships/hyperlink" Target="https://www.cpni.gov.uk/content/adopt-risk-management-approach" TargetMode="External"/><Relationship Id="rId64" Type="http://schemas.openxmlformats.org/officeDocument/2006/relationships/hyperlink" Target="https://www.gov.uk/government/publications/technology-code-of-practice/technology-code-of-practice" TargetMode="External"/><Relationship Id="rId118" Type="http://schemas.openxmlformats.org/officeDocument/2006/relationships/image" Target="media/image21.png"/><Relationship Id="rId139" Type="http://schemas.openxmlformats.org/officeDocument/2006/relationships/header" Target="header11.xml"/><Relationship Id="rId85" Type="http://schemas.openxmlformats.org/officeDocument/2006/relationships/hyperlink" Target="https://www.gov.uk/government/publications/technology-code-of-practice/technology-code-of-practice" TargetMode="External"/><Relationship Id="rId150" Type="http://schemas.openxmlformats.org/officeDocument/2006/relationships/hyperlink" Target="https://www.gov.uk/guidance/check-employment-status-for-tax" TargetMode="External"/><Relationship Id="rId171" Type="http://schemas.openxmlformats.org/officeDocument/2006/relationships/hyperlink" Target="https://www.gov.uk/service-manual/agile-delivery/spend-controls-check-if-you-need-approval-to-spend-money-on-a-service" TargetMode="External"/><Relationship Id="rId192" Type="http://schemas.openxmlformats.org/officeDocument/2006/relationships/hyperlink" Target="https://www.gov.uk/government/publications/the-sourcing-and-consultancy-playbooks" TargetMode="External"/><Relationship Id="rId206" Type="http://schemas.openxmlformats.org/officeDocument/2006/relationships/fontTable" Target="fontTable.xml"/><Relationship Id="rId12" Type="http://schemas.openxmlformats.org/officeDocument/2006/relationships/hyperlink" Target="http://www.its-computing.co.uk/" TargetMode="External"/><Relationship Id="rId33" Type="http://schemas.openxmlformats.org/officeDocument/2006/relationships/hyperlink" Target="https://www.gov.uk/government/publications/security-policy-framework" TargetMode="External"/><Relationship Id="rId108" Type="http://schemas.openxmlformats.org/officeDocument/2006/relationships/footer" Target="footer6.xml"/><Relationship Id="rId129" Type="http://schemas.openxmlformats.org/officeDocument/2006/relationships/image" Target="media/image13.jpg"/><Relationship Id="rId54" Type="http://schemas.openxmlformats.org/officeDocument/2006/relationships/hyperlink" Target="https://www.ncsc.gov.uk/collection/risk-management-collection" TargetMode="External"/><Relationship Id="rId75" Type="http://schemas.openxmlformats.org/officeDocument/2006/relationships/hyperlink" Target="https://www.ncsc.gov.uk/guidance/implementing-cloud-security-principles" TargetMode="External"/><Relationship Id="rId96" Type="http://schemas.openxmlformats.org/officeDocument/2006/relationships/hyperlink" Target="https://www.ncsc.gov.uk/guidance/10-steps-cyber-security" TargetMode="External"/><Relationship Id="rId140" Type="http://schemas.openxmlformats.org/officeDocument/2006/relationships/footer" Target="footer10.xml"/><Relationship Id="rId161" Type="http://schemas.openxmlformats.org/officeDocument/2006/relationships/hyperlink" Target="https://www.gov.uk/service-manual/agile-delivery/spend-controls-check-if-you-need-approval-to-spend-money-on-a-service" TargetMode="External"/><Relationship Id="rId182" Type="http://schemas.openxmlformats.org/officeDocument/2006/relationships/hyperlink" Target="https://www.gov.uk/service-manual/agile-delivery/spend-controls-check-if-you-need-approval-to-spend-money-on-a-service" TargetMode="External"/><Relationship Id="rId6" Type="http://schemas.openxmlformats.org/officeDocument/2006/relationships/endnotes" Target="endnotes.xml"/><Relationship Id="rId23" Type="http://schemas.openxmlformats.org/officeDocument/2006/relationships/hyperlink" Target="https://gbr01.safelinks.protection.outlook.com/?url=https%3A%2F%2Fwww.gov.uk%2Fgovernment%2Forganisations%2Finsolvency-service%2Fabout%2Fprocurement%23prompt-payment-to-suppliers&amp;data=05%7C01%7CFrank.Joseph%40insolvency.gov.uk%7C3731b723b73c40ebf04c08db786e67fd%7C9a18d34af01e4c31ad16523150b47949%7C0%7C0%7C638236187799686228%7CUnknown%7CTWFpbGZsb3d8eyJWIjoiMC4wLjAwMDAiLCJQIjoiV2luMzIiLCJBTiI6Ik1haWwiLCJXVCI6Mn0%3D%7C3000%7C%7C%7C&amp;sdata=5J0ub8GA3CgzrRexvT%2FOGFxAthiK37ZP%2FZrVFWmea3U%3D&amp;reserved=0" TargetMode="External"/><Relationship Id="rId119" Type="http://schemas.openxmlformats.org/officeDocument/2006/relationships/image" Target="media/image30.png"/><Relationship Id="rId44" Type="http://schemas.openxmlformats.org/officeDocument/2006/relationships/hyperlink" Target="https://www.cpni.gov.uk/content/adopt-risk-management-approach" TargetMode="External"/><Relationship Id="rId65" Type="http://schemas.openxmlformats.org/officeDocument/2006/relationships/hyperlink" Target="https://www.gov.uk/government/publications/technology-code-of-practice/technology-code-of-practice" TargetMode="External"/><Relationship Id="rId86" Type="http://schemas.openxmlformats.org/officeDocument/2006/relationships/hyperlink" Target="https://www.gov.uk/government/publications/technology-code-of-practice/technology-code-of-practice" TargetMode="External"/><Relationship Id="rId130" Type="http://schemas.openxmlformats.org/officeDocument/2006/relationships/image" Target="media/image14.jpg"/><Relationship Id="rId151" Type="http://schemas.openxmlformats.org/officeDocument/2006/relationships/hyperlink" Target="https://www.gov.uk/guidance/check-employment-status-for-tax" TargetMode="External"/><Relationship Id="rId172" Type="http://schemas.openxmlformats.org/officeDocument/2006/relationships/hyperlink" Target="https://www.gov.uk/service-manual/agile-delivery/spend-controls-check-if-you-need-approval-to-spend-money-on-a-service" TargetMode="External"/><Relationship Id="rId193" Type="http://schemas.openxmlformats.org/officeDocument/2006/relationships/hyperlink" Target="https://www.gov.uk/government/publications/the-sourcing-and-consultancy-playbooks" TargetMode="External"/><Relationship Id="rId207" Type="http://schemas.openxmlformats.org/officeDocument/2006/relationships/theme" Target="theme/theme1.xml"/><Relationship Id="rId13" Type="http://schemas.openxmlformats.org/officeDocument/2006/relationships/header" Target="header1.xml"/><Relationship Id="rId109" Type="http://schemas.openxmlformats.org/officeDocument/2006/relationships/image" Target="media/image2.png"/><Relationship Id="rId34" Type="http://schemas.openxmlformats.org/officeDocument/2006/relationships/hyperlink" Target="https://www.gov.uk/government/publications/security-policy-framework" TargetMode="External"/><Relationship Id="rId55" Type="http://schemas.openxmlformats.org/officeDocument/2006/relationships/hyperlink" Target="https://www.ncsc.gov.uk/collection/risk-management-collection" TargetMode="External"/><Relationship Id="rId76" Type="http://schemas.openxmlformats.org/officeDocument/2006/relationships/hyperlink" Target="https://www.ncsc.gov.uk/guidance/implementing-cloud-security-principles" TargetMode="External"/><Relationship Id="rId97" Type="http://schemas.openxmlformats.org/officeDocument/2006/relationships/hyperlink" Target="https://www.ncsc.gov.uk/guidance/10-steps-cyber-security" TargetMode="External"/><Relationship Id="rId120" Type="http://schemas.openxmlformats.org/officeDocument/2006/relationships/image" Target="media/image4.jpg"/><Relationship Id="rId141" Type="http://schemas.openxmlformats.org/officeDocument/2006/relationships/footer" Target="footer11.xml"/><Relationship Id="rId7" Type="http://schemas.openxmlformats.org/officeDocument/2006/relationships/image" Target="media/image1.jpg"/><Relationship Id="rId162" Type="http://schemas.openxmlformats.org/officeDocument/2006/relationships/hyperlink" Target="https://www.gov.uk/service-manual/agile-delivery/spend-controls-check-if-you-need-approval-to-spend-money-on-a-service" TargetMode="External"/><Relationship Id="rId183" Type="http://schemas.openxmlformats.org/officeDocument/2006/relationships/hyperlink" Target="https://www.gov.uk/service-manual/agile-delivery/spend-controls-check-if-you-need-approval-to-spend-money-on-a-service" TargetMode="External"/><Relationship Id="rId24" Type="http://schemas.openxmlformats.org/officeDocument/2006/relationships/hyperlink" Target="https://gbr01.safelinks.protection.outlook.com/?url=https%3A%2F%2Fwww.gov.uk%2Fgovernment%2Forganisations%2Finsolvency-service%2Fabout%2Fprocurement%23prompt-payment-to-suppliers&amp;data=05%7C01%7CFrank.Joseph%40insolvency.gov.uk%7C3731b723b73c40ebf04c08db786e67fd%7C9a18d34af01e4c31ad16523150b47949%7C0%7C0%7C638236187799686228%7CUnknown%7CTWFpbGZsb3d8eyJWIjoiMC4wLjAwMDAiLCJQIjoiV2luMzIiLCJBTiI6Ik1haWwiLCJXVCI6Mn0%3D%7C3000%7C%7C%7C&amp;sdata=5J0ub8GA3CgzrRexvT%2FOGFxAthiK37ZP%2FZrVFWmea3U%3D&amp;reserved=0" TargetMode="External"/><Relationship Id="rId40" Type="http://schemas.openxmlformats.org/officeDocument/2006/relationships/hyperlink" Target="https://www.cpni.gov.uk/content/adopt-risk-management-approach" TargetMode="External"/><Relationship Id="rId45" Type="http://schemas.openxmlformats.org/officeDocument/2006/relationships/hyperlink" Target="https://www.cpni.gov.uk/content/adopt-risk-management-approach" TargetMode="External"/><Relationship Id="rId66" Type="http://schemas.openxmlformats.org/officeDocument/2006/relationships/hyperlink" Target="https://www.gov.uk/government/publications/technology-code-of-practice/technology-code-of-practice" TargetMode="External"/><Relationship Id="rId87" Type="http://schemas.openxmlformats.org/officeDocument/2006/relationships/hyperlink" Target="https://www.gov.uk/government/publications/technology-code-of-practice/technology-code-of-practice" TargetMode="External"/><Relationship Id="rId110" Type="http://schemas.openxmlformats.org/officeDocument/2006/relationships/image" Target="media/image3.png"/><Relationship Id="rId115" Type="http://schemas.openxmlformats.org/officeDocument/2006/relationships/image" Target="media/image8.png"/><Relationship Id="rId131" Type="http://schemas.openxmlformats.org/officeDocument/2006/relationships/image" Target="media/image15.jpg"/><Relationship Id="rId136" Type="http://schemas.openxmlformats.org/officeDocument/2006/relationships/header" Target="header9.xml"/><Relationship Id="rId157" Type="http://schemas.openxmlformats.org/officeDocument/2006/relationships/hyperlink" Target="https://www.gov.uk/service-manual/agile-delivery/spend-controls-check-if-you-need-approval-to-spend-money-on-a-service" TargetMode="External"/><Relationship Id="rId178" Type="http://schemas.openxmlformats.org/officeDocument/2006/relationships/hyperlink" Target="https://www.gov.uk/service-manual/agile-delivery/spend-controls-check-if-you-need-approval-to-spend-money-on-a-service" TargetMode="External"/><Relationship Id="rId61" Type="http://schemas.openxmlformats.org/officeDocument/2006/relationships/hyperlink" Target="https://www.gov.uk/government/publications/technology-code-of-practice/technology-code-of-practice" TargetMode="External"/><Relationship Id="rId82" Type="http://schemas.openxmlformats.org/officeDocument/2006/relationships/hyperlink" Target="https://www.gov.uk/government/publications/technology-code-of-practice/technology-code-of-practice" TargetMode="External"/><Relationship Id="rId152" Type="http://schemas.openxmlformats.org/officeDocument/2006/relationships/hyperlink" Target="https://www.gov.uk/guidance/check-employment-status-for-tax" TargetMode="External"/><Relationship Id="rId173" Type="http://schemas.openxmlformats.org/officeDocument/2006/relationships/hyperlink" Target="https://www.gov.uk/service-manual/agile-delivery/spend-controls-check-if-you-need-approval-to-spend-money-on-a-service" TargetMode="External"/><Relationship Id="rId194" Type="http://schemas.openxmlformats.org/officeDocument/2006/relationships/hyperlink" Target="https://www.gov.uk/government/publications/the-sourcing-and-consultancy-playbooks" TargetMode="External"/><Relationship Id="rId199" Type="http://schemas.openxmlformats.org/officeDocument/2006/relationships/hyperlink" Target="https://www.gov.uk/government/publications/the-sourcing-and-consultancy-playbooks" TargetMode="External"/><Relationship Id="rId203" Type="http://schemas.openxmlformats.org/officeDocument/2006/relationships/footer" Target="footer17.xml"/><Relationship Id="rId19" Type="http://schemas.openxmlformats.org/officeDocument/2006/relationships/hyperlink" Target="https://gbr01.safelinks.protection.outlook.com/?url=https%3A%2F%2Fwww.gov.uk%2Fgovernment%2Forganisations%2Finsolvency-service%2Fabout%2Fprocurement%23prompt-payment-to-suppliers&amp;data=05%7C01%7CFrank.Joseph%40insolvency.gov.uk%7C3731b723b73c40ebf04c08db786e67fd%7C9a18d34af01e4c31ad16523150b47949%7C0%7C0%7C638236187799686228%7CUnknown%7CTWFpbGZsb3d8eyJWIjoiMC4wLjAwMDAiLCJQIjoiV2luMzIiLCJBTiI6Ik1haWwiLCJXVCI6Mn0%3D%7C3000%7C%7C%7C&amp;sdata=5J0ub8GA3CgzrRexvT%2FOGFxAthiK37ZP%2FZrVFWmea3U%3D&amp;reserved=0" TargetMode="External"/><Relationship Id="rId14" Type="http://schemas.openxmlformats.org/officeDocument/2006/relationships/header" Target="header2.xml"/><Relationship Id="rId30" Type="http://schemas.openxmlformats.org/officeDocument/2006/relationships/hyperlink" Target="https://crowncommercial.qualtrics.com/jfe/form/SV_9YO5ox0tT0ofQ0u" TargetMode="External"/><Relationship Id="rId35" Type="http://schemas.openxmlformats.org/officeDocument/2006/relationships/hyperlink" Target="https://www.gov.uk/government/publications/security-policy-framework" TargetMode="External"/><Relationship Id="rId56" Type="http://schemas.openxmlformats.org/officeDocument/2006/relationships/hyperlink" Target="https://www.ncsc.gov.uk/collection/risk-management-collection" TargetMode="External"/><Relationship Id="rId77" Type="http://schemas.openxmlformats.org/officeDocument/2006/relationships/hyperlink" Target="https://www.ncsc.gov.uk/guidance/implementing-cloud-security-principles" TargetMode="External"/><Relationship Id="rId100" Type="http://schemas.openxmlformats.org/officeDocument/2006/relationships/hyperlink" Target="https://www.ncsc.gov.uk/guidance/10-steps-cyber-security" TargetMode="External"/><Relationship Id="rId105" Type="http://schemas.openxmlformats.org/officeDocument/2006/relationships/footer" Target="footer4.xml"/><Relationship Id="rId126" Type="http://schemas.openxmlformats.org/officeDocument/2006/relationships/image" Target="media/image90.png"/><Relationship Id="rId147" Type="http://schemas.openxmlformats.org/officeDocument/2006/relationships/hyperlink" Target="https://www.gov.uk/guidance/check-employment-status-for-tax" TargetMode="External"/><Relationship Id="rId168" Type="http://schemas.openxmlformats.org/officeDocument/2006/relationships/hyperlink" Target="https://www.gov.uk/service-manual/agile-delivery/spend-controls-check-if-you-need-approval-to-spend-money-on-a-service" TargetMode="External"/><Relationship Id="rId8" Type="http://schemas.openxmlformats.org/officeDocument/2006/relationships/hyperlink" Target="http://www.its-computing.co.uk/" TargetMode="External"/><Relationship Id="rId51" Type="http://schemas.openxmlformats.org/officeDocument/2006/relationships/hyperlink" Target="https://www.npsa.gov.uk/sensitive-information-assets" TargetMode="External"/><Relationship Id="rId72" Type="http://schemas.openxmlformats.org/officeDocument/2006/relationships/hyperlink" Target="https://www.ncsc.gov.uk/guidance/implementing-cloud-security-principles" TargetMode="External"/><Relationship Id="rId93" Type="http://schemas.openxmlformats.org/officeDocument/2006/relationships/hyperlink" Target="https://www.gov.uk/government/publications/technology-code-of-practice/technology-code-of-practice" TargetMode="External"/><Relationship Id="rId98" Type="http://schemas.openxmlformats.org/officeDocument/2006/relationships/hyperlink" Target="https://www.ncsc.gov.uk/guidance/10-steps-cyber-security" TargetMode="External"/><Relationship Id="rId121" Type="http://schemas.openxmlformats.org/officeDocument/2006/relationships/image" Target="media/image5.png"/><Relationship Id="rId142" Type="http://schemas.openxmlformats.org/officeDocument/2006/relationships/header" Target="header12.xml"/><Relationship Id="rId163" Type="http://schemas.openxmlformats.org/officeDocument/2006/relationships/hyperlink" Target="https://www.gov.uk/service-manual/agile-delivery/spend-controls-check-if-you-need-approval-to-spend-money-on-a-service" TargetMode="External"/><Relationship Id="rId184" Type="http://schemas.openxmlformats.org/officeDocument/2006/relationships/header" Target="header13.xml"/><Relationship Id="rId189" Type="http://schemas.openxmlformats.org/officeDocument/2006/relationships/footer" Target="footer15.xml"/><Relationship Id="rId3" Type="http://schemas.openxmlformats.org/officeDocument/2006/relationships/settings" Target="settings.xml"/><Relationship Id="rId25" Type="http://schemas.openxmlformats.org/officeDocument/2006/relationships/hyperlink" Target="https://gbr01.safelinks.protection.outlook.com/?url=https%3A%2F%2Fwww.gov.uk%2Fgovernment%2Forganisations%2Finsolvency-service%2Fabout%2Fprocurement%23prompt-payment-to-suppliers&amp;data=05%7C01%7CFrank.Joseph%40insolvency.gov.uk%7C3731b723b73c40ebf04c08db786e67fd%7C9a18d34af01e4c31ad16523150b47949%7C0%7C0%7C638236187799686228%7CUnknown%7CTWFpbGZsb3d8eyJWIjoiMC4wLjAwMDAiLCJQIjoiV2luMzIiLCJBTiI6Ik1haWwiLCJXVCI6Mn0%3D%7C3000%7C%7C%7C&amp;sdata=5J0ub8GA3CgzrRexvT%2FOGFxAthiK37ZP%2FZrVFWmea3U%3D&amp;reserved=0" TargetMode="External"/><Relationship Id="rId46" Type="http://schemas.openxmlformats.org/officeDocument/2006/relationships/hyperlink" Target="https://www.npsa.gov.uk/sensitive-information-assets" TargetMode="External"/><Relationship Id="rId67" Type="http://schemas.openxmlformats.org/officeDocument/2006/relationships/hyperlink" Target="https://www.gov.uk/government/publications/technology-code-of-practice/technology-code-of-practice" TargetMode="External"/><Relationship Id="rId116" Type="http://schemas.openxmlformats.org/officeDocument/2006/relationships/image" Target="media/image9.png"/><Relationship Id="rId137" Type="http://schemas.openxmlformats.org/officeDocument/2006/relationships/footer" Target="footer9.xml"/><Relationship Id="rId158" Type="http://schemas.openxmlformats.org/officeDocument/2006/relationships/hyperlink" Target="https://www.gov.uk/service-manual/agile-delivery/spend-controls-check-if-you-need-approval-to-spend-money-on-a-service" TargetMode="External"/><Relationship Id="rId20" Type="http://schemas.openxmlformats.org/officeDocument/2006/relationships/hyperlink" Target="https://gbr01.safelinks.protection.outlook.com/?url=https%3A%2F%2Fwww.gov.uk%2Fgovernment%2Forganisations%2Finsolvency-service%2Fabout%2Fprocurement%23prompt-payment-to-suppliers&amp;data=05%7C01%7CFrank.Joseph%40insolvency.gov.uk%7C3731b723b73c40ebf04c08db786e67fd%7C9a18d34af01e4c31ad16523150b47949%7C0%7C0%7C638236187799686228%7CUnknown%7CTWFpbGZsb3d8eyJWIjoiMC4wLjAwMDAiLCJQIjoiV2luMzIiLCJBTiI6Ik1haWwiLCJXVCI6Mn0%3D%7C3000%7C%7C%7C&amp;sdata=5J0ub8GA3CgzrRexvT%2FOGFxAthiK37ZP%2FZrVFWmea3U%3D&amp;reserved=0" TargetMode="External"/><Relationship Id="rId41" Type="http://schemas.openxmlformats.org/officeDocument/2006/relationships/hyperlink" Target="https://www.cpni.gov.uk/content/adopt-risk-management-approach" TargetMode="External"/><Relationship Id="rId62" Type="http://schemas.openxmlformats.org/officeDocument/2006/relationships/hyperlink" Target="https://www.gov.uk/government/publications/technology-code-of-practice/technology-code-of-practice" TargetMode="External"/><Relationship Id="rId83" Type="http://schemas.openxmlformats.org/officeDocument/2006/relationships/hyperlink" Target="https://www.gov.uk/government/publications/technology-code-of-practice/technology-code-of-practice" TargetMode="External"/><Relationship Id="rId88" Type="http://schemas.openxmlformats.org/officeDocument/2006/relationships/hyperlink" Target="https://www.gov.uk/government/publications/technology-code-of-practice/technology-code-of-practice" TargetMode="External"/><Relationship Id="rId111" Type="http://schemas.openxmlformats.org/officeDocument/2006/relationships/image" Target="media/image4.png"/><Relationship Id="rId132" Type="http://schemas.openxmlformats.org/officeDocument/2006/relationships/header" Target="header7.xml"/><Relationship Id="rId153" Type="http://schemas.openxmlformats.org/officeDocument/2006/relationships/hyperlink" Target="https://www.gov.uk/guidance/check-employment-status-for-tax" TargetMode="External"/><Relationship Id="rId174" Type="http://schemas.openxmlformats.org/officeDocument/2006/relationships/hyperlink" Target="https://www.gov.uk/service-manual/agile-delivery/spend-controls-check-if-you-need-approval-to-spend-money-on-a-service" TargetMode="External"/><Relationship Id="rId179" Type="http://schemas.openxmlformats.org/officeDocument/2006/relationships/hyperlink" Target="https://www.gov.uk/service-manual/agile-delivery/spend-controls-check-if-you-need-approval-to-spend-money-on-a-service" TargetMode="External"/><Relationship Id="rId195" Type="http://schemas.openxmlformats.org/officeDocument/2006/relationships/hyperlink" Target="https://www.gov.uk/government/publications/the-sourcing-and-consultancy-playbooks" TargetMode="External"/><Relationship Id="rId190" Type="http://schemas.openxmlformats.org/officeDocument/2006/relationships/hyperlink" Target="https://www.gov.uk/government/publications/the-sourcing-and-consultancy-playbooks" TargetMode="External"/><Relationship Id="rId204" Type="http://schemas.openxmlformats.org/officeDocument/2006/relationships/header" Target="header18.xml"/><Relationship Id="rId15" Type="http://schemas.openxmlformats.org/officeDocument/2006/relationships/footer" Target="footer1.xml"/><Relationship Id="rId36" Type="http://schemas.openxmlformats.org/officeDocument/2006/relationships/hyperlink" Target="https://www.gov.uk/government/publications/security-policy-framework" TargetMode="External"/><Relationship Id="rId57" Type="http://schemas.openxmlformats.org/officeDocument/2006/relationships/hyperlink" Target="https://www.ncsc.gov.uk/collection/risk-management-collection" TargetMode="External"/><Relationship Id="rId106" Type="http://schemas.openxmlformats.org/officeDocument/2006/relationships/footer" Target="footer5.xml"/><Relationship Id="rId127" Type="http://schemas.openxmlformats.org/officeDocument/2006/relationships/image" Target="media/image11.jpg"/><Relationship Id="rId10" Type="http://schemas.openxmlformats.org/officeDocument/2006/relationships/hyperlink" Target="http://www.its-computing.co.uk/" TargetMode="External"/><Relationship Id="rId31" Type="http://schemas.openxmlformats.org/officeDocument/2006/relationships/hyperlink" Target="https://crowncommercial.qualtrics.com/jfe/form/SV_9YO5ox0tT0ofQ0u" TargetMode="External"/><Relationship Id="rId52" Type="http://schemas.openxmlformats.org/officeDocument/2006/relationships/hyperlink" Target="https://www.ncsc.gov.uk/collection/risk-management-collection" TargetMode="External"/><Relationship Id="rId73" Type="http://schemas.openxmlformats.org/officeDocument/2006/relationships/hyperlink" Target="https://www.ncsc.gov.uk/guidance/implementing-cloud-security-principles" TargetMode="External"/><Relationship Id="rId78" Type="http://schemas.openxmlformats.org/officeDocument/2006/relationships/hyperlink" Target="https://www.ncsc.gov.uk/guidance/implementing-cloud-security-principles" TargetMode="External"/><Relationship Id="rId94" Type="http://schemas.openxmlformats.org/officeDocument/2006/relationships/hyperlink" Target="https://www.ncsc.gov.uk/guidance/10-steps-cyber-security" TargetMode="External"/><Relationship Id="rId99" Type="http://schemas.openxmlformats.org/officeDocument/2006/relationships/hyperlink" Target="https://www.ncsc.gov.uk/guidance/10-steps-cyber-security" TargetMode="External"/><Relationship Id="rId101" Type="http://schemas.openxmlformats.org/officeDocument/2006/relationships/hyperlink" Target="https://www.ncsc.gov.uk/guidance/10-steps-cyber-security" TargetMode="External"/><Relationship Id="rId122" Type="http://schemas.openxmlformats.org/officeDocument/2006/relationships/image" Target="media/image60.png"/><Relationship Id="rId143" Type="http://schemas.openxmlformats.org/officeDocument/2006/relationships/footer" Target="footer12.xml"/><Relationship Id="rId148" Type="http://schemas.openxmlformats.org/officeDocument/2006/relationships/hyperlink" Target="https://www.gov.uk/guidance/check-employment-status-for-tax" TargetMode="External"/><Relationship Id="rId164" Type="http://schemas.openxmlformats.org/officeDocument/2006/relationships/hyperlink" Target="https://www.gov.uk/service-manual/agile-delivery/spend-controls-check-if-you-need-approval-to-spend-money-on-a-service" TargetMode="External"/><Relationship Id="rId169" Type="http://schemas.openxmlformats.org/officeDocument/2006/relationships/hyperlink" Target="https://www.gov.uk/service-manual/agile-delivery/spend-controls-check-if-you-need-approval-to-spend-money-on-a-service" TargetMode="External"/><Relationship Id="rId185"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yperlink" Target="http://www.its-computing.co.uk/" TargetMode="External"/><Relationship Id="rId180" Type="http://schemas.openxmlformats.org/officeDocument/2006/relationships/hyperlink" Target="https://www.gov.uk/service-manual/agile-delivery/spend-controls-check-if-you-need-approval-to-spend-money-on-a-service" TargetMode="External"/><Relationship Id="rId26" Type="http://schemas.openxmlformats.org/officeDocument/2006/relationships/hyperlink" Target="https://gbr01.safelinks.protection.outlook.com/?url=https%3A%2F%2Fwww.gov.uk%2Fgovernment%2Forganisations%2Finsolvency-service%2Fabout%2Fprocurement%23prompt-payment-to-suppliers&amp;data=05%7C01%7CFrank.Joseph%40insolvency.gov.uk%7C3731b723b73c40ebf04c08db786e67fd%7C9a18d34af01e4c31ad16523150b47949%7C0%7C0%7C638236187799686228%7CUnknown%7CTWFpbGZsb3d8eyJWIjoiMC4wLjAwMDAiLCJQIjoiV2luMzIiLCJBTiI6Ik1haWwiLCJXVCI6Mn0%3D%7C3000%7C%7C%7C&amp;sdata=5J0ub8GA3CgzrRexvT%2FOGFxAthiK37ZP%2FZrVFWmea3U%3D&amp;reserved=0" TargetMode="External"/><Relationship Id="rId47" Type="http://schemas.openxmlformats.org/officeDocument/2006/relationships/hyperlink" Target="https://www.npsa.gov.uk/sensitive-information-assets" TargetMode="External"/><Relationship Id="rId68" Type="http://schemas.openxmlformats.org/officeDocument/2006/relationships/hyperlink" Target="https://www.gov.uk/government/publications/technology-code-of-practice/technology-code-of-practice" TargetMode="External"/><Relationship Id="rId89" Type="http://schemas.openxmlformats.org/officeDocument/2006/relationships/hyperlink" Target="https://www.gov.uk/government/publications/technology-code-of-practice/technology-code-of-practice" TargetMode="External"/><Relationship Id="rId112" Type="http://schemas.openxmlformats.org/officeDocument/2006/relationships/image" Target="media/image5.jpg"/><Relationship Id="rId133" Type="http://schemas.openxmlformats.org/officeDocument/2006/relationships/header" Target="header8.xml"/><Relationship Id="rId154" Type="http://schemas.openxmlformats.org/officeDocument/2006/relationships/hyperlink" Target="https://www.gov.uk/guidance/check-employment-status-for-tax" TargetMode="External"/><Relationship Id="rId175" Type="http://schemas.openxmlformats.org/officeDocument/2006/relationships/hyperlink" Target="https://www.gov.uk/service-manual/agile-delivery/spend-controls-check-if-you-need-approval-to-spend-money-on-a-service" TargetMode="External"/><Relationship Id="rId196" Type="http://schemas.openxmlformats.org/officeDocument/2006/relationships/hyperlink" Target="https://www.gov.uk/government/publications/the-sourcing-and-consultancy-playbooks" TargetMode="External"/><Relationship Id="rId200" Type="http://schemas.openxmlformats.org/officeDocument/2006/relationships/header" Target="header16.xml"/><Relationship Id="rId16" Type="http://schemas.openxmlformats.org/officeDocument/2006/relationships/footer" Target="footer2.xml"/><Relationship Id="rId37" Type="http://schemas.openxmlformats.org/officeDocument/2006/relationships/hyperlink" Target="https://www.gov.uk/government/publications/security-policy-framework" TargetMode="External"/><Relationship Id="rId58" Type="http://schemas.openxmlformats.org/officeDocument/2006/relationships/hyperlink" Target="https://www.ncsc.gov.uk/collection/risk-management-collection" TargetMode="External"/><Relationship Id="rId79" Type="http://schemas.openxmlformats.org/officeDocument/2006/relationships/hyperlink" Target="https://www.ncsc.gov.uk/guidance/implementing-cloud-security-principles" TargetMode="External"/><Relationship Id="rId102" Type="http://schemas.openxmlformats.org/officeDocument/2006/relationships/hyperlink" Target="https://www.ncsc.gov.uk/guidance/10-steps-cyber-security" TargetMode="External"/><Relationship Id="rId123" Type="http://schemas.openxmlformats.org/officeDocument/2006/relationships/image" Target="media/image70.png"/><Relationship Id="rId144" Type="http://schemas.openxmlformats.org/officeDocument/2006/relationships/image" Target="media/image19.jpg"/><Relationship Id="rId90" Type="http://schemas.openxmlformats.org/officeDocument/2006/relationships/hyperlink" Target="https://www.gov.uk/government/publications/technology-code-of-practice/technology-code-of-practice" TargetMode="External"/><Relationship Id="rId165" Type="http://schemas.openxmlformats.org/officeDocument/2006/relationships/hyperlink" Target="https://www.gov.uk/service-manual/agile-delivery/spend-controls-check-if-you-need-approval-to-spend-money-on-a-service" TargetMode="External"/><Relationship Id="rId186" Type="http://schemas.openxmlformats.org/officeDocument/2006/relationships/footer" Target="footer13.xml"/><Relationship Id="rId27" Type="http://schemas.openxmlformats.org/officeDocument/2006/relationships/hyperlink" Target="https://crowncommercial.qualtrics.com/jfe/form/SV_9YO5ox0tT0ofQ0u" TargetMode="External"/><Relationship Id="rId48" Type="http://schemas.openxmlformats.org/officeDocument/2006/relationships/hyperlink" Target="https://www.npsa.gov.uk/sensitive-information-assets" TargetMode="External"/><Relationship Id="rId69" Type="http://schemas.openxmlformats.org/officeDocument/2006/relationships/hyperlink" Target="https://www.gov.uk/government/publications/technology-code-of-practice/technology-code-of-practice" TargetMode="External"/><Relationship Id="rId113" Type="http://schemas.openxmlformats.org/officeDocument/2006/relationships/image" Target="media/image6.png"/><Relationship Id="rId134" Type="http://schemas.openxmlformats.org/officeDocument/2006/relationships/footer" Target="footer7.xml"/><Relationship Id="rId80" Type="http://schemas.openxmlformats.org/officeDocument/2006/relationships/hyperlink" Target="https://www.ncsc.gov.uk/guidance/implementing-cloud-security-principles" TargetMode="External"/><Relationship Id="rId155" Type="http://schemas.openxmlformats.org/officeDocument/2006/relationships/hyperlink" Target="https://www.gov.uk/service-manual/agile-delivery/spend-controls-check-if-you-need-approval-to-spend-money-on-a-service" TargetMode="External"/><Relationship Id="rId176" Type="http://schemas.openxmlformats.org/officeDocument/2006/relationships/hyperlink" Target="https://www.gov.uk/service-manual/agile-delivery/spend-controls-check-if-you-need-approval-to-spend-money-on-a-service" TargetMode="External"/><Relationship Id="rId197" Type="http://schemas.openxmlformats.org/officeDocument/2006/relationships/hyperlink" Target="https://www.gov.uk/government/publications/the-sourcing-and-consultancy-playbooks" TargetMode="External"/><Relationship Id="rId201" Type="http://schemas.openxmlformats.org/officeDocument/2006/relationships/header" Target="header17.xml"/><Relationship Id="rId17" Type="http://schemas.openxmlformats.org/officeDocument/2006/relationships/header" Target="header3.xml"/><Relationship Id="rId38" Type="http://schemas.openxmlformats.org/officeDocument/2006/relationships/hyperlink" Target="https://www.cpni.gov.uk/content/adopt-risk-management-approach" TargetMode="External"/><Relationship Id="rId59" Type="http://schemas.openxmlformats.org/officeDocument/2006/relationships/hyperlink" Target="https://www.gov.uk/government/publications/technology-code-of-practice/technology-code-of-practice" TargetMode="External"/><Relationship Id="rId103" Type="http://schemas.openxmlformats.org/officeDocument/2006/relationships/header" Target="header4.xml"/><Relationship Id="rId124" Type="http://schemas.openxmlformats.org/officeDocument/2006/relationships/image" Target="media/image80.png"/><Relationship Id="rId70" Type="http://schemas.openxmlformats.org/officeDocument/2006/relationships/hyperlink" Target="https://www.gov.uk/government/publications/technology-code-of-practice/technology-code-of-practice" TargetMode="External"/><Relationship Id="rId91" Type="http://schemas.openxmlformats.org/officeDocument/2006/relationships/hyperlink" Target="https://www.gov.uk/government/publications/technology-code-of-practice/technology-code-of-practice" TargetMode="External"/><Relationship Id="rId145" Type="http://schemas.openxmlformats.org/officeDocument/2006/relationships/image" Target="media/image20.png"/><Relationship Id="rId166" Type="http://schemas.openxmlformats.org/officeDocument/2006/relationships/hyperlink" Target="https://www.gov.uk/service-manual/agile-delivery/spend-controls-check-if-you-need-approval-to-spend-money-on-a-service" TargetMode="External"/><Relationship Id="rId187" Type="http://schemas.openxmlformats.org/officeDocument/2006/relationships/footer" Target="footer14.xml"/><Relationship Id="rId1" Type="http://schemas.openxmlformats.org/officeDocument/2006/relationships/numbering" Target="numbering.xml"/><Relationship Id="rId28" Type="http://schemas.openxmlformats.org/officeDocument/2006/relationships/hyperlink" Target="https://crowncommercial.qualtrics.com/jfe/form/SV_9YO5ox0tT0ofQ0u" TargetMode="External"/><Relationship Id="rId49" Type="http://schemas.openxmlformats.org/officeDocument/2006/relationships/hyperlink" Target="https://www.npsa.gov.uk/sensitive-information-assets" TargetMode="External"/><Relationship Id="rId114" Type="http://schemas.openxmlformats.org/officeDocument/2006/relationships/image" Target="media/image7.png"/><Relationship Id="rId60" Type="http://schemas.openxmlformats.org/officeDocument/2006/relationships/hyperlink" Target="https://www.gov.uk/government/publications/technology-code-of-practice/technology-code-of-practice" TargetMode="External"/><Relationship Id="rId81" Type="http://schemas.openxmlformats.org/officeDocument/2006/relationships/hyperlink" Target="https://www.gov.uk/government/publications/technology-code-of-practice/technology-code-of-practice" TargetMode="External"/><Relationship Id="rId135" Type="http://schemas.openxmlformats.org/officeDocument/2006/relationships/footer" Target="footer8.xml"/><Relationship Id="rId156" Type="http://schemas.openxmlformats.org/officeDocument/2006/relationships/hyperlink" Target="https://www.gov.uk/service-manual/agile-delivery/spend-controls-check-if-you-need-approval-to-spend-money-on-a-service" TargetMode="External"/><Relationship Id="rId177" Type="http://schemas.openxmlformats.org/officeDocument/2006/relationships/hyperlink" Target="https://www.gov.uk/service-manual/agile-delivery/spend-controls-check-if-you-need-approval-to-spend-money-on-a-service" TargetMode="External"/><Relationship Id="rId198" Type="http://schemas.openxmlformats.org/officeDocument/2006/relationships/hyperlink" Target="https://www.gov.uk/government/publications/the-sourcing-and-consultancy-playbooks" TargetMode="External"/><Relationship Id="rId202" Type="http://schemas.openxmlformats.org/officeDocument/2006/relationships/footer" Target="footer16.xml"/><Relationship Id="rId18" Type="http://schemas.openxmlformats.org/officeDocument/2006/relationships/footer" Target="footer3.xml"/><Relationship Id="rId39" Type="http://schemas.openxmlformats.org/officeDocument/2006/relationships/hyperlink" Target="https://www.cpni.gov.uk/content/adopt-risk-management-approach" TargetMode="External"/><Relationship Id="rId50" Type="http://schemas.openxmlformats.org/officeDocument/2006/relationships/hyperlink" Target="https://www.npsa.gov.uk/sensitive-information-assets" TargetMode="External"/><Relationship Id="rId104" Type="http://schemas.openxmlformats.org/officeDocument/2006/relationships/header" Target="header5.xml"/><Relationship Id="rId125" Type="http://schemas.openxmlformats.org/officeDocument/2006/relationships/image" Target="media/image10.png"/><Relationship Id="rId146" Type="http://schemas.openxmlformats.org/officeDocument/2006/relationships/hyperlink" Target="https://www.gov.uk/guidance/check-employment-status-for-tax" TargetMode="External"/><Relationship Id="rId167" Type="http://schemas.openxmlformats.org/officeDocument/2006/relationships/hyperlink" Target="https://www.gov.uk/service-manual/agile-delivery/spend-controls-check-if-you-need-approval-to-spend-money-on-a-service" TargetMode="External"/><Relationship Id="rId188" Type="http://schemas.openxmlformats.org/officeDocument/2006/relationships/header" Target="header15.xml"/><Relationship Id="rId71" Type="http://schemas.openxmlformats.org/officeDocument/2006/relationships/hyperlink" Target="https://www.gov.uk/government/publications/technology-code-of-practice/technology-code-of-practice" TargetMode="External"/><Relationship Id="rId92" Type="http://schemas.openxmlformats.org/officeDocument/2006/relationships/hyperlink" Target="https://www.gov.uk/government/publications/technology-code-of-practice/technology-code-of-practice" TargetMode="External"/><Relationship Id="rId2" Type="http://schemas.openxmlformats.org/officeDocument/2006/relationships/styles" Target="styles.xml"/><Relationship Id="rId29" Type="http://schemas.openxmlformats.org/officeDocument/2006/relationships/hyperlink" Target="https://crowncommercial.qualtrics.com/jfe/form/SV_9YO5ox0tT0ofQ0u" TargetMode="External"/></Relationships>
</file>

<file path=word/_rels/header10.xml.rels><?xml version="1.0" encoding="UTF-8" standalone="yes"?>
<Relationships xmlns="http://schemas.openxmlformats.org/package/2006/relationships"><Relationship Id="rId3" Type="http://schemas.openxmlformats.org/officeDocument/2006/relationships/image" Target="media/image18.png"/><Relationship Id="rId55" Type="http://schemas.openxmlformats.org/officeDocument/2006/relationships/image" Target="media/image160.png"/><Relationship Id="rId2" Type="http://schemas.openxmlformats.org/officeDocument/2006/relationships/image" Target="media/image17.png"/><Relationship Id="rId54" Type="http://schemas.openxmlformats.org/officeDocument/2006/relationships/image" Target="media/image15.png"/><Relationship Id="rId1" Type="http://schemas.openxmlformats.org/officeDocument/2006/relationships/image" Target="media/image16.png"/><Relationship Id="rId56" Type="http://schemas.openxmlformats.org/officeDocument/2006/relationships/image" Target="media/image170.png"/></Relationships>
</file>

<file path=word/_rels/header11.xml.rels><?xml version="1.0" encoding="UTF-8" standalone="yes"?>
<Relationships xmlns="http://schemas.openxmlformats.org/package/2006/relationships"><Relationship Id="rId3" Type="http://schemas.openxmlformats.org/officeDocument/2006/relationships/image" Target="media/image18.png"/><Relationship Id="rId55" Type="http://schemas.openxmlformats.org/officeDocument/2006/relationships/image" Target="media/image160.png"/><Relationship Id="rId2" Type="http://schemas.openxmlformats.org/officeDocument/2006/relationships/image" Target="media/image17.png"/><Relationship Id="rId54" Type="http://schemas.openxmlformats.org/officeDocument/2006/relationships/image" Target="media/image15.png"/><Relationship Id="rId1" Type="http://schemas.openxmlformats.org/officeDocument/2006/relationships/image" Target="media/image16.png"/><Relationship Id="rId56" Type="http://schemas.openxmlformats.org/officeDocument/2006/relationships/image" Target="media/image170.png"/></Relationships>
</file>

<file path=word/_rels/header12.xml.rels><?xml version="1.0" encoding="UTF-8" standalone="yes"?>
<Relationships xmlns="http://schemas.openxmlformats.org/package/2006/relationships"><Relationship Id="rId55" Type="http://schemas.openxmlformats.org/officeDocument/2006/relationships/image" Target="media/image160.png"/><Relationship Id="rId2" Type="http://schemas.openxmlformats.org/officeDocument/2006/relationships/image" Target="media/image17.png"/><Relationship Id="rId54" Type="http://schemas.openxmlformats.org/officeDocument/2006/relationships/image" Target="media/image15.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98</Pages>
  <Words>22786</Words>
  <Characters>129881</Characters>
  <Application>Microsoft Office Word</Application>
  <DocSecurity>4</DocSecurity>
  <Lines>1082</Lines>
  <Paragraphs>304</Paragraphs>
  <ScaleCrop>false</ScaleCrop>
  <Company>The Insolvency Service</Company>
  <LinksUpToDate>false</LinksUpToDate>
  <CharactersWithSpaces>152363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Glanvill</dc:creator>
  <cp:keywords/>
  <cp:lastModifiedBy>Frank Joseph</cp:lastModifiedBy>
  <cp:revision>2</cp:revision>
  <dcterms:created xsi:type="dcterms:W3CDTF">2025-04-15T09:20:00Z</dcterms:created>
  <dcterms:modified xsi:type="dcterms:W3CDTF">2025-04-15T09:20:00Z</dcterms:modified>
</cp:coreProperties>
</file>