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0777E" w14:textId="6D3285DF" w:rsidR="00B56705" w:rsidRDefault="00B56705" w:rsidP="00537363">
      <w:pPr>
        <w:jc w:val="left"/>
        <w:rPr>
          <w:rFonts w:cs="Arial"/>
        </w:rPr>
      </w:pPr>
    </w:p>
    <w:p w14:paraId="3B5BE246" w14:textId="77777777" w:rsidR="00B56705" w:rsidRDefault="00B56705" w:rsidP="00537363">
      <w:pPr>
        <w:jc w:val="left"/>
        <w:rPr>
          <w:rFonts w:cs="Arial"/>
          <w:b/>
        </w:rPr>
      </w:pPr>
    </w:p>
    <w:p w14:paraId="26CCCACC" w14:textId="77777777" w:rsidR="00537363" w:rsidRPr="00725D26" w:rsidRDefault="313C2E24" w:rsidP="313C2E24">
      <w:pPr>
        <w:pStyle w:val="SchdHead"/>
        <w:rPr>
          <w:rFonts w:cs="Arial"/>
          <w:color w:val="8064A2" w:themeColor="accent4"/>
          <w:sz w:val="24"/>
          <w:szCs w:val="24"/>
        </w:rPr>
      </w:pPr>
      <w:r w:rsidRPr="313C2E24">
        <w:rPr>
          <w:rFonts w:cs="Arial"/>
          <w:color w:val="8064A2" w:themeColor="accent4"/>
          <w:sz w:val="24"/>
          <w:szCs w:val="24"/>
        </w:rPr>
        <w:t xml:space="preserve">Enabling Works Delivery Agreement </w:t>
      </w:r>
    </w:p>
    <w:p w14:paraId="198CCD2A" w14:textId="77777777" w:rsidR="00537363" w:rsidRPr="0025002F" w:rsidRDefault="00537363" w:rsidP="00537363">
      <w:pPr>
        <w:spacing w:after="240"/>
        <w:rPr>
          <w:rFonts w:cs="Arial"/>
          <w:b/>
          <w:u w:val="single"/>
        </w:rPr>
      </w:pPr>
    </w:p>
    <w:p w14:paraId="49A7864F" w14:textId="77777777" w:rsidR="00537363" w:rsidRDefault="00537363" w:rsidP="00537363">
      <w:pPr>
        <w:spacing w:after="240"/>
        <w:rPr>
          <w:rFonts w:cs="Arial"/>
        </w:rPr>
      </w:pPr>
      <w:r w:rsidRPr="0025002F">
        <w:rPr>
          <w:rFonts w:cs="Arial"/>
          <w:b/>
        </w:rPr>
        <w:t>THIS AGREEMENT</w:t>
      </w:r>
      <w:r w:rsidRPr="0025002F">
        <w:rPr>
          <w:rFonts w:cs="Arial"/>
        </w:rPr>
        <w:t xml:space="preserve"> is made</w:t>
      </w:r>
      <w:r>
        <w:rPr>
          <w:rFonts w:cs="Arial"/>
        </w:rPr>
        <w:t xml:space="preserve"> </w:t>
      </w:r>
      <w:r w:rsidRPr="0057615A">
        <w:rPr>
          <w:rFonts w:cs="Arial"/>
          <w:b/>
        </w:rPr>
        <w:t>BETWEEN</w:t>
      </w:r>
      <w:r w:rsidRPr="0025002F">
        <w:rPr>
          <w:rFonts w:cs="Arial"/>
        </w:rPr>
        <w:t>:</w:t>
      </w:r>
    </w:p>
    <w:p w14:paraId="3AD84FD1" w14:textId="77777777" w:rsidR="00537363" w:rsidRPr="0025002F" w:rsidRDefault="00537363" w:rsidP="00537363">
      <w:pPr>
        <w:spacing w:after="240"/>
        <w:rPr>
          <w:rFonts w:cs="Arial"/>
        </w:rPr>
      </w:pPr>
    </w:p>
    <w:p w14:paraId="177ACF42" w14:textId="1D61F383" w:rsidR="00537363" w:rsidRPr="00254FB1" w:rsidRDefault="00537363" w:rsidP="00537363">
      <w:pPr>
        <w:spacing w:after="240"/>
        <w:ind w:left="522" w:hanging="522"/>
        <w:rPr>
          <w:rFonts w:cs="Arial"/>
          <w:color w:val="0070C0"/>
        </w:rPr>
      </w:pPr>
      <w:r w:rsidRPr="0025002F">
        <w:rPr>
          <w:rFonts w:cs="Arial"/>
        </w:rPr>
        <w:t>(1)</w:t>
      </w:r>
      <w:r w:rsidRPr="0025002F">
        <w:rPr>
          <w:rFonts w:cs="Arial"/>
        </w:rPr>
        <w:tab/>
      </w:r>
      <w:r w:rsidR="00A5081E" w:rsidRPr="00254FB1">
        <w:rPr>
          <w:rFonts w:cs="Arial"/>
          <w:color w:val="0070C0"/>
        </w:rPr>
        <w:t>Defence Infrastructure Organisation (DIO) acting as part of the Secretary of State for Defence of Kentigern House, Brown Street, Glasgow G2 8EX (</w:t>
      </w:r>
      <w:r w:rsidR="00A5081E" w:rsidRPr="00254FB1">
        <w:rPr>
          <w:rFonts w:cs="Arial"/>
          <w:b/>
          <w:color w:val="0070C0"/>
        </w:rPr>
        <w:t>the ‘Employer’</w:t>
      </w:r>
      <w:r w:rsidR="00A5081E" w:rsidRPr="00254FB1">
        <w:rPr>
          <w:rFonts w:cs="Arial"/>
          <w:color w:val="0070C0"/>
        </w:rPr>
        <w:t>)</w:t>
      </w:r>
    </w:p>
    <w:p w14:paraId="5D6DD1A5" w14:textId="77777777" w:rsidR="00537363" w:rsidRPr="0025002F" w:rsidRDefault="00537363" w:rsidP="00537363">
      <w:pPr>
        <w:spacing w:after="240"/>
        <w:ind w:left="522" w:hanging="522"/>
        <w:rPr>
          <w:rFonts w:cs="Arial"/>
        </w:rPr>
      </w:pPr>
      <w:r w:rsidRPr="0025002F">
        <w:rPr>
          <w:rFonts w:cs="Arial"/>
        </w:rPr>
        <w:tab/>
        <w:t>AND</w:t>
      </w:r>
    </w:p>
    <w:p w14:paraId="59108965" w14:textId="6214CDCD" w:rsidR="00537363" w:rsidRPr="00254FB1" w:rsidRDefault="00254FB1" w:rsidP="004072FD">
      <w:pPr>
        <w:numPr>
          <w:ilvl w:val="0"/>
          <w:numId w:val="9"/>
        </w:numPr>
        <w:tabs>
          <w:tab w:val="clear" w:pos="885"/>
          <w:tab w:val="num" w:pos="-1800"/>
        </w:tabs>
        <w:spacing w:after="240"/>
        <w:ind w:left="540" w:hanging="540"/>
        <w:rPr>
          <w:rFonts w:cs="Arial"/>
          <w:color w:val="0070C0"/>
        </w:rPr>
      </w:pPr>
      <w:r w:rsidRPr="00254FB1">
        <w:rPr>
          <w:rFonts w:cs="Arial"/>
          <w:color w:val="0070C0"/>
        </w:rPr>
        <w:t>Robertson Construction Group Limited</w:t>
      </w:r>
      <w:r w:rsidR="00537363" w:rsidRPr="00254FB1">
        <w:rPr>
          <w:rFonts w:cs="Arial"/>
          <w:color w:val="0070C0"/>
        </w:rPr>
        <w:t xml:space="preserve"> whose registered office is at </w:t>
      </w:r>
      <w:r w:rsidRPr="00254FB1">
        <w:rPr>
          <w:rFonts w:cs="Arial"/>
          <w:color w:val="0070C0"/>
        </w:rPr>
        <w:t>10 Perimeter Road, Pinefield Industrial Estate, Elgin, Moray IV30 6AE</w:t>
      </w:r>
      <w:r w:rsidR="00537363" w:rsidRPr="00254FB1">
        <w:rPr>
          <w:rFonts w:cs="Arial"/>
          <w:color w:val="0070C0"/>
        </w:rPr>
        <w:t xml:space="preserve"> (</w:t>
      </w:r>
      <w:r w:rsidR="00537363" w:rsidRPr="00254FB1">
        <w:rPr>
          <w:rFonts w:cs="Arial"/>
          <w:b/>
          <w:color w:val="0070C0"/>
        </w:rPr>
        <w:t>the ‘Contractor’</w:t>
      </w:r>
      <w:r w:rsidR="00537363" w:rsidRPr="00254FB1">
        <w:rPr>
          <w:rFonts w:cs="Arial"/>
          <w:color w:val="0070C0"/>
        </w:rPr>
        <w:t>)</w:t>
      </w:r>
    </w:p>
    <w:p w14:paraId="6A73DB74" w14:textId="77777777" w:rsidR="00537363" w:rsidRDefault="00537363" w:rsidP="00537363">
      <w:pPr>
        <w:spacing w:after="240"/>
        <w:rPr>
          <w:rFonts w:cs="Arial"/>
        </w:rPr>
      </w:pPr>
    </w:p>
    <w:p w14:paraId="79B6E354" w14:textId="150240C3" w:rsidR="00537363" w:rsidRPr="0025002F" w:rsidRDefault="00537363" w:rsidP="00537363">
      <w:pPr>
        <w:spacing w:after="240"/>
        <w:rPr>
          <w:rFonts w:cs="Arial"/>
        </w:rPr>
      </w:pPr>
      <w:r w:rsidRPr="0025002F">
        <w:rPr>
          <w:rFonts w:cs="Arial"/>
        </w:rPr>
        <w:t>for the Services of</w:t>
      </w:r>
      <w:r w:rsidR="00254FB1">
        <w:rPr>
          <w:rFonts w:cs="Arial"/>
        </w:rPr>
        <w:t xml:space="preserve"> </w:t>
      </w:r>
      <w:r w:rsidR="00254FB1" w:rsidRPr="00254FB1">
        <w:rPr>
          <w:rFonts w:cs="Arial"/>
          <w:color w:val="0070C0"/>
        </w:rPr>
        <w:t xml:space="preserve">Enabling Works </w:t>
      </w:r>
      <w:r w:rsidR="00254FB1" w:rsidRPr="00254FB1">
        <w:rPr>
          <w:rFonts w:eastAsia="Arial"/>
          <w:color w:val="0070C0"/>
        </w:rPr>
        <w:t>i</w:t>
      </w:r>
      <w:r w:rsidR="00254FB1" w:rsidRPr="00254FB1">
        <w:rPr>
          <w:rFonts w:cs="Arial"/>
          <w:color w:val="0070C0"/>
        </w:rPr>
        <w:t xml:space="preserve">n relation to </w:t>
      </w:r>
      <w:r w:rsidR="00254FB1" w:rsidRPr="00254FB1">
        <w:rPr>
          <w:rFonts w:eastAsia="Arial"/>
          <w:color w:val="0070C0"/>
        </w:rPr>
        <w:t xml:space="preserve">Re-provision of MDP Training North to Coulport. </w:t>
      </w:r>
      <w:r w:rsidR="00FC6185">
        <w:rPr>
          <w:rFonts w:eastAsia="Arial"/>
          <w:color w:val="0070C0"/>
        </w:rPr>
        <w:t>Specifically</w:t>
      </w:r>
      <w:r w:rsidR="00254FB1" w:rsidRPr="00254FB1">
        <w:rPr>
          <w:rFonts w:eastAsia="Arial"/>
          <w:color w:val="0070C0"/>
        </w:rPr>
        <w:t>, the procurement</w:t>
      </w:r>
      <w:r w:rsidR="00FC6185">
        <w:rPr>
          <w:rFonts w:eastAsia="Arial"/>
          <w:color w:val="0070C0"/>
        </w:rPr>
        <w:t xml:space="preserve"> of</w:t>
      </w:r>
      <w:r w:rsidR="00254FB1" w:rsidRPr="00254FB1">
        <w:rPr>
          <w:rFonts w:eastAsia="Arial"/>
          <w:color w:val="0070C0"/>
        </w:rPr>
        <w:t xml:space="preserve"> steelwork sheet materials.</w:t>
      </w:r>
    </w:p>
    <w:p w14:paraId="783C06D2" w14:textId="77777777" w:rsidR="00537363" w:rsidRDefault="00537363" w:rsidP="00537363">
      <w:pPr>
        <w:spacing w:after="240"/>
        <w:ind w:left="522" w:hanging="522"/>
        <w:rPr>
          <w:rFonts w:cs="Arial"/>
        </w:rPr>
      </w:pPr>
    </w:p>
    <w:p w14:paraId="31DEA97D" w14:textId="7A9387AE" w:rsidR="00537363" w:rsidRDefault="00537363" w:rsidP="00537363">
      <w:pPr>
        <w:spacing w:after="240"/>
        <w:ind w:left="522" w:hanging="522"/>
        <w:rPr>
          <w:rFonts w:cs="Arial"/>
        </w:rPr>
      </w:pPr>
      <w:r w:rsidRPr="0025002F">
        <w:rPr>
          <w:rFonts w:cs="Arial"/>
        </w:rPr>
        <w:t>Whereas:</w:t>
      </w:r>
    </w:p>
    <w:p w14:paraId="08C90D55" w14:textId="77777777" w:rsidR="00C41A47" w:rsidRPr="0025002F" w:rsidRDefault="00C41A47" w:rsidP="00537363">
      <w:pPr>
        <w:spacing w:after="240"/>
        <w:ind w:left="522" w:hanging="522"/>
        <w:rPr>
          <w:rFonts w:cs="Arial"/>
        </w:rPr>
      </w:pPr>
    </w:p>
    <w:p w14:paraId="4618FC59" w14:textId="437D6D3F" w:rsidR="00537363" w:rsidRPr="0025002F" w:rsidRDefault="00537363" w:rsidP="00537363">
      <w:pPr>
        <w:spacing w:after="240"/>
        <w:rPr>
          <w:rFonts w:cs="Arial"/>
        </w:rPr>
      </w:pPr>
      <w:r w:rsidRPr="0025002F">
        <w:rPr>
          <w:rFonts w:cs="Arial"/>
        </w:rPr>
        <w:t xml:space="preserve">This Delivery Agreement is made pursuant to the Framework Agreement dated </w:t>
      </w:r>
      <w:r w:rsidR="00254FB1">
        <w:rPr>
          <w:rFonts w:cs="Arial"/>
          <w:b/>
          <w:i/>
        </w:rPr>
        <w:t>1</w:t>
      </w:r>
      <w:r w:rsidR="00254FB1" w:rsidRPr="00254FB1">
        <w:rPr>
          <w:rFonts w:cs="Arial"/>
          <w:b/>
          <w:i/>
          <w:vertAlign w:val="superscript"/>
        </w:rPr>
        <w:t>st</w:t>
      </w:r>
      <w:r w:rsidR="00254FB1">
        <w:rPr>
          <w:rFonts w:cs="Arial"/>
          <w:b/>
          <w:i/>
        </w:rPr>
        <w:t xml:space="preserve"> June 2017</w:t>
      </w:r>
      <w:r w:rsidRPr="0025002F">
        <w:rPr>
          <w:rFonts w:cs="Arial"/>
        </w:rPr>
        <w:t xml:space="preserve"> made between Scape System Build Limited </w:t>
      </w:r>
      <w:r>
        <w:rPr>
          <w:rFonts w:cs="Arial"/>
        </w:rPr>
        <w:t xml:space="preserve">(trading as Scape Group) </w:t>
      </w:r>
      <w:r w:rsidRPr="0025002F">
        <w:rPr>
          <w:rFonts w:cs="Arial"/>
        </w:rPr>
        <w:t xml:space="preserve">and the Contractor (the </w:t>
      </w:r>
      <w:r>
        <w:rPr>
          <w:rFonts w:cs="Arial"/>
        </w:rPr>
        <w:t>‘</w:t>
      </w:r>
      <w:r w:rsidRPr="0025002F">
        <w:rPr>
          <w:rFonts w:cs="Arial"/>
        </w:rPr>
        <w:t>Framework Agreement</w:t>
      </w:r>
      <w:r>
        <w:rPr>
          <w:rFonts w:cs="Arial"/>
        </w:rPr>
        <w:t>’</w:t>
      </w:r>
      <w:r w:rsidRPr="0025002F">
        <w:rPr>
          <w:rFonts w:cs="Arial"/>
        </w:rPr>
        <w:t xml:space="preserve">) and incorporates those provisions of the Model Delivery Agreement set out in </w:t>
      </w:r>
      <w:r w:rsidR="003E4652">
        <w:rPr>
          <w:rFonts w:cs="Arial"/>
        </w:rPr>
        <w:t>Schedule 10</w:t>
      </w:r>
      <w:r w:rsidRPr="0025002F">
        <w:rPr>
          <w:rFonts w:cs="Arial"/>
        </w:rPr>
        <w:t xml:space="preserve"> to the Framework Agreement.</w:t>
      </w:r>
    </w:p>
    <w:p w14:paraId="4795B74D" w14:textId="77777777" w:rsidR="00537363" w:rsidRPr="0025002F" w:rsidRDefault="00537363" w:rsidP="00537363">
      <w:pPr>
        <w:spacing w:after="240"/>
        <w:ind w:left="522" w:hanging="522"/>
        <w:rPr>
          <w:rFonts w:cs="Arial"/>
        </w:rPr>
      </w:pPr>
    </w:p>
    <w:p w14:paraId="55A5DE10" w14:textId="77777777" w:rsidR="00537363" w:rsidRPr="0025002F" w:rsidRDefault="00537363" w:rsidP="00537363">
      <w:pPr>
        <w:spacing w:after="240"/>
        <w:ind w:left="522" w:hanging="522"/>
        <w:rPr>
          <w:rFonts w:cs="Arial"/>
        </w:rPr>
      </w:pPr>
      <w:r w:rsidRPr="0025002F">
        <w:rPr>
          <w:rFonts w:cs="Arial"/>
          <w:b/>
          <w:u w:val="single"/>
        </w:rPr>
        <w:t>IT IS AGREED</w:t>
      </w:r>
      <w:r w:rsidRPr="0025002F">
        <w:rPr>
          <w:rFonts w:cs="Arial"/>
        </w:rPr>
        <w:t xml:space="preserve"> as follows:-</w:t>
      </w:r>
    </w:p>
    <w:p w14:paraId="5744E487" w14:textId="77777777" w:rsidR="00537363" w:rsidRPr="0025002F" w:rsidRDefault="00537363" w:rsidP="00537363">
      <w:pPr>
        <w:spacing w:after="240"/>
        <w:ind w:left="522" w:hanging="522"/>
        <w:rPr>
          <w:rFonts w:cs="Arial"/>
        </w:rPr>
      </w:pPr>
      <w:r w:rsidRPr="0025002F">
        <w:rPr>
          <w:rFonts w:cs="Arial"/>
        </w:rPr>
        <w:t>1.</w:t>
      </w:r>
      <w:r w:rsidRPr="0025002F">
        <w:rPr>
          <w:rFonts w:cs="Arial"/>
        </w:rPr>
        <w:tab/>
      </w:r>
      <w:r w:rsidRPr="0025002F">
        <w:rPr>
          <w:rFonts w:cs="Arial"/>
          <w:b/>
        </w:rPr>
        <w:t xml:space="preserve">The </w:t>
      </w:r>
      <w:r w:rsidRPr="0025002F">
        <w:rPr>
          <w:rFonts w:cs="Arial"/>
          <w:b/>
          <w:i/>
        </w:rPr>
        <w:t>Contractor’s</w:t>
      </w:r>
      <w:r w:rsidRPr="0025002F">
        <w:rPr>
          <w:rFonts w:cs="Arial"/>
          <w:b/>
        </w:rPr>
        <w:t xml:space="preserve"> obligations</w:t>
      </w:r>
    </w:p>
    <w:p w14:paraId="08FFEB49" w14:textId="7053BE9F" w:rsidR="00537363" w:rsidRPr="0025002F" w:rsidRDefault="00537363" w:rsidP="00537363">
      <w:pPr>
        <w:spacing w:after="240"/>
        <w:ind w:left="522" w:hanging="522"/>
        <w:rPr>
          <w:rFonts w:cs="Arial"/>
        </w:rPr>
      </w:pPr>
      <w:r w:rsidRPr="0025002F">
        <w:rPr>
          <w:rFonts w:cs="Arial"/>
        </w:rPr>
        <w:tab/>
        <w:t xml:space="preserve">The </w:t>
      </w:r>
      <w:r w:rsidRPr="0025002F">
        <w:rPr>
          <w:rFonts w:cs="Arial"/>
          <w:i/>
        </w:rPr>
        <w:t>Contractor</w:t>
      </w:r>
      <w:r w:rsidRPr="0025002F">
        <w:rPr>
          <w:rFonts w:cs="Arial"/>
        </w:rPr>
        <w:t xml:space="preserve"> provides the services and compl</w:t>
      </w:r>
      <w:r w:rsidR="00C41A47">
        <w:rPr>
          <w:rFonts w:cs="Arial"/>
        </w:rPr>
        <w:t>ies</w:t>
      </w:r>
      <w:r w:rsidRPr="0025002F">
        <w:rPr>
          <w:rFonts w:cs="Arial"/>
        </w:rPr>
        <w:t xml:space="preserve"> with his obligations in accordance with the conditions of contract set out in the Contract Data </w:t>
      </w:r>
      <w:r>
        <w:rPr>
          <w:rFonts w:cs="Arial"/>
        </w:rPr>
        <w:t>herein</w:t>
      </w:r>
      <w:r w:rsidRPr="0025002F">
        <w:rPr>
          <w:rFonts w:cs="Arial"/>
        </w:rPr>
        <w:t>.</w:t>
      </w:r>
    </w:p>
    <w:p w14:paraId="5CF1F3A2" w14:textId="77777777" w:rsidR="00537363" w:rsidRPr="0025002F" w:rsidRDefault="00537363" w:rsidP="00537363">
      <w:pPr>
        <w:spacing w:after="240"/>
        <w:ind w:left="522" w:hanging="522"/>
        <w:rPr>
          <w:rFonts w:cs="Arial"/>
          <w:b/>
          <w:u w:val="single"/>
        </w:rPr>
      </w:pPr>
      <w:r w:rsidRPr="0025002F">
        <w:rPr>
          <w:rFonts w:cs="Arial"/>
        </w:rPr>
        <w:t>2.</w:t>
      </w:r>
      <w:r w:rsidRPr="0025002F">
        <w:rPr>
          <w:rFonts w:cs="Arial"/>
        </w:rPr>
        <w:tab/>
      </w:r>
      <w:r w:rsidRPr="0025002F">
        <w:rPr>
          <w:rFonts w:cs="Arial"/>
          <w:b/>
        </w:rPr>
        <w:t xml:space="preserve">The </w:t>
      </w:r>
      <w:r w:rsidRPr="0025002F">
        <w:rPr>
          <w:rFonts w:cs="Arial"/>
          <w:b/>
          <w:i/>
        </w:rPr>
        <w:t>Employer’s</w:t>
      </w:r>
      <w:r w:rsidRPr="0025002F">
        <w:rPr>
          <w:rFonts w:cs="Arial"/>
          <w:b/>
        </w:rPr>
        <w:t xml:space="preserve"> obligations</w:t>
      </w:r>
    </w:p>
    <w:p w14:paraId="491C7CD2" w14:textId="77777777" w:rsidR="00537363" w:rsidRDefault="00537363" w:rsidP="00537363">
      <w:pPr>
        <w:pStyle w:val="Body"/>
        <w:tabs>
          <w:tab w:val="left" w:pos="567"/>
        </w:tabs>
        <w:ind w:left="522"/>
        <w:rPr>
          <w:rFonts w:cs="Arial"/>
        </w:rPr>
      </w:pPr>
      <w:r w:rsidRPr="0025002F">
        <w:rPr>
          <w:rFonts w:cs="Arial"/>
        </w:rPr>
        <w:t xml:space="preserve">The </w:t>
      </w:r>
      <w:r w:rsidRPr="0025002F">
        <w:rPr>
          <w:rFonts w:cs="Arial"/>
          <w:i/>
        </w:rPr>
        <w:t>Employer</w:t>
      </w:r>
      <w:r w:rsidRPr="0025002F">
        <w:rPr>
          <w:rFonts w:cs="Arial"/>
        </w:rPr>
        <w:t xml:space="preserve"> pays the amount of money and complies with its obligations in accordance with the conditions of contract set out in the Contract Data </w:t>
      </w:r>
      <w:r>
        <w:rPr>
          <w:rFonts w:cs="Arial"/>
        </w:rPr>
        <w:t>herein.</w:t>
      </w:r>
    </w:p>
    <w:p w14:paraId="64ED5E80" w14:textId="77777777" w:rsidR="00537363" w:rsidRDefault="00537363" w:rsidP="00537363">
      <w:pPr>
        <w:pStyle w:val="Body"/>
        <w:rPr>
          <w:rFonts w:cs="Arial"/>
        </w:rPr>
      </w:pPr>
    </w:p>
    <w:p w14:paraId="014F4905" w14:textId="77777777" w:rsidR="00537363" w:rsidRDefault="00537363" w:rsidP="00537363">
      <w:pPr>
        <w:jc w:val="left"/>
        <w:rPr>
          <w:rFonts w:cs="Arial"/>
          <w:b/>
        </w:rPr>
      </w:pPr>
    </w:p>
    <w:p w14:paraId="59B0E33C" w14:textId="77777777" w:rsidR="00537363" w:rsidRDefault="00537363" w:rsidP="00537363">
      <w:pPr>
        <w:jc w:val="left"/>
        <w:rPr>
          <w:rFonts w:cs="Arial"/>
          <w:b/>
        </w:rPr>
      </w:pPr>
      <w:r>
        <w:rPr>
          <w:rFonts w:cs="Arial"/>
          <w:b/>
        </w:rPr>
        <w:br w:type="page"/>
      </w:r>
    </w:p>
    <w:p w14:paraId="720A6B42" w14:textId="77777777" w:rsidR="00537363" w:rsidRPr="00725D26" w:rsidRDefault="00537363" w:rsidP="00537363">
      <w:pPr>
        <w:pStyle w:val="SchdHead"/>
        <w:jc w:val="left"/>
        <w:rPr>
          <w:rFonts w:cs="Arial"/>
          <w:sz w:val="24"/>
          <w:szCs w:val="24"/>
        </w:rPr>
      </w:pPr>
      <w:r w:rsidRPr="00725D26">
        <w:rPr>
          <w:rFonts w:cs="Arial"/>
          <w:sz w:val="24"/>
          <w:szCs w:val="24"/>
        </w:rPr>
        <w:lastRenderedPageBreak/>
        <w:t>Contract Data</w:t>
      </w:r>
    </w:p>
    <w:p w14:paraId="14C1AEF4" w14:textId="77777777" w:rsidR="00537363" w:rsidRPr="0025002F" w:rsidRDefault="00537363" w:rsidP="00537363">
      <w:pPr>
        <w:pStyle w:val="BodyTextIndent2"/>
        <w:tabs>
          <w:tab w:val="left" w:pos="-57"/>
        </w:tabs>
        <w:spacing w:after="240"/>
        <w:ind w:left="0"/>
        <w:rPr>
          <w:rFonts w:cs="Arial"/>
          <w:b/>
          <w:bCs/>
          <w:color w:val="000000"/>
          <w:sz w:val="20"/>
          <w:szCs w:val="20"/>
        </w:rPr>
      </w:pPr>
      <w:r w:rsidRPr="0025002F">
        <w:rPr>
          <w:rFonts w:cs="Arial"/>
          <w:b/>
          <w:bCs/>
          <w:color w:val="000000"/>
          <w:sz w:val="20"/>
          <w:szCs w:val="20"/>
        </w:rPr>
        <w:t xml:space="preserve">The following details the Contract Data which will be provided by the </w:t>
      </w:r>
      <w:r w:rsidRPr="0025002F">
        <w:rPr>
          <w:rFonts w:cs="Arial"/>
          <w:b/>
          <w:bCs/>
          <w:i/>
          <w:color w:val="000000"/>
          <w:sz w:val="20"/>
          <w:szCs w:val="20"/>
        </w:rPr>
        <w:t>Employer</w:t>
      </w:r>
      <w:r w:rsidRPr="0025002F">
        <w:rPr>
          <w:rFonts w:cs="Arial"/>
          <w:b/>
          <w:bCs/>
          <w:color w:val="000000"/>
          <w:sz w:val="20"/>
          <w:szCs w:val="20"/>
        </w:rPr>
        <w:t xml:space="preserve"> </w:t>
      </w:r>
      <w:r>
        <w:rPr>
          <w:rFonts w:cs="Arial"/>
          <w:b/>
          <w:bCs/>
          <w:color w:val="000000"/>
          <w:sz w:val="20"/>
          <w:szCs w:val="20"/>
        </w:rPr>
        <w:t xml:space="preserve">and the </w:t>
      </w:r>
      <w:r w:rsidRPr="00810A04">
        <w:rPr>
          <w:rFonts w:cs="Arial"/>
          <w:b/>
          <w:bCs/>
          <w:i/>
          <w:color w:val="000000"/>
          <w:sz w:val="20"/>
          <w:szCs w:val="20"/>
        </w:rPr>
        <w:t>Contractor</w:t>
      </w:r>
      <w:r>
        <w:rPr>
          <w:rFonts w:cs="Arial"/>
          <w:b/>
          <w:bCs/>
          <w:color w:val="000000"/>
          <w:sz w:val="20"/>
          <w:szCs w:val="20"/>
        </w:rPr>
        <w:t xml:space="preserve"> </w:t>
      </w:r>
      <w:r w:rsidRPr="0025002F">
        <w:rPr>
          <w:rFonts w:cs="Arial"/>
          <w:b/>
          <w:bCs/>
          <w:color w:val="000000"/>
          <w:sz w:val="20"/>
          <w:szCs w:val="20"/>
        </w:rPr>
        <w:t xml:space="preserve">for each Delivery Agreement. </w:t>
      </w:r>
    </w:p>
    <w:p w14:paraId="65617060" w14:textId="77777777" w:rsidR="00537363" w:rsidRDefault="00537363" w:rsidP="00537363">
      <w:pPr>
        <w:autoSpaceDE w:val="0"/>
        <w:autoSpaceDN w:val="0"/>
        <w:adjustRightInd w:val="0"/>
        <w:jc w:val="left"/>
        <w:rPr>
          <w:rFonts w:ascii="TT15Ct00" w:hAnsi="TT15Ct00" w:cs="TT15Ct00"/>
          <w:b/>
          <w:sz w:val="22"/>
          <w:szCs w:val="22"/>
          <w:lang w:eastAsia="en-GB"/>
        </w:rPr>
      </w:pPr>
      <w:r w:rsidRPr="0025002F">
        <w:rPr>
          <w:rFonts w:cs="Arial"/>
          <w:b/>
          <w:bCs/>
          <w:color w:val="000000"/>
        </w:rPr>
        <w:t>Certain defined terms and information in the Contract Data will be common to all Delivery Agreements other information included in the Contract Data will be specific to individual Projects.</w:t>
      </w:r>
      <w:r w:rsidRPr="00901561">
        <w:rPr>
          <w:rFonts w:ascii="TT15Ct00" w:hAnsi="TT15Ct00" w:cs="TT15Ct00"/>
          <w:b/>
          <w:sz w:val="22"/>
          <w:szCs w:val="22"/>
          <w:lang w:eastAsia="en-GB"/>
        </w:rPr>
        <w:t xml:space="preserve"> </w:t>
      </w:r>
    </w:p>
    <w:p w14:paraId="6620F361" w14:textId="77777777" w:rsidR="00537363" w:rsidRPr="0025002F" w:rsidRDefault="00537363" w:rsidP="00537363">
      <w:pPr>
        <w:pStyle w:val="BodyTextIndent2"/>
        <w:tabs>
          <w:tab w:val="left" w:pos="-57"/>
        </w:tabs>
        <w:spacing w:after="240"/>
        <w:ind w:left="0"/>
        <w:rPr>
          <w:rFonts w:cs="Arial"/>
          <w:b/>
          <w:bCs/>
          <w:color w:val="000000"/>
          <w:sz w:val="20"/>
          <w:szCs w:val="20"/>
        </w:rPr>
      </w:pPr>
    </w:p>
    <w:p w14:paraId="1925CEA5" w14:textId="77777777" w:rsidR="00537363" w:rsidRDefault="00537363" w:rsidP="00537363">
      <w:pPr>
        <w:pStyle w:val="SchdNum"/>
        <w:spacing w:after="120"/>
        <w:jc w:val="left"/>
        <w:rPr>
          <w:rFonts w:cs="Arial"/>
          <w:b w:val="0"/>
        </w:rPr>
      </w:pPr>
      <w:r w:rsidRPr="0025002F">
        <w:rPr>
          <w:rFonts w:cs="Arial"/>
          <w:b w:val="0"/>
        </w:rPr>
        <w:t xml:space="preserve">The </w:t>
      </w:r>
      <w:r w:rsidRPr="0025002F">
        <w:rPr>
          <w:rFonts w:cs="Arial"/>
          <w:b w:val="0"/>
          <w:i/>
        </w:rPr>
        <w:t>Employer</w:t>
      </w:r>
      <w:r w:rsidRPr="0025002F">
        <w:rPr>
          <w:rFonts w:cs="Arial"/>
          <w:b w:val="0"/>
        </w:rPr>
        <w:t xml:space="preserve"> is</w:t>
      </w:r>
    </w:p>
    <w:tbl>
      <w:tblPr>
        <w:tblW w:w="0" w:type="auto"/>
        <w:tblLook w:val="04A0" w:firstRow="1" w:lastRow="0" w:firstColumn="1" w:lastColumn="0" w:noHBand="0" w:noVBand="1"/>
      </w:tblPr>
      <w:tblGrid>
        <w:gridCol w:w="2552"/>
        <w:gridCol w:w="5097"/>
      </w:tblGrid>
      <w:tr w:rsidR="00537363" w:rsidRPr="00C71F6F" w14:paraId="28BE10F1" w14:textId="77777777" w:rsidTr="00DA56F3">
        <w:tc>
          <w:tcPr>
            <w:tcW w:w="2552" w:type="dxa"/>
          </w:tcPr>
          <w:p w14:paraId="5A7553D3" w14:textId="77777777" w:rsidR="00537363" w:rsidRPr="00603F24" w:rsidRDefault="00537363" w:rsidP="00DA56F3">
            <w:pPr>
              <w:spacing w:after="120"/>
            </w:pPr>
            <w:r w:rsidRPr="00603F24">
              <w:t>Name</w:t>
            </w:r>
          </w:p>
        </w:tc>
        <w:tc>
          <w:tcPr>
            <w:tcW w:w="5097" w:type="dxa"/>
          </w:tcPr>
          <w:p w14:paraId="621DB538" w14:textId="1C035EDE" w:rsidR="00537363" w:rsidRPr="00C41A47" w:rsidRDefault="00C41A47" w:rsidP="00DA56F3">
            <w:pPr>
              <w:spacing w:after="120"/>
              <w:rPr>
                <w:color w:val="0070C0"/>
              </w:rPr>
            </w:pPr>
            <w:r w:rsidRPr="00C41A47">
              <w:rPr>
                <w:rFonts w:eastAsia="Arial"/>
                <w:color w:val="0070C0"/>
              </w:rPr>
              <w:t>Defence Infrastructure Organisation</w:t>
            </w:r>
          </w:p>
        </w:tc>
      </w:tr>
      <w:tr w:rsidR="00537363" w:rsidRPr="00C71F6F" w14:paraId="26A32F93" w14:textId="77777777" w:rsidTr="00DA56F3">
        <w:tc>
          <w:tcPr>
            <w:tcW w:w="2552" w:type="dxa"/>
          </w:tcPr>
          <w:p w14:paraId="1E9CC119" w14:textId="77777777" w:rsidR="00537363" w:rsidRPr="00DD2BF9" w:rsidRDefault="00537363" w:rsidP="00DA56F3">
            <w:pPr>
              <w:spacing w:after="120"/>
            </w:pPr>
            <w:r w:rsidRPr="00C71F6F">
              <w:t>Address</w:t>
            </w:r>
          </w:p>
        </w:tc>
        <w:tc>
          <w:tcPr>
            <w:tcW w:w="5097" w:type="dxa"/>
          </w:tcPr>
          <w:p w14:paraId="3A278BA1" w14:textId="77777777" w:rsidR="00C41A47" w:rsidRPr="00C41A47" w:rsidRDefault="00C41A47" w:rsidP="00C41A47">
            <w:pPr>
              <w:spacing w:after="120"/>
              <w:rPr>
                <w:color w:val="0070C0"/>
              </w:rPr>
            </w:pPr>
            <w:r w:rsidRPr="00C41A47">
              <w:rPr>
                <w:color w:val="0070C0"/>
              </w:rPr>
              <w:t xml:space="preserve">Kentigern House </w:t>
            </w:r>
          </w:p>
          <w:p w14:paraId="1A24779B" w14:textId="77777777" w:rsidR="00C41A47" w:rsidRPr="00C41A47" w:rsidRDefault="00C41A47" w:rsidP="00C41A47">
            <w:pPr>
              <w:spacing w:after="120"/>
              <w:rPr>
                <w:color w:val="0070C0"/>
              </w:rPr>
            </w:pPr>
            <w:r w:rsidRPr="00C41A47">
              <w:rPr>
                <w:color w:val="0070C0"/>
              </w:rPr>
              <w:t xml:space="preserve">Brown Street  </w:t>
            </w:r>
          </w:p>
          <w:p w14:paraId="040D402A" w14:textId="77777777" w:rsidR="00C41A47" w:rsidRPr="00C41A47" w:rsidRDefault="00C41A47" w:rsidP="00C41A47">
            <w:pPr>
              <w:spacing w:after="120"/>
              <w:rPr>
                <w:color w:val="0070C0"/>
              </w:rPr>
            </w:pPr>
            <w:r w:rsidRPr="00C41A47">
              <w:rPr>
                <w:color w:val="0070C0"/>
              </w:rPr>
              <w:t xml:space="preserve">Glasgow  </w:t>
            </w:r>
          </w:p>
          <w:p w14:paraId="7EA8A3DC" w14:textId="0B635058" w:rsidR="00537363" w:rsidRPr="00C41A47" w:rsidRDefault="00C41A47" w:rsidP="00C41A47">
            <w:pPr>
              <w:spacing w:after="120"/>
              <w:rPr>
                <w:color w:val="0070C0"/>
              </w:rPr>
            </w:pPr>
            <w:r w:rsidRPr="00C41A47">
              <w:rPr>
                <w:color w:val="0070C0"/>
              </w:rPr>
              <w:t>G2 8EX</w:t>
            </w:r>
          </w:p>
        </w:tc>
      </w:tr>
      <w:tr w:rsidR="00537363" w:rsidRPr="00C71F6F" w14:paraId="6D9E7254" w14:textId="77777777" w:rsidTr="00DA56F3">
        <w:tc>
          <w:tcPr>
            <w:tcW w:w="2552" w:type="dxa"/>
          </w:tcPr>
          <w:p w14:paraId="5D64EF98" w14:textId="77777777" w:rsidR="00537363" w:rsidRPr="00DD2BF9" w:rsidRDefault="00537363" w:rsidP="00DA56F3">
            <w:pPr>
              <w:spacing w:after="120"/>
            </w:pPr>
            <w:r w:rsidRPr="00C71F6F">
              <w:t>Telephone</w:t>
            </w:r>
          </w:p>
        </w:tc>
        <w:tc>
          <w:tcPr>
            <w:tcW w:w="5097" w:type="dxa"/>
          </w:tcPr>
          <w:p w14:paraId="04488838" w14:textId="4A88E16F" w:rsidR="00537363" w:rsidRPr="00C41A47" w:rsidRDefault="00C41A47" w:rsidP="00DA56F3">
            <w:pPr>
              <w:spacing w:after="120"/>
              <w:rPr>
                <w:color w:val="0070C0"/>
              </w:rPr>
            </w:pPr>
            <w:r w:rsidRPr="00C41A47">
              <w:rPr>
                <w:color w:val="0070C0"/>
              </w:rPr>
              <w:t>0800 085 3600</w:t>
            </w:r>
          </w:p>
        </w:tc>
      </w:tr>
      <w:tr w:rsidR="00537363" w:rsidRPr="00C71F6F" w14:paraId="2E952605" w14:textId="77777777" w:rsidTr="00DA56F3">
        <w:tc>
          <w:tcPr>
            <w:tcW w:w="2552" w:type="dxa"/>
          </w:tcPr>
          <w:p w14:paraId="7295043D" w14:textId="77777777" w:rsidR="00537363" w:rsidRPr="00DD2BF9" w:rsidRDefault="00537363" w:rsidP="00DA56F3">
            <w:pPr>
              <w:spacing w:after="120"/>
            </w:pPr>
            <w:r w:rsidRPr="00C71F6F">
              <w:t>E-mail address</w:t>
            </w:r>
          </w:p>
        </w:tc>
        <w:tc>
          <w:tcPr>
            <w:tcW w:w="5097" w:type="dxa"/>
          </w:tcPr>
          <w:p w14:paraId="59D07E96" w14:textId="5D5605D9" w:rsidR="00537363" w:rsidRPr="00C41A47" w:rsidRDefault="00C41A47" w:rsidP="00DA56F3">
            <w:pPr>
              <w:spacing w:after="120"/>
              <w:rPr>
                <w:color w:val="0070C0"/>
              </w:rPr>
            </w:pPr>
            <w:r w:rsidRPr="00C41A47">
              <w:rPr>
                <w:color w:val="0070C0"/>
              </w:rPr>
              <w:t>mark.baynham100@mod.gov.uk</w:t>
            </w:r>
          </w:p>
        </w:tc>
      </w:tr>
    </w:tbl>
    <w:p w14:paraId="7EAA818D" w14:textId="77777777" w:rsidR="00537363" w:rsidRPr="00725D26" w:rsidRDefault="00537363" w:rsidP="00537363">
      <w:pPr>
        <w:pStyle w:val="SchdHead"/>
        <w:jc w:val="both"/>
      </w:pPr>
    </w:p>
    <w:p w14:paraId="6E3906E4" w14:textId="77777777" w:rsidR="00537363" w:rsidRDefault="00537363" w:rsidP="00537363">
      <w:pPr>
        <w:pStyle w:val="SchdHead"/>
        <w:jc w:val="left"/>
        <w:rPr>
          <w:rFonts w:cs="Arial"/>
          <w:b w:val="0"/>
        </w:rPr>
      </w:pPr>
      <w:r w:rsidRPr="0025002F">
        <w:rPr>
          <w:rFonts w:cs="Arial"/>
          <w:b w:val="0"/>
        </w:rPr>
        <w:t xml:space="preserve">The </w:t>
      </w:r>
      <w:r w:rsidRPr="00725D26">
        <w:rPr>
          <w:rFonts w:cs="Arial"/>
          <w:b w:val="0"/>
          <w:i/>
        </w:rPr>
        <w:t>Employer’s</w:t>
      </w:r>
      <w:r>
        <w:rPr>
          <w:rFonts w:cs="Arial"/>
          <w:b w:val="0"/>
        </w:rPr>
        <w:t xml:space="preserve"> delegate is </w:t>
      </w:r>
    </w:p>
    <w:tbl>
      <w:tblPr>
        <w:tblW w:w="5000" w:type="pct"/>
        <w:tblLook w:val="04A0" w:firstRow="1" w:lastRow="0" w:firstColumn="1" w:lastColumn="0" w:noHBand="0" w:noVBand="1"/>
      </w:tblPr>
      <w:tblGrid>
        <w:gridCol w:w="3404"/>
        <w:gridCol w:w="6800"/>
      </w:tblGrid>
      <w:tr w:rsidR="00537363" w:rsidRPr="00BA1388" w14:paraId="4898A283" w14:textId="77777777" w:rsidTr="004C7BB5">
        <w:tc>
          <w:tcPr>
            <w:tcW w:w="1668" w:type="pct"/>
          </w:tcPr>
          <w:p w14:paraId="1CCA3EA8" w14:textId="77777777" w:rsidR="00537363" w:rsidRPr="00BA1388" w:rsidRDefault="00537363" w:rsidP="00DA56F3">
            <w:pPr>
              <w:spacing w:after="120"/>
            </w:pPr>
            <w:r w:rsidRPr="00BA1388">
              <w:t>Name</w:t>
            </w:r>
          </w:p>
        </w:tc>
        <w:tc>
          <w:tcPr>
            <w:tcW w:w="3332" w:type="pct"/>
          </w:tcPr>
          <w:p w14:paraId="15D2872E" w14:textId="49984736" w:rsidR="00537363" w:rsidRPr="00BA1388" w:rsidRDefault="00CF073C" w:rsidP="00DA56F3">
            <w:pPr>
              <w:spacing w:after="120"/>
            </w:pPr>
            <w:r>
              <w:rPr>
                <w:color w:val="0070C0"/>
              </w:rPr>
              <w:t xml:space="preserve">Stephen Wilson / Mark </w:t>
            </w:r>
            <w:proofErr w:type="spellStart"/>
            <w:r>
              <w:rPr>
                <w:color w:val="0070C0"/>
              </w:rPr>
              <w:t>Baynam</w:t>
            </w:r>
            <w:proofErr w:type="spellEnd"/>
          </w:p>
        </w:tc>
      </w:tr>
      <w:tr w:rsidR="00537363" w:rsidRPr="00BA1388" w14:paraId="238719B7" w14:textId="77777777" w:rsidTr="004C7BB5">
        <w:tc>
          <w:tcPr>
            <w:tcW w:w="1668" w:type="pct"/>
          </w:tcPr>
          <w:p w14:paraId="229F5B47" w14:textId="77777777" w:rsidR="00537363" w:rsidRPr="00BA1388" w:rsidRDefault="00537363" w:rsidP="00DA56F3">
            <w:pPr>
              <w:spacing w:after="120"/>
            </w:pPr>
            <w:r w:rsidRPr="00BA1388">
              <w:t>Address</w:t>
            </w:r>
          </w:p>
        </w:tc>
        <w:tc>
          <w:tcPr>
            <w:tcW w:w="3332" w:type="pct"/>
          </w:tcPr>
          <w:p w14:paraId="7619AAE2" w14:textId="77777777" w:rsidR="004C7BB5" w:rsidRPr="00C41A47" w:rsidRDefault="004C7BB5" w:rsidP="004C7BB5">
            <w:pPr>
              <w:spacing w:after="120"/>
              <w:rPr>
                <w:color w:val="0070C0"/>
              </w:rPr>
            </w:pPr>
            <w:r w:rsidRPr="00C41A47">
              <w:rPr>
                <w:color w:val="0070C0"/>
              </w:rPr>
              <w:t xml:space="preserve">Kentigern House </w:t>
            </w:r>
          </w:p>
          <w:p w14:paraId="51BD888D" w14:textId="77777777" w:rsidR="004C7BB5" w:rsidRPr="00C41A47" w:rsidRDefault="004C7BB5" w:rsidP="004C7BB5">
            <w:pPr>
              <w:spacing w:after="120"/>
              <w:rPr>
                <w:color w:val="0070C0"/>
              </w:rPr>
            </w:pPr>
            <w:r w:rsidRPr="00C41A47">
              <w:rPr>
                <w:color w:val="0070C0"/>
              </w:rPr>
              <w:t xml:space="preserve">Brown Street  </w:t>
            </w:r>
          </w:p>
          <w:p w14:paraId="6F2C6B27" w14:textId="77777777" w:rsidR="004C7BB5" w:rsidRPr="00C41A47" w:rsidRDefault="004C7BB5" w:rsidP="004C7BB5">
            <w:pPr>
              <w:spacing w:after="120"/>
              <w:rPr>
                <w:color w:val="0070C0"/>
              </w:rPr>
            </w:pPr>
            <w:r w:rsidRPr="00C41A47">
              <w:rPr>
                <w:color w:val="0070C0"/>
              </w:rPr>
              <w:t xml:space="preserve">Glasgow  </w:t>
            </w:r>
          </w:p>
          <w:p w14:paraId="567D648B" w14:textId="1617A085" w:rsidR="00537363" w:rsidRPr="00BA1388" w:rsidRDefault="004C7BB5" w:rsidP="004C7BB5">
            <w:pPr>
              <w:spacing w:after="120"/>
            </w:pPr>
            <w:r w:rsidRPr="00C41A47">
              <w:rPr>
                <w:color w:val="0070C0"/>
              </w:rPr>
              <w:t>G2 8EX</w:t>
            </w:r>
          </w:p>
        </w:tc>
      </w:tr>
      <w:tr w:rsidR="00537363" w:rsidRPr="00BA1388" w14:paraId="7B87368A" w14:textId="77777777" w:rsidTr="004C7BB5">
        <w:tc>
          <w:tcPr>
            <w:tcW w:w="1668" w:type="pct"/>
          </w:tcPr>
          <w:p w14:paraId="10F24691" w14:textId="77777777" w:rsidR="00537363" w:rsidRPr="00BA1388" w:rsidRDefault="00537363" w:rsidP="00DA56F3">
            <w:pPr>
              <w:spacing w:after="120"/>
            </w:pPr>
            <w:r w:rsidRPr="00BA1388">
              <w:t>Telephone</w:t>
            </w:r>
          </w:p>
        </w:tc>
        <w:tc>
          <w:tcPr>
            <w:tcW w:w="3332" w:type="pct"/>
          </w:tcPr>
          <w:p w14:paraId="3989EE49" w14:textId="58D04531" w:rsidR="00537363" w:rsidRPr="00BA1388" w:rsidRDefault="004C7BB5" w:rsidP="00DA56F3">
            <w:pPr>
              <w:spacing w:after="120"/>
            </w:pPr>
            <w:r w:rsidRPr="00C41A47">
              <w:rPr>
                <w:color w:val="0070C0"/>
              </w:rPr>
              <w:t>0800 085 3600</w:t>
            </w:r>
          </w:p>
        </w:tc>
      </w:tr>
      <w:tr w:rsidR="00537363" w:rsidRPr="00BA1388" w14:paraId="15E332B5" w14:textId="77777777" w:rsidTr="004C7BB5">
        <w:tc>
          <w:tcPr>
            <w:tcW w:w="1668" w:type="pct"/>
          </w:tcPr>
          <w:p w14:paraId="0D444C0A" w14:textId="77777777" w:rsidR="00537363" w:rsidRPr="00BA1388" w:rsidRDefault="00537363" w:rsidP="00DA56F3">
            <w:pPr>
              <w:spacing w:after="120"/>
            </w:pPr>
            <w:r w:rsidRPr="00BA1388">
              <w:t>E-mail address</w:t>
            </w:r>
          </w:p>
        </w:tc>
        <w:tc>
          <w:tcPr>
            <w:tcW w:w="3332" w:type="pct"/>
          </w:tcPr>
          <w:p w14:paraId="1025D182" w14:textId="5200681F" w:rsidR="00537363" w:rsidRPr="00BA1388" w:rsidRDefault="004C7BB5" w:rsidP="00DA56F3">
            <w:pPr>
              <w:spacing w:after="120"/>
            </w:pPr>
            <w:r>
              <w:rPr>
                <w:color w:val="0070C0"/>
              </w:rPr>
              <w:t>s</w:t>
            </w:r>
            <w:r w:rsidRPr="004C7BB5">
              <w:rPr>
                <w:color w:val="0070C0"/>
              </w:rPr>
              <w:t>teve.</w:t>
            </w:r>
            <w:r>
              <w:rPr>
                <w:color w:val="0070C0"/>
              </w:rPr>
              <w:t>w</w:t>
            </w:r>
            <w:r w:rsidRPr="004C7BB5">
              <w:rPr>
                <w:color w:val="0070C0"/>
              </w:rPr>
              <w:t>ilson411@mod.gov.uk</w:t>
            </w:r>
            <w:r>
              <w:rPr>
                <w:color w:val="0070C0"/>
              </w:rPr>
              <w:t xml:space="preserve"> / </w:t>
            </w:r>
            <w:r w:rsidRPr="00C41A47">
              <w:rPr>
                <w:color w:val="0070C0"/>
              </w:rPr>
              <w:t>mark.baynham100@mod.gov.uk</w:t>
            </w:r>
          </w:p>
        </w:tc>
      </w:tr>
    </w:tbl>
    <w:p w14:paraId="481D125C" w14:textId="77777777" w:rsidR="00537363" w:rsidRDefault="00537363" w:rsidP="00537363">
      <w:pPr>
        <w:pStyle w:val="Body"/>
      </w:pPr>
    </w:p>
    <w:p w14:paraId="1E562DA3" w14:textId="19351AC5" w:rsidR="00537363" w:rsidRDefault="00537363" w:rsidP="00537363">
      <w:pPr>
        <w:pStyle w:val="Body"/>
      </w:pPr>
      <w:r>
        <w:t xml:space="preserve">The </w:t>
      </w:r>
      <w:r w:rsidRPr="00725D26">
        <w:rPr>
          <w:i/>
        </w:rPr>
        <w:t>Employer’s</w:t>
      </w:r>
      <w:r>
        <w:t xml:space="preserve"> delegate is authorised to perform all duties and responsibilities of the </w:t>
      </w:r>
      <w:r w:rsidRPr="00725D26">
        <w:rPr>
          <w:i/>
        </w:rPr>
        <w:t>Employer</w:t>
      </w:r>
      <w:r>
        <w:t xml:space="preserve"> up to Completion</w:t>
      </w:r>
      <w:r w:rsidR="00C41A47">
        <w:t>,</w:t>
      </w:r>
      <w:r>
        <w:t xml:space="preserve"> excluding the following:</w:t>
      </w:r>
    </w:p>
    <w:p w14:paraId="49774959" w14:textId="7FA9AC2B" w:rsidR="00537363" w:rsidRDefault="00537363" w:rsidP="004072FD">
      <w:pPr>
        <w:pStyle w:val="TOC5"/>
        <w:numPr>
          <w:ilvl w:val="0"/>
          <w:numId w:val="16"/>
        </w:numPr>
      </w:pPr>
      <w:r>
        <w:t>Termination</w:t>
      </w:r>
    </w:p>
    <w:p w14:paraId="2B3EEA87" w14:textId="77777777" w:rsidR="00C41A47" w:rsidRPr="00C41A47" w:rsidRDefault="00C41A47" w:rsidP="00C41A47"/>
    <w:p w14:paraId="76ECEA2C" w14:textId="0BB0988A" w:rsidR="00C41A47" w:rsidRPr="00E0760C" w:rsidRDefault="00537363" w:rsidP="00E0760C">
      <w:pPr>
        <w:pStyle w:val="SchdNum"/>
        <w:jc w:val="left"/>
        <w:rPr>
          <w:rFonts w:cs="Arial"/>
          <w:b w:val="0"/>
        </w:rPr>
      </w:pPr>
      <w:r w:rsidRPr="0025002F">
        <w:rPr>
          <w:rFonts w:cs="Arial"/>
          <w:b w:val="0"/>
        </w:rPr>
        <w:t xml:space="preserve">The </w:t>
      </w:r>
      <w:r w:rsidRPr="0025002F">
        <w:rPr>
          <w:rFonts w:cs="Arial"/>
          <w:b w:val="0"/>
          <w:i/>
        </w:rPr>
        <w:t>works</w:t>
      </w:r>
      <w:r w:rsidRPr="0025002F">
        <w:rPr>
          <w:rFonts w:cs="Arial"/>
          <w:b w:val="0"/>
        </w:rPr>
        <w:t xml:space="preserve"> are</w:t>
      </w:r>
      <w:r w:rsidR="00C41A47">
        <w:rPr>
          <w:rFonts w:cs="Arial"/>
          <w:b w:val="0"/>
        </w:rPr>
        <w:t>:</w:t>
      </w:r>
    </w:p>
    <w:p w14:paraId="0045BD44" w14:textId="184AA483" w:rsidR="00537363" w:rsidRPr="00065EA4" w:rsidRDefault="00065EA4" w:rsidP="004072FD">
      <w:pPr>
        <w:pStyle w:val="SchdNum"/>
        <w:numPr>
          <w:ilvl w:val="1"/>
          <w:numId w:val="16"/>
        </w:numPr>
        <w:jc w:val="left"/>
        <w:rPr>
          <w:rFonts w:cs="Arial"/>
          <w:b w:val="0"/>
          <w:i/>
          <w:color w:val="0070C0"/>
        </w:rPr>
      </w:pPr>
      <w:r w:rsidRPr="00065EA4">
        <w:rPr>
          <w:rFonts w:cs="Arial"/>
          <w:b w:val="0"/>
          <w:i/>
          <w:color w:val="0070C0"/>
        </w:rPr>
        <w:t>Procurement only of s</w:t>
      </w:r>
      <w:r w:rsidR="00E0760C" w:rsidRPr="00065EA4">
        <w:rPr>
          <w:rFonts w:cs="Arial"/>
          <w:b w:val="0"/>
          <w:i/>
          <w:color w:val="0070C0"/>
        </w:rPr>
        <w:t xml:space="preserve">teel </w:t>
      </w:r>
      <w:r w:rsidRPr="00065EA4">
        <w:rPr>
          <w:rFonts w:cs="Arial"/>
          <w:b w:val="0"/>
          <w:i/>
          <w:color w:val="0070C0"/>
        </w:rPr>
        <w:t>s</w:t>
      </w:r>
      <w:r w:rsidR="00E0760C" w:rsidRPr="00065EA4">
        <w:rPr>
          <w:rFonts w:cs="Arial"/>
          <w:b w:val="0"/>
          <w:i/>
          <w:color w:val="0070C0"/>
        </w:rPr>
        <w:t xml:space="preserve">heet </w:t>
      </w:r>
      <w:r w:rsidRPr="00065EA4">
        <w:rPr>
          <w:rFonts w:cs="Arial"/>
          <w:b w:val="0"/>
          <w:i/>
          <w:color w:val="0070C0"/>
        </w:rPr>
        <w:t>m</w:t>
      </w:r>
      <w:r w:rsidR="00E0760C" w:rsidRPr="00065EA4">
        <w:rPr>
          <w:rFonts w:cs="Arial"/>
          <w:b w:val="0"/>
          <w:i/>
          <w:color w:val="0070C0"/>
        </w:rPr>
        <w:t>aterials</w:t>
      </w:r>
    </w:p>
    <w:p w14:paraId="0E7A9CB1" w14:textId="7F0F76E4" w:rsidR="00537363" w:rsidRPr="00065EA4" w:rsidRDefault="00537363" w:rsidP="00537363">
      <w:pPr>
        <w:pStyle w:val="SchdHead"/>
        <w:jc w:val="both"/>
        <w:rPr>
          <w:rFonts w:cs="Arial"/>
          <w:b w:val="0"/>
          <w:bCs/>
          <w:i/>
          <w:color w:val="0070C0"/>
        </w:rPr>
      </w:pPr>
      <w:r w:rsidRPr="0025002F">
        <w:rPr>
          <w:rFonts w:cs="Arial"/>
          <w:b w:val="0"/>
        </w:rPr>
        <w:t xml:space="preserve">The </w:t>
      </w:r>
      <w:r w:rsidRPr="0025002F">
        <w:rPr>
          <w:rFonts w:cs="Arial"/>
          <w:b w:val="0"/>
          <w:i/>
        </w:rPr>
        <w:t>site</w:t>
      </w:r>
      <w:r w:rsidRPr="0025002F">
        <w:rPr>
          <w:rFonts w:cs="Arial"/>
          <w:b w:val="0"/>
        </w:rPr>
        <w:t xml:space="preserve"> is </w:t>
      </w:r>
      <w:r w:rsidR="005B17B6" w:rsidRPr="00065EA4">
        <w:rPr>
          <w:rFonts w:cs="Arial"/>
          <w:b w:val="0"/>
          <w:bCs/>
          <w:i/>
          <w:color w:val="0070C0"/>
        </w:rPr>
        <w:t>RNAD Coulport, G84 0PD</w:t>
      </w:r>
    </w:p>
    <w:p w14:paraId="10D9F49E" w14:textId="5B6D8353" w:rsidR="00537363" w:rsidRDefault="00537363" w:rsidP="00537363">
      <w:pPr>
        <w:pStyle w:val="Body"/>
        <w:rPr>
          <w:rFonts w:cs="Arial"/>
        </w:rPr>
      </w:pPr>
      <w:r w:rsidRPr="0025002F">
        <w:rPr>
          <w:rFonts w:cs="Arial"/>
        </w:rPr>
        <w:t xml:space="preserve">The </w:t>
      </w:r>
      <w:r w:rsidRPr="0025002F">
        <w:rPr>
          <w:rFonts w:cs="Arial"/>
          <w:i/>
        </w:rPr>
        <w:t>starting date</w:t>
      </w:r>
      <w:r w:rsidRPr="0025002F">
        <w:rPr>
          <w:rFonts w:cs="Arial"/>
        </w:rPr>
        <w:t xml:space="preserve"> is</w:t>
      </w:r>
      <w:r w:rsidR="00E0760C">
        <w:rPr>
          <w:rFonts w:cs="Arial"/>
        </w:rPr>
        <w:t>:</w:t>
      </w:r>
    </w:p>
    <w:p w14:paraId="18841B6D" w14:textId="4135A107" w:rsidR="00E0760C" w:rsidRPr="004B03B6" w:rsidRDefault="004B03B6" w:rsidP="004072FD">
      <w:pPr>
        <w:pStyle w:val="SchdNum"/>
        <w:numPr>
          <w:ilvl w:val="1"/>
          <w:numId w:val="17"/>
        </w:numPr>
        <w:jc w:val="left"/>
        <w:rPr>
          <w:rFonts w:cs="Arial"/>
          <w:b w:val="0"/>
          <w:i/>
          <w:color w:val="0070C0"/>
        </w:rPr>
      </w:pPr>
      <w:r w:rsidRPr="00065EA4">
        <w:rPr>
          <w:rFonts w:cs="Arial"/>
          <w:b w:val="0"/>
          <w:i/>
          <w:color w:val="0070C0"/>
        </w:rPr>
        <w:t>Procurement only of steel sheet materials</w:t>
      </w:r>
      <w:r>
        <w:rPr>
          <w:rFonts w:cs="Arial"/>
          <w:b w:val="0"/>
          <w:i/>
          <w:color w:val="0070C0"/>
        </w:rPr>
        <w:t>:</w:t>
      </w:r>
      <w:r w:rsidR="00E0760C" w:rsidRPr="004B03B6">
        <w:rPr>
          <w:rFonts w:cs="Arial"/>
          <w:b w:val="0"/>
          <w:i/>
          <w:color w:val="0070C0"/>
        </w:rPr>
        <w:t xml:space="preserve"> – </w:t>
      </w:r>
      <w:r w:rsidR="005B17B6" w:rsidRPr="004B03B6">
        <w:rPr>
          <w:rFonts w:cs="Arial"/>
          <w:b w:val="0"/>
          <w:i/>
          <w:color w:val="0070C0"/>
        </w:rPr>
        <w:t>1</w:t>
      </w:r>
      <w:r w:rsidR="00D6170E">
        <w:rPr>
          <w:rFonts w:cs="Arial"/>
          <w:b w:val="0"/>
          <w:i/>
          <w:color w:val="0070C0"/>
        </w:rPr>
        <w:t>6</w:t>
      </w:r>
      <w:r w:rsidR="005B17B6" w:rsidRPr="004B03B6">
        <w:rPr>
          <w:rFonts w:cs="Arial"/>
          <w:b w:val="0"/>
          <w:i/>
          <w:color w:val="0070C0"/>
          <w:vertAlign w:val="superscript"/>
        </w:rPr>
        <w:t>th</w:t>
      </w:r>
      <w:r w:rsidR="005B17B6" w:rsidRPr="004B03B6">
        <w:rPr>
          <w:rFonts w:cs="Arial"/>
          <w:b w:val="0"/>
          <w:i/>
          <w:color w:val="0070C0"/>
        </w:rPr>
        <w:t xml:space="preserve"> December 2020</w:t>
      </w:r>
    </w:p>
    <w:p w14:paraId="148A09BB" w14:textId="495FF9F3" w:rsidR="00537363" w:rsidRPr="00E0760C" w:rsidRDefault="00537363" w:rsidP="00537363">
      <w:pPr>
        <w:pStyle w:val="Body"/>
        <w:rPr>
          <w:rFonts w:cs="Arial"/>
          <w:i/>
          <w:color w:val="0070C0"/>
        </w:rPr>
      </w:pPr>
      <w:r w:rsidRPr="0025002F">
        <w:rPr>
          <w:rFonts w:cs="Arial"/>
        </w:rPr>
        <w:t xml:space="preserve">The </w:t>
      </w:r>
      <w:r w:rsidRPr="0025002F">
        <w:rPr>
          <w:rFonts w:cs="Arial"/>
          <w:i/>
        </w:rPr>
        <w:t>completion date</w:t>
      </w:r>
      <w:r w:rsidRPr="0025002F">
        <w:rPr>
          <w:rFonts w:cs="Arial"/>
        </w:rPr>
        <w:t xml:space="preserve"> is</w:t>
      </w:r>
      <w:r w:rsidRPr="0025002F">
        <w:rPr>
          <w:rFonts w:cs="Arial"/>
          <w:i/>
        </w:rPr>
        <w:t xml:space="preserve"> </w:t>
      </w:r>
      <w:r w:rsidR="00C40C03">
        <w:rPr>
          <w:rFonts w:cs="Arial"/>
          <w:bCs/>
          <w:i/>
          <w:color w:val="0070C0"/>
        </w:rPr>
        <w:t>24</w:t>
      </w:r>
      <w:r w:rsidR="00C40C03" w:rsidRPr="00C40C03">
        <w:rPr>
          <w:rFonts w:cs="Arial"/>
          <w:bCs/>
          <w:i/>
          <w:color w:val="0070C0"/>
          <w:vertAlign w:val="superscript"/>
        </w:rPr>
        <w:t>th</w:t>
      </w:r>
      <w:r w:rsidR="00C40C03">
        <w:rPr>
          <w:rFonts w:cs="Arial"/>
          <w:bCs/>
          <w:i/>
          <w:color w:val="0070C0"/>
        </w:rPr>
        <w:t xml:space="preserve"> March 2021</w:t>
      </w:r>
    </w:p>
    <w:p w14:paraId="0EA3F6AD" w14:textId="77777777" w:rsidR="00537363" w:rsidRPr="0025002F" w:rsidRDefault="00537363" w:rsidP="00537363">
      <w:pPr>
        <w:pStyle w:val="Body"/>
        <w:rPr>
          <w:rFonts w:cs="Arial"/>
        </w:rPr>
      </w:pPr>
      <w:r w:rsidRPr="0025002F">
        <w:rPr>
          <w:rFonts w:cs="Arial"/>
        </w:rPr>
        <w:t xml:space="preserve">The </w:t>
      </w:r>
      <w:r w:rsidRPr="0025002F">
        <w:rPr>
          <w:rFonts w:cs="Arial"/>
          <w:i/>
        </w:rPr>
        <w:t>period for reply</w:t>
      </w:r>
      <w:r w:rsidRPr="0025002F">
        <w:rPr>
          <w:rFonts w:cs="Arial"/>
        </w:rPr>
        <w:t xml:space="preserve"> is </w:t>
      </w:r>
      <w:r w:rsidRPr="0025002F">
        <w:rPr>
          <w:rFonts w:cs="Arial"/>
          <w:b/>
        </w:rPr>
        <w:t>2 weeks</w:t>
      </w:r>
    </w:p>
    <w:p w14:paraId="433B092B" w14:textId="19041567" w:rsidR="00537363" w:rsidRPr="0025002F" w:rsidRDefault="00537363" w:rsidP="00537363">
      <w:pPr>
        <w:pStyle w:val="Body"/>
        <w:rPr>
          <w:rFonts w:cs="Arial"/>
        </w:rPr>
      </w:pPr>
      <w:r w:rsidRPr="0025002F">
        <w:rPr>
          <w:rFonts w:cs="Arial"/>
        </w:rPr>
        <w:t xml:space="preserve">The </w:t>
      </w:r>
      <w:r w:rsidRPr="0025002F">
        <w:rPr>
          <w:rFonts w:cs="Arial"/>
          <w:i/>
        </w:rPr>
        <w:t>defects date</w:t>
      </w:r>
      <w:r w:rsidRPr="0025002F">
        <w:rPr>
          <w:rFonts w:cs="Arial"/>
        </w:rPr>
        <w:t xml:space="preserve"> is </w:t>
      </w:r>
      <w:r w:rsidR="005B17B6" w:rsidRPr="00065EA4">
        <w:rPr>
          <w:rFonts w:cs="Arial"/>
          <w:bCs/>
          <w:i/>
          <w:color w:val="0070C0"/>
        </w:rPr>
        <w:t>n/a</w:t>
      </w:r>
    </w:p>
    <w:p w14:paraId="4ADB9D1B" w14:textId="77777777" w:rsidR="00537363" w:rsidRPr="0025002F" w:rsidRDefault="00537363" w:rsidP="00537363">
      <w:pPr>
        <w:pStyle w:val="Body"/>
        <w:rPr>
          <w:rFonts w:cs="Arial"/>
        </w:rPr>
      </w:pPr>
      <w:r w:rsidRPr="0025002F">
        <w:rPr>
          <w:rFonts w:cs="Arial"/>
        </w:rPr>
        <w:t xml:space="preserve">The </w:t>
      </w:r>
      <w:r w:rsidRPr="0025002F">
        <w:rPr>
          <w:rFonts w:cs="Arial"/>
          <w:i/>
        </w:rPr>
        <w:t>defect correction period</w:t>
      </w:r>
      <w:r w:rsidRPr="0025002F">
        <w:rPr>
          <w:rFonts w:cs="Arial"/>
        </w:rPr>
        <w:t xml:space="preserve"> is 24 hours for </w:t>
      </w:r>
      <w:r>
        <w:rPr>
          <w:rFonts w:cs="Arial"/>
        </w:rPr>
        <w:t>‘</w:t>
      </w:r>
      <w:r w:rsidRPr="0025002F">
        <w:rPr>
          <w:rFonts w:cs="Arial"/>
        </w:rPr>
        <w:t>Emergency Defects</w:t>
      </w:r>
      <w:r>
        <w:rPr>
          <w:rFonts w:cs="Arial"/>
        </w:rPr>
        <w:t>’</w:t>
      </w:r>
      <w:r w:rsidRPr="0025002F">
        <w:rPr>
          <w:rFonts w:cs="Arial"/>
        </w:rPr>
        <w:t xml:space="preserve">, 7 days for </w:t>
      </w:r>
      <w:r>
        <w:rPr>
          <w:rFonts w:cs="Arial"/>
        </w:rPr>
        <w:t>‘</w:t>
      </w:r>
      <w:r w:rsidRPr="0025002F">
        <w:rPr>
          <w:rFonts w:cs="Arial"/>
        </w:rPr>
        <w:t>Serious Defects</w:t>
      </w:r>
      <w:r>
        <w:rPr>
          <w:rFonts w:cs="Arial"/>
        </w:rPr>
        <w:t>’</w:t>
      </w:r>
      <w:r w:rsidRPr="0025002F">
        <w:rPr>
          <w:rFonts w:cs="Arial"/>
        </w:rPr>
        <w:t xml:space="preserve"> and 4 weeks for </w:t>
      </w:r>
      <w:r>
        <w:rPr>
          <w:rFonts w:cs="Arial"/>
        </w:rPr>
        <w:t>‘</w:t>
      </w:r>
      <w:r w:rsidRPr="0025002F">
        <w:rPr>
          <w:rFonts w:cs="Arial"/>
        </w:rPr>
        <w:t xml:space="preserve">Routine Defects as defined by the </w:t>
      </w:r>
      <w:r>
        <w:rPr>
          <w:rFonts w:cs="Arial"/>
          <w:i/>
        </w:rPr>
        <w:t>Employer</w:t>
      </w:r>
      <w:r w:rsidRPr="0025002F">
        <w:rPr>
          <w:rFonts w:cs="Arial"/>
        </w:rPr>
        <w:t xml:space="preserve"> in accordance with Clause 40.3</w:t>
      </w:r>
    </w:p>
    <w:p w14:paraId="6626E2BB" w14:textId="280DB6D3" w:rsidR="00537363" w:rsidRPr="0025002F" w:rsidRDefault="00537363" w:rsidP="00537363">
      <w:pPr>
        <w:pStyle w:val="Body"/>
        <w:rPr>
          <w:rFonts w:cs="Arial"/>
          <w:i/>
        </w:rPr>
      </w:pPr>
      <w:r w:rsidRPr="0025002F">
        <w:rPr>
          <w:rFonts w:cs="Arial"/>
        </w:rPr>
        <w:t xml:space="preserve">The </w:t>
      </w:r>
      <w:r w:rsidRPr="0025002F">
        <w:rPr>
          <w:rFonts w:cs="Arial"/>
          <w:i/>
        </w:rPr>
        <w:t>delay damages</w:t>
      </w:r>
      <w:r w:rsidRPr="0025002F">
        <w:rPr>
          <w:rFonts w:cs="Arial"/>
        </w:rPr>
        <w:t xml:space="preserve"> are </w:t>
      </w:r>
      <w:r w:rsidR="00992326">
        <w:rPr>
          <w:rFonts w:cs="Arial"/>
        </w:rPr>
        <w:t>____</w:t>
      </w:r>
      <w:r w:rsidRPr="0025002F">
        <w:rPr>
          <w:rFonts w:cs="Arial"/>
        </w:rPr>
        <w:t>per day</w:t>
      </w:r>
    </w:p>
    <w:p w14:paraId="7CD51C89" w14:textId="017A2825" w:rsidR="00537363" w:rsidRPr="0025002F" w:rsidRDefault="00537363" w:rsidP="00537363">
      <w:pPr>
        <w:pStyle w:val="Body"/>
        <w:rPr>
          <w:rFonts w:cs="Arial"/>
        </w:rPr>
      </w:pPr>
      <w:r w:rsidRPr="0025002F">
        <w:rPr>
          <w:rFonts w:cs="Arial"/>
        </w:rPr>
        <w:lastRenderedPageBreak/>
        <w:t xml:space="preserve">The </w:t>
      </w:r>
      <w:r w:rsidRPr="0025002F">
        <w:rPr>
          <w:rFonts w:cs="Arial"/>
          <w:i/>
        </w:rPr>
        <w:t>assessment day</w:t>
      </w:r>
      <w:r w:rsidRPr="0025002F">
        <w:rPr>
          <w:rFonts w:cs="Arial"/>
        </w:rPr>
        <w:t xml:space="preserve"> is the </w:t>
      </w:r>
      <w:r w:rsidR="00CF073C">
        <w:rPr>
          <w:rFonts w:cs="Arial"/>
          <w:bCs/>
          <w:i/>
          <w:color w:val="0070C0"/>
        </w:rPr>
        <w:t>18</w:t>
      </w:r>
      <w:r w:rsidR="00CF073C" w:rsidRPr="00CF073C">
        <w:rPr>
          <w:rFonts w:cs="Arial"/>
          <w:bCs/>
          <w:i/>
          <w:color w:val="0070C0"/>
          <w:vertAlign w:val="superscript"/>
        </w:rPr>
        <w:t>th</w:t>
      </w:r>
      <w:r w:rsidR="00CF073C">
        <w:rPr>
          <w:rFonts w:cs="Arial"/>
          <w:bCs/>
          <w:i/>
          <w:color w:val="0070C0"/>
        </w:rPr>
        <w:t xml:space="preserve"> </w:t>
      </w:r>
      <w:r w:rsidRPr="0025002F">
        <w:rPr>
          <w:rFonts w:cs="Arial"/>
        </w:rPr>
        <w:t>day of each month</w:t>
      </w:r>
    </w:p>
    <w:p w14:paraId="16B4B699" w14:textId="2AE84977" w:rsidR="00537363" w:rsidRPr="0025002F" w:rsidRDefault="00537363" w:rsidP="00537363">
      <w:pPr>
        <w:pStyle w:val="Body"/>
        <w:rPr>
          <w:rFonts w:cs="Arial"/>
          <w:b/>
        </w:rPr>
      </w:pPr>
      <w:r w:rsidRPr="0025002F">
        <w:rPr>
          <w:rFonts w:cs="Arial"/>
        </w:rPr>
        <w:t xml:space="preserve">The </w:t>
      </w:r>
      <w:r w:rsidRPr="0025002F">
        <w:rPr>
          <w:rFonts w:cs="Arial"/>
          <w:i/>
        </w:rPr>
        <w:t>retention</w:t>
      </w:r>
      <w:r w:rsidRPr="0025002F">
        <w:rPr>
          <w:rFonts w:cs="Arial"/>
        </w:rPr>
        <w:t xml:space="preserve"> is </w:t>
      </w:r>
      <w:r w:rsidRPr="0025002F">
        <w:rPr>
          <w:rFonts w:cs="Arial"/>
          <w:b/>
        </w:rPr>
        <w:t>0</w:t>
      </w:r>
      <w:r w:rsidR="00E0760C">
        <w:rPr>
          <w:rFonts w:cs="Arial"/>
          <w:b/>
        </w:rPr>
        <w:t>.00</w:t>
      </w:r>
      <w:r w:rsidRPr="0025002F">
        <w:rPr>
          <w:rFonts w:cs="Arial"/>
          <w:b/>
        </w:rPr>
        <w:t>%</w:t>
      </w:r>
    </w:p>
    <w:p w14:paraId="46861257" w14:textId="0B89A063" w:rsidR="00537363" w:rsidRDefault="00537363" w:rsidP="00537363">
      <w:pPr>
        <w:pStyle w:val="Body"/>
        <w:rPr>
          <w:rFonts w:cs="Arial"/>
          <w:b/>
        </w:rPr>
      </w:pPr>
      <w:r w:rsidRPr="0025002F">
        <w:rPr>
          <w:rFonts w:cs="Arial"/>
        </w:rPr>
        <w:t>Does the United Kingdom Grants, Construction and Regeneration Act (1996) apply?</w:t>
      </w:r>
      <w:r w:rsidRPr="0025002F">
        <w:rPr>
          <w:rFonts w:cs="Arial"/>
          <w:b/>
        </w:rPr>
        <w:t xml:space="preserve"> Yes</w:t>
      </w:r>
    </w:p>
    <w:p w14:paraId="06B2B6C9" w14:textId="70125D13" w:rsidR="00537363" w:rsidRDefault="00537363" w:rsidP="00537363">
      <w:pPr>
        <w:pStyle w:val="Body"/>
        <w:rPr>
          <w:rFonts w:cs="Arial"/>
        </w:rPr>
      </w:pPr>
      <w:r w:rsidRPr="0025002F">
        <w:rPr>
          <w:rFonts w:cs="Arial"/>
        </w:rPr>
        <w:t xml:space="preserve">The </w:t>
      </w:r>
      <w:r w:rsidRPr="0025002F">
        <w:rPr>
          <w:rFonts w:cs="Arial"/>
          <w:i/>
        </w:rPr>
        <w:t>Adjudicator</w:t>
      </w:r>
      <w:r w:rsidRPr="0025002F">
        <w:rPr>
          <w:rFonts w:cs="Arial"/>
        </w:rPr>
        <w:t xml:space="preserve"> </w:t>
      </w:r>
      <w:r w:rsidR="00E0760C">
        <w:rPr>
          <w:rFonts w:cs="Arial"/>
        </w:rPr>
        <w:t xml:space="preserve">per the </w:t>
      </w:r>
      <w:r w:rsidR="00E0760C" w:rsidRPr="00E0760C">
        <w:rPr>
          <w:rFonts w:cs="Arial"/>
          <w:i/>
          <w:iCs/>
        </w:rPr>
        <w:t>Adjudicator nominating body</w:t>
      </w:r>
    </w:p>
    <w:p w14:paraId="111AEC74" w14:textId="3C97481A" w:rsidR="00537363" w:rsidRPr="0025002F" w:rsidRDefault="00537363" w:rsidP="00537363">
      <w:pPr>
        <w:pStyle w:val="Body"/>
        <w:rPr>
          <w:rFonts w:cs="Arial"/>
        </w:rPr>
      </w:pPr>
      <w:r w:rsidRPr="0025002F">
        <w:rPr>
          <w:rFonts w:cs="Arial"/>
        </w:rPr>
        <w:t>The interest rate on late payments</w:t>
      </w:r>
      <w:r w:rsidRPr="0025002F">
        <w:rPr>
          <w:rFonts w:cs="Arial"/>
          <w:b/>
        </w:rPr>
        <w:t xml:space="preserve"> </w:t>
      </w:r>
      <w:r w:rsidRPr="0025002F">
        <w:rPr>
          <w:rFonts w:cs="Arial"/>
        </w:rPr>
        <w:t xml:space="preserve">is </w:t>
      </w:r>
      <w:r w:rsidRPr="0025002F">
        <w:rPr>
          <w:rFonts w:cs="Arial"/>
          <w:b/>
        </w:rPr>
        <w:t>0.2</w:t>
      </w:r>
      <w:r w:rsidR="0014475E">
        <w:rPr>
          <w:rFonts w:cs="Arial"/>
          <w:b/>
        </w:rPr>
        <w:t>0</w:t>
      </w:r>
      <w:r w:rsidRPr="0025002F">
        <w:rPr>
          <w:rFonts w:cs="Arial"/>
          <w:b/>
        </w:rPr>
        <w:t>%</w:t>
      </w:r>
      <w:r w:rsidRPr="0025002F">
        <w:rPr>
          <w:rFonts w:cs="Arial"/>
        </w:rPr>
        <w:t xml:space="preserve"> per complete week of delay</w:t>
      </w:r>
    </w:p>
    <w:p w14:paraId="4E6FCD7E" w14:textId="2529003B" w:rsidR="00537363" w:rsidRPr="00E0760C" w:rsidRDefault="00537363" w:rsidP="00537363">
      <w:pPr>
        <w:pStyle w:val="Body"/>
        <w:rPr>
          <w:rFonts w:cs="Arial"/>
          <w:i/>
        </w:rPr>
      </w:pPr>
      <w:r w:rsidRPr="0025002F">
        <w:rPr>
          <w:rFonts w:cs="Arial"/>
        </w:rPr>
        <w:t xml:space="preserve">The </w:t>
      </w:r>
      <w:r w:rsidRPr="0025002F">
        <w:rPr>
          <w:rFonts w:cs="Arial"/>
          <w:i/>
        </w:rPr>
        <w:t>Contractor</w:t>
      </w:r>
      <w:r w:rsidRPr="0025002F">
        <w:rPr>
          <w:rFonts w:cs="Arial"/>
        </w:rPr>
        <w:t xml:space="preserve"> is not liable to the </w:t>
      </w:r>
      <w:r w:rsidRPr="0025002F">
        <w:rPr>
          <w:rFonts w:cs="Arial"/>
          <w:i/>
        </w:rPr>
        <w:t>Employer</w:t>
      </w:r>
      <w:r w:rsidRPr="0025002F">
        <w:rPr>
          <w:rFonts w:cs="Arial"/>
        </w:rPr>
        <w:t xml:space="preserve"> for loss of or damage to the </w:t>
      </w:r>
      <w:r w:rsidRPr="0025002F">
        <w:rPr>
          <w:rFonts w:cs="Arial"/>
          <w:i/>
        </w:rPr>
        <w:t>Employer’s</w:t>
      </w:r>
      <w:r w:rsidRPr="0025002F">
        <w:rPr>
          <w:rFonts w:cs="Arial"/>
        </w:rPr>
        <w:t xml:space="preserve"> property in excess of </w:t>
      </w:r>
      <w:r w:rsidR="00992326">
        <w:rPr>
          <w:rFonts w:cs="Arial"/>
        </w:rPr>
        <w:t>____</w:t>
      </w:r>
      <w:r w:rsidRPr="0014475E">
        <w:rPr>
          <w:rFonts w:cs="Arial"/>
          <w:i/>
          <w:color w:val="0070C0"/>
        </w:rPr>
        <w:t xml:space="preserve"> </w:t>
      </w:r>
      <w:r w:rsidRPr="0025002F">
        <w:rPr>
          <w:rFonts w:cs="Arial"/>
          <w:i/>
        </w:rPr>
        <w:t>for any one event.</w:t>
      </w:r>
    </w:p>
    <w:p w14:paraId="322B3B22" w14:textId="26EAD2D7" w:rsidR="00537363" w:rsidRPr="0025002F" w:rsidRDefault="00537363" w:rsidP="00537363">
      <w:pPr>
        <w:pStyle w:val="Body"/>
        <w:rPr>
          <w:rFonts w:cs="Arial"/>
          <w:i/>
        </w:rPr>
      </w:pPr>
      <w:r w:rsidRPr="0025002F">
        <w:rPr>
          <w:rFonts w:cs="Arial"/>
        </w:rPr>
        <w:t xml:space="preserve">The </w:t>
      </w:r>
      <w:r w:rsidRPr="0025002F">
        <w:rPr>
          <w:rFonts w:cs="Arial"/>
          <w:i/>
        </w:rPr>
        <w:t>Employer</w:t>
      </w:r>
      <w:r w:rsidRPr="0025002F">
        <w:rPr>
          <w:rFonts w:cs="Arial"/>
        </w:rPr>
        <w:t xml:space="preserve"> provides this insurance</w:t>
      </w:r>
      <w:r>
        <w:rPr>
          <w:rFonts w:cs="Arial"/>
        </w:rPr>
        <w:t xml:space="preserve"> - </w:t>
      </w:r>
      <w:r>
        <w:rPr>
          <w:color w:val="000000"/>
        </w:rPr>
        <w:t xml:space="preserve">Insurance for all existing buildings and property existing within the Site or at the sole discretion of the </w:t>
      </w:r>
      <w:r>
        <w:rPr>
          <w:i/>
          <w:iCs/>
          <w:color w:val="000000"/>
        </w:rPr>
        <w:t>Employer</w:t>
      </w:r>
      <w:r>
        <w:rPr>
          <w:color w:val="000000"/>
        </w:rPr>
        <w:t xml:space="preserve"> he may elect to ‘self-insure’ such existing buildings and property and in doing so accepts all of the </w:t>
      </w:r>
      <w:r>
        <w:rPr>
          <w:i/>
          <w:iCs/>
          <w:color w:val="000000"/>
        </w:rPr>
        <w:t>Employer’s</w:t>
      </w:r>
      <w:r>
        <w:rPr>
          <w:color w:val="000000"/>
        </w:rPr>
        <w:t xml:space="preserve"> associated risks arising out of or in relation to such ‘self-insurance’. </w:t>
      </w:r>
      <w:r>
        <w:t xml:space="preserve">In accordance with an Employer’s decision to ‘self-insure’ they do not accept any additional insurance premium/cost from the </w:t>
      </w:r>
      <w:r>
        <w:rPr>
          <w:i/>
          <w:iCs/>
        </w:rPr>
        <w:t>Contractor</w:t>
      </w:r>
      <w:r>
        <w:t>.</w:t>
      </w:r>
    </w:p>
    <w:p w14:paraId="3F885175" w14:textId="3259649E" w:rsidR="00537363" w:rsidRPr="0025002F" w:rsidRDefault="00537363" w:rsidP="00537363">
      <w:pPr>
        <w:pStyle w:val="SchdHead"/>
        <w:jc w:val="both"/>
        <w:rPr>
          <w:rFonts w:cs="Arial"/>
        </w:rPr>
      </w:pPr>
      <w:r w:rsidRPr="0025002F">
        <w:rPr>
          <w:rFonts w:cs="Arial"/>
          <w:b w:val="0"/>
        </w:rPr>
        <w:t xml:space="preserve">The minimum amount of cover for the third insurance stated in the Insurance Table is </w:t>
      </w:r>
      <w:r w:rsidRPr="0025002F">
        <w:rPr>
          <w:rFonts w:cs="Arial"/>
        </w:rPr>
        <w:t>£</w:t>
      </w:r>
      <w:r w:rsidR="00992326">
        <w:rPr>
          <w:rFonts w:cs="Arial"/>
        </w:rPr>
        <w:t>________</w:t>
      </w:r>
    </w:p>
    <w:p w14:paraId="6BA9C1A1" w14:textId="28D3CDD6" w:rsidR="00537363" w:rsidRPr="0025002F" w:rsidRDefault="00537363" w:rsidP="00537363">
      <w:pPr>
        <w:pStyle w:val="Body"/>
        <w:rPr>
          <w:rFonts w:cs="Arial"/>
          <w:b/>
        </w:rPr>
      </w:pPr>
      <w:r w:rsidRPr="0025002F">
        <w:rPr>
          <w:rFonts w:cs="Arial"/>
        </w:rPr>
        <w:t xml:space="preserve">The minimum amount of cover for the fourth insurance stated in the Insurance Table is </w:t>
      </w:r>
      <w:r w:rsidRPr="0025002F">
        <w:rPr>
          <w:rFonts w:cs="Arial"/>
          <w:b/>
        </w:rPr>
        <w:t>£</w:t>
      </w:r>
      <w:r w:rsidR="00992326">
        <w:rPr>
          <w:rFonts w:cs="Arial"/>
          <w:b/>
        </w:rPr>
        <w:t>_______</w:t>
      </w:r>
    </w:p>
    <w:p w14:paraId="6A762C4E" w14:textId="77777777" w:rsidR="00537363" w:rsidRPr="0025002F" w:rsidRDefault="00537363" w:rsidP="00537363">
      <w:pPr>
        <w:pStyle w:val="Body"/>
        <w:rPr>
          <w:rFonts w:cs="Arial"/>
          <w:b/>
        </w:rPr>
      </w:pPr>
      <w:r w:rsidRPr="0025002F">
        <w:rPr>
          <w:rFonts w:cs="Arial"/>
        </w:rPr>
        <w:t xml:space="preserve">The </w:t>
      </w:r>
      <w:r w:rsidRPr="0025002F">
        <w:rPr>
          <w:rFonts w:cs="Arial"/>
          <w:i/>
        </w:rPr>
        <w:t>Adjudicator nominating body</w:t>
      </w:r>
      <w:r w:rsidRPr="0025002F">
        <w:rPr>
          <w:rFonts w:cs="Arial"/>
        </w:rPr>
        <w:t xml:space="preserve"> is </w:t>
      </w:r>
      <w:r w:rsidRPr="00A167F0">
        <w:rPr>
          <w:rFonts w:cs="Arial"/>
          <w:b/>
          <w:color w:val="000000"/>
        </w:rPr>
        <w:t>Royal Institution of Chartered Surveyors</w:t>
      </w:r>
    </w:p>
    <w:p w14:paraId="44789315" w14:textId="7A62D521" w:rsidR="00537363" w:rsidRPr="0014475E" w:rsidRDefault="00537363" w:rsidP="00537363">
      <w:pPr>
        <w:pStyle w:val="Body"/>
        <w:rPr>
          <w:rFonts w:cs="Arial"/>
          <w:b/>
        </w:rPr>
      </w:pPr>
      <w:r w:rsidRPr="0025002F">
        <w:rPr>
          <w:rFonts w:cs="Arial"/>
        </w:rPr>
        <w:t xml:space="preserve">The </w:t>
      </w:r>
      <w:r w:rsidRPr="0025002F">
        <w:rPr>
          <w:rFonts w:cs="Arial"/>
          <w:i/>
        </w:rPr>
        <w:t>tribunal</w:t>
      </w:r>
      <w:r w:rsidRPr="0025002F">
        <w:rPr>
          <w:rFonts w:cs="Arial"/>
        </w:rPr>
        <w:t xml:space="preserve"> is the </w:t>
      </w:r>
      <w:r w:rsidR="00B42937" w:rsidRPr="00FB68B2">
        <w:rPr>
          <w:rFonts w:cs="Arial"/>
          <w:b/>
        </w:rPr>
        <w:t>Scottish</w:t>
      </w:r>
      <w:r w:rsidR="00B42937">
        <w:rPr>
          <w:rFonts w:cs="Arial"/>
        </w:rPr>
        <w:t xml:space="preserve"> </w:t>
      </w:r>
      <w:r w:rsidRPr="00FB68B2">
        <w:rPr>
          <w:rFonts w:cs="Arial"/>
          <w:b/>
        </w:rPr>
        <w:t>Courts</w:t>
      </w:r>
    </w:p>
    <w:p w14:paraId="60AF72E8" w14:textId="77777777" w:rsidR="00537363" w:rsidRDefault="00537363" w:rsidP="00537363">
      <w:pPr>
        <w:pStyle w:val="Body"/>
        <w:rPr>
          <w:rFonts w:cs="Arial"/>
        </w:rPr>
      </w:pPr>
      <w:r w:rsidRPr="0025002F">
        <w:rPr>
          <w:rFonts w:cs="Arial"/>
        </w:rPr>
        <w:t xml:space="preserve">The </w:t>
      </w:r>
      <w:r w:rsidRPr="0025002F">
        <w:rPr>
          <w:rFonts w:cs="Arial"/>
          <w:i/>
        </w:rPr>
        <w:t>conditions of contract</w:t>
      </w:r>
      <w:r w:rsidRPr="0025002F">
        <w:rPr>
          <w:rFonts w:cs="Arial"/>
        </w:rPr>
        <w:t xml:space="preserve"> are the NEC3 Engineering and Construction Short Contract April 2013 and the </w:t>
      </w:r>
      <w:r>
        <w:rPr>
          <w:rFonts w:cs="Arial"/>
        </w:rPr>
        <w:t xml:space="preserve">following additional conditions, </w:t>
      </w:r>
      <w:r w:rsidRPr="0025002F">
        <w:rPr>
          <w:rFonts w:cs="Arial"/>
        </w:rPr>
        <w:t xml:space="preserve">amendments, alterations, additions and deletions </w:t>
      </w:r>
      <w:r>
        <w:rPr>
          <w:rFonts w:cs="Arial"/>
        </w:rPr>
        <w:t>which</w:t>
      </w:r>
      <w:r w:rsidRPr="0025002F">
        <w:rPr>
          <w:rFonts w:cs="Arial"/>
        </w:rPr>
        <w:t xml:space="preserve"> take priority over t</w:t>
      </w:r>
      <w:r>
        <w:rPr>
          <w:rFonts w:cs="Arial"/>
        </w:rPr>
        <w:t>he standard form short contract:</w:t>
      </w:r>
    </w:p>
    <w:p w14:paraId="45D805CC" w14:textId="77777777" w:rsidR="00537363" w:rsidRDefault="00537363" w:rsidP="00537363">
      <w:pPr>
        <w:jc w:val="left"/>
        <w:rPr>
          <w:rFonts w:cs="Arial"/>
          <w:b/>
        </w:rPr>
      </w:pPr>
      <w:r>
        <w:rPr>
          <w:rFonts w:cs="Arial"/>
        </w:rPr>
        <w:br w:type="page"/>
      </w:r>
    </w:p>
    <w:p w14:paraId="0B6342F2" w14:textId="77777777" w:rsidR="00537363" w:rsidRPr="0025002F" w:rsidRDefault="00537363" w:rsidP="00537363">
      <w:pPr>
        <w:pStyle w:val="Heading1"/>
        <w:jc w:val="left"/>
        <w:rPr>
          <w:rFonts w:cs="Arial"/>
          <w:sz w:val="20"/>
        </w:rPr>
      </w:pPr>
      <w:r w:rsidRPr="0025002F">
        <w:rPr>
          <w:rFonts w:cs="Arial"/>
          <w:sz w:val="20"/>
        </w:rPr>
        <w:lastRenderedPageBreak/>
        <w:t>AMENDMENTS TO CONTRACT</w:t>
      </w:r>
    </w:p>
    <w:p w14:paraId="7A0BFD9A" w14:textId="77777777" w:rsidR="00537363" w:rsidRPr="0025002F" w:rsidRDefault="00537363" w:rsidP="00537363">
      <w:pPr>
        <w:pStyle w:val="Heading1"/>
        <w:rPr>
          <w:rFonts w:cs="Arial"/>
          <w:b w:val="0"/>
          <w:sz w:val="20"/>
        </w:rPr>
      </w:pPr>
      <w:r w:rsidRPr="0025002F">
        <w:rPr>
          <w:rFonts w:cs="Arial"/>
          <w:b w:val="0"/>
          <w:sz w:val="20"/>
        </w:rPr>
        <w:t xml:space="preserve">The provisions of the </w:t>
      </w:r>
      <w:r w:rsidRPr="0025002F">
        <w:rPr>
          <w:rFonts w:cs="Arial"/>
          <w:b w:val="0"/>
          <w:i/>
          <w:sz w:val="20"/>
        </w:rPr>
        <w:t>additional conditions of contract</w:t>
      </w:r>
      <w:r w:rsidRPr="0025002F">
        <w:rPr>
          <w:rFonts w:cs="Arial"/>
          <w:b w:val="0"/>
          <w:sz w:val="20"/>
        </w:rPr>
        <w:t xml:space="preserve"> prevail over all other provisions of this contract. </w:t>
      </w:r>
    </w:p>
    <w:p w14:paraId="390CE5EC" w14:textId="77777777" w:rsidR="00537363" w:rsidRPr="0025002F" w:rsidRDefault="00537363" w:rsidP="00537363">
      <w:pPr>
        <w:pStyle w:val="Heading1"/>
        <w:rPr>
          <w:rFonts w:cs="Arial"/>
          <w:b w:val="0"/>
          <w:sz w:val="20"/>
        </w:rPr>
      </w:pPr>
      <w:r w:rsidRPr="0025002F">
        <w:rPr>
          <w:rFonts w:cs="Arial"/>
          <w:b w:val="0"/>
          <w:sz w:val="20"/>
        </w:rPr>
        <w:t>The following clauses of this contract shall be amended:</w:t>
      </w:r>
    </w:p>
    <w:p w14:paraId="3EDD54A5" w14:textId="77777777" w:rsidR="00537363" w:rsidRPr="0025002F" w:rsidRDefault="00537363" w:rsidP="005018E7">
      <w:pPr>
        <w:spacing w:after="240"/>
        <w:ind w:left="993" w:hanging="993"/>
        <w:rPr>
          <w:rFonts w:cs="Arial"/>
          <w:b/>
        </w:rPr>
      </w:pPr>
      <w:r w:rsidRPr="0025002F">
        <w:rPr>
          <w:rFonts w:cs="Arial"/>
          <w:b/>
        </w:rPr>
        <w:t>1</w:t>
      </w:r>
      <w:r w:rsidRPr="0025002F">
        <w:rPr>
          <w:rFonts w:cs="Arial"/>
          <w:b/>
        </w:rPr>
        <w:tab/>
        <w:t>General</w:t>
      </w:r>
    </w:p>
    <w:p w14:paraId="4C050379" w14:textId="77777777" w:rsidR="00537363" w:rsidRDefault="00537363" w:rsidP="009B74C3">
      <w:pPr>
        <w:pStyle w:val="Level2"/>
        <w:tabs>
          <w:tab w:val="clear" w:pos="850"/>
        </w:tabs>
        <w:ind w:left="993" w:hanging="993"/>
        <w:rPr>
          <w:b/>
        </w:rPr>
      </w:pPr>
      <w:r w:rsidRPr="0025002F">
        <w:t>11.2 (1)</w:t>
      </w:r>
      <w:r w:rsidRPr="0025002F">
        <w:rPr>
          <w:b/>
        </w:rPr>
        <w:tab/>
      </w:r>
      <w:r>
        <w:rPr>
          <w:b/>
        </w:rPr>
        <w:t xml:space="preserve">After Works Information insert: ‘including the execution of any collateral warranties stated in the Works Information and’. </w:t>
      </w:r>
    </w:p>
    <w:p w14:paraId="7763285F" w14:textId="77777777" w:rsidR="00537363" w:rsidRPr="00FA4E07" w:rsidRDefault="00537363" w:rsidP="009B74C3">
      <w:pPr>
        <w:pStyle w:val="Level2"/>
        <w:tabs>
          <w:tab w:val="clear" w:pos="850"/>
        </w:tabs>
        <w:ind w:left="993" w:hanging="993"/>
      </w:pPr>
      <w:r w:rsidRPr="00FA4E07">
        <w:t>11.2 (5)</w:t>
      </w:r>
      <w:r w:rsidRPr="00FA4E07">
        <w:rPr>
          <w:b/>
        </w:rPr>
        <w:t xml:space="preserve"> </w:t>
      </w:r>
      <w:r w:rsidRPr="00FA4E07">
        <w:rPr>
          <w:b/>
        </w:rPr>
        <w:tab/>
      </w:r>
      <w:r w:rsidRPr="00FA4E07">
        <w:t xml:space="preserve">Add at the end of the fourth bullet point: </w:t>
      </w:r>
    </w:p>
    <w:p w14:paraId="3210C889" w14:textId="4723727F" w:rsidR="00537363" w:rsidRDefault="00537363" w:rsidP="009B74C3">
      <w:pPr>
        <w:tabs>
          <w:tab w:val="left" w:pos="-6237"/>
        </w:tabs>
        <w:spacing w:after="240"/>
        <w:ind w:left="993" w:hanging="993"/>
        <w:rPr>
          <w:rFonts w:cs="Arial"/>
        </w:rPr>
      </w:pPr>
      <w:r w:rsidRPr="00FA4E07">
        <w:rPr>
          <w:rFonts w:cs="Arial"/>
        </w:rPr>
        <w:tab/>
        <w:t xml:space="preserve">‘excluding those items covered </w:t>
      </w:r>
      <w:r w:rsidRPr="00606EA2">
        <w:rPr>
          <w:rFonts w:cs="Arial"/>
        </w:rPr>
        <w:t xml:space="preserve">by </w:t>
      </w:r>
      <w:r w:rsidRPr="00B42937">
        <w:rPr>
          <w:rFonts w:cs="Arial"/>
        </w:rPr>
        <w:t xml:space="preserve">Table 3 of Schedule </w:t>
      </w:r>
      <w:r w:rsidR="003F2A73">
        <w:rPr>
          <w:rFonts w:cs="Arial"/>
        </w:rPr>
        <w:t>7</w:t>
      </w:r>
      <w:r w:rsidRPr="00606EA2">
        <w:rPr>
          <w:rFonts w:cs="Arial"/>
        </w:rPr>
        <w:t>.</w:t>
      </w:r>
      <w:r w:rsidRPr="00725D26">
        <w:rPr>
          <w:rFonts w:cs="Arial"/>
        </w:rPr>
        <w:t>’</w:t>
      </w:r>
    </w:p>
    <w:p w14:paraId="48EA0BB5" w14:textId="77777777" w:rsidR="00537363" w:rsidRPr="00725D26" w:rsidRDefault="00537363" w:rsidP="009B74C3">
      <w:pPr>
        <w:tabs>
          <w:tab w:val="left" w:pos="-6237"/>
        </w:tabs>
        <w:spacing w:after="240"/>
        <w:ind w:left="993" w:hanging="993"/>
        <w:rPr>
          <w:rFonts w:cs="Arial"/>
          <w:color w:val="000000" w:themeColor="text1"/>
        </w:rPr>
      </w:pPr>
      <w:r>
        <w:rPr>
          <w:rFonts w:cs="Arial"/>
        </w:rPr>
        <w:tab/>
      </w:r>
      <w:r w:rsidRPr="00725D26">
        <w:rPr>
          <w:rFonts w:cs="Arial"/>
          <w:color w:val="000000" w:themeColor="text1"/>
        </w:rPr>
        <w:t>At the end of the clause add:</w:t>
      </w:r>
    </w:p>
    <w:p w14:paraId="55CFF3B9" w14:textId="77777777" w:rsidR="00537363" w:rsidRPr="00725D26" w:rsidRDefault="00537363" w:rsidP="00355F65">
      <w:pPr>
        <w:ind w:left="993"/>
        <w:rPr>
          <w:rFonts w:cs="Arial"/>
          <w:color w:val="000000" w:themeColor="text1"/>
        </w:rPr>
      </w:pPr>
      <w:r w:rsidRPr="00725D26">
        <w:rPr>
          <w:rFonts w:cs="Arial"/>
          <w:color w:val="000000" w:themeColor="text1"/>
        </w:rPr>
        <w:t xml:space="preserve">‘Unless the </w:t>
      </w:r>
      <w:r w:rsidRPr="00725D26">
        <w:rPr>
          <w:rFonts w:cs="Arial"/>
          <w:i/>
          <w:color w:val="000000" w:themeColor="text1"/>
        </w:rPr>
        <w:t>Employer</w:t>
      </w:r>
      <w:r w:rsidRPr="00725D26">
        <w:rPr>
          <w:rFonts w:cs="Arial"/>
          <w:color w:val="000000" w:themeColor="text1"/>
        </w:rPr>
        <w:t xml:space="preserve"> otherwise agrees, all People Costs and ‘Preliminaries’ based Equipment and Plant &amp; Material Costs within the Defined Cost shall not exceed the relevant rates within the Framework Commercial Model, applicable to the value and characteristics of the </w:t>
      </w:r>
      <w:r w:rsidRPr="00725D26">
        <w:rPr>
          <w:rFonts w:cs="Arial"/>
          <w:i/>
          <w:iCs/>
          <w:color w:val="000000" w:themeColor="text1"/>
        </w:rPr>
        <w:t xml:space="preserve">works </w:t>
      </w:r>
      <w:r w:rsidRPr="00725D26">
        <w:rPr>
          <w:rFonts w:cs="Arial"/>
          <w:iCs/>
          <w:color w:val="000000" w:themeColor="text1"/>
        </w:rPr>
        <w:t>or</w:t>
      </w:r>
      <w:r w:rsidRPr="00725D26">
        <w:rPr>
          <w:rFonts w:cs="Arial"/>
          <w:i/>
          <w:iCs/>
          <w:color w:val="000000" w:themeColor="text1"/>
        </w:rPr>
        <w:t xml:space="preserve"> </w:t>
      </w:r>
      <w:r w:rsidRPr="00725D26">
        <w:rPr>
          <w:rFonts w:cs="Arial"/>
          <w:color w:val="000000" w:themeColor="text1"/>
        </w:rPr>
        <w:t>role, seniority and regional adjustment factors stated with the Framework Commercial Model.’</w:t>
      </w:r>
    </w:p>
    <w:p w14:paraId="44269A00" w14:textId="77777777" w:rsidR="000C12C7" w:rsidRDefault="00537363" w:rsidP="000C12C7">
      <w:pPr>
        <w:rPr>
          <w:rFonts w:cs="Arial"/>
        </w:rPr>
      </w:pPr>
      <w:r>
        <w:rPr>
          <w:rFonts w:cs="Arial"/>
        </w:rPr>
        <w:t xml:space="preserve"> </w:t>
      </w:r>
    </w:p>
    <w:p w14:paraId="41F03291" w14:textId="418CEC11" w:rsidR="000C12C7" w:rsidRPr="001003C5" w:rsidRDefault="000C12C7" w:rsidP="000C12C7">
      <w:pPr>
        <w:rPr>
          <w:rFonts w:cs="Arial"/>
          <w:color w:val="0070C0"/>
        </w:rPr>
      </w:pPr>
      <w:r w:rsidRPr="001003C5">
        <w:rPr>
          <w:rFonts w:cs="Arial"/>
          <w:color w:val="0070C0"/>
        </w:rPr>
        <w:t>11.2 (</w:t>
      </w:r>
      <w:r>
        <w:rPr>
          <w:rFonts w:cs="Arial"/>
          <w:color w:val="0070C0"/>
        </w:rPr>
        <w:t>9</w:t>
      </w:r>
      <w:r w:rsidRPr="001003C5">
        <w:rPr>
          <w:rFonts w:cs="Arial"/>
          <w:color w:val="0070C0"/>
        </w:rPr>
        <w:t xml:space="preserve">) </w:t>
      </w:r>
      <w:r w:rsidRPr="001003C5">
        <w:rPr>
          <w:rFonts w:cs="Arial"/>
          <w:color w:val="0070C0"/>
        </w:rPr>
        <w:tab/>
        <w:t>Amend as follows:</w:t>
      </w:r>
    </w:p>
    <w:p w14:paraId="36D0C4CF" w14:textId="77777777" w:rsidR="000C12C7" w:rsidRPr="001003C5" w:rsidRDefault="000C12C7" w:rsidP="000C12C7">
      <w:pPr>
        <w:rPr>
          <w:rFonts w:cs="Arial"/>
          <w:color w:val="0070C0"/>
        </w:rPr>
      </w:pPr>
    </w:p>
    <w:p w14:paraId="7F3C626A" w14:textId="4FC78230" w:rsidR="000C12C7" w:rsidRDefault="000C12C7" w:rsidP="000C12C7">
      <w:pPr>
        <w:ind w:left="1440"/>
        <w:rPr>
          <w:rFonts w:cs="Arial"/>
          <w:color w:val="0070C0"/>
        </w:rPr>
      </w:pPr>
      <w:r w:rsidRPr="001003C5">
        <w:rPr>
          <w:rFonts w:cs="Arial"/>
          <w:color w:val="0070C0"/>
        </w:rPr>
        <w:t>After</w:t>
      </w:r>
      <w:r>
        <w:rPr>
          <w:rFonts w:cs="Arial"/>
          <w:color w:val="0070C0"/>
        </w:rPr>
        <w:t xml:space="preserve"> the second bullet point, add a third bullet point</w:t>
      </w:r>
    </w:p>
    <w:p w14:paraId="33DA3B50" w14:textId="77777777" w:rsidR="000C12C7" w:rsidRDefault="000C12C7" w:rsidP="000C12C7">
      <w:pPr>
        <w:ind w:left="1440"/>
        <w:rPr>
          <w:rFonts w:cs="Arial"/>
          <w:color w:val="0070C0"/>
        </w:rPr>
      </w:pPr>
    </w:p>
    <w:p w14:paraId="25C5D94C" w14:textId="76FEE187" w:rsidR="00537363" w:rsidRDefault="000C12C7" w:rsidP="004072FD">
      <w:pPr>
        <w:pStyle w:val="ListParagraph"/>
        <w:numPr>
          <w:ilvl w:val="0"/>
          <w:numId w:val="19"/>
        </w:numPr>
        <w:rPr>
          <w:rFonts w:cs="Arial"/>
          <w:color w:val="0070C0"/>
        </w:rPr>
      </w:pPr>
      <w:r w:rsidRPr="000C12C7">
        <w:rPr>
          <w:rFonts w:cs="Arial"/>
          <w:color w:val="0070C0"/>
        </w:rPr>
        <w:t>“</w:t>
      </w:r>
      <w:r>
        <w:rPr>
          <w:rFonts w:cs="Arial"/>
          <w:color w:val="0070C0"/>
        </w:rPr>
        <w:t xml:space="preserve">the Defined Cost </w:t>
      </w:r>
      <w:r w:rsidR="0038514C">
        <w:rPr>
          <w:rFonts w:cs="Arial"/>
          <w:color w:val="0070C0"/>
        </w:rPr>
        <w:t xml:space="preserve">to date </w:t>
      </w:r>
      <w:r w:rsidRPr="000C12C7">
        <w:rPr>
          <w:rFonts w:cs="Arial"/>
          <w:color w:val="0070C0"/>
        </w:rPr>
        <w:t xml:space="preserve">for any </w:t>
      </w:r>
      <w:r>
        <w:rPr>
          <w:rFonts w:cs="Arial"/>
          <w:color w:val="0070C0"/>
        </w:rPr>
        <w:t>Provisional Sums</w:t>
      </w:r>
      <w:r w:rsidRPr="000C12C7">
        <w:rPr>
          <w:rFonts w:cs="Arial"/>
          <w:color w:val="0070C0"/>
        </w:rPr>
        <w:t xml:space="preserve"> </w:t>
      </w:r>
      <w:r>
        <w:rPr>
          <w:rFonts w:cs="Arial"/>
          <w:color w:val="0070C0"/>
        </w:rPr>
        <w:t>designated as such within the Price List</w:t>
      </w:r>
      <w:r w:rsidRPr="000C12C7">
        <w:rPr>
          <w:rFonts w:cs="Arial"/>
          <w:color w:val="0070C0"/>
        </w:rPr>
        <w:t>”</w:t>
      </w:r>
    </w:p>
    <w:p w14:paraId="5FDFB015" w14:textId="77777777" w:rsidR="000C12C7" w:rsidRPr="00F41B9B" w:rsidRDefault="000C12C7" w:rsidP="00F41B9B">
      <w:pPr>
        <w:rPr>
          <w:rFonts w:cs="Arial"/>
          <w:color w:val="0070C0"/>
        </w:rPr>
      </w:pPr>
    </w:p>
    <w:p w14:paraId="322E1153" w14:textId="77777777" w:rsidR="00537363" w:rsidRPr="00FA4E07" w:rsidRDefault="00537363" w:rsidP="009B74C3">
      <w:pPr>
        <w:pStyle w:val="Level2"/>
        <w:tabs>
          <w:tab w:val="clear" w:pos="850"/>
        </w:tabs>
        <w:ind w:left="993" w:hanging="993"/>
      </w:pPr>
      <w:r w:rsidRPr="00FA4E07">
        <w:t>11.2 (14)</w:t>
      </w:r>
      <w:r w:rsidRPr="00FA4E07">
        <w:rPr>
          <w:b/>
        </w:rPr>
        <w:tab/>
      </w:r>
      <w:r w:rsidRPr="00FA4E07">
        <w:t>Insert a new definition:</w:t>
      </w:r>
    </w:p>
    <w:p w14:paraId="2C5B7964" w14:textId="4565F8E5" w:rsidR="00537363" w:rsidRPr="00FA4E07" w:rsidRDefault="00537363" w:rsidP="00355F65">
      <w:pPr>
        <w:pStyle w:val="Level2"/>
        <w:tabs>
          <w:tab w:val="clear" w:pos="850"/>
        </w:tabs>
        <w:ind w:left="993" w:firstLine="0"/>
      </w:pPr>
      <w:r w:rsidRPr="00FA4E07">
        <w:t xml:space="preserve">‘Framework Agreement’ is the framework agreement </w:t>
      </w:r>
      <w:r w:rsidRPr="00C26D16">
        <w:t xml:space="preserve">between Scape Procure Limited </w:t>
      </w:r>
      <w:r w:rsidRPr="00FA4E07">
        <w:t xml:space="preserve">and the </w:t>
      </w:r>
      <w:r w:rsidRPr="00FA4E07">
        <w:rPr>
          <w:i/>
        </w:rPr>
        <w:t>Contractor</w:t>
      </w:r>
      <w:r w:rsidRPr="00FA4E07">
        <w:t xml:space="preserve"> dated </w:t>
      </w:r>
      <w:r w:rsidR="00103A29">
        <w:t>1</w:t>
      </w:r>
      <w:r w:rsidR="00103A29" w:rsidRPr="00103A29">
        <w:rPr>
          <w:vertAlign w:val="superscript"/>
        </w:rPr>
        <w:t>st</w:t>
      </w:r>
      <w:r w:rsidR="00103A29">
        <w:t xml:space="preserve"> June 2017.</w:t>
      </w:r>
    </w:p>
    <w:p w14:paraId="4C4CBBCE" w14:textId="77777777" w:rsidR="00537363" w:rsidRPr="00FA4E07" w:rsidRDefault="00537363" w:rsidP="009B74C3">
      <w:pPr>
        <w:pStyle w:val="Level2"/>
        <w:tabs>
          <w:tab w:val="clear" w:pos="850"/>
        </w:tabs>
        <w:ind w:left="993" w:hanging="993"/>
      </w:pPr>
      <w:r w:rsidRPr="00FA4E07">
        <w:t>11.2 (15)</w:t>
      </w:r>
      <w:r w:rsidRPr="00FA4E07">
        <w:rPr>
          <w:b/>
        </w:rPr>
        <w:t xml:space="preserve"> </w:t>
      </w:r>
      <w:r w:rsidRPr="00FA4E07">
        <w:rPr>
          <w:b/>
        </w:rPr>
        <w:tab/>
      </w:r>
      <w:r w:rsidRPr="00FA4E07">
        <w:t xml:space="preserve">Insert a new definition: </w:t>
      </w:r>
    </w:p>
    <w:p w14:paraId="6777D519" w14:textId="4745202D" w:rsidR="004B03B6" w:rsidRDefault="00537363" w:rsidP="000C12C7">
      <w:pPr>
        <w:tabs>
          <w:tab w:val="left" w:pos="-6237"/>
        </w:tabs>
        <w:spacing w:after="240"/>
        <w:ind w:left="993" w:hanging="993"/>
        <w:rPr>
          <w:rFonts w:cs="Arial"/>
        </w:rPr>
      </w:pPr>
      <w:r w:rsidRPr="00FA4E07">
        <w:rPr>
          <w:rFonts w:cs="Arial"/>
        </w:rPr>
        <w:tab/>
        <w:t>Pool Re Arrangement – Terrorism Insurance purchased through Pool Reinsurance Company Limited as expressed in the ABI standard wording</w:t>
      </w:r>
    </w:p>
    <w:p w14:paraId="18AD7B84" w14:textId="576C894F" w:rsidR="004B03B6" w:rsidRPr="001003C5" w:rsidRDefault="004B03B6" w:rsidP="004B03B6">
      <w:pPr>
        <w:rPr>
          <w:rFonts w:cs="Arial"/>
          <w:color w:val="0070C0"/>
        </w:rPr>
      </w:pPr>
      <w:r w:rsidRPr="001003C5">
        <w:rPr>
          <w:rFonts w:cs="Arial"/>
          <w:color w:val="0070C0"/>
        </w:rPr>
        <w:t>11.2</w:t>
      </w:r>
      <w:r>
        <w:rPr>
          <w:rFonts w:cs="Arial"/>
          <w:color w:val="0070C0"/>
        </w:rPr>
        <w:t xml:space="preserve"> </w:t>
      </w:r>
      <w:r w:rsidRPr="001003C5">
        <w:rPr>
          <w:rFonts w:cs="Arial"/>
          <w:color w:val="0070C0"/>
        </w:rPr>
        <w:t>(</w:t>
      </w:r>
      <w:r>
        <w:rPr>
          <w:rFonts w:cs="Arial"/>
          <w:color w:val="0070C0"/>
        </w:rPr>
        <w:t>17</w:t>
      </w:r>
      <w:r w:rsidRPr="001003C5">
        <w:rPr>
          <w:rFonts w:cs="Arial"/>
          <w:color w:val="0070C0"/>
        </w:rPr>
        <w:t>)</w:t>
      </w:r>
      <w:r w:rsidR="000C12C7">
        <w:rPr>
          <w:rFonts w:cs="Arial"/>
          <w:color w:val="0070C0"/>
        </w:rPr>
        <w:tab/>
      </w:r>
      <w:r w:rsidRPr="001003C5">
        <w:rPr>
          <w:rFonts w:cs="Arial"/>
          <w:color w:val="0070C0"/>
        </w:rPr>
        <w:t>‘</w:t>
      </w:r>
      <w:r>
        <w:rPr>
          <w:rFonts w:cs="Arial"/>
          <w:color w:val="0070C0"/>
        </w:rPr>
        <w:t>Provisional Sum</w:t>
      </w:r>
      <w:r w:rsidRPr="001003C5">
        <w:rPr>
          <w:rFonts w:cs="Arial"/>
          <w:color w:val="0070C0"/>
        </w:rPr>
        <w:t>’ means a sum designated as such and included in the contract as either:</w:t>
      </w:r>
    </w:p>
    <w:p w14:paraId="52684494" w14:textId="77777777" w:rsidR="004B03B6" w:rsidRPr="001003C5" w:rsidRDefault="004B03B6" w:rsidP="004B03B6">
      <w:pPr>
        <w:rPr>
          <w:rFonts w:cs="Arial"/>
          <w:color w:val="0070C0"/>
        </w:rPr>
      </w:pPr>
      <w:r w:rsidRPr="001003C5">
        <w:rPr>
          <w:rFonts w:cs="Arial"/>
          <w:color w:val="0070C0"/>
        </w:rPr>
        <w:t xml:space="preserve"> </w:t>
      </w:r>
    </w:p>
    <w:p w14:paraId="051BC281" w14:textId="77777777" w:rsidR="004B03B6" w:rsidRPr="001003C5" w:rsidRDefault="004B03B6" w:rsidP="004B03B6">
      <w:pPr>
        <w:ind w:left="2160" w:hanging="720"/>
        <w:rPr>
          <w:rFonts w:cs="Arial"/>
          <w:color w:val="0070C0"/>
        </w:rPr>
      </w:pPr>
      <w:r w:rsidRPr="001003C5">
        <w:rPr>
          <w:rFonts w:cs="Arial"/>
          <w:color w:val="0070C0"/>
        </w:rPr>
        <w:t xml:space="preserve">1) </w:t>
      </w:r>
      <w:r w:rsidRPr="001003C5">
        <w:rPr>
          <w:rFonts w:cs="Arial"/>
          <w:color w:val="0070C0"/>
        </w:rPr>
        <w:tab/>
        <w:t xml:space="preserve">a specific contingency which may be wholly or partially used or exceeded or not used on the instruction of the Project Manager or, </w:t>
      </w:r>
    </w:p>
    <w:p w14:paraId="15016F16" w14:textId="77777777" w:rsidR="004B03B6" w:rsidRPr="001003C5" w:rsidRDefault="004B03B6" w:rsidP="004B03B6">
      <w:pPr>
        <w:ind w:left="2160" w:hanging="720"/>
        <w:rPr>
          <w:rFonts w:ascii="Trebuchet MS" w:hAnsi="Trebuchet MS"/>
          <w:color w:val="FF0000"/>
        </w:rPr>
      </w:pPr>
    </w:p>
    <w:p w14:paraId="730F5683" w14:textId="77777777" w:rsidR="004B03B6" w:rsidRPr="001003C5" w:rsidRDefault="004B03B6" w:rsidP="004B03B6">
      <w:pPr>
        <w:ind w:left="2160" w:hanging="720"/>
        <w:rPr>
          <w:rFonts w:cs="Arial"/>
          <w:color w:val="0070C0"/>
        </w:rPr>
      </w:pPr>
      <w:r w:rsidRPr="001003C5">
        <w:rPr>
          <w:rFonts w:cs="Arial"/>
          <w:color w:val="0070C0"/>
        </w:rPr>
        <w:t xml:space="preserve">2) </w:t>
      </w:r>
      <w:r w:rsidRPr="001003C5">
        <w:rPr>
          <w:rFonts w:cs="Arial"/>
          <w:color w:val="0070C0"/>
        </w:rPr>
        <w:tab/>
        <w:t xml:space="preserve">an allowance for defined work included in the contract to be wholly or partially used or exceeded or not used on the instruction of the Project Manager. </w:t>
      </w:r>
    </w:p>
    <w:p w14:paraId="2E76D049" w14:textId="77777777" w:rsidR="004B03B6" w:rsidRPr="001003C5" w:rsidRDefault="004B03B6" w:rsidP="004B03B6">
      <w:pPr>
        <w:rPr>
          <w:rFonts w:cs="Arial"/>
          <w:color w:val="0070C0"/>
        </w:rPr>
      </w:pPr>
    </w:p>
    <w:p w14:paraId="1F213B31" w14:textId="27E78968" w:rsidR="004B03B6" w:rsidRPr="001003C5" w:rsidRDefault="004B03B6" w:rsidP="004B03B6">
      <w:pPr>
        <w:ind w:left="720" w:firstLine="720"/>
        <w:rPr>
          <w:rFonts w:cs="Arial"/>
          <w:color w:val="0070C0"/>
        </w:rPr>
      </w:pPr>
      <w:r w:rsidRPr="001003C5">
        <w:rPr>
          <w:rFonts w:cs="Arial"/>
          <w:color w:val="0070C0"/>
        </w:rPr>
        <w:t xml:space="preserve">The description of the </w:t>
      </w:r>
      <w:r>
        <w:rPr>
          <w:rFonts w:cs="Arial"/>
          <w:color w:val="0070C0"/>
        </w:rPr>
        <w:t>Provisional Sum</w:t>
      </w:r>
      <w:r w:rsidRPr="001003C5">
        <w:rPr>
          <w:rFonts w:cs="Arial"/>
          <w:color w:val="0070C0"/>
        </w:rPr>
        <w:t xml:space="preserve"> shall identify which of the above categories it constitutes. An </w:t>
      </w:r>
      <w:r>
        <w:rPr>
          <w:rFonts w:cs="Arial"/>
          <w:color w:val="0070C0"/>
        </w:rPr>
        <w:tab/>
      </w:r>
      <w:r w:rsidRPr="001003C5">
        <w:rPr>
          <w:rFonts w:cs="Arial"/>
          <w:color w:val="0070C0"/>
        </w:rPr>
        <w:t xml:space="preserve">instruction by the Project Manager to implement or omit work included in a </w:t>
      </w:r>
      <w:r w:rsidR="00F41B9B">
        <w:rPr>
          <w:rFonts w:cs="Arial"/>
          <w:color w:val="0070C0"/>
        </w:rPr>
        <w:t>Provisional Sum</w:t>
      </w:r>
      <w:r w:rsidRPr="001003C5">
        <w:rPr>
          <w:rFonts w:cs="Arial"/>
          <w:color w:val="0070C0"/>
        </w:rPr>
        <w:t xml:space="preserve"> shall </w:t>
      </w:r>
      <w:r>
        <w:rPr>
          <w:rFonts w:cs="Arial"/>
          <w:color w:val="0070C0"/>
        </w:rPr>
        <w:tab/>
      </w:r>
      <w:r w:rsidRPr="001003C5">
        <w:rPr>
          <w:rFonts w:cs="Arial"/>
          <w:color w:val="0070C0"/>
        </w:rPr>
        <w:t xml:space="preserve">constitute a </w:t>
      </w:r>
      <w:r w:rsidR="00F41B9B">
        <w:rPr>
          <w:rFonts w:cs="Arial"/>
          <w:color w:val="0070C0"/>
        </w:rPr>
        <w:t>c</w:t>
      </w:r>
      <w:r w:rsidRPr="001003C5">
        <w:rPr>
          <w:rFonts w:cs="Arial"/>
          <w:color w:val="0070C0"/>
        </w:rPr>
        <w:t xml:space="preserve">ompensation </w:t>
      </w:r>
      <w:r w:rsidR="00F41B9B">
        <w:rPr>
          <w:rFonts w:cs="Arial"/>
          <w:color w:val="0070C0"/>
        </w:rPr>
        <w:t>e</w:t>
      </w:r>
      <w:r w:rsidRPr="001003C5">
        <w:rPr>
          <w:rFonts w:cs="Arial"/>
          <w:color w:val="0070C0"/>
        </w:rPr>
        <w:t xml:space="preserve">vent. </w:t>
      </w:r>
    </w:p>
    <w:p w14:paraId="58E882E4" w14:textId="77777777" w:rsidR="004B03B6" w:rsidRPr="001003C5" w:rsidRDefault="004B03B6" w:rsidP="004B03B6">
      <w:pPr>
        <w:rPr>
          <w:rFonts w:cs="Arial"/>
          <w:color w:val="0070C0"/>
        </w:rPr>
      </w:pPr>
    </w:p>
    <w:p w14:paraId="6E3D8B0B" w14:textId="118B173F" w:rsidR="004B03B6" w:rsidRDefault="004B03B6" w:rsidP="004B03B6">
      <w:pPr>
        <w:rPr>
          <w:rFonts w:cs="Arial"/>
        </w:rPr>
      </w:pPr>
      <w:r>
        <w:rPr>
          <w:rFonts w:cs="Arial"/>
          <w:color w:val="0070C0"/>
        </w:rPr>
        <w:tab/>
      </w:r>
      <w:r>
        <w:rPr>
          <w:rFonts w:cs="Arial"/>
          <w:color w:val="0070C0"/>
        </w:rPr>
        <w:tab/>
      </w:r>
      <w:r w:rsidRPr="001003C5">
        <w:rPr>
          <w:rFonts w:cs="Arial"/>
          <w:color w:val="0070C0"/>
        </w:rPr>
        <w:t xml:space="preserve">Quotations for work included as </w:t>
      </w:r>
      <w:r>
        <w:rPr>
          <w:rFonts w:cs="Arial"/>
          <w:color w:val="0070C0"/>
        </w:rPr>
        <w:t>Provisional Sums</w:t>
      </w:r>
      <w:r w:rsidRPr="001003C5">
        <w:rPr>
          <w:rFonts w:cs="Arial"/>
          <w:color w:val="0070C0"/>
        </w:rPr>
        <w:t xml:space="preserve"> are in accordance with the procedures for </w:t>
      </w:r>
      <w:r>
        <w:rPr>
          <w:rFonts w:cs="Arial"/>
          <w:color w:val="0070C0"/>
        </w:rPr>
        <w:tab/>
      </w:r>
      <w:r>
        <w:rPr>
          <w:rFonts w:cs="Arial"/>
          <w:color w:val="0070C0"/>
        </w:rPr>
        <w:tab/>
      </w:r>
      <w:r>
        <w:rPr>
          <w:rFonts w:cs="Arial"/>
          <w:color w:val="0070C0"/>
        </w:rPr>
        <w:tab/>
      </w:r>
      <w:r w:rsidRPr="001003C5">
        <w:rPr>
          <w:rFonts w:cs="Arial"/>
          <w:color w:val="0070C0"/>
        </w:rPr>
        <w:t>compensation events in the conditions of contract and the procedures in the Works Information.</w:t>
      </w:r>
    </w:p>
    <w:p w14:paraId="51A70E71" w14:textId="77777777" w:rsidR="004B03B6" w:rsidRPr="001003C5" w:rsidRDefault="004B03B6" w:rsidP="004B03B6">
      <w:pPr>
        <w:ind w:left="1440"/>
        <w:rPr>
          <w:rFonts w:cs="Arial"/>
        </w:rPr>
      </w:pPr>
    </w:p>
    <w:p w14:paraId="4A0C1E4E" w14:textId="36A5CD8B" w:rsidR="004B03B6" w:rsidRPr="001003C5" w:rsidRDefault="004B03B6" w:rsidP="004B03B6">
      <w:pPr>
        <w:rPr>
          <w:color w:val="0070C0"/>
        </w:rPr>
      </w:pPr>
      <w:r w:rsidRPr="001003C5">
        <w:rPr>
          <w:color w:val="0070C0"/>
        </w:rPr>
        <w:t>11.2</w:t>
      </w:r>
      <w:r>
        <w:rPr>
          <w:color w:val="0070C0"/>
        </w:rPr>
        <w:t xml:space="preserve"> </w:t>
      </w:r>
      <w:r w:rsidRPr="001003C5">
        <w:rPr>
          <w:color w:val="0070C0"/>
        </w:rPr>
        <w:t>(</w:t>
      </w:r>
      <w:r>
        <w:rPr>
          <w:color w:val="0070C0"/>
        </w:rPr>
        <w:t>18</w:t>
      </w:r>
      <w:r w:rsidRPr="001003C5">
        <w:rPr>
          <w:color w:val="0070C0"/>
        </w:rPr>
        <w:t>)</w:t>
      </w:r>
      <w:r w:rsidR="000C12C7">
        <w:rPr>
          <w:color w:val="0070C0"/>
        </w:rPr>
        <w:tab/>
      </w:r>
      <w:r w:rsidRPr="001003C5">
        <w:rPr>
          <w:color w:val="0070C0"/>
        </w:rPr>
        <w:t>Insert a new clause:</w:t>
      </w:r>
    </w:p>
    <w:p w14:paraId="4DF3732C" w14:textId="77777777" w:rsidR="004B03B6" w:rsidRPr="001003C5" w:rsidRDefault="004B03B6" w:rsidP="004B03B6">
      <w:pPr>
        <w:rPr>
          <w:color w:val="0070C0"/>
        </w:rPr>
      </w:pPr>
      <w:r w:rsidRPr="001003C5">
        <w:rPr>
          <w:color w:val="0070C0"/>
        </w:rPr>
        <w:tab/>
        <w:t xml:space="preserve">          </w:t>
      </w:r>
    </w:p>
    <w:p w14:paraId="0F963ADA" w14:textId="1A2CD7BD" w:rsidR="004B03B6" w:rsidRPr="00EF10C9" w:rsidRDefault="000C12C7" w:rsidP="000C12C7">
      <w:pPr>
        <w:rPr>
          <w:color w:val="0070C0"/>
        </w:rPr>
      </w:pPr>
      <w:r>
        <w:rPr>
          <w:rFonts w:cs="Arial"/>
          <w:color w:val="0070C0"/>
        </w:rPr>
        <w:tab/>
      </w:r>
      <w:r>
        <w:rPr>
          <w:rFonts w:cs="Arial"/>
          <w:color w:val="0070C0"/>
        </w:rPr>
        <w:tab/>
        <w:t>‘</w:t>
      </w:r>
      <w:r w:rsidR="004B03B6" w:rsidRPr="00B16B15">
        <w:rPr>
          <w:rFonts w:cs="Arial"/>
          <w:color w:val="0070C0"/>
        </w:rPr>
        <w:t>Specified Perils</w:t>
      </w:r>
      <w:r>
        <w:rPr>
          <w:rFonts w:cs="Arial"/>
          <w:color w:val="0070C0"/>
        </w:rPr>
        <w:t>’</w:t>
      </w:r>
      <w:r w:rsidR="004B03B6" w:rsidRPr="00B16B15">
        <w:rPr>
          <w:rFonts w:cs="Arial"/>
          <w:color w:val="0070C0"/>
        </w:rPr>
        <w:t xml:space="preserve"> are fire, lighting, explosion, storm, flood, escape of water from any tank, apparatus </w:t>
      </w:r>
      <w:r>
        <w:rPr>
          <w:rFonts w:cs="Arial"/>
          <w:color w:val="0070C0"/>
        </w:rPr>
        <w:tab/>
      </w:r>
      <w:r>
        <w:rPr>
          <w:rFonts w:cs="Arial"/>
          <w:color w:val="0070C0"/>
        </w:rPr>
        <w:tab/>
      </w:r>
      <w:r w:rsidR="004B03B6" w:rsidRPr="00B16B15">
        <w:rPr>
          <w:rFonts w:cs="Arial"/>
          <w:color w:val="0070C0"/>
        </w:rPr>
        <w:t xml:space="preserve">or pipe, earthquake, aircraft, and any other aerial devices or articles dropped therefrom, riot and civil </w:t>
      </w:r>
      <w:r>
        <w:rPr>
          <w:rFonts w:cs="Arial"/>
          <w:color w:val="0070C0"/>
        </w:rPr>
        <w:tab/>
      </w:r>
      <w:r>
        <w:rPr>
          <w:rFonts w:cs="Arial"/>
          <w:color w:val="0070C0"/>
        </w:rPr>
        <w:tab/>
      </w:r>
      <w:r w:rsidR="004B03B6" w:rsidRPr="00B16B15">
        <w:rPr>
          <w:rFonts w:cs="Arial"/>
          <w:color w:val="0070C0"/>
        </w:rPr>
        <w:t xml:space="preserve">commotion, but excluding any such event </w:t>
      </w:r>
      <w:r w:rsidR="004B03B6">
        <w:rPr>
          <w:rFonts w:cs="Arial"/>
          <w:color w:val="0070C0"/>
        </w:rPr>
        <w:t>stated as</w:t>
      </w:r>
      <w:r w:rsidR="004B03B6" w:rsidRPr="00B16B15">
        <w:rPr>
          <w:rFonts w:cs="Arial"/>
          <w:color w:val="0070C0"/>
        </w:rPr>
        <w:t xml:space="preserve"> a</w:t>
      </w:r>
      <w:r w:rsidR="004B03B6">
        <w:rPr>
          <w:rFonts w:cs="Arial"/>
          <w:color w:val="0070C0"/>
        </w:rPr>
        <w:t xml:space="preserve">n </w:t>
      </w:r>
      <w:r w:rsidR="004B03B6" w:rsidRPr="00DD2033">
        <w:rPr>
          <w:rFonts w:cs="Arial"/>
          <w:i/>
          <w:iCs/>
          <w:color w:val="0070C0"/>
        </w:rPr>
        <w:t>Employer</w:t>
      </w:r>
      <w:r w:rsidR="004B03B6">
        <w:rPr>
          <w:rFonts w:cs="Arial"/>
          <w:color w:val="0070C0"/>
        </w:rPr>
        <w:t>’s risk</w:t>
      </w:r>
      <w:r w:rsidR="004B03B6" w:rsidRPr="00B16B15">
        <w:rPr>
          <w:rFonts w:cs="Arial"/>
          <w:color w:val="0070C0"/>
        </w:rPr>
        <w:t>.</w:t>
      </w:r>
    </w:p>
    <w:p w14:paraId="2B814129" w14:textId="77777777" w:rsidR="004B03B6" w:rsidRPr="00FA4E07" w:rsidRDefault="004B03B6" w:rsidP="009B74C3">
      <w:pPr>
        <w:tabs>
          <w:tab w:val="left" w:pos="-6237"/>
        </w:tabs>
        <w:spacing w:after="240"/>
        <w:ind w:left="993" w:hanging="993"/>
        <w:rPr>
          <w:rFonts w:cs="Arial"/>
        </w:rPr>
      </w:pPr>
    </w:p>
    <w:p w14:paraId="0DD1050E" w14:textId="77777777" w:rsidR="00537363" w:rsidRPr="0025002F" w:rsidRDefault="00537363" w:rsidP="009B74C3">
      <w:pPr>
        <w:pStyle w:val="Heading1"/>
        <w:ind w:left="993" w:hanging="993"/>
        <w:rPr>
          <w:rFonts w:cs="Arial"/>
          <w:b w:val="0"/>
          <w:sz w:val="20"/>
        </w:rPr>
      </w:pPr>
      <w:r w:rsidRPr="00FA4E07">
        <w:rPr>
          <w:rFonts w:cs="Arial"/>
          <w:b w:val="0"/>
          <w:sz w:val="20"/>
        </w:rPr>
        <w:t>12.4</w:t>
      </w:r>
      <w:r w:rsidRPr="00FA4E07">
        <w:rPr>
          <w:rFonts w:cs="Arial"/>
          <w:b w:val="0"/>
          <w:sz w:val="20"/>
        </w:rPr>
        <w:tab/>
        <w:t>Insert at the end:</w:t>
      </w:r>
    </w:p>
    <w:p w14:paraId="26BB91E0" w14:textId="77777777" w:rsidR="00537363" w:rsidRPr="00451CE7" w:rsidRDefault="00537363" w:rsidP="009B74C3">
      <w:pPr>
        <w:pStyle w:val="Heading1"/>
        <w:ind w:left="993" w:hanging="993"/>
        <w:rPr>
          <w:rFonts w:cs="Arial"/>
          <w:b w:val="0"/>
        </w:rPr>
      </w:pPr>
      <w:r w:rsidRPr="0025002F">
        <w:rPr>
          <w:rFonts w:cs="Arial"/>
          <w:b w:val="0"/>
          <w:sz w:val="20"/>
        </w:rPr>
        <w:tab/>
      </w:r>
      <w:r w:rsidRPr="00451CE7">
        <w:rPr>
          <w:rFonts w:cs="Arial"/>
          <w:b w:val="0"/>
          <w:sz w:val="20"/>
        </w:rPr>
        <w:t>‘</w:t>
      </w:r>
      <w:r w:rsidRPr="0017528A">
        <w:rPr>
          <w:rFonts w:cs="Arial"/>
          <w:b w:val="0"/>
          <w:sz w:val="20"/>
        </w:rPr>
        <w:t>provided that Clauses 20 (Convictions), 26 (Statutory Requirements), 27 (Competition Law, C</w:t>
      </w:r>
      <w:r w:rsidRPr="00F74DAB">
        <w:rPr>
          <w:rFonts w:cs="Arial"/>
          <w:b w:val="0"/>
          <w:sz w:val="20"/>
        </w:rPr>
        <w:t xml:space="preserve">orrupt Gifts and Payments), 28 (Modern Slavery Act), </w:t>
      </w:r>
      <w:r w:rsidRPr="00725D26">
        <w:rPr>
          <w:rFonts w:cs="Arial"/>
          <w:b w:val="0"/>
          <w:sz w:val="20"/>
        </w:rPr>
        <w:t>30</w:t>
      </w:r>
      <w:r w:rsidRPr="0017528A">
        <w:rPr>
          <w:rFonts w:cs="Arial"/>
          <w:b w:val="0"/>
          <w:sz w:val="20"/>
        </w:rPr>
        <w:t xml:space="preserve"> (Confidentiality and Freedom of Information), </w:t>
      </w:r>
      <w:r w:rsidRPr="00725D26">
        <w:rPr>
          <w:rFonts w:cs="Arial"/>
          <w:b w:val="0"/>
          <w:sz w:val="20"/>
        </w:rPr>
        <w:t xml:space="preserve">33.1 </w:t>
      </w:r>
      <w:r w:rsidRPr="0017528A">
        <w:rPr>
          <w:rFonts w:cs="Arial"/>
          <w:b w:val="0"/>
          <w:sz w:val="20"/>
        </w:rPr>
        <w:t>(</w:t>
      </w:r>
      <w:proofErr w:type="spellStart"/>
      <w:r w:rsidRPr="0017528A">
        <w:rPr>
          <w:rFonts w:cs="Arial"/>
          <w:b w:val="0"/>
          <w:sz w:val="20"/>
        </w:rPr>
        <w:t>Intelectual</w:t>
      </w:r>
      <w:proofErr w:type="spellEnd"/>
      <w:r w:rsidRPr="0017528A">
        <w:rPr>
          <w:rFonts w:cs="Arial"/>
          <w:b w:val="0"/>
          <w:sz w:val="20"/>
        </w:rPr>
        <w:t xml:space="preserve"> Property Rights), </w:t>
      </w:r>
      <w:r w:rsidRPr="00725D26">
        <w:rPr>
          <w:rFonts w:cs="Arial"/>
          <w:b w:val="0"/>
          <w:sz w:val="20"/>
        </w:rPr>
        <w:t xml:space="preserve">33.2 </w:t>
      </w:r>
      <w:r w:rsidRPr="0017528A">
        <w:rPr>
          <w:rFonts w:cs="Arial"/>
          <w:b w:val="0"/>
          <w:sz w:val="20"/>
        </w:rPr>
        <w:t xml:space="preserve">(Miscellaneous: personal data) and </w:t>
      </w:r>
      <w:r w:rsidRPr="00725D26">
        <w:rPr>
          <w:rFonts w:cs="Arial"/>
          <w:b w:val="0"/>
          <w:sz w:val="20"/>
        </w:rPr>
        <w:t xml:space="preserve">33.13 </w:t>
      </w:r>
      <w:r w:rsidRPr="0017528A">
        <w:rPr>
          <w:rFonts w:cs="Arial"/>
          <w:b w:val="0"/>
          <w:sz w:val="20"/>
        </w:rPr>
        <w:t xml:space="preserve">(Miscellaneous: whistle </w:t>
      </w:r>
      <w:r w:rsidRPr="0017528A">
        <w:rPr>
          <w:rFonts w:cs="Arial"/>
          <w:b w:val="0"/>
          <w:sz w:val="20"/>
        </w:rPr>
        <w:lastRenderedPageBreak/>
        <w:t>blowing) of the Framework Agreement shall be inc</w:t>
      </w:r>
      <w:r w:rsidRPr="00F74DAB">
        <w:rPr>
          <w:rFonts w:cs="Arial"/>
          <w:b w:val="0"/>
          <w:sz w:val="20"/>
        </w:rPr>
        <w:t xml:space="preserve">orporated into this contract, mutatis mutandis, as if references </w:t>
      </w:r>
      <w:r w:rsidRPr="00451CE7">
        <w:rPr>
          <w:rFonts w:cs="Arial"/>
          <w:b w:val="0"/>
          <w:sz w:val="20"/>
        </w:rPr>
        <w:t>to ‘Scape’ were to ‘</w:t>
      </w:r>
      <w:r w:rsidRPr="00451CE7">
        <w:rPr>
          <w:rFonts w:cs="Arial"/>
          <w:b w:val="0"/>
          <w:i/>
          <w:sz w:val="20"/>
        </w:rPr>
        <w:t>the Employer</w:t>
      </w:r>
      <w:r w:rsidRPr="00451CE7">
        <w:rPr>
          <w:rFonts w:cs="Arial"/>
          <w:b w:val="0"/>
          <w:sz w:val="20"/>
        </w:rPr>
        <w:t>’ and references to the ‘Agreement’ were to ‘the</w:t>
      </w:r>
      <w:r w:rsidRPr="00451CE7">
        <w:rPr>
          <w:rFonts w:cs="Arial"/>
          <w:b w:val="0"/>
          <w:i/>
          <w:sz w:val="20"/>
        </w:rPr>
        <w:t xml:space="preserve"> contract</w:t>
      </w:r>
      <w:r w:rsidRPr="00451CE7">
        <w:rPr>
          <w:rFonts w:cs="Arial"/>
          <w:b w:val="0"/>
          <w:sz w:val="20"/>
        </w:rPr>
        <w:t>’.’</w:t>
      </w:r>
    </w:p>
    <w:p w14:paraId="6DFE0BFE" w14:textId="77777777" w:rsidR="00537363" w:rsidRPr="0025002F" w:rsidRDefault="00537363" w:rsidP="009B74C3">
      <w:pPr>
        <w:spacing w:after="240"/>
        <w:ind w:left="993" w:hanging="993"/>
        <w:rPr>
          <w:rFonts w:cs="Arial"/>
        </w:rPr>
      </w:pPr>
      <w:r w:rsidRPr="0025002F">
        <w:rPr>
          <w:rFonts w:cs="Arial"/>
        </w:rPr>
        <w:t>12.5</w:t>
      </w:r>
      <w:r w:rsidRPr="0025002F">
        <w:rPr>
          <w:rFonts w:cs="Arial"/>
        </w:rPr>
        <w:tab/>
        <w:t>Insert a new clause 12.5:</w:t>
      </w:r>
    </w:p>
    <w:p w14:paraId="461EEFC8" w14:textId="00168DA2" w:rsidR="00537363" w:rsidRPr="00F36742" w:rsidRDefault="009B74C3" w:rsidP="00355F65">
      <w:pPr>
        <w:pStyle w:val="HLegal2"/>
        <w:numPr>
          <w:ilvl w:val="0"/>
          <w:numId w:val="0"/>
        </w:numPr>
        <w:ind w:left="993"/>
        <w:rPr>
          <w:rFonts w:cs="Arial"/>
        </w:rPr>
      </w:pPr>
      <w:r>
        <w:rPr>
          <w:rFonts w:cs="Arial"/>
        </w:rPr>
        <w:t>‘</w:t>
      </w:r>
      <w:r w:rsidR="00537363" w:rsidRPr="0025002F">
        <w:rPr>
          <w:rFonts w:cs="Arial"/>
        </w:rPr>
        <w:t>A reference to any statute, enactment, order, regulation or other similar instrument shall be construed as a reference to the statute, enactment, order, regulation or instrument as amended by any subsequent statute, enactment, order, regulation or instrument or as contained in any subsequent re-enactment of it.</w:t>
      </w:r>
      <w:r>
        <w:rPr>
          <w:rFonts w:cs="Arial"/>
        </w:rPr>
        <w:t>’</w:t>
      </w:r>
      <w:r w:rsidR="00537363" w:rsidRPr="0025002F">
        <w:rPr>
          <w:rFonts w:cs="Arial"/>
        </w:rPr>
        <w:t xml:space="preserve"> </w:t>
      </w:r>
    </w:p>
    <w:p w14:paraId="2BE1A3B3" w14:textId="77777777" w:rsidR="00537363" w:rsidRPr="00725D26" w:rsidRDefault="00537363" w:rsidP="009B74C3">
      <w:pPr>
        <w:pStyle w:val="Level3"/>
        <w:tabs>
          <w:tab w:val="clear" w:pos="1701"/>
          <w:tab w:val="num" w:pos="-6096"/>
        </w:tabs>
        <w:ind w:left="993" w:hanging="993"/>
        <w:rPr>
          <w:i/>
        </w:rPr>
      </w:pPr>
      <w:r w:rsidRPr="00725D26">
        <w:rPr>
          <w:i/>
        </w:rPr>
        <w:t>13.3</w:t>
      </w:r>
      <w:r w:rsidRPr="00725D26">
        <w:rPr>
          <w:b/>
          <w:i/>
        </w:rPr>
        <w:tab/>
      </w:r>
      <w:r w:rsidRPr="00725D26">
        <w:rPr>
          <w:i/>
        </w:rPr>
        <w:t>Insert a new clause 13.3:</w:t>
      </w:r>
    </w:p>
    <w:p w14:paraId="0A51CDEA" w14:textId="101AF2B0" w:rsidR="00537363" w:rsidRPr="00725D26" w:rsidRDefault="00537363" w:rsidP="009B74C3">
      <w:pPr>
        <w:pStyle w:val="House2"/>
        <w:tabs>
          <w:tab w:val="clear" w:pos="1440"/>
          <w:tab w:val="left" w:pos="-6379"/>
        </w:tabs>
        <w:ind w:left="1701" w:hanging="709"/>
        <w:rPr>
          <w:rFonts w:cs="Arial"/>
          <w:i/>
        </w:rPr>
      </w:pPr>
      <w:r>
        <w:rPr>
          <w:rFonts w:cs="Arial"/>
          <w:i/>
        </w:rPr>
        <w:t>‘</w:t>
      </w:r>
      <w:r w:rsidRPr="00725D26">
        <w:rPr>
          <w:rFonts w:cs="Arial"/>
          <w:i/>
        </w:rPr>
        <w:t>The following communications shall be deemed to have no effect if made by electronic mail transmission:</w:t>
      </w:r>
    </w:p>
    <w:p w14:paraId="7F555336" w14:textId="77777777" w:rsidR="00537363" w:rsidRPr="00725D26" w:rsidRDefault="00537363" w:rsidP="004072FD">
      <w:pPr>
        <w:numPr>
          <w:ilvl w:val="0"/>
          <w:numId w:val="7"/>
        </w:numPr>
        <w:tabs>
          <w:tab w:val="clear" w:pos="360"/>
        </w:tabs>
        <w:overflowPunct w:val="0"/>
        <w:autoSpaceDE w:val="0"/>
        <w:autoSpaceDN w:val="0"/>
        <w:adjustRightInd w:val="0"/>
        <w:spacing w:after="240"/>
        <w:ind w:left="1701" w:right="72" w:hanging="709"/>
        <w:textAlignment w:val="baseline"/>
        <w:rPr>
          <w:rFonts w:cs="Arial"/>
          <w:i/>
        </w:rPr>
      </w:pPr>
      <w:r w:rsidRPr="00725D26">
        <w:rPr>
          <w:rFonts w:cs="Arial"/>
          <w:i/>
        </w:rPr>
        <w:t xml:space="preserve">any notification of a wish to terminate this contract or the employment of the </w:t>
      </w:r>
      <w:r w:rsidRPr="008D2C7D">
        <w:rPr>
          <w:rFonts w:cs="Arial"/>
          <w:i/>
        </w:rPr>
        <w:t>Contractor</w:t>
      </w:r>
      <w:r w:rsidRPr="00725D26">
        <w:rPr>
          <w:rFonts w:cs="Arial"/>
          <w:i/>
        </w:rPr>
        <w:t xml:space="preserve"> under it;</w:t>
      </w:r>
    </w:p>
    <w:p w14:paraId="07662A38" w14:textId="77777777" w:rsidR="00537363" w:rsidRPr="00725D26" w:rsidRDefault="00537363" w:rsidP="004072FD">
      <w:pPr>
        <w:numPr>
          <w:ilvl w:val="0"/>
          <w:numId w:val="7"/>
        </w:numPr>
        <w:tabs>
          <w:tab w:val="clear" w:pos="360"/>
        </w:tabs>
        <w:overflowPunct w:val="0"/>
        <w:autoSpaceDE w:val="0"/>
        <w:autoSpaceDN w:val="0"/>
        <w:adjustRightInd w:val="0"/>
        <w:spacing w:after="240"/>
        <w:ind w:left="1701" w:right="72" w:hanging="709"/>
        <w:textAlignment w:val="baseline"/>
        <w:rPr>
          <w:rFonts w:cs="Arial"/>
          <w:i/>
        </w:rPr>
      </w:pPr>
      <w:r w:rsidRPr="00725D26">
        <w:rPr>
          <w:rFonts w:cs="Arial"/>
          <w:i/>
        </w:rPr>
        <w:t xml:space="preserve">any notification by the </w:t>
      </w:r>
      <w:r w:rsidRPr="008D2C7D">
        <w:rPr>
          <w:rFonts w:cs="Arial"/>
          <w:i/>
        </w:rPr>
        <w:t>Contractor</w:t>
      </w:r>
      <w:r w:rsidRPr="00725D26">
        <w:rPr>
          <w:rFonts w:cs="Arial"/>
          <w:i/>
        </w:rPr>
        <w:t xml:space="preserve"> of his intention to suspend performance of his obligations under  this contract;</w:t>
      </w:r>
    </w:p>
    <w:p w14:paraId="756E5386" w14:textId="77777777" w:rsidR="00537363" w:rsidRPr="00725D26" w:rsidRDefault="00537363" w:rsidP="004072FD">
      <w:pPr>
        <w:numPr>
          <w:ilvl w:val="0"/>
          <w:numId w:val="7"/>
        </w:numPr>
        <w:tabs>
          <w:tab w:val="clear" w:pos="360"/>
        </w:tabs>
        <w:overflowPunct w:val="0"/>
        <w:autoSpaceDE w:val="0"/>
        <w:autoSpaceDN w:val="0"/>
        <w:adjustRightInd w:val="0"/>
        <w:spacing w:after="240"/>
        <w:ind w:left="1701" w:right="72" w:hanging="709"/>
        <w:textAlignment w:val="baseline"/>
        <w:rPr>
          <w:rFonts w:cs="Arial"/>
          <w:i/>
        </w:rPr>
      </w:pPr>
      <w:r w:rsidRPr="00725D26">
        <w:rPr>
          <w:rFonts w:cs="Arial"/>
          <w:i/>
        </w:rPr>
        <w:t>any invoking by either party of the procedures applicable under this contract  to the resolution of disputes or differences;</w:t>
      </w:r>
    </w:p>
    <w:p w14:paraId="248729D4" w14:textId="77777777" w:rsidR="00537363" w:rsidRPr="00725D26" w:rsidRDefault="00537363" w:rsidP="004072FD">
      <w:pPr>
        <w:numPr>
          <w:ilvl w:val="0"/>
          <w:numId w:val="7"/>
        </w:numPr>
        <w:tabs>
          <w:tab w:val="clear" w:pos="360"/>
        </w:tabs>
        <w:overflowPunct w:val="0"/>
        <w:autoSpaceDE w:val="0"/>
        <w:autoSpaceDN w:val="0"/>
        <w:adjustRightInd w:val="0"/>
        <w:spacing w:after="240"/>
        <w:ind w:left="1701" w:right="72" w:hanging="709"/>
        <w:textAlignment w:val="baseline"/>
        <w:rPr>
          <w:rFonts w:cs="Arial"/>
          <w:i/>
        </w:rPr>
      </w:pPr>
      <w:r w:rsidRPr="00725D26">
        <w:rPr>
          <w:rFonts w:cs="Arial"/>
          <w:i/>
        </w:rPr>
        <w:t>any agreement between the parties amending the provisions of this contract</w:t>
      </w:r>
      <w:r>
        <w:rPr>
          <w:rFonts w:cs="Arial"/>
          <w:i/>
        </w:rPr>
        <w:t>’</w:t>
      </w:r>
      <w:r w:rsidRPr="00725D26">
        <w:rPr>
          <w:rFonts w:cs="Arial"/>
          <w:i/>
        </w:rPr>
        <w:t>.</w:t>
      </w:r>
    </w:p>
    <w:p w14:paraId="705C5E17" w14:textId="77777777" w:rsidR="00537363" w:rsidRPr="0025002F" w:rsidRDefault="00537363" w:rsidP="009B74C3">
      <w:pPr>
        <w:pStyle w:val="ListParagraph"/>
        <w:spacing w:after="240"/>
        <w:ind w:left="993" w:hanging="993"/>
        <w:rPr>
          <w:rFonts w:cs="Arial"/>
        </w:rPr>
      </w:pPr>
      <w:r w:rsidRPr="0025002F">
        <w:rPr>
          <w:rFonts w:cs="Arial"/>
          <w:i/>
        </w:rPr>
        <w:t>(Z clause 13.</w:t>
      </w:r>
      <w:r>
        <w:rPr>
          <w:rFonts w:cs="Arial"/>
          <w:i/>
        </w:rPr>
        <w:t>3</w:t>
      </w:r>
      <w:r w:rsidRPr="0025002F">
        <w:rPr>
          <w:rFonts w:cs="Arial"/>
          <w:i/>
        </w:rPr>
        <w:t xml:space="preserve"> may be </w:t>
      </w:r>
      <w:r>
        <w:rPr>
          <w:rFonts w:cs="Arial"/>
          <w:i/>
        </w:rPr>
        <w:t>deleted</w:t>
      </w:r>
      <w:r w:rsidRPr="0025002F">
        <w:rPr>
          <w:rFonts w:cs="Arial"/>
          <w:i/>
        </w:rPr>
        <w:t xml:space="preserve"> at the Employer’s sole discretion).</w:t>
      </w:r>
    </w:p>
    <w:p w14:paraId="22927B6A" w14:textId="77777777" w:rsidR="00537363" w:rsidRPr="0025002F" w:rsidRDefault="00537363" w:rsidP="009B74C3">
      <w:pPr>
        <w:tabs>
          <w:tab w:val="left" w:pos="1620"/>
        </w:tabs>
        <w:spacing w:after="240"/>
        <w:ind w:left="993" w:hanging="993"/>
        <w:rPr>
          <w:rFonts w:cs="Arial"/>
        </w:rPr>
      </w:pPr>
      <w:r w:rsidRPr="0025002F">
        <w:rPr>
          <w:rFonts w:cs="Arial"/>
        </w:rPr>
        <w:t>14.5</w:t>
      </w:r>
      <w:r w:rsidRPr="0025002F">
        <w:rPr>
          <w:rFonts w:cs="Arial"/>
        </w:rPr>
        <w:tab/>
        <w:t>Insert a new clause 14.5:</w:t>
      </w:r>
    </w:p>
    <w:p w14:paraId="68954A14" w14:textId="77777777" w:rsidR="00537363" w:rsidRDefault="00537363" w:rsidP="009B74C3">
      <w:pPr>
        <w:tabs>
          <w:tab w:val="left" w:pos="-6379"/>
        </w:tabs>
        <w:spacing w:after="240"/>
        <w:ind w:left="993" w:hanging="993"/>
        <w:rPr>
          <w:rFonts w:cs="Arial"/>
        </w:rPr>
      </w:pPr>
      <w:r w:rsidRPr="0025002F">
        <w:rPr>
          <w:rFonts w:cs="Arial"/>
          <w:b/>
        </w:rPr>
        <w:tab/>
      </w:r>
      <w:r>
        <w:rPr>
          <w:rFonts w:cs="Arial"/>
        </w:rPr>
        <w:t>‘</w:t>
      </w:r>
      <w:r w:rsidRPr="0025002F">
        <w:rPr>
          <w:rFonts w:cs="Arial"/>
        </w:rPr>
        <w:t xml:space="preserve">The </w:t>
      </w:r>
      <w:r w:rsidRPr="0025002F">
        <w:rPr>
          <w:rFonts w:cs="Arial"/>
          <w:i/>
        </w:rPr>
        <w:t>Employer</w:t>
      </w:r>
      <w:r w:rsidRPr="0025002F">
        <w:rPr>
          <w:rFonts w:cs="Arial"/>
        </w:rPr>
        <w:t xml:space="preserve"> has </w:t>
      </w:r>
      <w:r>
        <w:rPr>
          <w:rFonts w:cs="Arial"/>
        </w:rPr>
        <w:t xml:space="preserve">delegated its responsibilities as defined within the Contract Data Part 1. </w:t>
      </w:r>
      <w:r w:rsidRPr="006163F1">
        <w:rPr>
          <w:rFonts w:cs="Arial"/>
        </w:rPr>
        <w:t xml:space="preserve">The </w:t>
      </w:r>
      <w:r w:rsidRPr="00725D26">
        <w:rPr>
          <w:rFonts w:cs="Arial"/>
          <w:i/>
        </w:rPr>
        <w:t>Employer</w:t>
      </w:r>
      <w:r w:rsidRPr="006163F1">
        <w:rPr>
          <w:rFonts w:cs="Arial"/>
        </w:rPr>
        <w:t xml:space="preserve"> may replace the </w:t>
      </w:r>
      <w:r w:rsidRPr="00725D26">
        <w:rPr>
          <w:rFonts w:cs="Arial"/>
        </w:rPr>
        <w:t>delegate</w:t>
      </w:r>
      <w:r w:rsidRPr="006163F1">
        <w:rPr>
          <w:rFonts w:cs="Arial"/>
        </w:rPr>
        <w:t xml:space="preserve"> after he has notified the </w:t>
      </w:r>
      <w:r w:rsidRPr="00725D26">
        <w:rPr>
          <w:rFonts w:cs="Arial"/>
          <w:i/>
        </w:rPr>
        <w:t>Contractor</w:t>
      </w:r>
      <w:r w:rsidRPr="006163F1">
        <w:rPr>
          <w:rFonts w:cs="Arial"/>
        </w:rPr>
        <w:t xml:space="preserve"> of the name of the replacement.</w:t>
      </w:r>
      <w:r>
        <w:rPr>
          <w:rFonts w:cs="Arial"/>
        </w:rPr>
        <w:t>’</w:t>
      </w:r>
    </w:p>
    <w:p w14:paraId="4247C06D" w14:textId="77777777" w:rsidR="00537363" w:rsidRPr="00725D26" w:rsidRDefault="00537363" w:rsidP="009B74C3">
      <w:pPr>
        <w:tabs>
          <w:tab w:val="left" w:pos="-6379"/>
        </w:tabs>
        <w:spacing w:after="240"/>
        <w:ind w:left="993" w:hanging="993"/>
        <w:rPr>
          <w:rFonts w:cs="Arial"/>
          <w:b/>
        </w:rPr>
      </w:pPr>
      <w:r w:rsidRPr="00725D26">
        <w:rPr>
          <w:rFonts w:cs="Arial"/>
          <w:b/>
        </w:rPr>
        <w:t>2</w:t>
      </w:r>
      <w:r w:rsidRPr="00725D26">
        <w:rPr>
          <w:rFonts w:cs="Arial"/>
          <w:b/>
        </w:rPr>
        <w:tab/>
        <w:t>The Contractor’s main responsibilities</w:t>
      </w:r>
    </w:p>
    <w:p w14:paraId="55ADE34C" w14:textId="77777777" w:rsidR="00537363" w:rsidRPr="0025002F" w:rsidRDefault="00537363" w:rsidP="009B74C3">
      <w:pPr>
        <w:spacing w:after="240"/>
        <w:ind w:left="993" w:hanging="993"/>
        <w:rPr>
          <w:rFonts w:cs="Arial"/>
        </w:rPr>
      </w:pPr>
      <w:r w:rsidRPr="0025002F">
        <w:rPr>
          <w:rFonts w:cs="Arial"/>
        </w:rPr>
        <w:t>20.</w:t>
      </w:r>
      <w:r>
        <w:rPr>
          <w:rFonts w:cs="Arial"/>
        </w:rPr>
        <w:t>3</w:t>
      </w:r>
      <w:r w:rsidRPr="0025002F">
        <w:rPr>
          <w:rFonts w:cs="Arial"/>
          <w:b/>
        </w:rPr>
        <w:tab/>
      </w:r>
      <w:r w:rsidRPr="0025002F">
        <w:rPr>
          <w:rFonts w:cs="Arial"/>
        </w:rPr>
        <w:t>Insert a new clause 20.</w:t>
      </w:r>
      <w:r>
        <w:rPr>
          <w:rFonts w:cs="Arial"/>
        </w:rPr>
        <w:t>3</w:t>
      </w:r>
      <w:r w:rsidRPr="0025002F">
        <w:rPr>
          <w:rFonts w:cs="Arial"/>
        </w:rPr>
        <w:t>:</w:t>
      </w:r>
    </w:p>
    <w:p w14:paraId="0AF5C250" w14:textId="77777777" w:rsidR="00537363" w:rsidRPr="0025002F" w:rsidRDefault="00537363" w:rsidP="00355F65">
      <w:pPr>
        <w:spacing w:after="240"/>
        <w:ind w:left="993"/>
        <w:rPr>
          <w:rFonts w:cs="Arial"/>
          <w:color w:val="000000"/>
        </w:rPr>
      </w:pPr>
      <w:r>
        <w:rPr>
          <w:rFonts w:cs="Arial"/>
        </w:rPr>
        <w:t>‘</w:t>
      </w:r>
      <w:r w:rsidRPr="0025002F">
        <w:rPr>
          <w:rFonts w:cs="Arial"/>
        </w:rPr>
        <w:t xml:space="preserve">The </w:t>
      </w:r>
      <w:r w:rsidRPr="0025002F">
        <w:rPr>
          <w:rStyle w:val="Emphasis"/>
          <w:rFonts w:cs="Arial"/>
        </w:rPr>
        <w:t>Contractor</w:t>
      </w:r>
      <w:r w:rsidRPr="0025002F">
        <w:rPr>
          <w:rFonts w:cs="Arial"/>
        </w:rPr>
        <w:t xml:space="preserve"> executes or procures the execution of Collateral Warranties </w:t>
      </w:r>
      <w:r w:rsidRPr="0025002F">
        <w:rPr>
          <w:rFonts w:cs="Arial"/>
          <w:color w:val="000000"/>
        </w:rPr>
        <w:t xml:space="preserve">from the warrantors specified in the Works Information in favour of the beneficiaries as are identified </w:t>
      </w:r>
      <w:r>
        <w:rPr>
          <w:rFonts w:cs="Arial"/>
          <w:color w:val="000000"/>
        </w:rPr>
        <w:t xml:space="preserve">(whether by name or description) </w:t>
      </w:r>
      <w:r w:rsidRPr="0025002F">
        <w:rPr>
          <w:rFonts w:cs="Arial"/>
          <w:color w:val="000000"/>
        </w:rPr>
        <w:t>in the Works Information.</w:t>
      </w:r>
      <w:r>
        <w:rPr>
          <w:rFonts w:cs="Arial"/>
          <w:color w:val="000000"/>
        </w:rPr>
        <w:t xml:space="preserve"> Collateral </w:t>
      </w:r>
      <w:proofErr w:type="spellStart"/>
      <w:r>
        <w:rPr>
          <w:rFonts w:cs="Arial"/>
          <w:color w:val="000000"/>
        </w:rPr>
        <w:t>Warrenties</w:t>
      </w:r>
      <w:proofErr w:type="spellEnd"/>
      <w:r>
        <w:rPr>
          <w:rFonts w:cs="Arial"/>
          <w:color w:val="000000"/>
        </w:rPr>
        <w:t xml:space="preserve"> forms will be as specified in the Works Information.’</w:t>
      </w:r>
    </w:p>
    <w:p w14:paraId="112C3987" w14:textId="77777777" w:rsidR="00537363" w:rsidRPr="0025002F" w:rsidRDefault="00537363" w:rsidP="009B74C3">
      <w:pPr>
        <w:spacing w:after="240"/>
        <w:ind w:left="993" w:right="72" w:hanging="993"/>
        <w:rPr>
          <w:rFonts w:cs="Arial"/>
        </w:rPr>
      </w:pPr>
      <w:r w:rsidRPr="0025002F">
        <w:rPr>
          <w:rFonts w:cs="Arial"/>
        </w:rPr>
        <w:t>20.</w:t>
      </w:r>
      <w:r>
        <w:rPr>
          <w:rFonts w:cs="Arial"/>
        </w:rPr>
        <w:t>4</w:t>
      </w:r>
      <w:r w:rsidRPr="0025002F">
        <w:rPr>
          <w:rFonts w:cs="Arial"/>
          <w:b/>
        </w:rPr>
        <w:tab/>
      </w:r>
      <w:r w:rsidRPr="0025002F">
        <w:rPr>
          <w:rFonts w:cs="Arial"/>
        </w:rPr>
        <w:t>Insert a new clause 20.</w:t>
      </w:r>
      <w:r>
        <w:rPr>
          <w:rFonts w:cs="Arial"/>
        </w:rPr>
        <w:t>4</w:t>
      </w:r>
      <w:r w:rsidRPr="0025002F">
        <w:rPr>
          <w:rFonts w:cs="Arial"/>
        </w:rPr>
        <w:t>:</w:t>
      </w:r>
    </w:p>
    <w:p w14:paraId="68A7A7F0" w14:textId="506954D2" w:rsidR="00537363" w:rsidRDefault="00537363" w:rsidP="00355F65">
      <w:pPr>
        <w:spacing w:after="240"/>
        <w:ind w:left="993" w:right="72"/>
        <w:rPr>
          <w:rFonts w:cs="Arial"/>
        </w:rPr>
      </w:pPr>
      <w:r>
        <w:rPr>
          <w:rFonts w:cs="Arial"/>
        </w:rPr>
        <w:t>‘</w:t>
      </w:r>
      <w:r w:rsidRPr="0025002F">
        <w:rPr>
          <w:rFonts w:cs="Arial"/>
        </w:rPr>
        <w:t xml:space="preserve">The </w:t>
      </w:r>
      <w:r w:rsidRPr="0025002F">
        <w:rPr>
          <w:rFonts w:cs="Arial"/>
          <w:i/>
        </w:rPr>
        <w:t xml:space="preserve">works </w:t>
      </w:r>
      <w:r w:rsidRPr="0025002F">
        <w:rPr>
          <w:rFonts w:cs="Arial"/>
        </w:rPr>
        <w:t xml:space="preserve">when completed comply with all appropriate </w:t>
      </w:r>
      <w:r w:rsidRPr="0025002F">
        <w:rPr>
          <w:rFonts w:cs="Arial"/>
          <w:spacing w:val="-2"/>
        </w:rPr>
        <w:t>requirements of any relevant local or other relevant authority and all relevant statutory</w:t>
      </w:r>
      <w:r w:rsidRPr="0025002F">
        <w:rPr>
          <w:rFonts w:cs="Arial"/>
        </w:rPr>
        <w:t xml:space="preserve"> requirements.</w:t>
      </w:r>
      <w:r>
        <w:rPr>
          <w:rFonts w:cs="Arial"/>
        </w:rPr>
        <w:t>’</w:t>
      </w:r>
    </w:p>
    <w:p w14:paraId="23449CAD" w14:textId="67C84D83" w:rsidR="0038514C" w:rsidRPr="0038514C" w:rsidRDefault="0038514C" w:rsidP="0038514C">
      <w:pPr>
        <w:spacing w:after="240"/>
        <w:ind w:left="993" w:right="72" w:hanging="993"/>
        <w:rPr>
          <w:rFonts w:cs="Arial"/>
          <w:color w:val="0070C0"/>
        </w:rPr>
      </w:pPr>
      <w:r w:rsidRPr="0038514C">
        <w:rPr>
          <w:rFonts w:cs="Arial"/>
          <w:color w:val="0070C0"/>
        </w:rPr>
        <w:t>20.5</w:t>
      </w:r>
      <w:r w:rsidRPr="0038514C">
        <w:rPr>
          <w:rFonts w:cs="Arial"/>
          <w:b/>
          <w:color w:val="0070C0"/>
        </w:rPr>
        <w:tab/>
      </w:r>
      <w:r w:rsidRPr="0038514C">
        <w:rPr>
          <w:rFonts w:cs="Arial"/>
          <w:color w:val="0070C0"/>
        </w:rPr>
        <w:t>Insert a new clause 20.5:</w:t>
      </w:r>
    </w:p>
    <w:p w14:paraId="73E7EB8E" w14:textId="274575A4" w:rsidR="0038514C" w:rsidRDefault="0038514C" w:rsidP="00355F65">
      <w:pPr>
        <w:spacing w:after="240"/>
        <w:ind w:left="993" w:right="72"/>
        <w:rPr>
          <w:rFonts w:cs="Arial"/>
        </w:rPr>
      </w:pPr>
      <w:r>
        <w:rPr>
          <w:rFonts w:cs="Arial"/>
          <w:color w:val="0070C0"/>
        </w:rPr>
        <w:t>‘</w:t>
      </w:r>
      <w:r w:rsidRPr="0038514C">
        <w:rPr>
          <w:rFonts w:cs="Arial"/>
          <w:color w:val="0070C0"/>
        </w:rPr>
        <w:t>Nothing in the contract (including the annexures incorporated within the contract), including but not limited to, any express or implied obligations in relation to design life or design warranty shall impose on the Contractor a fitness for purpose design obligation; and/or a design obligation of a greater standard than the level of reasonable skill and care.</w:t>
      </w:r>
      <w:r>
        <w:rPr>
          <w:rFonts w:cs="Arial"/>
          <w:color w:val="0070C0"/>
        </w:rPr>
        <w:t>’</w:t>
      </w:r>
    </w:p>
    <w:p w14:paraId="02E28F5D" w14:textId="77777777" w:rsidR="00537363" w:rsidRPr="0025002F" w:rsidRDefault="00537363" w:rsidP="009B74C3">
      <w:pPr>
        <w:spacing w:after="240"/>
        <w:ind w:left="993" w:hanging="993"/>
        <w:rPr>
          <w:rFonts w:cs="Arial"/>
        </w:rPr>
      </w:pPr>
      <w:r w:rsidRPr="0025002F">
        <w:rPr>
          <w:rFonts w:cs="Arial"/>
        </w:rPr>
        <w:t>21.4</w:t>
      </w:r>
      <w:r w:rsidRPr="0025002F">
        <w:rPr>
          <w:rFonts w:cs="Arial"/>
          <w:b/>
        </w:rPr>
        <w:tab/>
      </w:r>
      <w:r w:rsidRPr="0025002F">
        <w:rPr>
          <w:rFonts w:cs="Arial"/>
        </w:rPr>
        <w:t>Insert a new clause 21.4:</w:t>
      </w:r>
      <w:r w:rsidRPr="0025002F">
        <w:rPr>
          <w:rFonts w:cs="Arial"/>
          <w:b/>
        </w:rPr>
        <w:t xml:space="preserve"> </w:t>
      </w:r>
    </w:p>
    <w:p w14:paraId="48A288D9" w14:textId="77777777" w:rsidR="00537363" w:rsidRPr="0025002F" w:rsidRDefault="00537363" w:rsidP="009B74C3">
      <w:pPr>
        <w:pStyle w:val="Level3"/>
        <w:ind w:left="993" w:hanging="993"/>
      </w:pPr>
      <w:r w:rsidRPr="0025002F">
        <w:tab/>
      </w:r>
      <w:r>
        <w:t>‘</w:t>
      </w:r>
      <w:r w:rsidRPr="0025002F">
        <w:t xml:space="preserve">The </w:t>
      </w:r>
      <w:r w:rsidRPr="0025002F">
        <w:rPr>
          <w:i/>
        </w:rPr>
        <w:t xml:space="preserve">Contractor </w:t>
      </w:r>
      <w:r w:rsidRPr="0025002F">
        <w:t xml:space="preserve">in relation to any subletting of any portion of the </w:t>
      </w:r>
      <w:r w:rsidRPr="0025002F">
        <w:rPr>
          <w:i/>
        </w:rPr>
        <w:t xml:space="preserve">works </w:t>
      </w:r>
      <w:r w:rsidRPr="0025002F">
        <w:t>(or the design of them):</w:t>
      </w:r>
    </w:p>
    <w:p w14:paraId="1E68D12A" w14:textId="77777777" w:rsidR="00537363" w:rsidRDefault="00537363" w:rsidP="004072FD">
      <w:pPr>
        <w:numPr>
          <w:ilvl w:val="0"/>
          <w:numId w:val="8"/>
        </w:numPr>
        <w:tabs>
          <w:tab w:val="clear" w:pos="360"/>
        </w:tabs>
        <w:overflowPunct w:val="0"/>
        <w:autoSpaceDE w:val="0"/>
        <w:autoSpaceDN w:val="0"/>
        <w:adjustRightInd w:val="0"/>
        <w:spacing w:after="240"/>
        <w:ind w:left="1560" w:hanging="567"/>
        <w:textAlignment w:val="baseline"/>
        <w:rPr>
          <w:rFonts w:cs="Arial"/>
        </w:rPr>
      </w:pPr>
      <w:r w:rsidRPr="00146511">
        <w:rPr>
          <w:rFonts w:cs="Arial"/>
        </w:rPr>
        <w:t>procures that the relevant sub-contract contains such obligations as necessary to ensure that it is in all respects compatible with the terms of this contract;</w:t>
      </w:r>
    </w:p>
    <w:p w14:paraId="362D0B0E" w14:textId="77777777" w:rsidR="00537363" w:rsidRDefault="00537363" w:rsidP="004072FD">
      <w:pPr>
        <w:numPr>
          <w:ilvl w:val="0"/>
          <w:numId w:val="8"/>
        </w:numPr>
        <w:tabs>
          <w:tab w:val="clear" w:pos="360"/>
        </w:tabs>
        <w:overflowPunct w:val="0"/>
        <w:autoSpaceDE w:val="0"/>
        <w:autoSpaceDN w:val="0"/>
        <w:adjustRightInd w:val="0"/>
        <w:spacing w:after="240"/>
        <w:ind w:left="1560" w:hanging="567"/>
        <w:textAlignment w:val="baseline"/>
        <w:rPr>
          <w:rFonts w:cs="Arial"/>
        </w:rPr>
      </w:pPr>
      <w:r w:rsidRPr="00146511">
        <w:rPr>
          <w:rFonts w:cs="Arial"/>
        </w:rPr>
        <w:t xml:space="preserve">warrants each sub-contractor’s compliance with this </w:t>
      </w:r>
      <w:r>
        <w:rPr>
          <w:rFonts w:cs="Arial"/>
        </w:rPr>
        <w:t>contract’s</w:t>
      </w:r>
      <w:r w:rsidRPr="00146511">
        <w:rPr>
          <w:rFonts w:cs="Arial"/>
        </w:rPr>
        <w:t xml:space="preserve"> Modern Slavery Act requirements; </w:t>
      </w:r>
    </w:p>
    <w:p w14:paraId="790DE6E8" w14:textId="77777777" w:rsidR="00537363" w:rsidRPr="00F84059" w:rsidRDefault="00537363" w:rsidP="004072FD">
      <w:pPr>
        <w:numPr>
          <w:ilvl w:val="0"/>
          <w:numId w:val="8"/>
        </w:numPr>
        <w:tabs>
          <w:tab w:val="clear" w:pos="360"/>
        </w:tabs>
        <w:overflowPunct w:val="0"/>
        <w:autoSpaceDE w:val="0"/>
        <w:autoSpaceDN w:val="0"/>
        <w:adjustRightInd w:val="0"/>
        <w:spacing w:after="240"/>
        <w:ind w:left="1560" w:hanging="567"/>
        <w:textAlignment w:val="baseline"/>
        <w:rPr>
          <w:rFonts w:cs="Arial"/>
        </w:rPr>
      </w:pPr>
      <w:r w:rsidRPr="00F84059">
        <w:rPr>
          <w:rFonts w:cs="Arial"/>
        </w:rPr>
        <w:t>warrants that all Subcontractors are fully aware of their</w:t>
      </w:r>
      <w:r>
        <w:rPr>
          <w:rFonts w:cs="Arial"/>
        </w:rPr>
        <w:t xml:space="preserve"> </w:t>
      </w:r>
      <w:r w:rsidRPr="00F84059">
        <w:rPr>
          <w:rFonts w:cs="Arial"/>
        </w:rPr>
        <w:t>obligations under the CDM Regulations and are fully competent and are adequately resourced to</w:t>
      </w:r>
      <w:r>
        <w:rPr>
          <w:rFonts w:cs="Arial"/>
        </w:rPr>
        <w:t xml:space="preserve"> </w:t>
      </w:r>
      <w:r w:rsidRPr="00F84059">
        <w:rPr>
          <w:rFonts w:cs="Arial"/>
        </w:rPr>
        <w:t>meet those obligations</w:t>
      </w:r>
      <w:r>
        <w:rPr>
          <w:rFonts w:cs="Arial"/>
        </w:rPr>
        <w:t>;</w:t>
      </w:r>
    </w:p>
    <w:p w14:paraId="256055C8" w14:textId="77777777" w:rsidR="00537363" w:rsidRDefault="00537363" w:rsidP="004072FD">
      <w:pPr>
        <w:numPr>
          <w:ilvl w:val="0"/>
          <w:numId w:val="8"/>
        </w:numPr>
        <w:tabs>
          <w:tab w:val="clear" w:pos="360"/>
        </w:tabs>
        <w:overflowPunct w:val="0"/>
        <w:autoSpaceDE w:val="0"/>
        <w:autoSpaceDN w:val="0"/>
        <w:adjustRightInd w:val="0"/>
        <w:spacing w:after="240"/>
        <w:ind w:left="1560" w:hanging="567"/>
        <w:textAlignment w:val="baseline"/>
        <w:rPr>
          <w:rFonts w:cs="Arial"/>
        </w:rPr>
      </w:pPr>
      <w:r w:rsidRPr="00146511">
        <w:rPr>
          <w:rFonts w:cs="Arial"/>
        </w:rPr>
        <w:t xml:space="preserve">procures that all relevant sub-contracts </w:t>
      </w:r>
      <w:r>
        <w:t>shall be executed in self proving form and delivered</w:t>
      </w:r>
      <w:r>
        <w:rPr>
          <w:rFonts w:cs="Arial"/>
        </w:rPr>
        <w:t>;</w:t>
      </w:r>
      <w:r w:rsidRPr="00146511">
        <w:rPr>
          <w:rFonts w:cs="Arial"/>
        </w:rPr>
        <w:t xml:space="preserve"> and</w:t>
      </w:r>
      <w:r>
        <w:rPr>
          <w:rFonts w:cs="Arial"/>
        </w:rPr>
        <w:t xml:space="preserve"> </w:t>
      </w:r>
      <w:r w:rsidRPr="00146511">
        <w:rPr>
          <w:rFonts w:cs="Arial"/>
        </w:rPr>
        <w:t xml:space="preserve">provides to the </w:t>
      </w:r>
      <w:r>
        <w:rPr>
          <w:rFonts w:cs="Arial"/>
          <w:i/>
        </w:rPr>
        <w:t>Employer</w:t>
      </w:r>
      <w:r w:rsidRPr="00146511">
        <w:rPr>
          <w:rFonts w:cs="Arial"/>
          <w:i/>
        </w:rPr>
        <w:t xml:space="preserve"> </w:t>
      </w:r>
      <w:r w:rsidRPr="00146511">
        <w:rPr>
          <w:rFonts w:cs="Arial"/>
        </w:rPr>
        <w:t xml:space="preserve">a certified copy of any sub-contract (save for particulars of the cost of </w:t>
      </w:r>
      <w:r w:rsidRPr="00146511">
        <w:rPr>
          <w:rFonts w:cs="Arial"/>
        </w:rPr>
        <w:lastRenderedPageBreak/>
        <w:t>such sub-</w:t>
      </w:r>
      <w:r w:rsidRPr="009652BD">
        <w:rPr>
          <w:rFonts w:cs="Arial"/>
        </w:rPr>
        <w:t>contract works unless other provisions of this co</w:t>
      </w:r>
      <w:r w:rsidRPr="00F74BF2">
        <w:rPr>
          <w:rFonts w:cs="Arial"/>
        </w:rPr>
        <w:t xml:space="preserve">ntract or the Framework Agreement oblige the </w:t>
      </w:r>
      <w:r w:rsidRPr="00865E17">
        <w:rPr>
          <w:rFonts w:cs="Arial"/>
          <w:i/>
        </w:rPr>
        <w:t>Contractor</w:t>
      </w:r>
      <w:r w:rsidRPr="00865E17">
        <w:rPr>
          <w:rFonts w:cs="Arial"/>
        </w:rPr>
        <w:t xml:space="preserve"> to disclose them)</w:t>
      </w:r>
      <w:r>
        <w:rPr>
          <w:rFonts w:cs="Arial"/>
        </w:rPr>
        <w:t>.</w:t>
      </w:r>
    </w:p>
    <w:p w14:paraId="7BC7AB1A" w14:textId="77777777" w:rsidR="00537363" w:rsidRPr="00865E17" w:rsidRDefault="00537363" w:rsidP="00355F65">
      <w:pPr>
        <w:overflowPunct w:val="0"/>
        <w:autoSpaceDE w:val="0"/>
        <w:autoSpaceDN w:val="0"/>
        <w:adjustRightInd w:val="0"/>
        <w:spacing w:after="240"/>
        <w:ind w:left="993"/>
        <w:textAlignment w:val="baseline"/>
        <w:rPr>
          <w:rFonts w:cs="Arial"/>
        </w:rPr>
      </w:pPr>
      <w:r w:rsidRPr="00590869">
        <w:rPr>
          <w:rFonts w:cs="Arial"/>
        </w:rPr>
        <w:t xml:space="preserve">The </w:t>
      </w:r>
      <w:r w:rsidRPr="00F26650">
        <w:rPr>
          <w:rFonts w:cs="Arial"/>
          <w:i/>
        </w:rPr>
        <w:t>Contractor</w:t>
      </w:r>
      <w:r w:rsidRPr="00590869">
        <w:rPr>
          <w:rFonts w:cs="Arial"/>
        </w:rPr>
        <w:t xml:space="preserve"> notifies the </w:t>
      </w:r>
      <w:r w:rsidRPr="00F26650">
        <w:rPr>
          <w:rFonts w:cs="Arial"/>
          <w:i/>
        </w:rPr>
        <w:t>Employer</w:t>
      </w:r>
      <w:r w:rsidRPr="00590869">
        <w:rPr>
          <w:rFonts w:cs="Arial"/>
        </w:rPr>
        <w:t xml:space="preserve"> of the name, contact details and legal representatives of each Subcontractor before appointing the Subcontractor. The </w:t>
      </w:r>
      <w:r w:rsidRPr="00F26650">
        <w:rPr>
          <w:rFonts w:cs="Arial"/>
          <w:i/>
        </w:rPr>
        <w:t>Contractor</w:t>
      </w:r>
      <w:r w:rsidRPr="00590869">
        <w:rPr>
          <w:rFonts w:cs="Arial"/>
        </w:rPr>
        <w:t xml:space="preserve"> does not appoint a Subcontractor or supplier if there are compulsory grounds for excluding the Subcontractor or supplier under regulation </w:t>
      </w:r>
      <w:r w:rsidRPr="002F22B8">
        <w:rPr>
          <w:rFonts w:cs="Arial"/>
        </w:rPr>
        <w:t>5</w:t>
      </w:r>
      <w:r w:rsidRPr="0057615A">
        <w:rPr>
          <w:rFonts w:cs="Arial"/>
        </w:rPr>
        <w:t>8</w:t>
      </w:r>
      <w:r w:rsidRPr="00590869">
        <w:rPr>
          <w:rFonts w:cs="Arial"/>
        </w:rPr>
        <w:t xml:space="preserve"> of the Public Contracts </w:t>
      </w:r>
      <w:r>
        <w:rPr>
          <w:rFonts w:cs="Arial"/>
        </w:rPr>
        <w:t xml:space="preserve">(Scotland) </w:t>
      </w:r>
      <w:r w:rsidRPr="00590869">
        <w:rPr>
          <w:rFonts w:cs="Arial"/>
        </w:rPr>
        <w:t>Regulations 2015.</w:t>
      </w:r>
    </w:p>
    <w:p w14:paraId="35FBEF4B" w14:textId="77777777" w:rsidR="00537363" w:rsidRPr="005E67CA" w:rsidRDefault="00537363" w:rsidP="009B74C3">
      <w:pPr>
        <w:overflowPunct w:val="0"/>
        <w:autoSpaceDE w:val="0"/>
        <w:autoSpaceDN w:val="0"/>
        <w:adjustRightInd w:val="0"/>
        <w:spacing w:after="240"/>
        <w:ind w:left="993" w:hanging="993"/>
        <w:jc w:val="left"/>
        <w:textAlignment w:val="baseline"/>
        <w:rPr>
          <w:rFonts w:cs="Arial"/>
          <w:bCs/>
        </w:rPr>
      </w:pPr>
      <w:r w:rsidRPr="005E67CA">
        <w:rPr>
          <w:rFonts w:cs="Arial"/>
          <w:bCs/>
        </w:rPr>
        <w:t>21.5</w:t>
      </w:r>
      <w:r w:rsidRPr="005E67CA">
        <w:rPr>
          <w:rFonts w:cs="Arial"/>
          <w:bCs/>
        </w:rPr>
        <w:tab/>
        <w:t>Insert a new clause 21.5</w:t>
      </w:r>
    </w:p>
    <w:p w14:paraId="1D17EAFD" w14:textId="77777777" w:rsidR="00537363" w:rsidRPr="00590869" w:rsidRDefault="00537363" w:rsidP="00355F65">
      <w:pPr>
        <w:spacing w:after="240"/>
        <w:ind w:left="993"/>
        <w:rPr>
          <w:rFonts w:cs="Arial"/>
        </w:rPr>
      </w:pPr>
      <w:r>
        <w:rPr>
          <w:rFonts w:cs="Arial"/>
        </w:rPr>
        <w:t>‘</w:t>
      </w:r>
      <w:r w:rsidRPr="00590869">
        <w:rPr>
          <w:rFonts w:cs="Arial"/>
        </w:rPr>
        <w:t xml:space="preserve">The </w:t>
      </w:r>
      <w:r w:rsidRPr="00590869">
        <w:rPr>
          <w:rFonts w:cs="Arial"/>
          <w:i/>
        </w:rPr>
        <w:t>Contractor</w:t>
      </w:r>
      <w:r w:rsidRPr="00590869">
        <w:rPr>
          <w:rFonts w:cs="Arial"/>
        </w:rPr>
        <w:t xml:space="preserve"> includes in any subcontract awarded by him provisions requiring that:</w:t>
      </w:r>
    </w:p>
    <w:p w14:paraId="15248CD7" w14:textId="51298B54" w:rsidR="00537363" w:rsidRPr="00590869" w:rsidRDefault="00537363" w:rsidP="004072FD">
      <w:pPr>
        <w:numPr>
          <w:ilvl w:val="0"/>
          <w:numId w:val="15"/>
        </w:numPr>
        <w:spacing w:after="240"/>
        <w:ind w:left="1560" w:hanging="567"/>
        <w:rPr>
          <w:rFonts w:cs="Arial"/>
        </w:rPr>
      </w:pPr>
      <w:r w:rsidRPr="00590869">
        <w:rPr>
          <w:rFonts w:cs="Arial"/>
        </w:rPr>
        <w:t xml:space="preserve">invoices for payment submitted by the Subcontractor or supplier are considered and verified by the </w:t>
      </w:r>
      <w:r w:rsidRPr="00590869">
        <w:rPr>
          <w:rFonts w:cs="Arial"/>
          <w:i/>
        </w:rPr>
        <w:t>Contractor</w:t>
      </w:r>
      <w:r w:rsidRPr="00590869">
        <w:rPr>
          <w:rFonts w:cs="Arial"/>
        </w:rPr>
        <w:t xml:space="preserve"> in a timely fashion</w:t>
      </w:r>
      <w:r w:rsidR="00773665">
        <w:rPr>
          <w:rFonts w:cs="Arial"/>
        </w:rPr>
        <w:t>,</w:t>
      </w:r>
    </w:p>
    <w:p w14:paraId="363BC077" w14:textId="3E297573" w:rsidR="00537363" w:rsidRPr="00590869" w:rsidRDefault="00537363" w:rsidP="004072FD">
      <w:pPr>
        <w:numPr>
          <w:ilvl w:val="0"/>
          <w:numId w:val="15"/>
        </w:numPr>
        <w:spacing w:after="240"/>
        <w:ind w:left="1560" w:hanging="567"/>
        <w:rPr>
          <w:rFonts w:cs="Arial"/>
        </w:rPr>
      </w:pPr>
      <w:r w:rsidRPr="00590869">
        <w:rPr>
          <w:rFonts w:cs="Arial"/>
        </w:rPr>
        <w:t>undue delay in considering and verifying invoices is not sufficient justification for failing to regard an invoice as valid and undisputed</w:t>
      </w:r>
      <w:r w:rsidR="00773665">
        <w:rPr>
          <w:rFonts w:cs="Arial"/>
        </w:rPr>
        <w:t>,</w:t>
      </w:r>
      <w:r w:rsidRPr="00590869">
        <w:rPr>
          <w:rFonts w:cs="Arial"/>
        </w:rPr>
        <w:t xml:space="preserve"> and</w:t>
      </w:r>
    </w:p>
    <w:p w14:paraId="7226F63F" w14:textId="3A813891" w:rsidR="00537363" w:rsidRPr="005E67CA" w:rsidRDefault="00537363" w:rsidP="004072FD">
      <w:pPr>
        <w:numPr>
          <w:ilvl w:val="0"/>
          <w:numId w:val="15"/>
        </w:numPr>
        <w:spacing w:after="240"/>
        <w:ind w:left="1560" w:hanging="567"/>
        <w:rPr>
          <w:rFonts w:cs="Arial"/>
        </w:rPr>
      </w:pPr>
      <w:r w:rsidRPr="00590869">
        <w:rPr>
          <w:rFonts w:cs="Arial"/>
        </w:rPr>
        <w:t>any contract awarded by the Subcontractor or supplier for work included in this contract includes provisions to the same effect as these provisions.</w:t>
      </w:r>
      <w:r>
        <w:rPr>
          <w:rFonts w:cs="Arial"/>
        </w:rPr>
        <w:t>’</w:t>
      </w:r>
    </w:p>
    <w:p w14:paraId="5BC1C63F" w14:textId="77777777" w:rsidR="00537363" w:rsidRPr="0025002F" w:rsidRDefault="00537363" w:rsidP="009B74C3">
      <w:pPr>
        <w:overflowPunct w:val="0"/>
        <w:autoSpaceDE w:val="0"/>
        <w:autoSpaceDN w:val="0"/>
        <w:adjustRightInd w:val="0"/>
        <w:spacing w:after="240"/>
        <w:ind w:left="993" w:hanging="993"/>
        <w:jc w:val="left"/>
        <w:textAlignment w:val="baseline"/>
        <w:rPr>
          <w:rFonts w:cs="Arial"/>
          <w:b/>
        </w:rPr>
      </w:pPr>
      <w:r w:rsidRPr="0025002F">
        <w:rPr>
          <w:rFonts w:cs="Arial"/>
          <w:b/>
        </w:rPr>
        <w:t>4</w:t>
      </w:r>
      <w:r w:rsidRPr="0025002F">
        <w:rPr>
          <w:rFonts w:cs="Arial"/>
          <w:b/>
        </w:rPr>
        <w:tab/>
        <w:t>Defects</w:t>
      </w:r>
    </w:p>
    <w:p w14:paraId="33DF465D" w14:textId="77777777" w:rsidR="00537363" w:rsidRPr="0025002F" w:rsidRDefault="00537363" w:rsidP="009B74C3">
      <w:pPr>
        <w:tabs>
          <w:tab w:val="left" w:pos="-6379"/>
        </w:tabs>
        <w:overflowPunct w:val="0"/>
        <w:autoSpaceDE w:val="0"/>
        <w:autoSpaceDN w:val="0"/>
        <w:adjustRightInd w:val="0"/>
        <w:spacing w:after="240"/>
        <w:ind w:left="993" w:hanging="993"/>
        <w:jc w:val="left"/>
        <w:textAlignment w:val="baseline"/>
        <w:rPr>
          <w:rFonts w:cs="Arial"/>
        </w:rPr>
      </w:pPr>
      <w:r w:rsidRPr="0025002F">
        <w:rPr>
          <w:rFonts w:cs="Arial"/>
        </w:rPr>
        <w:t>40.3</w:t>
      </w:r>
      <w:r w:rsidRPr="0025002F">
        <w:rPr>
          <w:rFonts w:cs="Arial"/>
        </w:rPr>
        <w:tab/>
        <w:t>Insert a new clause 40.3:</w:t>
      </w:r>
    </w:p>
    <w:p w14:paraId="179B31B5" w14:textId="3E8AF088" w:rsidR="00537363" w:rsidRPr="0025002F" w:rsidRDefault="005018E7" w:rsidP="009B74C3">
      <w:pPr>
        <w:pStyle w:val="Level3"/>
        <w:ind w:left="993" w:hanging="993"/>
      </w:pPr>
      <w:r>
        <w:tab/>
      </w:r>
      <w:r w:rsidR="00537363">
        <w:t>‘</w:t>
      </w:r>
      <w:r w:rsidR="00537363" w:rsidRPr="0025002F">
        <w:t xml:space="preserve">The </w:t>
      </w:r>
      <w:r w:rsidR="00537363" w:rsidRPr="0025002F">
        <w:rPr>
          <w:i/>
        </w:rPr>
        <w:t>Contractor</w:t>
      </w:r>
      <w:r w:rsidR="00537363" w:rsidRPr="0025002F">
        <w:t>:</w:t>
      </w:r>
    </w:p>
    <w:p w14:paraId="37CEB104" w14:textId="77777777" w:rsidR="00537363" w:rsidRPr="0025002F" w:rsidRDefault="00537363" w:rsidP="005018E7">
      <w:pPr>
        <w:pStyle w:val="Level3"/>
        <w:tabs>
          <w:tab w:val="clear" w:pos="1701"/>
        </w:tabs>
        <w:ind w:hanging="709"/>
      </w:pPr>
      <w:r w:rsidRPr="0025002F">
        <w:t>(1)</w:t>
      </w:r>
      <w:r w:rsidRPr="0025002F">
        <w:tab/>
        <w:t xml:space="preserve">makes good any Defects which the </w:t>
      </w:r>
      <w:r w:rsidRPr="00BA1388">
        <w:rPr>
          <w:i/>
        </w:rPr>
        <w:t>Employer</w:t>
      </w:r>
      <w:r w:rsidRPr="00865E17">
        <w:t xml:space="preserve"> </w:t>
      </w:r>
      <w:r w:rsidRPr="0025002F">
        <w:t xml:space="preserve">reasonably considers need making good as a matter of urgency within 24 hours of receiving the </w:t>
      </w:r>
      <w:r w:rsidRPr="00BA1388">
        <w:rPr>
          <w:i/>
        </w:rPr>
        <w:t>Employer</w:t>
      </w:r>
      <w:r>
        <w:rPr>
          <w:i/>
        </w:rPr>
        <w:t xml:space="preserve">’s </w:t>
      </w:r>
      <w:r w:rsidRPr="0025002F">
        <w:t>instruction (</w:t>
      </w:r>
      <w:r>
        <w:t>‘</w:t>
      </w:r>
      <w:r w:rsidRPr="0025002F">
        <w:t>Emergency Defects</w:t>
      </w:r>
      <w:r>
        <w:t>’</w:t>
      </w:r>
      <w:r w:rsidRPr="0025002F">
        <w:t>); and</w:t>
      </w:r>
    </w:p>
    <w:p w14:paraId="0F69AC24" w14:textId="77777777" w:rsidR="00537363" w:rsidRPr="0025002F" w:rsidRDefault="00537363" w:rsidP="005018E7">
      <w:pPr>
        <w:pStyle w:val="Level3"/>
        <w:tabs>
          <w:tab w:val="clear" w:pos="1701"/>
        </w:tabs>
        <w:ind w:hanging="709"/>
      </w:pPr>
      <w:r w:rsidRPr="0025002F">
        <w:t>(2)</w:t>
      </w:r>
      <w:r w:rsidRPr="0025002F">
        <w:tab/>
        <w:t xml:space="preserve">makes good any Defects which the </w:t>
      </w:r>
      <w:r w:rsidRPr="00BA1388">
        <w:rPr>
          <w:i/>
        </w:rPr>
        <w:t>Employer</w:t>
      </w:r>
      <w:r w:rsidRPr="00865E17">
        <w:t xml:space="preserve"> </w:t>
      </w:r>
      <w:r w:rsidRPr="0025002F">
        <w:t xml:space="preserve">reasonably considers to be serious defects or faults within seven days of receiving the </w:t>
      </w:r>
      <w:r w:rsidRPr="00BA1388">
        <w:rPr>
          <w:i/>
        </w:rPr>
        <w:t>Employer</w:t>
      </w:r>
      <w:r w:rsidRPr="0025002F">
        <w:rPr>
          <w:i/>
        </w:rPr>
        <w:t xml:space="preserve">’s </w:t>
      </w:r>
      <w:r w:rsidRPr="0025002F">
        <w:t>instruction (</w:t>
      </w:r>
      <w:r>
        <w:t>‘</w:t>
      </w:r>
      <w:r w:rsidRPr="0025002F">
        <w:t>Serious Defects</w:t>
      </w:r>
      <w:r>
        <w:t>’</w:t>
      </w:r>
      <w:r w:rsidRPr="0025002F">
        <w:t>); and</w:t>
      </w:r>
    </w:p>
    <w:p w14:paraId="63FD91B4" w14:textId="77777777" w:rsidR="00537363" w:rsidRPr="0025002F" w:rsidRDefault="00537363" w:rsidP="005018E7">
      <w:pPr>
        <w:pStyle w:val="Level3"/>
        <w:tabs>
          <w:tab w:val="clear" w:pos="1701"/>
        </w:tabs>
        <w:ind w:hanging="709"/>
      </w:pPr>
      <w:r w:rsidRPr="0025002F">
        <w:t>(3)</w:t>
      </w:r>
      <w:r w:rsidRPr="0025002F">
        <w:tab/>
        <w:t xml:space="preserve">makes good all other Defects notified to the </w:t>
      </w:r>
      <w:r w:rsidRPr="0025002F">
        <w:rPr>
          <w:i/>
        </w:rPr>
        <w:t xml:space="preserve">Contractor </w:t>
      </w:r>
      <w:r w:rsidRPr="0025002F">
        <w:t xml:space="preserve">within four weeks of receipt of the </w:t>
      </w:r>
      <w:r w:rsidRPr="0012350A">
        <w:rPr>
          <w:i/>
        </w:rPr>
        <w:t xml:space="preserve"> </w:t>
      </w:r>
      <w:r w:rsidRPr="00BA1388">
        <w:rPr>
          <w:i/>
        </w:rPr>
        <w:t>Employer</w:t>
      </w:r>
      <w:r w:rsidRPr="0025002F">
        <w:rPr>
          <w:i/>
        </w:rPr>
        <w:t>’s</w:t>
      </w:r>
      <w:r w:rsidRPr="0025002F">
        <w:t xml:space="preserve"> instructions (</w:t>
      </w:r>
      <w:r>
        <w:t>‘</w:t>
      </w:r>
      <w:r w:rsidRPr="0025002F">
        <w:t>Routine Defects</w:t>
      </w:r>
      <w:r>
        <w:t>’</w:t>
      </w:r>
      <w:r w:rsidRPr="0025002F">
        <w:t xml:space="preserve">); </w:t>
      </w:r>
    </w:p>
    <w:p w14:paraId="11CBA22D" w14:textId="77777777" w:rsidR="00537363" w:rsidRPr="0025002F" w:rsidRDefault="00537363" w:rsidP="00355F65">
      <w:pPr>
        <w:pStyle w:val="Level3"/>
        <w:tabs>
          <w:tab w:val="clear" w:pos="1701"/>
        </w:tabs>
        <w:ind w:left="993" w:firstLine="0"/>
        <w:rPr>
          <w:color w:val="000000"/>
        </w:rPr>
      </w:pPr>
      <w:r w:rsidRPr="0025002F">
        <w:t xml:space="preserve">Where due to the non-availability of parts or materials or other circumstances beyond the </w:t>
      </w:r>
      <w:r w:rsidRPr="0025002F">
        <w:rPr>
          <w:i/>
        </w:rPr>
        <w:t>Contractor's</w:t>
      </w:r>
      <w:r w:rsidRPr="0025002F">
        <w:t xml:space="preserve"> control it is not possible to correct any Defect within the required timescale the </w:t>
      </w:r>
      <w:r w:rsidRPr="0025002F">
        <w:rPr>
          <w:i/>
        </w:rPr>
        <w:t>Contractor</w:t>
      </w:r>
      <w:r w:rsidRPr="0025002F">
        <w:t xml:space="preserve"> makes an appropriate temporary repair and corrects the Defect as soon as possible thereaft</w:t>
      </w:r>
      <w:r w:rsidRPr="0025002F">
        <w:rPr>
          <w:color w:val="000000"/>
        </w:rPr>
        <w:t xml:space="preserve">er and the </w:t>
      </w:r>
      <w:r w:rsidRPr="0025002F">
        <w:rPr>
          <w:i/>
          <w:color w:val="000000"/>
        </w:rPr>
        <w:t xml:space="preserve">Contractor </w:t>
      </w:r>
      <w:r w:rsidRPr="0025002F">
        <w:rPr>
          <w:color w:val="000000"/>
        </w:rPr>
        <w:t xml:space="preserve">keeps the </w:t>
      </w:r>
      <w:r w:rsidRPr="0025002F">
        <w:rPr>
          <w:i/>
          <w:color w:val="000000"/>
        </w:rPr>
        <w:t xml:space="preserve">Employer </w:t>
      </w:r>
      <w:r w:rsidRPr="0025002F">
        <w:rPr>
          <w:color w:val="000000"/>
        </w:rPr>
        <w:t>informed about the position from time to time.</w:t>
      </w:r>
      <w:r>
        <w:rPr>
          <w:color w:val="000000"/>
        </w:rPr>
        <w:t>’</w:t>
      </w:r>
      <w:r w:rsidRPr="0025002F">
        <w:rPr>
          <w:color w:val="000000"/>
        </w:rPr>
        <w:t xml:space="preserve"> </w:t>
      </w:r>
    </w:p>
    <w:p w14:paraId="4C194E85" w14:textId="77777777" w:rsidR="00537363" w:rsidRPr="0025002F" w:rsidRDefault="00537363" w:rsidP="009B74C3">
      <w:pPr>
        <w:overflowPunct w:val="0"/>
        <w:autoSpaceDE w:val="0"/>
        <w:autoSpaceDN w:val="0"/>
        <w:adjustRightInd w:val="0"/>
        <w:spacing w:after="240"/>
        <w:ind w:left="993" w:hanging="993"/>
        <w:jc w:val="left"/>
        <w:textAlignment w:val="baseline"/>
        <w:rPr>
          <w:rFonts w:cs="Arial"/>
        </w:rPr>
      </w:pPr>
      <w:r w:rsidRPr="0025002F">
        <w:rPr>
          <w:rFonts w:cs="Arial"/>
        </w:rPr>
        <w:t>42.1</w:t>
      </w:r>
      <w:r w:rsidRPr="0025002F">
        <w:rPr>
          <w:rFonts w:cs="Arial"/>
        </w:rPr>
        <w:tab/>
        <w:t>Add to the end of the existing clause:</w:t>
      </w:r>
    </w:p>
    <w:p w14:paraId="01E62AAC" w14:textId="77777777" w:rsidR="00537363" w:rsidRDefault="00537363" w:rsidP="00355F65">
      <w:pPr>
        <w:overflowPunct w:val="0"/>
        <w:autoSpaceDE w:val="0"/>
        <w:autoSpaceDN w:val="0"/>
        <w:adjustRightInd w:val="0"/>
        <w:spacing w:after="240"/>
        <w:ind w:left="993"/>
        <w:textAlignment w:val="baseline"/>
        <w:rPr>
          <w:rFonts w:cs="Arial"/>
        </w:rPr>
      </w:pPr>
      <w:r>
        <w:rPr>
          <w:rFonts w:cs="Arial"/>
        </w:rPr>
        <w:t>‘</w:t>
      </w:r>
      <w:r w:rsidRPr="0025002F">
        <w:rPr>
          <w:rFonts w:cs="Arial"/>
        </w:rPr>
        <w:t xml:space="preserve">The </w:t>
      </w:r>
      <w:r w:rsidRPr="0025002F">
        <w:rPr>
          <w:rFonts w:cs="Arial"/>
          <w:i/>
        </w:rPr>
        <w:t>Employer</w:t>
      </w:r>
      <w:r w:rsidRPr="0025002F">
        <w:rPr>
          <w:rFonts w:cs="Arial"/>
        </w:rPr>
        <w:t xml:space="preserve"> informs the </w:t>
      </w:r>
      <w:r w:rsidRPr="0025002F">
        <w:rPr>
          <w:rFonts w:cs="Arial"/>
          <w:i/>
        </w:rPr>
        <w:t xml:space="preserve">Contractor </w:t>
      </w:r>
      <w:r w:rsidRPr="0025002F">
        <w:rPr>
          <w:rFonts w:cs="Arial"/>
        </w:rPr>
        <w:t xml:space="preserve">of the amount which it actually cost the </w:t>
      </w:r>
      <w:r w:rsidRPr="0025002F">
        <w:rPr>
          <w:rFonts w:cs="Arial"/>
          <w:i/>
        </w:rPr>
        <w:t xml:space="preserve">Employer </w:t>
      </w:r>
      <w:r w:rsidRPr="0025002F">
        <w:rPr>
          <w:rFonts w:cs="Arial"/>
        </w:rPr>
        <w:t xml:space="preserve">to have the Defect corrected by other people within a reasonable time of that being known. If the actual cost differs from that amount assessed and paid by the </w:t>
      </w:r>
      <w:r w:rsidRPr="0025002F">
        <w:rPr>
          <w:rFonts w:cs="Arial"/>
          <w:i/>
        </w:rPr>
        <w:t>Contractor</w:t>
      </w:r>
      <w:r w:rsidRPr="0025002F">
        <w:rPr>
          <w:rFonts w:cs="Arial"/>
        </w:rPr>
        <w:t xml:space="preserve"> to the </w:t>
      </w:r>
      <w:r w:rsidRPr="0025002F">
        <w:rPr>
          <w:rFonts w:cs="Arial"/>
          <w:i/>
        </w:rPr>
        <w:t xml:space="preserve">Employer </w:t>
      </w:r>
      <w:r w:rsidRPr="0025002F">
        <w:rPr>
          <w:rFonts w:cs="Arial"/>
        </w:rPr>
        <w:t xml:space="preserve">either the </w:t>
      </w:r>
      <w:r w:rsidRPr="0025002F">
        <w:rPr>
          <w:rFonts w:cs="Arial"/>
          <w:i/>
        </w:rPr>
        <w:t>Employer</w:t>
      </w:r>
      <w:r w:rsidRPr="0025002F">
        <w:rPr>
          <w:rFonts w:cs="Arial"/>
        </w:rPr>
        <w:t xml:space="preserve"> repays promptly the </w:t>
      </w:r>
      <w:r w:rsidRPr="0025002F">
        <w:rPr>
          <w:rFonts w:cs="Arial"/>
          <w:i/>
        </w:rPr>
        <w:t>Contractor</w:t>
      </w:r>
      <w:r w:rsidRPr="0025002F">
        <w:rPr>
          <w:rFonts w:cs="Arial"/>
        </w:rPr>
        <w:t xml:space="preserve"> any overpayment or the </w:t>
      </w:r>
      <w:r w:rsidRPr="0025002F">
        <w:rPr>
          <w:rFonts w:cs="Arial"/>
          <w:i/>
        </w:rPr>
        <w:t>Contractor</w:t>
      </w:r>
      <w:r w:rsidRPr="0025002F">
        <w:rPr>
          <w:rFonts w:cs="Arial"/>
        </w:rPr>
        <w:t xml:space="preserve"> promptly pays to the </w:t>
      </w:r>
      <w:r w:rsidRPr="0025002F">
        <w:rPr>
          <w:rFonts w:cs="Arial"/>
          <w:i/>
        </w:rPr>
        <w:t>Employer</w:t>
      </w:r>
      <w:r w:rsidRPr="0025002F">
        <w:rPr>
          <w:rFonts w:cs="Arial"/>
        </w:rPr>
        <w:t xml:space="preserve"> any underpayment.</w:t>
      </w:r>
      <w:r>
        <w:rPr>
          <w:rFonts w:cs="Arial"/>
        </w:rPr>
        <w:t>’</w:t>
      </w:r>
    </w:p>
    <w:p w14:paraId="75FFC09A" w14:textId="77777777" w:rsidR="00537363" w:rsidRPr="0025002F" w:rsidRDefault="00537363" w:rsidP="009B74C3">
      <w:pPr>
        <w:overflowPunct w:val="0"/>
        <w:autoSpaceDE w:val="0"/>
        <w:autoSpaceDN w:val="0"/>
        <w:adjustRightInd w:val="0"/>
        <w:spacing w:after="240"/>
        <w:ind w:left="993" w:hanging="993"/>
        <w:textAlignment w:val="baseline"/>
        <w:rPr>
          <w:rFonts w:cs="Arial"/>
        </w:rPr>
      </w:pPr>
    </w:p>
    <w:p w14:paraId="6F8CD605" w14:textId="77777777" w:rsidR="00537363" w:rsidRPr="0025002F" w:rsidRDefault="00537363" w:rsidP="009B74C3">
      <w:pPr>
        <w:overflowPunct w:val="0"/>
        <w:autoSpaceDE w:val="0"/>
        <w:autoSpaceDN w:val="0"/>
        <w:adjustRightInd w:val="0"/>
        <w:spacing w:after="240"/>
        <w:ind w:left="993" w:hanging="993"/>
        <w:jc w:val="left"/>
        <w:textAlignment w:val="baseline"/>
        <w:rPr>
          <w:rFonts w:cs="Arial"/>
          <w:b/>
        </w:rPr>
      </w:pPr>
      <w:r w:rsidRPr="0025002F">
        <w:rPr>
          <w:rFonts w:cs="Arial"/>
          <w:b/>
        </w:rPr>
        <w:t>5</w:t>
      </w:r>
      <w:r w:rsidRPr="0025002F">
        <w:rPr>
          <w:rFonts w:cs="Arial"/>
          <w:b/>
        </w:rPr>
        <w:tab/>
        <w:t>Payment</w:t>
      </w:r>
    </w:p>
    <w:p w14:paraId="08FB7B53" w14:textId="77777777" w:rsidR="00537363" w:rsidRPr="0025002F" w:rsidRDefault="00537363" w:rsidP="009B74C3">
      <w:pPr>
        <w:pStyle w:val="Style3"/>
        <w:spacing w:after="240"/>
        <w:ind w:left="993" w:hanging="993"/>
        <w:jc w:val="both"/>
        <w:rPr>
          <w:rFonts w:ascii="Arial" w:hAnsi="Arial" w:cs="Arial"/>
          <w:sz w:val="20"/>
        </w:rPr>
      </w:pPr>
      <w:r w:rsidRPr="0025002F">
        <w:rPr>
          <w:rFonts w:ascii="Arial" w:hAnsi="Arial" w:cs="Arial"/>
          <w:sz w:val="20"/>
        </w:rPr>
        <w:t>50.8</w:t>
      </w:r>
      <w:r w:rsidRPr="0025002F">
        <w:rPr>
          <w:rFonts w:ascii="Arial" w:hAnsi="Arial" w:cs="Arial"/>
          <w:sz w:val="20"/>
        </w:rPr>
        <w:tab/>
        <w:t>Insert a new clause 50.8:</w:t>
      </w:r>
    </w:p>
    <w:p w14:paraId="32B6DC38" w14:textId="77777777" w:rsidR="00537363" w:rsidRDefault="00537363" w:rsidP="009B74C3">
      <w:pPr>
        <w:pStyle w:val="Style3"/>
        <w:spacing w:after="240"/>
        <w:ind w:left="993" w:hanging="993"/>
        <w:jc w:val="both"/>
        <w:rPr>
          <w:rFonts w:ascii="Arial" w:hAnsi="Arial" w:cs="Arial"/>
          <w:sz w:val="20"/>
        </w:rPr>
      </w:pPr>
      <w:r w:rsidRPr="0025002F">
        <w:rPr>
          <w:rFonts w:ascii="Arial" w:hAnsi="Arial" w:cs="Arial"/>
          <w:sz w:val="20"/>
        </w:rPr>
        <w:tab/>
      </w:r>
      <w:r>
        <w:rPr>
          <w:rFonts w:ascii="Arial" w:hAnsi="Arial" w:cs="Arial"/>
          <w:sz w:val="20"/>
        </w:rPr>
        <w:t>‘</w:t>
      </w:r>
      <w:r w:rsidRPr="0025002F">
        <w:rPr>
          <w:rFonts w:ascii="Arial" w:hAnsi="Arial" w:cs="Arial"/>
          <w:sz w:val="20"/>
        </w:rPr>
        <w:t xml:space="preserve">If the </w:t>
      </w:r>
      <w:r w:rsidRPr="0025002F">
        <w:rPr>
          <w:rFonts w:ascii="Arial" w:hAnsi="Arial" w:cs="Arial"/>
          <w:i/>
          <w:sz w:val="20"/>
        </w:rPr>
        <w:t>Contractor</w:t>
      </w:r>
      <w:r w:rsidRPr="0025002F">
        <w:rPr>
          <w:rFonts w:ascii="Arial" w:hAnsi="Arial" w:cs="Arial"/>
          <w:sz w:val="20"/>
        </w:rPr>
        <w:t xml:space="preserve"> has not procured and submitted to the </w:t>
      </w:r>
      <w:r w:rsidRPr="0012350A">
        <w:rPr>
          <w:rFonts w:ascii="Arial" w:hAnsi="Arial" w:cs="Arial"/>
          <w:i/>
          <w:sz w:val="20"/>
        </w:rPr>
        <w:t>Employer</w:t>
      </w:r>
      <w:r w:rsidRPr="0025002F">
        <w:rPr>
          <w:rFonts w:ascii="Arial" w:hAnsi="Arial" w:cs="Arial"/>
          <w:sz w:val="20"/>
        </w:rPr>
        <w:t xml:space="preserve"> for acceptance the collateral warranties together with a certified copy of the underlying sub contract</w:t>
      </w:r>
      <w:r>
        <w:rPr>
          <w:rFonts w:ascii="Arial" w:hAnsi="Arial" w:cs="Arial"/>
          <w:sz w:val="20"/>
        </w:rPr>
        <w:t>,</w:t>
      </w:r>
      <w:r w:rsidRPr="0025002F">
        <w:rPr>
          <w:rFonts w:ascii="Arial" w:hAnsi="Arial" w:cs="Arial"/>
          <w:sz w:val="20"/>
        </w:rPr>
        <w:t xml:space="preserve"> one quarter of the Price for Work Done to Date is retained in assessments of the amount due to the </w:t>
      </w:r>
      <w:r w:rsidRPr="0025002F">
        <w:rPr>
          <w:rFonts w:ascii="Arial" w:hAnsi="Arial" w:cs="Arial"/>
          <w:i/>
          <w:sz w:val="20"/>
        </w:rPr>
        <w:t>Contractor</w:t>
      </w:r>
      <w:r w:rsidRPr="0025002F">
        <w:rPr>
          <w:rFonts w:ascii="Arial" w:hAnsi="Arial" w:cs="Arial"/>
          <w:sz w:val="20"/>
        </w:rPr>
        <w:t xml:space="preserve"> for services or work of subcontractors fr</w:t>
      </w:r>
      <w:r>
        <w:rPr>
          <w:rFonts w:ascii="Arial" w:hAnsi="Arial" w:cs="Arial"/>
          <w:sz w:val="20"/>
        </w:rPr>
        <w:t>om</w:t>
      </w:r>
      <w:r w:rsidRPr="0025002F">
        <w:rPr>
          <w:rFonts w:ascii="Arial" w:hAnsi="Arial" w:cs="Arial"/>
          <w:sz w:val="20"/>
        </w:rPr>
        <w:t xml:space="preserve"> whom the </w:t>
      </w:r>
      <w:r w:rsidRPr="0025002F">
        <w:rPr>
          <w:rFonts w:ascii="Arial" w:hAnsi="Arial" w:cs="Arial"/>
          <w:i/>
          <w:sz w:val="20"/>
        </w:rPr>
        <w:t>Contractor</w:t>
      </w:r>
      <w:r w:rsidRPr="0025002F">
        <w:rPr>
          <w:rFonts w:ascii="Arial" w:hAnsi="Arial" w:cs="Arial"/>
          <w:sz w:val="20"/>
        </w:rPr>
        <w:t xml:space="preserve"> is obliged to procure warranties and has not done so.</w:t>
      </w:r>
      <w:r>
        <w:rPr>
          <w:rFonts w:ascii="Arial" w:hAnsi="Arial" w:cs="Arial"/>
          <w:sz w:val="20"/>
        </w:rPr>
        <w:t>’</w:t>
      </w:r>
    </w:p>
    <w:p w14:paraId="2C2B2B9C" w14:textId="77777777" w:rsidR="00537363" w:rsidRDefault="00537363" w:rsidP="009B74C3">
      <w:pPr>
        <w:spacing w:after="240"/>
        <w:ind w:left="993" w:hanging="993"/>
        <w:rPr>
          <w:rFonts w:cs="Arial"/>
        </w:rPr>
      </w:pPr>
      <w:r>
        <w:rPr>
          <w:rFonts w:cs="Arial"/>
        </w:rPr>
        <w:t>51.3</w:t>
      </w:r>
      <w:r>
        <w:rPr>
          <w:rFonts w:cs="Arial"/>
        </w:rPr>
        <w:tab/>
        <w:t>Insert new clause 51.3</w:t>
      </w:r>
    </w:p>
    <w:p w14:paraId="0F34BC4B" w14:textId="77777777" w:rsidR="00537363" w:rsidRDefault="00537363" w:rsidP="00355F65">
      <w:pPr>
        <w:spacing w:after="240"/>
        <w:ind w:left="993"/>
        <w:rPr>
          <w:rFonts w:cs="Arial"/>
        </w:rPr>
      </w:pPr>
      <w:r>
        <w:rPr>
          <w:rFonts w:cs="Arial"/>
        </w:rPr>
        <w:lastRenderedPageBreak/>
        <w:t>‘</w:t>
      </w:r>
      <w:r w:rsidRPr="00590869">
        <w:rPr>
          <w:rFonts w:cs="Arial"/>
        </w:rPr>
        <w:t xml:space="preserve">The </w:t>
      </w:r>
      <w:r w:rsidRPr="00AD6F7B">
        <w:rPr>
          <w:rFonts w:cs="Arial"/>
          <w:i/>
        </w:rPr>
        <w:t>Employer</w:t>
      </w:r>
      <w:r w:rsidRPr="00590869">
        <w:rPr>
          <w:rFonts w:cs="Arial"/>
        </w:rPr>
        <w:t xml:space="preserve"> makes payment to the </w:t>
      </w:r>
      <w:r w:rsidRPr="00AD6F7B">
        <w:rPr>
          <w:rFonts w:cs="Arial"/>
          <w:i/>
        </w:rPr>
        <w:t>Contractor</w:t>
      </w:r>
      <w:r w:rsidRPr="00590869">
        <w:rPr>
          <w:rFonts w:cs="Arial"/>
        </w:rPr>
        <w:t xml:space="preserve"> under the contract no later than 30 days after receipt of a valid and undisputed invoice, unless the contract requires the </w:t>
      </w:r>
      <w:r w:rsidRPr="00AD6F7B">
        <w:rPr>
          <w:rFonts w:cs="Arial"/>
          <w:i/>
        </w:rPr>
        <w:t>Employer</w:t>
      </w:r>
      <w:r w:rsidRPr="00590869">
        <w:rPr>
          <w:rFonts w:cs="Arial"/>
        </w:rPr>
        <w:t xml:space="preserve"> to make earlier payment to the Contractor.</w:t>
      </w:r>
      <w:r>
        <w:rPr>
          <w:rFonts w:cs="Arial"/>
        </w:rPr>
        <w:t>’</w:t>
      </w:r>
    </w:p>
    <w:p w14:paraId="75283AB2" w14:textId="77777777" w:rsidR="00537363" w:rsidRPr="0025002F" w:rsidRDefault="00537363" w:rsidP="009B74C3">
      <w:pPr>
        <w:pStyle w:val="Style3"/>
        <w:spacing w:after="240"/>
        <w:ind w:left="993" w:hanging="993"/>
        <w:jc w:val="both"/>
        <w:rPr>
          <w:rFonts w:ascii="Arial" w:hAnsi="Arial" w:cs="Arial"/>
          <w:sz w:val="20"/>
        </w:rPr>
      </w:pPr>
    </w:p>
    <w:p w14:paraId="2360BA5F" w14:textId="77777777" w:rsidR="00537363" w:rsidRPr="007D2456" w:rsidRDefault="00537363" w:rsidP="009B74C3">
      <w:pPr>
        <w:spacing w:after="240"/>
        <w:ind w:left="993" w:hanging="993"/>
        <w:rPr>
          <w:rFonts w:cs="Arial"/>
          <w:b/>
        </w:rPr>
      </w:pPr>
      <w:r w:rsidRPr="007D2456">
        <w:rPr>
          <w:rFonts w:cs="Arial"/>
          <w:b/>
        </w:rPr>
        <w:t>6</w:t>
      </w:r>
      <w:r w:rsidRPr="007D2456">
        <w:rPr>
          <w:rFonts w:cs="Arial"/>
          <w:b/>
        </w:rPr>
        <w:tab/>
        <w:t>Compensation events</w:t>
      </w:r>
    </w:p>
    <w:p w14:paraId="50DAA427" w14:textId="77777777" w:rsidR="00537363" w:rsidRPr="0025002F" w:rsidRDefault="00537363" w:rsidP="009B74C3">
      <w:pPr>
        <w:spacing w:after="240"/>
        <w:ind w:left="993" w:hanging="993"/>
        <w:rPr>
          <w:rFonts w:cs="Arial"/>
        </w:rPr>
      </w:pPr>
      <w:r w:rsidRPr="0025002F">
        <w:rPr>
          <w:rFonts w:cs="Arial"/>
        </w:rPr>
        <w:t>60.1 (1)</w:t>
      </w:r>
      <w:r w:rsidRPr="0025002F">
        <w:rPr>
          <w:rFonts w:cs="Arial"/>
          <w:b/>
        </w:rPr>
        <w:tab/>
      </w:r>
      <w:r w:rsidRPr="0025002F">
        <w:rPr>
          <w:rFonts w:cs="Arial"/>
        </w:rPr>
        <w:t>Add at the end of this clause:</w:t>
      </w:r>
    </w:p>
    <w:p w14:paraId="6ED85D9B" w14:textId="77777777" w:rsidR="00537363" w:rsidRPr="0025002F" w:rsidRDefault="00537363" w:rsidP="009B74C3">
      <w:pPr>
        <w:overflowPunct w:val="0"/>
        <w:autoSpaceDE w:val="0"/>
        <w:autoSpaceDN w:val="0"/>
        <w:adjustRightInd w:val="0"/>
        <w:spacing w:after="240"/>
        <w:ind w:left="993" w:hanging="993"/>
        <w:textAlignment w:val="baseline"/>
        <w:rPr>
          <w:rFonts w:cs="Arial"/>
        </w:rPr>
      </w:pPr>
      <w:r w:rsidRPr="0025002F">
        <w:rPr>
          <w:rFonts w:cs="Arial"/>
        </w:rPr>
        <w:tab/>
      </w:r>
      <w:r>
        <w:rPr>
          <w:rFonts w:cs="Arial"/>
        </w:rPr>
        <w:t>‘</w:t>
      </w:r>
      <w:r w:rsidRPr="0025002F">
        <w:rPr>
          <w:rFonts w:cs="Arial"/>
        </w:rPr>
        <w:t xml:space="preserve">or a change to the Works Information provided by the </w:t>
      </w:r>
      <w:r w:rsidRPr="0025002F">
        <w:rPr>
          <w:rFonts w:cs="Arial"/>
          <w:i/>
        </w:rPr>
        <w:t>Contractor</w:t>
      </w:r>
      <w:r w:rsidRPr="0025002F">
        <w:rPr>
          <w:rFonts w:cs="Arial"/>
        </w:rPr>
        <w:t xml:space="preserve"> for his design which is made either at his request or to comply with other Works Information provided by the </w:t>
      </w:r>
      <w:r w:rsidRPr="0025002F">
        <w:rPr>
          <w:rFonts w:cs="Arial"/>
          <w:i/>
        </w:rPr>
        <w:t>Employer</w:t>
      </w:r>
      <w:r w:rsidRPr="0025002F">
        <w:rPr>
          <w:rFonts w:cs="Arial"/>
        </w:rPr>
        <w:t>.</w:t>
      </w:r>
      <w:r>
        <w:rPr>
          <w:rFonts w:cs="Arial"/>
        </w:rPr>
        <w:t>’</w:t>
      </w:r>
    </w:p>
    <w:p w14:paraId="7D8C03A8" w14:textId="77777777" w:rsidR="00537363" w:rsidRPr="0025002F" w:rsidRDefault="00537363" w:rsidP="009B74C3">
      <w:pPr>
        <w:pStyle w:val="Level3"/>
        <w:numPr>
          <w:ilvl w:val="12"/>
          <w:numId w:val="0"/>
        </w:numPr>
        <w:ind w:left="993" w:hanging="993"/>
        <w:rPr>
          <w:spacing w:val="-2"/>
        </w:rPr>
      </w:pPr>
      <w:r w:rsidRPr="0025002F">
        <w:t>60.1 (8)</w:t>
      </w:r>
      <w:r w:rsidRPr="0025002F">
        <w:rPr>
          <w:b/>
        </w:rPr>
        <w:tab/>
      </w:r>
      <w:r w:rsidRPr="0025002F">
        <w:t>Add at the end of this clause:</w:t>
      </w:r>
      <w:r w:rsidRPr="0025002F">
        <w:rPr>
          <w:spacing w:val="-2"/>
        </w:rPr>
        <w:t xml:space="preserve"> </w:t>
      </w:r>
    </w:p>
    <w:p w14:paraId="7F754A13" w14:textId="3075640C" w:rsidR="00537363" w:rsidRDefault="00537363" w:rsidP="009B74C3">
      <w:pPr>
        <w:pStyle w:val="Level3"/>
        <w:numPr>
          <w:ilvl w:val="12"/>
          <w:numId w:val="0"/>
        </w:numPr>
        <w:ind w:left="993" w:hanging="993"/>
      </w:pPr>
      <w:r w:rsidRPr="0025002F">
        <w:rPr>
          <w:spacing w:val="-2"/>
        </w:rPr>
        <w:tab/>
      </w:r>
      <w:r>
        <w:rPr>
          <w:spacing w:val="-2"/>
        </w:rPr>
        <w:t xml:space="preserve">‘or </w:t>
      </w:r>
      <w:r w:rsidRPr="0025002F">
        <w:rPr>
          <w:spacing w:val="-2"/>
        </w:rPr>
        <w:t>unless it was reasonable for the</w:t>
      </w:r>
      <w:r w:rsidRPr="0025002F">
        <w:t xml:space="preserve"> </w:t>
      </w:r>
      <w:r>
        <w:rPr>
          <w:i/>
        </w:rPr>
        <w:t>Employer</w:t>
      </w:r>
      <w:r w:rsidRPr="0025002F">
        <w:rPr>
          <w:i/>
        </w:rPr>
        <w:t xml:space="preserve"> </w:t>
      </w:r>
      <w:r w:rsidRPr="0025002F">
        <w:rPr>
          <w:spacing w:val="-2"/>
        </w:rPr>
        <w:t>to instruct the</w:t>
      </w:r>
      <w:r w:rsidRPr="0025002F">
        <w:t xml:space="preserve"> </w:t>
      </w:r>
      <w:r w:rsidRPr="0025002F">
        <w:rPr>
          <w:i/>
        </w:rPr>
        <w:t xml:space="preserve">Contractor </w:t>
      </w:r>
      <w:r w:rsidRPr="0025002F">
        <w:rPr>
          <w:spacing w:val="-2"/>
        </w:rPr>
        <w:t>to search, having</w:t>
      </w:r>
      <w:r w:rsidRPr="0025002F">
        <w:t xml:space="preserve"> regard to previous instances of non-complying work</w:t>
      </w:r>
      <w:r>
        <w:t xml:space="preserve"> in Providing the Works.’</w:t>
      </w:r>
    </w:p>
    <w:p w14:paraId="6BB76E7A" w14:textId="4D53F3DA" w:rsidR="00F41B9B" w:rsidRPr="001003C5" w:rsidRDefault="00F41B9B" w:rsidP="00F41B9B">
      <w:pPr>
        <w:rPr>
          <w:rFonts w:cs="Arial"/>
          <w:color w:val="0070C0"/>
        </w:rPr>
      </w:pPr>
      <w:r w:rsidRPr="001003C5">
        <w:rPr>
          <w:rFonts w:cs="Arial"/>
          <w:color w:val="0070C0"/>
        </w:rPr>
        <w:t>60.1 (</w:t>
      </w:r>
      <w:r>
        <w:rPr>
          <w:rFonts w:cs="Arial"/>
          <w:color w:val="0070C0"/>
        </w:rPr>
        <w:t>15</w:t>
      </w:r>
      <w:r w:rsidRPr="001003C5">
        <w:rPr>
          <w:rFonts w:cs="Arial"/>
          <w:color w:val="0070C0"/>
        </w:rPr>
        <w:t>)</w:t>
      </w:r>
      <w:r>
        <w:rPr>
          <w:rFonts w:cs="Arial"/>
          <w:color w:val="0070C0"/>
        </w:rPr>
        <w:tab/>
      </w:r>
      <w:r w:rsidRPr="001003C5">
        <w:rPr>
          <w:rFonts w:cs="Arial"/>
          <w:color w:val="0070C0"/>
        </w:rPr>
        <w:t xml:space="preserve">add the following: </w:t>
      </w:r>
    </w:p>
    <w:p w14:paraId="77163647" w14:textId="77777777" w:rsidR="00F41B9B" w:rsidRPr="001003C5" w:rsidRDefault="00F41B9B" w:rsidP="00F41B9B">
      <w:pPr>
        <w:rPr>
          <w:rFonts w:cs="Arial"/>
          <w:color w:val="0070C0"/>
        </w:rPr>
      </w:pPr>
    </w:p>
    <w:p w14:paraId="2A2D3AA7" w14:textId="06F7FD6F" w:rsidR="00F41B9B" w:rsidRPr="001003C5" w:rsidRDefault="00F41B9B" w:rsidP="00F41B9B">
      <w:pPr>
        <w:rPr>
          <w:rFonts w:cs="Arial"/>
          <w:color w:val="0070C0"/>
        </w:rPr>
      </w:pPr>
      <w:r>
        <w:rPr>
          <w:rFonts w:cs="Arial"/>
          <w:color w:val="0070C0"/>
        </w:rPr>
        <w:tab/>
      </w:r>
      <w:r>
        <w:rPr>
          <w:rFonts w:cs="Arial"/>
          <w:color w:val="0070C0"/>
        </w:rPr>
        <w:tab/>
      </w:r>
      <w:r w:rsidR="0059490E">
        <w:rPr>
          <w:rFonts w:cs="Arial"/>
          <w:color w:val="0070C0"/>
        </w:rPr>
        <w:t>‘</w:t>
      </w:r>
      <w:r w:rsidRPr="001003C5">
        <w:rPr>
          <w:rFonts w:cs="Arial"/>
          <w:color w:val="0070C0"/>
        </w:rPr>
        <w:t xml:space="preserve">An instruction by the Project Manager to implement or omit work included in a </w:t>
      </w:r>
      <w:r>
        <w:rPr>
          <w:rFonts w:cs="Arial"/>
          <w:color w:val="0070C0"/>
        </w:rPr>
        <w:t>Provisional Sum</w:t>
      </w:r>
      <w:r w:rsidRPr="001003C5">
        <w:rPr>
          <w:rFonts w:cs="Arial"/>
          <w:color w:val="0070C0"/>
        </w:rPr>
        <w:t>.</w:t>
      </w:r>
      <w:r w:rsidR="0059490E">
        <w:rPr>
          <w:rFonts w:cs="Arial"/>
          <w:color w:val="0070C0"/>
        </w:rPr>
        <w:t>’</w:t>
      </w:r>
    </w:p>
    <w:p w14:paraId="5E65F7AC" w14:textId="77777777" w:rsidR="00F41B9B" w:rsidRPr="001003C5" w:rsidRDefault="00F41B9B" w:rsidP="00F41B9B">
      <w:pPr>
        <w:rPr>
          <w:rFonts w:cs="Arial"/>
          <w:color w:val="0070C0"/>
        </w:rPr>
      </w:pPr>
    </w:p>
    <w:p w14:paraId="08DB739B" w14:textId="280D5134" w:rsidR="00F41B9B" w:rsidRPr="001003C5" w:rsidRDefault="00F41B9B" w:rsidP="00F41B9B">
      <w:pPr>
        <w:rPr>
          <w:color w:val="0070C0"/>
        </w:rPr>
      </w:pPr>
      <w:r w:rsidRPr="001003C5">
        <w:rPr>
          <w:color w:val="0070C0"/>
        </w:rPr>
        <w:t>60.1 (</w:t>
      </w:r>
      <w:r>
        <w:rPr>
          <w:color w:val="0070C0"/>
        </w:rPr>
        <w:t>16</w:t>
      </w:r>
      <w:r w:rsidRPr="001003C5">
        <w:rPr>
          <w:color w:val="0070C0"/>
        </w:rPr>
        <w:t>)</w:t>
      </w:r>
      <w:r>
        <w:rPr>
          <w:color w:val="0070C0"/>
        </w:rPr>
        <w:tab/>
      </w:r>
      <w:r w:rsidRPr="001003C5">
        <w:rPr>
          <w:color w:val="0070C0"/>
        </w:rPr>
        <w:t>Insert a new clause:</w:t>
      </w:r>
    </w:p>
    <w:p w14:paraId="65EEA6EC" w14:textId="77777777" w:rsidR="00F41B9B" w:rsidRPr="001003C5" w:rsidRDefault="00F41B9B" w:rsidP="00F41B9B">
      <w:pPr>
        <w:rPr>
          <w:color w:val="0070C0"/>
        </w:rPr>
      </w:pPr>
    </w:p>
    <w:p w14:paraId="0F868C9F" w14:textId="2BBD8597" w:rsidR="00F41B9B" w:rsidRDefault="00F41B9B" w:rsidP="00F41B9B">
      <w:pPr>
        <w:ind w:left="1440"/>
        <w:rPr>
          <w:color w:val="0070C0"/>
        </w:rPr>
      </w:pPr>
      <w:r w:rsidRPr="00BE37ED">
        <w:rPr>
          <w:rFonts w:cs="Arial"/>
          <w:color w:val="0070C0"/>
        </w:rPr>
        <w:t>a) Subject to 60.1</w:t>
      </w:r>
      <w:r>
        <w:rPr>
          <w:rFonts w:cs="Arial"/>
          <w:color w:val="0070C0"/>
        </w:rPr>
        <w:t xml:space="preserve"> </w:t>
      </w:r>
      <w:r w:rsidRPr="00BE37ED">
        <w:rPr>
          <w:rFonts w:cs="Arial"/>
          <w:color w:val="0070C0"/>
        </w:rPr>
        <w:t>(</w:t>
      </w:r>
      <w:r>
        <w:rPr>
          <w:rFonts w:cs="Arial"/>
          <w:color w:val="0070C0"/>
        </w:rPr>
        <w:t>16</w:t>
      </w:r>
      <w:r w:rsidRPr="00BE37ED">
        <w:rPr>
          <w:rFonts w:cs="Arial"/>
          <w:color w:val="0070C0"/>
        </w:rPr>
        <w:t>)</w:t>
      </w:r>
      <w:r>
        <w:rPr>
          <w:rFonts w:cs="Arial"/>
          <w:color w:val="0070C0"/>
        </w:rPr>
        <w:t xml:space="preserve"> </w:t>
      </w:r>
      <w:r w:rsidRPr="00BE37ED">
        <w:rPr>
          <w:rFonts w:cs="Arial"/>
          <w:color w:val="0070C0"/>
        </w:rPr>
        <w:t>(b) below, any event listed in Clause</w:t>
      </w:r>
      <w:r>
        <w:rPr>
          <w:rFonts w:cs="Arial"/>
          <w:color w:val="0070C0"/>
        </w:rPr>
        <w:t xml:space="preserve"> </w:t>
      </w:r>
      <w:r w:rsidRPr="00BE37ED">
        <w:rPr>
          <w:rFonts w:cs="Arial"/>
          <w:color w:val="0070C0"/>
        </w:rPr>
        <w:t>60.1(1) – (</w:t>
      </w:r>
      <w:r>
        <w:rPr>
          <w:rFonts w:cs="Arial"/>
          <w:color w:val="0070C0"/>
        </w:rPr>
        <w:t>15</w:t>
      </w:r>
      <w:r w:rsidRPr="00BE37ED">
        <w:rPr>
          <w:rFonts w:cs="Arial"/>
          <w:color w:val="0070C0"/>
        </w:rPr>
        <w:t xml:space="preserve">) above which is consequent upon or necessitated by omission, default, breach of contract or breach of statutory duty of the </w:t>
      </w:r>
      <w:r w:rsidRPr="00DD2033">
        <w:rPr>
          <w:rFonts w:cs="Arial"/>
          <w:i/>
          <w:iCs/>
          <w:color w:val="0070C0"/>
        </w:rPr>
        <w:t>Contractor</w:t>
      </w:r>
      <w:r w:rsidRPr="00BE37ED">
        <w:rPr>
          <w:rFonts w:cs="Arial"/>
          <w:color w:val="0070C0"/>
        </w:rPr>
        <w:t xml:space="preserve">, his servants or agents or any Subcontractor or supplier or their respective servants or agents (“Contractor Act”) shall be a compensation event only if the Contractor Act arises as a result of one or more Specified Perils which are covered by the insurance provided by the </w:t>
      </w:r>
      <w:r w:rsidRPr="00DD2033">
        <w:rPr>
          <w:rFonts w:cs="Arial"/>
          <w:i/>
          <w:iCs/>
          <w:color w:val="0070C0"/>
        </w:rPr>
        <w:t>Contractor</w:t>
      </w:r>
      <w:r w:rsidRPr="00BE37ED">
        <w:rPr>
          <w:rFonts w:cs="Arial"/>
          <w:color w:val="0070C0"/>
        </w:rPr>
        <w:t xml:space="preserve"> in respect of loss of or damage to the works, Plant and</w:t>
      </w:r>
      <w:r>
        <w:rPr>
          <w:rFonts w:cs="Arial"/>
          <w:color w:val="0070C0"/>
        </w:rPr>
        <w:t xml:space="preserve"> </w:t>
      </w:r>
      <w:r w:rsidRPr="00BE37ED">
        <w:rPr>
          <w:rFonts w:cs="Arial"/>
          <w:color w:val="0070C0"/>
        </w:rPr>
        <w:t>Material and loss of or damage to Equipment;</w:t>
      </w:r>
    </w:p>
    <w:p w14:paraId="37CD5DEB" w14:textId="77777777" w:rsidR="00F41B9B" w:rsidRDefault="00F41B9B" w:rsidP="00F41B9B">
      <w:pPr>
        <w:rPr>
          <w:color w:val="0070C0"/>
        </w:rPr>
      </w:pPr>
    </w:p>
    <w:p w14:paraId="5C98D603" w14:textId="2F5A687F" w:rsidR="00F41B9B" w:rsidRDefault="00F41B9B" w:rsidP="00F41B9B">
      <w:pPr>
        <w:ind w:left="1440"/>
        <w:rPr>
          <w:color w:val="0070C0"/>
        </w:rPr>
      </w:pPr>
      <w:r w:rsidRPr="00BE37ED">
        <w:rPr>
          <w:color w:val="0070C0"/>
        </w:rPr>
        <w:t>(b) Otherwise, any event listed in Clause 60.1(1) – (</w:t>
      </w:r>
      <w:r>
        <w:rPr>
          <w:color w:val="0070C0"/>
        </w:rPr>
        <w:t>15</w:t>
      </w:r>
      <w:r w:rsidRPr="00BE37ED">
        <w:rPr>
          <w:color w:val="0070C0"/>
        </w:rPr>
        <w:t xml:space="preserve">) above which occurs as a result of a Contractor Act or as a result of negligence on the part of the </w:t>
      </w:r>
      <w:r w:rsidRPr="00DD2033">
        <w:rPr>
          <w:i/>
          <w:iCs/>
          <w:color w:val="0070C0"/>
        </w:rPr>
        <w:t>Contractor</w:t>
      </w:r>
      <w:r w:rsidRPr="00BE37ED">
        <w:rPr>
          <w:color w:val="0070C0"/>
        </w:rPr>
        <w:t>, their servants or agents or any Subcontractor or supplier or their respective servants or agents shall not be deemed to be a compensation event.</w:t>
      </w:r>
    </w:p>
    <w:p w14:paraId="3A67A1CF" w14:textId="34B75B97" w:rsidR="005E67CA" w:rsidRDefault="005E67CA" w:rsidP="005E67CA">
      <w:pPr>
        <w:rPr>
          <w:color w:val="0070C0"/>
        </w:rPr>
      </w:pPr>
    </w:p>
    <w:p w14:paraId="34951E7A" w14:textId="62F51EFA" w:rsidR="005E67CA" w:rsidRPr="00DD2033" w:rsidRDefault="005E67CA" w:rsidP="005E67CA">
      <w:pPr>
        <w:rPr>
          <w:rFonts w:cs="Arial"/>
          <w:color w:val="0070C0"/>
        </w:rPr>
      </w:pPr>
      <w:r w:rsidRPr="00DD2033">
        <w:rPr>
          <w:color w:val="0070C0"/>
        </w:rPr>
        <w:t>60.1 (</w:t>
      </w:r>
      <w:r>
        <w:rPr>
          <w:color w:val="0070C0"/>
        </w:rPr>
        <w:t>18</w:t>
      </w:r>
      <w:r w:rsidRPr="00DD2033">
        <w:rPr>
          <w:rFonts w:cs="Arial"/>
          <w:color w:val="0070C0"/>
        </w:rPr>
        <w:t>)</w:t>
      </w:r>
      <w:r>
        <w:rPr>
          <w:rFonts w:cs="Arial"/>
          <w:color w:val="0070C0"/>
        </w:rPr>
        <w:tab/>
      </w:r>
      <w:r w:rsidRPr="00DD2033">
        <w:rPr>
          <w:rFonts w:cs="Arial"/>
          <w:color w:val="0070C0"/>
        </w:rPr>
        <w:t>Insert a new clause:</w:t>
      </w:r>
    </w:p>
    <w:p w14:paraId="57BEEB03" w14:textId="77777777" w:rsidR="005E67CA" w:rsidRPr="00C24E3D" w:rsidRDefault="005E67CA" w:rsidP="005E67CA">
      <w:pPr>
        <w:rPr>
          <w:rFonts w:cs="Arial"/>
          <w:color w:val="000000"/>
        </w:rPr>
      </w:pPr>
    </w:p>
    <w:p w14:paraId="524AB0E0" w14:textId="413A3194" w:rsidR="005E67CA" w:rsidRPr="00EF10C9" w:rsidRDefault="005E67CA" w:rsidP="005E67CA">
      <w:pPr>
        <w:ind w:left="1440"/>
        <w:rPr>
          <w:rFonts w:cs="Arial"/>
          <w:color w:val="0070C0"/>
        </w:rPr>
      </w:pPr>
      <w:r w:rsidRPr="00EF10C9">
        <w:rPr>
          <w:rFonts w:cs="Arial"/>
          <w:color w:val="0070C0"/>
        </w:rPr>
        <w:t>Public Health Emergency such as the occurrence of coronavirus disease (COVID-19), or any other disease variant caused by the severe acute</w:t>
      </w:r>
      <w:r>
        <w:rPr>
          <w:rFonts w:cs="Arial"/>
          <w:color w:val="0070C0"/>
        </w:rPr>
        <w:t xml:space="preserve"> </w:t>
      </w:r>
      <w:r w:rsidRPr="00EF10C9">
        <w:rPr>
          <w:rFonts w:cs="Arial"/>
          <w:color w:val="0070C0"/>
        </w:rPr>
        <w:t>respiratory syndrome coronavirus 2 (SARS-CoV-2) virus and/or any the implementation of public health measures in connection with the outbreak, directly affecting the execution of the Works, including but not limited to:</w:t>
      </w:r>
    </w:p>
    <w:p w14:paraId="1670529A" w14:textId="77777777" w:rsidR="005E67CA" w:rsidRPr="00C24E3D" w:rsidRDefault="005E67CA" w:rsidP="005E67CA">
      <w:pPr>
        <w:rPr>
          <w:rFonts w:cs="Arial"/>
        </w:rPr>
      </w:pPr>
    </w:p>
    <w:p w14:paraId="6E1D8D86" w14:textId="77777777" w:rsidR="005E67CA" w:rsidRPr="00DD2033" w:rsidRDefault="005E67CA" w:rsidP="004072FD">
      <w:pPr>
        <w:numPr>
          <w:ilvl w:val="3"/>
          <w:numId w:val="20"/>
        </w:numPr>
        <w:tabs>
          <w:tab w:val="clear" w:pos="2880"/>
        </w:tabs>
        <w:ind w:left="1800"/>
        <w:rPr>
          <w:rFonts w:cs="Arial"/>
          <w:color w:val="0070C0"/>
        </w:rPr>
      </w:pPr>
      <w:r w:rsidRPr="00DD2033">
        <w:rPr>
          <w:rFonts w:cs="Arial"/>
          <w:color w:val="0070C0"/>
        </w:rPr>
        <w:t>shortages of labour or supervision as a result of preventative measures to alleviate the outbreak spreading and/or due to infection, or potential infection, and the resulting quarantine, or self-isolation or similar, required; or</w:t>
      </w:r>
    </w:p>
    <w:p w14:paraId="7ECB34A1" w14:textId="77777777" w:rsidR="005E67CA" w:rsidRPr="00DD2033" w:rsidRDefault="005E67CA" w:rsidP="00B8024B">
      <w:pPr>
        <w:ind w:left="1800"/>
        <w:rPr>
          <w:rFonts w:cs="Arial"/>
          <w:color w:val="0070C0"/>
        </w:rPr>
      </w:pPr>
    </w:p>
    <w:p w14:paraId="54AEF481" w14:textId="77777777" w:rsidR="005E67CA" w:rsidRPr="00DD2033" w:rsidRDefault="005E67CA" w:rsidP="004072FD">
      <w:pPr>
        <w:numPr>
          <w:ilvl w:val="3"/>
          <w:numId w:val="20"/>
        </w:numPr>
        <w:tabs>
          <w:tab w:val="clear" w:pos="2880"/>
        </w:tabs>
        <w:ind w:left="1800"/>
        <w:rPr>
          <w:rFonts w:cs="Arial"/>
          <w:color w:val="0070C0"/>
        </w:rPr>
      </w:pPr>
      <w:r w:rsidRPr="00DD2033">
        <w:rPr>
          <w:rFonts w:cs="Arial"/>
          <w:color w:val="0070C0"/>
        </w:rPr>
        <w:t>shortages of plant or materials due to delays in their manufacture, importation or transportation; or</w:t>
      </w:r>
    </w:p>
    <w:p w14:paraId="56E6E7FB" w14:textId="77777777" w:rsidR="005E67CA" w:rsidRPr="00DD2033" w:rsidRDefault="005E67CA" w:rsidP="00B8024B">
      <w:pPr>
        <w:ind w:left="1800"/>
        <w:rPr>
          <w:rFonts w:cs="Arial"/>
          <w:color w:val="0070C0"/>
        </w:rPr>
      </w:pPr>
    </w:p>
    <w:p w14:paraId="735E7055" w14:textId="77777777" w:rsidR="005E67CA" w:rsidRPr="00DD2033" w:rsidRDefault="005E67CA" w:rsidP="004072FD">
      <w:pPr>
        <w:numPr>
          <w:ilvl w:val="3"/>
          <w:numId w:val="20"/>
        </w:numPr>
        <w:tabs>
          <w:tab w:val="clear" w:pos="2880"/>
        </w:tabs>
        <w:ind w:left="1800"/>
        <w:rPr>
          <w:rFonts w:cs="Arial"/>
          <w:color w:val="0070C0"/>
        </w:rPr>
      </w:pPr>
      <w:r w:rsidRPr="00DD2033">
        <w:rPr>
          <w:rFonts w:cs="Arial"/>
          <w:color w:val="0070C0"/>
        </w:rPr>
        <w:t>site closure, or restricted access or amended working methods as a result of measures to contain the outbreak; or</w:t>
      </w:r>
    </w:p>
    <w:p w14:paraId="09085927" w14:textId="77777777" w:rsidR="005E67CA" w:rsidRPr="00DD2033" w:rsidRDefault="005E67CA" w:rsidP="00B8024B">
      <w:pPr>
        <w:ind w:left="1800"/>
        <w:rPr>
          <w:rFonts w:cs="Arial"/>
          <w:color w:val="0070C0"/>
        </w:rPr>
      </w:pPr>
    </w:p>
    <w:p w14:paraId="2050F2C7" w14:textId="77777777" w:rsidR="005E67CA" w:rsidRPr="00DD2033" w:rsidRDefault="005E67CA" w:rsidP="004072FD">
      <w:pPr>
        <w:numPr>
          <w:ilvl w:val="3"/>
          <w:numId w:val="20"/>
        </w:numPr>
        <w:tabs>
          <w:tab w:val="clear" w:pos="2880"/>
        </w:tabs>
        <w:ind w:left="1800"/>
        <w:rPr>
          <w:rFonts w:cs="Arial"/>
          <w:color w:val="0070C0"/>
        </w:rPr>
      </w:pPr>
      <w:r w:rsidRPr="00DD2033">
        <w:rPr>
          <w:rFonts w:cs="Arial"/>
          <w:color w:val="0070C0"/>
        </w:rPr>
        <w:t>the exercise by the Scottish or United Kingdom Government of any statutory power.</w:t>
      </w:r>
    </w:p>
    <w:p w14:paraId="5C7E8C51" w14:textId="77777777" w:rsidR="005E67CA" w:rsidRPr="00C24E3D" w:rsidRDefault="005E67CA" w:rsidP="005E67CA">
      <w:pPr>
        <w:ind w:left="2835"/>
        <w:rPr>
          <w:rFonts w:cs="Arial"/>
        </w:rPr>
      </w:pPr>
      <w:r w:rsidRPr="00C24E3D">
        <w:rPr>
          <w:rFonts w:cs="Arial"/>
          <w:color w:val="000000"/>
        </w:rPr>
        <w:t> </w:t>
      </w:r>
    </w:p>
    <w:p w14:paraId="7DD9D8F6" w14:textId="77777777" w:rsidR="005E67CA" w:rsidRPr="00892BB4" w:rsidRDefault="005E67CA" w:rsidP="005E67CA">
      <w:pPr>
        <w:ind w:left="1440"/>
        <w:rPr>
          <w:rFonts w:cs="Arial"/>
          <w:color w:val="0070C0"/>
        </w:rPr>
      </w:pPr>
      <w:r w:rsidRPr="00EF10C9">
        <w:rPr>
          <w:rFonts w:cs="Arial"/>
          <w:color w:val="0070C0"/>
        </w:rPr>
        <w:t xml:space="preserve">shall be a Compensation Event and the total of the Prices and </w:t>
      </w:r>
      <w:r w:rsidRPr="00892BB4">
        <w:rPr>
          <w:rFonts w:cs="Arial"/>
          <w:i/>
          <w:iCs/>
          <w:color w:val="0070C0"/>
        </w:rPr>
        <w:t>completion date</w:t>
      </w:r>
      <w:r w:rsidRPr="00892BB4">
        <w:rPr>
          <w:rFonts w:cs="Arial"/>
          <w:color w:val="0070C0"/>
        </w:rPr>
        <w:t xml:space="preserve"> shall be subject to adjustment.</w:t>
      </w:r>
    </w:p>
    <w:p w14:paraId="296557E5" w14:textId="77777777" w:rsidR="005E67CA" w:rsidRPr="005E67CA" w:rsidRDefault="005E67CA" w:rsidP="005E67CA">
      <w:pPr>
        <w:ind w:left="720"/>
        <w:rPr>
          <w:rFonts w:cs="Arial"/>
          <w:color w:val="0070C0"/>
        </w:rPr>
      </w:pPr>
    </w:p>
    <w:p w14:paraId="2FE9AFDA" w14:textId="77777777" w:rsidR="005E67CA" w:rsidRPr="005E67CA" w:rsidRDefault="005E67CA" w:rsidP="005E67CA">
      <w:pPr>
        <w:rPr>
          <w:rFonts w:cs="Arial"/>
          <w:color w:val="0070C0"/>
        </w:rPr>
      </w:pPr>
      <w:bookmarkStart w:id="0" w:name="_Hlk51673889"/>
      <w:r w:rsidRPr="005E67CA">
        <w:rPr>
          <w:rFonts w:cs="Arial"/>
          <w:color w:val="0070C0"/>
        </w:rPr>
        <w:t>60.1 (23)          Insert a new Clause:</w:t>
      </w:r>
    </w:p>
    <w:p w14:paraId="330C18DC" w14:textId="77777777" w:rsidR="005E67CA" w:rsidRPr="005E67CA" w:rsidRDefault="005E67CA" w:rsidP="005E67CA">
      <w:pPr>
        <w:tabs>
          <w:tab w:val="left" w:pos="7424"/>
        </w:tabs>
        <w:spacing w:before="120" w:after="120" w:line="300" w:lineRule="atLeast"/>
        <w:rPr>
          <w:rFonts w:cs="Arial"/>
          <w:color w:val="0070C0"/>
        </w:rPr>
      </w:pPr>
      <w:r w:rsidRPr="005E67CA">
        <w:rPr>
          <w:rFonts w:cs="Arial"/>
          <w:color w:val="0070C0"/>
        </w:rPr>
        <w:t xml:space="preserve">                        On or after the UK Withdrawal Date from the European Union:</w:t>
      </w:r>
      <w:r w:rsidRPr="005E67CA">
        <w:rPr>
          <w:rFonts w:cs="Arial"/>
          <w:color w:val="0070C0"/>
        </w:rPr>
        <w:tab/>
      </w:r>
    </w:p>
    <w:bookmarkEnd w:id="0"/>
    <w:p w14:paraId="72228184" w14:textId="6A1EC836" w:rsidR="005E67CA" w:rsidRPr="005E67CA" w:rsidRDefault="005E67CA" w:rsidP="004072FD">
      <w:pPr>
        <w:pStyle w:val="ListParagraph"/>
        <w:numPr>
          <w:ilvl w:val="0"/>
          <w:numId w:val="21"/>
        </w:numPr>
        <w:spacing w:before="120" w:after="120" w:line="300" w:lineRule="atLeast"/>
        <w:rPr>
          <w:rFonts w:cs="Arial"/>
          <w:color w:val="0070C0"/>
        </w:rPr>
      </w:pPr>
      <w:r w:rsidRPr="005E67CA">
        <w:rPr>
          <w:rFonts w:cs="Arial"/>
          <w:color w:val="0070C0"/>
        </w:rPr>
        <w:t>The imposition of additional taxes, duties, tariffs, levies, fess and/or customs charges on Plant and Materials imported into the United Kingdom from the European Union (“Imported Plant and Materials”) and/or</w:t>
      </w:r>
    </w:p>
    <w:p w14:paraId="30CF9DBD" w14:textId="02DD162B" w:rsidR="005E67CA" w:rsidRPr="005E67CA" w:rsidRDefault="005E67CA" w:rsidP="004072FD">
      <w:pPr>
        <w:pStyle w:val="ListParagraph"/>
        <w:numPr>
          <w:ilvl w:val="0"/>
          <w:numId w:val="21"/>
        </w:numPr>
        <w:spacing w:before="120" w:after="120" w:line="300" w:lineRule="atLeast"/>
        <w:rPr>
          <w:rFonts w:cs="Arial"/>
          <w:color w:val="0070C0"/>
        </w:rPr>
      </w:pPr>
      <w:r w:rsidRPr="005E67CA">
        <w:rPr>
          <w:rFonts w:cs="Arial"/>
          <w:color w:val="0070C0"/>
        </w:rPr>
        <w:lastRenderedPageBreak/>
        <w:t>Any additional costs of [employing or sourcing] labour (or any delays resulting therefrom) arising as a direct result of the passing of the European Union (Withdrawal Agreement) Act 2020, and/or</w:t>
      </w:r>
    </w:p>
    <w:p w14:paraId="2243D53C" w14:textId="77777777" w:rsidR="005E67CA" w:rsidRPr="005E67CA" w:rsidRDefault="005E67CA" w:rsidP="004072FD">
      <w:pPr>
        <w:pStyle w:val="ListParagraph"/>
        <w:numPr>
          <w:ilvl w:val="0"/>
          <w:numId w:val="21"/>
        </w:numPr>
        <w:spacing w:before="120" w:after="120" w:line="300" w:lineRule="atLeast"/>
        <w:rPr>
          <w:rFonts w:cs="Arial"/>
          <w:color w:val="0070C0"/>
        </w:rPr>
      </w:pPr>
      <w:r w:rsidRPr="005E67CA">
        <w:rPr>
          <w:rFonts w:cs="Arial"/>
          <w:color w:val="0070C0"/>
        </w:rPr>
        <w:t>Any delay and/or disruption to the importation of Imported Plant and Materials into the United Kingdom (including, but not limited to, the passing through HM Customs and Excise), which is not as a result of circumstances that applied prior to the UK Withdrawal Date, or any act or omission of the Contractor,</w:t>
      </w:r>
    </w:p>
    <w:p w14:paraId="51A7B975" w14:textId="168B9FF8" w:rsidR="00537363" w:rsidRPr="005E67CA" w:rsidRDefault="005E67CA" w:rsidP="005E67CA">
      <w:pPr>
        <w:spacing w:before="120" w:after="120" w:line="300" w:lineRule="atLeast"/>
        <w:ind w:left="720"/>
        <w:rPr>
          <w:rFonts w:cs="Arial"/>
          <w:color w:val="0070C0"/>
        </w:rPr>
      </w:pPr>
      <w:r w:rsidRPr="005E67CA">
        <w:rPr>
          <w:rFonts w:cs="Arial"/>
          <w:color w:val="0070C0"/>
        </w:rPr>
        <w:tab/>
        <w:t xml:space="preserve">but only to the extent the Contractor takes reasonable steps to mitigate the effects of such </w:t>
      </w:r>
      <w:r w:rsidRPr="005E67CA">
        <w:rPr>
          <w:rFonts w:cs="Arial"/>
          <w:color w:val="0070C0"/>
        </w:rPr>
        <w:tab/>
        <w:t xml:space="preserve">implications on the Works and/or the Completion Date and/or the Prices, including the procurement </w:t>
      </w:r>
      <w:r w:rsidRPr="005E67CA">
        <w:rPr>
          <w:rFonts w:cs="Arial"/>
          <w:color w:val="0070C0"/>
        </w:rPr>
        <w:tab/>
        <w:t xml:space="preserve">of Plant and Materials from within the United Kingdom to avoid any new tariffs, duties, costs or </w:t>
      </w:r>
      <w:r w:rsidRPr="005E67CA">
        <w:rPr>
          <w:rFonts w:cs="Arial"/>
          <w:color w:val="0070C0"/>
        </w:rPr>
        <w:tab/>
        <w:t>delays.</w:t>
      </w:r>
    </w:p>
    <w:p w14:paraId="0584A5D2" w14:textId="77777777" w:rsidR="005E67CA" w:rsidRPr="005E67CA" w:rsidRDefault="005E67CA" w:rsidP="005E67CA">
      <w:pPr>
        <w:spacing w:before="120" w:after="120" w:line="300" w:lineRule="atLeast"/>
        <w:ind w:left="720"/>
        <w:rPr>
          <w:rFonts w:cs="Arial"/>
        </w:rPr>
      </w:pPr>
    </w:p>
    <w:p w14:paraId="2A828F67" w14:textId="77777777" w:rsidR="00537363" w:rsidRDefault="00537363" w:rsidP="009B74C3">
      <w:pPr>
        <w:pStyle w:val="Level3"/>
        <w:tabs>
          <w:tab w:val="clear" w:pos="1701"/>
          <w:tab w:val="num" w:pos="-6237"/>
        </w:tabs>
        <w:ind w:left="993" w:hanging="993"/>
      </w:pPr>
      <w:r w:rsidRPr="0025002F">
        <w:t>62.5</w:t>
      </w:r>
      <w:r w:rsidRPr="0025002F">
        <w:rPr>
          <w:b/>
        </w:rPr>
        <w:tab/>
      </w:r>
      <w:r w:rsidRPr="0025002F">
        <w:t xml:space="preserve">After </w:t>
      </w:r>
      <w:r>
        <w:t>‘</w:t>
      </w:r>
      <w:r w:rsidRPr="0025002F">
        <w:t>revised quotation</w:t>
      </w:r>
      <w:r>
        <w:t>’</w:t>
      </w:r>
      <w:r w:rsidRPr="0025002F">
        <w:t xml:space="preserve"> in the second line insert </w:t>
      </w:r>
    </w:p>
    <w:p w14:paraId="6DC42A59" w14:textId="77777777" w:rsidR="00537363" w:rsidRDefault="00537363" w:rsidP="009B74C3">
      <w:pPr>
        <w:pStyle w:val="Level3"/>
        <w:tabs>
          <w:tab w:val="clear" w:pos="1701"/>
          <w:tab w:val="num" w:pos="-6237"/>
        </w:tabs>
        <w:ind w:left="993" w:hanging="993"/>
      </w:pPr>
      <w:r>
        <w:tab/>
        <w:t>‘</w:t>
      </w:r>
      <w:r w:rsidRPr="0025002F">
        <w:t>as soon as possible, and in any event</w:t>
      </w:r>
      <w:r>
        <w:t>’</w:t>
      </w:r>
      <w:r w:rsidRPr="0025002F">
        <w:t>.</w:t>
      </w:r>
    </w:p>
    <w:p w14:paraId="6F1E9ED8" w14:textId="77777777" w:rsidR="0059490E" w:rsidRDefault="00F41B9B" w:rsidP="00F41B9B">
      <w:pPr>
        <w:rPr>
          <w:rFonts w:cs="Arial"/>
          <w:color w:val="0070C0"/>
        </w:rPr>
      </w:pPr>
      <w:r w:rsidRPr="001003C5">
        <w:rPr>
          <w:rFonts w:cs="Arial"/>
          <w:color w:val="0070C0"/>
        </w:rPr>
        <w:t>63.1</w:t>
      </w:r>
      <w:r w:rsidRPr="001003C5">
        <w:rPr>
          <w:rFonts w:cs="Arial"/>
          <w:color w:val="0070C0"/>
        </w:rPr>
        <w:tab/>
      </w:r>
      <w:r w:rsidRPr="001003C5">
        <w:rPr>
          <w:rFonts w:cs="Arial"/>
          <w:color w:val="0070C0"/>
        </w:rPr>
        <w:tab/>
      </w:r>
      <w:r w:rsidR="0059490E">
        <w:rPr>
          <w:rFonts w:cs="Arial"/>
          <w:color w:val="0070C0"/>
        </w:rPr>
        <w:t>After the first sentence insert</w:t>
      </w:r>
    </w:p>
    <w:p w14:paraId="71E6F092" w14:textId="77777777" w:rsidR="0059490E" w:rsidRDefault="0059490E" w:rsidP="00F41B9B">
      <w:pPr>
        <w:rPr>
          <w:rFonts w:cs="Arial"/>
          <w:color w:val="0070C0"/>
        </w:rPr>
      </w:pPr>
    </w:p>
    <w:p w14:paraId="1999808F" w14:textId="275AC068" w:rsidR="00537363" w:rsidRDefault="0059490E" w:rsidP="0059490E">
      <w:pPr>
        <w:rPr>
          <w:rFonts w:cs="Arial"/>
          <w:color w:val="0070C0"/>
        </w:rPr>
      </w:pPr>
      <w:r>
        <w:rPr>
          <w:rFonts w:cs="Arial"/>
          <w:color w:val="0070C0"/>
        </w:rPr>
        <w:tab/>
      </w:r>
      <w:r>
        <w:rPr>
          <w:rFonts w:cs="Arial"/>
          <w:color w:val="0070C0"/>
        </w:rPr>
        <w:tab/>
        <w:t xml:space="preserve">‘Unless the compensation event </w:t>
      </w:r>
      <w:r w:rsidR="005E67CA">
        <w:rPr>
          <w:rFonts w:cs="Arial"/>
          <w:color w:val="0070C0"/>
        </w:rPr>
        <w:t>relates to</w:t>
      </w:r>
      <w:r>
        <w:rPr>
          <w:rFonts w:cs="Arial"/>
          <w:color w:val="0070C0"/>
        </w:rPr>
        <w:t xml:space="preserve"> a Provisional Sum, in which case the compensation event </w:t>
      </w:r>
      <w:r w:rsidR="005E67CA">
        <w:rPr>
          <w:rFonts w:cs="Arial"/>
          <w:color w:val="0070C0"/>
        </w:rPr>
        <w:tab/>
      </w:r>
      <w:r w:rsidR="005E67CA">
        <w:rPr>
          <w:rFonts w:cs="Arial"/>
          <w:color w:val="0070C0"/>
        </w:rPr>
        <w:tab/>
      </w:r>
      <w:r>
        <w:rPr>
          <w:rFonts w:cs="Arial"/>
          <w:color w:val="0070C0"/>
        </w:rPr>
        <w:t>is</w:t>
      </w:r>
      <w:r w:rsidR="005E67CA">
        <w:rPr>
          <w:rFonts w:cs="Arial"/>
          <w:color w:val="0070C0"/>
        </w:rPr>
        <w:t xml:space="preserve"> </w:t>
      </w:r>
      <w:r>
        <w:rPr>
          <w:rFonts w:cs="Arial"/>
          <w:color w:val="0070C0"/>
        </w:rPr>
        <w:t>assessed in accordance with Clause 63.2.’</w:t>
      </w:r>
    </w:p>
    <w:p w14:paraId="39597AF2" w14:textId="77777777" w:rsidR="0059490E" w:rsidRPr="0059490E" w:rsidRDefault="0059490E" w:rsidP="0059490E">
      <w:pPr>
        <w:rPr>
          <w:rFonts w:cs="Arial"/>
          <w:color w:val="0070C0"/>
        </w:rPr>
      </w:pPr>
    </w:p>
    <w:p w14:paraId="30E5BAE7" w14:textId="77777777" w:rsidR="00537363" w:rsidRDefault="00537363" w:rsidP="009B74C3">
      <w:pPr>
        <w:pStyle w:val="Style3"/>
        <w:spacing w:after="240"/>
        <w:ind w:left="993" w:hanging="993"/>
        <w:jc w:val="both"/>
        <w:rPr>
          <w:rFonts w:ascii="Arial" w:hAnsi="Arial" w:cs="Arial"/>
          <w:sz w:val="20"/>
        </w:rPr>
      </w:pPr>
      <w:r w:rsidRPr="00653DE1">
        <w:rPr>
          <w:rFonts w:ascii="Arial" w:hAnsi="Arial" w:cs="Arial"/>
          <w:sz w:val="20"/>
        </w:rPr>
        <w:t>63.2</w:t>
      </w:r>
      <w:r w:rsidRPr="0025002F">
        <w:rPr>
          <w:rFonts w:ascii="Arial" w:hAnsi="Arial" w:cs="Arial"/>
          <w:sz w:val="20"/>
        </w:rPr>
        <w:tab/>
        <w:t xml:space="preserve">In the third line of the last paragraph after the word </w:t>
      </w:r>
      <w:r>
        <w:rPr>
          <w:rFonts w:ascii="Arial" w:hAnsi="Arial" w:cs="Arial"/>
          <w:sz w:val="20"/>
        </w:rPr>
        <w:t>‘</w:t>
      </w:r>
      <w:r w:rsidRPr="0025002F">
        <w:rPr>
          <w:rFonts w:ascii="Arial" w:hAnsi="Arial" w:cs="Arial"/>
          <w:sz w:val="20"/>
        </w:rPr>
        <w:t>applied</w:t>
      </w:r>
      <w:r>
        <w:rPr>
          <w:rFonts w:ascii="Arial" w:hAnsi="Arial" w:cs="Arial"/>
          <w:sz w:val="20"/>
        </w:rPr>
        <w:t>’</w:t>
      </w:r>
      <w:r w:rsidRPr="0025002F">
        <w:rPr>
          <w:rFonts w:ascii="Arial" w:hAnsi="Arial" w:cs="Arial"/>
          <w:sz w:val="20"/>
        </w:rPr>
        <w:t xml:space="preserve"> insert </w:t>
      </w:r>
    </w:p>
    <w:p w14:paraId="783FF84C" w14:textId="77777777" w:rsidR="00537363" w:rsidRPr="0025002F" w:rsidRDefault="00537363" w:rsidP="00355F65">
      <w:pPr>
        <w:pStyle w:val="Style3"/>
        <w:spacing w:after="240"/>
        <w:ind w:left="993"/>
        <w:rPr>
          <w:rFonts w:ascii="Arial" w:hAnsi="Arial" w:cs="Arial"/>
          <w:sz w:val="20"/>
        </w:rPr>
      </w:pPr>
      <w:r>
        <w:rPr>
          <w:rFonts w:ascii="Arial" w:hAnsi="Arial" w:cs="Arial"/>
          <w:sz w:val="20"/>
        </w:rPr>
        <w:t>‘</w:t>
      </w:r>
      <w:r w:rsidRPr="0025002F">
        <w:rPr>
          <w:rFonts w:ascii="Arial" w:hAnsi="Arial" w:cs="Arial"/>
          <w:sz w:val="20"/>
        </w:rPr>
        <w:t>separately</w:t>
      </w:r>
      <w:r>
        <w:rPr>
          <w:rFonts w:ascii="Arial" w:hAnsi="Arial" w:cs="Arial"/>
          <w:sz w:val="20"/>
        </w:rPr>
        <w:t>’</w:t>
      </w:r>
    </w:p>
    <w:p w14:paraId="49256748" w14:textId="77777777" w:rsidR="00537363" w:rsidRDefault="00537363" w:rsidP="009B74C3">
      <w:pPr>
        <w:pStyle w:val="Level3"/>
        <w:tabs>
          <w:tab w:val="num" w:pos="912"/>
          <w:tab w:val="left" w:pos="1701"/>
        </w:tabs>
        <w:ind w:left="993" w:hanging="993"/>
        <w:rPr>
          <w:b/>
        </w:rPr>
      </w:pPr>
    </w:p>
    <w:p w14:paraId="3AF80FBF" w14:textId="420E3403" w:rsidR="00537363" w:rsidRPr="0025002F" w:rsidRDefault="00537363" w:rsidP="005018E7">
      <w:pPr>
        <w:pStyle w:val="Level3"/>
        <w:tabs>
          <w:tab w:val="clear" w:pos="1701"/>
        </w:tabs>
        <w:ind w:left="993" w:hanging="993"/>
        <w:rPr>
          <w:b/>
        </w:rPr>
      </w:pPr>
      <w:r w:rsidRPr="0025002F">
        <w:rPr>
          <w:b/>
        </w:rPr>
        <w:t>8</w:t>
      </w:r>
      <w:r w:rsidRPr="0025002F">
        <w:rPr>
          <w:b/>
        </w:rPr>
        <w:tab/>
        <w:t>Indemnity, insurance and liability</w:t>
      </w:r>
    </w:p>
    <w:p w14:paraId="5980DD04" w14:textId="77777777" w:rsidR="00537363" w:rsidRPr="00725D26" w:rsidRDefault="00537363" w:rsidP="009B74C3">
      <w:pPr>
        <w:pStyle w:val="Level3"/>
        <w:tabs>
          <w:tab w:val="clear" w:pos="1701"/>
        </w:tabs>
        <w:ind w:left="993" w:hanging="993"/>
        <w:rPr>
          <w:i/>
        </w:rPr>
      </w:pPr>
      <w:r w:rsidRPr="00725D26">
        <w:rPr>
          <w:i/>
        </w:rPr>
        <w:t>82.1</w:t>
      </w:r>
      <w:r w:rsidRPr="00725D26">
        <w:rPr>
          <w:i/>
        </w:rPr>
        <w:tab/>
      </w:r>
      <w:r w:rsidRPr="00725D26">
        <w:rPr>
          <w:b/>
          <w:i/>
        </w:rPr>
        <w:t>Add</w:t>
      </w:r>
      <w:r w:rsidRPr="00725D26">
        <w:rPr>
          <w:i/>
        </w:rPr>
        <w:t xml:space="preserve"> to the Insurance Table – after </w:t>
      </w:r>
      <w:r>
        <w:rPr>
          <w:i/>
        </w:rPr>
        <w:t>‘</w:t>
      </w:r>
      <w:r w:rsidRPr="00725D26">
        <w:rPr>
          <w:i/>
        </w:rPr>
        <w:t xml:space="preserve">loss of or damage to the </w:t>
      </w:r>
      <w:r w:rsidRPr="006470F4">
        <w:rPr>
          <w:i/>
        </w:rPr>
        <w:t>works</w:t>
      </w:r>
      <w:r>
        <w:rPr>
          <w:i/>
        </w:rPr>
        <w:t>’</w:t>
      </w:r>
      <w:r w:rsidRPr="00725D26">
        <w:rPr>
          <w:i/>
        </w:rPr>
        <w:t xml:space="preserve"> insert:-</w:t>
      </w:r>
    </w:p>
    <w:p w14:paraId="3FABB8FF" w14:textId="77777777" w:rsidR="00537363" w:rsidRPr="00725D26" w:rsidRDefault="00537363" w:rsidP="009B74C3">
      <w:pPr>
        <w:pStyle w:val="Level3"/>
        <w:tabs>
          <w:tab w:val="clear" w:pos="1701"/>
          <w:tab w:val="num" w:pos="-6379"/>
        </w:tabs>
        <w:ind w:left="993" w:hanging="993"/>
        <w:rPr>
          <w:i/>
        </w:rPr>
      </w:pPr>
      <w:r w:rsidRPr="00725D26">
        <w:rPr>
          <w:i/>
        </w:rPr>
        <w:tab/>
      </w:r>
      <w:r>
        <w:rPr>
          <w:i/>
        </w:rPr>
        <w:t>‘</w:t>
      </w:r>
      <w:r w:rsidRPr="00725D26">
        <w:rPr>
          <w:i/>
        </w:rPr>
        <w:t>save as caused by</w:t>
      </w:r>
    </w:p>
    <w:p w14:paraId="39E4E09C" w14:textId="77777777" w:rsidR="00537363" w:rsidRPr="00725D26" w:rsidRDefault="00537363" w:rsidP="004072FD">
      <w:pPr>
        <w:pStyle w:val="Level3"/>
        <w:numPr>
          <w:ilvl w:val="0"/>
          <w:numId w:val="11"/>
        </w:numPr>
        <w:ind w:left="1560" w:hanging="567"/>
        <w:rPr>
          <w:i/>
        </w:rPr>
      </w:pPr>
      <w:r w:rsidRPr="00725D26">
        <w:rPr>
          <w:i/>
        </w:rPr>
        <w:t>Terrorism to the extent not insured under the Pool Re Arrangement</w:t>
      </w:r>
    </w:p>
    <w:p w14:paraId="1C898F93" w14:textId="77777777" w:rsidR="00537363" w:rsidRPr="00725D26" w:rsidRDefault="00537363" w:rsidP="004072FD">
      <w:pPr>
        <w:pStyle w:val="Level3"/>
        <w:numPr>
          <w:ilvl w:val="0"/>
          <w:numId w:val="11"/>
        </w:numPr>
        <w:ind w:left="1560" w:hanging="567"/>
        <w:rPr>
          <w:i/>
        </w:rPr>
      </w:pPr>
      <w:r w:rsidRPr="00725D26">
        <w:rPr>
          <w:i/>
        </w:rPr>
        <w:t xml:space="preserve">Pressure waves caused by aircraft or other aerial devices travelling at sonic or supersonic </w:t>
      </w:r>
      <w:proofErr w:type="gramStart"/>
      <w:r w:rsidRPr="00725D26">
        <w:rPr>
          <w:i/>
        </w:rPr>
        <w:t>speeds</w:t>
      </w:r>
      <w:r>
        <w:rPr>
          <w:i/>
        </w:rPr>
        <w:t>’</w:t>
      </w:r>
      <w:proofErr w:type="gramEnd"/>
      <w:r w:rsidRPr="00725D26">
        <w:rPr>
          <w:i/>
        </w:rPr>
        <w:t>.</w:t>
      </w:r>
    </w:p>
    <w:p w14:paraId="6455B824" w14:textId="77777777" w:rsidR="00537363" w:rsidRDefault="00537363" w:rsidP="00836CF9">
      <w:pPr>
        <w:pStyle w:val="ListParagraph"/>
        <w:spacing w:after="240"/>
        <w:ind w:left="993"/>
        <w:rPr>
          <w:rFonts w:cs="Arial"/>
          <w:i/>
        </w:rPr>
      </w:pPr>
      <w:r w:rsidRPr="0025002F">
        <w:rPr>
          <w:rFonts w:cs="Arial"/>
          <w:i/>
        </w:rPr>
        <w:t xml:space="preserve">(Z clause 82.1 </w:t>
      </w:r>
      <w:r>
        <w:rPr>
          <w:rFonts w:cs="Arial"/>
          <w:i/>
        </w:rPr>
        <w:t xml:space="preserve">(i.e. the above insertions only) </w:t>
      </w:r>
      <w:r w:rsidRPr="0025002F">
        <w:rPr>
          <w:rFonts w:cs="Arial"/>
          <w:i/>
        </w:rPr>
        <w:t xml:space="preserve">may be </w:t>
      </w:r>
      <w:r>
        <w:rPr>
          <w:rFonts w:cs="Arial"/>
          <w:i/>
        </w:rPr>
        <w:t>deleted</w:t>
      </w:r>
      <w:r w:rsidRPr="0025002F">
        <w:rPr>
          <w:rFonts w:cs="Arial"/>
          <w:i/>
        </w:rPr>
        <w:t xml:space="preserve"> at the Employer’s sole discretion).</w:t>
      </w:r>
    </w:p>
    <w:p w14:paraId="478630B1" w14:textId="77777777" w:rsidR="00537363" w:rsidRPr="00360A99" w:rsidRDefault="00537363" w:rsidP="009B74C3">
      <w:pPr>
        <w:pStyle w:val="Style3"/>
        <w:spacing w:after="240"/>
        <w:ind w:left="993" w:hanging="993"/>
        <w:jc w:val="both"/>
        <w:rPr>
          <w:rFonts w:ascii="Arial" w:hAnsi="Arial" w:cs="Arial"/>
          <w:sz w:val="20"/>
        </w:rPr>
      </w:pPr>
      <w:r>
        <w:rPr>
          <w:rFonts w:ascii="Arial" w:hAnsi="Arial" w:cs="Arial"/>
          <w:b/>
          <w:sz w:val="20"/>
        </w:rPr>
        <w:t>82.2</w:t>
      </w:r>
      <w:r w:rsidRPr="00BA1388">
        <w:rPr>
          <w:rFonts w:ascii="Arial" w:hAnsi="Arial" w:cs="Arial"/>
          <w:b/>
          <w:sz w:val="20"/>
        </w:rPr>
        <w:tab/>
      </w:r>
      <w:r w:rsidRPr="00725D26">
        <w:rPr>
          <w:rFonts w:ascii="Arial" w:hAnsi="Arial" w:cs="Arial"/>
          <w:sz w:val="20"/>
        </w:rPr>
        <w:t>insert a new clause 82.2</w:t>
      </w:r>
    </w:p>
    <w:p w14:paraId="0206DA8F" w14:textId="77777777" w:rsidR="00537363" w:rsidRDefault="00537363" w:rsidP="009B74C3">
      <w:pPr>
        <w:pStyle w:val="Style3"/>
        <w:spacing w:after="240"/>
        <w:ind w:left="993" w:hanging="993"/>
        <w:jc w:val="both"/>
        <w:rPr>
          <w:rFonts w:ascii="Arial" w:hAnsi="Arial" w:cs="Arial"/>
          <w:sz w:val="20"/>
        </w:rPr>
      </w:pPr>
      <w:r>
        <w:rPr>
          <w:rFonts w:ascii="Arial" w:hAnsi="Arial" w:cs="Arial"/>
          <w:b/>
          <w:sz w:val="20"/>
        </w:rPr>
        <w:t>82.2</w:t>
      </w:r>
      <w:r w:rsidRPr="006E1758">
        <w:rPr>
          <w:rFonts w:ascii="Arial" w:hAnsi="Arial" w:cs="Arial"/>
          <w:b/>
          <w:sz w:val="20"/>
        </w:rPr>
        <w:tab/>
      </w:r>
      <w:r w:rsidRPr="00BA1388">
        <w:rPr>
          <w:rFonts w:ascii="Arial" w:hAnsi="Arial" w:cs="Arial"/>
          <w:b/>
          <w:sz w:val="20"/>
        </w:rPr>
        <w:t>Professional Indemnity</w:t>
      </w:r>
    </w:p>
    <w:p w14:paraId="5BFB54C6" w14:textId="77777777" w:rsidR="00537363" w:rsidRDefault="00537363" w:rsidP="007E3090">
      <w:pPr>
        <w:pStyle w:val="Style3"/>
        <w:spacing w:after="240"/>
        <w:ind w:left="993"/>
        <w:jc w:val="both"/>
        <w:rPr>
          <w:rFonts w:ascii="Arial" w:hAnsi="Arial" w:cs="Arial"/>
          <w:sz w:val="20"/>
        </w:rPr>
      </w:pPr>
      <w:r>
        <w:rPr>
          <w:rFonts w:ascii="Arial" w:hAnsi="Arial" w:cs="Arial"/>
          <w:sz w:val="20"/>
        </w:rPr>
        <w:t>‘</w:t>
      </w:r>
      <w:r w:rsidRPr="00865E17">
        <w:rPr>
          <w:rFonts w:ascii="Arial" w:hAnsi="Arial" w:cs="Arial"/>
          <w:sz w:val="20"/>
        </w:rPr>
        <w:t xml:space="preserve">The following provisions shall apply unless the </w:t>
      </w:r>
      <w:r w:rsidRPr="00810A04">
        <w:rPr>
          <w:rFonts w:ascii="Arial" w:hAnsi="Arial" w:cs="Arial"/>
          <w:i/>
          <w:sz w:val="20"/>
        </w:rPr>
        <w:t>Contractor</w:t>
      </w:r>
      <w:r w:rsidRPr="00865E17">
        <w:rPr>
          <w:rFonts w:ascii="Arial" w:hAnsi="Arial" w:cs="Arial"/>
          <w:sz w:val="20"/>
        </w:rPr>
        <w:t xml:space="preserve"> has no design responsibilities under</w:t>
      </w:r>
      <w:r>
        <w:rPr>
          <w:rFonts w:ascii="Arial" w:hAnsi="Arial" w:cs="Arial"/>
          <w:sz w:val="20"/>
        </w:rPr>
        <w:t xml:space="preserve"> </w:t>
      </w:r>
      <w:r w:rsidRPr="00865E17">
        <w:rPr>
          <w:rFonts w:ascii="Arial" w:hAnsi="Arial" w:cs="Arial"/>
          <w:sz w:val="20"/>
        </w:rPr>
        <w:t>this contract.</w:t>
      </w:r>
    </w:p>
    <w:p w14:paraId="53F00BF1" w14:textId="22F57EB7" w:rsidR="00537363" w:rsidRPr="00865E17" w:rsidRDefault="00537363" w:rsidP="007E3090">
      <w:pPr>
        <w:pStyle w:val="Style3"/>
        <w:spacing w:after="240"/>
        <w:ind w:left="993" w:hanging="993"/>
        <w:jc w:val="both"/>
        <w:rPr>
          <w:rFonts w:ascii="Arial" w:hAnsi="Arial" w:cs="Arial"/>
          <w:sz w:val="20"/>
        </w:rPr>
      </w:pPr>
      <w:r w:rsidRPr="00D0042A">
        <w:rPr>
          <w:rFonts w:ascii="Arial" w:hAnsi="Arial" w:cs="Arial"/>
          <w:i/>
          <w:sz w:val="20"/>
        </w:rPr>
        <w:t>82.2.</w:t>
      </w:r>
      <w:r w:rsidRPr="00865E17">
        <w:rPr>
          <w:rFonts w:ascii="Arial" w:hAnsi="Arial" w:cs="Arial"/>
          <w:sz w:val="20"/>
        </w:rPr>
        <w:t xml:space="preserve">1 </w:t>
      </w:r>
      <w:r>
        <w:rPr>
          <w:rFonts w:ascii="Arial" w:hAnsi="Arial" w:cs="Arial"/>
          <w:sz w:val="20"/>
        </w:rPr>
        <w:tab/>
      </w:r>
      <w:r w:rsidRPr="00865E17">
        <w:rPr>
          <w:rFonts w:ascii="Arial" w:hAnsi="Arial" w:cs="Arial"/>
          <w:sz w:val="20"/>
        </w:rPr>
        <w:t xml:space="preserve">The </w:t>
      </w:r>
      <w:r w:rsidRPr="00810A04">
        <w:rPr>
          <w:rFonts w:ascii="Arial" w:hAnsi="Arial" w:cs="Arial"/>
          <w:i/>
          <w:sz w:val="20"/>
        </w:rPr>
        <w:t>Contractor</w:t>
      </w:r>
      <w:r w:rsidRPr="00865E17">
        <w:rPr>
          <w:rFonts w:ascii="Arial" w:hAnsi="Arial" w:cs="Arial"/>
          <w:sz w:val="20"/>
        </w:rPr>
        <w:t xml:space="preserve"> shall maintain professional indemnity insurance covering (inter alia) its potential</w:t>
      </w:r>
      <w:r>
        <w:rPr>
          <w:rFonts w:ascii="Arial" w:hAnsi="Arial" w:cs="Arial"/>
          <w:sz w:val="20"/>
        </w:rPr>
        <w:t xml:space="preserve"> </w:t>
      </w:r>
      <w:r w:rsidRPr="00865E17">
        <w:rPr>
          <w:rFonts w:ascii="Arial" w:hAnsi="Arial" w:cs="Arial"/>
          <w:sz w:val="20"/>
        </w:rPr>
        <w:t>liability under this contract for the given insurance policy year in the event that it breaches this</w:t>
      </w:r>
      <w:r>
        <w:rPr>
          <w:rFonts w:ascii="Arial" w:hAnsi="Arial" w:cs="Arial"/>
          <w:sz w:val="20"/>
        </w:rPr>
        <w:t xml:space="preserve"> </w:t>
      </w:r>
      <w:r w:rsidRPr="00865E17">
        <w:rPr>
          <w:rFonts w:ascii="Arial" w:hAnsi="Arial" w:cs="Arial"/>
          <w:sz w:val="20"/>
        </w:rPr>
        <w:t xml:space="preserve">contract upon market norm terms and </w:t>
      </w:r>
      <w:r w:rsidRPr="00606EA2">
        <w:rPr>
          <w:rFonts w:ascii="Arial" w:hAnsi="Arial" w:cs="Arial"/>
          <w:sz w:val="20"/>
        </w:rPr>
        <w:t>conditions prevailing for the time being in the insurance market, and with reputable insurers lawfully carrying on such insurance business in the United Kingdom, in an amount of not less than £</w:t>
      </w:r>
      <w:r w:rsidR="00992326">
        <w:rPr>
          <w:rFonts w:ascii="Arial" w:hAnsi="Arial" w:cs="Arial"/>
          <w:sz w:val="20"/>
        </w:rPr>
        <w:t>_____________</w:t>
      </w:r>
      <w:r w:rsidRPr="00606EA2">
        <w:rPr>
          <w:rFonts w:ascii="Arial" w:hAnsi="Arial" w:cs="Arial"/>
          <w:sz w:val="20"/>
        </w:rPr>
        <w:t>) in respect of each and every claim or series of claims arising out of the same original cause or source</w:t>
      </w:r>
      <w:r w:rsidRPr="00865E17">
        <w:rPr>
          <w:rFonts w:ascii="Arial" w:hAnsi="Arial" w:cs="Arial"/>
          <w:sz w:val="20"/>
        </w:rPr>
        <w:t xml:space="preserve"> (or equivalent),</w:t>
      </w:r>
      <w:r>
        <w:rPr>
          <w:rFonts w:ascii="Arial" w:hAnsi="Arial" w:cs="Arial"/>
          <w:sz w:val="20"/>
        </w:rPr>
        <w:t xml:space="preserve"> </w:t>
      </w:r>
      <w:r w:rsidRPr="00865E17">
        <w:rPr>
          <w:rFonts w:ascii="Arial" w:hAnsi="Arial" w:cs="Arial"/>
          <w:sz w:val="20"/>
        </w:rPr>
        <w:t>without limit to the number of claims, with lower annual and/or annual aggregate limits of cover in</w:t>
      </w:r>
      <w:r>
        <w:rPr>
          <w:rFonts w:ascii="Arial" w:hAnsi="Arial" w:cs="Arial"/>
          <w:sz w:val="20"/>
        </w:rPr>
        <w:t xml:space="preserve"> </w:t>
      </w:r>
      <w:r w:rsidRPr="00865E17">
        <w:rPr>
          <w:rFonts w:ascii="Arial" w:hAnsi="Arial" w:cs="Arial"/>
          <w:sz w:val="20"/>
        </w:rPr>
        <w:t>respect of pollution and contamination related claims and similar where such limited cover is the</w:t>
      </w:r>
      <w:r>
        <w:rPr>
          <w:rFonts w:ascii="Arial" w:hAnsi="Arial" w:cs="Arial"/>
          <w:sz w:val="20"/>
        </w:rPr>
        <w:t xml:space="preserve"> </w:t>
      </w:r>
      <w:r w:rsidRPr="00865E17">
        <w:rPr>
          <w:rFonts w:ascii="Arial" w:hAnsi="Arial" w:cs="Arial"/>
          <w:sz w:val="20"/>
        </w:rPr>
        <w:t>norm for a period beginning now and ending 12 years after the date of Completion or termination</w:t>
      </w:r>
      <w:r>
        <w:rPr>
          <w:rFonts w:ascii="Arial" w:hAnsi="Arial" w:cs="Arial"/>
          <w:sz w:val="20"/>
        </w:rPr>
        <w:t xml:space="preserve"> </w:t>
      </w:r>
      <w:r w:rsidRPr="00865E17">
        <w:rPr>
          <w:rFonts w:ascii="Arial" w:hAnsi="Arial" w:cs="Arial"/>
          <w:sz w:val="20"/>
        </w:rPr>
        <w:t>of the Contract if earlier, provided always that such insurance is available at commercially</w:t>
      </w:r>
      <w:r>
        <w:rPr>
          <w:rFonts w:ascii="Arial" w:hAnsi="Arial" w:cs="Arial"/>
          <w:sz w:val="20"/>
        </w:rPr>
        <w:t xml:space="preserve"> </w:t>
      </w:r>
      <w:r w:rsidRPr="00865E17">
        <w:rPr>
          <w:rFonts w:ascii="Arial" w:hAnsi="Arial" w:cs="Arial"/>
          <w:sz w:val="20"/>
        </w:rPr>
        <w:t>affordable rates and on terms such that prudent building contractors who undertake design</w:t>
      </w:r>
      <w:r>
        <w:rPr>
          <w:rFonts w:ascii="Arial" w:hAnsi="Arial" w:cs="Arial"/>
          <w:sz w:val="20"/>
        </w:rPr>
        <w:t xml:space="preserve"> </w:t>
      </w:r>
      <w:r w:rsidRPr="00865E17">
        <w:rPr>
          <w:rFonts w:ascii="Arial" w:hAnsi="Arial" w:cs="Arial"/>
          <w:sz w:val="20"/>
        </w:rPr>
        <w:t>g</w:t>
      </w:r>
      <w:r>
        <w:rPr>
          <w:rFonts w:ascii="Arial" w:hAnsi="Arial" w:cs="Arial"/>
          <w:sz w:val="20"/>
        </w:rPr>
        <w:t>enerally carry such insurance (‘Reasonable Rates and Terms’</w:t>
      </w:r>
      <w:r w:rsidRPr="00865E17">
        <w:rPr>
          <w:rFonts w:ascii="Arial" w:hAnsi="Arial" w:cs="Arial"/>
          <w:sz w:val="20"/>
        </w:rPr>
        <w:t>).</w:t>
      </w:r>
    </w:p>
    <w:p w14:paraId="3B070F7E" w14:textId="77777777" w:rsidR="00537363" w:rsidRPr="00865E17" w:rsidRDefault="00537363" w:rsidP="007E3090">
      <w:pPr>
        <w:pStyle w:val="Style3"/>
        <w:spacing w:after="240"/>
        <w:ind w:left="993" w:hanging="993"/>
        <w:jc w:val="both"/>
        <w:rPr>
          <w:rFonts w:ascii="Arial" w:hAnsi="Arial" w:cs="Arial"/>
          <w:sz w:val="20"/>
        </w:rPr>
      </w:pPr>
      <w:r w:rsidRPr="00D0042A">
        <w:rPr>
          <w:rFonts w:ascii="Arial" w:hAnsi="Arial" w:cs="Arial"/>
          <w:sz w:val="20"/>
        </w:rPr>
        <w:t>82.2.</w:t>
      </w:r>
      <w:r w:rsidRPr="00865E17">
        <w:rPr>
          <w:rFonts w:ascii="Arial" w:hAnsi="Arial" w:cs="Arial"/>
          <w:sz w:val="20"/>
        </w:rPr>
        <w:t>2</w:t>
      </w:r>
      <w:r>
        <w:rPr>
          <w:rFonts w:ascii="Arial" w:hAnsi="Arial" w:cs="Arial"/>
          <w:sz w:val="20"/>
        </w:rPr>
        <w:tab/>
      </w:r>
      <w:r w:rsidRPr="00865E17">
        <w:rPr>
          <w:rFonts w:ascii="Arial" w:hAnsi="Arial" w:cs="Arial"/>
          <w:sz w:val="20"/>
        </w:rPr>
        <w:t xml:space="preserve">Any increased or additional premium required by insurers by reason of the </w:t>
      </w:r>
      <w:r w:rsidRPr="00810A04">
        <w:rPr>
          <w:rFonts w:ascii="Arial" w:hAnsi="Arial" w:cs="Arial"/>
          <w:i/>
          <w:sz w:val="20"/>
        </w:rPr>
        <w:t>Contractor’s</w:t>
      </w:r>
      <w:r w:rsidRPr="00865E17">
        <w:rPr>
          <w:rFonts w:ascii="Arial" w:hAnsi="Arial" w:cs="Arial"/>
          <w:sz w:val="20"/>
        </w:rPr>
        <w:t xml:space="preserve"> own</w:t>
      </w:r>
      <w:r>
        <w:rPr>
          <w:rFonts w:ascii="Arial" w:hAnsi="Arial" w:cs="Arial"/>
          <w:sz w:val="20"/>
        </w:rPr>
        <w:t xml:space="preserve"> </w:t>
      </w:r>
      <w:r w:rsidRPr="00865E17">
        <w:rPr>
          <w:rFonts w:ascii="Arial" w:hAnsi="Arial" w:cs="Arial"/>
          <w:sz w:val="20"/>
        </w:rPr>
        <w:t xml:space="preserve">claims record or other acts, omissions, matters or things particular to the </w:t>
      </w:r>
      <w:r w:rsidRPr="00810A04">
        <w:rPr>
          <w:rFonts w:ascii="Arial" w:hAnsi="Arial" w:cs="Arial"/>
          <w:i/>
          <w:sz w:val="20"/>
        </w:rPr>
        <w:t>Contractor</w:t>
      </w:r>
      <w:r w:rsidRPr="00865E17">
        <w:rPr>
          <w:rFonts w:ascii="Arial" w:hAnsi="Arial" w:cs="Arial"/>
          <w:sz w:val="20"/>
        </w:rPr>
        <w:t xml:space="preserve"> shall be</w:t>
      </w:r>
      <w:r>
        <w:rPr>
          <w:rFonts w:ascii="Arial" w:hAnsi="Arial" w:cs="Arial"/>
          <w:sz w:val="20"/>
        </w:rPr>
        <w:t xml:space="preserve"> </w:t>
      </w:r>
      <w:r w:rsidRPr="00865E17">
        <w:rPr>
          <w:rFonts w:ascii="Arial" w:hAnsi="Arial" w:cs="Arial"/>
          <w:sz w:val="20"/>
        </w:rPr>
        <w:t xml:space="preserve">deemed to be within </w:t>
      </w:r>
      <w:r w:rsidRPr="00865E17">
        <w:rPr>
          <w:rFonts w:ascii="Arial" w:hAnsi="Arial" w:cs="Arial"/>
          <w:sz w:val="20"/>
        </w:rPr>
        <w:lastRenderedPageBreak/>
        <w:t>Reasonable Rates and Terms.</w:t>
      </w:r>
      <w:r>
        <w:rPr>
          <w:rFonts w:ascii="Arial" w:hAnsi="Arial" w:cs="Arial"/>
          <w:sz w:val="20"/>
        </w:rPr>
        <w:t xml:space="preserve"> </w:t>
      </w:r>
    </w:p>
    <w:p w14:paraId="18EA20AE" w14:textId="77777777" w:rsidR="00537363" w:rsidRPr="00865E17" w:rsidRDefault="00537363" w:rsidP="007E3090">
      <w:pPr>
        <w:pStyle w:val="Style3"/>
        <w:spacing w:after="240"/>
        <w:ind w:left="993" w:hanging="993"/>
        <w:jc w:val="both"/>
        <w:rPr>
          <w:rFonts w:ascii="Arial" w:hAnsi="Arial" w:cs="Arial"/>
          <w:sz w:val="20"/>
        </w:rPr>
      </w:pPr>
      <w:r w:rsidRPr="00D0042A">
        <w:rPr>
          <w:rFonts w:ascii="Arial" w:hAnsi="Arial" w:cs="Arial"/>
          <w:sz w:val="20"/>
        </w:rPr>
        <w:t>82.2.</w:t>
      </w:r>
      <w:r w:rsidRPr="00865E17">
        <w:rPr>
          <w:rFonts w:ascii="Arial" w:hAnsi="Arial" w:cs="Arial"/>
          <w:sz w:val="20"/>
        </w:rPr>
        <w:t xml:space="preserve">3 </w:t>
      </w:r>
      <w:r>
        <w:rPr>
          <w:rFonts w:ascii="Arial" w:hAnsi="Arial" w:cs="Arial"/>
          <w:sz w:val="20"/>
        </w:rPr>
        <w:tab/>
      </w:r>
      <w:r w:rsidRPr="00865E17">
        <w:rPr>
          <w:rFonts w:ascii="Arial" w:hAnsi="Arial" w:cs="Arial"/>
          <w:sz w:val="20"/>
        </w:rPr>
        <w:t xml:space="preserve">The </w:t>
      </w:r>
      <w:r w:rsidRPr="00810A04">
        <w:rPr>
          <w:rFonts w:ascii="Arial" w:hAnsi="Arial" w:cs="Arial"/>
          <w:i/>
          <w:sz w:val="20"/>
        </w:rPr>
        <w:t>Contractor</w:t>
      </w:r>
      <w:r w:rsidRPr="00865E17">
        <w:rPr>
          <w:rFonts w:ascii="Arial" w:hAnsi="Arial" w:cs="Arial"/>
          <w:sz w:val="20"/>
        </w:rPr>
        <w:t xml:space="preserve"> shall immediately inform the</w:t>
      </w:r>
      <w:r>
        <w:rPr>
          <w:rFonts w:ascii="Arial" w:hAnsi="Arial" w:cs="Arial"/>
          <w:sz w:val="20"/>
        </w:rPr>
        <w:t xml:space="preserve"> </w:t>
      </w:r>
      <w:r w:rsidRPr="00603F24">
        <w:rPr>
          <w:rFonts w:ascii="Arial" w:hAnsi="Arial" w:cs="Arial"/>
          <w:i/>
          <w:sz w:val="20"/>
        </w:rPr>
        <w:t xml:space="preserve">Employer </w:t>
      </w:r>
      <w:r w:rsidRPr="00865E17">
        <w:rPr>
          <w:rFonts w:ascii="Arial" w:hAnsi="Arial" w:cs="Arial"/>
          <w:sz w:val="20"/>
        </w:rPr>
        <w:t xml:space="preserve"> if such insurance ceases to be available</w:t>
      </w:r>
      <w:r>
        <w:rPr>
          <w:rFonts w:ascii="Arial" w:hAnsi="Arial" w:cs="Arial"/>
          <w:sz w:val="20"/>
        </w:rPr>
        <w:t xml:space="preserve"> </w:t>
      </w:r>
      <w:r w:rsidRPr="00865E17">
        <w:rPr>
          <w:rFonts w:ascii="Arial" w:hAnsi="Arial" w:cs="Arial"/>
          <w:sz w:val="20"/>
        </w:rPr>
        <w:t xml:space="preserve">upon Reasonable Rates and Terms in order that the </w:t>
      </w:r>
      <w:r w:rsidRPr="00810A04">
        <w:rPr>
          <w:rFonts w:ascii="Arial" w:hAnsi="Arial" w:cs="Arial"/>
          <w:i/>
          <w:sz w:val="20"/>
        </w:rPr>
        <w:t>Contractor</w:t>
      </w:r>
      <w:r w:rsidRPr="00865E17">
        <w:rPr>
          <w:rFonts w:ascii="Arial" w:hAnsi="Arial" w:cs="Arial"/>
          <w:sz w:val="20"/>
        </w:rPr>
        <w:t xml:space="preserve"> and the </w:t>
      </w:r>
      <w:r w:rsidRPr="00603F24">
        <w:rPr>
          <w:rFonts w:ascii="Arial" w:hAnsi="Arial" w:cs="Arial"/>
          <w:i/>
          <w:sz w:val="20"/>
        </w:rPr>
        <w:t xml:space="preserve">Employer </w:t>
      </w:r>
      <w:r w:rsidRPr="00865E17">
        <w:rPr>
          <w:rFonts w:ascii="Arial" w:hAnsi="Arial" w:cs="Arial"/>
          <w:sz w:val="20"/>
        </w:rPr>
        <w:t xml:space="preserve"> can discuss</w:t>
      </w:r>
      <w:r>
        <w:rPr>
          <w:rFonts w:ascii="Arial" w:hAnsi="Arial" w:cs="Arial"/>
          <w:sz w:val="20"/>
        </w:rPr>
        <w:t xml:space="preserve"> </w:t>
      </w:r>
      <w:r w:rsidRPr="00865E17">
        <w:rPr>
          <w:rFonts w:ascii="Arial" w:hAnsi="Arial" w:cs="Arial"/>
          <w:sz w:val="20"/>
        </w:rPr>
        <w:t xml:space="preserve">means of best protecting their respective positions in respect of this contract and the service </w:t>
      </w:r>
      <w:r>
        <w:rPr>
          <w:rFonts w:ascii="Arial" w:hAnsi="Arial" w:cs="Arial"/>
          <w:sz w:val="20"/>
        </w:rPr>
        <w:t>i</w:t>
      </w:r>
      <w:r w:rsidRPr="00865E17">
        <w:rPr>
          <w:rFonts w:ascii="Arial" w:hAnsi="Arial" w:cs="Arial"/>
          <w:sz w:val="20"/>
        </w:rPr>
        <w:t>n</w:t>
      </w:r>
      <w:r>
        <w:rPr>
          <w:rFonts w:ascii="Arial" w:hAnsi="Arial" w:cs="Arial"/>
          <w:sz w:val="20"/>
        </w:rPr>
        <w:t xml:space="preserve"> </w:t>
      </w:r>
      <w:r w:rsidRPr="00865E17">
        <w:rPr>
          <w:rFonts w:ascii="Arial" w:hAnsi="Arial" w:cs="Arial"/>
          <w:sz w:val="20"/>
        </w:rPr>
        <w:t>the absence of such insurance.</w:t>
      </w:r>
    </w:p>
    <w:p w14:paraId="68F466C2" w14:textId="77777777" w:rsidR="00537363" w:rsidRPr="00865E17" w:rsidRDefault="00537363" w:rsidP="007E3090">
      <w:pPr>
        <w:pStyle w:val="Style3"/>
        <w:spacing w:after="240"/>
        <w:ind w:left="993" w:hanging="993"/>
        <w:jc w:val="both"/>
        <w:rPr>
          <w:rFonts w:ascii="Arial" w:hAnsi="Arial" w:cs="Arial"/>
          <w:sz w:val="20"/>
        </w:rPr>
      </w:pPr>
      <w:r w:rsidRPr="00D0042A">
        <w:rPr>
          <w:rFonts w:ascii="Arial" w:hAnsi="Arial" w:cs="Arial"/>
          <w:sz w:val="20"/>
        </w:rPr>
        <w:t>82.2.</w:t>
      </w:r>
      <w:r w:rsidRPr="00865E17">
        <w:rPr>
          <w:rFonts w:ascii="Arial" w:hAnsi="Arial" w:cs="Arial"/>
          <w:sz w:val="20"/>
        </w:rPr>
        <w:t xml:space="preserve">4 </w:t>
      </w:r>
      <w:r>
        <w:rPr>
          <w:rFonts w:ascii="Arial" w:hAnsi="Arial" w:cs="Arial"/>
          <w:sz w:val="20"/>
        </w:rPr>
        <w:tab/>
      </w:r>
      <w:r w:rsidRPr="00865E17">
        <w:rPr>
          <w:rFonts w:ascii="Arial" w:hAnsi="Arial" w:cs="Arial"/>
          <w:sz w:val="20"/>
        </w:rPr>
        <w:t xml:space="preserve">The </w:t>
      </w:r>
      <w:r w:rsidRPr="00810A04">
        <w:rPr>
          <w:rFonts w:ascii="Arial" w:hAnsi="Arial" w:cs="Arial"/>
          <w:i/>
          <w:sz w:val="20"/>
        </w:rPr>
        <w:t>Contractor</w:t>
      </w:r>
      <w:r w:rsidRPr="00865E17">
        <w:rPr>
          <w:rFonts w:ascii="Arial" w:hAnsi="Arial" w:cs="Arial"/>
          <w:sz w:val="20"/>
        </w:rPr>
        <w:t xml:space="preserve"> shall co-operate fully with any measures reasonably required by the </w:t>
      </w:r>
      <w:r w:rsidRPr="00603F24">
        <w:rPr>
          <w:rFonts w:ascii="Arial" w:hAnsi="Arial" w:cs="Arial"/>
          <w:i/>
          <w:sz w:val="20"/>
        </w:rPr>
        <w:t xml:space="preserve">Employer </w:t>
      </w:r>
      <w:r w:rsidRPr="00865E17">
        <w:rPr>
          <w:rFonts w:ascii="Arial" w:hAnsi="Arial" w:cs="Arial"/>
          <w:sz w:val="20"/>
        </w:rPr>
        <w:t xml:space="preserve"> including (without limitation) completing any proposals for insurance and associated documents,</w:t>
      </w:r>
      <w:r>
        <w:rPr>
          <w:rFonts w:ascii="Arial" w:hAnsi="Arial" w:cs="Arial"/>
          <w:sz w:val="20"/>
        </w:rPr>
        <w:t xml:space="preserve"> </w:t>
      </w:r>
      <w:r w:rsidRPr="00865E17">
        <w:rPr>
          <w:rFonts w:ascii="Arial" w:hAnsi="Arial" w:cs="Arial"/>
          <w:sz w:val="20"/>
        </w:rPr>
        <w:t xml:space="preserve">maintaining such insurance at rates above Reasonable Rates and Terms if the </w:t>
      </w:r>
      <w:r w:rsidRPr="00603F24">
        <w:rPr>
          <w:rFonts w:ascii="Arial" w:hAnsi="Arial" w:cs="Arial"/>
          <w:i/>
          <w:sz w:val="20"/>
        </w:rPr>
        <w:t xml:space="preserve">Employer </w:t>
      </w:r>
      <w:r w:rsidRPr="00865E17">
        <w:rPr>
          <w:rFonts w:ascii="Arial" w:hAnsi="Arial" w:cs="Arial"/>
          <w:sz w:val="20"/>
        </w:rPr>
        <w:t xml:space="preserve"> undertakes in writing to reimburse the </w:t>
      </w:r>
      <w:r w:rsidRPr="00810A04">
        <w:rPr>
          <w:rFonts w:ascii="Arial" w:hAnsi="Arial" w:cs="Arial"/>
          <w:i/>
          <w:sz w:val="20"/>
        </w:rPr>
        <w:t>Contractor</w:t>
      </w:r>
      <w:r w:rsidRPr="00865E17">
        <w:rPr>
          <w:rFonts w:ascii="Arial" w:hAnsi="Arial" w:cs="Arial"/>
          <w:sz w:val="20"/>
        </w:rPr>
        <w:t xml:space="preserve"> in respect of the net cost of such insurance to</w:t>
      </w:r>
      <w:r>
        <w:rPr>
          <w:rFonts w:ascii="Arial" w:hAnsi="Arial" w:cs="Arial"/>
          <w:sz w:val="20"/>
        </w:rPr>
        <w:t xml:space="preserve"> </w:t>
      </w:r>
      <w:r w:rsidRPr="00865E17">
        <w:rPr>
          <w:rFonts w:ascii="Arial" w:hAnsi="Arial" w:cs="Arial"/>
          <w:sz w:val="20"/>
        </w:rPr>
        <w:t xml:space="preserve">the </w:t>
      </w:r>
      <w:r w:rsidRPr="00810A04">
        <w:rPr>
          <w:rFonts w:ascii="Arial" w:hAnsi="Arial" w:cs="Arial"/>
          <w:i/>
          <w:sz w:val="20"/>
        </w:rPr>
        <w:t>Contractor</w:t>
      </w:r>
      <w:r w:rsidRPr="00865E17">
        <w:rPr>
          <w:rFonts w:ascii="Arial" w:hAnsi="Arial" w:cs="Arial"/>
          <w:sz w:val="20"/>
        </w:rPr>
        <w:t xml:space="preserve"> above Reasonable Rates and Terms.</w:t>
      </w:r>
    </w:p>
    <w:p w14:paraId="03171F7C" w14:textId="77777777" w:rsidR="00537363" w:rsidRPr="00865E17" w:rsidRDefault="00537363" w:rsidP="007E3090">
      <w:pPr>
        <w:pStyle w:val="Style3"/>
        <w:spacing w:after="240"/>
        <w:ind w:left="993" w:hanging="993"/>
        <w:jc w:val="both"/>
        <w:rPr>
          <w:rFonts w:ascii="Arial" w:hAnsi="Arial" w:cs="Arial"/>
          <w:sz w:val="20"/>
        </w:rPr>
      </w:pPr>
      <w:r w:rsidRPr="00D0042A">
        <w:rPr>
          <w:rFonts w:ascii="Arial" w:hAnsi="Arial" w:cs="Arial"/>
          <w:sz w:val="20"/>
        </w:rPr>
        <w:t>82.2.</w:t>
      </w:r>
      <w:r w:rsidRPr="00865E17">
        <w:rPr>
          <w:rFonts w:ascii="Arial" w:hAnsi="Arial" w:cs="Arial"/>
          <w:sz w:val="20"/>
        </w:rPr>
        <w:t xml:space="preserve">5 </w:t>
      </w:r>
      <w:r>
        <w:rPr>
          <w:rFonts w:ascii="Arial" w:hAnsi="Arial" w:cs="Arial"/>
          <w:sz w:val="20"/>
        </w:rPr>
        <w:tab/>
      </w:r>
      <w:r w:rsidRPr="00865E17">
        <w:rPr>
          <w:rFonts w:ascii="Arial" w:hAnsi="Arial" w:cs="Arial"/>
          <w:sz w:val="20"/>
        </w:rPr>
        <w:t xml:space="preserve">When reasonably requested to do so by the </w:t>
      </w:r>
      <w:r w:rsidRPr="00603F24">
        <w:rPr>
          <w:rFonts w:ascii="Arial" w:hAnsi="Arial" w:cs="Arial"/>
          <w:i/>
          <w:sz w:val="20"/>
        </w:rPr>
        <w:t xml:space="preserve">Employer </w:t>
      </w:r>
      <w:r w:rsidRPr="00865E17">
        <w:rPr>
          <w:rFonts w:ascii="Arial" w:hAnsi="Arial" w:cs="Arial"/>
          <w:sz w:val="20"/>
        </w:rPr>
        <w:t xml:space="preserve"> the </w:t>
      </w:r>
      <w:r w:rsidRPr="00810A04">
        <w:rPr>
          <w:rFonts w:ascii="Arial" w:hAnsi="Arial" w:cs="Arial"/>
          <w:i/>
          <w:sz w:val="20"/>
        </w:rPr>
        <w:t>Contractor</w:t>
      </w:r>
      <w:r w:rsidRPr="00865E17">
        <w:rPr>
          <w:rFonts w:ascii="Arial" w:hAnsi="Arial" w:cs="Arial"/>
          <w:sz w:val="20"/>
        </w:rPr>
        <w:t xml:space="preserve"> shall produce promptly for</w:t>
      </w:r>
      <w:r>
        <w:rPr>
          <w:rFonts w:ascii="Arial" w:hAnsi="Arial" w:cs="Arial"/>
          <w:sz w:val="20"/>
        </w:rPr>
        <w:t xml:space="preserve"> </w:t>
      </w:r>
      <w:r w:rsidRPr="00865E17">
        <w:rPr>
          <w:rFonts w:ascii="Arial" w:hAnsi="Arial" w:cs="Arial"/>
          <w:sz w:val="20"/>
        </w:rPr>
        <w:t>inspection and or provide a copy of satisfactory documentary evidence (and a copy of an</w:t>
      </w:r>
      <w:r>
        <w:rPr>
          <w:rFonts w:ascii="Arial" w:hAnsi="Arial" w:cs="Arial"/>
          <w:sz w:val="20"/>
        </w:rPr>
        <w:t xml:space="preserve"> </w:t>
      </w:r>
      <w:r w:rsidRPr="00865E17">
        <w:rPr>
          <w:rFonts w:ascii="Arial" w:hAnsi="Arial" w:cs="Arial"/>
          <w:sz w:val="20"/>
        </w:rPr>
        <w:t>insurance broker</w:t>
      </w:r>
      <w:r>
        <w:rPr>
          <w:rFonts w:ascii="Arial" w:hAnsi="Arial" w:cs="Arial"/>
          <w:sz w:val="20"/>
        </w:rPr>
        <w:t>’</w:t>
      </w:r>
      <w:r w:rsidRPr="00865E17">
        <w:rPr>
          <w:rFonts w:ascii="Arial" w:hAnsi="Arial" w:cs="Arial"/>
          <w:sz w:val="20"/>
        </w:rPr>
        <w:t>s letter or similar certificate shall be satisfactory) that the required professional</w:t>
      </w:r>
      <w:r>
        <w:rPr>
          <w:rFonts w:ascii="Arial" w:hAnsi="Arial" w:cs="Arial"/>
          <w:sz w:val="20"/>
        </w:rPr>
        <w:t xml:space="preserve"> </w:t>
      </w:r>
      <w:r w:rsidRPr="00865E17">
        <w:rPr>
          <w:rFonts w:ascii="Arial" w:hAnsi="Arial" w:cs="Arial"/>
          <w:sz w:val="20"/>
        </w:rPr>
        <w:t>indemnity insurance is being maintained.</w:t>
      </w:r>
    </w:p>
    <w:p w14:paraId="291F86F4" w14:textId="77777777" w:rsidR="00537363" w:rsidRPr="00865E17" w:rsidRDefault="00537363" w:rsidP="007E3090">
      <w:pPr>
        <w:pStyle w:val="Style3"/>
        <w:spacing w:after="240"/>
        <w:ind w:left="993" w:hanging="993"/>
        <w:jc w:val="both"/>
        <w:rPr>
          <w:rFonts w:ascii="Arial" w:hAnsi="Arial" w:cs="Arial"/>
          <w:sz w:val="20"/>
        </w:rPr>
      </w:pPr>
      <w:r w:rsidRPr="00D0042A">
        <w:rPr>
          <w:rFonts w:ascii="Arial" w:hAnsi="Arial" w:cs="Arial"/>
          <w:sz w:val="20"/>
        </w:rPr>
        <w:t>82.2.</w:t>
      </w:r>
      <w:r w:rsidRPr="00865E17">
        <w:rPr>
          <w:rFonts w:ascii="Arial" w:hAnsi="Arial" w:cs="Arial"/>
          <w:sz w:val="20"/>
        </w:rPr>
        <w:t xml:space="preserve">6 </w:t>
      </w:r>
      <w:r>
        <w:rPr>
          <w:rFonts w:ascii="Arial" w:hAnsi="Arial" w:cs="Arial"/>
          <w:sz w:val="20"/>
        </w:rPr>
        <w:tab/>
      </w:r>
      <w:r w:rsidRPr="00865E17">
        <w:rPr>
          <w:rFonts w:ascii="Arial" w:hAnsi="Arial" w:cs="Arial"/>
          <w:sz w:val="20"/>
        </w:rPr>
        <w:t xml:space="preserve">The </w:t>
      </w:r>
      <w:r w:rsidRPr="00810A04">
        <w:rPr>
          <w:rFonts w:ascii="Arial" w:hAnsi="Arial" w:cs="Arial"/>
          <w:i/>
          <w:sz w:val="20"/>
        </w:rPr>
        <w:t>Contractor</w:t>
      </w:r>
      <w:r w:rsidRPr="00865E17">
        <w:rPr>
          <w:rFonts w:ascii="Arial" w:hAnsi="Arial" w:cs="Arial"/>
          <w:sz w:val="20"/>
        </w:rPr>
        <w:t xml:space="preserve"> shall notify the </w:t>
      </w:r>
      <w:r w:rsidRPr="00603F24">
        <w:rPr>
          <w:rFonts w:ascii="Arial" w:hAnsi="Arial" w:cs="Arial"/>
          <w:i/>
          <w:sz w:val="20"/>
        </w:rPr>
        <w:t xml:space="preserve">Employer </w:t>
      </w:r>
      <w:r w:rsidRPr="00865E17">
        <w:rPr>
          <w:rFonts w:ascii="Arial" w:hAnsi="Arial" w:cs="Arial"/>
          <w:sz w:val="20"/>
        </w:rPr>
        <w:t xml:space="preserve"> in writing from time to time of any change in its</w:t>
      </w:r>
      <w:r>
        <w:rPr>
          <w:rFonts w:ascii="Arial" w:hAnsi="Arial" w:cs="Arial"/>
          <w:sz w:val="20"/>
        </w:rPr>
        <w:t xml:space="preserve"> </w:t>
      </w:r>
      <w:r w:rsidRPr="00865E17">
        <w:rPr>
          <w:rFonts w:ascii="Arial" w:hAnsi="Arial" w:cs="Arial"/>
          <w:sz w:val="20"/>
        </w:rPr>
        <w:t>professional indemnity insurance arrangements which take it outside the requirements of this</w:t>
      </w:r>
      <w:r>
        <w:rPr>
          <w:rFonts w:ascii="Arial" w:hAnsi="Arial" w:cs="Arial"/>
          <w:sz w:val="20"/>
        </w:rPr>
        <w:t xml:space="preserve"> </w:t>
      </w:r>
      <w:r w:rsidRPr="00865E17">
        <w:rPr>
          <w:rFonts w:ascii="Arial" w:hAnsi="Arial" w:cs="Arial"/>
          <w:sz w:val="20"/>
        </w:rPr>
        <w:t xml:space="preserve">contract and within seven days of the </w:t>
      </w:r>
      <w:r w:rsidRPr="00603F24">
        <w:rPr>
          <w:rFonts w:ascii="Arial" w:hAnsi="Arial" w:cs="Arial"/>
          <w:i/>
          <w:sz w:val="20"/>
        </w:rPr>
        <w:t xml:space="preserve">Employer </w:t>
      </w:r>
      <w:r>
        <w:rPr>
          <w:rFonts w:ascii="Arial" w:hAnsi="Arial" w:cs="Arial"/>
          <w:i/>
          <w:sz w:val="20"/>
        </w:rPr>
        <w:t>’s</w:t>
      </w:r>
      <w:r w:rsidRPr="00865E17">
        <w:rPr>
          <w:rFonts w:ascii="Arial" w:hAnsi="Arial" w:cs="Arial"/>
          <w:sz w:val="20"/>
        </w:rPr>
        <w:t xml:space="preserve"> request at any time the </w:t>
      </w:r>
      <w:r w:rsidRPr="00810A04">
        <w:rPr>
          <w:rFonts w:ascii="Arial" w:hAnsi="Arial" w:cs="Arial"/>
          <w:i/>
          <w:sz w:val="20"/>
        </w:rPr>
        <w:t>Contractor</w:t>
      </w:r>
      <w:r w:rsidRPr="00865E17">
        <w:rPr>
          <w:rFonts w:ascii="Arial" w:hAnsi="Arial" w:cs="Arial"/>
          <w:sz w:val="20"/>
        </w:rPr>
        <w:t xml:space="preserve"> will produce</w:t>
      </w:r>
      <w:r>
        <w:rPr>
          <w:rFonts w:ascii="Arial" w:hAnsi="Arial" w:cs="Arial"/>
          <w:sz w:val="20"/>
        </w:rPr>
        <w:t xml:space="preserve"> </w:t>
      </w:r>
      <w:r w:rsidRPr="00865E17">
        <w:rPr>
          <w:rFonts w:ascii="Arial" w:hAnsi="Arial" w:cs="Arial"/>
          <w:sz w:val="20"/>
        </w:rPr>
        <w:t>for inspection documentary evidence as to compliance with this Clause.</w:t>
      </w:r>
    </w:p>
    <w:p w14:paraId="59CDE2C2" w14:textId="4B39005B" w:rsidR="00537363" w:rsidRDefault="00537363" w:rsidP="007E3090">
      <w:pPr>
        <w:pStyle w:val="Style3"/>
        <w:spacing w:after="240"/>
        <w:ind w:left="993" w:hanging="993"/>
        <w:jc w:val="both"/>
        <w:rPr>
          <w:rFonts w:ascii="Arial" w:hAnsi="Arial" w:cs="Arial"/>
          <w:sz w:val="20"/>
        </w:rPr>
      </w:pPr>
      <w:r w:rsidRPr="00D0042A">
        <w:rPr>
          <w:rFonts w:ascii="Arial" w:hAnsi="Arial" w:cs="Arial"/>
          <w:sz w:val="20"/>
        </w:rPr>
        <w:t>82.2.</w:t>
      </w:r>
      <w:r w:rsidRPr="00865E17">
        <w:rPr>
          <w:rFonts w:ascii="Arial" w:hAnsi="Arial" w:cs="Arial"/>
          <w:sz w:val="20"/>
        </w:rPr>
        <w:t xml:space="preserve">7 </w:t>
      </w:r>
      <w:r>
        <w:rPr>
          <w:rFonts w:ascii="Arial" w:hAnsi="Arial" w:cs="Arial"/>
          <w:sz w:val="20"/>
        </w:rPr>
        <w:tab/>
      </w:r>
      <w:r w:rsidRPr="00865E17">
        <w:rPr>
          <w:rFonts w:ascii="Arial" w:hAnsi="Arial" w:cs="Arial"/>
          <w:sz w:val="20"/>
        </w:rPr>
        <w:t xml:space="preserve">If the </w:t>
      </w:r>
      <w:r w:rsidRPr="00810A04">
        <w:rPr>
          <w:rFonts w:ascii="Arial" w:hAnsi="Arial" w:cs="Arial"/>
          <w:i/>
          <w:sz w:val="20"/>
        </w:rPr>
        <w:t>Contractor</w:t>
      </w:r>
      <w:r w:rsidRPr="00865E17">
        <w:rPr>
          <w:rFonts w:ascii="Arial" w:hAnsi="Arial" w:cs="Arial"/>
          <w:sz w:val="20"/>
        </w:rPr>
        <w:t xml:space="preserve"> fails to comply with its obligations under this Clause the </w:t>
      </w:r>
      <w:r w:rsidRPr="00810A04">
        <w:rPr>
          <w:rFonts w:ascii="Arial" w:hAnsi="Arial" w:cs="Arial"/>
          <w:i/>
          <w:sz w:val="20"/>
        </w:rPr>
        <w:t>Employer</w:t>
      </w:r>
      <w:r w:rsidRPr="00865E17">
        <w:rPr>
          <w:rFonts w:ascii="Arial" w:hAnsi="Arial" w:cs="Arial"/>
          <w:sz w:val="20"/>
        </w:rPr>
        <w:t xml:space="preserve"> may take</w:t>
      </w:r>
      <w:r>
        <w:rPr>
          <w:rFonts w:ascii="Arial" w:hAnsi="Arial" w:cs="Arial"/>
          <w:sz w:val="20"/>
        </w:rPr>
        <w:t xml:space="preserve"> </w:t>
      </w:r>
      <w:r w:rsidRPr="00865E17">
        <w:rPr>
          <w:rFonts w:ascii="Arial" w:hAnsi="Arial" w:cs="Arial"/>
          <w:sz w:val="20"/>
        </w:rPr>
        <w:t>out insurance to cover some or all of the loss or damage which could result from a breach of</w:t>
      </w:r>
      <w:r>
        <w:rPr>
          <w:rFonts w:ascii="Arial" w:hAnsi="Arial" w:cs="Arial"/>
          <w:sz w:val="20"/>
        </w:rPr>
        <w:t xml:space="preserve"> </w:t>
      </w:r>
      <w:r w:rsidRPr="00865E17">
        <w:rPr>
          <w:rFonts w:ascii="Arial" w:hAnsi="Arial" w:cs="Arial"/>
          <w:sz w:val="20"/>
        </w:rPr>
        <w:t xml:space="preserve">the </w:t>
      </w:r>
      <w:r w:rsidRPr="00810A04">
        <w:rPr>
          <w:rFonts w:ascii="Arial" w:hAnsi="Arial" w:cs="Arial"/>
          <w:i/>
          <w:sz w:val="20"/>
        </w:rPr>
        <w:t>Contractor’s</w:t>
      </w:r>
      <w:r w:rsidRPr="00865E17">
        <w:rPr>
          <w:rFonts w:ascii="Arial" w:hAnsi="Arial" w:cs="Arial"/>
          <w:sz w:val="20"/>
        </w:rPr>
        <w:t xml:space="preserve"> obligations under this contract and may recover the costs and expenses of</w:t>
      </w:r>
      <w:r>
        <w:rPr>
          <w:rFonts w:ascii="Arial" w:hAnsi="Arial" w:cs="Arial"/>
          <w:sz w:val="20"/>
        </w:rPr>
        <w:t xml:space="preserve"> </w:t>
      </w:r>
      <w:r w:rsidRPr="00865E17">
        <w:rPr>
          <w:rFonts w:ascii="Arial" w:hAnsi="Arial" w:cs="Arial"/>
          <w:sz w:val="20"/>
        </w:rPr>
        <w:t xml:space="preserve">taking out such insurance from the </w:t>
      </w:r>
      <w:r w:rsidRPr="00810A04">
        <w:rPr>
          <w:rFonts w:ascii="Arial" w:hAnsi="Arial" w:cs="Arial"/>
          <w:i/>
          <w:sz w:val="20"/>
        </w:rPr>
        <w:t>Contractor</w:t>
      </w:r>
      <w:r w:rsidRPr="00865E17">
        <w:rPr>
          <w:rFonts w:ascii="Arial" w:hAnsi="Arial" w:cs="Arial"/>
          <w:sz w:val="20"/>
        </w:rPr>
        <w:t xml:space="preserve"> as a debt.</w:t>
      </w:r>
      <w:r>
        <w:rPr>
          <w:rFonts w:ascii="Arial" w:hAnsi="Arial" w:cs="Arial"/>
          <w:sz w:val="20"/>
        </w:rPr>
        <w:t>’</w:t>
      </w:r>
    </w:p>
    <w:p w14:paraId="4A810125" w14:textId="77777777" w:rsidR="00537363" w:rsidRDefault="00537363" w:rsidP="009B74C3">
      <w:pPr>
        <w:spacing w:after="240"/>
        <w:ind w:left="993" w:hanging="993"/>
        <w:rPr>
          <w:rFonts w:cs="Arial"/>
          <w:b/>
        </w:rPr>
      </w:pPr>
    </w:p>
    <w:p w14:paraId="5215CC05" w14:textId="77777777" w:rsidR="00537363" w:rsidRDefault="00537363" w:rsidP="009B74C3">
      <w:pPr>
        <w:spacing w:after="240"/>
        <w:ind w:left="993" w:hanging="993"/>
        <w:rPr>
          <w:rFonts w:cs="Arial"/>
          <w:b/>
        </w:rPr>
      </w:pPr>
      <w:r w:rsidRPr="00725D26">
        <w:rPr>
          <w:rFonts w:cs="Arial"/>
          <w:b/>
        </w:rPr>
        <w:t>9</w:t>
      </w:r>
      <w:r w:rsidRPr="00725D26">
        <w:rPr>
          <w:rFonts w:cs="Arial"/>
          <w:b/>
        </w:rPr>
        <w:tab/>
        <w:t>Termination and dispute resolution</w:t>
      </w:r>
    </w:p>
    <w:p w14:paraId="2940C504" w14:textId="77777777" w:rsidR="00537363" w:rsidRPr="00725D26" w:rsidRDefault="00537363" w:rsidP="009B74C3">
      <w:pPr>
        <w:spacing w:after="240"/>
        <w:ind w:left="993" w:hanging="993"/>
        <w:rPr>
          <w:rFonts w:cs="Arial"/>
        </w:rPr>
      </w:pPr>
      <w:r>
        <w:rPr>
          <w:rFonts w:cs="Arial"/>
          <w:b/>
        </w:rPr>
        <w:tab/>
      </w:r>
      <w:r w:rsidRPr="00725D26">
        <w:rPr>
          <w:rFonts w:cs="Arial"/>
        </w:rPr>
        <w:t>Insert the following new section:</w:t>
      </w:r>
    </w:p>
    <w:p w14:paraId="34D30531" w14:textId="77777777" w:rsidR="00537363" w:rsidRDefault="00537363" w:rsidP="009B74C3">
      <w:pPr>
        <w:spacing w:after="240"/>
        <w:ind w:left="993" w:hanging="993"/>
        <w:rPr>
          <w:rFonts w:cs="Arial"/>
          <w:b/>
        </w:rPr>
      </w:pPr>
      <w:r>
        <w:rPr>
          <w:rFonts w:cs="Arial"/>
          <w:b/>
        </w:rPr>
        <w:t>90.6</w:t>
      </w:r>
      <w:r>
        <w:rPr>
          <w:rFonts w:cs="Arial"/>
          <w:b/>
        </w:rPr>
        <w:tab/>
        <w:t>Public Contracts (Scotland) Regulations 2015</w:t>
      </w:r>
    </w:p>
    <w:p w14:paraId="1E7B015E" w14:textId="77777777" w:rsidR="00537363" w:rsidRDefault="00537363" w:rsidP="009B74C3">
      <w:pPr>
        <w:spacing w:after="240"/>
        <w:ind w:left="993" w:hanging="993"/>
        <w:rPr>
          <w:rFonts w:cs="Arial"/>
        </w:rPr>
      </w:pPr>
      <w:r>
        <w:rPr>
          <w:rFonts w:cs="Arial"/>
        </w:rPr>
        <w:t>90.6 (1)</w:t>
      </w:r>
      <w:r>
        <w:rPr>
          <w:rFonts w:cs="Arial"/>
        </w:rPr>
        <w:tab/>
      </w:r>
      <w:r w:rsidRPr="009B5902">
        <w:rPr>
          <w:rFonts w:cs="Arial"/>
        </w:rPr>
        <w:t xml:space="preserve">The </w:t>
      </w:r>
      <w:r w:rsidRPr="00725D26">
        <w:rPr>
          <w:rFonts w:cs="Arial"/>
          <w:i/>
        </w:rPr>
        <w:t>Employer</w:t>
      </w:r>
      <w:r w:rsidRPr="009B5902">
        <w:rPr>
          <w:rFonts w:cs="Arial"/>
        </w:rPr>
        <w:t xml:space="preserve"> may terminate the </w:t>
      </w:r>
      <w:r w:rsidRPr="00725D26">
        <w:rPr>
          <w:rFonts w:cs="Arial"/>
          <w:i/>
        </w:rPr>
        <w:t>Contractor's</w:t>
      </w:r>
      <w:r w:rsidRPr="009B5902">
        <w:rPr>
          <w:rFonts w:cs="Arial"/>
        </w:rPr>
        <w:t xml:space="preserve"> obligation to Provide the Works if any of the provisions of paragraph 73(1) of The Public Contracts </w:t>
      </w:r>
      <w:r>
        <w:rPr>
          <w:rFonts w:cs="Arial"/>
        </w:rPr>
        <w:t xml:space="preserve">(Scotland) </w:t>
      </w:r>
      <w:r w:rsidRPr="009B5902">
        <w:rPr>
          <w:rFonts w:cs="Arial"/>
        </w:rPr>
        <w:t>Regulations 2015 apply.</w:t>
      </w:r>
    </w:p>
    <w:p w14:paraId="6FF04172" w14:textId="77777777" w:rsidR="00537363" w:rsidRDefault="00537363" w:rsidP="00836CF9">
      <w:pPr>
        <w:spacing w:after="240"/>
        <w:ind w:left="993"/>
        <w:rPr>
          <w:rFonts w:cs="Arial"/>
        </w:rPr>
      </w:pPr>
      <w:r w:rsidRPr="009B5902">
        <w:rPr>
          <w:rFonts w:cs="Arial"/>
        </w:rPr>
        <w:t xml:space="preserve">If the </w:t>
      </w:r>
      <w:r w:rsidRPr="00725D26">
        <w:rPr>
          <w:rFonts w:cs="Arial"/>
          <w:i/>
        </w:rPr>
        <w:t>Employer</w:t>
      </w:r>
      <w:r w:rsidRPr="009B5902">
        <w:rPr>
          <w:rFonts w:cs="Arial"/>
        </w:rPr>
        <w:t xml:space="preserve"> terminates under the provisions of paragraph 73(1)(b) of the Public Contracts </w:t>
      </w:r>
      <w:r>
        <w:rPr>
          <w:rFonts w:cs="Arial"/>
        </w:rPr>
        <w:t xml:space="preserve">(Scotland) </w:t>
      </w:r>
      <w:r w:rsidRPr="009B5902">
        <w:rPr>
          <w:rFonts w:cs="Arial"/>
        </w:rPr>
        <w:t xml:space="preserve">Regulations 2015 as a result of information not disclosed by the </w:t>
      </w:r>
      <w:r w:rsidRPr="00725D26">
        <w:rPr>
          <w:rFonts w:cs="Arial"/>
          <w:i/>
        </w:rPr>
        <w:t>Contractor</w:t>
      </w:r>
      <w:r w:rsidRPr="009B5902">
        <w:rPr>
          <w:rFonts w:cs="Arial"/>
        </w:rPr>
        <w:t xml:space="preserve"> at the date when this contract came into existence, the procedures and amounts due on termination are the same as if the </w:t>
      </w:r>
      <w:r w:rsidRPr="00725D26">
        <w:rPr>
          <w:rFonts w:cs="Arial"/>
          <w:i/>
        </w:rPr>
        <w:t>Contractor</w:t>
      </w:r>
      <w:r w:rsidRPr="009B5902">
        <w:rPr>
          <w:rFonts w:cs="Arial"/>
        </w:rPr>
        <w:t xml:space="preserve"> has substantially failed to comply with this contract.</w:t>
      </w:r>
    </w:p>
    <w:p w14:paraId="6F0BAB7F" w14:textId="09970D66" w:rsidR="00537363" w:rsidRDefault="00537363" w:rsidP="00836CF9">
      <w:pPr>
        <w:spacing w:after="240"/>
        <w:ind w:left="993"/>
        <w:rPr>
          <w:rFonts w:cs="Arial"/>
        </w:rPr>
      </w:pPr>
      <w:r w:rsidRPr="009B5902">
        <w:rPr>
          <w:rFonts w:cs="Arial"/>
        </w:rPr>
        <w:t xml:space="preserve">If the </w:t>
      </w:r>
      <w:r w:rsidRPr="00725D26">
        <w:rPr>
          <w:rFonts w:cs="Arial"/>
          <w:i/>
        </w:rPr>
        <w:t>Employer</w:t>
      </w:r>
      <w:r w:rsidRPr="009B5902">
        <w:rPr>
          <w:rFonts w:cs="Arial"/>
        </w:rPr>
        <w:t xml:space="preserve"> otherwise terminates under the provisions of paragraph 73(1) of the Public Contracts </w:t>
      </w:r>
      <w:r>
        <w:rPr>
          <w:rFonts w:cs="Arial"/>
        </w:rPr>
        <w:t xml:space="preserve">(Scotland) </w:t>
      </w:r>
      <w:r w:rsidRPr="009B5902">
        <w:rPr>
          <w:rFonts w:cs="Arial"/>
        </w:rPr>
        <w:t xml:space="preserve">Regulations 2015, the procedures and amounts due on termination are the same as if an event which the Parties could not reasonably prevent has substantially affected the </w:t>
      </w:r>
      <w:r w:rsidRPr="00725D26">
        <w:rPr>
          <w:rFonts w:cs="Arial"/>
          <w:i/>
        </w:rPr>
        <w:t>Contractor’s</w:t>
      </w:r>
      <w:r w:rsidRPr="009B5902">
        <w:rPr>
          <w:rFonts w:cs="Arial"/>
        </w:rPr>
        <w:t xml:space="preserve"> work for a continuous period of more than thirteen weeks</w:t>
      </w:r>
      <w:r>
        <w:rPr>
          <w:rFonts w:cs="Arial"/>
        </w:rPr>
        <w:t>.</w:t>
      </w:r>
    </w:p>
    <w:p w14:paraId="02E9AEA4" w14:textId="59DD7FFA" w:rsidR="009C4683" w:rsidRPr="009C4683" w:rsidRDefault="009C4683" w:rsidP="00836CF9">
      <w:pPr>
        <w:spacing w:after="240"/>
        <w:ind w:left="993"/>
        <w:rPr>
          <w:rFonts w:cs="Arial"/>
          <w:color w:val="0070C0"/>
        </w:rPr>
      </w:pPr>
      <w:r w:rsidRPr="009C4683">
        <w:rPr>
          <w:rFonts w:cs="Arial"/>
          <w:color w:val="0070C0"/>
        </w:rPr>
        <w:t>Insert the following new section:</w:t>
      </w:r>
    </w:p>
    <w:p w14:paraId="4C08D81A" w14:textId="6D25B4EE" w:rsidR="009C4683" w:rsidRPr="009C4683" w:rsidRDefault="009C4683" w:rsidP="009C4683">
      <w:pPr>
        <w:spacing w:after="240"/>
        <w:ind w:left="993" w:hanging="993"/>
        <w:rPr>
          <w:rFonts w:cs="Arial"/>
          <w:b/>
          <w:color w:val="0070C0"/>
        </w:rPr>
      </w:pPr>
      <w:r w:rsidRPr="009C4683">
        <w:rPr>
          <w:rFonts w:cs="Arial"/>
          <w:b/>
          <w:color w:val="0070C0"/>
        </w:rPr>
        <w:t>10</w:t>
      </w:r>
      <w:r w:rsidRPr="009C4683">
        <w:rPr>
          <w:rFonts w:cs="Arial"/>
          <w:b/>
          <w:color w:val="0070C0"/>
        </w:rPr>
        <w:tab/>
        <w:t>Additional Conditions of Contract - DEFCONs</w:t>
      </w:r>
    </w:p>
    <w:p w14:paraId="0A5744ED" w14:textId="32F7B97B" w:rsidR="009C4683" w:rsidRPr="009C4683" w:rsidRDefault="009C4683" w:rsidP="009C4683">
      <w:pPr>
        <w:spacing w:after="240"/>
        <w:ind w:left="993" w:hanging="993"/>
        <w:rPr>
          <w:rFonts w:cs="Arial"/>
          <w:b/>
          <w:color w:val="0070C0"/>
        </w:rPr>
      </w:pPr>
      <w:r w:rsidRPr="009C4683">
        <w:rPr>
          <w:rFonts w:cs="Arial"/>
          <w:bCs/>
          <w:color w:val="0070C0"/>
        </w:rPr>
        <w:t>100.1</w:t>
      </w:r>
      <w:r w:rsidRPr="009C4683">
        <w:rPr>
          <w:rFonts w:cs="Arial"/>
          <w:b/>
          <w:color w:val="0070C0"/>
        </w:rPr>
        <w:tab/>
      </w:r>
      <w:r w:rsidRPr="009C4683">
        <w:rPr>
          <w:rFonts w:cs="Arial"/>
          <w:bCs/>
          <w:color w:val="0070C0"/>
        </w:rPr>
        <w:t xml:space="preserve">The DEFCON conditions listed at Appendix </w:t>
      </w:r>
      <w:r w:rsidR="00BA4B3D">
        <w:rPr>
          <w:rFonts w:cs="Arial"/>
          <w:bCs/>
          <w:color w:val="0070C0"/>
        </w:rPr>
        <w:t>I</w:t>
      </w:r>
      <w:r w:rsidR="00BA4B3D" w:rsidRPr="00BA4B3D">
        <w:t xml:space="preserve"> </w:t>
      </w:r>
      <w:r w:rsidR="00BA4B3D" w:rsidRPr="00BA4B3D">
        <w:rPr>
          <w:rFonts w:cs="Arial"/>
          <w:bCs/>
          <w:color w:val="0070C0"/>
        </w:rPr>
        <w:t>annexed hereto</w:t>
      </w:r>
      <w:r w:rsidRPr="009C4683">
        <w:rPr>
          <w:rFonts w:cs="Arial"/>
          <w:bCs/>
          <w:color w:val="0070C0"/>
        </w:rPr>
        <w:t xml:space="preserve"> are additional conditions of contract.</w:t>
      </w:r>
    </w:p>
    <w:p w14:paraId="16A32565" w14:textId="60335D92" w:rsidR="00537363" w:rsidRDefault="009C4683" w:rsidP="005E67CA">
      <w:pPr>
        <w:spacing w:after="240"/>
        <w:ind w:left="993" w:hanging="993"/>
        <w:rPr>
          <w:rFonts w:cs="Arial"/>
          <w:color w:val="000000"/>
        </w:rPr>
      </w:pPr>
      <w:r w:rsidRPr="009C4683">
        <w:rPr>
          <w:rFonts w:cs="Arial"/>
          <w:color w:val="0070C0"/>
        </w:rPr>
        <w:t>100.2</w:t>
      </w:r>
      <w:r w:rsidRPr="009C4683">
        <w:rPr>
          <w:rFonts w:cs="Arial"/>
          <w:color w:val="0070C0"/>
        </w:rPr>
        <w:tab/>
        <w:t xml:space="preserve">Where conflict, or ambiguity, or </w:t>
      </w:r>
      <w:proofErr w:type="spellStart"/>
      <w:r w:rsidRPr="009C4683">
        <w:rPr>
          <w:rFonts w:cs="Arial"/>
          <w:color w:val="0070C0"/>
        </w:rPr>
        <w:t>insocsistency</w:t>
      </w:r>
      <w:proofErr w:type="spellEnd"/>
      <w:r w:rsidRPr="009C4683">
        <w:rPr>
          <w:rFonts w:cs="Arial"/>
          <w:color w:val="0070C0"/>
        </w:rPr>
        <w:t xml:space="preserve"> exists between the DEFCON conditions and the other conditions of contract then the DEFCONS shall prevail, but only in so far as they </w:t>
      </w:r>
      <w:r w:rsidR="009A6337">
        <w:rPr>
          <w:rFonts w:cs="Arial"/>
          <w:color w:val="0070C0"/>
        </w:rPr>
        <w:t>are not used in</w:t>
      </w:r>
      <w:r w:rsidRPr="009C4683">
        <w:rPr>
          <w:rFonts w:cs="Arial"/>
          <w:color w:val="0070C0"/>
        </w:rPr>
        <w:t xml:space="preserve"> the interpretation of the Works Information or Site Information.</w:t>
      </w:r>
      <w:r w:rsidR="00537363">
        <w:rPr>
          <w:rFonts w:cs="Arial"/>
          <w:color w:val="000000"/>
        </w:rPr>
        <w:br w:type="page"/>
      </w:r>
    </w:p>
    <w:p w14:paraId="0BDE454C" w14:textId="77777777" w:rsidR="00537363" w:rsidRPr="00725D26" w:rsidRDefault="00537363" w:rsidP="00537363">
      <w:pPr>
        <w:pStyle w:val="Body"/>
        <w:rPr>
          <w:rFonts w:cs="Arial"/>
          <w:b/>
          <w:sz w:val="24"/>
        </w:rPr>
      </w:pPr>
      <w:r w:rsidRPr="00725D26">
        <w:rPr>
          <w:rFonts w:cs="Arial"/>
          <w:b/>
          <w:sz w:val="24"/>
        </w:rPr>
        <w:lastRenderedPageBreak/>
        <w:t xml:space="preserve">The </w:t>
      </w:r>
      <w:r w:rsidRPr="00725D26">
        <w:rPr>
          <w:rFonts w:cs="Arial"/>
          <w:b/>
          <w:i/>
          <w:sz w:val="24"/>
        </w:rPr>
        <w:t>Contractor’s</w:t>
      </w:r>
      <w:r w:rsidRPr="00725D26">
        <w:rPr>
          <w:rFonts w:cs="Arial"/>
          <w:b/>
          <w:sz w:val="24"/>
        </w:rPr>
        <w:t xml:space="preserve"> Offer</w:t>
      </w:r>
    </w:p>
    <w:p w14:paraId="69153186" w14:textId="77777777" w:rsidR="00537363" w:rsidRPr="0025002F" w:rsidRDefault="00537363" w:rsidP="00537363">
      <w:pPr>
        <w:pStyle w:val="Body"/>
        <w:rPr>
          <w:rFonts w:cs="Arial"/>
        </w:rPr>
      </w:pPr>
      <w:r w:rsidRPr="0025002F">
        <w:rPr>
          <w:rFonts w:cs="Arial"/>
        </w:rPr>
        <w:t xml:space="preserve">The </w:t>
      </w:r>
      <w:r w:rsidRPr="0025002F">
        <w:rPr>
          <w:rFonts w:cs="Arial"/>
          <w:i/>
        </w:rPr>
        <w:t>Contractor</w:t>
      </w:r>
      <w:r w:rsidRPr="0025002F">
        <w:rPr>
          <w:rFonts w:cs="Arial"/>
        </w:rPr>
        <w:t xml:space="preserve"> is</w:t>
      </w:r>
    </w:p>
    <w:tbl>
      <w:tblPr>
        <w:tblW w:w="0" w:type="auto"/>
        <w:tblInd w:w="709" w:type="dxa"/>
        <w:tblLook w:val="04A0" w:firstRow="1" w:lastRow="0" w:firstColumn="1" w:lastColumn="0" w:noHBand="0" w:noVBand="1"/>
      </w:tblPr>
      <w:tblGrid>
        <w:gridCol w:w="2552"/>
        <w:gridCol w:w="5097"/>
      </w:tblGrid>
      <w:tr w:rsidR="00537363" w:rsidRPr="00BA1388" w14:paraId="1C99ADA8" w14:textId="77777777" w:rsidTr="00DA56F3">
        <w:tc>
          <w:tcPr>
            <w:tcW w:w="2552" w:type="dxa"/>
          </w:tcPr>
          <w:p w14:paraId="6D19D55E" w14:textId="77777777" w:rsidR="00537363" w:rsidRPr="00603F24" w:rsidRDefault="00537363" w:rsidP="00DA56F3">
            <w:pPr>
              <w:spacing w:after="120"/>
            </w:pPr>
            <w:r w:rsidRPr="00603F24">
              <w:t>Name</w:t>
            </w:r>
          </w:p>
        </w:tc>
        <w:tc>
          <w:tcPr>
            <w:tcW w:w="5097" w:type="dxa"/>
          </w:tcPr>
          <w:p w14:paraId="131B6260" w14:textId="7EF0BA0D" w:rsidR="00537363" w:rsidRPr="007E3090" w:rsidRDefault="007E3090" w:rsidP="00DA56F3">
            <w:pPr>
              <w:spacing w:after="120"/>
              <w:rPr>
                <w:color w:val="0070C0"/>
              </w:rPr>
            </w:pPr>
            <w:r w:rsidRPr="007E3090">
              <w:rPr>
                <w:rFonts w:eastAsia="Arial"/>
                <w:color w:val="0070C0"/>
              </w:rPr>
              <w:t>Robertson Construction Group Limited</w:t>
            </w:r>
          </w:p>
        </w:tc>
      </w:tr>
      <w:tr w:rsidR="00537363" w:rsidRPr="00BA1388" w14:paraId="1266B610" w14:textId="77777777" w:rsidTr="00DA56F3">
        <w:tc>
          <w:tcPr>
            <w:tcW w:w="2552" w:type="dxa"/>
          </w:tcPr>
          <w:p w14:paraId="4EA7C306" w14:textId="77777777" w:rsidR="00537363" w:rsidRPr="00BA1388" w:rsidRDefault="00537363" w:rsidP="00DA56F3">
            <w:pPr>
              <w:spacing w:after="120"/>
            </w:pPr>
            <w:r w:rsidRPr="00BA1388">
              <w:t>Address</w:t>
            </w:r>
          </w:p>
        </w:tc>
        <w:tc>
          <w:tcPr>
            <w:tcW w:w="5097" w:type="dxa"/>
          </w:tcPr>
          <w:p w14:paraId="072C064C" w14:textId="77777777" w:rsidR="007E3090" w:rsidRPr="007E3090" w:rsidRDefault="007E3090" w:rsidP="00DA56F3">
            <w:pPr>
              <w:spacing w:after="120"/>
              <w:rPr>
                <w:rFonts w:eastAsia="Arial"/>
                <w:color w:val="0070C0"/>
              </w:rPr>
            </w:pPr>
            <w:r w:rsidRPr="007E3090">
              <w:rPr>
                <w:rFonts w:cs="Arial"/>
                <w:color w:val="0070C0"/>
              </w:rPr>
              <w:t>1</w:t>
            </w:r>
            <w:r w:rsidRPr="007E3090">
              <w:rPr>
                <w:rFonts w:eastAsia="Arial"/>
                <w:color w:val="0070C0"/>
              </w:rPr>
              <w:t>0 Perimeter Road</w:t>
            </w:r>
          </w:p>
          <w:p w14:paraId="40640841" w14:textId="77777777" w:rsidR="007E3090" w:rsidRPr="007E3090" w:rsidRDefault="007E3090" w:rsidP="00DA56F3">
            <w:pPr>
              <w:spacing w:after="120"/>
              <w:rPr>
                <w:rFonts w:eastAsia="Arial"/>
                <w:color w:val="0070C0"/>
              </w:rPr>
            </w:pPr>
            <w:r w:rsidRPr="007E3090">
              <w:rPr>
                <w:rFonts w:eastAsia="Arial"/>
                <w:color w:val="0070C0"/>
              </w:rPr>
              <w:t>Pinefield Industrial Estate</w:t>
            </w:r>
          </w:p>
          <w:p w14:paraId="14F1917A" w14:textId="636BFA09" w:rsidR="00537363" w:rsidRPr="007E3090" w:rsidRDefault="007E3090" w:rsidP="00DA56F3">
            <w:pPr>
              <w:spacing w:after="120"/>
              <w:rPr>
                <w:color w:val="0070C0"/>
              </w:rPr>
            </w:pPr>
            <w:r w:rsidRPr="007E3090">
              <w:rPr>
                <w:rFonts w:eastAsia="Arial"/>
                <w:color w:val="0070C0"/>
              </w:rPr>
              <w:t>Elgin, Moray IV30 6AE</w:t>
            </w:r>
          </w:p>
        </w:tc>
      </w:tr>
      <w:tr w:rsidR="00537363" w:rsidRPr="00BA1388" w14:paraId="5DF55B79" w14:textId="77777777" w:rsidTr="00DA56F3">
        <w:tc>
          <w:tcPr>
            <w:tcW w:w="2552" w:type="dxa"/>
          </w:tcPr>
          <w:p w14:paraId="096334E5" w14:textId="77777777" w:rsidR="00537363" w:rsidRPr="00BA1388" w:rsidRDefault="00537363" w:rsidP="00DA56F3">
            <w:pPr>
              <w:spacing w:after="120"/>
            </w:pPr>
            <w:r w:rsidRPr="00BA1388">
              <w:t>Telephone</w:t>
            </w:r>
          </w:p>
        </w:tc>
        <w:tc>
          <w:tcPr>
            <w:tcW w:w="5097" w:type="dxa"/>
          </w:tcPr>
          <w:p w14:paraId="3DF0E7B2" w14:textId="293EC752" w:rsidR="00537363" w:rsidRPr="007E3090" w:rsidRDefault="007E3090" w:rsidP="00DA56F3">
            <w:pPr>
              <w:spacing w:after="120"/>
              <w:rPr>
                <w:color w:val="0070C0"/>
              </w:rPr>
            </w:pPr>
            <w:r w:rsidRPr="007E3090">
              <w:rPr>
                <w:color w:val="0070C0"/>
              </w:rPr>
              <w:t>07824</w:t>
            </w:r>
            <w:r>
              <w:rPr>
                <w:color w:val="0070C0"/>
              </w:rPr>
              <w:t xml:space="preserve"> </w:t>
            </w:r>
            <w:r w:rsidRPr="007E3090">
              <w:rPr>
                <w:color w:val="0070C0"/>
              </w:rPr>
              <w:t>544</w:t>
            </w:r>
            <w:r>
              <w:rPr>
                <w:color w:val="0070C0"/>
              </w:rPr>
              <w:t xml:space="preserve"> </w:t>
            </w:r>
            <w:r w:rsidRPr="007E3090">
              <w:rPr>
                <w:color w:val="0070C0"/>
              </w:rPr>
              <w:t>921</w:t>
            </w:r>
          </w:p>
        </w:tc>
      </w:tr>
      <w:tr w:rsidR="00537363" w:rsidRPr="00BA1388" w14:paraId="3C541F82" w14:textId="77777777" w:rsidTr="00DA56F3">
        <w:tc>
          <w:tcPr>
            <w:tcW w:w="2552" w:type="dxa"/>
          </w:tcPr>
          <w:p w14:paraId="28C3198F" w14:textId="77777777" w:rsidR="00537363" w:rsidRPr="00BA1388" w:rsidRDefault="00537363" w:rsidP="00DA56F3">
            <w:pPr>
              <w:spacing w:after="120"/>
            </w:pPr>
            <w:r w:rsidRPr="00BA1388">
              <w:t>E-mail address</w:t>
            </w:r>
          </w:p>
        </w:tc>
        <w:tc>
          <w:tcPr>
            <w:tcW w:w="5097" w:type="dxa"/>
          </w:tcPr>
          <w:p w14:paraId="5FB84C4D" w14:textId="09000859" w:rsidR="00537363" w:rsidRPr="007E3090" w:rsidRDefault="007E3090" w:rsidP="00DA56F3">
            <w:pPr>
              <w:spacing w:after="120"/>
              <w:rPr>
                <w:color w:val="0070C0"/>
              </w:rPr>
            </w:pPr>
            <w:r w:rsidRPr="007E3090">
              <w:rPr>
                <w:color w:val="0070C0"/>
              </w:rPr>
              <w:t>d.mungin@robertson.co.uk</w:t>
            </w:r>
          </w:p>
        </w:tc>
      </w:tr>
    </w:tbl>
    <w:p w14:paraId="02498989" w14:textId="77777777" w:rsidR="00537363" w:rsidRDefault="00537363" w:rsidP="00537363">
      <w:pPr>
        <w:pStyle w:val="SchdNum"/>
        <w:jc w:val="left"/>
        <w:rPr>
          <w:rFonts w:cs="Arial"/>
          <w:b w:val="0"/>
        </w:rPr>
      </w:pPr>
    </w:p>
    <w:p w14:paraId="5A2DEEF0" w14:textId="0B0FD9C3" w:rsidR="00537363" w:rsidRPr="0025002F" w:rsidRDefault="00537363" w:rsidP="00537363">
      <w:pPr>
        <w:pStyle w:val="Body"/>
        <w:rPr>
          <w:rFonts w:cs="Arial"/>
          <w:b/>
        </w:rPr>
      </w:pPr>
      <w:r w:rsidRPr="0025002F">
        <w:rPr>
          <w:rFonts w:cs="Arial"/>
        </w:rPr>
        <w:t xml:space="preserve">The percentage for overheads and profit added to the Defined Cost for people </w:t>
      </w:r>
      <w:r w:rsidRPr="0025002F">
        <w:rPr>
          <w:rFonts w:cs="Arial"/>
          <w:b/>
        </w:rPr>
        <w:t>is</w:t>
      </w:r>
      <w:r w:rsidRPr="0025002F">
        <w:rPr>
          <w:rFonts w:cs="Arial"/>
          <w:b/>
          <w:i/>
        </w:rPr>
        <w:t xml:space="preserve"> </w:t>
      </w:r>
      <w:r w:rsidR="00FC6185">
        <w:rPr>
          <w:rFonts w:cs="Arial"/>
          <w:b/>
          <w:i/>
        </w:rPr>
        <w:t>2.95</w:t>
      </w:r>
      <w:r w:rsidRPr="0025002F">
        <w:rPr>
          <w:rFonts w:cs="Arial"/>
          <w:b/>
        </w:rPr>
        <w:t>%</w:t>
      </w:r>
    </w:p>
    <w:p w14:paraId="2F344070" w14:textId="0BCF6193" w:rsidR="00537363" w:rsidRPr="0025002F" w:rsidRDefault="00537363" w:rsidP="00537363">
      <w:pPr>
        <w:pStyle w:val="Body"/>
        <w:rPr>
          <w:rFonts w:cs="Arial"/>
          <w:b/>
        </w:rPr>
      </w:pPr>
      <w:r w:rsidRPr="0025002F">
        <w:rPr>
          <w:rFonts w:cs="Arial"/>
        </w:rPr>
        <w:t xml:space="preserve">The percentage for overheads and profit added to other Defined Cost </w:t>
      </w:r>
      <w:r w:rsidR="00FC6185" w:rsidRPr="00FC6185">
        <w:rPr>
          <w:rFonts w:cs="Arial"/>
          <w:b/>
        </w:rPr>
        <w:t xml:space="preserve">is </w:t>
      </w:r>
      <w:r w:rsidR="00FC6185" w:rsidRPr="00FC6185">
        <w:rPr>
          <w:rFonts w:cs="Arial"/>
          <w:b/>
          <w:i/>
          <w:iCs/>
        </w:rPr>
        <w:t>2.95</w:t>
      </w:r>
      <w:r w:rsidRPr="00FC6185">
        <w:rPr>
          <w:rFonts w:cs="Arial"/>
          <w:b/>
          <w:i/>
          <w:iCs/>
        </w:rPr>
        <w:t>%</w:t>
      </w:r>
    </w:p>
    <w:p w14:paraId="0298CB9A" w14:textId="77777777" w:rsidR="00537363" w:rsidRDefault="00537363" w:rsidP="00537363">
      <w:pPr>
        <w:pStyle w:val="Body"/>
        <w:rPr>
          <w:rFonts w:cs="Arial"/>
        </w:rPr>
      </w:pPr>
    </w:p>
    <w:p w14:paraId="3AC78E4A" w14:textId="2CF0D3DC" w:rsidR="00537363" w:rsidRPr="0025002F" w:rsidRDefault="00537363" w:rsidP="00537363">
      <w:pPr>
        <w:pStyle w:val="Body"/>
        <w:rPr>
          <w:rFonts w:cs="Arial"/>
          <w:b/>
        </w:rPr>
      </w:pPr>
      <w:r w:rsidRPr="0025002F">
        <w:rPr>
          <w:rFonts w:cs="Arial"/>
        </w:rPr>
        <w:t xml:space="preserve">The offered total of the Prices is </w:t>
      </w:r>
      <w:r w:rsidR="004C7BB5" w:rsidRPr="004C7BB5">
        <w:rPr>
          <w:rFonts w:cs="Arial"/>
          <w:color w:val="0070C0"/>
        </w:rPr>
        <w:t>£</w:t>
      </w:r>
      <w:r w:rsidR="004C7BB5">
        <w:rPr>
          <w:rFonts w:cs="Arial"/>
          <w:color w:val="0070C0"/>
        </w:rPr>
        <w:t>295,106.18</w:t>
      </w:r>
    </w:p>
    <w:p w14:paraId="14AA8155" w14:textId="77777777" w:rsidR="00537363" w:rsidRDefault="00537363" w:rsidP="00537363">
      <w:pPr>
        <w:pStyle w:val="Body"/>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ind w:left="2977"/>
        <w:rPr>
          <w:rFonts w:cs="Arial"/>
        </w:rPr>
      </w:pPr>
      <w:r>
        <w:rPr>
          <w:rFonts w:cs="Arial"/>
        </w:rPr>
        <w:t>Enter the total of the Prices from the Price List.</w:t>
      </w:r>
    </w:p>
    <w:p w14:paraId="6C305931" w14:textId="77777777" w:rsidR="00537363" w:rsidRDefault="00537363" w:rsidP="00537363">
      <w:pPr>
        <w:jc w:val="left"/>
        <w:rPr>
          <w:rFonts w:cs="Arial"/>
        </w:rPr>
      </w:pPr>
      <w:r>
        <w:rPr>
          <w:rFonts w:cs="Arial"/>
        </w:rPr>
        <w:br w:type="page"/>
      </w:r>
    </w:p>
    <w:p w14:paraId="15DA994D" w14:textId="77777777" w:rsidR="00537363" w:rsidRPr="00725D26" w:rsidRDefault="00537363" w:rsidP="00537363">
      <w:pPr>
        <w:pStyle w:val="Body"/>
        <w:rPr>
          <w:rFonts w:cs="Arial"/>
          <w:b/>
          <w:sz w:val="24"/>
        </w:rPr>
      </w:pPr>
      <w:r w:rsidRPr="00725D26">
        <w:rPr>
          <w:rFonts w:cs="Arial"/>
          <w:b/>
          <w:sz w:val="24"/>
        </w:rPr>
        <w:lastRenderedPageBreak/>
        <w:t>Price List</w:t>
      </w:r>
    </w:p>
    <w:p w14:paraId="7E37D30B" w14:textId="77777777" w:rsidR="00537363" w:rsidRDefault="00537363" w:rsidP="00537363">
      <w:pPr>
        <w:pStyle w:val="Body"/>
        <w:rPr>
          <w:rFonts w:cs="Arial"/>
          <w:b/>
        </w:rPr>
      </w:pPr>
    </w:p>
    <w:p w14:paraId="3EA8566A" w14:textId="77777777" w:rsidR="00537363" w:rsidRDefault="00537363" w:rsidP="00537363">
      <w:pPr>
        <w:pStyle w:val="Body"/>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rPr>
          <w:rFonts w:cs="Arial"/>
          <w:b/>
        </w:rPr>
      </w:pPr>
      <w:r>
        <w:rPr>
          <w:rFonts w:cs="Arial"/>
          <w:b/>
        </w:rPr>
        <w:t xml:space="preserve">Entries in the first four columns in the Price List are made either by the Employer or the tenderer. </w:t>
      </w:r>
    </w:p>
    <w:p w14:paraId="5CDF7135" w14:textId="77777777" w:rsidR="00537363" w:rsidRDefault="00537363" w:rsidP="00537363">
      <w:pPr>
        <w:pStyle w:val="Body"/>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rPr>
          <w:rFonts w:cs="Arial"/>
          <w:b/>
        </w:rPr>
      </w:pPr>
      <w:r>
        <w:rPr>
          <w:rFonts w:cs="Arial"/>
          <w:b/>
        </w:rPr>
        <w:t xml:space="preserve">If the </w:t>
      </w:r>
      <w:r>
        <w:rPr>
          <w:rFonts w:cs="Arial"/>
          <w:b/>
          <w:i/>
        </w:rPr>
        <w:t>Contractor</w:t>
      </w:r>
      <w:r>
        <w:rPr>
          <w:rFonts w:cs="Arial"/>
          <w:b/>
        </w:rPr>
        <w:t xml:space="preserve"> is to be paid an amount for the item which is not adjusted if the quantity of work in the item changes, the tenderer enters the amount in the Price column only; the Unit, Quantity and Rate Columns being left blank. </w:t>
      </w:r>
    </w:p>
    <w:p w14:paraId="7C3FF209" w14:textId="387DE652" w:rsidR="00537363" w:rsidRPr="0025002F" w:rsidRDefault="00537363" w:rsidP="00FC6185">
      <w:pPr>
        <w:pStyle w:val="Body"/>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rPr>
          <w:rFonts w:cs="Arial"/>
          <w:b/>
        </w:rPr>
      </w:pPr>
      <w:r>
        <w:rPr>
          <w:rFonts w:cs="Arial"/>
          <w:b/>
        </w:rPr>
        <w:t xml:space="preserve">If the </w:t>
      </w:r>
      <w:r>
        <w:rPr>
          <w:rFonts w:cs="Arial"/>
          <w:b/>
          <w:i/>
        </w:rPr>
        <w:t>Contractor</w:t>
      </w:r>
      <w:r>
        <w:rPr>
          <w:rFonts w:cs="Arial"/>
          <w:b/>
        </w:rPr>
        <w:t xml:space="preserve"> is to be paid an amount for the item</w:t>
      </w:r>
      <w:r w:rsidR="00FC6185">
        <w:rPr>
          <w:rFonts w:cs="Arial"/>
          <w:b/>
        </w:rPr>
        <w:t xml:space="preserve"> </w:t>
      </w:r>
      <w:r>
        <w:rPr>
          <w:rFonts w:cs="Arial"/>
          <w:b/>
        </w:rPr>
        <w:t xml:space="preserve">of work which is to be the rate for the work multiplied by the quantity completed, the tenderer enters the rate which is then multiplied by the expected quantity to produce the Price, which is also entered. </w:t>
      </w:r>
    </w:p>
    <w:tbl>
      <w:tblPr>
        <w:tblW w:w="0" w:type="auto"/>
        <w:tblLook w:val="04A0" w:firstRow="1" w:lastRow="0" w:firstColumn="1" w:lastColumn="0" w:noHBand="0" w:noVBand="1"/>
      </w:tblPr>
      <w:tblGrid>
        <w:gridCol w:w="709"/>
        <w:gridCol w:w="1417"/>
        <w:gridCol w:w="1040"/>
        <w:gridCol w:w="1087"/>
        <w:gridCol w:w="36"/>
        <w:gridCol w:w="1662"/>
        <w:gridCol w:w="428"/>
        <w:gridCol w:w="1040"/>
        <w:gridCol w:w="1123"/>
        <w:gridCol w:w="1662"/>
      </w:tblGrid>
      <w:tr w:rsidR="003E064D" w14:paraId="2BD0C439" w14:textId="77777777" w:rsidTr="003E064D">
        <w:tc>
          <w:tcPr>
            <w:tcW w:w="709" w:type="dxa"/>
            <w:shd w:val="clear" w:color="auto" w:fill="BFBFBF" w:themeFill="background1" w:themeFillShade="BF"/>
          </w:tcPr>
          <w:p w14:paraId="3C354DBD" w14:textId="51CAC29F" w:rsidR="00537363" w:rsidRDefault="00537363" w:rsidP="00DA56F3">
            <w:pPr>
              <w:jc w:val="left"/>
              <w:rPr>
                <w:rFonts w:cs="Arial"/>
              </w:rPr>
            </w:pPr>
            <w:r>
              <w:rPr>
                <w:rFonts w:cs="Arial"/>
              </w:rPr>
              <w:t>Item</w:t>
            </w:r>
          </w:p>
        </w:tc>
        <w:tc>
          <w:tcPr>
            <w:tcW w:w="3544" w:type="dxa"/>
            <w:gridSpan w:val="3"/>
            <w:shd w:val="clear" w:color="auto" w:fill="BFBFBF" w:themeFill="background1" w:themeFillShade="BF"/>
          </w:tcPr>
          <w:p w14:paraId="63F418E9" w14:textId="77777777" w:rsidR="00537363" w:rsidRDefault="00537363" w:rsidP="00DA56F3">
            <w:pPr>
              <w:jc w:val="left"/>
              <w:rPr>
                <w:rFonts w:cs="Arial"/>
              </w:rPr>
            </w:pPr>
            <w:r>
              <w:rPr>
                <w:rFonts w:cs="Arial"/>
              </w:rPr>
              <w:t>Description</w:t>
            </w:r>
          </w:p>
        </w:tc>
        <w:tc>
          <w:tcPr>
            <w:tcW w:w="2126" w:type="dxa"/>
            <w:gridSpan w:val="3"/>
            <w:shd w:val="clear" w:color="auto" w:fill="BFBFBF" w:themeFill="background1" w:themeFillShade="BF"/>
          </w:tcPr>
          <w:p w14:paraId="266C86E7" w14:textId="77777777" w:rsidR="00537363" w:rsidRDefault="00537363" w:rsidP="00DA56F3">
            <w:pPr>
              <w:jc w:val="left"/>
              <w:rPr>
                <w:rFonts w:cs="Arial"/>
              </w:rPr>
            </w:pPr>
            <w:r>
              <w:rPr>
                <w:rFonts w:cs="Arial"/>
              </w:rPr>
              <w:t>Unit</w:t>
            </w:r>
          </w:p>
        </w:tc>
        <w:tc>
          <w:tcPr>
            <w:tcW w:w="1040" w:type="dxa"/>
            <w:shd w:val="clear" w:color="auto" w:fill="BFBFBF" w:themeFill="background1" w:themeFillShade="BF"/>
          </w:tcPr>
          <w:p w14:paraId="2C8000BE" w14:textId="77777777" w:rsidR="00537363" w:rsidRDefault="00537363" w:rsidP="00DA56F3">
            <w:pPr>
              <w:jc w:val="left"/>
              <w:rPr>
                <w:rFonts w:cs="Arial"/>
              </w:rPr>
            </w:pPr>
            <w:r>
              <w:rPr>
                <w:rFonts w:cs="Arial"/>
              </w:rPr>
              <w:t>Quantity</w:t>
            </w:r>
          </w:p>
        </w:tc>
        <w:tc>
          <w:tcPr>
            <w:tcW w:w="1123" w:type="dxa"/>
            <w:shd w:val="clear" w:color="auto" w:fill="BFBFBF" w:themeFill="background1" w:themeFillShade="BF"/>
          </w:tcPr>
          <w:p w14:paraId="45A95509" w14:textId="77777777" w:rsidR="00537363" w:rsidRDefault="00537363" w:rsidP="00DA56F3">
            <w:pPr>
              <w:jc w:val="left"/>
              <w:rPr>
                <w:rFonts w:cs="Arial"/>
              </w:rPr>
            </w:pPr>
            <w:r>
              <w:rPr>
                <w:rFonts w:cs="Arial"/>
              </w:rPr>
              <w:t>Rate</w:t>
            </w:r>
          </w:p>
        </w:tc>
        <w:tc>
          <w:tcPr>
            <w:tcW w:w="1662" w:type="dxa"/>
            <w:shd w:val="clear" w:color="auto" w:fill="BFBFBF" w:themeFill="background1" w:themeFillShade="BF"/>
          </w:tcPr>
          <w:p w14:paraId="0C301636" w14:textId="77777777" w:rsidR="00537363" w:rsidRDefault="00537363" w:rsidP="00DA56F3">
            <w:pPr>
              <w:jc w:val="left"/>
              <w:rPr>
                <w:rFonts w:cs="Arial"/>
              </w:rPr>
            </w:pPr>
            <w:r>
              <w:rPr>
                <w:rFonts w:cs="Arial"/>
              </w:rPr>
              <w:t>Price</w:t>
            </w:r>
          </w:p>
        </w:tc>
      </w:tr>
      <w:tr w:rsidR="003E064D" w:rsidRPr="009C4683" w14:paraId="053D2142" w14:textId="77777777" w:rsidTr="003E064D">
        <w:tc>
          <w:tcPr>
            <w:tcW w:w="709" w:type="dxa"/>
            <w:shd w:val="clear" w:color="auto" w:fill="auto"/>
          </w:tcPr>
          <w:p w14:paraId="27C032D8" w14:textId="77777777" w:rsidR="00FC6185" w:rsidRPr="009A6337" w:rsidRDefault="00FC6185" w:rsidP="00DA56F3">
            <w:pPr>
              <w:jc w:val="left"/>
              <w:rPr>
                <w:rFonts w:cs="Arial"/>
                <w:i/>
                <w:iCs/>
                <w:color w:val="0070C0"/>
                <w:sz w:val="18"/>
                <w:szCs w:val="18"/>
              </w:rPr>
            </w:pPr>
          </w:p>
          <w:p w14:paraId="34A2726F" w14:textId="6E6BEE33" w:rsidR="00FC6185" w:rsidRDefault="00FC6185" w:rsidP="00DA56F3">
            <w:pPr>
              <w:jc w:val="left"/>
              <w:rPr>
                <w:rFonts w:cs="Arial"/>
                <w:i/>
                <w:iCs/>
                <w:color w:val="0070C0"/>
                <w:sz w:val="18"/>
                <w:szCs w:val="18"/>
              </w:rPr>
            </w:pPr>
            <w:r w:rsidRPr="009A6337">
              <w:rPr>
                <w:rFonts w:cs="Arial"/>
                <w:i/>
                <w:iCs/>
                <w:color w:val="0070C0"/>
                <w:sz w:val="18"/>
                <w:szCs w:val="18"/>
              </w:rPr>
              <w:t>1</w:t>
            </w:r>
          </w:p>
          <w:p w14:paraId="3D9E1F13" w14:textId="761B022D" w:rsidR="004C7BB5" w:rsidRDefault="004C7BB5" w:rsidP="00DA56F3">
            <w:pPr>
              <w:jc w:val="left"/>
              <w:rPr>
                <w:rFonts w:cs="Arial"/>
                <w:i/>
                <w:iCs/>
                <w:color w:val="0070C0"/>
                <w:sz w:val="18"/>
                <w:szCs w:val="18"/>
              </w:rPr>
            </w:pPr>
          </w:p>
          <w:p w14:paraId="052F763B" w14:textId="08D76EE8" w:rsidR="004C7BB5" w:rsidRPr="009A6337" w:rsidRDefault="004C7BB5" w:rsidP="00DA56F3">
            <w:pPr>
              <w:jc w:val="left"/>
              <w:rPr>
                <w:rFonts w:cs="Arial"/>
                <w:i/>
                <w:iCs/>
                <w:color w:val="0070C0"/>
                <w:sz w:val="18"/>
                <w:szCs w:val="18"/>
              </w:rPr>
            </w:pPr>
            <w:r>
              <w:rPr>
                <w:rFonts w:cs="Arial"/>
                <w:i/>
                <w:iCs/>
                <w:color w:val="0070C0"/>
                <w:sz w:val="18"/>
                <w:szCs w:val="18"/>
              </w:rPr>
              <w:t>2</w:t>
            </w:r>
          </w:p>
          <w:p w14:paraId="2F3CFF8B" w14:textId="27F0D0A9" w:rsidR="00E103D1" w:rsidRPr="009A6337" w:rsidRDefault="00E103D1" w:rsidP="00DA56F3">
            <w:pPr>
              <w:jc w:val="left"/>
              <w:rPr>
                <w:rFonts w:cs="Arial"/>
                <w:i/>
                <w:iCs/>
                <w:color w:val="0070C0"/>
                <w:sz w:val="18"/>
                <w:szCs w:val="18"/>
              </w:rPr>
            </w:pPr>
          </w:p>
        </w:tc>
        <w:tc>
          <w:tcPr>
            <w:tcW w:w="3544" w:type="dxa"/>
            <w:gridSpan w:val="3"/>
            <w:shd w:val="clear" w:color="auto" w:fill="auto"/>
          </w:tcPr>
          <w:p w14:paraId="6A6981C1" w14:textId="77777777" w:rsidR="00FC6185" w:rsidRPr="009A6337" w:rsidRDefault="00FC6185" w:rsidP="00DA56F3">
            <w:pPr>
              <w:jc w:val="left"/>
              <w:rPr>
                <w:rFonts w:cs="Arial"/>
                <w:i/>
                <w:iCs/>
                <w:color w:val="0070C0"/>
                <w:sz w:val="18"/>
                <w:szCs w:val="18"/>
              </w:rPr>
            </w:pPr>
          </w:p>
          <w:p w14:paraId="18420812" w14:textId="77777777" w:rsidR="00E103D1" w:rsidRDefault="00E103D1" w:rsidP="00FC6185">
            <w:pPr>
              <w:rPr>
                <w:rFonts w:cs="Arial"/>
                <w:i/>
                <w:iCs/>
                <w:color w:val="0070C0"/>
                <w:sz w:val="18"/>
                <w:szCs w:val="18"/>
              </w:rPr>
            </w:pPr>
            <w:r>
              <w:rPr>
                <w:rFonts w:cs="Arial"/>
                <w:i/>
                <w:iCs/>
                <w:color w:val="0070C0"/>
                <w:sz w:val="18"/>
                <w:szCs w:val="18"/>
              </w:rPr>
              <w:t>AR500 12mm Steel</w:t>
            </w:r>
            <w:r w:rsidR="00FC6185" w:rsidRPr="009A6337">
              <w:rPr>
                <w:rFonts w:cs="Arial"/>
                <w:i/>
                <w:iCs/>
                <w:color w:val="0070C0"/>
                <w:sz w:val="18"/>
                <w:szCs w:val="18"/>
              </w:rPr>
              <w:t xml:space="preserve"> - procurement only</w:t>
            </w:r>
          </w:p>
          <w:p w14:paraId="7F4A0170" w14:textId="77777777" w:rsidR="004C7BB5" w:rsidRDefault="004C7BB5" w:rsidP="00FC6185">
            <w:pPr>
              <w:rPr>
                <w:rFonts w:cs="Arial"/>
                <w:i/>
                <w:iCs/>
                <w:color w:val="0070C0"/>
                <w:sz w:val="18"/>
                <w:szCs w:val="18"/>
              </w:rPr>
            </w:pPr>
          </w:p>
          <w:p w14:paraId="52244738" w14:textId="07190D3C" w:rsidR="004C7BB5" w:rsidRPr="009A6337" w:rsidRDefault="004C7BB5" w:rsidP="00FC6185">
            <w:pPr>
              <w:rPr>
                <w:rFonts w:cs="Arial"/>
                <w:i/>
                <w:iCs/>
                <w:color w:val="0070C0"/>
                <w:sz w:val="18"/>
                <w:szCs w:val="18"/>
              </w:rPr>
            </w:pPr>
            <w:r>
              <w:rPr>
                <w:rFonts w:cs="Arial"/>
                <w:i/>
                <w:iCs/>
                <w:color w:val="0070C0"/>
                <w:sz w:val="18"/>
                <w:szCs w:val="18"/>
              </w:rPr>
              <w:t>OH&amp;P (</w:t>
            </w:r>
            <w:bookmarkStart w:id="1" w:name="_GoBack"/>
            <w:bookmarkEnd w:id="1"/>
            <w:r>
              <w:rPr>
                <w:rFonts w:cs="Arial"/>
                <w:i/>
                <w:iCs/>
                <w:color w:val="0070C0"/>
                <w:sz w:val="18"/>
                <w:szCs w:val="18"/>
              </w:rPr>
              <w:t>%)</w:t>
            </w:r>
          </w:p>
        </w:tc>
        <w:tc>
          <w:tcPr>
            <w:tcW w:w="2126" w:type="dxa"/>
            <w:gridSpan w:val="3"/>
            <w:shd w:val="clear" w:color="auto" w:fill="auto"/>
          </w:tcPr>
          <w:p w14:paraId="2B07EC31" w14:textId="77777777" w:rsidR="00FC6185" w:rsidRPr="009A6337" w:rsidRDefault="00FC6185" w:rsidP="00DA56F3">
            <w:pPr>
              <w:jc w:val="left"/>
              <w:rPr>
                <w:rFonts w:cs="Arial"/>
                <w:i/>
                <w:iCs/>
                <w:color w:val="0070C0"/>
                <w:sz w:val="18"/>
                <w:szCs w:val="18"/>
              </w:rPr>
            </w:pPr>
          </w:p>
          <w:p w14:paraId="54CD135F" w14:textId="4A31F636" w:rsidR="00E103D1" w:rsidRPr="009A6337" w:rsidRDefault="00E103D1" w:rsidP="00DA56F3">
            <w:pPr>
              <w:jc w:val="left"/>
              <w:rPr>
                <w:rFonts w:cs="Arial"/>
                <w:i/>
                <w:iCs/>
                <w:color w:val="0070C0"/>
                <w:sz w:val="18"/>
                <w:szCs w:val="18"/>
              </w:rPr>
            </w:pPr>
          </w:p>
        </w:tc>
        <w:tc>
          <w:tcPr>
            <w:tcW w:w="1040" w:type="dxa"/>
            <w:shd w:val="clear" w:color="auto" w:fill="auto"/>
          </w:tcPr>
          <w:p w14:paraId="22C33177" w14:textId="77777777" w:rsidR="00FC6185" w:rsidRPr="009A6337" w:rsidRDefault="00FC6185" w:rsidP="00DA56F3">
            <w:pPr>
              <w:jc w:val="left"/>
              <w:rPr>
                <w:rFonts w:cs="Arial"/>
                <w:i/>
                <w:iCs/>
                <w:color w:val="0070C0"/>
                <w:sz w:val="18"/>
                <w:szCs w:val="18"/>
              </w:rPr>
            </w:pPr>
          </w:p>
          <w:p w14:paraId="0D579485" w14:textId="77777777" w:rsidR="009C4683" w:rsidRPr="009A6337" w:rsidRDefault="009C4683" w:rsidP="00DA56F3">
            <w:pPr>
              <w:jc w:val="left"/>
              <w:rPr>
                <w:rFonts w:cs="Arial"/>
                <w:i/>
                <w:iCs/>
                <w:color w:val="0070C0"/>
                <w:sz w:val="18"/>
                <w:szCs w:val="18"/>
              </w:rPr>
            </w:pPr>
          </w:p>
          <w:p w14:paraId="5D997B68" w14:textId="77777777" w:rsidR="009C4683" w:rsidRPr="009A6337" w:rsidRDefault="009C4683" w:rsidP="00DA56F3">
            <w:pPr>
              <w:jc w:val="left"/>
              <w:rPr>
                <w:rFonts w:cs="Arial"/>
                <w:i/>
                <w:iCs/>
                <w:color w:val="0070C0"/>
                <w:sz w:val="18"/>
                <w:szCs w:val="18"/>
              </w:rPr>
            </w:pPr>
          </w:p>
          <w:p w14:paraId="17879386" w14:textId="36EC2AB2" w:rsidR="009C4683" w:rsidRDefault="009C4683" w:rsidP="00DA56F3">
            <w:pPr>
              <w:jc w:val="left"/>
              <w:rPr>
                <w:rFonts w:cs="Arial"/>
                <w:i/>
                <w:iCs/>
                <w:color w:val="0070C0"/>
                <w:sz w:val="18"/>
                <w:szCs w:val="18"/>
              </w:rPr>
            </w:pPr>
          </w:p>
          <w:p w14:paraId="1D2EBFE4" w14:textId="25843D69" w:rsidR="00E103D1" w:rsidRDefault="00E103D1" w:rsidP="00DA56F3">
            <w:pPr>
              <w:jc w:val="left"/>
              <w:rPr>
                <w:rFonts w:cs="Arial"/>
                <w:i/>
                <w:iCs/>
                <w:color w:val="0070C0"/>
                <w:sz w:val="18"/>
                <w:szCs w:val="18"/>
              </w:rPr>
            </w:pPr>
          </w:p>
          <w:p w14:paraId="5D34A5BB" w14:textId="77777777" w:rsidR="00E103D1" w:rsidRPr="009A6337" w:rsidRDefault="00E103D1" w:rsidP="00DA56F3">
            <w:pPr>
              <w:jc w:val="left"/>
              <w:rPr>
                <w:rFonts w:cs="Arial"/>
                <w:i/>
                <w:iCs/>
                <w:color w:val="0070C0"/>
                <w:sz w:val="18"/>
                <w:szCs w:val="18"/>
              </w:rPr>
            </w:pPr>
          </w:p>
          <w:p w14:paraId="13E3C957" w14:textId="77777777" w:rsidR="009C4683" w:rsidRPr="009A6337" w:rsidRDefault="009C4683" w:rsidP="00DA56F3">
            <w:pPr>
              <w:jc w:val="left"/>
              <w:rPr>
                <w:rFonts w:cs="Arial"/>
                <w:i/>
                <w:iCs/>
                <w:color w:val="0070C0"/>
                <w:sz w:val="18"/>
                <w:szCs w:val="18"/>
              </w:rPr>
            </w:pPr>
          </w:p>
          <w:p w14:paraId="089B0FF0" w14:textId="77777777" w:rsidR="009C4683" w:rsidRPr="009A6337" w:rsidRDefault="009C4683" w:rsidP="00DA56F3">
            <w:pPr>
              <w:jc w:val="left"/>
              <w:rPr>
                <w:rFonts w:cs="Arial"/>
                <w:i/>
                <w:iCs/>
                <w:color w:val="0070C0"/>
                <w:sz w:val="18"/>
                <w:szCs w:val="18"/>
              </w:rPr>
            </w:pPr>
          </w:p>
          <w:p w14:paraId="23744253" w14:textId="77777777" w:rsidR="009C4683" w:rsidRPr="009A6337" w:rsidRDefault="009C4683" w:rsidP="00DA56F3">
            <w:pPr>
              <w:jc w:val="left"/>
              <w:rPr>
                <w:rFonts w:cs="Arial"/>
                <w:i/>
                <w:iCs/>
                <w:color w:val="0070C0"/>
                <w:sz w:val="18"/>
                <w:szCs w:val="18"/>
              </w:rPr>
            </w:pPr>
          </w:p>
          <w:p w14:paraId="5E58CC99" w14:textId="77777777" w:rsidR="00EF1C7B" w:rsidRDefault="00EF1C7B" w:rsidP="00DA56F3">
            <w:pPr>
              <w:jc w:val="left"/>
              <w:rPr>
                <w:rFonts w:cs="Arial"/>
                <w:i/>
                <w:iCs/>
                <w:color w:val="0070C0"/>
                <w:sz w:val="18"/>
                <w:szCs w:val="18"/>
              </w:rPr>
            </w:pPr>
          </w:p>
          <w:p w14:paraId="1D1A167C" w14:textId="77777777" w:rsidR="00EF1C7B" w:rsidRDefault="00EF1C7B" w:rsidP="00DA56F3">
            <w:pPr>
              <w:jc w:val="left"/>
              <w:rPr>
                <w:rFonts w:cs="Arial"/>
                <w:i/>
                <w:iCs/>
                <w:color w:val="0070C0"/>
                <w:sz w:val="18"/>
                <w:szCs w:val="18"/>
              </w:rPr>
            </w:pPr>
          </w:p>
          <w:p w14:paraId="5082F331" w14:textId="31D21795" w:rsidR="00E103D1" w:rsidRDefault="00E103D1" w:rsidP="00DA56F3">
            <w:pPr>
              <w:jc w:val="left"/>
              <w:rPr>
                <w:rFonts w:cs="Arial"/>
                <w:i/>
                <w:iCs/>
                <w:color w:val="0070C0"/>
                <w:sz w:val="18"/>
                <w:szCs w:val="18"/>
              </w:rPr>
            </w:pPr>
          </w:p>
          <w:p w14:paraId="5A6D1028" w14:textId="3E229A37" w:rsidR="00E103D1" w:rsidRPr="009A6337" w:rsidRDefault="00E103D1" w:rsidP="00DA56F3">
            <w:pPr>
              <w:jc w:val="left"/>
              <w:rPr>
                <w:rFonts w:cs="Arial"/>
                <w:i/>
                <w:iCs/>
                <w:color w:val="0070C0"/>
                <w:sz w:val="18"/>
                <w:szCs w:val="18"/>
              </w:rPr>
            </w:pPr>
          </w:p>
        </w:tc>
        <w:tc>
          <w:tcPr>
            <w:tcW w:w="1123" w:type="dxa"/>
            <w:shd w:val="clear" w:color="auto" w:fill="auto"/>
          </w:tcPr>
          <w:p w14:paraId="75E5EF81" w14:textId="77777777" w:rsidR="00FC6185" w:rsidRPr="009A6337" w:rsidRDefault="00FC6185" w:rsidP="00DA56F3">
            <w:pPr>
              <w:jc w:val="left"/>
              <w:rPr>
                <w:rFonts w:cs="Arial"/>
                <w:i/>
                <w:iCs/>
                <w:color w:val="0070C0"/>
                <w:sz w:val="18"/>
                <w:szCs w:val="18"/>
              </w:rPr>
            </w:pPr>
          </w:p>
          <w:p w14:paraId="74940089" w14:textId="77777777" w:rsidR="00FC6185" w:rsidRPr="009A6337" w:rsidRDefault="00FC6185" w:rsidP="00DA56F3">
            <w:pPr>
              <w:jc w:val="left"/>
              <w:rPr>
                <w:rFonts w:cs="Arial"/>
                <w:i/>
                <w:iCs/>
                <w:color w:val="0070C0"/>
                <w:sz w:val="18"/>
                <w:szCs w:val="18"/>
              </w:rPr>
            </w:pPr>
          </w:p>
          <w:p w14:paraId="3A1A4A2C" w14:textId="77777777" w:rsidR="009C4683" w:rsidRPr="009A6337" w:rsidRDefault="009C4683" w:rsidP="00DA56F3">
            <w:pPr>
              <w:jc w:val="left"/>
              <w:rPr>
                <w:rFonts w:cs="Arial"/>
                <w:i/>
                <w:iCs/>
                <w:color w:val="0070C0"/>
                <w:sz w:val="18"/>
                <w:szCs w:val="18"/>
              </w:rPr>
            </w:pPr>
          </w:p>
          <w:p w14:paraId="70CF3EF5" w14:textId="47C6E6CD" w:rsidR="009C4683" w:rsidRDefault="009C4683" w:rsidP="00DA56F3">
            <w:pPr>
              <w:jc w:val="left"/>
              <w:rPr>
                <w:rFonts w:cs="Arial"/>
                <w:i/>
                <w:iCs/>
                <w:color w:val="0070C0"/>
                <w:sz w:val="18"/>
                <w:szCs w:val="18"/>
              </w:rPr>
            </w:pPr>
          </w:p>
          <w:p w14:paraId="34912795" w14:textId="3FA84231" w:rsidR="00E103D1" w:rsidRDefault="00E103D1" w:rsidP="00DA56F3">
            <w:pPr>
              <w:jc w:val="left"/>
              <w:rPr>
                <w:rFonts w:cs="Arial"/>
                <w:i/>
                <w:iCs/>
                <w:color w:val="0070C0"/>
                <w:sz w:val="18"/>
                <w:szCs w:val="18"/>
              </w:rPr>
            </w:pPr>
          </w:p>
          <w:p w14:paraId="35001B15" w14:textId="77777777" w:rsidR="00E103D1" w:rsidRDefault="00E103D1" w:rsidP="00DA56F3">
            <w:pPr>
              <w:jc w:val="left"/>
              <w:rPr>
                <w:rFonts w:cs="Arial"/>
                <w:i/>
                <w:iCs/>
                <w:color w:val="0070C0"/>
                <w:sz w:val="18"/>
                <w:szCs w:val="18"/>
              </w:rPr>
            </w:pPr>
          </w:p>
          <w:p w14:paraId="5EFFCE4A" w14:textId="77777777" w:rsidR="0038514C" w:rsidRPr="009A6337" w:rsidRDefault="0038514C" w:rsidP="00DA56F3">
            <w:pPr>
              <w:jc w:val="left"/>
              <w:rPr>
                <w:rFonts w:cs="Arial"/>
                <w:i/>
                <w:iCs/>
                <w:color w:val="0070C0"/>
                <w:sz w:val="18"/>
                <w:szCs w:val="18"/>
              </w:rPr>
            </w:pPr>
          </w:p>
          <w:p w14:paraId="30B5440E" w14:textId="77777777" w:rsidR="009C4683" w:rsidRPr="009A6337" w:rsidRDefault="009C4683" w:rsidP="00DA56F3">
            <w:pPr>
              <w:jc w:val="left"/>
              <w:rPr>
                <w:rFonts w:cs="Arial"/>
                <w:i/>
                <w:iCs/>
                <w:color w:val="0070C0"/>
                <w:sz w:val="18"/>
                <w:szCs w:val="18"/>
              </w:rPr>
            </w:pPr>
          </w:p>
          <w:p w14:paraId="75EDF9CF" w14:textId="77777777" w:rsidR="009C4683" w:rsidRPr="009A6337" w:rsidRDefault="009C4683" w:rsidP="00DA56F3">
            <w:pPr>
              <w:jc w:val="left"/>
              <w:rPr>
                <w:rFonts w:cs="Arial"/>
                <w:i/>
                <w:iCs/>
                <w:color w:val="0070C0"/>
                <w:sz w:val="18"/>
                <w:szCs w:val="18"/>
              </w:rPr>
            </w:pPr>
          </w:p>
          <w:p w14:paraId="057099D9" w14:textId="77777777" w:rsidR="00EF1C7B" w:rsidRDefault="00EF1C7B" w:rsidP="00DA56F3">
            <w:pPr>
              <w:jc w:val="left"/>
              <w:rPr>
                <w:rFonts w:cs="Arial"/>
                <w:i/>
                <w:iCs/>
                <w:color w:val="0070C0"/>
                <w:sz w:val="18"/>
                <w:szCs w:val="18"/>
                <w:highlight w:val="yellow"/>
              </w:rPr>
            </w:pPr>
          </w:p>
          <w:p w14:paraId="3C4A775B" w14:textId="77777777" w:rsidR="00EF1C7B" w:rsidRDefault="00EF1C7B" w:rsidP="00DA56F3">
            <w:pPr>
              <w:jc w:val="left"/>
              <w:rPr>
                <w:rFonts w:cs="Arial"/>
                <w:i/>
                <w:iCs/>
                <w:color w:val="0070C0"/>
                <w:sz w:val="18"/>
                <w:szCs w:val="18"/>
                <w:highlight w:val="yellow"/>
              </w:rPr>
            </w:pPr>
          </w:p>
          <w:p w14:paraId="5477DF77" w14:textId="4A4D2A57" w:rsidR="009C4683" w:rsidRDefault="009C4683" w:rsidP="00DA56F3">
            <w:pPr>
              <w:jc w:val="left"/>
              <w:rPr>
                <w:rFonts w:cs="Arial"/>
                <w:i/>
                <w:iCs/>
                <w:color w:val="0070C0"/>
                <w:sz w:val="18"/>
                <w:szCs w:val="18"/>
              </w:rPr>
            </w:pPr>
          </w:p>
          <w:p w14:paraId="37FB56AD" w14:textId="77777777" w:rsidR="00E103D1" w:rsidRDefault="00E103D1" w:rsidP="00DA56F3">
            <w:pPr>
              <w:jc w:val="left"/>
              <w:rPr>
                <w:rFonts w:cs="Arial"/>
                <w:i/>
                <w:iCs/>
                <w:color w:val="0070C0"/>
                <w:sz w:val="18"/>
                <w:szCs w:val="18"/>
              </w:rPr>
            </w:pPr>
          </w:p>
          <w:p w14:paraId="2511B6E9" w14:textId="15C4BFB6" w:rsidR="00E103D1" w:rsidRPr="009A6337" w:rsidRDefault="00E103D1" w:rsidP="00DA56F3">
            <w:pPr>
              <w:jc w:val="left"/>
              <w:rPr>
                <w:rFonts w:cs="Arial"/>
                <w:i/>
                <w:iCs/>
                <w:color w:val="0070C0"/>
                <w:sz w:val="18"/>
                <w:szCs w:val="18"/>
              </w:rPr>
            </w:pPr>
          </w:p>
        </w:tc>
        <w:tc>
          <w:tcPr>
            <w:tcW w:w="1662" w:type="dxa"/>
            <w:shd w:val="clear" w:color="auto" w:fill="auto"/>
          </w:tcPr>
          <w:p w14:paraId="6650E6F5" w14:textId="77777777" w:rsidR="00FC6185" w:rsidRPr="009A6337" w:rsidRDefault="00FC6185" w:rsidP="00DA56F3">
            <w:pPr>
              <w:jc w:val="left"/>
              <w:rPr>
                <w:rFonts w:cs="Arial"/>
                <w:i/>
                <w:iCs/>
                <w:color w:val="0070C0"/>
                <w:sz w:val="18"/>
                <w:szCs w:val="18"/>
              </w:rPr>
            </w:pPr>
          </w:p>
          <w:p w14:paraId="099022FC" w14:textId="31CEBBCF" w:rsidR="00EF1C7B" w:rsidRDefault="00EF1C7B" w:rsidP="00EF1C7B">
            <w:pPr>
              <w:jc w:val="left"/>
              <w:rPr>
                <w:rFonts w:cs="Arial"/>
                <w:i/>
                <w:iCs/>
                <w:color w:val="0070C0"/>
                <w:sz w:val="18"/>
                <w:szCs w:val="18"/>
              </w:rPr>
            </w:pPr>
            <w:r w:rsidRPr="004C7BB5">
              <w:rPr>
                <w:rFonts w:cs="Arial"/>
                <w:i/>
                <w:iCs/>
                <w:color w:val="0070C0"/>
                <w:sz w:val="18"/>
                <w:szCs w:val="18"/>
              </w:rPr>
              <w:t>£</w:t>
            </w:r>
          </w:p>
          <w:p w14:paraId="5BABF1E6" w14:textId="77777777" w:rsidR="004C7BB5" w:rsidRPr="009A6337" w:rsidRDefault="004C7BB5" w:rsidP="00EF1C7B">
            <w:pPr>
              <w:jc w:val="left"/>
              <w:rPr>
                <w:rFonts w:cs="Arial"/>
                <w:i/>
                <w:iCs/>
                <w:color w:val="0070C0"/>
                <w:sz w:val="18"/>
                <w:szCs w:val="18"/>
              </w:rPr>
            </w:pPr>
          </w:p>
          <w:p w14:paraId="12A187CF" w14:textId="1442BB74" w:rsidR="00FC6185" w:rsidRPr="009A6337" w:rsidRDefault="004C7BB5" w:rsidP="00DA56F3">
            <w:pPr>
              <w:jc w:val="left"/>
              <w:rPr>
                <w:rFonts w:cs="Arial"/>
                <w:i/>
                <w:iCs/>
                <w:color w:val="0070C0"/>
                <w:sz w:val="18"/>
                <w:szCs w:val="18"/>
              </w:rPr>
            </w:pPr>
            <w:r>
              <w:rPr>
                <w:rFonts w:cs="Arial"/>
                <w:i/>
                <w:iCs/>
                <w:color w:val="0070C0"/>
                <w:sz w:val="18"/>
                <w:szCs w:val="18"/>
              </w:rPr>
              <w:t>£</w:t>
            </w:r>
          </w:p>
          <w:p w14:paraId="33A2BD18" w14:textId="0B9878DA" w:rsidR="00E103D1" w:rsidRPr="009A6337" w:rsidRDefault="00E103D1" w:rsidP="00DA56F3">
            <w:pPr>
              <w:jc w:val="left"/>
              <w:rPr>
                <w:rFonts w:cs="Arial"/>
                <w:i/>
                <w:iCs/>
                <w:color w:val="0070C0"/>
                <w:sz w:val="18"/>
                <w:szCs w:val="18"/>
              </w:rPr>
            </w:pPr>
          </w:p>
        </w:tc>
      </w:tr>
      <w:tr w:rsidR="009A6337" w14:paraId="29A85AA0" w14:textId="77777777" w:rsidTr="003E064D">
        <w:tc>
          <w:tcPr>
            <w:tcW w:w="709" w:type="dxa"/>
            <w:shd w:val="clear" w:color="auto" w:fill="auto"/>
          </w:tcPr>
          <w:p w14:paraId="030497CD" w14:textId="77777777" w:rsidR="00537363" w:rsidRDefault="00537363" w:rsidP="00DA56F3">
            <w:pPr>
              <w:jc w:val="left"/>
              <w:rPr>
                <w:rFonts w:cs="Arial"/>
              </w:rPr>
            </w:pPr>
          </w:p>
        </w:tc>
        <w:tc>
          <w:tcPr>
            <w:tcW w:w="3544" w:type="dxa"/>
            <w:gridSpan w:val="3"/>
            <w:shd w:val="clear" w:color="auto" w:fill="auto"/>
          </w:tcPr>
          <w:p w14:paraId="624045D3" w14:textId="77777777" w:rsidR="00537363" w:rsidRDefault="00537363" w:rsidP="00DA56F3">
            <w:pPr>
              <w:jc w:val="left"/>
              <w:rPr>
                <w:rFonts w:cs="Arial"/>
              </w:rPr>
            </w:pPr>
          </w:p>
        </w:tc>
        <w:tc>
          <w:tcPr>
            <w:tcW w:w="2126" w:type="dxa"/>
            <w:gridSpan w:val="3"/>
            <w:shd w:val="clear" w:color="auto" w:fill="auto"/>
          </w:tcPr>
          <w:p w14:paraId="56C38BE4" w14:textId="77777777" w:rsidR="00537363" w:rsidRDefault="00537363" w:rsidP="00DA56F3">
            <w:pPr>
              <w:jc w:val="left"/>
              <w:rPr>
                <w:rFonts w:cs="Arial"/>
              </w:rPr>
            </w:pPr>
          </w:p>
        </w:tc>
        <w:tc>
          <w:tcPr>
            <w:tcW w:w="1040" w:type="dxa"/>
            <w:shd w:val="clear" w:color="auto" w:fill="auto"/>
          </w:tcPr>
          <w:p w14:paraId="26DA8B50" w14:textId="77777777" w:rsidR="00537363" w:rsidRDefault="00537363" w:rsidP="00DA56F3">
            <w:pPr>
              <w:jc w:val="left"/>
              <w:rPr>
                <w:rFonts w:cs="Arial"/>
              </w:rPr>
            </w:pPr>
          </w:p>
        </w:tc>
        <w:tc>
          <w:tcPr>
            <w:tcW w:w="1123" w:type="dxa"/>
            <w:shd w:val="clear" w:color="auto" w:fill="auto"/>
          </w:tcPr>
          <w:p w14:paraId="291F3B9A" w14:textId="77777777" w:rsidR="00537363" w:rsidRDefault="00537363" w:rsidP="00DA56F3">
            <w:pPr>
              <w:jc w:val="left"/>
              <w:rPr>
                <w:rFonts w:cs="Arial"/>
              </w:rPr>
            </w:pPr>
          </w:p>
        </w:tc>
        <w:tc>
          <w:tcPr>
            <w:tcW w:w="1662" w:type="dxa"/>
            <w:shd w:val="clear" w:color="auto" w:fill="auto"/>
          </w:tcPr>
          <w:p w14:paraId="2E3E5DFC" w14:textId="77777777" w:rsidR="00537363" w:rsidRDefault="00537363" w:rsidP="00DA56F3">
            <w:pPr>
              <w:jc w:val="left"/>
              <w:rPr>
                <w:rFonts w:cs="Arial"/>
              </w:rPr>
            </w:pPr>
          </w:p>
        </w:tc>
      </w:tr>
      <w:tr w:rsidR="009A6337" w14:paraId="403C139A" w14:textId="77777777" w:rsidTr="003E064D">
        <w:tc>
          <w:tcPr>
            <w:tcW w:w="709" w:type="dxa"/>
          </w:tcPr>
          <w:p w14:paraId="3AA969F1" w14:textId="77777777" w:rsidR="00537363" w:rsidRDefault="00537363" w:rsidP="00DA56F3">
            <w:pPr>
              <w:jc w:val="left"/>
              <w:rPr>
                <w:rFonts w:cs="Arial"/>
              </w:rPr>
            </w:pPr>
          </w:p>
        </w:tc>
        <w:tc>
          <w:tcPr>
            <w:tcW w:w="3544" w:type="dxa"/>
            <w:gridSpan w:val="3"/>
          </w:tcPr>
          <w:p w14:paraId="105216C6" w14:textId="77777777" w:rsidR="00537363" w:rsidRDefault="00537363" w:rsidP="00DA56F3">
            <w:pPr>
              <w:jc w:val="left"/>
              <w:rPr>
                <w:rFonts w:cs="Arial"/>
              </w:rPr>
            </w:pPr>
          </w:p>
        </w:tc>
        <w:tc>
          <w:tcPr>
            <w:tcW w:w="2126" w:type="dxa"/>
            <w:gridSpan w:val="3"/>
          </w:tcPr>
          <w:p w14:paraId="384063B3" w14:textId="77777777" w:rsidR="00537363" w:rsidRDefault="00537363" w:rsidP="00DA56F3">
            <w:pPr>
              <w:jc w:val="left"/>
              <w:rPr>
                <w:rFonts w:cs="Arial"/>
              </w:rPr>
            </w:pPr>
          </w:p>
        </w:tc>
        <w:tc>
          <w:tcPr>
            <w:tcW w:w="1040" w:type="dxa"/>
          </w:tcPr>
          <w:p w14:paraId="193DA598" w14:textId="77777777" w:rsidR="00537363" w:rsidRDefault="00537363" w:rsidP="00DA56F3">
            <w:pPr>
              <w:jc w:val="left"/>
              <w:rPr>
                <w:rFonts w:cs="Arial"/>
              </w:rPr>
            </w:pPr>
          </w:p>
        </w:tc>
        <w:tc>
          <w:tcPr>
            <w:tcW w:w="1123" w:type="dxa"/>
          </w:tcPr>
          <w:p w14:paraId="6D066A58" w14:textId="77777777" w:rsidR="00537363" w:rsidRDefault="00537363" w:rsidP="00DA56F3">
            <w:pPr>
              <w:jc w:val="left"/>
              <w:rPr>
                <w:rFonts w:cs="Arial"/>
              </w:rPr>
            </w:pPr>
          </w:p>
        </w:tc>
        <w:tc>
          <w:tcPr>
            <w:tcW w:w="1662" w:type="dxa"/>
          </w:tcPr>
          <w:p w14:paraId="2A2A9FAA" w14:textId="77777777" w:rsidR="00537363" w:rsidRDefault="00537363" w:rsidP="00DA56F3">
            <w:pPr>
              <w:jc w:val="left"/>
              <w:rPr>
                <w:rFonts w:cs="Arial"/>
              </w:rPr>
            </w:pPr>
          </w:p>
        </w:tc>
      </w:tr>
      <w:tr w:rsidR="003E064D" w14:paraId="3CE43A08" w14:textId="77777777" w:rsidTr="003E064D">
        <w:trPr>
          <w:gridAfter w:val="4"/>
          <w:wAfter w:w="4253" w:type="dxa"/>
        </w:trPr>
        <w:tc>
          <w:tcPr>
            <w:tcW w:w="2126" w:type="dxa"/>
            <w:gridSpan w:val="2"/>
          </w:tcPr>
          <w:p w14:paraId="512FAC7A" w14:textId="77777777" w:rsidR="003E064D" w:rsidRDefault="003E064D" w:rsidP="00DA56F3">
            <w:pPr>
              <w:jc w:val="left"/>
              <w:rPr>
                <w:rFonts w:cs="Arial"/>
              </w:rPr>
            </w:pPr>
          </w:p>
        </w:tc>
        <w:tc>
          <w:tcPr>
            <w:tcW w:w="1040" w:type="dxa"/>
          </w:tcPr>
          <w:p w14:paraId="2CF8A9DA" w14:textId="77777777" w:rsidR="003E064D" w:rsidRDefault="003E064D" w:rsidP="00DA56F3">
            <w:pPr>
              <w:jc w:val="left"/>
              <w:rPr>
                <w:rFonts w:cs="Arial"/>
              </w:rPr>
            </w:pPr>
          </w:p>
        </w:tc>
        <w:tc>
          <w:tcPr>
            <w:tcW w:w="1123" w:type="dxa"/>
            <w:gridSpan w:val="2"/>
          </w:tcPr>
          <w:p w14:paraId="5A98C864" w14:textId="77777777" w:rsidR="003E064D" w:rsidRDefault="003E064D" w:rsidP="00DA56F3">
            <w:pPr>
              <w:jc w:val="left"/>
              <w:rPr>
                <w:rFonts w:cs="Arial"/>
              </w:rPr>
            </w:pPr>
          </w:p>
        </w:tc>
        <w:tc>
          <w:tcPr>
            <w:tcW w:w="1662" w:type="dxa"/>
          </w:tcPr>
          <w:p w14:paraId="324C8703" w14:textId="77777777" w:rsidR="003E064D" w:rsidRDefault="003E064D" w:rsidP="00DA56F3">
            <w:pPr>
              <w:jc w:val="left"/>
              <w:rPr>
                <w:rFonts w:cs="Arial"/>
              </w:rPr>
            </w:pPr>
          </w:p>
        </w:tc>
      </w:tr>
      <w:tr w:rsidR="003E064D" w14:paraId="675F519C" w14:textId="77777777" w:rsidTr="003E064D">
        <w:tc>
          <w:tcPr>
            <w:tcW w:w="709" w:type="dxa"/>
          </w:tcPr>
          <w:p w14:paraId="1A932ABD" w14:textId="77777777" w:rsidR="00537363" w:rsidRDefault="00537363" w:rsidP="00DA56F3">
            <w:pPr>
              <w:jc w:val="left"/>
              <w:rPr>
                <w:rFonts w:cs="Arial"/>
              </w:rPr>
            </w:pPr>
          </w:p>
        </w:tc>
        <w:tc>
          <w:tcPr>
            <w:tcW w:w="3544" w:type="dxa"/>
            <w:gridSpan w:val="3"/>
          </w:tcPr>
          <w:p w14:paraId="1ADB425E" w14:textId="77777777" w:rsidR="00537363" w:rsidRDefault="00537363" w:rsidP="00DA56F3">
            <w:pPr>
              <w:jc w:val="left"/>
              <w:rPr>
                <w:rFonts w:cs="Arial"/>
              </w:rPr>
            </w:pPr>
          </w:p>
        </w:tc>
        <w:tc>
          <w:tcPr>
            <w:tcW w:w="2126" w:type="dxa"/>
            <w:gridSpan w:val="3"/>
          </w:tcPr>
          <w:p w14:paraId="688DE258" w14:textId="77777777" w:rsidR="00537363" w:rsidRDefault="00537363" w:rsidP="00DA56F3">
            <w:pPr>
              <w:jc w:val="left"/>
              <w:rPr>
                <w:rFonts w:cs="Arial"/>
              </w:rPr>
            </w:pPr>
          </w:p>
        </w:tc>
        <w:tc>
          <w:tcPr>
            <w:tcW w:w="1040" w:type="dxa"/>
          </w:tcPr>
          <w:p w14:paraId="26312DC6" w14:textId="77777777" w:rsidR="00537363" w:rsidRDefault="00537363" w:rsidP="00DA56F3">
            <w:pPr>
              <w:jc w:val="left"/>
              <w:rPr>
                <w:rFonts w:cs="Arial"/>
              </w:rPr>
            </w:pPr>
          </w:p>
        </w:tc>
        <w:tc>
          <w:tcPr>
            <w:tcW w:w="1123" w:type="dxa"/>
          </w:tcPr>
          <w:p w14:paraId="47B5DCAC" w14:textId="77777777" w:rsidR="00537363" w:rsidRDefault="00537363" w:rsidP="00DA56F3">
            <w:pPr>
              <w:jc w:val="left"/>
              <w:rPr>
                <w:rFonts w:cs="Arial"/>
              </w:rPr>
            </w:pPr>
          </w:p>
        </w:tc>
        <w:tc>
          <w:tcPr>
            <w:tcW w:w="1662" w:type="dxa"/>
          </w:tcPr>
          <w:p w14:paraId="26DF80DC" w14:textId="77777777" w:rsidR="00537363" w:rsidRDefault="00537363" w:rsidP="00DA56F3">
            <w:pPr>
              <w:jc w:val="left"/>
              <w:rPr>
                <w:rFonts w:cs="Arial"/>
              </w:rPr>
            </w:pPr>
          </w:p>
        </w:tc>
      </w:tr>
      <w:tr w:rsidR="003E064D" w14:paraId="455DB58E" w14:textId="77777777" w:rsidTr="003E064D">
        <w:tc>
          <w:tcPr>
            <w:tcW w:w="709" w:type="dxa"/>
          </w:tcPr>
          <w:p w14:paraId="4ECAB7C5" w14:textId="77777777" w:rsidR="00537363" w:rsidRDefault="00537363" w:rsidP="00DA56F3">
            <w:pPr>
              <w:jc w:val="left"/>
              <w:rPr>
                <w:rFonts w:cs="Arial"/>
              </w:rPr>
            </w:pPr>
          </w:p>
        </w:tc>
        <w:tc>
          <w:tcPr>
            <w:tcW w:w="3544" w:type="dxa"/>
            <w:gridSpan w:val="3"/>
          </w:tcPr>
          <w:p w14:paraId="51F8E232" w14:textId="77777777" w:rsidR="00537363" w:rsidRDefault="00537363" w:rsidP="00DA56F3">
            <w:pPr>
              <w:jc w:val="left"/>
              <w:rPr>
                <w:rFonts w:cs="Arial"/>
              </w:rPr>
            </w:pPr>
          </w:p>
        </w:tc>
        <w:tc>
          <w:tcPr>
            <w:tcW w:w="2126" w:type="dxa"/>
            <w:gridSpan w:val="3"/>
          </w:tcPr>
          <w:p w14:paraId="540A8C01" w14:textId="77777777" w:rsidR="00537363" w:rsidRDefault="00537363" w:rsidP="00DA56F3">
            <w:pPr>
              <w:jc w:val="left"/>
              <w:rPr>
                <w:rFonts w:cs="Arial"/>
              </w:rPr>
            </w:pPr>
          </w:p>
        </w:tc>
        <w:tc>
          <w:tcPr>
            <w:tcW w:w="1040" w:type="dxa"/>
          </w:tcPr>
          <w:p w14:paraId="33A9D529" w14:textId="77777777" w:rsidR="00537363" w:rsidRDefault="00537363" w:rsidP="00DA56F3">
            <w:pPr>
              <w:jc w:val="left"/>
              <w:rPr>
                <w:rFonts w:cs="Arial"/>
              </w:rPr>
            </w:pPr>
          </w:p>
        </w:tc>
        <w:tc>
          <w:tcPr>
            <w:tcW w:w="1123" w:type="dxa"/>
          </w:tcPr>
          <w:p w14:paraId="156354B9" w14:textId="77777777" w:rsidR="00537363" w:rsidRDefault="00537363" w:rsidP="00DA56F3">
            <w:pPr>
              <w:jc w:val="left"/>
              <w:rPr>
                <w:rFonts w:cs="Arial"/>
              </w:rPr>
            </w:pPr>
          </w:p>
        </w:tc>
        <w:tc>
          <w:tcPr>
            <w:tcW w:w="1662" w:type="dxa"/>
          </w:tcPr>
          <w:p w14:paraId="1EB5F3FB" w14:textId="77777777" w:rsidR="00537363" w:rsidRDefault="00537363" w:rsidP="00DA56F3">
            <w:pPr>
              <w:jc w:val="left"/>
              <w:rPr>
                <w:rFonts w:cs="Arial"/>
              </w:rPr>
            </w:pPr>
          </w:p>
        </w:tc>
      </w:tr>
      <w:tr w:rsidR="003E064D" w14:paraId="4F594996" w14:textId="77777777" w:rsidTr="003E064D">
        <w:tc>
          <w:tcPr>
            <w:tcW w:w="709" w:type="dxa"/>
          </w:tcPr>
          <w:p w14:paraId="370AEC77" w14:textId="77777777" w:rsidR="00537363" w:rsidRDefault="00537363" w:rsidP="00DA56F3">
            <w:pPr>
              <w:jc w:val="left"/>
              <w:rPr>
                <w:rFonts w:cs="Arial"/>
              </w:rPr>
            </w:pPr>
          </w:p>
        </w:tc>
        <w:tc>
          <w:tcPr>
            <w:tcW w:w="3544" w:type="dxa"/>
            <w:gridSpan w:val="3"/>
          </w:tcPr>
          <w:p w14:paraId="391E6FF1" w14:textId="77777777" w:rsidR="00537363" w:rsidRDefault="00537363" w:rsidP="00DA56F3">
            <w:pPr>
              <w:jc w:val="left"/>
              <w:rPr>
                <w:rFonts w:cs="Arial"/>
              </w:rPr>
            </w:pPr>
          </w:p>
        </w:tc>
        <w:tc>
          <w:tcPr>
            <w:tcW w:w="2126" w:type="dxa"/>
            <w:gridSpan w:val="3"/>
          </w:tcPr>
          <w:p w14:paraId="5FB93ACE" w14:textId="77777777" w:rsidR="00537363" w:rsidRDefault="00537363" w:rsidP="00DA56F3">
            <w:pPr>
              <w:jc w:val="left"/>
              <w:rPr>
                <w:rFonts w:cs="Arial"/>
              </w:rPr>
            </w:pPr>
          </w:p>
        </w:tc>
        <w:tc>
          <w:tcPr>
            <w:tcW w:w="1040" w:type="dxa"/>
          </w:tcPr>
          <w:p w14:paraId="6011CAE6" w14:textId="77777777" w:rsidR="00537363" w:rsidRDefault="00537363" w:rsidP="00DA56F3">
            <w:pPr>
              <w:jc w:val="left"/>
              <w:rPr>
                <w:rFonts w:cs="Arial"/>
              </w:rPr>
            </w:pPr>
          </w:p>
        </w:tc>
        <w:tc>
          <w:tcPr>
            <w:tcW w:w="1123" w:type="dxa"/>
          </w:tcPr>
          <w:p w14:paraId="25A1C022" w14:textId="77777777" w:rsidR="00537363" w:rsidRDefault="00537363" w:rsidP="00DA56F3">
            <w:pPr>
              <w:jc w:val="left"/>
              <w:rPr>
                <w:rFonts w:cs="Arial"/>
              </w:rPr>
            </w:pPr>
          </w:p>
        </w:tc>
        <w:tc>
          <w:tcPr>
            <w:tcW w:w="1662" w:type="dxa"/>
          </w:tcPr>
          <w:p w14:paraId="4954A561" w14:textId="77777777" w:rsidR="00537363" w:rsidRDefault="00537363" w:rsidP="00DA56F3">
            <w:pPr>
              <w:jc w:val="left"/>
              <w:rPr>
                <w:rFonts w:cs="Arial"/>
              </w:rPr>
            </w:pPr>
          </w:p>
        </w:tc>
      </w:tr>
      <w:tr w:rsidR="003E064D" w14:paraId="1867B99C" w14:textId="77777777" w:rsidTr="003E064D">
        <w:tc>
          <w:tcPr>
            <w:tcW w:w="709" w:type="dxa"/>
          </w:tcPr>
          <w:p w14:paraId="0B8D12A1" w14:textId="77777777" w:rsidR="003E064D" w:rsidRDefault="003E064D" w:rsidP="00DA56F3">
            <w:pPr>
              <w:jc w:val="left"/>
              <w:rPr>
                <w:rFonts w:cs="Arial"/>
              </w:rPr>
            </w:pPr>
          </w:p>
        </w:tc>
        <w:tc>
          <w:tcPr>
            <w:tcW w:w="3544" w:type="dxa"/>
            <w:gridSpan w:val="3"/>
          </w:tcPr>
          <w:p w14:paraId="3E105D37" w14:textId="77777777" w:rsidR="003E064D" w:rsidRDefault="003E064D" w:rsidP="00DA56F3">
            <w:pPr>
              <w:jc w:val="left"/>
              <w:rPr>
                <w:rFonts w:cs="Arial"/>
              </w:rPr>
            </w:pPr>
          </w:p>
        </w:tc>
        <w:tc>
          <w:tcPr>
            <w:tcW w:w="2126" w:type="dxa"/>
            <w:gridSpan w:val="3"/>
          </w:tcPr>
          <w:p w14:paraId="14D4DFB3" w14:textId="77777777" w:rsidR="003E064D" w:rsidRDefault="003E064D" w:rsidP="00DA56F3">
            <w:pPr>
              <w:jc w:val="left"/>
              <w:rPr>
                <w:rFonts w:cs="Arial"/>
              </w:rPr>
            </w:pPr>
          </w:p>
        </w:tc>
        <w:tc>
          <w:tcPr>
            <w:tcW w:w="1040" w:type="dxa"/>
          </w:tcPr>
          <w:p w14:paraId="45968BE7" w14:textId="77777777" w:rsidR="003E064D" w:rsidRDefault="003E064D" w:rsidP="00DA56F3">
            <w:pPr>
              <w:jc w:val="left"/>
              <w:rPr>
                <w:rFonts w:cs="Arial"/>
              </w:rPr>
            </w:pPr>
          </w:p>
        </w:tc>
        <w:tc>
          <w:tcPr>
            <w:tcW w:w="1123" w:type="dxa"/>
          </w:tcPr>
          <w:p w14:paraId="3B81E766" w14:textId="77777777" w:rsidR="003E064D" w:rsidRDefault="003E064D" w:rsidP="00DA56F3">
            <w:pPr>
              <w:jc w:val="left"/>
              <w:rPr>
                <w:rFonts w:cs="Arial"/>
              </w:rPr>
            </w:pPr>
          </w:p>
        </w:tc>
        <w:tc>
          <w:tcPr>
            <w:tcW w:w="1662" w:type="dxa"/>
          </w:tcPr>
          <w:p w14:paraId="0196FCAA" w14:textId="77777777" w:rsidR="003E064D" w:rsidRDefault="003E064D" w:rsidP="00DA56F3">
            <w:pPr>
              <w:jc w:val="left"/>
              <w:rPr>
                <w:rFonts w:cs="Arial"/>
              </w:rPr>
            </w:pPr>
          </w:p>
        </w:tc>
      </w:tr>
      <w:tr w:rsidR="003E064D" w14:paraId="1EA3ADD0" w14:textId="77777777" w:rsidTr="003E064D">
        <w:tc>
          <w:tcPr>
            <w:tcW w:w="709" w:type="dxa"/>
          </w:tcPr>
          <w:p w14:paraId="2F68E70B" w14:textId="77777777" w:rsidR="00537363" w:rsidRDefault="00537363" w:rsidP="00DA56F3">
            <w:pPr>
              <w:jc w:val="left"/>
              <w:rPr>
                <w:rFonts w:cs="Arial"/>
              </w:rPr>
            </w:pPr>
          </w:p>
        </w:tc>
        <w:tc>
          <w:tcPr>
            <w:tcW w:w="3544" w:type="dxa"/>
            <w:gridSpan w:val="3"/>
          </w:tcPr>
          <w:p w14:paraId="66746BE2" w14:textId="77777777" w:rsidR="00537363" w:rsidRDefault="00537363" w:rsidP="00DA56F3">
            <w:pPr>
              <w:jc w:val="left"/>
              <w:rPr>
                <w:rFonts w:cs="Arial"/>
              </w:rPr>
            </w:pPr>
          </w:p>
        </w:tc>
        <w:tc>
          <w:tcPr>
            <w:tcW w:w="2126" w:type="dxa"/>
            <w:gridSpan w:val="3"/>
          </w:tcPr>
          <w:p w14:paraId="1B5BA39B" w14:textId="77777777" w:rsidR="00537363" w:rsidRDefault="00537363" w:rsidP="00DA56F3">
            <w:pPr>
              <w:jc w:val="left"/>
              <w:rPr>
                <w:rFonts w:cs="Arial"/>
              </w:rPr>
            </w:pPr>
          </w:p>
        </w:tc>
        <w:tc>
          <w:tcPr>
            <w:tcW w:w="1040" w:type="dxa"/>
          </w:tcPr>
          <w:p w14:paraId="25A0375E" w14:textId="77777777" w:rsidR="00537363" w:rsidRDefault="00537363" w:rsidP="00DA56F3">
            <w:pPr>
              <w:jc w:val="left"/>
              <w:rPr>
                <w:rFonts w:cs="Arial"/>
              </w:rPr>
            </w:pPr>
          </w:p>
        </w:tc>
        <w:tc>
          <w:tcPr>
            <w:tcW w:w="1123" w:type="dxa"/>
          </w:tcPr>
          <w:p w14:paraId="0E78E49F" w14:textId="77777777" w:rsidR="00537363" w:rsidRDefault="00537363" w:rsidP="00DA56F3">
            <w:pPr>
              <w:jc w:val="left"/>
              <w:rPr>
                <w:rFonts w:cs="Arial"/>
              </w:rPr>
            </w:pPr>
          </w:p>
        </w:tc>
        <w:tc>
          <w:tcPr>
            <w:tcW w:w="1662" w:type="dxa"/>
          </w:tcPr>
          <w:p w14:paraId="4EE76893" w14:textId="77777777" w:rsidR="00537363" w:rsidRDefault="00537363" w:rsidP="00DA56F3">
            <w:pPr>
              <w:jc w:val="left"/>
              <w:rPr>
                <w:rFonts w:cs="Arial"/>
              </w:rPr>
            </w:pPr>
          </w:p>
        </w:tc>
      </w:tr>
      <w:tr w:rsidR="003E064D" w14:paraId="3FE61FE5" w14:textId="77777777" w:rsidTr="003E064D">
        <w:tc>
          <w:tcPr>
            <w:tcW w:w="709" w:type="dxa"/>
          </w:tcPr>
          <w:p w14:paraId="084FD94F" w14:textId="77777777" w:rsidR="00537363" w:rsidRDefault="00537363" w:rsidP="00DA56F3">
            <w:pPr>
              <w:jc w:val="left"/>
              <w:rPr>
                <w:rFonts w:cs="Arial"/>
              </w:rPr>
            </w:pPr>
          </w:p>
        </w:tc>
        <w:tc>
          <w:tcPr>
            <w:tcW w:w="3544" w:type="dxa"/>
            <w:gridSpan w:val="3"/>
          </w:tcPr>
          <w:p w14:paraId="7A506FE1" w14:textId="77777777" w:rsidR="00537363" w:rsidRDefault="00537363" w:rsidP="00DA56F3">
            <w:pPr>
              <w:jc w:val="left"/>
              <w:rPr>
                <w:rFonts w:cs="Arial"/>
              </w:rPr>
            </w:pPr>
          </w:p>
        </w:tc>
        <w:tc>
          <w:tcPr>
            <w:tcW w:w="2126" w:type="dxa"/>
            <w:gridSpan w:val="3"/>
          </w:tcPr>
          <w:p w14:paraId="7AE1162D" w14:textId="77777777" w:rsidR="00537363" w:rsidRDefault="00537363" w:rsidP="00DA56F3">
            <w:pPr>
              <w:jc w:val="left"/>
              <w:rPr>
                <w:rFonts w:cs="Arial"/>
              </w:rPr>
            </w:pPr>
          </w:p>
        </w:tc>
        <w:tc>
          <w:tcPr>
            <w:tcW w:w="1040" w:type="dxa"/>
          </w:tcPr>
          <w:p w14:paraId="281CBDE7" w14:textId="77777777" w:rsidR="00537363" w:rsidRDefault="00537363" w:rsidP="00DA56F3">
            <w:pPr>
              <w:jc w:val="left"/>
              <w:rPr>
                <w:rFonts w:cs="Arial"/>
              </w:rPr>
            </w:pPr>
          </w:p>
        </w:tc>
        <w:tc>
          <w:tcPr>
            <w:tcW w:w="1123" w:type="dxa"/>
          </w:tcPr>
          <w:p w14:paraId="71ADFCA4" w14:textId="77777777" w:rsidR="00537363" w:rsidRDefault="00537363" w:rsidP="00DA56F3">
            <w:pPr>
              <w:jc w:val="left"/>
              <w:rPr>
                <w:rFonts w:cs="Arial"/>
              </w:rPr>
            </w:pPr>
          </w:p>
        </w:tc>
        <w:tc>
          <w:tcPr>
            <w:tcW w:w="1662" w:type="dxa"/>
          </w:tcPr>
          <w:p w14:paraId="3AC2027C" w14:textId="77777777" w:rsidR="00537363" w:rsidRDefault="00537363" w:rsidP="00DA56F3">
            <w:pPr>
              <w:jc w:val="left"/>
              <w:rPr>
                <w:rFonts w:cs="Arial"/>
              </w:rPr>
            </w:pPr>
          </w:p>
        </w:tc>
      </w:tr>
      <w:tr w:rsidR="003E064D" w14:paraId="42375DC6" w14:textId="77777777" w:rsidTr="003E064D">
        <w:tc>
          <w:tcPr>
            <w:tcW w:w="709" w:type="dxa"/>
          </w:tcPr>
          <w:p w14:paraId="7A626DA7" w14:textId="77777777" w:rsidR="00537363" w:rsidRDefault="00537363" w:rsidP="00DA56F3">
            <w:pPr>
              <w:jc w:val="left"/>
              <w:rPr>
                <w:rFonts w:cs="Arial"/>
              </w:rPr>
            </w:pPr>
          </w:p>
        </w:tc>
        <w:tc>
          <w:tcPr>
            <w:tcW w:w="3544" w:type="dxa"/>
            <w:gridSpan w:val="3"/>
          </w:tcPr>
          <w:p w14:paraId="2D159B3A" w14:textId="4DE20A54" w:rsidR="00537363" w:rsidRDefault="00537363" w:rsidP="00DA56F3">
            <w:pPr>
              <w:jc w:val="left"/>
              <w:rPr>
                <w:rFonts w:cs="Arial"/>
              </w:rPr>
            </w:pPr>
          </w:p>
        </w:tc>
        <w:tc>
          <w:tcPr>
            <w:tcW w:w="2126" w:type="dxa"/>
            <w:gridSpan w:val="3"/>
          </w:tcPr>
          <w:p w14:paraId="30F0C7C7" w14:textId="77777777" w:rsidR="00537363" w:rsidRDefault="00537363" w:rsidP="00DA56F3">
            <w:pPr>
              <w:jc w:val="left"/>
              <w:rPr>
                <w:rFonts w:cs="Arial"/>
              </w:rPr>
            </w:pPr>
          </w:p>
        </w:tc>
        <w:tc>
          <w:tcPr>
            <w:tcW w:w="1040" w:type="dxa"/>
          </w:tcPr>
          <w:p w14:paraId="202CF09E" w14:textId="77777777" w:rsidR="00537363" w:rsidRDefault="00537363" w:rsidP="00DA56F3">
            <w:pPr>
              <w:jc w:val="left"/>
              <w:rPr>
                <w:rFonts w:cs="Arial"/>
              </w:rPr>
            </w:pPr>
          </w:p>
        </w:tc>
        <w:tc>
          <w:tcPr>
            <w:tcW w:w="1123" w:type="dxa"/>
          </w:tcPr>
          <w:p w14:paraId="77179046" w14:textId="77777777" w:rsidR="00537363" w:rsidRDefault="00537363" w:rsidP="00DA56F3">
            <w:pPr>
              <w:jc w:val="left"/>
              <w:rPr>
                <w:rFonts w:cs="Arial"/>
              </w:rPr>
            </w:pPr>
          </w:p>
        </w:tc>
        <w:tc>
          <w:tcPr>
            <w:tcW w:w="1662" w:type="dxa"/>
          </w:tcPr>
          <w:p w14:paraId="5E06B414" w14:textId="77777777" w:rsidR="00537363" w:rsidRDefault="00537363" w:rsidP="00DA56F3">
            <w:pPr>
              <w:jc w:val="left"/>
              <w:rPr>
                <w:rFonts w:cs="Arial"/>
              </w:rPr>
            </w:pPr>
          </w:p>
        </w:tc>
      </w:tr>
      <w:tr w:rsidR="003E064D" w14:paraId="0B8BC7EA" w14:textId="77777777" w:rsidTr="003E064D">
        <w:tc>
          <w:tcPr>
            <w:tcW w:w="709" w:type="dxa"/>
          </w:tcPr>
          <w:p w14:paraId="61154E18" w14:textId="77777777" w:rsidR="00537363" w:rsidRDefault="00537363" w:rsidP="00DA56F3">
            <w:pPr>
              <w:jc w:val="left"/>
              <w:rPr>
                <w:rFonts w:cs="Arial"/>
              </w:rPr>
            </w:pPr>
          </w:p>
        </w:tc>
        <w:tc>
          <w:tcPr>
            <w:tcW w:w="3544" w:type="dxa"/>
            <w:gridSpan w:val="3"/>
          </w:tcPr>
          <w:p w14:paraId="0961CE68" w14:textId="77777777" w:rsidR="00537363" w:rsidRDefault="00537363" w:rsidP="00DA56F3">
            <w:pPr>
              <w:jc w:val="left"/>
              <w:rPr>
                <w:rFonts w:cs="Arial"/>
              </w:rPr>
            </w:pPr>
          </w:p>
        </w:tc>
        <w:tc>
          <w:tcPr>
            <w:tcW w:w="2126" w:type="dxa"/>
            <w:gridSpan w:val="3"/>
          </w:tcPr>
          <w:p w14:paraId="08381D8A" w14:textId="77777777" w:rsidR="00537363" w:rsidRDefault="00537363" w:rsidP="00DA56F3">
            <w:pPr>
              <w:jc w:val="left"/>
              <w:rPr>
                <w:rFonts w:cs="Arial"/>
              </w:rPr>
            </w:pPr>
          </w:p>
        </w:tc>
        <w:tc>
          <w:tcPr>
            <w:tcW w:w="1040" w:type="dxa"/>
          </w:tcPr>
          <w:p w14:paraId="6BD1DB9F" w14:textId="77777777" w:rsidR="00537363" w:rsidRDefault="00537363" w:rsidP="00DA56F3">
            <w:pPr>
              <w:jc w:val="left"/>
              <w:rPr>
                <w:rFonts w:cs="Arial"/>
              </w:rPr>
            </w:pPr>
          </w:p>
        </w:tc>
        <w:tc>
          <w:tcPr>
            <w:tcW w:w="1123" w:type="dxa"/>
          </w:tcPr>
          <w:p w14:paraId="6CE34E35" w14:textId="77777777" w:rsidR="00537363" w:rsidRDefault="00537363" w:rsidP="00DA56F3">
            <w:pPr>
              <w:jc w:val="left"/>
              <w:rPr>
                <w:rFonts w:cs="Arial"/>
              </w:rPr>
            </w:pPr>
          </w:p>
        </w:tc>
        <w:tc>
          <w:tcPr>
            <w:tcW w:w="1662" w:type="dxa"/>
          </w:tcPr>
          <w:p w14:paraId="673C3360" w14:textId="77777777" w:rsidR="00537363" w:rsidRDefault="00537363" w:rsidP="00DA56F3">
            <w:pPr>
              <w:jc w:val="left"/>
              <w:rPr>
                <w:rFonts w:cs="Arial"/>
              </w:rPr>
            </w:pPr>
          </w:p>
        </w:tc>
      </w:tr>
      <w:tr w:rsidR="003E064D" w14:paraId="03BA881E" w14:textId="77777777" w:rsidTr="003E064D">
        <w:tc>
          <w:tcPr>
            <w:tcW w:w="709" w:type="dxa"/>
          </w:tcPr>
          <w:p w14:paraId="0C810DEA" w14:textId="77777777" w:rsidR="00537363" w:rsidRDefault="00537363" w:rsidP="00DA56F3">
            <w:pPr>
              <w:jc w:val="left"/>
              <w:rPr>
                <w:rFonts w:cs="Arial"/>
              </w:rPr>
            </w:pPr>
          </w:p>
        </w:tc>
        <w:tc>
          <w:tcPr>
            <w:tcW w:w="3544" w:type="dxa"/>
            <w:gridSpan w:val="3"/>
          </w:tcPr>
          <w:p w14:paraId="4DFF7C6F" w14:textId="77777777" w:rsidR="00537363" w:rsidRDefault="00537363" w:rsidP="00DA56F3">
            <w:pPr>
              <w:jc w:val="left"/>
              <w:rPr>
                <w:rFonts w:cs="Arial"/>
              </w:rPr>
            </w:pPr>
          </w:p>
        </w:tc>
        <w:tc>
          <w:tcPr>
            <w:tcW w:w="2126" w:type="dxa"/>
            <w:gridSpan w:val="3"/>
          </w:tcPr>
          <w:p w14:paraId="5D559187" w14:textId="77777777" w:rsidR="00537363" w:rsidRDefault="00537363" w:rsidP="00DA56F3">
            <w:pPr>
              <w:jc w:val="left"/>
              <w:rPr>
                <w:rFonts w:cs="Arial"/>
              </w:rPr>
            </w:pPr>
          </w:p>
        </w:tc>
        <w:tc>
          <w:tcPr>
            <w:tcW w:w="1040" w:type="dxa"/>
          </w:tcPr>
          <w:p w14:paraId="36BCD4C4" w14:textId="77777777" w:rsidR="00537363" w:rsidRDefault="00537363" w:rsidP="00DA56F3">
            <w:pPr>
              <w:jc w:val="left"/>
              <w:rPr>
                <w:rFonts w:cs="Arial"/>
              </w:rPr>
            </w:pPr>
          </w:p>
        </w:tc>
        <w:tc>
          <w:tcPr>
            <w:tcW w:w="1123" w:type="dxa"/>
          </w:tcPr>
          <w:p w14:paraId="053B2C30" w14:textId="77777777" w:rsidR="00537363" w:rsidRDefault="00537363" w:rsidP="00DA56F3">
            <w:pPr>
              <w:jc w:val="left"/>
              <w:rPr>
                <w:rFonts w:cs="Arial"/>
              </w:rPr>
            </w:pPr>
          </w:p>
        </w:tc>
        <w:tc>
          <w:tcPr>
            <w:tcW w:w="1662" w:type="dxa"/>
          </w:tcPr>
          <w:p w14:paraId="4A1ADDC4" w14:textId="77777777" w:rsidR="00537363" w:rsidRDefault="00537363" w:rsidP="00DA56F3">
            <w:pPr>
              <w:jc w:val="left"/>
              <w:rPr>
                <w:rFonts w:cs="Arial"/>
              </w:rPr>
            </w:pPr>
          </w:p>
        </w:tc>
      </w:tr>
      <w:tr w:rsidR="003E064D" w14:paraId="3ED3F414" w14:textId="77777777" w:rsidTr="003E064D">
        <w:tc>
          <w:tcPr>
            <w:tcW w:w="709" w:type="dxa"/>
          </w:tcPr>
          <w:p w14:paraId="26048732" w14:textId="77777777" w:rsidR="00537363" w:rsidRDefault="00537363" w:rsidP="00DA56F3">
            <w:pPr>
              <w:jc w:val="left"/>
              <w:rPr>
                <w:rFonts w:cs="Arial"/>
              </w:rPr>
            </w:pPr>
          </w:p>
        </w:tc>
        <w:tc>
          <w:tcPr>
            <w:tcW w:w="3544" w:type="dxa"/>
            <w:gridSpan w:val="3"/>
          </w:tcPr>
          <w:p w14:paraId="16C347A8" w14:textId="77777777" w:rsidR="00537363" w:rsidRDefault="00537363" w:rsidP="00DA56F3">
            <w:pPr>
              <w:jc w:val="left"/>
              <w:rPr>
                <w:rFonts w:cs="Arial"/>
              </w:rPr>
            </w:pPr>
          </w:p>
        </w:tc>
        <w:tc>
          <w:tcPr>
            <w:tcW w:w="2126" w:type="dxa"/>
            <w:gridSpan w:val="3"/>
          </w:tcPr>
          <w:p w14:paraId="5CA0BE3D" w14:textId="77777777" w:rsidR="00537363" w:rsidRDefault="00537363" w:rsidP="00DA56F3">
            <w:pPr>
              <w:jc w:val="left"/>
              <w:rPr>
                <w:rFonts w:cs="Arial"/>
              </w:rPr>
            </w:pPr>
          </w:p>
        </w:tc>
        <w:tc>
          <w:tcPr>
            <w:tcW w:w="1040" w:type="dxa"/>
          </w:tcPr>
          <w:p w14:paraId="1DAF0B92" w14:textId="77777777" w:rsidR="00537363" w:rsidRDefault="00537363" w:rsidP="00DA56F3">
            <w:pPr>
              <w:jc w:val="left"/>
              <w:rPr>
                <w:rFonts w:cs="Arial"/>
              </w:rPr>
            </w:pPr>
          </w:p>
        </w:tc>
        <w:tc>
          <w:tcPr>
            <w:tcW w:w="1123" w:type="dxa"/>
          </w:tcPr>
          <w:p w14:paraId="5F5B989C" w14:textId="77777777" w:rsidR="00537363" w:rsidRDefault="00537363" w:rsidP="00DA56F3">
            <w:pPr>
              <w:jc w:val="left"/>
              <w:rPr>
                <w:rFonts w:cs="Arial"/>
              </w:rPr>
            </w:pPr>
          </w:p>
        </w:tc>
        <w:tc>
          <w:tcPr>
            <w:tcW w:w="1662" w:type="dxa"/>
          </w:tcPr>
          <w:p w14:paraId="57FA77D4" w14:textId="77777777" w:rsidR="00537363" w:rsidRDefault="00537363" w:rsidP="00DA56F3">
            <w:pPr>
              <w:jc w:val="left"/>
              <w:rPr>
                <w:rFonts w:cs="Arial"/>
              </w:rPr>
            </w:pPr>
          </w:p>
        </w:tc>
      </w:tr>
      <w:tr w:rsidR="003E064D" w14:paraId="017A0C76" w14:textId="77777777" w:rsidTr="003E064D">
        <w:tc>
          <w:tcPr>
            <w:tcW w:w="709" w:type="dxa"/>
          </w:tcPr>
          <w:p w14:paraId="64478AF7" w14:textId="77777777" w:rsidR="00537363" w:rsidRDefault="00537363" w:rsidP="00DA56F3">
            <w:pPr>
              <w:jc w:val="left"/>
              <w:rPr>
                <w:rFonts w:cs="Arial"/>
              </w:rPr>
            </w:pPr>
          </w:p>
        </w:tc>
        <w:tc>
          <w:tcPr>
            <w:tcW w:w="3544" w:type="dxa"/>
            <w:gridSpan w:val="3"/>
          </w:tcPr>
          <w:p w14:paraId="27AB0E8F" w14:textId="77777777" w:rsidR="00537363" w:rsidRDefault="00537363" w:rsidP="00DA56F3">
            <w:pPr>
              <w:jc w:val="left"/>
              <w:rPr>
                <w:rFonts w:cs="Arial"/>
              </w:rPr>
            </w:pPr>
          </w:p>
        </w:tc>
        <w:tc>
          <w:tcPr>
            <w:tcW w:w="2126" w:type="dxa"/>
            <w:gridSpan w:val="3"/>
          </w:tcPr>
          <w:p w14:paraId="685A3BD8" w14:textId="77777777" w:rsidR="00537363" w:rsidRDefault="00537363" w:rsidP="00DA56F3">
            <w:pPr>
              <w:jc w:val="left"/>
              <w:rPr>
                <w:rFonts w:cs="Arial"/>
              </w:rPr>
            </w:pPr>
          </w:p>
        </w:tc>
        <w:tc>
          <w:tcPr>
            <w:tcW w:w="1040" w:type="dxa"/>
          </w:tcPr>
          <w:p w14:paraId="68B6BAA3" w14:textId="77777777" w:rsidR="00537363" w:rsidRDefault="00537363" w:rsidP="00DA56F3">
            <w:pPr>
              <w:jc w:val="left"/>
              <w:rPr>
                <w:rFonts w:cs="Arial"/>
              </w:rPr>
            </w:pPr>
          </w:p>
        </w:tc>
        <w:tc>
          <w:tcPr>
            <w:tcW w:w="1123" w:type="dxa"/>
          </w:tcPr>
          <w:p w14:paraId="4522F201" w14:textId="77777777" w:rsidR="00537363" w:rsidRDefault="00537363" w:rsidP="00DA56F3">
            <w:pPr>
              <w:jc w:val="left"/>
              <w:rPr>
                <w:rFonts w:cs="Arial"/>
              </w:rPr>
            </w:pPr>
          </w:p>
        </w:tc>
        <w:tc>
          <w:tcPr>
            <w:tcW w:w="1662" w:type="dxa"/>
          </w:tcPr>
          <w:p w14:paraId="68AAF4B1" w14:textId="77777777" w:rsidR="00537363" w:rsidRDefault="00537363" w:rsidP="00DA56F3">
            <w:pPr>
              <w:jc w:val="left"/>
              <w:rPr>
                <w:rFonts w:cs="Arial"/>
              </w:rPr>
            </w:pPr>
          </w:p>
        </w:tc>
      </w:tr>
      <w:tr w:rsidR="003E064D" w14:paraId="78265247" w14:textId="77777777" w:rsidTr="003E064D">
        <w:tc>
          <w:tcPr>
            <w:tcW w:w="709" w:type="dxa"/>
          </w:tcPr>
          <w:p w14:paraId="423CBC65" w14:textId="77777777" w:rsidR="00537363" w:rsidRDefault="00537363" w:rsidP="00DA56F3">
            <w:pPr>
              <w:jc w:val="left"/>
              <w:rPr>
                <w:rFonts w:cs="Arial"/>
              </w:rPr>
            </w:pPr>
          </w:p>
        </w:tc>
        <w:tc>
          <w:tcPr>
            <w:tcW w:w="3544" w:type="dxa"/>
            <w:gridSpan w:val="3"/>
          </w:tcPr>
          <w:p w14:paraId="2F144B01" w14:textId="77777777" w:rsidR="00537363" w:rsidRDefault="00537363" w:rsidP="00DA56F3">
            <w:pPr>
              <w:jc w:val="left"/>
              <w:rPr>
                <w:rFonts w:cs="Arial"/>
              </w:rPr>
            </w:pPr>
          </w:p>
        </w:tc>
        <w:tc>
          <w:tcPr>
            <w:tcW w:w="2126" w:type="dxa"/>
            <w:gridSpan w:val="3"/>
          </w:tcPr>
          <w:p w14:paraId="388E4246" w14:textId="77777777" w:rsidR="00537363" w:rsidRDefault="00537363" w:rsidP="00DA56F3">
            <w:pPr>
              <w:jc w:val="left"/>
              <w:rPr>
                <w:rFonts w:cs="Arial"/>
              </w:rPr>
            </w:pPr>
          </w:p>
        </w:tc>
        <w:tc>
          <w:tcPr>
            <w:tcW w:w="1040" w:type="dxa"/>
          </w:tcPr>
          <w:p w14:paraId="44915A43" w14:textId="77777777" w:rsidR="00537363" w:rsidRDefault="00537363" w:rsidP="00DA56F3">
            <w:pPr>
              <w:jc w:val="left"/>
              <w:rPr>
                <w:rFonts w:cs="Arial"/>
              </w:rPr>
            </w:pPr>
          </w:p>
        </w:tc>
        <w:tc>
          <w:tcPr>
            <w:tcW w:w="1123" w:type="dxa"/>
          </w:tcPr>
          <w:p w14:paraId="17408639" w14:textId="77777777" w:rsidR="00537363" w:rsidRDefault="00537363" w:rsidP="00DA56F3">
            <w:pPr>
              <w:jc w:val="left"/>
              <w:rPr>
                <w:rFonts w:cs="Arial"/>
              </w:rPr>
            </w:pPr>
          </w:p>
        </w:tc>
        <w:tc>
          <w:tcPr>
            <w:tcW w:w="1662" w:type="dxa"/>
          </w:tcPr>
          <w:p w14:paraId="2169EFEE" w14:textId="77777777" w:rsidR="00537363" w:rsidRDefault="00537363" w:rsidP="00DA56F3">
            <w:pPr>
              <w:jc w:val="left"/>
              <w:rPr>
                <w:rFonts w:cs="Arial"/>
              </w:rPr>
            </w:pPr>
          </w:p>
        </w:tc>
      </w:tr>
      <w:tr w:rsidR="003E064D" w14:paraId="2F72F227" w14:textId="77777777" w:rsidTr="003E064D">
        <w:tc>
          <w:tcPr>
            <w:tcW w:w="709" w:type="dxa"/>
          </w:tcPr>
          <w:p w14:paraId="712F5F4F" w14:textId="77777777" w:rsidR="00537363" w:rsidRDefault="00537363" w:rsidP="00DA56F3">
            <w:pPr>
              <w:jc w:val="left"/>
              <w:rPr>
                <w:rFonts w:cs="Arial"/>
              </w:rPr>
            </w:pPr>
          </w:p>
        </w:tc>
        <w:tc>
          <w:tcPr>
            <w:tcW w:w="3544" w:type="dxa"/>
            <w:gridSpan w:val="3"/>
          </w:tcPr>
          <w:p w14:paraId="41683ABB" w14:textId="77777777" w:rsidR="00537363" w:rsidRDefault="00537363" w:rsidP="00DA56F3">
            <w:pPr>
              <w:jc w:val="left"/>
              <w:rPr>
                <w:rFonts w:cs="Arial"/>
              </w:rPr>
            </w:pPr>
          </w:p>
        </w:tc>
        <w:tc>
          <w:tcPr>
            <w:tcW w:w="2126" w:type="dxa"/>
            <w:gridSpan w:val="3"/>
          </w:tcPr>
          <w:p w14:paraId="56A1FA77" w14:textId="77777777" w:rsidR="00537363" w:rsidRDefault="00537363" w:rsidP="00DA56F3">
            <w:pPr>
              <w:jc w:val="left"/>
              <w:rPr>
                <w:rFonts w:cs="Arial"/>
              </w:rPr>
            </w:pPr>
          </w:p>
        </w:tc>
        <w:tc>
          <w:tcPr>
            <w:tcW w:w="1040" w:type="dxa"/>
          </w:tcPr>
          <w:p w14:paraId="1F127B9A" w14:textId="77777777" w:rsidR="00537363" w:rsidRDefault="00537363" w:rsidP="00DA56F3">
            <w:pPr>
              <w:jc w:val="left"/>
              <w:rPr>
                <w:rFonts w:cs="Arial"/>
              </w:rPr>
            </w:pPr>
          </w:p>
        </w:tc>
        <w:tc>
          <w:tcPr>
            <w:tcW w:w="1123" w:type="dxa"/>
          </w:tcPr>
          <w:p w14:paraId="231C8AA7" w14:textId="77777777" w:rsidR="00537363" w:rsidRDefault="00537363" w:rsidP="00DA56F3">
            <w:pPr>
              <w:jc w:val="left"/>
              <w:rPr>
                <w:rFonts w:cs="Arial"/>
              </w:rPr>
            </w:pPr>
          </w:p>
        </w:tc>
        <w:tc>
          <w:tcPr>
            <w:tcW w:w="1662" w:type="dxa"/>
          </w:tcPr>
          <w:p w14:paraId="18FFFBFE" w14:textId="77777777" w:rsidR="00537363" w:rsidRDefault="00537363" w:rsidP="00DA56F3">
            <w:pPr>
              <w:jc w:val="left"/>
              <w:rPr>
                <w:rFonts w:cs="Arial"/>
              </w:rPr>
            </w:pPr>
          </w:p>
        </w:tc>
      </w:tr>
      <w:tr w:rsidR="003E064D" w14:paraId="7EC9EFC4" w14:textId="77777777" w:rsidTr="003E064D">
        <w:tc>
          <w:tcPr>
            <w:tcW w:w="709" w:type="dxa"/>
          </w:tcPr>
          <w:p w14:paraId="67C08274" w14:textId="77777777" w:rsidR="00537363" w:rsidRDefault="00537363" w:rsidP="00DA56F3">
            <w:pPr>
              <w:jc w:val="left"/>
              <w:rPr>
                <w:rFonts w:cs="Arial"/>
              </w:rPr>
            </w:pPr>
          </w:p>
        </w:tc>
        <w:tc>
          <w:tcPr>
            <w:tcW w:w="3544" w:type="dxa"/>
            <w:gridSpan w:val="3"/>
          </w:tcPr>
          <w:p w14:paraId="5F59967F" w14:textId="77777777" w:rsidR="00537363" w:rsidRDefault="00537363" w:rsidP="00DA56F3">
            <w:pPr>
              <w:jc w:val="left"/>
              <w:rPr>
                <w:rFonts w:cs="Arial"/>
              </w:rPr>
            </w:pPr>
          </w:p>
        </w:tc>
        <w:tc>
          <w:tcPr>
            <w:tcW w:w="2126" w:type="dxa"/>
            <w:gridSpan w:val="3"/>
          </w:tcPr>
          <w:p w14:paraId="0AEF77BB" w14:textId="77777777" w:rsidR="00537363" w:rsidRDefault="00537363" w:rsidP="00DA56F3">
            <w:pPr>
              <w:jc w:val="left"/>
              <w:rPr>
                <w:rFonts w:cs="Arial"/>
              </w:rPr>
            </w:pPr>
          </w:p>
        </w:tc>
        <w:tc>
          <w:tcPr>
            <w:tcW w:w="1040" w:type="dxa"/>
          </w:tcPr>
          <w:p w14:paraId="1FD10280" w14:textId="77777777" w:rsidR="00537363" w:rsidRDefault="00537363" w:rsidP="00DA56F3">
            <w:pPr>
              <w:jc w:val="left"/>
              <w:rPr>
                <w:rFonts w:cs="Arial"/>
              </w:rPr>
            </w:pPr>
          </w:p>
        </w:tc>
        <w:tc>
          <w:tcPr>
            <w:tcW w:w="1123" w:type="dxa"/>
          </w:tcPr>
          <w:p w14:paraId="30599981" w14:textId="77777777" w:rsidR="00537363" w:rsidRDefault="00537363" w:rsidP="00DA56F3">
            <w:pPr>
              <w:jc w:val="left"/>
              <w:rPr>
                <w:rFonts w:cs="Arial"/>
              </w:rPr>
            </w:pPr>
          </w:p>
        </w:tc>
        <w:tc>
          <w:tcPr>
            <w:tcW w:w="1662" w:type="dxa"/>
          </w:tcPr>
          <w:p w14:paraId="7862BBC2" w14:textId="77777777" w:rsidR="00537363" w:rsidRDefault="00537363" w:rsidP="00DA56F3">
            <w:pPr>
              <w:jc w:val="left"/>
              <w:rPr>
                <w:rFonts w:cs="Arial"/>
              </w:rPr>
            </w:pPr>
          </w:p>
        </w:tc>
      </w:tr>
      <w:tr w:rsidR="003E064D" w14:paraId="00CAD4F8" w14:textId="77777777" w:rsidTr="003E064D">
        <w:tc>
          <w:tcPr>
            <w:tcW w:w="709" w:type="dxa"/>
          </w:tcPr>
          <w:p w14:paraId="240040CB" w14:textId="77777777" w:rsidR="00537363" w:rsidRDefault="00537363" w:rsidP="00DA56F3">
            <w:pPr>
              <w:jc w:val="left"/>
              <w:rPr>
                <w:rFonts w:cs="Arial"/>
              </w:rPr>
            </w:pPr>
          </w:p>
        </w:tc>
        <w:tc>
          <w:tcPr>
            <w:tcW w:w="3544" w:type="dxa"/>
            <w:gridSpan w:val="3"/>
          </w:tcPr>
          <w:p w14:paraId="38C278B3" w14:textId="77777777" w:rsidR="00537363" w:rsidRDefault="00537363" w:rsidP="00DA56F3">
            <w:pPr>
              <w:jc w:val="left"/>
              <w:rPr>
                <w:rFonts w:cs="Arial"/>
              </w:rPr>
            </w:pPr>
          </w:p>
        </w:tc>
        <w:tc>
          <w:tcPr>
            <w:tcW w:w="2126" w:type="dxa"/>
            <w:gridSpan w:val="3"/>
          </w:tcPr>
          <w:p w14:paraId="179D3369" w14:textId="77777777" w:rsidR="00537363" w:rsidRDefault="00537363" w:rsidP="00DA56F3">
            <w:pPr>
              <w:jc w:val="left"/>
              <w:rPr>
                <w:rFonts w:cs="Arial"/>
              </w:rPr>
            </w:pPr>
          </w:p>
        </w:tc>
        <w:tc>
          <w:tcPr>
            <w:tcW w:w="1040" w:type="dxa"/>
          </w:tcPr>
          <w:p w14:paraId="04CA0875" w14:textId="77777777" w:rsidR="00537363" w:rsidRDefault="00537363" w:rsidP="00DA56F3">
            <w:pPr>
              <w:jc w:val="left"/>
              <w:rPr>
                <w:rFonts w:cs="Arial"/>
              </w:rPr>
            </w:pPr>
          </w:p>
        </w:tc>
        <w:tc>
          <w:tcPr>
            <w:tcW w:w="1123" w:type="dxa"/>
          </w:tcPr>
          <w:p w14:paraId="55B324A7" w14:textId="77777777" w:rsidR="00537363" w:rsidRDefault="00537363" w:rsidP="00DA56F3">
            <w:pPr>
              <w:jc w:val="left"/>
              <w:rPr>
                <w:rFonts w:cs="Arial"/>
              </w:rPr>
            </w:pPr>
          </w:p>
        </w:tc>
        <w:tc>
          <w:tcPr>
            <w:tcW w:w="1662" w:type="dxa"/>
          </w:tcPr>
          <w:p w14:paraId="549204B1" w14:textId="77777777" w:rsidR="00537363" w:rsidRDefault="00537363" w:rsidP="00DA56F3">
            <w:pPr>
              <w:jc w:val="left"/>
              <w:rPr>
                <w:rFonts w:cs="Arial"/>
              </w:rPr>
            </w:pPr>
          </w:p>
        </w:tc>
      </w:tr>
      <w:tr w:rsidR="003E064D" w14:paraId="43E48D1A" w14:textId="77777777" w:rsidTr="003E064D">
        <w:tc>
          <w:tcPr>
            <w:tcW w:w="709" w:type="dxa"/>
          </w:tcPr>
          <w:p w14:paraId="0058D955" w14:textId="77777777" w:rsidR="00537363" w:rsidRDefault="00537363" w:rsidP="00DA56F3">
            <w:pPr>
              <w:jc w:val="left"/>
              <w:rPr>
                <w:rFonts w:cs="Arial"/>
              </w:rPr>
            </w:pPr>
          </w:p>
        </w:tc>
        <w:tc>
          <w:tcPr>
            <w:tcW w:w="3544" w:type="dxa"/>
            <w:gridSpan w:val="3"/>
          </w:tcPr>
          <w:p w14:paraId="6B963DF0" w14:textId="77777777" w:rsidR="00537363" w:rsidRDefault="00537363" w:rsidP="00DA56F3">
            <w:pPr>
              <w:jc w:val="left"/>
              <w:rPr>
                <w:rFonts w:cs="Arial"/>
              </w:rPr>
            </w:pPr>
          </w:p>
        </w:tc>
        <w:tc>
          <w:tcPr>
            <w:tcW w:w="2126" w:type="dxa"/>
            <w:gridSpan w:val="3"/>
          </w:tcPr>
          <w:p w14:paraId="7DD2FE08" w14:textId="77777777" w:rsidR="00537363" w:rsidRDefault="00537363" w:rsidP="00DA56F3">
            <w:pPr>
              <w:jc w:val="left"/>
              <w:rPr>
                <w:rFonts w:cs="Arial"/>
              </w:rPr>
            </w:pPr>
          </w:p>
        </w:tc>
        <w:tc>
          <w:tcPr>
            <w:tcW w:w="1040" w:type="dxa"/>
          </w:tcPr>
          <w:p w14:paraId="2268652E" w14:textId="77777777" w:rsidR="00537363" w:rsidRDefault="00537363" w:rsidP="00DA56F3">
            <w:pPr>
              <w:jc w:val="left"/>
              <w:rPr>
                <w:rFonts w:cs="Arial"/>
              </w:rPr>
            </w:pPr>
          </w:p>
        </w:tc>
        <w:tc>
          <w:tcPr>
            <w:tcW w:w="1123" w:type="dxa"/>
          </w:tcPr>
          <w:p w14:paraId="19FE5B52" w14:textId="77777777" w:rsidR="00537363" w:rsidRDefault="00537363" w:rsidP="00DA56F3">
            <w:pPr>
              <w:jc w:val="left"/>
              <w:rPr>
                <w:rFonts w:cs="Arial"/>
              </w:rPr>
            </w:pPr>
          </w:p>
        </w:tc>
        <w:tc>
          <w:tcPr>
            <w:tcW w:w="1662" w:type="dxa"/>
          </w:tcPr>
          <w:p w14:paraId="4E0228D0" w14:textId="77777777" w:rsidR="00537363" w:rsidRDefault="00537363" w:rsidP="00DA56F3">
            <w:pPr>
              <w:jc w:val="left"/>
              <w:rPr>
                <w:rFonts w:cs="Arial"/>
              </w:rPr>
            </w:pPr>
          </w:p>
        </w:tc>
      </w:tr>
      <w:tr w:rsidR="003E064D" w14:paraId="79999BE7" w14:textId="77777777" w:rsidTr="003E064D">
        <w:tc>
          <w:tcPr>
            <w:tcW w:w="709" w:type="dxa"/>
          </w:tcPr>
          <w:p w14:paraId="3205FA9C" w14:textId="77777777" w:rsidR="00537363" w:rsidRDefault="00537363" w:rsidP="00DA56F3">
            <w:pPr>
              <w:jc w:val="left"/>
              <w:rPr>
                <w:rFonts w:cs="Arial"/>
              </w:rPr>
            </w:pPr>
          </w:p>
        </w:tc>
        <w:tc>
          <w:tcPr>
            <w:tcW w:w="3544" w:type="dxa"/>
            <w:gridSpan w:val="3"/>
          </w:tcPr>
          <w:p w14:paraId="2A6BF62F" w14:textId="77777777" w:rsidR="00537363" w:rsidRDefault="00537363" w:rsidP="00DA56F3">
            <w:pPr>
              <w:jc w:val="left"/>
              <w:rPr>
                <w:rFonts w:cs="Arial"/>
              </w:rPr>
            </w:pPr>
          </w:p>
        </w:tc>
        <w:tc>
          <w:tcPr>
            <w:tcW w:w="2126" w:type="dxa"/>
            <w:gridSpan w:val="3"/>
          </w:tcPr>
          <w:p w14:paraId="0AD035CE" w14:textId="77777777" w:rsidR="00537363" w:rsidRDefault="00537363" w:rsidP="00DA56F3">
            <w:pPr>
              <w:jc w:val="left"/>
              <w:rPr>
                <w:rFonts w:cs="Arial"/>
              </w:rPr>
            </w:pPr>
          </w:p>
        </w:tc>
        <w:tc>
          <w:tcPr>
            <w:tcW w:w="1040" w:type="dxa"/>
          </w:tcPr>
          <w:p w14:paraId="70ACD34F" w14:textId="77777777" w:rsidR="00537363" w:rsidRDefault="00537363" w:rsidP="00DA56F3">
            <w:pPr>
              <w:jc w:val="left"/>
              <w:rPr>
                <w:rFonts w:cs="Arial"/>
              </w:rPr>
            </w:pPr>
          </w:p>
        </w:tc>
        <w:tc>
          <w:tcPr>
            <w:tcW w:w="1123" w:type="dxa"/>
          </w:tcPr>
          <w:p w14:paraId="313375BC" w14:textId="77777777" w:rsidR="00537363" w:rsidRDefault="00537363" w:rsidP="00DA56F3">
            <w:pPr>
              <w:jc w:val="left"/>
              <w:rPr>
                <w:rFonts w:cs="Arial"/>
              </w:rPr>
            </w:pPr>
          </w:p>
        </w:tc>
        <w:tc>
          <w:tcPr>
            <w:tcW w:w="1662" w:type="dxa"/>
          </w:tcPr>
          <w:p w14:paraId="1E3886D7" w14:textId="77777777" w:rsidR="00537363" w:rsidRDefault="00537363" w:rsidP="00DA56F3">
            <w:pPr>
              <w:jc w:val="left"/>
              <w:rPr>
                <w:rFonts w:cs="Arial"/>
              </w:rPr>
            </w:pPr>
          </w:p>
        </w:tc>
      </w:tr>
      <w:tr w:rsidR="003E064D" w14:paraId="40BAF527" w14:textId="77777777" w:rsidTr="003E064D">
        <w:tc>
          <w:tcPr>
            <w:tcW w:w="709" w:type="dxa"/>
          </w:tcPr>
          <w:p w14:paraId="14FED6CB" w14:textId="77777777" w:rsidR="00537363" w:rsidRDefault="00537363" w:rsidP="00DA56F3">
            <w:pPr>
              <w:jc w:val="left"/>
              <w:rPr>
                <w:rFonts w:cs="Arial"/>
              </w:rPr>
            </w:pPr>
          </w:p>
        </w:tc>
        <w:tc>
          <w:tcPr>
            <w:tcW w:w="3544" w:type="dxa"/>
            <w:gridSpan w:val="3"/>
          </w:tcPr>
          <w:p w14:paraId="0F82F68D" w14:textId="77777777" w:rsidR="00537363" w:rsidRDefault="00537363" w:rsidP="00DA56F3">
            <w:pPr>
              <w:jc w:val="left"/>
              <w:rPr>
                <w:rFonts w:cs="Arial"/>
              </w:rPr>
            </w:pPr>
          </w:p>
        </w:tc>
        <w:tc>
          <w:tcPr>
            <w:tcW w:w="2126" w:type="dxa"/>
            <w:gridSpan w:val="3"/>
          </w:tcPr>
          <w:p w14:paraId="2E3939AB" w14:textId="77777777" w:rsidR="00537363" w:rsidRDefault="00537363" w:rsidP="00DA56F3">
            <w:pPr>
              <w:jc w:val="left"/>
              <w:rPr>
                <w:rFonts w:cs="Arial"/>
              </w:rPr>
            </w:pPr>
          </w:p>
        </w:tc>
        <w:tc>
          <w:tcPr>
            <w:tcW w:w="1040" w:type="dxa"/>
          </w:tcPr>
          <w:p w14:paraId="646622AC" w14:textId="77777777" w:rsidR="00537363" w:rsidRDefault="00537363" w:rsidP="00DA56F3">
            <w:pPr>
              <w:jc w:val="left"/>
              <w:rPr>
                <w:rFonts w:cs="Arial"/>
              </w:rPr>
            </w:pPr>
          </w:p>
        </w:tc>
        <w:tc>
          <w:tcPr>
            <w:tcW w:w="1123" w:type="dxa"/>
          </w:tcPr>
          <w:p w14:paraId="3D4CFA40" w14:textId="77777777" w:rsidR="00537363" w:rsidRDefault="00537363" w:rsidP="00DA56F3">
            <w:pPr>
              <w:jc w:val="left"/>
              <w:rPr>
                <w:rFonts w:cs="Arial"/>
              </w:rPr>
            </w:pPr>
          </w:p>
        </w:tc>
        <w:tc>
          <w:tcPr>
            <w:tcW w:w="1662" w:type="dxa"/>
          </w:tcPr>
          <w:p w14:paraId="4D2933F4" w14:textId="77777777" w:rsidR="00537363" w:rsidRDefault="00537363" w:rsidP="00DA56F3">
            <w:pPr>
              <w:jc w:val="left"/>
              <w:rPr>
                <w:rFonts w:cs="Arial"/>
              </w:rPr>
            </w:pPr>
          </w:p>
        </w:tc>
      </w:tr>
      <w:tr w:rsidR="003E064D" w14:paraId="284B0ABB" w14:textId="77777777" w:rsidTr="003E064D">
        <w:tc>
          <w:tcPr>
            <w:tcW w:w="709" w:type="dxa"/>
          </w:tcPr>
          <w:p w14:paraId="5F5BA704" w14:textId="77777777" w:rsidR="00537363" w:rsidRDefault="00537363" w:rsidP="00DA56F3">
            <w:pPr>
              <w:jc w:val="left"/>
              <w:rPr>
                <w:rFonts w:cs="Arial"/>
              </w:rPr>
            </w:pPr>
          </w:p>
        </w:tc>
        <w:tc>
          <w:tcPr>
            <w:tcW w:w="3544" w:type="dxa"/>
            <w:gridSpan w:val="3"/>
          </w:tcPr>
          <w:p w14:paraId="5A233A17" w14:textId="77777777" w:rsidR="00537363" w:rsidRDefault="00537363" w:rsidP="00DA56F3">
            <w:pPr>
              <w:jc w:val="left"/>
              <w:rPr>
                <w:rFonts w:cs="Arial"/>
              </w:rPr>
            </w:pPr>
          </w:p>
        </w:tc>
        <w:tc>
          <w:tcPr>
            <w:tcW w:w="2126" w:type="dxa"/>
            <w:gridSpan w:val="3"/>
          </w:tcPr>
          <w:p w14:paraId="147864F1" w14:textId="77777777" w:rsidR="00537363" w:rsidRDefault="00537363" w:rsidP="00DA56F3">
            <w:pPr>
              <w:jc w:val="left"/>
              <w:rPr>
                <w:rFonts w:cs="Arial"/>
              </w:rPr>
            </w:pPr>
          </w:p>
        </w:tc>
        <w:tc>
          <w:tcPr>
            <w:tcW w:w="1040" w:type="dxa"/>
          </w:tcPr>
          <w:p w14:paraId="69C52A32" w14:textId="77777777" w:rsidR="00537363" w:rsidRDefault="00537363" w:rsidP="00DA56F3">
            <w:pPr>
              <w:jc w:val="left"/>
              <w:rPr>
                <w:rFonts w:cs="Arial"/>
              </w:rPr>
            </w:pPr>
          </w:p>
        </w:tc>
        <w:tc>
          <w:tcPr>
            <w:tcW w:w="1123" w:type="dxa"/>
          </w:tcPr>
          <w:p w14:paraId="4BF0A64A" w14:textId="77777777" w:rsidR="00537363" w:rsidRDefault="00537363" w:rsidP="00DA56F3">
            <w:pPr>
              <w:jc w:val="left"/>
              <w:rPr>
                <w:rFonts w:cs="Arial"/>
              </w:rPr>
            </w:pPr>
          </w:p>
        </w:tc>
        <w:tc>
          <w:tcPr>
            <w:tcW w:w="1662" w:type="dxa"/>
            <w:tcBorders>
              <w:bottom w:val="double" w:sz="4" w:space="0" w:color="auto"/>
            </w:tcBorders>
          </w:tcPr>
          <w:p w14:paraId="6A2854D3" w14:textId="77777777" w:rsidR="00537363" w:rsidRDefault="00537363" w:rsidP="00DA56F3">
            <w:pPr>
              <w:jc w:val="left"/>
              <w:rPr>
                <w:rFonts w:cs="Arial"/>
              </w:rPr>
            </w:pPr>
          </w:p>
        </w:tc>
      </w:tr>
      <w:tr w:rsidR="003E064D" w14:paraId="7728ADE5" w14:textId="77777777" w:rsidTr="003E064D">
        <w:tc>
          <w:tcPr>
            <w:tcW w:w="709" w:type="dxa"/>
          </w:tcPr>
          <w:p w14:paraId="61E766DF" w14:textId="77777777" w:rsidR="00537363" w:rsidRDefault="00537363" w:rsidP="00DA56F3">
            <w:pPr>
              <w:jc w:val="left"/>
              <w:rPr>
                <w:rFonts w:cs="Arial"/>
              </w:rPr>
            </w:pPr>
          </w:p>
        </w:tc>
        <w:tc>
          <w:tcPr>
            <w:tcW w:w="3544" w:type="dxa"/>
            <w:gridSpan w:val="3"/>
          </w:tcPr>
          <w:p w14:paraId="05626909" w14:textId="77777777" w:rsidR="00537363" w:rsidRDefault="00537363" w:rsidP="00DA56F3">
            <w:pPr>
              <w:jc w:val="left"/>
              <w:rPr>
                <w:rFonts w:cs="Arial"/>
              </w:rPr>
            </w:pPr>
          </w:p>
        </w:tc>
        <w:tc>
          <w:tcPr>
            <w:tcW w:w="2126" w:type="dxa"/>
            <w:gridSpan w:val="3"/>
          </w:tcPr>
          <w:p w14:paraId="2B642097" w14:textId="77777777" w:rsidR="00537363" w:rsidRDefault="00537363" w:rsidP="00DA56F3">
            <w:pPr>
              <w:jc w:val="left"/>
              <w:rPr>
                <w:rFonts w:cs="Arial"/>
              </w:rPr>
            </w:pPr>
          </w:p>
        </w:tc>
        <w:tc>
          <w:tcPr>
            <w:tcW w:w="2163" w:type="dxa"/>
            <w:gridSpan w:val="2"/>
            <w:tcBorders>
              <w:right w:val="double" w:sz="4" w:space="0" w:color="auto"/>
            </w:tcBorders>
          </w:tcPr>
          <w:p w14:paraId="3B42FBAD" w14:textId="77777777" w:rsidR="00537363" w:rsidRDefault="00537363" w:rsidP="00DA56F3">
            <w:pPr>
              <w:jc w:val="right"/>
              <w:rPr>
                <w:rFonts w:cs="Arial"/>
              </w:rPr>
            </w:pPr>
            <w:r>
              <w:rPr>
                <w:rFonts w:cs="Arial"/>
              </w:rPr>
              <w:t>The total of the Prices</w:t>
            </w:r>
          </w:p>
        </w:tc>
        <w:tc>
          <w:tcPr>
            <w:tcW w:w="1662" w:type="dxa"/>
            <w:tcBorders>
              <w:top w:val="double" w:sz="4" w:space="0" w:color="auto"/>
              <w:left w:val="double" w:sz="4" w:space="0" w:color="auto"/>
              <w:bottom w:val="double" w:sz="4" w:space="0" w:color="auto"/>
              <w:right w:val="double" w:sz="4" w:space="0" w:color="auto"/>
            </w:tcBorders>
          </w:tcPr>
          <w:p w14:paraId="13BDE5E1" w14:textId="5DDD4F61" w:rsidR="00537363" w:rsidRDefault="009A6337" w:rsidP="00DA56F3">
            <w:pPr>
              <w:jc w:val="left"/>
              <w:rPr>
                <w:rFonts w:cs="Arial"/>
              </w:rPr>
            </w:pPr>
            <w:r w:rsidRPr="004C7BB5">
              <w:rPr>
                <w:rFonts w:cs="Arial"/>
                <w:color w:val="0070C0"/>
              </w:rPr>
              <w:t>£</w:t>
            </w:r>
            <w:r w:rsidR="004C7BB5">
              <w:rPr>
                <w:rFonts w:cs="Arial"/>
                <w:color w:val="0070C0"/>
              </w:rPr>
              <w:t>295,106.18</w:t>
            </w:r>
          </w:p>
        </w:tc>
      </w:tr>
    </w:tbl>
    <w:p w14:paraId="6EA41D21" w14:textId="7C0BEE90" w:rsidR="00537363" w:rsidRDefault="00537363" w:rsidP="00537363">
      <w:pPr>
        <w:jc w:val="left"/>
        <w:rPr>
          <w:rFonts w:cs="Arial"/>
          <w:b/>
        </w:rPr>
      </w:pPr>
      <w:r>
        <w:rPr>
          <w:rFonts w:cs="Arial"/>
          <w:b/>
        </w:rPr>
        <w:br w:type="page"/>
      </w:r>
    </w:p>
    <w:p w14:paraId="28FE6D68" w14:textId="77777777" w:rsidR="00537363" w:rsidRDefault="00537363" w:rsidP="00537363">
      <w:pPr>
        <w:pStyle w:val="Body"/>
        <w:rPr>
          <w:rFonts w:cs="Arial"/>
          <w:b/>
          <w:sz w:val="24"/>
        </w:rPr>
      </w:pPr>
      <w:r w:rsidRPr="00725D26">
        <w:rPr>
          <w:rFonts w:cs="Arial"/>
          <w:b/>
          <w:sz w:val="24"/>
        </w:rPr>
        <w:lastRenderedPageBreak/>
        <w:t>Works Information</w:t>
      </w:r>
    </w:p>
    <w:p w14:paraId="43B7F058" w14:textId="77777777" w:rsidR="00537363" w:rsidRDefault="00537363" w:rsidP="00537363">
      <w:pPr>
        <w:pStyle w:val="Body"/>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rPr>
          <w:rFonts w:cs="Arial"/>
          <w:b/>
        </w:rPr>
      </w:pPr>
      <w:r>
        <w:rPr>
          <w:rFonts w:cs="Arial"/>
          <w:b/>
        </w:rPr>
        <w:t xml:space="preserve">The Works Information should be a complete and precise statement of the </w:t>
      </w:r>
      <w:r w:rsidRPr="00725D26">
        <w:rPr>
          <w:rFonts w:cs="Arial"/>
          <w:b/>
          <w:i/>
        </w:rPr>
        <w:t>Employer’s</w:t>
      </w:r>
      <w:r>
        <w:rPr>
          <w:rFonts w:cs="Arial"/>
          <w:b/>
        </w:rPr>
        <w:t xml:space="preserve"> requirements. </w:t>
      </w:r>
    </w:p>
    <w:p w14:paraId="028C3757" w14:textId="77777777" w:rsidR="00537363" w:rsidRDefault="00537363" w:rsidP="00537363">
      <w:pPr>
        <w:pStyle w:val="Body"/>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rPr>
          <w:rFonts w:cs="Arial"/>
          <w:b/>
        </w:rPr>
      </w:pPr>
      <w:r>
        <w:rPr>
          <w:rFonts w:cs="Arial"/>
          <w:b/>
        </w:rPr>
        <w:t xml:space="preserve">If it is incomplete or imprecise there is a risk that the </w:t>
      </w:r>
      <w:r w:rsidRPr="00725D26">
        <w:rPr>
          <w:rFonts w:cs="Arial"/>
          <w:b/>
          <w:i/>
        </w:rPr>
        <w:t>Contractor</w:t>
      </w:r>
      <w:r>
        <w:rPr>
          <w:rFonts w:cs="Arial"/>
          <w:b/>
        </w:rPr>
        <w:t xml:space="preserve"> will interpret it differently from the </w:t>
      </w:r>
      <w:r w:rsidRPr="00725D26">
        <w:rPr>
          <w:rFonts w:cs="Arial"/>
          <w:b/>
          <w:i/>
        </w:rPr>
        <w:t>Employer’s</w:t>
      </w:r>
      <w:r>
        <w:rPr>
          <w:rFonts w:cs="Arial"/>
          <w:b/>
        </w:rPr>
        <w:t xml:space="preserve"> intention. Information provided by the </w:t>
      </w:r>
      <w:r w:rsidRPr="00725D26">
        <w:rPr>
          <w:rFonts w:cs="Arial"/>
          <w:b/>
          <w:i/>
        </w:rPr>
        <w:t>Contractor</w:t>
      </w:r>
      <w:r>
        <w:rPr>
          <w:rFonts w:cs="Arial"/>
          <w:b/>
        </w:rPr>
        <w:t xml:space="preserve"> should be listed in the Works Information only if the </w:t>
      </w:r>
      <w:r w:rsidRPr="00725D26">
        <w:rPr>
          <w:rFonts w:cs="Arial"/>
          <w:b/>
          <w:i/>
        </w:rPr>
        <w:t>Employer</w:t>
      </w:r>
      <w:r>
        <w:rPr>
          <w:rFonts w:cs="Arial"/>
          <w:b/>
        </w:rPr>
        <w:t xml:space="preserve"> is satisfied that it is required , is part of a complete statement of the </w:t>
      </w:r>
      <w:r w:rsidRPr="00725D26">
        <w:rPr>
          <w:rFonts w:cs="Arial"/>
          <w:b/>
          <w:i/>
        </w:rPr>
        <w:t>Employer’s</w:t>
      </w:r>
      <w:r>
        <w:rPr>
          <w:rFonts w:cs="Arial"/>
          <w:b/>
        </w:rPr>
        <w:t xml:space="preserve"> requirements and is consistent with other parts of the</w:t>
      </w:r>
      <w:r w:rsidRPr="002F100F">
        <w:rPr>
          <w:rFonts w:cs="Arial"/>
          <w:b/>
        </w:rPr>
        <w:t xml:space="preserve"> </w:t>
      </w:r>
      <w:r>
        <w:rPr>
          <w:rFonts w:cs="Arial"/>
          <w:b/>
        </w:rPr>
        <w:t xml:space="preserve">Works Information. </w:t>
      </w:r>
    </w:p>
    <w:p w14:paraId="5833B023" w14:textId="77777777" w:rsidR="00537363" w:rsidRPr="00725D26" w:rsidRDefault="00537363" w:rsidP="00537363">
      <w:pPr>
        <w:pStyle w:val="Body"/>
        <w:rPr>
          <w:rFonts w:cs="Arial"/>
          <w:b/>
          <w:sz w:val="24"/>
        </w:rPr>
      </w:pPr>
    </w:p>
    <w:p w14:paraId="51F91D03" w14:textId="77777777" w:rsidR="00537363" w:rsidRPr="008F49E2" w:rsidRDefault="00537363" w:rsidP="00537363">
      <w:pPr>
        <w:pStyle w:val="Body"/>
        <w:rPr>
          <w:rFonts w:cs="Arial"/>
          <w:b/>
          <w:i/>
        </w:rPr>
      </w:pPr>
      <w:r w:rsidRPr="00725D26">
        <w:rPr>
          <w:rFonts w:cs="Arial"/>
          <w:b/>
        </w:rPr>
        <w:t>1</w:t>
      </w:r>
      <w:r w:rsidRPr="00725D26">
        <w:rPr>
          <w:rFonts w:cs="Arial"/>
          <w:b/>
        </w:rPr>
        <w:tab/>
        <w:t xml:space="preserve">Description of the works </w:t>
      </w:r>
    </w:p>
    <w:p w14:paraId="5CDAD4F4" w14:textId="2075EE4F" w:rsidR="00537363" w:rsidRDefault="009A6337" w:rsidP="00537363">
      <w:pPr>
        <w:pStyle w:val="Body"/>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rPr>
          <w:rFonts w:cs="Arial"/>
          <w:b/>
        </w:rPr>
      </w:pPr>
      <w:r>
        <w:rPr>
          <w:rFonts w:cs="Arial"/>
          <w:b/>
        </w:rPr>
        <w:t>D</w:t>
      </w:r>
      <w:r w:rsidR="00537363">
        <w:rPr>
          <w:rFonts w:cs="Arial"/>
          <w:b/>
        </w:rPr>
        <w:t xml:space="preserve">etailed description of what the </w:t>
      </w:r>
      <w:r w:rsidR="00537363" w:rsidRPr="00725D26">
        <w:rPr>
          <w:rFonts w:cs="Arial"/>
          <w:b/>
          <w:i/>
        </w:rPr>
        <w:t>Contractor</w:t>
      </w:r>
      <w:r w:rsidR="00537363">
        <w:rPr>
          <w:rFonts w:cs="Arial"/>
          <w:b/>
        </w:rPr>
        <w:t xml:space="preserve"> is required to do and of any work the </w:t>
      </w:r>
      <w:r w:rsidR="00537363" w:rsidRPr="00725D26">
        <w:rPr>
          <w:rFonts w:cs="Arial"/>
          <w:b/>
          <w:i/>
        </w:rPr>
        <w:t>Contractor</w:t>
      </w:r>
      <w:r w:rsidR="00537363">
        <w:rPr>
          <w:rFonts w:cs="Arial"/>
          <w:b/>
        </w:rPr>
        <w:t xml:space="preserve"> is to design.</w:t>
      </w:r>
    </w:p>
    <w:p w14:paraId="49B9989B" w14:textId="7EA64BB4" w:rsidR="00E103D1" w:rsidRPr="00EA4669" w:rsidRDefault="00E474BF" w:rsidP="00E103D1">
      <w:pPr>
        <w:pStyle w:val="SchdNum"/>
        <w:numPr>
          <w:ilvl w:val="1"/>
          <w:numId w:val="18"/>
        </w:numPr>
        <w:jc w:val="both"/>
        <w:rPr>
          <w:rFonts w:cs="Arial"/>
          <w:b w:val="0"/>
          <w:i/>
          <w:color w:val="0070C0"/>
        </w:rPr>
      </w:pPr>
      <w:r w:rsidRPr="00EA4669">
        <w:rPr>
          <w:rFonts w:cs="Arial"/>
          <w:b w:val="0"/>
          <w:i/>
          <w:color w:val="0070C0"/>
        </w:rPr>
        <w:t xml:space="preserve">Procurement only of materials, strictly in accordance with Energy Containment Concepts Ltd quotation dated </w:t>
      </w:r>
      <w:r w:rsidR="00E103D1" w:rsidRPr="00EA4669">
        <w:rPr>
          <w:rFonts w:cs="Arial"/>
          <w:b w:val="0"/>
          <w:i/>
          <w:color w:val="0070C0"/>
        </w:rPr>
        <w:t>04</w:t>
      </w:r>
      <w:r w:rsidR="00E103D1" w:rsidRPr="00EA4669">
        <w:rPr>
          <w:rFonts w:cs="Arial"/>
          <w:b w:val="0"/>
          <w:i/>
          <w:color w:val="0070C0"/>
          <w:vertAlign w:val="superscript"/>
        </w:rPr>
        <w:t>th</w:t>
      </w:r>
      <w:r w:rsidR="00E103D1" w:rsidRPr="00EA4669">
        <w:rPr>
          <w:rFonts w:cs="Arial"/>
          <w:b w:val="0"/>
          <w:i/>
          <w:color w:val="0070C0"/>
        </w:rPr>
        <w:t xml:space="preserve"> December 2020</w:t>
      </w:r>
      <w:r w:rsidR="00CF605F" w:rsidRPr="00EA4669">
        <w:rPr>
          <w:rFonts w:cs="Arial"/>
          <w:b w:val="0"/>
          <w:i/>
          <w:color w:val="0070C0"/>
        </w:rPr>
        <w:t xml:space="preserve"> in Appendix I</w:t>
      </w:r>
      <w:r w:rsidR="00BA4B3D" w:rsidRPr="00EA4669">
        <w:rPr>
          <w:rFonts w:cs="Arial"/>
          <w:b w:val="0"/>
          <w:i/>
          <w:color w:val="0070C0"/>
        </w:rPr>
        <w:t>I</w:t>
      </w:r>
      <w:r w:rsidR="00CF605F" w:rsidRPr="00EA4669">
        <w:rPr>
          <w:rFonts w:cs="Arial"/>
          <w:b w:val="0"/>
          <w:i/>
          <w:color w:val="0070C0"/>
        </w:rPr>
        <w:t xml:space="preserve"> annexed hereto</w:t>
      </w:r>
      <w:r w:rsidR="007F0C86" w:rsidRPr="00EA4669">
        <w:rPr>
          <w:rFonts w:cs="Arial"/>
          <w:b w:val="0"/>
          <w:i/>
          <w:color w:val="0070C0"/>
        </w:rPr>
        <w:t>. Specifically: AR500 12mm Ballistic Steel Sheets</w:t>
      </w:r>
      <w:r w:rsidR="00CF605F" w:rsidRPr="00EA4669">
        <w:rPr>
          <w:rFonts w:cs="Arial"/>
          <w:b w:val="0"/>
          <w:i/>
          <w:color w:val="0070C0"/>
        </w:rPr>
        <w:t>.</w:t>
      </w:r>
    </w:p>
    <w:p w14:paraId="05F170AA" w14:textId="4CB34448" w:rsidR="007662B2" w:rsidRPr="00EA4669" w:rsidRDefault="007662B2" w:rsidP="007662B2">
      <w:pPr>
        <w:pStyle w:val="SchdNum"/>
        <w:numPr>
          <w:ilvl w:val="1"/>
          <w:numId w:val="18"/>
        </w:numPr>
        <w:jc w:val="both"/>
        <w:rPr>
          <w:rFonts w:cs="Arial"/>
          <w:b w:val="0"/>
          <w:i/>
          <w:color w:val="0070C0"/>
        </w:rPr>
      </w:pPr>
      <w:r w:rsidRPr="00EA4669">
        <w:rPr>
          <w:rFonts w:cs="Arial"/>
          <w:b w:val="0"/>
          <w:i/>
          <w:color w:val="0070C0"/>
        </w:rPr>
        <w:t>Provision of Vesting Certificate in the form in Appendix I</w:t>
      </w:r>
      <w:r w:rsidR="00BA4B3D" w:rsidRPr="00EA4669">
        <w:rPr>
          <w:rFonts w:cs="Arial"/>
          <w:b w:val="0"/>
          <w:i/>
          <w:color w:val="0070C0"/>
        </w:rPr>
        <w:t>I</w:t>
      </w:r>
      <w:r w:rsidRPr="00EA4669">
        <w:rPr>
          <w:rFonts w:cs="Arial"/>
          <w:b w:val="0"/>
          <w:i/>
          <w:color w:val="0070C0"/>
        </w:rPr>
        <w:t xml:space="preserve"> annexed hereto.</w:t>
      </w:r>
    </w:p>
    <w:p w14:paraId="31A44481" w14:textId="77777777" w:rsidR="00537363" w:rsidRPr="00725D26" w:rsidRDefault="00537363" w:rsidP="00537363">
      <w:pPr>
        <w:pStyle w:val="Body"/>
        <w:rPr>
          <w:rFonts w:cs="Arial"/>
          <w:b/>
          <w:i/>
        </w:rPr>
      </w:pPr>
      <w:r w:rsidRPr="00725D26">
        <w:rPr>
          <w:rFonts w:cs="Arial"/>
          <w:b/>
        </w:rPr>
        <w:t xml:space="preserve">2 </w:t>
      </w:r>
      <w:r w:rsidRPr="00725D26">
        <w:rPr>
          <w:rFonts w:cs="Arial"/>
          <w:b/>
        </w:rPr>
        <w:tab/>
        <w:t>Drawings</w:t>
      </w:r>
    </w:p>
    <w:p w14:paraId="05E4D43F" w14:textId="77777777" w:rsidR="00537363" w:rsidRDefault="00537363" w:rsidP="00537363">
      <w:pPr>
        <w:pStyle w:val="Body"/>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rPr>
          <w:rFonts w:cs="Arial"/>
          <w:b/>
        </w:rPr>
      </w:pPr>
      <w:r>
        <w:rPr>
          <w:rFonts w:cs="Arial"/>
          <w:b/>
        </w:rPr>
        <w:t>List the drawings that apply to this contract.</w:t>
      </w:r>
    </w:p>
    <w:p w14:paraId="36AF1E06" w14:textId="03F81B9D" w:rsidR="00537363" w:rsidRPr="00725D26" w:rsidRDefault="00537363" w:rsidP="00537363">
      <w:pPr>
        <w:pStyle w:val="Body"/>
        <w:rPr>
          <w:rFonts w:cs="Arial"/>
          <w:b/>
        </w:rPr>
      </w:pPr>
      <w:r w:rsidRPr="00725D26">
        <w:rPr>
          <w:rFonts w:cs="Arial"/>
          <w:b/>
        </w:rPr>
        <w:tab/>
        <w:t>Drawing number</w:t>
      </w:r>
      <w:r w:rsidR="00655316" w:rsidRPr="00655316">
        <w:rPr>
          <w:rFonts w:cs="Arial"/>
          <w:b/>
          <w:color w:val="0070C0"/>
        </w:rPr>
        <w:t>*</w:t>
      </w:r>
      <w:r w:rsidRPr="00725D26">
        <w:rPr>
          <w:rFonts w:cs="Arial"/>
          <w:b/>
        </w:rPr>
        <w:tab/>
      </w:r>
      <w:r w:rsidRPr="00725D26">
        <w:rPr>
          <w:rFonts w:cs="Arial"/>
          <w:b/>
        </w:rPr>
        <w:tab/>
        <w:t>revision</w:t>
      </w:r>
      <w:r w:rsidRPr="00725D26">
        <w:rPr>
          <w:rFonts w:cs="Arial"/>
          <w:b/>
        </w:rPr>
        <w:tab/>
      </w:r>
      <w:r w:rsidRPr="00725D26">
        <w:rPr>
          <w:rFonts w:cs="Arial"/>
          <w:b/>
        </w:rPr>
        <w:tab/>
        <w:t>Title</w:t>
      </w:r>
    </w:p>
    <w:p w14:paraId="28EF7223" w14:textId="3FF0D57D" w:rsidR="00655316" w:rsidRPr="00EA4669" w:rsidRDefault="00537363" w:rsidP="00537363">
      <w:pPr>
        <w:pStyle w:val="Body"/>
        <w:rPr>
          <w:rFonts w:cs="Arial"/>
          <w:i/>
          <w:iCs/>
          <w:color w:val="0070C0"/>
        </w:rPr>
      </w:pPr>
      <w:r>
        <w:rPr>
          <w:rFonts w:cs="Arial"/>
        </w:rPr>
        <w:tab/>
      </w:r>
      <w:r w:rsidR="00C40C03" w:rsidRPr="00EA4669">
        <w:rPr>
          <w:rFonts w:cs="Arial"/>
          <w:i/>
          <w:iCs/>
          <w:color w:val="0070C0"/>
        </w:rPr>
        <w:t>RNC-ECC-02-00-DR-Y-00101</w:t>
      </w:r>
      <w:r w:rsidR="00076697" w:rsidRPr="00EA4669">
        <w:rPr>
          <w:rFonts w:cs="Arial"/>
          <w:i/>
          <w:iCs/>
          <w:color w:val="0070C0"/>
        </w:rPr>
        <w:tab/>
      </w:r>
      <w:bookmarkStart w:id="2" w:name="_Hlk58932435"/>
      <w:r w:rsidR="00147AF1">
        <w:rPr>
          <w:rFonts w:cs="Arial"/>
          <w:i/>
          <w:iCs/>
          <w:color w:val="0070C0"/>
        </w:rPr>
        <w:t>PR01</w:t>
      </w:r>
      <w:bookmarkEnd w:id="2"/>
      <w:r w:rsidR="00076697" w:rsidRPr="00EA4669">
        <w:rPr>
          <w:rFonts w:cs="Arial"/>
          <w:i/>
          <w:iCs/>
          <w:color w:val="0070C0"/>
        </w:rPr>
        <w:tab/>
      </w:r>
      <w:r w:rsidR="00076697" w:rsidRPr="00EA4669">
        <w:rPr>
          <w:rFonts w:cs="Arial"/>
          <w:i/>
          <w:iCs/>
          <w:color w:val="0070C0"/>
        </w:rPr>
        <w:tab/>
      </w:r>
      <w:r w:rsidR="00076697" w:rsidRPr="00EA4669">
        <w:rPr>
          <w:rFonts w:cs="Arial"/>
          <w:i/>
          <w:iCs/>
          <w:color w:val="0070C0"/>
        </w:rPr>
        <w:tab/>
      </w:r>
      <w:r w:rsidR="00C40C03" w:rsidRPr="00EA4669">
        <w:rPr>
          <w:rFonts w:cs="Arial"/>
          <w:i/>
          <w:iCs/>
          <w:color w:val="0070C0"/>
        </w:rPr>
        <w:t>Building 70 - Ballistic Plan</w:t>
      </w:r>
    </w:p>
    <w:p w14:paraId="1295D1FC" w14:textId="11F487B3" w:rsidR="00537363" w:rsidRPr="00EA4669" w:rsidRDefault="00C40C03" w:rsidP="00655316">
      <w:pPr>
        <w:pStyle w:val="Body"/>
        <w:ind w:firstLine="720"/>
        <w:rPr>
          <w:rFonts w:cs="Arial"/>
          <w:i/>
          <w:iCs/>
          <w:color w:val="0070C0"/>
        </w:rPr>
      </w:pPr>
      <w:r w:rsidRPr="00EA4669">
        <w:rPr>
          <w:rFonts w:cs="Arial"/>
          <w:i/>
          <w:iCs/>
          <w:color w:val="0070C0"/>
        </w:rPr>
        <w:t>RNC-ECC-02-00-DR-Y-0010</w:t>
      </w:r>
      <w:r w:rsidR="00781836">
        <w:rPr>
          <w:rFonts w:cs="Arial"/>
          <w:i/>
          <w:iCs/>
          <w:color w:val="0070C0"/>
        </w:rPr>
        <w:t>2</w:t>
      </w:r>
      <w:r w:rsidR="00537363" w:rsidRPr="00EA4669">
        <w:rPr>
          <w:rFonts w:cs="Arial"/>
          <w:i/>
          <w:iCs/>
          <w:color w:val="0070C0"/>
        </w:rPr>
        <w:tab/>
      </w:r>
      <w:r w:rsidR="00147AF1">
        <w:rPr>
          <w:rFonts w:cs="Arial"/>
          <w:i/>
          <w:iCs/>
          <w:color w:val="0070C0"/>
        </w:rPr>
        <w:t>PR01</w:t>
      </w:r>
      <w:r w:rsidR="00537363" w:rsidRPr="00EA4669">
        <w:rPr>
          <w:rFonts w:cs="Arial"/>
          <w:i/>
          <w:iCs/>
          <w:color w:val="0070C0"/>
        </w:rPr>
        <w:tab/>
      </w:r>
      <w:r w:rsidR="00655316" w:rsidRPr="00EA4669">
        <w:rPr>
          <w:rFonts w:cs="Arial"/>
          <w:i/>
          <w:iCs/>
          <w:color w:val="0070C0"/>
        </w:rPr>
        <w:tab/>
      </w:r>
      <w:r w:rsidR="00655316" w:rsidRPr="00EA4669">
        <w:rPr>
          <w:rFonts w:cs="Arial"/>
          <w:i/>
          <w:iCs/>
          <w:color w:val="0070C0"/>
        </w:rPr>
        <w:tab/>
        <w:t xml:space="preserve">Building 70 </w:t>
      </w:r>
      <w:r w:rsidR="00781836">
        <w:rPr>
          <w:rFonts w:cs="Arial"/>
          <w:i/>
          <w:iCs/>
          <w:color w:val="0070C0"/>
        </w:rPr>
        <w:t>–</w:t>
      </w:r>
      <w:r w:rsidR="00655316" w:rsidRPr="00EA4669">
        <w:rPr>
          <w:rFonts w:cs="Arial"/>
          <w:i/>
          <w:iCs/>
          <w:color w:val="0070C0"/>
        </w:rPr>
        <w:t xml:space="preserve"> </w:t>
      </w:r>
      <w:r w:rsidR="00781836">
        <w:rPr>
          <w:rFonts w:cs="Arial"/>
          <w:i/>
          <w:iCs/>
          <w:color w:val="0070C0"/>
        </w:rPr>
        <w:t>Secure Storage</w:t>
      </w:r>
    </w:p>
    <w:p w14:paraId="18A57183" w14:textId="6D06A9C7" w:rsidR="00537363" w:rsidRPr="00EA4669" w:rsidRDefault="00537363" w:rsidP="00537363">
      <w:pPr>
        <w:pStyle w:val="Body"/>
        <w:rPr>
          <w:rFonts w:cs="Arial"/>
          <w:i/>
          <w:iCs/>
          <w:color w:val="0070C0"/>
        </w:rPr>
      </w:pPr>
      <w:r w:rsidRPr="00EA4669">
        <w:rPr>
          <w:rFonts w:cs="Arial"/>
          <w:i/>
          <w:iCs/>
          <w:color w:val="0070C0"/>
        </w:rPr>
        <w:tab/>
      </w:r>
      <w:r w:rsidR="00C40C03" w:rsidRPr="00EA4669">
        <w:rPr>
          <w:rFonts w:cs="Arial"/>
          <w:i/>
          <w:iCs/>
          <w:color w:val="0070C0"/>
        </w:rPr>
        <w:t>RNC-ECC-02-00-DR-Y-00</w:t>
      </w:r>
      <w:r w:rsidR="00781836">
        <w:rPr>
          <w:rFonts w:cs="Arial"/>
          <w:i/>
          <w:iCs/>
          <w:color w:val="0070C0"/>
        </w:rPr>
        <w:t>201</w:t>
      </w:r>
      <w:r w:rsidRPr="00EA4669">
        <w:rPr>
          <w:rFonts w:cs="Arial"/>
          <w:i/>
          <w:iCs/>
          <w:color w:val="0070C0"/>
        </w:rPr>
        <w:tab/>
      </w:r>
      <w:r w:rsidR="00147AF1">
        <w:rPr>
          <w:rFonts w:cs="Arial"/>
          <w:i/>
          <w:iCs/>
          <w:color w:val="0070C0"/>
        </w:rPr>
        <w:t>PR01</w:t>
      </w:r>
      <w:r w:rsidRPr="00EA4669">
        <w:rPr>
          <w:rFonts w:cs="Arial"/>
          <w:i/>
          <w:iCs/>
          <w:color w:val="0070C0"/>
        </w:rPr>
        <w:tab/>
      </w:r>
      <w:r w:rsidR="00655316" w:rsidRPr="00EA4669">
        <w:rPr>
          <w:rFonts w:cs="Arial"/>
          <w:i/>
          <w:iCs/>
          <w:color w:val="0070C0"/>
        </w:rPr>
        <w:tab/>
      </w:r>
      <w:r w:rsidRPr="00EA4669">
        <w:rPr>
          <w:rFonts w:cs="Arial"/>
          <w:i/>
          <w:iCs/>
          <w:color w:val="0070C0"/>
        </w:rPr>
        <w:tab/>
      </w:r>
      <w:r w:rsidR="00655316" w:rsidRPr="00EA4669">
        <w:rPr>
          <w:rFonts w:cs="Arial"/>
          <w:i/>
          <w:iCs/>
          <w:color w:val="0070C0"/>
        </w:rPr>
        <w:t xml:space="preserve">Building 70 – </w:t>
      </w:r>
      <w:r w:rsidR="00781836" w:rsidRPr="00EA4669">
        <w:rPr>
          <w:rFonts w:cs="Arial"/>
          <w:i/>
          <w:iCs/>
          <w:color w:val="0070C0"/>
        </w:rPr>
        <w:t>Ballistic Sections</w:t>
      </w:r>
    </w:p>
    <w:p w14:paraId="41968077" w14:textId="775B24F9" w:rsidR="007F0C86" w:rsidRPr="00EA4669" w:rsidRDefault="00537363" w:rsidP="007662B2">
      <w:pPr>
        <w:pStyle w:val="Body"/>
        <w:ind w:left="709"/>
        <w:rPr>
          <w:rFonts w:cs="Arial"/>
          <w:i/>
          <w:iCs/>
        </w:rPr>
      </w:pPr>
      <w:r w:rsidRPr="00EA4669">
        <w:rPr>
          <w:rFonts w:cs="Arial"/>
          <w:i/>
          <w:iCs/>
        </w:rPr>
        <w:tab/>
      </w:r>
      <w:r w:rsidR="00655316" w:rsidRPr="00EA4669">
        <w:rPr>
          <w:rFonts w:cs="Arial"/>
          <w:i/>
          <w:iCs/>
          <w:color w:val="0070C0"/>
        </w:rPr>
        <w:t>*the above noted drawings</w:t>
      </w:r>
      <w:r w:rsidR="007662B2" w:rsidRPr="00EA4669">
        <w:rPr>
          <w:rFonts w:cs="Arial"/>
          <w:i/>
          <w:iCs/>
          <w:color w:val="0070C0"/>
        </w:rPr>
        <w:t>, in Appendix I</w:t>
      </w:r>
      <w:r w:rsidR="00BA4B3D" w:rsidRPr="00EA4669">
        <w:rPr>
          <w:rFonts w:cs="Arial"/>
          <w:i/>
          <w:iCs/>
          <w:color w:val="0070C0"/>
        </w:rPr>
        <w:t>I</w:t>
      </w:r>
      <w:r w:rsidR="007662B2" w:rsidRPr="00EA4669">
        <w:rPr>
          <w:rFonts w:cs="Arial"/>
          <w:i/>
          <w:iCs/>
          <w:color w:val="0070C0"/>
        </w:rPr>
        <w:t xml:space="preserve"> annexed hereto,</w:t>
      </w:r>
      <w:r w:rsidR="00655316" w:rsidRPr="00EA4669">
        <w:rPr>
          <w:rFonts w:cs="Arial"/>
          <w:i/>
          <w:iCs/>
          <w:color w:val="0070C0"/>
        </w:rPr>
        <w:t xml:space="preserve"> form the basis of the steelwork materials quantities assessed as being required </w:t>
      </w:r>
    </w:p>
    <w:p w14:paraId="6E9C45E1" w14:textId="77777777" w:rsidR="00655316" w:rsidRDefault="00655316" w:rsidP="00537363">
      <w:pPr>
        <w:pStyle w:val="Body"/>
        <w:rPr>
          <w:rFonts w:cs="Arial"/>
        </w:rPr>
      </w:pPr>
    </w:p>
    <w:p w14:paraId="0770D005" w14:textId="77777777" w:rsidR="00537363" w:rsidRPr="00725D26" w:rsidRDefault="00537363" w:rsidP="00537363">
      <w:pPr>
        <w:pStyle w:val="Body"/>
        <w:ind w:left="709" w:hanging="709"/>
        <w:rPr>
          <w:rFonts w:cs="Arial"/>
          <w:b/>
        </w:rPr>
      </w:pPr>
      <w:r w:rsidRPr="00725D26">
        <w:rPr>
          <w:rFonts w:cs="Arial"/>
          <w:b/>
        </w:rPr>
        <w:t xml:space="preserve">3 </w:t>
      </w:r>
      <w:r w:rsidRPr="00725D26">
        <w:rPr>
          <w:rFonts w:cs="Arial"/>
          <w:b/>
        </w:rPr>
        <w:tab/>
        <w:t>Specifications.</w:t>
      </w:r>
    </w:p>
    <w:p w14:paraId="0DE901B9" w14:textId="77777777" w:rsidR="00537363" w:rsidRDefault="00537363" w:rsidP="00537363">
      <w:pPr>
        <w:pStyle w:val="Body"/>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rPr>
          <w:rFonts w:cs="Arial"/>
          <w:b/>
        </w:rPr>
      </w:pPr>
      <w:r>
        <w:rPr>
          <w:rFonts w:cs="Arial"/>
          <w:b/>
        </w:rPr>
        <w:t>List the specifications which apply to this contract.</w:t>
      </w:r>
    </w:p>
    <w:p w14:paraId="3EF3C8A2" w14:textId="77777777" w:rsidR="00537363" w:rsidRPr="00BA1388" w:rsidRDefault="00537363" w:rsidP="00537363">
      <w:pPr>
        <w:pStyle w:val="Body"/>
        <w:rPr>
          <w:rFonts w:cs="Arial"/>
          <w:b/>
        </w:rPr>
      </w:pPr>
      <w:r w:rsidRPr="00BA1388">
        <w:rPr>
          <w:rFonts w:cs="Arial"/>
          <w:b/>
        </w:rPr>
        <w:tab/>
      </w:r>
      <w:r>
        <w:rPr>
          <w:rFonts w:cs="Arial"/>
          <w:b/>
        </w:rPr>
        <w:t>Title</w:t>
      </w:r>
      <w:r>
        <w:rPr>
          <w:rFonts w:cs="Arial"/>
          <w:b/>
        </w:rPr>
        <w:tab/>
      </w:r>
      <w:r>
        <w:rPr>
          <w:rFonts w:cs="Arial"/>
          <w:b/>
        </w:rPr>
        <w:tab/>
      </w:r>
      <w:r w:rsidRPr="00BA1388">
        <w:rPr>
          <w:rFonts w:cs="Arial"/>
          <w:b/>
        </w:rPr>
        <w:tab/>
      </w:r>
      <w:r w:rsidRPr="00BA1388">
        <w:rPr>
          <w:rFonts w:cs="Arial"/>
          <w:b/>
        </w:rPr>
        <w:tab/>
      </w:r>
      <w:r>
        <w:rPr>
          <w:rFonts w:cs="Arial"/>
          <w:b/>
        </w:rPr>
        <w:t xml:space="preserve">Date of </w:t>
      </w:r>
      <w:r w:rsidRPr="00BA1388">
        <w:rPr>
          <w:rFonts w:cs="Arial"/>
          <w:b/>
        </w:rPr>
        <w:t>revision</w:t>
      </w:r>
      <w:r w:rsidRPr="00BA1388">
        <w:rPr>
          <w:rFonts w:cs="Arial"/>
          <w:b/>
        </w:rPr>
        <w:tab/>
      </w:r>
      <w:r w:rsidRPr="00BA1388">
        <w:rPr>
          <w:rFonts w:cs="Arial"/>
          <w:b/>
        </w:rPr>
        <w:tab/>
        <w:t>Ti</w:t>
      </w:r>
      <w:r>
        <w:rPr>
          <w:rFonts w:cs="Arial"/>
          <w:b/>
        </w:rPr>
        <w:t xml:space="preserve">ck if </w:t>
      </w:r>
      <w:proofErr w:type="spellStart"/>
      <w:r>
        <w:rPr>
          <w:rFonts w:cs="Arial"/>
          <w:b/>
        </w:rPr>
        <w:t>publically</w:t>
      </w:r>
      <w:proofErr w:type="spellEnd"/>
      <w:r>
        <w:rPr>
          <w:rFonts w:cs="Arial"/>
          <w:b/>
        </w:rPr>
        <w:t xml:space="preserve"> available</w:t>
      </w:r>
    </w:p>
    <w:p w14:paraId="2964D20F" w14:textId="6FF061AD" w:rsidR="00537363" w:rsidRPr="00EA4669" w:rsidRDefault="00537363" w:rsidP="00537363">
      <w:pPr>
        <w:pStyle w:val="Body"/>
        <w:rPr>
          <w:rFonts w:cs="Arial"/>
          <w:i/>
          <w:iCs/>
          <w:color w:val="0070C0"/>
        </w:rPr>
      </w:pPr>
      <w:r>
        <w:rPr>
          <w:rFonts w:cs="Arial"/>
        </w:rPr>
        <w:tab/>
      </w:r>
      <w:r w:rsidR="00EA4669" w:rsidRPr="00EA4669">
        <w:rPr>
          <w:rFonts w:cs="Arial"/>
          <w:i/>
          <w:iCs/>
          <w:color w:val="0070C0"/>
        </w:rPr>
        <w:t xml:space="preserve">RNC-ECC-02-XX-RP-Y-00001 - </w:t>
      </w:r>
      <w:r w:rsidR="00655316" w:rsidRPr="00EA4669">
        <w:rPr>
          <w:rFonts w:cs="Arial"/>
          <w:i/>
          <w:iCs/>
          <w:color w:val="0070C0"/>
        </w:rPr>
        <w:t>MDP Requirements for 50m Firing Range</w:t>
      </w:r>
    </w:p>
    <w:p w14:paraId="5F6B8A48" w14:textId="25F0C1A4" w:rsidR="007662B2" w:rsidRPr="00EA4669" w:rsidRDefault="007662B2" w:rsidP="007662B2">
      <w:pPr>
        <w:pStyle w:val="Body"/>
        <w:ind w:left="720"/>
        <w:rPr>
          <w:rFonts w:cs="Arial"/>
          <w:i/>
          <w:iCs/>
          <w:color w:val="0070C0"/>
        </w:rPr>
      </w:pPr>
      <w:r w:rsidRPr="00EA4669">
        <w:rPr>
          <w:rFonts w:cs="Arial"/>
          <w:i/>
          <w:iCs/>
          <w:color w:val="0070C0"/>
        </w:rPr>
        <w:t>*the above noted document, in Appendix I</w:t>
      </w:r>
      <w:r w:rsidR="00BA4B3D" w:rsidRPr="00EA4669">
        <w:rPr>
          <w:rFonts w:cs="Arial"/>
          <w:i/>
          <w:iCs/>
          <w:color w:val="0070C0"/>
        </w:rPr>
        <w:t>I</w:t>
      </w:r>
      <w:r w:rsidRPr="00EA4669">
        <w:rPr>
          <w:rFonts w:cs="Arial"/>
          <w:i/>
          <w:iCs/>
          <w:color w:val="0070C0"/>
        </w:rPr>
        <w:t xml:space="preserve"> annexed hereto, forms the basis of the steelwork materials quantities assessed as being required</w:t>
      </w:r>
    </w:p>
    <w:p w14:paraId="1BDB4FCF" w14:textId="77777777" w:rsidR="00537363" w:rsidRDefault="00537363" w:rsidP="00537363">
      <w:pPr>
        <w:pStyle w:val="Body"/>
        <w:rPr>
          <w:rFonts w:cs="Arial"/>
        </w:rPr>
      </w:pPr>
      <w:r>
        <w:rPr>
          <w:rFonts w:cs="Arial"/>
        </w:rPr>
        <w:tab/>
        <w:t>………………….</w:t>
      </w:r>
      <w:r>
        <w:rPr>
          <w:rFonts w:cs="Arial"/>
        </w:rPr>
        <w:tab/>
      </w:r>
      <w:r>
        <w:rPr>
          <w:rFonts w:cs="Arial"/>
        </w:rPr>
        <w:tab/>
        <w:t>…………………</w:t>
      </w:r>
      <w:r>
        <w:rPr>
          <w:rFonts w:cs="Arial"/>
        </w:rPr>
        <w:tab/>
      </w:r>
      <w:r>
        <w:rPr>
          <w:rFonts w:cs="Arial"/>
        </w:rPr>
        <w:tab/>
      </w:r>
      <w:r>
        <w:rPr>
          <w:rFonts w:cs="Arial"/>
        </w:rPr>
        <w:tab/>
        <w:t>…………………………..</w:t>
      </w:r>
    </w:p>
    <w:p w14:paraId="4791812E" w14:textId="77777777" w:rsidR="00537363" w:rsidRDefault="00537363" w:rsidP="00537363">
      <w:pPr>
        <w:pStyle w:val="Body"/>
        <w:rPr>
          <w:rFonts w:cs="Arial"/>
        </w:rPr>
      </w:pPr>
      <w:r>
        <w:rPr>
          <w:rFonts w:cs="Arial"/>
        </w:rPr>
        <w:tab/>
        <w:t>………………….</w:t>
      </w:r>
      <w:r>
        <w:rPr>
          <w:rFonts w:cs="Arial"/>
        </w:rPr>
        <w:tab/>
      </w:r>
      <w:r>
        <w:rPr>
          <w:rFonts w:cs="Arial"/>
        </w:rPr>
        <w:tab/>
        <w:t>…………………</w:t>
      </w:r>
      <w:r>
        <w:rPr>
          <w:rFonts w:cs="Arial"/>
        </w:rPr>
        <w:tab/>
      </w:r>
      <w:r>
        <w:rPr>
          <w:rFonts w:cs="Arial"/>
        </w:rPr>
        <w:tab/>
      </w:r>
      <w:r>
        <w:rPr>
          <w:rFonts w:cs="Arial"/>
        </w:rPr>
        <w:tab/>
        <w:t>…………………………..</w:t>
      </w:r>
    </w:p>
    <w:p w14:paraId="34159867" w14:textId="77777777" w:rsidR="00537363" w:rsidRDefault="00537363" w:rsidP="00537363">
      <w:pPr>
        <w:pStyle w:val="Body"/>
        <w:rPr>
          <w:rFonts w:cs="Arial"/>
        </w:rPr>
      </w:pPr>
      <w:r>
        <w:rPr>
          <w:rFonts w:cs="Arial"/>
        </w:rPr>
        <w:tab/>
        <w:t>………………….</w:t>
      </w:r>
      <w:r>
        <w:rPr>
          <w:rFonts w:cs="Arial"/>
        </w:rPr>
        <w:tab/>
      </w:r>
      <w:r>
        <w:rPr>
          <w:rFonts w:cs="Arial"/>
        </w:rPr>
        <w:tab/>
        <w:t>…………………</w:t>
      </w:r>
      <w:r>
        <w:rPr>
          <w:rFonts w:cs="Arial"/>
        </w:rPr>
        <w:tab/>
      </w:r>
      <w:r>
        <w:rPr>
          <w:rFonts w:cs="Arial"/>
        </w:rPr>
        <w:tab/>
      </w:r>
      <w:r>
        <w:rPr>
          <w:rFonts w:cs="Arial"/>
        </w:rPr>
        <w:tab/>
        <w:t>…………………………..</w:t>
      </w:r>
    </w:p>
    <w:p w14:paraId="3F02CE31" w14:textId="77777777" w:rsidR="007F0C86" w:rsidRDefault="007F0C86" w:rsidP="00537363">
      <w:pPr>
        <w:pStyle w:val="Body"/>
        <w:rPr>
          <w:rFonts w:cs="Arial"/>
          <w:b/>
          <w:i/>
        </w:rPr>
      </w:pPr>
    </w:p>
    <w:p w14:paraId="2FD9BB6E" w14:textId="77777777" w:rsidR="007F0C86" w:rsidRDefault="007F0C86" w:rsidP="00537363">
      <w:pPr>
        <w:pStyle w:val="Body"/>
        <w:rPr>
          <w:rFonts w:cs="Arial"/>
          <w:b/>
          <w:i/>
        </w:rPr>
      </w:pPr>
    </w:p>
    <w:p w14:paraId="5B8CDD28" w14:textId="0DD3E288" w:rsidR="00655316" w:rsidRDefault="00655316" w:rsidP="00537363">
      <w:pPr>
        <w:pStyle w:val="Body"/>
        <w:rPr>
          <w:rFonts w:cs="Arial"/>
          <w:b/>
          <w:i/>
        </w:rPr>
      </w:pPr>
    </w:p>
    <w:p w14:paraId="2E70974B" w14:textId="77777777" w:rsidR="00AD28CD" w:rsidRDefault="00AD28CD" w:rsidP="00537363">
      <w:pPr>
        <w:pStyle w:val="Body"/>
        <w:rPr>
          <w:rFonts w:cs="Arial"/>
          <w:b/>
          <w:i/>
        </w:rPr>
      </w:pPr>
    </w:p>
    <w:p w14:paraId="6648682C" w14:textId="4EF83909" w:rsidR="00537363" w:rsidRPr="00725D26" w:rsidRDefault="003E4652" w:rsidP="00537363">
      <w:pPr>
        <w:pStyle w:val="Body"/>
        <w:rPr>
          <w:rFonts w:cs="Arial"/>
          <w:b/>
        </w:rPr>
      </w:pPr>
      <w:r>
        <w:rPr>
          <w:rFonts w:cs="Arial"/>
        </w:rPr>
        <w:lastRenderedPageBreak/>
        <w:t>Schedule 13</w:t>
      </w:r>
      <w:r w:rsidR="00537363" w:rsidRPr="00810A04">
        <w:rPr>
          <w:rFonts w:cs="Arial"/>
        </w:rPr>
        <w:t xml:space="preserve"> (Template Works Information) is deemed to be included in the Works Information</w:t>
      </w:r>
    </w:p>
    <w:p w14:paraId="02D144D8" w14:textId="77777777" w:rsidR="00537363" w:rsidRPr="00725D26" w:rsidRDefault="00537363" w:rsidP="00537363">
      <w:pPr>
        <w:pStyle w:val="Body"/>
        <w:ind w:left="709" w:hanging="709"/>
        <w:rPr>
          <w:rFonts w:cs="Arial"/>
          <w:b/>
          <w:i/>
        </w:rPr>
      </w:pPr>
      <w:r w:rsidRPr="00725D26">
        <w:rPr>
          <w:rFonts w:cs="Arial"/>
          <w:b/>
        </w:rPr>
        <w:t xml:space="preserve">4 </w:t>
      </w:r>
      <w:r w:rsidRPr="00725D26">
        <w:rPr>
          <w:rFonts w:cs="Arial"/>
          <w:b/>
        </w:rPr>
        <w:tab/>
        <w:t xml:space="preserve">Constraints on how the </w:t>
      </w:r>
      <w:r w:rsidRPr="00725D26">
        <w:rPr>
          <w:rFonts w:cs="Arial"/>
          <w:b/>
          <w:i/>
        </w:rPr>
        <w:t>Contractor</w:t>
      </w:r>
      <w:r w:rsidRPr="00725D26">
        <w:rPr>
          <w:rFonts w:cs="Arial"/>
          <w:b/>
        </w:rPr>
        <w:t xml:space="preserve"> Provides the Works</w:t>
      </w:r>
      <w:r w:rsidRPr="00725D26">
        <w:rPr>
          <w:rFonts w:cs="Arial"/>
          <w:b/>
          <w:i/>
        </w:rPr>
        <w:t xml:space="preserve"> </w:t>
      </w:r>
    </w:p>
    <w:p w14:paraId="314AB251" w14:textId="77777777" w:rsidR="00537363" w:rsidRDefault="00537363" w:rsidP="00537363">
      <w:pPr>
        <w:pStyle w:val="Body"/>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rPr>
          <w:rFonts w:cs="Arial"/>
          <w:b/>
        </w:rPr>
      </w:pPr>
      <w:r>
        <w:rPr>
          <w:rFonts w:cs="Arial"/>
          <w:b/>
        </w:rPr>
        <w:t xml:space="preserve">State any constraints on the sequence and timing of work and on the methods and conduct of work including the requirements for any work by the </w:t>
      </w:r>
      <w:r w:rsidRPr="00725D26">
        <w:rPr>
          <w:rFonts w:cs="Arial"/>
          <w:b/>
          <w:i/>
        </w:rPr>
        <w:t>Employer</w:t>
      </w:r>
      <w:r>
        <w:rPr>
          <w:rFonts w:cs="Arial"/>
          <w:b/>
          <w:i/>
        </w:rPr>
        <w:t>.</w:t>
      </w:r>
    </w:p>
    <w:p w14:paraId="19A78879" w14:textId="2E6880EC" w:rsidR="00537363" w:rsidRPr="00EA4669" w:rsidRDefault="00C40C03" w:rsidP="00537363">
      <w:pPr>
        <w:pStyle w:val="Body"/>
        <w:ind w:firstLine="720"/>
        <w:rPr>
          <w:rFonts w:cs="Arial"/>
          <w:i/>
          <w:iCs/>
          <w:color w:val="0070C0"/>
        </w:rPr>
      </w:pPr>
      <w:r w:rsidRPr="00EA4669">
        <w:rPr>
          <w:rFonts w:cs="Arial"/>
          <w:i/>
          <w:iCs/>
          <w:color w:val="0070C0"/>
        </w:rPr>
        <w:t xml:space="preserve">Employer to sign </w:t>
      </w:r>
      <w:r w:rsidR="007662B2" w:rsidRPr="00EA4669">
        <w:rPr>
          <w:rFonts w:cs="Arial"/>
          <w:i/>
          <w:iCs/>
          <w:color w:val="0070C0"/>
        </w:rPr>
        <w:t>Enabling Works Delivery Agreement on or before 16</w:t>
      </w:r>
      <w:r w:rsidR="007662B2" w:rsidRPr="00EA4669">
        <w:rPr>
          <w:rFonts w:cs="Arial"/>
          <w:i/>
          <w:iCs/>
          <w:color w:val="0070C0"/>
          <w:vertAlign w:val="superscript"/>
        </w:rPr>
        <w:t>th</w:t>
      </w:r>
      <w:r w:rsidR="007662B2" w:rsidRPr="00EA4669">
        <w:rPr>
          <w:rFonts w:cs="Arial"/>
          <w:i/>
          <w:iCs/>
          <w:color w:val="0070C0"/>
        </w:rPr>
        <w:t xml:space="preserve"> December 2020 12:00</w:t>
      </w:r>
    </w:p>
    <w:p w14:paraId="5118D906" w14:textId="40C1A180" w:rsidR="00537363" w:rsidRPr="007F0C86" w:rsidRDefault="00537363" w:rsidP="007F0C86">
      <w:pPr>
        <w:pStyle w:val="Body"/>
        <w:ind w:firstLine="720"/>
        <w:rPr>
          <w:rFonts w:cs="Arial"/>
        </w:rPr>
      </w:pPr>
      <w:r>
        <w:rPr>
          <w:rFonts w:cs="Arial"/>
        </w:rPr>
        <w:t>………………………………………………………………………………………..</w:t>
      </w:r>
    </w:p>
    <w:p w14:paraId="414AA2CE" w14:textId="77777777" w:rsidR="00537363" w:rsidRPr="00725D26" w:rsidRDefault="00537363" w:rsidP="00537363">
      <w:pPr>
        <w:pStyle w:val="Body"/>
        <w:ind w:left="709" w:hanging="709"/>
        <w:rPr>
          <w:rFonts w:cs="Arial"/>
          <w:b/>
        </w:rPr>
      </w:pPr>
      <w:r w:rsidRPr="00725D26">
        <w:rPr>
          <w:rFonts w:cs="Arial"/>
          <w:b/>
        </w:rPr>
        <w:t xml:space="preserve">5 </w:t>
      </w:r>
      <w:r w:rsidRPr="00725D26">
        <w:rPr>
          <w:rFonts w:cs="Arial"/>
          <w:b/>
        </w:rPr>
        <w:tab/>
        <w:t>Requirements for the programme</w:t>
      </w:r>
      <w:r>
        <w:rPr>
          <w:rFonts w:cs="Arial"/>
          <w:b/>
        </w:rPr>
        <w:t>.</w:t>
      </w:r>
      <w:r w:rsidRPr="00725D26">
        <w:rPr>
          <w:rFonts w:cs="Arial"/>
          <w:b/>
        </w:rPr>
        <w:t xml:space="preserve"> </w:t>
      </w:r>
    </w:p>
    <w:p w14:paraId="67549AB1" w14:textId="77777777" w:rsidR="00537363" w:rsidRDefault="00537363" w:rsidP="00537363">
      <w:pPr>
        <w:pStyle w:val="Body"/>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rPr>
          <w:rFonts w:cs="Arial"/>
          <w:b/>
        </w:rPr>
      </w:pPr>
      <w:r>
        <w:rPr>
          <w:rFonts w:cs="Arial"/>
          <w:b/>
        </w:rPr>
        <w:t xml:space="preserve">State whether a programme is required and, if it is, state what form it is to be in, what information is to be shown on it, when it is to be submitted and when it is to be updated. </w:t>
      </w:r>
    </w:p>
    <w:p w14:paraId="33BF5AAF" w14:textId="77777777" w:rsidR="00537363" w:rsidRDefault="00537363" w:rsidP="00537363">
      <w:pPr>
        <w:pStyle w:val="Body"/>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rPr>
          <w:rFonts w:cs="Arial"/>
          <w:b/>
        </w:rPr>
      </w:pPr>
      <w:r>
        <w:rPr>
          <w:rFonts w:cs="Arial"/>
          <w:b/>
        </w:rPr>
        <w:t xml:space="preserve">State what the use of the </w:t>
      </w:r>
      <w:r w:rsidRPr="00725D26">
        <w:rPr>
          <w:rFonts w:cs="Arial"/>
          <w:b/>
          <w:i/>
        </w:rPr>
        <w:t>works</w:t>
      </w:r>
      <w:r>
        <w:rPr>
          <w:rFonts w:cs="Arial"/>
          <w:b/>
        </w:rPr>
        <w:t xml:space="preserve"> is intended to be at their Completion as defined in clause 11.2(1)</w:t>
      </w:r>
    </w:p>
    <w:p w14:paraId="4F06B202" w14:textId="77777777" w:rsidR="00537363" w:rsidRPr="0025002F" w:rsidRDefault="00537363" w:rsidP="00537363">
      <w:pPr>
        <w:pStyle w:val="Body"/>
        <w:ind w:left="709" w:hanging="22"/>
        <w:rPr>
          <w:rFonts w:cs="Arial"/>
        </w:rPr>
      </w:pPr>
      <w:r>
        <w:rPr>
          <w:rFonts w:cs="Arial"/>
        </w:rPr>
        <w:t>All programmes</w:t>
      </w:r>
      <w:r w:rsidRPr="0025002F">
        <w:rPr>
          <w:rFonts w:cs="Arial"/>
        </w:rPr>
        <w:t xml:space="preserve"> shal</w:t>
      </w:r>
      <w:r>
        <w:rPr>
          <w:rFonts w:cs="Arial"/>
        </w:rPr>
        <w:t>l be in a Gantt chart format. They</w:t>
      </w:r>
      <w:r w:rsidRPr="0025002F">
        <w:rPr>
          <w:rFonts w:cs="Arial"/>
        </w:rPr>
        <w:t xml:space="preserve"> shall contain the following information, as a minimum:-</w:t>
      </w:r>
    </w:p>
    <w:p w14:paraId="4EE7C6AD" w14:textId="77777777" w:rsidR="00537363" w:rsidRPr="0025002F" w:rsidRDefault="00537363" w:rsidP="004072FD">
      <w:pPr>
        <w:pStyle w:val="Body"/>
        <w:numPr>
          <w:ilvl w:val="0"/>
          <w:numId w:val="12"/>
        </w:numPr>
        <w:tabs>
          <w:tab w:val="clear" w:pos="1455"/>
        </w:tabs>
        <w:ind w:left="709" w:hanging="22"/>
        <w:rPr>
          <w:rFonts w:cs="Arial"/>
        </w:rPr>
      </w:pPr>
      <w:r w:rsidRPr="0025002F">
        <w:rPr>
          <w:rFonts w:cs="Arial"/>
        </w:rPr>
        <w:t xml:space="preserve">The </w:t>
      </w:r>
      <w:r w:rsidRPr="0025002F">
        <w:rPr>
          <w:rFonts w:cs="Arial"/>
          <w:i/>
        </w:rPr>
        <w:t>starting date</w:t>
      </w:r>
      <w:r w:rsidRPr="0025002F">
        <w:rPr>
          <w:rFonts w:cs="Arial"/>
        </w:rPr>
        <w:t xml:space="preserve"> and </w:t>
      </w:r>
      <w:r>
        <w:rPr>
          <w:rFonts w:cs="Arial"/>
        </w:rPr>
        <w:t>C</w:t>
      </w:r>
      <w:r w:rsidRPr="002A2516">
        <w:rPr>
          <w:rFonts w:cs="Arial"/>
        </w:rPr>
        <w:t xml:space="preserve">ompletion </w:t>
      </w:r>
      <w:r>
        <w:rPr>
          <w:rFonts w:cs="Arial"/>
        </w:rPr>
        <w:t>D</w:t>
      </w:r>
      <w:r w:rsidRPr="002A2516">
        <w:rPr>
          <w:rFonts w:cs="Arial"/>
        </w:rPr>
        <w:t>ate</w:t>
      </w:r>
    </w:p>
    <w:p w14:paraId="2CBDAD6C" w14:textId="77777777" w:rsidR="00537363" w:rsidRPr="0025002F" w:rsidRDefault="00537363" w:rsidP="004072FD">
      <w:pPr>
        <w:pStyle w:val="Body"/>
        <w:numPr>
          <w:ilvl w:val="0"/>
          <w:numId w:val="12"/>
        </w:numPr>
        <w:tabs>
          <w:tab w:val="clear" w:pos="1455"/>
        </w:tabs>
        <w:ind w:left="709" w:hanging="22"/>
        <w:rPr>
          <w:rFonts w:cs="Arial"/>
        </w:rPr>
      </w:pPr>
      <w:r w:rsidRPr="0025002F">
        <w:rPr>
          <w:rFonts w:cs="Arial"/>
        </w:rPr>
        <w:t xml:space="preserve">The latest forecast of </w:t>
      </w:r>
      <w:r>
        <w:rPr>
          <w:rFonts w:cs="Arial"/>
        </w:rPr>
        <w:t xml:space="preserve">the </w:t>
      </w:r>
      <w:r w:rsidRPr="002A2516">
        <w:rPr>
          <w:rFonts w:cs="Arial"/>
          <w:i/>
        </w:rPr>
        <w:t>Contractor’s</w:t>
      </w:r>
      <w:r>
        <w:rPr>
          <w:rFonts w:cs="Arial"/>
        </w:rPr>
        <w:t xml:space="preserve"> planned</w:t>
      </w:r>
      <w:r w:rsidRPr="0025002F">
        <w:rPr>
          <w:rFonts w:cs="Arial"/>
        </w:rPr>
        <w:t xml:space="preserve"> Completion</w:t>
      </w:r>
    </w:p>
    <w:p w14:paraId="03B2C228" w14:textId="77777777" w:rsidR="00537363" w:rsidRPr="0025002F" w:rsidRDefault="00537363" w:rsidP="004072FD">
      <w:pPr>
        <w:pStyle w:val="Body"/>
        <w:numPr>
          <w:ilvl w:val="0"/>
          <w:numId w:val="12"/>
        </w:numPr>
        <w:tabs>
          <w:tab w:val="clear" w:pos="1455"/>
        </w:tabs>
        <w:ind w:left="709" w:hanging="22"/>
        <w:rPr>
          <w:rFonts w:cs="Arial"/>
        </w:rPr>
      </w:pPr>
      <w:r w:rsidRPr="0025002F">
        <w:rPr>
          <w:rFonts w:cs="Arial"/>
        </w:rPr>
        <w:t xml:space="preserve">The order and timing of the operations which the </w:t>
      </w:r>
      <w:r w:rsidRPr="0025002F">
        <w:rPr>
          <w:rFonts w:cs="Arial"/>
          <w:i/>
        </w:rPr>
        <w:t>Contractor</w:t>
      </w:r>
      <w:r w:rsidRPr="0025002F">
        <w:rPr>
          <w:rFonts w:cs="Arial"/>
        </w:rPr>
        <w:t xml:space="preserve"> plans to do in order to Provide the Works</w:t>
      </w:r>
    </w:p>
    <w:p w14:paraId="7BCF3BAA" w14:textId="77777777" w:rsidR="00537363" w:rsidRPr="0025002F" w:rsidRDefault="00537363" w:rsidP="004072FD">
      <w:pPr>
        <w:pStyle w:val="Body"/>
        <w:numPr>
          <w:ilvl w:val="0"/>
          <w:numId w:val="12"/>
        </w:numPr>
        <w:tabs>
          <w:tab w:val="clear" w:pos="1455"/>
        </w:tabs>
        <w:ind w:left="709" w:hanging="22"/>
        <w:rPr>
          <w:rFonts w:cs="Arial"/>
        </w:rPr>
      </w:pPr>
      <w:r w:rsidRPr="0025002F">
        <w:rPr>
          <w:rFonts w:cs="Arial"/>
        </w:rPr>
        <w:t xml:space="preserve">Other information which the Works Information requires the </w:t>
      </w:r>
      <w:r w:rsidRPr="0025002F">
        <w:rPr>
          <w:rFonts w:cs="Arial"/>
          <w:i/>
        </w:rPr>
        <w:t>Contractor</w:t>
      </w:r>
      <w:r w:rsidRPr="0025002F">
        <w:rPr>
          <w:rFonts w:cs="Arial"/>
        </w:rPr>
        <w:t xml:space="preserve"> to show on the programme</w:t>
      </w:r>
    </w:p>
    <w:p w14:paraId="5830DF5E" w14:textId="77777777" w:rsidR="00537363" w:rsidRPr="0025002F" w:rsidRDefault="00537363" w:rsidP="00537363">
      <w:pPr>
        <w:pStyle w:val="Body"/>
        <w:ind w:left="709" w:hanging="22"/>
        <w:rPr>
          <w:rFonts w:cs="Arial"/>
        </w:rPr>
      </w:pPr>
      <w:r w:rsidRPr="0025002F">
        <w:rPr>
          <w:rFonts w:cs="Arial"/>
        </w:rPr>
        <w:t xml:space="preserve">The first programme is to be submitted to the </w:t>
      </w:r>
      <w:r w:rsidRPr="00BA1388">
        <w:rPr>
          <w:rFonts w:cs="Arial"/>
          <w:i/>
        </w:rPr>
        <w:t>Employer</w:t>
      </w:r>
      <w:r w:rsidRPr="00865E17">
        <w:rPr>
          <w:rFonts w:cs="Arial"/>
        </w:rPr>
        <w:t xml:space="preserve"> </w:t>
      </w:r>
      <w:r w:rsidRPr="0025002F">
        <w:rPr>
          <w:rFonts w:cs="Arial"/>
        </w:rPr>
        <w:t xml:space="preserve">two weeks prior to the </w:t>
      </w:r>
      <w:r w:rsidRPr="0025002F">
        <w:rPr>
          <w:rFonts w:cs="Arial"/>
          <w:i/>
        </w:rPr>
        <w:t>starting date</w:t>
      </w:r>
      <w:r>
        <w:rPr>
          <w:rFonts w:cs="Arial"/>
          <w:i/>
        </w:rPr>
        <w:t xml:space="preserve">. </w:t>
      </w:r>
      <w:r w:rsidRPr="0025002F">
        <w:rPr>
          <w:rFonts w:cs="Arial"/>
        </w:rPr>
        <w:t xml:space="preserve"> </w:t>
      </w:r>
      <w:r>
        <w:rPr>
          <w:rFonts w:cs="Arial"/>
        </w:rPr>
        <w:t xml:space="preserve">The programme </w:t>
      </w:r>
      <w:r w:rsidRPr="0025002F">
        <w:rPr>
          <w:rFonts w:cs="Arial"/>
        </w:rPr>
        <w:t xml:space="preserve">is to be updated </w:t>
      </w:r>
      <w:r>
        <w:rPr>
          <w:rFonts w:cs="Arial"/>
        </w:rPr>
        <w:t xml:space="preserve">and similarly distributed </w:t>
      </w:r>
      <w:r w:rsidRPr="0025002F">
        <w:rPr>
          <w:rFonts w:cs="Arial"/>
        </w:rPr>
        <w:t>each month until the date of Completion</w:t>
      </w:r>
      <w:r>
        <w:rPr>
          <w:rFonts w:cs="Arial"/>
        </w:rPr>
        <w:t>.</w:t>
      </w:r>
    </w:p>
    <w:p w14:paraId="607F2585" w14:textId="08CF599B" w:rsidR="00C40C03" w:rsidRPr="00EA4669" w:rsidRDefault="00C40C03" w:rsidP="00C40C03">
      <w:pPr>
        <w:pStyle w:val="Body"/>
        <w:ind w:firstLine="720"/>
        <w:rPr>
          <w:rFonts w:cs="Arial"/>
          <w:i/>
          <w:iCs/>
          <w:color w:val="0070C0"/>
        </w:rPr>
      </w:pPr>
      <w:r w:rsidRPr="00EA4669">
        <w:rPr>
          <w:rFonts w:cs="Arial"/>
          <w:i/>
          <w:iCs/>
          <w:color w:val="0070C0"/>
        </w:rPr>
        <w:t>N/A – materials procurement only</w:t>
      </w:r>
    </w:p>
    <w:p w14:paraId="15AD4436" w14:textId="05DB904D" w:rsidR="00C40C03" w:rsidRPr="00EA4669" w:rsidRDefault="00C40C03" w:rsidP="00C40C03">
      <w:pPr>
        <w:pStyle w:val="Body"/>
        <w:ind w:firstLine="720"/>
        <w:rPr>
          <w:rFonts w:cs="Arial"/>
          <w:i/>
          <w:iCs/>
          <w:color w:val="0070C0"/>
        </w:rPr>
      </w:pPr>
      <w:r w:rsidRPr="00EA4669">
        <w:rPr>
          <w:rFonts w:cs="Arial"/>
          <w:i/>
          <w:iCs/>
          <w:color w:val="0070C0"/>
        </w:rPr>
        <w:t>Contractor to provide updates for:</w:t>
      </w:r>
    </w:p>
    <w:p w14:paraId="6D0CCD71" w14:textId="1DC270B1" w:rsidR="00C40C03" w:rsidRPr="00EA4669" w:rsidRDefault="00C40C03" w:rsidP="00C40C03">
      <w:pPr>
        <w:pStyle w:val="Body"/>
        <w:ind w:firstLine="720"/>
        <w:rPr>
          <w:rFonts w:cs="Arial"/>
          <w:i/>
          <w:iCs/>
          <w:color w:val="0070C0"/>
        </w:rPr>
      </w:pPr>
      <w:r w:rsidRPr="00EA4669">
        <w:rPr>
          <w:rFonts w:cs="Arial"/>
          <w:i/>
          <w:iCs/>
          <w:color w:val="0070C0"/>
        </w:rPr>
        <w:t>1 – Evidence of order placed for materials</w:t>
      </w:r>
    </w:p>
    <w:p w14:paraId="1F32640F" w14:textId="77777777" w:rsidR="00C40C03" w:rsidRPr="00EA4669" w:rsidRDefault="00C40C03" w:rsidP="00C40C03">
      <w:pPr>
        <w:pStyle w:val="Body"/>
        <w:ind w:firstLine="720"/>
        <w:rPr>
          <w:rFonts w:cs="Arial"/>
          <w:i/>
          <w:iCs/>
          <w:color w:val="0070C0"/>
        </w:rPr>
      </w:pPr>
      <w:r w:rsidRPr="00EA4669">
        <w:rPr>
          <w:rFonts w:cs="Arial"/>
          <w:i/>
          <w:iCs/>
          <w:color w:val="0070C0"/>
        </w:rPr>
        <w:t>2 – Evidence of slot on fabrication line confirmed from source</w:t>
      </w:r>
    </w:p>
    <w:p w14:paraId="6B355E9A" w14:textId="77777777" w:rsidR="00C40C03" w:rsidRPr="00EA4669" w:rsidRDefault="00C40C03" w:rsidP="00C40C03">
      <w:pPr>
        <w:pStyle w:val="Body"/>
        <w:ind w:firstLine="720"/>
        <w:rPr>
          <w:rFonts w:cs="Arial"/>
          <w:i/>
          <w:iCs/>
          <w:color w:val="0070C0"/>
        </w:rPr>
      </w:pPr>
      <w:r w:rsidRPr="00EA4669">
        <w:rPr>
          <w:rFonts w:cs="Arial"/>
          <w:i/>
          <w:iCs/>
          <w:color w:val="0070C0"/>
        </w:rPr>
        <w:t>3 – Confirmation of transport and delivery dates to UK</w:t>
      </w:r>
    </w:p>
    <w:p w14:paraId="797B1AE6" w14:textId="77777777" w:rsidR="00C40C03" w:rsidRPr="00EA4669" w:rsidRDefault="00C40C03" w:rsidP="00C40C03">
      <w:pPr>
        <w:pStyle w:val="Body"/>
        <w:ind w:firstLine="720"/>
        <w:rPr>
          <w:rFonts w:cs="Arial"/>
          <w:i/>
          <w:iCs/>
          <w:color w:val="0070C0"/>
        </w:rPr>
      </w:pPr>
      <w:r w:rsidRPr="00EA4669">
        <w:rPr>
          <w:rFonts w:cs="Arial"/>
          <w:i/>
          <w:iCs/>
          <w:color w:val="0070C0"/>
        </w:rPr>
        <w:t>4 – Confirmation of delivery to UK</w:t>
      </w:r>
    </w:p>
    <w:p w14:paraId="533B7C70" w14:textId="02C3EB8F" w:rsidR="00C40C03" w:rsidRPr="00EA4669" w:rsidRDefault="00C40C03" w:rsidP="00C40C03">
      <w:pPr>
        <w:pStyle w:val="Body"/>
        <w:ind w:firstLine="720"/>
        <w:rPr>
          <w:rFonts w:cs="Arial"/>
          <w:i/>
          <w:iCs/>
          <w:color w:val="0070C0"/>
        </w:rPr>
      </w:pPr>
      <w:r w:rsidRPr="00EA4669">
        <w:rPr>
          <w:rFonts w:cs="Arial"/>
          <w:i/>
          <w:iCs/>
          <w:color w:val="0070C0"/>
        </w:rPr>
        <w:t>5 – Images from ECC yard of RCCW stamped material</w:t>
      </w:r>
    </w:p>
    <w:p w14:paraId="2A9E1A82" w14:textId="5F5D833D" w:rsidR="00537363" w:rsidRPr="007F0C86" w:rsidRDefault="00537363" w:rsidP="007F0C86">
      <w:pPr>
        <w:pStyle w:val="Body"/>
        <w:ind w:firstLine="720"/>
        <w:rPr>
          <w:rFonts w:cs="Arial"/>
        </w:rPr>
      </w:pPr>
      <w:r>
        <w:rPr>
          <w:rFonts w:cs="Arial"/>
        </w:rPr>
        <w:t>………………………………………………………………………………………..</w:t>
      </w:r>
    </w:p>
    <w:p w14:paraId="0E6BAC18" w14:textId="77777777" w:rsidR="00537363" w:rsidRPr="00725D26" w:rsidRDefault="00537363" w:rsidP="00537363">
      <w:pPr>
        <w:pStyle w:val="Body"/>
        <w:rPr>
          <w:rFonts w:cs="Arial"/>
          <w:b/>
        </w:rPr>
      </w:pPr>
      <w:r>
        <w:rPr>
          <w:rFonts w:cs="Arial"/>
          <w:b/>
        </w:rPr>
        <w:t>6</w:t>
      </w:r>
      <w:r>
        <w:rPr>
          <w:rFonts w:cs="Arial"/>
          <w:b/>
        </w:rPr>
        <w:tab/>
      </w:r>
      <w:r w:rsidRPr="00725D26">
        <w:rPr>
          <w:rFonts w:cs="Arial"/>
          <w:b/>
        </w:rPr>
        <w:t xml:space="preserve">Services and other things provided by the </w:t>
      </w:r>
      <w:r w:rsidRPr="00725D26">
        <w:rPr>
          <w:rFonts w:cs="Arial"/>
          <w:b/>
          <w:i/>
        </w:rPr>
        <w:t>Employer</w:t>
      </w:r>
      <w:r w:rsidRPr="00725D26">
        <w:rPr>
          <w:rFonts w:cs="Arial"/>
          <w:b/>
        </w:rPr>
        <w:t xml:space="preserve"> </w:t>
      </w:r>
    </w:p>
    <w:p w14:paraId="53B5D767" w14:textId="77777777" w:rsidR="00537363" w:rsidRDefault="00537363" w:rsidP="00537363">
      <w:pPr>
        <w:pStyle w:val="Body"/>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rPr>
          <w:rFonts w:cs="Arial"/>
          <w:b/>
        </w:rPr>
      </w:pPr>
      <w:r>
        <w:rPr>
          <w:rFonts w:cs="Arial"/>
          <w:b/>
        </w:rPr>
        <w:t xml:space="preserve">Describe what the Employer will provide, such as services (including water and electricity) and ‘free issue’ Plant and Materials and equipment. </w:t>
      </w:r>
    </w:p>
    <w:p w14:paraId="02157D96" w14:textId="77777777" w:rsidR="00537363" w:rsidRPr="00725D26" w:rsidRDefault="00537363" w:rsidP="00537363">
      <w:pPr>
        <w:pStyle w:val="Body"/>
        <w:ind w:left="3600" w:hanging="2880"/>
        <w:rPr>
          <w:rFonts w:cs="Arial"/>
          <w:b/>
        </w:rPr>
      </w:pPr>
      <w:r w:rsidRPr="00725D26">
        <w:rPr>
          <w:rFonts w:cs="Arial"/>
          <w:b/>
        </w:rPr>
        <w:t>Item</w:t>
      </w:r>
      <w:r w:rsidRPr="00725D26">
        <w:rPr>
          <w:rFonts w:cs="Arial"/>
          <w:b/>
        </w:rPr>
        <w:tab/>
      </w:r>
      <w:r w:rsidRPr="00725D26">
        <w:rPr>
          <w:rFonts w:cs="Arial"/>
          <w:b/>
        </w:rPr>
        <w:tab/>
      </w:r>
      <w:r w:rsidRPr="00725D26">
        <w:rPr>
          <w:rFonts w:cs="Arial"/>
          <w:b/>
        </w:rPr>
        <w:tab/>
      </w:r>
      <w:r w:rsidRPr="00725D26">
        <w:rPr>
          <w:rFonts w:cs="Arial"/>
          <w:b/>
        </w:rPr>
        <w:tab/>
      </w:r>
      <w:r w:rsidRPr="00725D26">
        <w:rPr>
          <w:rFonts w:cs="Arial"/>
          <w:b/>
        </w:rPr>
        <w:tab/>
        <w:t>Date by which it will be provided</w:t>
      </w:r>
    </w:p>
    <w:p w14:paraId="18BAE4C6" w14:textId="0271BD7D" w:rsidR="00C40C03" w:rsidRPr="00EA4669" w:rsidRDefault="00C40C03" w:rsidP="00C40C03">
      <w:pPr>
        <w:pStyle w:val="Body"/>
        <w:ind w:firstLine="720"/>
        <w:rPr>
          <w:rFonts w:cs="Arial"/>
          <w:i/>
          <w:iCs/>
        </w:rPr>
      </w:pPr>
      <w:r w:rsidRPr="00EA4669">
        <w:rPr>
          <w:rFonts w:cs="Arial"/>
          <w:i/>
          <w:iCs/>
          <w:color w:val="0070C0"/>
        </w:rPr>
        <w:t>N/A – materials procurement only</w:t>
      </w:r>
      <w:r w:rsidRPr="00EA4669">
        <w:rPr>
          <w:rFonts w:cs="Arial"/>
          <w:i/>
          <w:iCs/>
          <w:color w:val="0070C0"/>
        </w:rPr>
        <w:tab/>
      </w:r>
      <w:r w:rsidRPr="00EA4669">
        <w:rPr>
          <w:rFonts w:cs="Arial"/>
          <w:i/>
          <w:iCs/>
          <w:color w:val="0070C0"/>
        </w:rPr>
        <w:tab/>
      </w:r>
      <w:r w:rsidRPr="00EA4669">
        <w:rPr>
          <w:rFonts w:cs="Arial"/>
          <w:i/>
          <w:iCs/>
          <w:color w:val="0070C0"/>
        </w:rPr>
        <w:tab/>
      </w:r>
      <w:r w:rsidRPr="00EA4669">
        <w:rPr>
          <w:rFonts w:cs="Arial"/>
          <w:i/>
          <w:iCs/>
          <w:color w:val="0070C0"/>
        </w:rPr>
        <w:tab/>
        <w:t>N/A</w:t>
      </w:r>
    </w:p>
    <w:p w14:paraId="53D9BF09" w14:textId="46672584" w:rsidR="00537363" w:rsidRDefault="00537363" w:rsidP="007662B2">
      <w:pPr>
        <w:pStyle w:val="Body"/>
        <w:rPr>
          <w:rFonts w:cs="Arial"/>
        </w:rPr>
      </w:pPr>
      <w:r>
        <w:rPr>
          <w:rFonts w:cs="Arial"/>
        </w:rPr>
        <w:tab/>
        <w:t>…………………………………………………….</w:t>
      </w:r>
      <w:r>
        <w:rPr>
          <w:rFonts w:cs="Arial"/>
        </w:rPr>
        <w:tab/>
      </w:r>
      <w:r>
        <w:rPr>
          <w:rFonts w:cs="Arial"/>
        </w:rPr>
        <w:tab/>
      </w:r>
      <w:r>
        <w:rPr>
          <w:rFonts w:cs="Arial"/>
        </w:rPr>
        <w:tab/>
        <w:t>………………………………</w:t>
      </w:r>
    </w:p>
    <w:p w14:paraId="7E170A19" w14:textId="54EB566B" w:rsidR="007662B2" w:rsidRDefault="007662B2" w:rsidP="007662B2">
      <w:pPr>
        <w:pStyle w:val="Body"/>
        <w:rPr>
          <w:rFonts w:cs="Arial"/>
        </w:rPr>
      </w:pPr>
    </w:p>
    <w:p w14:paraId="635F3217" w14:textId="77777777" w:rsidR="007662B2" w:rsidRPr="007662B2" w:rsidRDefault="007662B2" w:rsidP="007662B2">
      <w:pPr>
        <w:pStyle w:val="Body"/>
        <w:rPr>
          <w:rFonts w:cs="Arial"/>
        </w:rPr>
      </w:pPr>
    </w:p>
    <w:p w14:paraId="6382AB50" w14:textId="77777777" w:rsidR="00537363" w:rsidRPr="00725D26" w:rsidRDefault="00537363" w:rsidP="00537363">
      <w:pPr>
        <w:pStyle w:val="Body"/>
        <w:rPr>
          <w:rFonts w:cs="Arial"/>
          <w:b/>
          <w:sz w:val="24"/>
        </w:rPr>
      </w:pPr>
      <w:r w:rsidRPr="00725D26">
        <w:rPr>
          <w:rFonts w:cs="Arial"/>
          <w:b/>
          <w:sz w:val="24"/>
        </w:rPr>
        <w:lastRenderedPageBreak/>
        <w:t>Site Information</w:t>
      </w:r>
    </w:p>
    <w:p w14:paraId="26F2FD3F" w14:textId="77777777" w:rsidR="00537363" w:rsidRDefault="00537363" w:rsidP="00537363">
      <w:pPr>
        <w:pStyle w:val="Body"/>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rPr>
          <w:rFonts w:cs="Arial"/>
          <w:b/>
        </w:rPr>
      </w:pPr>
      <w:r>
        <w:rPr>
          <w:rFonts w:cs="Arial"/>
          <w:b/>
        </w:rPr>
        <w:t xml:space="preserve">Give information about the </w:t>
      </w:r>
      <w:r w:rsidRPr="00725D26">
        <w:rPr>
          <w:rFonts w:cs="Arial"/>
          <w:b/>
          <w:i/>
        </w:rPr>
        <w:t>site</w:t>
      </w:r>
      <w:r>
        <w:rPr>
          <w:rFonts w:cs="Arial"/>
          <w:b/>
        </w:rPr>
        <w:t xml:space="preserve"> such as ground conditions and other information which is likely to affect the </w:t>
      </w:r>
      <w:r w:rsidRPr="00725D26">
        <w:rPr>
          <w:rFonts w:cs="Arial"/>
          <w:b/>
          <w:i/>
        </w:rPr>
        <w:t>Contractor’s</w:t>
      </w:r>
      <w:r>
        <w:rPr>
          <w:rFonts w:cs="Arial"/>
          <w:b/>
        </w:rPr>
        <w:t xml:space="preserve"> work such as limitations on access and the position of adjacent structures. </w:t>
      </w:r>
    </w:p>
    <w:p w14:paraId="52EA23EA" w14:textId="77777777" w:rsidR="00537363" w:rsidRDefault="00537363" w:rsidP="00537363">
      <w:pPr>
        <w:pStyle w:val="SchdNum"/>
        <w:jc w:val="both"/>
        <w:rPr>
          <w:rFonts w:cs="Arial"/>
          <w:i/>
        </w:rPr>
      </w:pPr>
    </w:p>
    <w:p w14:paraId="7B70B387" w14:textId="1E5FD72D" w:rsidR="00537363" w:rsidRPr="00EA4669" w:rsidRDefault="00C40C03" w:rsidP="00537363">
      <w:pPr>
        <w:pStyle w:val="Body"/>
        <w:ind w:firstLine="720"/>
        <w:rPr>
          <w:rFonts w:cs="Arial"/>
          <w:i/>
          <w:iCs/>
        </w:rPr>
      </w:pPr>
      <w:r w:rsidRPr="00EA4669">
        <w:rPr>
          <w:rFonts w:cs="Arial"/>
          <w:i/>
          <w:iCs/>
          <w:color w:val="0070C0"/>
        </w:rPr>
        <w:t>N/A – materials procurement only</w:t>
      </w:r>
    </w:p>
    <w:p w14:paraId="2DA434FC" w14:textId="77777777" w:rsidR="00537363" w:rsidRDefault="00537363" w:rsidP="00537363">
      <w:pPr>
        <w:pStyle w:val="Body"/>
        <w:ind w:firstLine="720"/>
        <w:rPr>
          <w:rFonts w:cs="Arial"/>
        </w:rPr>
      </w:pPr>
      <w:r>
        <w:rPr>
          <w:rFonts w:cs="Arial"/>
        </w:rPr>
        <w:t>………………………………………………………………………………………..</w:t>
      </w:r>
    </w:p>
    <w:p w14:paraId="0F91739A" w14:textId="77777777" w:rsidR="00537363" w:rsidRDefault="00537363" w:rsidP="00537363">
      <w:pPr>
        <w:pStyle w:val="Body"/>
        <w:ind w:firstLine="720"/>
        <w:rPr>
          <w:rFonts w:cs="Arial"/>
        </w:rPr>
      </w:pPr>
      <w:r>
        <w:rPr>
          <w:rFonts w:cs="Arial"/>
        </w:rPr>
        <w:t>………………………………………………………………………………………..</w:t>
      </w:r>
    </w:p>
    <w:p w14:paraId="3AD9753A" w14:textId="626549FB" w:rsidR="00537363" w:rsidRPr="0025002F" w:rsidRDefault="00537363" w:rsidP="007F0C86">
      <w:pPr>
        <w:pStyle w:val="Body"/>
        <w:ind w:firstLine="720"/>
        <w:rPr>
          <w:rFonts w:cs="Arial"/>
        </w:rPr>
      </w:pPr>
      <w:r>
        <w:rPr>
          <w:rFonts w:cs="Arial"/>
        </w:rPr>
        <w:t>………………………………………………………………………………………..</w:t>
      </w:r>
    </w:p>
    <w:p w14:paraId="4372F9A0" w14:textId="347E057E" w:rsidR="00537363" w:rsidRDefault="00537363" w:rsidP="00537363">
      <w:pPr>
        <w:jc w:val="left"/>
        <w:rPr>
          <w:rFonts w:cs="Arial"/>
        </w:rPr>
      </w:pPr>
    </w:p>
    <w:p w14:paraId="2CDF5AE0" w14:textId="49BAFCD8" w:rsidR="00537363" w:rsidRPr="00FE5F62" w:rsidRDefault="00537363" w:rsidP="00537363">
      <w:pPr>
        <w:pStyle w:val="Indent"/>
        <w:ind w:left="0"/>
        <w:rPr>
          <w:rFonts w:ascii="Arial" w:hAnsi="Arial" w:cs="Arial"/>
          <w:sz w:val="20"/>
        </w:rPr>
      </w:pPr>
      <w:r w:rsidRPr="00FE5F62">
        <w:rPr>
          <w:rFonts w:ascii="Arial" w:hAnsi="Arial" w:cs="Arial"/>
          <w:b/>
          <w:sz w:val="20"/>
        </w:rPr>
        <w:t xml:space="preserve">IN WITNESS WHEREOF </w:t>
      </w:r>
      <w:r w:rsidRPr="00FE5F62">
        <w:rPr>
          <w:rFonts w:ascii="Arial" w:hAnsi="Arial" w:cs="Arial"/>
          <w:sz w:val="20"/>
        </w:rPr>
        <w:t>these presents typewritten</w:t>
      </w:r>
      <w:r>
        <w:rPr>
          <w:rFonts w:ascii="Arial" w:hAnsi="Arial" w:cs="Arial"/>
          <w:sz w:val="20"/>
        </w:rPr>
        <w:t xml:space="preserve"> on this and the </w:t>
      </w:r>
      <w:r w:rsidR="004B6DA9" w:rsidRPr="004B6DA9">
        <w:rPr>
          <w:rFonts w:ascii="Arial" w:hAnsi="Arial" w:cs="Arial"/>
          <w:color w:val="0070C0"/>
          <w:sz w:val="20"/>
        </w:rPr>
        <w:t>13</w:t>
      </w:r>
      <w:r>
        <w:rPr>
          <w:rFonts w:ascii="Arial" w:hAnsi="Arial" w:cs="Arial"/>
          <w:sz w:val="20"/>
        </w:rPr>
        <w:t xml:space="preserve"> </w:t>
      </w:r>
      <w:r w:rsidRPr="00FE5F62">
        <w:rPr>
          <w:rFonts w:ascii="Arial" w:hAnsi="Arial" w:cs="Arial"/>
          <w:sz w:val="20"/>
        </w:rPr>
        <w:t>preceding pages</w:t>
      </w:r>
      <w:r>
        <w:rPr>
          <w:rFonts w:ascii="Arial" w:hAnsi="Arial" w:cs="Arial"/>
          <w:sz w:val="20"/>
        </w:rPr>
        <w:t xml:space="preserve"> together with </w:t>
      </w:r>
      <w:r w:rsidR="004B6DA9" w:rsidRPr="004B6DA9">
        <w:rPr>
          <w:rFonts w:ascii="Arial" w:hAnsi="Arial" w:cs="Arial"/>
          <w:color w:val="0070C0"/>
          <w:sz w:val="20"/>
        </w:rPr>
        <w:t>Appendix I and Appendix II</w:t>
      </w:r>
      <w:r w:rsidRPr="00FE5F62">
        <w:rPr>
          <w:rFonts w:ascii="Arial" w:hAnsi="Arial" w:cs="Arial"/>
          <w:sz w:val="20"/>
        </w:rPr>
        <w:t xml:space="preserve"> are executed as follows:</w:t>
      </w:r>
    </w:p>
    <w:p w14:paraId="0FADFE7F" w14:textId="77777777" w:rsidR="00537363" w:rsidRPr="00FE5F62" w:rsidRDefault="00537363" w:rsidP="00537363">
      <w:pPr>
        <w:spacing w:before="249" w:line="229" w:lineRule="exact"/>
        <w:textAlignment w:val="baseline"/>
        <w:rPr>
          <w:rFonts w:cs="Arial"/>
          <w:i/>
          <w:color w:val="000000"/>
        </w:rPr>
      </w:pPr>
    </w:p>
    <w:tbl>
      <w:tblPr>
        <w:tblW w:w="9606" w:type="dxa"/>
        <w:tblLayout w:type="fixed"/>
        <w:tblLook w:val="0000" w:firstRow="0" w:lastRow="0" w:firstColumn="0" w:lastColumn="0" w:noHBand="0" w:noVBand="0"/>
      </w:tblPr>
      <w:tblGrid>
        <w:gridCol w:w="4621"/>
        <w:gridCol w:w="4985"/>
      </w:tblGrid>
      <w:tr w:rsidR="00537363" w:rsidRPr="00E14B87" w14:paraId="0B83528B" w14:textId="77777777" w:rsidTr="00DA56F3">
        <w:tc>
          <w:tcPr>
            <w:tcW w:w="4621" w:type="dxa"/>
          </w:tcPr>
          <w:p w14:paraId="679EC574" w14:textId="77777777" w:rsidR="004B6DA9" w:rsidRDefault="00537363" w:rsidP="00DA56F3">
            <w:pPr>
              <w:autoSpaceDE w:val="0"/>
              <w:autoSpaceDN w:val="0"/>
              <w:adjustRightInd w:val="0"/>
              <w:spacing w:before="60" w:after="40"/>
              <w:jc w:val="left"/>
              <w:rPr>
                <w:rFonts w:cs="Arial"/>
                <w:spacing w:val="-3"/>
                <w:lang w:val="en-US"/>
              </w:rPr>
            </w:pPr>
            <w:r w:rsidRPr="00E14B87">
              <w:rPr>
                <w:rFonts w:cs="Arial"/>
                <w:spacing w:val="-3"/>
                <w:lang w:val="en-US"/>
              </w:rPr>
              <w:t>Subscribed for and on behalf of</w:t>
            </w:r>
          </w:p>
          <w:p w14:paraId="21090DAE" w14:textId="0217D6F9" w:rsidR="00537363" w:rsidRPr="00E14B87" w:rsidRDefault="004B6DA9" w:rsidP="00DA56F3">
            <w:pPr>
              <w:autoSpaceDE w:val="0"/>
              <w:autoSpaceDN w:val="0"/>
              <w:adjustRightInd w:val="0"/>
              <w:spacing w:before="60" w:after="40"/>
              <w:jc w:val="left"/>
              <w:rPr>
                <w:rFonts w:cs="Arial"/>
              </w:rPr>
            </w:pPr>
            <w:r w:rsidRPr="004B6DA9">
              <w:rPr>
                <w:rFonts w:cs="Arial"/>
                <w:color w:val="0070C0"/>
                <w:spacing w:val="-3"/>
                <w:lang w:val="en-US"/>
              </w:rPr>
              <w:t>Defence Infrastructure Organisation</w:t>
            </w:r>
          </w:p>
        </w:tc>
        <w:tc>
          <w:tcPr>
            <w:tcW w:w="4985" w:type="dxa"/>
          </w:tcPr>
          <w:p w14:paraId="735E80E2" w14:textId="77777777" w:rsidR="00537363" w:rsidRPr="00E14B87" w:rsidRDefault="00537363" w:rsidP="00DA56F3">
            <w:pPr>
              <w:autoSpaceDE w:val="0"/>
              <w:autoSpaceDN w:val="0"/>
              <w:adjustRightInd w:val="0"/>
              <w:spacing w:before="60" w:after="40"/>
              <w:jc w:val="left"/>
              <w:rPr>
                <w:rFonts w:cs="Arial"/>
              </w:rPr>
            </w:pPr>
          </w:p>
        </w:tc>
      </w:tr>
      <w:tr w:rsidR="00537363" w:rsidRPr="00E14B87" w14:paraId="6A74A711" w14:textId="77777777" w:rsidTr="00DA56F3">
        <w:tc>
          <w:tcPr>
            <w:tcW w:w="4621" w:type="dxa"/>
          </w:tcPr>
          <w:p w14:paraId="48025C76" w14:textId="77777777" w:rsidR="00537363" w:rsidRPr="00E14B87" w:rsidRDefault="00537363" w:rsidP="00DA56F3">
            <w:pPr>
              <w:autoSpaceDE w:val="0"/>
              <w:autoSpaceDN w:val="0"/>
              <w:adjustRightInd w:val="0"/>
              <w:spacing w:before="60" w:after="40"/>
              <w:jc w:val="left"/>
              <w:rPr>
                <w:rFonts w:cs="Arial"/>
                <w:spacing w:val="-3"/>
                <w:lang w:val="en-US"/>
              </w:rPr>
            </w:pPr>
            <w:r w:rsidRPr="00E14B87">
              <w:rPr>
                <w:rFonts w:cs="Arial"/>
                <w:spacing w:val="-3"/>
                <w:lang w:val="en-US"/>
              </w:rPr>
              <w:t>by</w:t>
            </w:r>
          </w:p>
        </w:tc>
        <w:tc>
          <w:tcPr>
            <w:tcW w:w="4985" w:type="dxa"/>
          </w:tcPr>
          <w:p w14:paraId="1DA1FD07" w14:textId="77777777" w:rsidR="00537363" w:rsidRPr="00E14B87" w:rsidRDefault="00537363" w:rsidP="00DA56F3">
            <w:pPr>
              <w:autoSpaceDE w:val="0"/>
              <w:autoSpaceDN w:val="0"/>
              <w:adjustRightInd w:val="0"/>
              <w:spacing w:before="60" w:after="40"/>
              <w:jc w:val="left"/>
              <w:rPr>
                <w:rFonts w:cs="Arial"/>
              </w:rPr>
            </w:pPr>
          </w:p>
        </w:tc>
      </w:tr>
      <w:tr w:rsidR="00537363" w:rsidRPr="00E14B87" w14:paraId="43DF4B6D" w14:textId="77777777" w:rsidTr="00DA56F3">
        <w:tc>
          <w:tcPr>
            <w:tcW w:w="4621" w:type="dxa"/>
            <w:tcBorders>
              <w:bottom w:val="single" w:sz="4" w:space="0" w:color="auto"/>
            </w:tcBorders>
          </w:tcPr>
          <w:p w14:paraId="183A39DA" w14:textId="77777777" w:rsidR="00537363" w:rsidRPr="00E14B87" w:rsidRDefault="00537363" w:rsidP="00DA56F3">
            <w:pPr>
              <w:autoSpaceDE w:val="0"/>
              <w:autoSpaceDN w:val="0"/>
              <w:adjustRightInd w:val="0"/>
              <w:spacing w:before="60" w:after="40"/>
              <w:jc w:val="left"/>
              <w:rPr>
                <w:rFonts w:cs="Arial"/>
              </w:rPr>
            </w:pPr>
          </w:p>
        </w:tc>
        <w:tc>
          <w:tcPr>
            <w:tcW w:w="4985" w:type="dxa"/>
          </w:tcPr>
          <w:p w14:paraId="0CCA31A5" w14:textId="77777777" w:rsidR="00537363" w:rsidRPr="00BC4328" w:rsidRDefault="00537363" w:rsidP="00DA56F3">
            <w:pPr>
              <w:autoSpaceDE w:val="0"/>
              <w:autoSpaceDN w:val="0"/>
              <w:adjustRightInd w:val="0"/>
              <w:spacing w:before="60" w:after="40"/>
              <w:jc w:val="left"/>
              <w:rPr>
                <w:rFonts w:cs="Arial"/>
              </w:rPr>
            </w:pPr>
            <w:r w:rsidRPr="00BC4328">
              <w:rPr>
                <w:rFonts w:cs="Arial"/>
              </w:rPr>
              <w:t>*Authorised Signatory/Director/Co</w:t>
            </w:r>
            <w:r>
              <w:rPr>
                <w:rFonts w:cs="Arial"/>
              </w:rPr>
              <w:t>mpany</w:t>
            </w:r>
            <w:r w:rsidRPr="00BC4328">
              <w:rPr>
                <w:rFonts w:cs="Arial"/>
              </w:rPr>
              <w:t xml:space="preserve"> Secretary</w:t>
            </w:r>
          </w:p>
        </w:tc>
      </w:tr>
      <w:tr w:rsidR="00537363" w:rsidRPr="00E14B87" w14:paraId="260915B8" w14:textId="77777777" w:rsidTr="00DA56F3">
        <w:tc>
          <w:tcPr>
            <w:tcW w:w="4621" w:type="dxa"/>
            <w:tcBorders>
              <w:top w:val="single" w:sz="4" w:space="0" w:color="auto"/>
              <w:bottom w:val="single" w:sz="4" w:space="0" w:color="auto"/>
            </w:tcBorders>
          </w:tcPr>
          <w:p w14:paraId="685D6F2F" w14:textId="77777777" w:rsidR="00537363" w:rsidRPr="00E14B87" w:rsidRDefault="00537363" w:rsidP="00DA56F3">
            <w:pPr>
              <w:autoSpaceDE w:val="0"/>
              <w:autoSpaceDN w:val="0"/>
              <w:adjustRightInd w:val="0"/>
              <w:spacing w:before="60" w:after="40"/>
              <w:jc w:val="left"/>
              <w:rPr>
                <w:rFonts w:cs="Arial"/>
              </w:rPr>
            </w:pPr>
          </w:p>
        </w:tc>
        <w:tc>
          <w:tcPr>
            <w:tcW w:w="4985" w:type="dxa"/>
          </w:tcPr>
          <w:p w14:paraId="637F4F10" w14:textId="77777777" w:rsidR="00537363" w:rsidRPr="00E14B87" w:rsidRDefault="00537363" w:rsidP="00DA56F3">
            <w:pPr>
              <w:autoSpaceDE w:val="0"/>
              <w:autoSpaceDN w:val="0"/>
              <w:adjustRightInd w:val="0"/>
              <w:spacing w:before="60" w:after="40"/>
              <w:jc w:val="left"/>
              <w:rPr>
                <w:rFonts w:cs="Arial"/>
              </w:rPr>
            </w:pPr>
            <w:r>
              <w:rPr>
                <w:rFonts w:cs="Arial"/>
              </w:rPr>
              <w:t>Full Name (Please Print)</w:t>
            </w:r>
          </w:p>
        </w:tc>
      </w:tr>
      <w:tr w:rsidR="00537363" w:rsidRPr="00E14B87" w14:paraId="6D140FC1" w14:textId="77777777" w:rsidTr="00DA56F3">
        <w:tc>
          <w:tcPr>
            <w:tcW w:w="4621" w:type="dxa"/>
          </w:tcPr>
          <w:p w14:paraId="459305D1" w14:textId="77777777" w:rsidR="00537363" w:rsidRPr="00E14B87" w:rsidRDefault="00537363" w:rsidP="00DA56F3">
            <w:pPr>
              <w:autoSpaceDE w:val="0"/>
              <w:autoSpaceDN w:val="0"/>
              <w:adjustRightInd w:val="0"/>
              <w:spacing w:before="60" w:after="40"/>
              <w:jc w:val="left"/>
              <w:rPr>
                <w:rFonts w:cs="Arial"/>
              </w:rPr>
            </w:pPr>
            <w:r w:rsidRPr="00E14B87">
              <w:rPr>
                <w:rFonts w:cs="Arial"/>
              </w:rPr>
              <w:t>at</w:t>
            </w:r>
          </w:p>
        </w:tc>
        <w:tc>
          <w:tcPr>
            <w:tcW w:w="4985" w:type="dxa"/>
          </w:tcPr>
          <w:p w14:paraId="3452F1D4" w14:textId="77777777" w:rsidR="00537363" w:rsidRPr="00E14B87" w:rsidRDefault="00537363" w:rsidP="00DA56F3">
            <w:pPr>
              <w:autoSpaceDE w:val="0"/>
              <w:autoSpaceDN w:val="0"/>
              <w:adjustRightInd w:val="0"/>
              <w:spacing w:before="60" w:after="40"/>
              <w:jc w:val="left"/>
              <w:rPr>
                <w:rFonts w:cs="Arial"/>
              </w:rPr>
            </w:pPr>
          </w:p>
        </w:tc>
      </w:tr>
      <w:tr w:rsidR="00537363" w:rsidRPr="00E14B87" w14:paraId="4E8F92B6" w14:textId="77777777" w:rsidTr="00DA56F3">
        <w:tc>
          <w:tcPr>
            <w:tcW w:w="4621" w:type="dxa"/>
          </w:tcPr>
          <w:p w14:paraId="35AD52BB" w14:textId="77777777" w:rsidR="00537363" w:rsidRPr="00E14B87" w:rsidRDefault="00537363" w:rsidP="00DA56F3">
            <w:pPr>
              <w:autoSpaceDE w:val="0"/>
              <w:autoSpaceDN w:val="0"/>
              <w:adjustRightInd w:val="0"/>
              <w:spacing w:before="60" w:after="40"/>
              <w:jc w:val="left"/>
              <w:rPr>
                <w:rFonts w:cs="Arial"/>
              </w:rPr>
            </w:pPr>
            <w:r w:rsidRPr="00E14B87">
              <w:rPr>
                <w:rFonts w:cs="Arial"/>
              </w:rPr>
              <w:t>on</w:t>
            </w:r>
          </w:p>
        </w:tc>
        <w:tc>
          <w:tcPr>
            <w:tcW w:w="4985" w:type="dxa"/>
          </w:tcPr>
          <w:p w14:paraId="554B8DE6" w14:textId="77777777" w:rsidR="00537363" w:rsidRPr="00E14B87" w:rsidRDefault="00537363" w:rsidP="00DA56F3">
            <w:pPr>
              <w:autoSpaceDE w:val="0"/>
              <w:autoSpaceDN w:val="0"/>
              <w:adjustRightInd w:val="0"/>
              <w:spacing w:before="60" w:after="40"/>
              <w:jc w:val="left"/>
              <w:rPr>
                <w:rFonts w:cs="Arial"/>
              </w:rPr>
            </w:pPr>
          </w:p>
        </w:tc>
      </w:tr>
      <w:tr w:rsidR="00537363" w:rsidRPr="00E14B87" w14:paraId="3E6F9E15" w14:textId="77777777" w:rsidTr="00DA56F3">
        <w:tc>
          <w:tcPr>
            <w:tcW w:w="4621" w:type="dxa"/>
          </w:tcPr>
          <w:p w14:paraId="74FC2801" w14:textId="77777777" w:rsidR="00537363" w:rsidRPr="00E14B87" w:rsidRDefault="00537363" w:rsidP="00DA56F3">
            <w:pPr>
              <w:autoSpaceDE w:val="0"/>
              <w:autoSpaceDN w:val="0"/>
              <w:adjustRightInd w:val="0"/>
              <w:spacing w:before="60" w:after="40"/>
              <w:jc w:val="left"/>
              <w:rPr>
                <w:rFonts w:cs="Arial"/>
              </w:rPr>
            </w:pPr>
            <w:r w:rsidRPr="00E14B87">
              <w:rPr>
                <w:rFonts w:cs="Arial"/>
              </w:rPr>
              <w:t>before</w:t>
            </w:r>
          </w:p>
        </w:tc>
        <w:tc>
          <w:tcPr>
            <w:tcW w:w="4985" w:type="dxa"/>
          </w:tcPr>
          <w:p w14:paraId="0897B10B" w14:textId="77777777" w:rsidR="00537363" w:rsidRPr="00E14B87" w:rsidRDefault="00537363" w:rsidP="00DA56F3">
            <w:pPr>
              <w:autoSpaceDE w:val="0"/>
              <w:autoSpaceDN w:val="0"/>
              <w:adjustRightInd w:val="0"/>
              <w:spacing w:before="60" w:after="40"/>
              <w:jc w:val="left"/>
              <w:rPr>
                <w:rFonts w:cs="Arial"/>
              </w:rPr>
            </w:pPr>
          </w:p>
        </w:tc>
      </w:tr>
      <w:tr w:rsidR="00537363" w:rsidRPr="00E14B87" w14:paraId="38C1ED41" w14:textId="77777777" w:rsidTr="00DA56F3">
        <w:tc>
          <w:tcPr>
            <w:tcW w:w="4621" w:type="dxa"/>
            <w:tcBorders>
              <w:bottom w:val="single" w:sz="6" w:space="0" w:color="auto"/>
            </w:tcBorders>
          </w:tcPr>
          <w:p w14:paraId="5B10501D" w14:textId="77777777" w:rsidR="00537363" w:rsidRPr="00E14B87" w:rsidRDefault="00537363" w:rsidP="00DA56F3">
            <w:pPr>
              <w:autoSpaceDE w:val="0"/>
              <w:autoSpaceDN w:val="0"/>
              <w:adjustRightInd w:val="0"/>
              <w:spacing w:before="60" w:after="40"/>
              <w:jc w:val="left"/>
              <w:rPr>
                <w:rFonts w:cs="Arial"/>
              </w:rPr>
            </w:pPr>
          </w:p>
        </w:tc>
        <w:tc>
          <w:tcPr>
            <w:tcW w:w="4985" w:type="dxa"/>
          </w:tcPr>
          <w:p w14:paraId="1BDE4320" w14:textId="77777777" w:rsidR="00537363" w:rsidRPr="00E14B87" w:rsidRDefault="00537363" w:rsidP="00DA56F3">
            <w:pPr>
              <w:autoSpaceDE w:val="0"/>
              <w:autoSpaceDN w:val="0"/>
              <w:adjustRightInd w:val="0"/>
              <w:spacing w:before="60" w:after="40"/>
              <w:jc w:val="left"/>
              <w:rPr>
                <w:rFonts w:cs="Arial"/>
              </w:rPr>
            </w:pPr>
            <w:r w:rsidRPr="00E14B87">
              <w:rPr>
                <w:rFonts w:cs="Arial"/>
              </w:rPr>
              <w:t>Witness</w:t>
            </w:r>
          </w:p>
        </w:tc>
      </w:tr>
      <w:tr w:rsidR="00537363" w:rsidRPr="00E14B87" w14:paraId="0BC588C5" w14:textId="77777777" w:rsidTr="00DA56F3">
        <w:tc>
          <w:tcPr>
            <w:tcW w:w="4621" w:type="dxa"/>
            <w:tcBorders>
              <w:top w:val="single" w:sz="6" w:space="0" w:color="auto"/>
              <w:bottom w:val="single" w:sz="6" w:space="0" w:color="auto"/>
            </w:tcBorders>
          </w:tcPr>
          <w:p w14:paraId="02B7AD29" w14:textId="77777777" w:rsidR="00537363" w:rsidRPr="00E14B87" w:rsidRDefault="00537363" w:rsidP="00DA56F3">
            <w:pPr>
              <w:autoSpaceDE w:val="0"/>
              <w:autoSpaceDN w:val="0"/>
              <w:adjustRightInd w:val="0"/>
              <w:spacing w:before="60" w:after="40"/>
              <w:jc w:val="left"/>
              <w:rPr>
                <w:rFonts w:cs="Arial"/>
              </w:rPr>
            </w:pPr>
          </w:p>
        </w:tc>
        <w:tc>
          <w:tcPr>
            <w:tcW w:w="4985" w:type="dxa"/>
          </w:tcPr>
          <w:p w14:paraId="5B7AA980" w14:textId="77777777" w:rsidR="00537363" w:rsidRPr="00E14B87" w:rsidRDefault="00537363" w:rsidP="00DA56F3">
            <w:pPr>
              <w:autoSpaceDE w:val="0"/>
              <w:autoSpaceDN w:val="0"/>
              <w:adjustRightInd w:val="0"/>
              <w:spacing w:before="60" w:after="40"/>
              <w:jc w:val="left"/>
              <w:rPr>
                <w:rFonts w:cs="Arial"/>
              </w:rPr>
            </w:pPr>
            <w:r w:rsidRPr="00E14B87">
              <w:rPr>
                <w:rFonts w:cs="Arial"/>
              </w:rPr>
              <w:t>Full Name</w:t>
            </w:r>
            <w:r>
              <w:rPr>
                <w:rFonts w:cs="Arial"/>
              </w:rPr>
              <w:t xml:space="preserve"> (Please Print)</w:t>
            </w:r>
          </w:p>
        </w:tc>
      </w:tr>
      <w:tr w:rsidR="00537363" w:rsidRPr="00E14B87" w14:paraId="76B4FCF1" w14:textId="77777777" w:rsidTr="00DA56F3">
        <w:tc>
          <w:tcPr>
            <w:tcW w:w="4621" w:type="dxa"/>
            <w:tcBorders>
              <w:top w:val="single" w:sz="6" w:space="0" w:color="auto"/>
              <w:bottom w:val="single" w:sz="6" w:space="0" w:color="auto"/>
            </w:tcBorders>
          </w:tcPr>
          <w:p w14:paraId="341C9BF3" w14:textId="77777777" w:rsidR="00537363" w:rsidRPr="00E14B87" w:rsidRDefault="00537363" w:rsidP="00DA56F3">
            <w:pPr>
              <w:autoSpaceDE w:val="0"/>
              <w:autoSpaceDN w:val="0"/>
              <w:adjustRightInd w:val="0"/>
              <w:spacing w:before="60" w:after="40"/>
              <w:jc w:val="left"/>
              <w:rPr>
                <w:rFonts w:cs="Arial"/>
              </w:rPr>
            </w:pPr>
          </w:p>
        </w:tc>
        <w:tc>
          <w:tcPr>
            <w:tcW w:w="4985" w:type="dxa"/>
          </w:tcPr>
          <w:p w14:paraId="48977D76" w14:textId="77777777" w:rsidR="00537363" w:rsidRPr="00E14B87" w:rsidRDefault="00537363" w:rsidP="00DA56F3">
            <w:pPr>
              <w:autoSpaceDE w:val="0"/>
              <w:autoSpaceDN w:val="0"/>
              <w:adjustRightInd w:val="0"/>
              <w:spacing w:before="60" w:after="40"/>
              <w:jc w:val="left"/>
              <w:rPr>
                <w:rFonts w:cs="Arial"/>
              </w:rPr>
            </w:pPr>
            <w:r w:rsidRPr="00E14B87">
              <w:rPr>
                <w:rFonts w:cs="Arial"/>
              </w:rPr>
              <w:t>Address</w:t>
            </w:r>
          </w:p>
        </w:tc>
      </w:tr>
      <w:tr w:rsidR="00537363" w:rsidRPr="00E14B87" w14:paraId="27715A8D" w14:textId="77777777" w:rsidTr="00DA56F3">
        <w:tc>
          <w:tcPr>
            <w:tcW w:w="4621" w:type="dxa"/>
            <w:tcBorders>
              <w:top w:val="single" w:sz="6" w:space="0" w:color="auto"/>
              <w:bottom w:val="single" w:sz="6" w:space="0" w:color="auto"/>
            </w:tcBorders>
          </w:tcPr>
          <w:p w14:paraId="1858AB08" w14:textId="77777777" w:rsidR="00537363" w:rsidRPr="00E14B87" w:rsidRDefault="00537363" w:rsidP="00DA56F3">
            <w:pPr>
              <w:autoSpaceDE w:val="0"/>
              <w:autoSpaceDN w:val="0"/>
              <w:adjustRightInd w:val="0"/>
              <w:spacing w:before="60" w:after="40"/>
              <w:jc w:val="left"/>
              <w:rPr>
                <w:rFonts w:cs="Arial"/>
              </w:rPr>
            </w:pPr>
          </w:p>
        </w:tc>
        <w:tc>
          <w:tcPr>
            <w:tcW w:w="4985" w:type="dxa"/>
          </w:tcPr>
          <w:p w14:paraId="1CA60097" w14:textId="77777777" w:rsidR="00537363" w:rsidRPr="00E14B87" w:rsidRDefault="00537363" w:rsidP="00DA56F3">
            <w:pPr>
              <w:autoSpaceDE w:val="0"/>
              <w:autoSpaceDN w:val="0"/>
              <w:adjustRightInd w:val="0"/>
              <w:spacing w:before="60" w:after="40"/>
              <w:jc w:val="left"/>
              <w:rPr>
                <w:rFonts w:cs="Arial"/>
              </w:rPr>
            </w:pPr>
          </w:p>
        </w:tc>
      </w:tr>
      <w:tr w:rsidR="00537363" w:rsidRPr="00E14B87" w14:paraId="35134A17" w14:textId="77777777" w:rsidTr="00DA56F3">
        <w:tc>
          <w:tcPr>
            <w:tcW w:w="4621" w:type="dxa"/>
          </w:tcPr>
          <w:p w14:paraId="051D027F" w14:textId="77777777" w:rsidR="004B6DA9" w:rsidRDefault="00537363" w:rsidP="00DA56F3">
            <w:pPr>
              <w:autoSpaceDE w:val="0"/>
              <w:autoSpaceDN w:val="0"/>
              <w:adjustRightInd w:val="0"/>
              <w:spacing w:before="60" w:after="40"/>
              <w:jc w:val="left"/>
              <w:rPr>
                <w:rFonts w:cs="Arial"/>
                <w:spacing w:val="-3"/>
                <w:lang w:val="en-US"/>
              </w:rPr>
            </w:pPr>
            <w:r w:rsidRPr="00E14B87">
              <w:rPr>
                <w:rFonts w:cs="Arial"/>
                <w:spacing w:val="-3"/>
                <w:lang w:val="en-US"/>
              </w:rPr>
              <w:t>Subscribed for and on behalf of</w:t>
            </w:r>
          </w:p>
          <w:p w14:paraId="42ABA7D1" w14:textId="3F464049" w:rsidR="00537363" w:rsidRPr="00E14B87" w:rsidRDefault="004B6DA9" w:rsidP="00DA56F3">
            <w:pPr>
              <w:autoSpaceDE w:val="0"/>
              <w:autoSpaceDN w:val="0"/>
              <w:adjustRightInd w:val="0"/>
              <w:spacing w:before="60" w:after="40"/>
              <w:jc w:val="left"/>
              <w:rPr>
                <w:rFonts w:cs="Arial"/>
              </w:rPr>
            </w:pPr>
            <w:r w:rsidRPr="004B6DA9">
              <w:rPr>
                <w:rFonts w:cs="Arial"/>
                <w:color w:val="0070C0"/>
                <w:spacing w:val="-3"/>
                <w:lang w:val="en-US"/>
              </w:rPr>
              <w:t>Robertson Construction Group Limited</w:t>
            </w:r>
          </w:p>
        </w:tc>
        <w:tc>
          <w:tcPr>
            <w:tcW w:w="4985" w:type="dxa"/>
          </w:tcPr>
          <w:p w14:paraId="4E51D989" w14:textId="77777777" w:rsidR="00537363" w:rsidRPr="00E14B87" w:rsidRDefault="00537363" w:rsidP="00DA56F3">
            <w:pPr>
              <w:autoSpaceDE w:val="0"/>
              <w:autoSpaceDN w:val="0"/>
              <w:adjustRightInd w:val="0"/>
              <w:spacing w:before="60" w:after="40"/>
              <w:jc w:val="left"/>
              <w:rPr>
                <w:rFonts w:cs="Arial"/>
              </w:rPr>
            </w:pPr>
          </w:p>
        </w:tc>
      </w:tr>
      <w:tr w:rsidR="00537363" w:rsidRPr="00E14B87" w14:paraId="0E4CA15F" w14:textId="77777777" w:rsidTr="00DA56F3">
        <w:tc>
          <w:tcPr>
            <w:tcW w:w="4621" w:type="dxa"/>
          </w:tcPr>
          <w:p w14:paraId="400E2EB8" w14:textId="77777777" w:rsidR="00537363" w:rsidRPr="00E14B87" w:rsidRDefault="00537363" w:rsidP="00DA56F3">
            <w:pPr>
              <w:autoSpaceDE w:val="0"/>
              <w:autoSpaceDN w:val="0"/>
              <w:adjustRightInd w:val="0"/>
              <w:spacing w:before="60" w:after="40"/>
              <w:jc w:val="left"/>
              <w:rPr>
                <w:rFonts w:cs="Arial"/>
                <w:spacing w:val="-3"/>
                <w:lang w:val="en-US"/>
              </w:rPr>
            </w:pPr>
            <w:r w:rsidRPr="00E14B87">
              <w:rPr>
                <w:rFonts w:cs="Arial"/>
                <w:spacing w:val="-3"/>
                <w:lang w:val="en-US"/>
              </w:rPr>
              <w:t>by</w:t>
            </w:r>
          </w:p>
        </w:tc>
        <w:tc>
          <w:tcPr>
            <w:tcW w:w="4985" w:type="dxa"/>
          </w:tcPr>
          <w:p w14:paraId="7B2324ED" w14:textId="77777777" w:rsidR="00537363" w:rsidRPr="00E14B87" w:rsidRDefault="00537363" w:rsidP="00DA56F3">
            <w:pPr>
              <w:autoSpaceDE w:val="0"/>
              <w:autoSpaceDN w:val="0"/>
              <w:adjustRightInd w:val="0"/>
              <w:spacing w:before="60" w:after="40"/>
              <w:jc w:val="left"/>
              <w:rPr>
                <w:rFonts w:cs="Arial"/>
              </w:rPr>
            </w:pPr>
          </w:p>
        </w:tc>
      </w:tr>
      <w:tr w:rsidR="00537363" w:rsidRPr="00E14B87" w14:paraId="273145A4" w14:textId="77777777" w:rsidTr="00DA56F3">
        <w:tc>
          <w:tcPr>
            <w:tcW w:w="4621" w:type="dxa"/>
            <w:tcBorders>
              <w:bottom w:val="single" w:sz="4" w:space="0" w:color="auto"/>
            </w:tcBorders>
          </w:tcPr>
          <w:p w14:paraId="2CD763FF" w14:textId="77777777" w:rsidR="00537363" w:rsidRPr="00E14B87" w:rsidRDefault="00537363" w:rsidP="00DA56F3">
            <w:pPr>
              <w:autoSpaceDE w:val="0"/>
              <w:autoSpaceDN w:val="0"/>
              <w:adjustRightInd w:val="0"/>
              <w:spacing w:before="60" w:after="40"/>
              <w:jc w:val="left"/>
              <w:rPr>
                <w:rFonts w:cs="Arial"/>
              </w:rPr>
            </w:pPr>
          </w:p>
        </w:tc>
        <w:tc>
          <w:tcPr>
            <w:tcW w:w="4985" w:type="dxa"/>
          </w:tcPr>
          <w:p w14:paraId="5E240719" w14:textId="77777777" w:rsidR="00537363" w:rsidRPr="00BC4328" w:rsidRDefault="00537363" w:rsidP="00DA56F3">
            <w:pPr>
              <w:autoSpaceDE w:val="0"/>
              <w:autoSpaceDN w:val="0"/>
              <w:adjustRightInd w:val="0"/>
              <w:spacing w:before="60" w:after="40"/>
              <w:jc w:val="left"/>
              <w:rPr>
                <w:rFonts w:cs="Arial"/>
              </w:rPr>
            </w:pPr>
            <w:r w:rsidRPr="00BC4328">
              <w:rPr>
                <w:rFonts w:cs="Arial"/>
              </w:rPr>
              <w:t>*Authorised Signatory/Director/Co</w:t>
            </w:r>
            <w:r>
              <w:rPr>
                <w:rFonts w:cs="Arial"/>
              </w:rPr>
              <w:t>mpany</w:t>
            </w:r>
            <w:r w:rsidRPr="00BC4328">
              <w:rPr>
                <w:rFonts w:cs="Arial"/>
              </w:rPr>
              <w:t xml:space="preserve"> Secretary</w:t>
            </w:r>
          </w:p>
        </w:tc>
      </w:tr>
      <w:tr w:rsidR="00537363" w:rsidRPr="00E14B87" w14:paraId="75DC4A74" w14:textId="77777777" w:rsidTr="00DA56F3">
        <w:tc>
          <w:tcPr>
            <w:tcW w:w="4621" w:type="dxa"/>
            <w:tcBorders>
              <w:top w:val="single" w:sz="4" w:space="0" w:color="auto"/>
              <w:bottom w:val="single" w:sz="4" w:space="0" w:color="auto"/>
            </w:tcBorders>
          </w:tcPr>
          <w:p w14:paraId="28496C36" w14:textId="77777777" w:rsidR="00537363" w:rsidRPr="00E14B87" w:rsidRDefault="00537363" w:rsidP="00DA56F3">
            <w:pPr>
              <w:autoSpaceDE w:val="0"/>
              <w:autoSpaceDN w:val="0"/>
              <w:adjustRightInd w:val="0"/>
              <w:spacing w:before="60" w:after="40"/>
              <w:jc w:val="left"/>
              <w:rPr>
                <w:rFonts w:cs="Arial"/>
              </w:rPr>
            </w:pPr>
          </w:p>
        </w:tc>
        <w:tc>
          <w:tcPr>
            <w:tcW w:w="4985" w:type="dxa"/>
          </w:tcPr>
          <w:p w14:paraId="23C91FF9" w14:textId="77777777" w:rsidR="00537363" w:rsidRPr="00E14B87" w:rsidRDefault="00537363" w:rsidP="00DA56F3">
            <w:pPr>
              <w:autoSpaceDE w:val="0"/>
              <w:autoSpaceDN w:val="0"/>
              <w:adjustRightInd w:val="0"/>
              <w:spacing w:before="60" w:after="40"/>
              <w:jc w:val="left"/>
              <w:rPr>
                <w:rFonts w:cs="Arial"/>
              </w:rPr>
            </w:pPr>
            <w:r>
              <w:rPr>
                <w:rFonts w:cs="Arial"/>
              </w:rPr>
              <w:t>Full Name (Please Print)</w:t>
            </w:r>
          </w:p>
        </w:tc>
      </w:tr>
      <w:tr w:rsidR="00537363" w:rsidRPr="00E14B87" w14:paraId="00E7EFAC" w14:textId="77777777" w:rsidTr="00DA56F3">
        <w:tc>
          <w:tcPr>
            <w:tcW w:w="4621" w:type="dxa"/>
          </w:tcPr>
          <w:p w14:paraId="1F212A6C" w14:textId="77777777" w:rsidR="00537363" w:rsidRPr="00E14B87" w:rsidRDefault="00537363" w:rsidP="00DA56F3">
            <w:pPr>
              <w:autoSpaceDE w:val="0"/>
              <w:autoSpaceDN w:val="0"/>
              <w:adjustRightInd w:val="0"/>
              <w:spacing w:before="60" w:after="40"/>
              <w:jc w:val="left"/>
              <w:rPr>
                <w:rFonts w:cs="Arial"/>
              </w:rPr>
            </w:pPr>
            <w:r w:rsidRPr="00E14B87">
              <w:rPr>
                <w:rFonts w:cs="Arial"/>
              </w:rPr>
              <w:t>at</w:t>
            </w:r>
          </w:p>
        </w:tc>
        <w:tc>
          <w:tcPr>
            <w:tcW w:w="4985" w:type="dxa"/>
          </w:tcPr>
          <w:p w14:paraId="56652276" w14:textId="77777777" w:rsidR="00537363" w:rsidRPr="00E14B87" w:rsidRDefault="00537363" w:rsidP="00DA56F3">
            <w:pPr>
              <w:autoSpaceDE w:val="0"/>
              <w:autoSpaceDN w:val="0"/>
              <w:adjustRightInd w:val="0"/>
              <w:spacing w:before="60" w:after="40"/>
              <w:jc w:val="left"/>
              <w:rPr>
                <w:rFonts w:cs="Arial"/>
              </w:rPr>
            </w:pPr>
          </w:p>
        </w:tc>
      </w:tr>
      <w:tr w:rsidR="00537363" w:rsidRPr="00E14B87" w14:paraId="15934FAE" w14:textId="77777777" w:rsidTr="00DA56F3">
        <w:tc>
          <w:tcPr>
            <w:tcW w:w="4621" w:type="dxa"/>
          </w:tcPr>
          <w:p w14:paraId="5CE2550D" w14:textId="77777777" w:rsidR="00537363" w:rsidRPr="00E14B87" w:rsidRDefault="00537363" w:rsidP="00DA56F3">
            <w:pPr>
              <w:autoSpaceDE w:val="0"/>
              <w:autoSpaceDN w:val="0"/>
              <w:adjustRightInd w:val="0"/>
              <w:spacing w:before="60" w:after="40"/>
              <w:jc w:val="left"/>
              <w:rPr>
                <w:rFonts w:cs="Arial"/>
              </w:rPr>
            </w:pPr>
            <w:r w:rsidRPr="00E14B87">
              <w:rPr>
                <w:rFonts w:cs="Arial"/>
              </w:rPr>
              <w:t>on</w:t>
            </w:r>
          </w:p>
        </w:tc>
        <w:tc>
          <w:tcPr>
            <w:tcW w:w="4985" w:type="dxa"/>
          </w:tcPr>
          <w:p w14:paraId="71E5BD12" w14:textId="77777777" w:rsidR="00537363" w:rsidRPr="00E14B87" w:rsidRDefault="00537363" w:rsidP="00DA56F3">
            <w:pPr>
              <w:autoSpaceDE w:val="0"/>
              <w:autoSpaceDN w:val="0"/>
              <w:adjustRightInd w:val="0"/>
              <w:spacing w:before="60" w:after="40"/>
              <w:jc w:val="left"/>
              <w:rPr>
                <w:rFonts w:cs="Arial"/>
              </w:rPr>
            </w:pPr>
          </w:p>
        </w:tc>
      </w:tr>
      <w:tr w:rsidR="00537363" w:rsidRPr="00E14B87" w14:paraId="30E2D973" w14:textId="77777777" w:rsidTr="00DA56F3">
        <w:tc>
          <w:tcPr>
            <w:tcW w:w="4621" w:type="dxa"/>
          </w:tcPr>
          <w:p w14:paraId="4F648EAA" w14:textId="77777777" w:rsidR="00537363" w:rsidRPr="00E14B87" w:rsidRDefault="00537363" w:rsidP="00DA56F3">
            <w:pPr>
              <w:autoSpaceDE w:val="0"/>
              <w:autoSpaceDN w:val="0"/>
              <w:adjustRightInd w:val="0"/>
              <w:spacing w:before="60" w:after="40"/>
              <w:jc w:val="left"/>
              <w:rPr>
                <w:rFonts w:cs="Arial"/>
              </w:rPr>
            </w:pPr>
            <w:r w:rsidRPr="00E14B87">
              <w:rPr>
                <w:rFonts w:cs="Arial"/>
              </w:rPr>
              <w:t>before</w:t>
            </w:r>
          </w:p>
        </w:tc>
        <w:tc>
          <w:tcPr>
            <w:tcW w:w="4985" w:type="dxa"/>
          </w:tcPr>
          <w:p w14:paraId="5FC20265" w14:textId="77777777" w:rsidR="00537363" w:rsidRPr="00E14B87" w:rsidRDefault="00537363" w:rsidP="00DA56F3">
            <w:pPr>
              <w:autoSpaceDE w:val="0"/>
              <w:autoSpaceDN w:val="0"/>
              <w:adjustRightInd w:val="0"/>
              <w:spacing w:before="60" w:after="40"/>
              <w:jc w:val="left"/>
              <w:rPr>
                <w:rFonts w:cs="Arial"/>
              </w:rPr>
            </w:pPr>
          </w:p>
        </w:tc>
      </w:tr>
      <w:tr w:rsidR="00537363" w:rsidRPr="00E14B87" w14:paraId="3C370ABF" w14:textId="77777777" w:rsidTr="00DA56F3">
        <w:tc>
          <w:tcPr>
            <w:tcW w:w="4621" w:type="dxa"/>
            <w:tcBorders>
              <w:bottom w:val="single" w:sz="6" w:space="0" w:color="auto"/>
            </w:tcBorders>
          </w:tcPr>
          <w:p w14:paraId="09BCD4D1" w14:textId="77777777" w:rsidR="00537363" w:rsidRPr="00E14B87" w:rsidRDefault="00537363" w:rsidP="00DA56F3">
            <w:pPr>
              <w:autoSpaceDE w:val="0"/>
              <w:autoSpaceDN w:val="0"/>
              <w:adjustRightInd w:val="0"/>
              <w:spacing w:before="60" w:after="40"/>
              <w:jc w:val="left"/>
              <w:rPr>
                <w:rFonts w:cs="Arial"/>
              </w:rPr>
            </w:pPr>
          </w:p>
        </w:tc>
        <w:tc>
          <w:tcPr>
            <w:tcW w:w="4985" w:type="dxa"/>
          </w:tcPr>
          <w:p w14:paraId="2C3D06B5" w14:textId="77777777" w:rsidR="00537363" w:rsidRPr="00E14B87" w:rsidRDefault="00537363" w:rsidP="00DA56F3">
            <w:pPr>
              <w:autoSpaceDE w:val="0"/>
              <w:autoSpaceDN w:val="0"/>
              <w:adjustRightInd w:val="0"/>
              <w:spacing w:before="60" w:after="40"/>
              <w:jc w:val="left"/>
              <w:rPr>
                <w:rFonts w:cs="Arial"/>
              </w:rPr>
            </w:pPr>
            <w:r w:rsidRPr="00E14B87">
              <w:rPr>
                <w:rFonts w:cs="Arial"/>
              </w:rPr>
              <w:t>Witness</w:t>
            </w:r>
          </w:p>
        </w:tc>
      </w:tr>
      <w:tr w:rsidR="00537363" w:rsidRPr="00E14B87" w14:paraId="66B32380" w14:textId="77777777" w:rsidTr="00DA56F3">
        <w:tc>
          <w:tcPr>
            <w:tcW w:w="4621" w:type="dxa"/>
            <w:tcBorders>
              <w:top w:val="single" w:sz="6" w:space="0" w:color="auto"/>
              <w:bottom w:val="single" w:sz="6" w:space="0" w:color="auto"/>
            </w:tcBorders>
          </w:tcPr>
          <w:p w14:paraId="26A415AF" w14:textId="77777777" w:rsidR="00537363" w:rsidRPr="00E14B87" w:rsidRDefault="00537363" w:rsidP="00DA56F3">
            <w:pPr>
              <w:autoSpaceDE w:val="0"/>
              <w:autoSpaceDN w:val="0"/>
              <w:adjustRightInd w:val="0"/>
              <w:spacing w:before="60" w:after="40"/>
              <w:jc w:val="left"/>
              <w:rPr>
                <w:rFonts w:cs="Arial"/>
              </w:rPr>
            </w:pPr>
          </w:p>
        </w:tc>
        <w:tc>
          <w:tcPr>
            <w:tcW w:w="4985" w:type="dxa"/>
          </w:tcPr>
          <w:p w14:paraId="7FE09B4F" w14:textId="77777777" w:rsidR="00537363" w:rsidRPr="00E14B87" w:rsidRDefault="00537363" w:rsidP="00DA56F3">
            <w:pPr>
              <w:autoSpaceDE w:val="0"/>
              <w:autoSpaceDN w:val="0"/>
              <w:adjustRightInd w:val="0"/>
              <w:spacing w:before="60" w:after="40"/>
              <w:jc w:val="left"/>
              <w:rPr>
                <w:rFonts w:cs="Arial"/>
              </w:rPr>
            </w:pPr>
            <w:r w:rsidRPr="00E14B87">
              <w:rPr>
                <w:rFonts w:cs="Arial"/>
              </w:rPr>
              <w:t>Full Name</w:t>
            </w:r>
            <w:r>
              <w:rPr>
                <w:rFonts w:cs="Arial"/>
              </w:rPr>
              <w:t xml:space="preserve"> (Please Print)</w:t>
            </w:r>
          </w:p>
        </w:tc>
      </w:tr>
      <w:tr w:rsidR="00537363" w:rsidRPr="00E14B87" w14:paraId="636AD483" w14:textId="77777777" w:rsidTr="00DA56F3">
        <w:tc>
          <w:tcPr>
            <w:tcW w:w="4621" w:type="dxa"/>
            <w:tcBorders>
              <w:top w:val="single" w:sz="6" w:space="0" w:color="auto"/>
              <w:bottom w:val="single" w:sz="6" w:space="0" w:color="auto"/>
            </w:tcBorders>
          </w:tcPr>
          <w:p w14:paraId="0165E4CF" w14:textId="77777777" w:rsidR="00537363" w:rsidRPr="00E14B87" w:rsidRDefault="00537363" w:rsidP="00DA56F3">
            <w:pPr>
              <w:autoSpaceDE w:val="0"/>
              <w:autoSpaceDN w:val="0"/>
              <w:adjustRightInd w:val="0"/>
              <w:spacing w:before="60" w:after="40"/>
              <w:jc w:val="left"/>
              <w:rPr>
                <w:rFonts w:cs="Arial"/>
              </w:rPr>
            </w:pPr>
          </w:p>
        </w:tc>
        <w:tc>
          <w:tcPr>
            <w:tcW w:w="4985" w:type="dxa"/>
          </w:tcPr>
          <w:p w14:paraId="3D077D9D" w14:textId="77777777" w:rsidR="00537363" w:rsidRPr="00E14B87" w:rsidRDefault="00537363" w:rsidP="00DA56F3">
            <w:pPr>
              <w:autoSpaceDE w:val="0"/>
              <w:autoSpaceDN w:val="0"/>
              <w:adjustRightInd w:val="0"/>
              <w:spacing w:before="60" w:after="40"/>
              <w:jc w:val="left"/>
              <w:rPr>
                <w:rFonts w:cs="Arial"/>
              </w:rPr>
            </w:pPr>
            <w:r w:rsidRPr="00E14B87">
              <w:rPr>
                <w:rFonts w:cs="Arial"/>
              </w:rPr>
              <w:t>Address</w:t>
            </w:r>
          </w:p>
        </w:tc>
      </w:tr>
      <w:tr w:rsidR="00537363" w:rsidRPr="00E14B87" w14:paraId="5503F30A" w14:textId="77777777" w:rsidTr="00DA56F3">
        <w:tc>
          <w:tcPr>
            <w:tcW w:w="4621" w:type="dxa"/>
            <w:tcBorders>
              <w:top w:val="single" w:sz="6" w:space="0" w:color="auto"/>
              <w:bottom w:val="single" w:sz="6" w:space="0" w:color="auto"/>
            </w:tcBorders>
          </w:tcPr>
          <w:p w14:paraId="1467A126" w14:textId="77777777" w:rsidR="00537363" w:rsidRPr="00E14B87" w:rsidRDefault="00537363" w:rsidP="00DA56F3">
            <w:pPr>
              <w:autoSpaceDE w:val="0"/>
              <w:autoSpaceDN w:val="0"/>
              <w:adjustRightInd w:val="0"/>
              <w:spacing w:before="60" w:after="40"/>
              <w:jc w:val="left"/>
              <w:rPr>
                <w:rFonts w:cs="Arial"/>
              </w:rPr>
            </w:pPr>
          </w:p>
        </w:tc>
        <w:tc>
          <w:tcPr>
            <w:tcW w:w="4985" w:type="dxa"/>
          </w:tcPr>
          <w:p w14:paraId="669DF66F" w14:textId="77777777" w:rsidR="00537363" w:rsidRPr="00E14B87" w:rsidRDefault="00537363" w:rsidP="00DA56F3">
            <w:pPr>
              <w:autoSpaceDE w:val="0"/>
              <w:autoSpaceDN w:val="0"/>
              <w:adjustRightInd w:val="0"/>
              <w:spacing w:before="60" w:after="40"/>
              <w:jc w:val="left"/>
              <w:rPr>
                <w:rFonts w:cs="Arial"/>
              </w:rPr>
            </w:pPr>
          </w:p>
        </w:tc>
      </w:tr>
    </w:tbl>
    <w:p w14:paraId="68D0AE7B" w14:textId="219DAF6E" w:rsidR="009D713F" w:rsidRDefault="009D713F" w:rsidP="00BA4B3D">
      <w:pPr>
        <w:pStyle w:val="SchdHead"/>
        <w:jc w:val="both"/>
        <w:rPr>
          <w:rFonts w:cs="Arial"/>
        </w:rPr>
      </w:pPr>
    </w:p>
    <w:p w14:paraId="395FE667" w14:textId="2F16D649" w:rsidR="00070EA3" w:rsidRDefault="00070EA3" w:rsidP="00070EA3">
      <w:pPr>
        <w:pStyle w:val="Body"/>
      </w:pPr>
    </w:p>
    <w:p w14:paraId="1A277255" w14:textId="7659E91D" w:rsidR="00070EA3" w:rsidRDefault="00070EA3" w:rsidP="00070EA3">
      <w:pPr>
        <w:pStyle w:val="Body"/>
      </w:pPr>
    </w:p>
    <w:p w14:paraId="7250ED40" w14:textId="25AAA9DC" w:rsidR="00070EA3" w:rsidRDefault="00070EA3" w:rsidP="00070EA3">
      <w:pPr>
        <w:pStyle w:val="Body"/>
      </w:pPr>
    </w:p>
    <w:p w14:paraId="180425EA" w14:textId="722F5134" w:rsidR="00070EA3" w:rsidRDefault="00070EA3" w:rsidP="00070EA3">
      <w:pPr>
        <w:pStyle w:val="Body"/>
      </w:pPr>
    </w:p>
    <w:p w14:paraId="1FE4FADB" w14:textId="5CE9365F" w:rsidR="00070EA3" w:rsidRDefault="00070EA3" w:rsidP="00070EA3">
      <w:pPr>
        <w:rPr>
          <w:b/>
          <w:bCs/>
          <w:u w:val="single"/>
        </w:rPr>
      </w:pPr>
      <w:r>
        <w:lastRenderedPageBreak/>
        <w:t xml:space="preserve">This is </w:t>
      </w:r>
      <w:r w:rsidRPr="004B6DA9">
        <w:rPr>
          <w:color w:val="0070C0"/>
        </w:rPr>
        <w:t xml:space="preserve">Appendix </w:t>
      </w:r>
      <w:r w:rsidR="00BA4B3D" w:rsidRPr="004B6DA9">
        <w:rPr>
          <w:color w:val="0070C0"/>
        </w:rPr>
        <w:t>I</w:t>
      </w:r>
      <w:r>
        <w:t xml:space="preserve"> referred to in the foregoing </w:t>
      </w:r>
      <w:r w:rsidRPr="00070EA3">
        <w:t>Enabling Works Delivery Agreement</w:t>
      </w:r>
      <w:r>
        <w:t xml:space="preserve"> between The Defence Infrastructure Organisation and Robertson Construction Group Limited for </w:t>
      </w:r>
      <w:r>
        <w:rPr>
          <w:rFonts w:eastAsia="Arial"/>
          <w:color w:val="000000"/>
        </w:rPr>
        <w:t>Re-provision of MDP Training North to Coulport.</w:t>
      </w:r>
      <w:r>
        <w:t xml:space="preserve"> </w:t>
      </w:r>
    </w:p>
    <w:p w14:paraId="2E785BFB" w14:textId="77777777" w:rsidR="00070EA3" w:rsidRDefault="00070EA3" w:rsidP="00070EA3">
      <w:pPr>
        <w:jc w:val="center"/>
        <w:rPr>
          <w:b/>
          <w:bCs/>
          <w:u w:val="single"/>
        </w:rPr>
      </w:pPr>
    </w:p>
    <w:p w14:paraId="5A6D7D68" w14:textId="66DAA813" w:rsidR="00070EA3" w:rsidRDefault="00070EA3" w:rsidP="00070EA3">
      <w:pPr>
        <w:jc w:val="center"/>
        <w:rPr>
          <w:rFonts w:ascii="Calibri" w:eastAsia="Calibri" w:hAnsi="Calibri"/>
          <w:b/>
          <w:color w:val="000000"/>
          <w:u w:val="single"/>
        </w:rPr>
      </w:pPr>
      <w:r>
        <w:rPr>
          <w:b/>
          <w:bCs/>
          <w:u w:val="single"/>
        </w:rPr>
        <w:t xml:space="preserve">Appendix </w:t>
      </w:r>
      <w:r w:rsidR="00BA4B3D">
        <w:rPr>
          <w:b/>
          <w:bCs/>
          <w:u w:val="single"/>
        </w:rPr>
        <w:t>I</w:t>
      </w:r>
      <w:r>
        <w:rPr>
          <w:b/>
          <w:bCs/>
          <w:u w:val="single"/>
        </w:rPr>
        <w:t xml:space="preserve"> – </w:t>
      </w:r>
      <w:r>
        <w:rPr>
          <w:rFonts w:ascii="Calibri" w:eastAsia="Calibri" w:hAnsi="Calibri"/>
          <w:b/>
          <w:color w:val="000000"/>
          <w:u w:val="single"/>
        </w:rPr>
        <w:t xml:space="preserve">Schedule of DEFCONs, General Conditions and Supplementary Conditions for Use on SCAPE Projects </w:t>
      </w:r>
    </w:p>
    <w:p w14:paraId="12D5511B" w14:textId="77777777" w:rsidR="00070EA3" w:rsidRDefault="00070EA3" w:rsidP="00070EA3">
      <w:pPr>
        <w:spacing w:before="383" w:line="227" w:lineRule="exact"/>
        <w:ind w:left="72"/>
        <w:textAlignment w:val="baseline"/>
        <w:rPr>
          <w:rFonts w:ascii="Calibri" w:eastAsia="Calibri" w:hAnsi="Calibri"/>
          <w:color w:val="000000"/>
          <w:spacing w:val="-1"/>
        </w:rPr>
      </w:pPr>
      <w:r>
        <w:rPr>
          <w:rFonts w:ascii="Calibri" w:eastAsia="Calibri" w:hAnsi="Calibri"/>
          <w:color w:val="000000"/>
        </w:rPr>
        <w:t xml:space="preserve">The following DEFCONs are additional conditions </w:t>
      </w:r>
      <w:r>
        <w:rPr>
          <w:rFonts w:ascii="Calibri" w:eastAsia="Calibri" w:hAnsi="Calibri"/>
          <w:color w:val="000000"/>
          <w:spacing w:val="-1"/>
        </w:rPr>
        <w:t>of contract.</w:t>
      </w:r>
    </w:p>
    <w:p w14:paraId="3570D4BA" w14:textId="63ECE9E1" w:rsidR="00070EA3" w:rsidRDefault="00070EA3" w:rsidP="00070EA3">
      <w:pPr>
        <w:spacing w:before="383" w:line="227" w:lineRule="exact"/>
        <w:ind w:left="72"/>
        <w:textAlignment w:val="baseline"/>
        <w:rPr>
          <w:rFonts w:ascii="Calibri" w:eastAsia="Calibri" w:hAnsi="Calibri"/>
          <w:color w:val="000000"/>
          <w:spacing w:val="-4"/>
        </w:rPr>
      </w:pPr>
      <w:r>
        <w:rPr>
          <w:rFonts w:ascii="Calibri" w:eastAsia="Calibri" w:hAnsi="Calibri"/>
          <w:color w:val="000000"/>
          <w:spacing w:val="-1"/>
        </w:rPr>
        <w:t>DEFCONS not listed below shall not be considered additional contract conditions</w:t>
      </w:r>
      <w:r>
        <w:rPr>
          <w:rFonts w:ascii="Calibri" w:eastAsia="Calibri" w:hAnsi="Calibri"/>
          <w:color w:val="000000"/>
          <w:spacing w:val="-4"/>
        </w:rPr>
        <w:t>:</w:t>
      </w:r>
    </w:p>
    <w:p w14:paraId="449DA429" w14:textId="77777777" w:rsidR="00070EA3" w:rsidRDefault="00070EA3" w:rsidP="00070EA3">
      <w:pPr>
        <w:spacing w:before="326" w:line="242" w:lineRule="exact"/>
        <w:ind w:left="72"/>
        <w:textAlignment w:val="baseline"/>
        <w:rPr>
          <w:rFonts w:ascii="Calibri" w:eastAsia="Calibri" w:hAnsi="Calibri"/>
          <w:b/>
          <w:color w:val="000000"/>
          <w:spacing w:val="-2"/>
        </w:rPr>
      </w:pPr>
      <w:r>
        <w:rPr>
          <w:rFonts w:ascii="Calibri" w:eastAsia="Calibri" w:hAnsi="Calibri"/>
          <w:b/>
          <w:color w:val="000000"/>
          <w:spacing w:val="-2"/>
        </w:rPr>
        <w:t>DEFCONs</w:t>
      </w:r>
    </w:p>
    <w:p w14:paraId="6EAF8266" w14:textId="77777777" w:rsidR="00070EA3" w:rsidRDefault="00070EA3" w:rsidP="00070EA3">
      <w:pPr>
        <w:tabs>
          <w:tab w:val="left" w:pos="3096"/>
        </w:tabs>
        <w:spacing w:before="353" w:line="245" w:lineRule="exact"/>
        <w:ind w:left="72"/>
        <w:textAlignment w:val="baseline"/>
        <w:rPr>
          <w:rFonts w:ascii="Calibri" w:eastAsia="Calibri" w:hAnsi="Calibri"/>
          <w:color w:val="000000"/>
          <w:spacing w:val="1"/>
        </w:rPr>
      </w:pPr>
      <w:r>
        <w:rPr>
          <w:rFonts w:ascii="Calibri" w:eastAsia="Calibri" w:hAnsi="Calibri"/>
          <w:color w:val="000000"/>
          <w:spacing w:val="1"/>
        </w:rPr>
        <w:t>DEFCON 76 (Edn 12/06)</w:t>
      </w:r>
      <w:r>
        <w:rPr>
          <w:rFonts w:ascii="Calibri" w:eastAsia="Calibri" w:hAnsi="Calibri"/>
          <w:color w:val="000000"/>
          <w:spacing w:val="1"/>
        </w:rPr>
        <w:tab/>
      </w:r>
      <w:r>
        <w:rPr>
          <w:rFonts w:ascii="Tahoma" w:eastAsia="Tahoma" w:hAnsi="Tahoma"/>
          <w:color w:val="000000"/>
          <w:spacing w:val="1"/>
        </w:rPr>
        <w:t xml:space="preserve">- </w:t>
      </w:r>
      <w:r>
        <w:rPr>
          <w:rFonts w:ascii="Calibri" w:eastAsia="Calibri" w:hAnsi="Calibri"/>
          <w:color w:val="000000"/>
          <w:spacing w:val="1"/>
        </w:rPr>
        <w:t>Contractor’s Personnel at Government Establishments (7 pages)</w:t>
      </w:r>
    </w:p>
    <w:p w14:paraId="5E2A6429" w14:textId="77777777" w:rsidR="00070EA3" w:rsidRDefault="00070EA3" w:rsidP="00070EA3">
      <w:pPr>
        <w:tabs>
          <w:tab w:val="left" w:pos="3096"/>
        </w:tabs>
        <w:spacing w:before="379" w:line="245" w:lineRule="exact"/>
        <w:ind w:left="72"/>
        <w:textAlignment w:val="baseline"/>
        <w:rPr>
          <w:rFonts w:ascii="Calibri" w:eastAsia="Calibri" w:hAnsi="Calibri"/>
          <w:strike/>
          <w:color w:val="000000"/>
          <w:spacing w:val="1"/>
        </w:rPr>
      </w:pPr>
      <w:r>
        <w:rPr>
          <w:rFonts w:ascii="Calibri" w:eastAsia="Calibri" w:hAnsi="Calibri"/>
          <w:strike/>
          <w:color w:val="000000"/>
          <w:spacing w:val="1"/>
        </w:rPr>
        <w:t>DEFCON 82 (Edn 11/16)</w:t>
      </w:r>
      <w:r>
        <w:rPr>
          <w:rFonts w:ascii="Calibri" w:eastAsia="Calibri" w:hAnsi="Calibri"/>
          <w:strike/>
          <w:color w:val="000000"/>
          <w:spacing w:val="1"/>
        </w:rPr>
        <w:tab/>
        <w:t>- Special Procedures for Initial Spares (8 pages)</w:t>
      </w:r>
    </w:p>
    <w:p w14:paraId="1B516252" w14:textId="77777777" w:rsidR="00070EA3" w:rsidRDefault="00070EA3" w:rsidP="00070EA3">
      <w:pPr>
        <w:tabs>
          <w:tab w:val="left" w:pos="3096"/>
        </w:tabs>
        <w:spacing w:before="369" w:line="245" w:lineRule="exact"/>
        <w:ind w:left="72"/>
        <w:textAlignment w:val="baseline"/>
        <w:rPr>
          <w:rFonts w:ascii="Calibri" w:eastAsia="Calibri" w:hAnsi="Calibri"/>
          <w:color w:val="000000"/>
          <w:spacing w:val="1"/>
        </w:rPr>
      </w:pPr>
      <w:r>
        <w:rPr>
          <w:rFonts w:ascii="Calibri" w:eastAsia="Calibri" w:hAnsi="Calibri"/>
          <w:color w:val="000000"/>
          <w:spacing w:val="1"/>
        </w:rPr>
        <w:t>DEFCON 129J (Edn 18/11/16)</w:t>
      </w:r>
      <w:r>
        <w:rPr>
          <w:rFonts w:ascii="Calibri" w:eastAsia="Calibri" w:hAnsi="Calibri"/>
          <w:color w:val="000000"/>
          <w:spacing w:val="1"/>
        </w:rPr>
        <w:tab/>
      </w:r>
      <w:r>
        <w:rPr>
          <w:rFonts w:ascii="Tahoma" w:eastAsia="Tahoma" w:hAnsi="Tahoma"/>
          <w:color w:val="000000"/>
          <w:spacing w:val="1"/>
        </w:rPr>
        <w:t xml:space="preserve">- </w:t>
      </w:r>
      <w:r>
        <w:rPr>
          <w:rFonts w:ascii="Calibri" w:eastAsia="Calibri" w:hAnsi="Calibri"/>
          <w:color w:val="000000"/>
          <w:spacing w:val="1"/>
        </w:rPr>
        <w:t>The Use of the Electronic Business Delivery Form (2 pages)</w:t>
      </w:r>
    </w:p>
    <w:p w14:paraId="1C35AD12" w14:textId="77777777" w:rsidR="00070EA3" w:rsidRDefault="00070EA3" w:rsidP="00070EA3">
      <w:pPr>
        <w:tabs>
          <w:tab w:val="left" w:pos="3096"/>
        </w:tabs>
        <w:spacing w:before="379" w:line="245" w:lineRule="exact"/>
        <w:ind w:left="72"/>
        <w:textAlignment w:val="baseline"/>
        <w:rPr>
          <w:rFonts w:ascii="Calibri" w:eastAsia="Calibri" w:hAnsi="Calibri"/>
          <w:color w:val="000000"/>
          <w:spacing w:val="1"/>
        </w:rPr>
      </w:pPr>
      <w:r>
        <w:rPr>
          <w:rFonts w:ascii="Calibri" w:eastAsia="Calibri" w:hAnsi="Calibri"/>
          <w:color w:val="000000"/>
          <w:spacing w:val="1"/>
        </w:rPr>
        <w:t>DEFCON 501 (Edn 11/17)</w:t>
      </w:r>
      <w:r>
        <w:rPr>
          <w:rFonts w:ascii="Calibri" w:eastAsia="Calibri" w:hAnsi="Calibri"/>
          <w:color w:val="000000"/>
          <w:spacing w:val="1"/>
        </w:rPr>
        <w:tab/>
      </w:r>
      <w:r>
        <w:rPr>
          <w:rFonts w:ascii="Tahoma" w:eastAsia="Tahoma" w:hAnsi="Tahoma"/>
          <w:color w:val="000000"/>
          <w:spacing w:val="1"/>
        </w:rPr>
        <w:t xml:space="preserve">- </w:t>
      </w:r>
      <w:r>
        <w:rPr>
          <w:rFonts w:ascii="Calibri" w:eastAsia="Calibri" w:hAnsi="Calibri"/>
          <w:color w:val="000000"/>
          <w:spacing w:val="1"/>
        </w:rPr>
        <w:t>Definitions and Interpretations (3 pages)</w:t>
      </w:r>
    </w:p>
    <w:p w14:paraId="523D57BE" w14:textId="77777777" w:rsidR="00070EA3" w:rsidRDefault="00070EA3" w:rsidP="00070EA3">
      <w:pPr>
        <w:tabs>
          <w:tab w:val="left" w:pos="3096"/>
        </w:tabs>
        <w:spacing w:before="379" w:line="245" w:lineRule="exact"/>
        <w:ind w:left="72"/>
        <w:textAlignment w:val="baseline"/>
        <w:rPr>
          <w:rFonts w:ascii="Calibri" w:eastAsia="Calibri" w:hAnsi="Calibri"/>
          <w:strike/>
          <w:color w:val="000000"/>
          <w:spacing w:val="1"/>
        </w:rPr>
      </w:pPr>
      <w:r>
        <w:rPr>
          <w:rFonts w:ascii="Calibri" w:eastAsia="Calibri" w:hAnsi="Calibri"/>
          <w:strike/>
          <w:color w:val="000000"/>
          <w:spacing w:val="1"/>
        </w:rPr>
        <w:t xml:space="preserve">DEFCON 502 (Edn 05/17) </w:t>
      </w:r>
      <w:r>
        <w:rPr>
          <w:rFonts w:ascii="Calibri" w:eastAsia="Calibri" w:hAnsi="Calibri"/>
          <w:strike/>
          <w:color w:val="000000"/>
          <w:spacing w:val="1"/>
        </w:rPr>
        <w:tab/>
        <w:t>- Specifications Changes</w:t>
      </w:r>
    </w:p>
    <w:p w14:paraId="165BE373" w14:textId="77777777" w:rsidR="00070EA3" w:rsidRDefault="00070EA3" w:rsidP="00070EA3">
      <w:pPr>
        <w:tabs>
          <w:tab w:val="left" w:pos="3096"/>
        </w:tabs>
        <w:spacing w:before="379" w:line="245" w:lineRule="exact"/>
        <w:ind w:left="72"/>
        <w:textAlignment w:val="baseline"/>
        <w:rPr>
          <w:rFonts w:ascii="Calibri" w:eastAsia="Calibri" w:hAnsi="Calibri"/>
          <w:strike/>
          <w:color w:val="000000"/>
          <w:spacing w:val="1"/>
        </w:rPr>
      </w:pPr>
      <w:r>
        <w:rPr>
          <w:rFonts w:ascii="Calibri" w:eastAsia="Calibri" w:hAnsi="Calibri"/>
          <w:strike/>
          <w:color w:val="000000"/>
          <w:spacing w:val="1"/>
        </w:rPr>
        <w:t xml:space="preserve">DEFCON 503 (Edn 12/14) </w:t>
      </w:r>
      <w:r>
        <w:rPr>
          <w:rFonts w:ascii="Calibri" w:eastAsia="Calibri" w:hAnsi="Calibri"/>
          <w:strike/>
          <w:color w:val="000000"/>
          <w:spacing w:val="1"/>
        </w:rPr>
        <w:tab/>
        <w:t>- Formal Amendments to Contract</w:t>
      </w:r>
    </w:p>
    <w:p w14:paraId="5E317AEF" w14:textId="77777777" w:rsidR="00070EA3" w:rsidRDefault="00070EA3" w:rsidP="00070EA3">
      <w:pPr>
        <w:tabs>
          <w:tab w:val="left" w:pos="3096"/>
        </w:tabs>
        <w:spacing w:before="374" w:line="245" w:lineRule="exact"/>
        <w:ind w:left="72"/>
        <w:textAlignment w:val="baseline"/>
        <w:rPr>
          <w:rFonts w:ascii="Calibri" w:eastAsia="Calibri" w:hAnsi="Calibri"/>
          <w:color w:val="000000"/>
          <w:spacing w:val="2"/>
        </w:rPr>
      </w:pPr>
      <w:r>
        <w:rPr>
          <w:rFonts w:ascii="Calibri" w:eastAsia="Calibri" w:hAnsi="Calibri"/>
          <w:color w:val="000000"/>
          <w:spacing w:val="2"/>
        </w:rPr>
        <w:t>DEFCON 513 (Edn 11/16)</w:t>
      </w:r>
      <w:r>
        <w:rPr>
          <w:rFonts w:ascii="Calibri" w:eastAsia="Calibri" w:hAnsi="Calibri"/>
          <w:color w:val="000000"/>
          <w:spacing w:val="2"/>
        </w:rPr>
        <w:tab/>
      </w:r>
      <w:r>
        <w:rPr>
          <w:rFonts w:ascii="Tahoma" w:eastAsia="Tahoma" w:hAnsi="Tahoma"/>
          <w:color w:val="000000"/>
          <w:spacing w:val="2"/>
        </w:rPr>
        <w:t xml:space="preserve">- </w:t>
      </w:r>
      <w:r>
        <w:rPr>
          <w:rFonts w:ascii="Calibri" w:eastAsia="Calibri" w:hAnsi="Calibri"/>
          <w:color w:val="000000"/>
          <w:spacing w:val="2"/>
        </w:rPr>
        <w:t>Value Added Tax (2 pages)</w:t>
      </w:r>
    </w:p>
    <w:p w14:paraId="2B45F998" w14:textId="77777777" w:rsidR="00070EA3" w:rsidRDefault="00070EA3" w:rsidP="00070EA3">
      <w:pPr>
        <w:tabs>
          <w:tab w:val="left" w:pos="3096"/>
        </w:tabs>
        <w:spacing w:before="374" w:line="245" w:lineRule="exact"/>
        <w:ind w:left="72"/>
        <w:textAlignment w:val="baseline"/>
        <w:rPr>
          <w:rFonts w:ascii="Calibri" w:eastAsia="Calibri" w:hAnsi="Calibri"/>
          <w:color w:val="000000"/>
          <w:spacing w:val="2"/>
        </w:rPr>
      </w:pPr>
      <w:r>
        <w:rPr>
          <w:rFonts w:ascii="Calibri" w:eastAsia="Calibri" w:hAnsi="Calibri"/>
          <w:color w:val="000000"/>
          <w:spacing w:val="2"/>
        </w:rPr>
        <w:t>DEFCON 514 (Edn 08/15)</w:t>
      </w:r>
      <w:r>
        <w:rPr>
          <w:rFonts w:ascii="Calibri" w:eastAsia="Calibri" w:hAnsi="Calibri"/>
          <w:color w:val="000000"/>
          <w:spacing w:val="2"/>
        </w:rPr>
        <w:tab/>
      </w:r>
      <w:r>
        <w:rPr>
          <w:rFonts w:ascii="Tahoma" w:eastAsia="Tahoma" w:hAnsi="Tahoma"/>
          <w:color w:val="000000"/>
          <w:spacing w:val="2"/>
        </w:rPr>
        <w:t xml:space="preserve">- </w:t>
      </w:r>
      <w:r>
        <w:rPr>
          <w:rFonts w:ascii="Calibri" w:eastAsia="Calibri" w:hAnsi="Calibri"/>
          <w:color w:val="000000"/>
          <w:spacing w:val="2"/>
        </w:rPr>
        <w:t>Material Breach (1 page)</w:t>
      </w:r>
    </w:p>
    <w:p w14:paraId="3684FCBC" w14:textId="77777777" w:rsidR="00070EA3" w:rsidRDefault="00070EA3" w:rsidP="00070EA3">
      <w:pPr>
        <w:tabs>
          <w:tab w:val="left" w:pos="3096"/>
        </w:tabs>
        <w:spacing w:before="374" w:line="245" w:lineRule="exact"/>
        <w:ind w:left="72"/>
        <w:textAlignment w:val="baseline"/>
        <w:rPr>
          <w:rFonts w:ascii="Calibri" w:eastAsia="Calibri" w:hAnsi="Calibri"/>
          <w:color w:val="000000"/>
          <w:spacing w:val="2"/>
        </w:rPr>
      </w:pPr>
      <w:r>
        <w:rPr>
          <w:rFonts w:ascii="Calibri" w:eastAsia="Calibri" w:hAnsi="Calibri"/>
          <w:color w:val="000000"/>
          <w:spacing w:val="2"/>
        </w:rPr>
        <w:t>DEFCON 515 (Edn 02/17)</w:t>
      </w:r>
      <w:r>
        <w:rPr>
          <w:rFonts w:ascii="Calibri" w:eastAsia="Calibri" w:hAnsi="Calibri"/>
          <w:color w:val="000000"/>
          <w:spacing w:val="2"/>
        </w:rPr>
        <w:tab/>
        <w:t>- Bankruptcy and Insolvency (2 pages)</w:t>
      </w:r>
    </w:p>
    <w:p w14:paraId="26E07AD6" w14:textId="77777777" w:rsidR="00070EA3" w:rsidRDefault="00070EA3" w:rsidP="00070EA3">
      <w:pPr>
        <w:tabs>
          <w:tab w:val="left" w:pos="3096"/>
        </w:tabs>
        <w:spacing w:before="370" w:line="245" w:lineRule="exact"/>
        <w:ind w:left="72"/>
        <w:textAlignment w:val="baseline"/>
        <w:rPr>
          <w:rFonts w:ascii="Calibri" w:eastAsia="Calibri" w:hAnsi="Calibri"/>
          <w:color w:val="000000"/>
          <w:spacing w:val="1"/>
        </w:rPr>
      </w:pPr>
      <w:r>
        <w:rPr>
          <w:rFonts w:ascii="Calibri" w:eastAsia="Calibri" w:hAnsi="Calibri"/>
          <w:color w:val="000000"/>
          <w:spacing w:val="1"/>
        </w:rPr>
        <w:t>DEFCON 516 (Edn 04/12)</w:t>
      </w:r>
      <w:r>
        <w:rPr>
          <w:rFonts w:ascii="Calibri" w:eastAsia="Calibri" w:hAnsi="Calibri"/>
          <w:color w:val="000000"/>
          <w:spacing w:val="1"/>
        </w:rPr>
        <w:tab/>
      </w:r>
      <w:r>
        <w:rPr>
          <w:rFonts w:ascii="Tahoma" w:eastAsia="Tahoma" w:hAnsi="Tahoma"/>
          <w:color w:val="000000"/>
          <w:spacing w:val="1"/>
        </w:rPr>
        <w:t xml:space="preserve">- </w:t>
      </w:r>
      <w:r>
        <w:rPr>
          <w:rFonts w:ascii="Calibri" w:eastAsia="Calibri" w:hAnsi="Calibri"/>
          <w:color w:val="000000"/>
          <w:spacing w:val="1"/>
        </w:rPr>
        <w:t>Equality (1 page)</w:t>
      </w:r>
    </w:p>
    <w:p w14:paraId="0CD5229C" w14:textId="77777777" w:rsidR="00070EA3" w:rsidRDefault="00070EA3" w:rsidP="00070EA3">
      <w:pPr>
        <w:tabs>
          <w:tab w:val="left" w:pos="3096"/>
        </w:tabs>
        <w:spacing w:before="369" w:line="245" w:lineRule="exact"/>
        <w:ind w:left="72"/>
        <w:textAlignment w:val="baseline"/>
        <w:rPr>
          <w:rFonts w:ascii="Calibri" w:eastAsia="Calibri" w:hAnsi="Calibri"/>
          <w:color w:val="000000"/>
          <w:spacing w:val="3"/>
        </w:rPr>
      </w:pPr>
      <w:r>
        <w:rPr>
          <w:rFonts w:ascii="Calibri" w:eastAsia="Calibri" w:hAnsi="Calibri"/>
          <w:color w:val="000000"/>
          <w:spacing w:val="3"/>
        </w:rPr>
        <w:t>DEFCON 518 (Edn 02/17)</w:t>
      </w:r>
      <w:r>
        <w:rPr>
          <w:rFonts w:ascii="Calibri" w:eastAsia="Calibri" w:hAnsi="Calibri"/>
          <w:color w:val="000000"/>
          <w:spacing w:val="3"/>
        </w:rPr>
        <w:tab/>
      </w:r>
      <w:r>
        <w:rPr>
          <w:rFonts w:ascii="Tahoma" w:eastAsia="Tahoma" w:hAnsi="Tahoma"/>
          <w:color w:val="000000"/>
          <w:spacing w:val="3"/>
        </w:rPr>
        <w:t xml:space="preserve">- </w:t>
      </w:r>
      <w:r>
        <w:rPr>
          <w:rFonts w:ascii="Calibri" w:eastAsia="Calibri" w:hAnsi="Calibri"/>
          <w:color w:val="000000"/>
          <w:spacing w:val="3"/>
        </w:rPr>
        <w:t>Transfer (1 page)</w:t>
      </w:r>
    </w:p>
    <w:p w14:paraId="679D7D5B" w14:textId="77777777" w:rsidR="00070EA3" w:rsidRDefault="00070EA3" w:rsidP="00070EA3">
      <w:pPr>
        <w:tabs>
          <w:tab w:val="left" w:pos="3096"/>
        </w:tabs>
        <w:spacing w:before="369" w:line="245" w:lineRule="exact"/>
        <w:ind w:left="72"/>
        <w:textAlignment w:val="baseline"/>
        <w:rPr>
          <w:rFonts w:ascii="Calibri" w:eastAsia="Calibri" w:hAnsi="Calibri"/>
          <w:color w:val="000000"/>
          <w:spacing w:val="3"/>
        </w:rPr>
      </w:pPr>
      <w:r>
        <w:rPr>
          <w:rFonts w:ascii="Calibri" w:eastAsia="Calibri" w:hAnsi="Calibri"/>
          <w:color w:val="000000"/>
          <w:spacing w:val="3"/>
        </w:rPr>
        <w:t xml:space="preserve">DEFCON 520 (Edn 05/18) </w:t>
      </w:r>
      <w:r>
        <w:rPr>
          <w:rFonts w:ascii="Calibri" w:eastAsia="Calibri" w:hAnsi="Calibri"/>
          <w:color w:val="000000"/>
          <w:spacing w:val="3"/>
        </w:rPr>
        <w:tab/>
        <w:t>- Corrupt Gifts and Payments of Commission (2 pages)</w:t>
      </w:r>
    </w:p>
    <w:p w14:paraId="1FDEFF3A" w14:textId="77777777" w:rsidR="00070EA3" w:rsidRDefault="00070EA3" w:rsidP="00070EA3">
      <w:pPr>
        <w:tabs>
          <w:tab w:val="left" w:pos="3096"/>
        </w:tabs>
        <w:spacing w:before="369" w:line="245" w:lineRule="exact"/>
        <w:ind w:left="72"/>
        <w:textAlignment w:val="baseline"/>
        <w:rPr>
          <w:rFonts w:ascii="Calibri" w:eastAsia="Calibri" w:hAnsi="Calibri"/>
          <w:color w:val="000000"/>
          <w:spacing w:val="3"/>
        </w:rPr>
      </w:pPr>
      <w:r>
        <w:rPr>
          <w:rFonts w:ascii="Calibri" w:eastAsia="Calibri" w:hAnsi="Calibri"/>
          <w:color w:val="000000"/>
          <w:spacing w:val="3"/>
        </w:rPr>
        <w:t>DEFCON 522 (Edn 11/17) -</w:t>
      </w:r>
      <w:r>
        <w:rPr>
          <w:rFonts w:ascii="Calibri" w:eastAsia="Calibri" w:hAnsi="Calibri"/>
          <w:color w:val="000000"/>
          <w:spacing w:val="3"/>
        </w:rPr>
        <w:tab/>
        <w:t xml:space="preserve"> - Payment and Recovery of Sums Dues (1 page)</w:t>
      </w:r>
    </w:p>
    <w:p w14:paraId="48F20E84" w14:textId="77777777" w:rsidR="00070EA3" w:rsidRDefault="00070EA3" w:rsidP="00070EA3">
      <w:pPr>
        <w:tabs>
          <w:tab w:val="left" w:pos="3096"/>
        </w:tabs>
        <w:spacing w:before="374" w:line="245" w:lineRule="exact"/>
        <w:ind w:left="72"/>
        <w:textAlignment w:val="baseline"/>
        <w:rPr>
          <w:rFonts w:ascii="Calibri" w:eastAsia="Calibri" w:hAnsi="Calibri"/>
          <w:color w:val="000000"/>
          <w:spacing w:val="2"/>
        </w:rPr>
      </w:pPr>
      <w:r>
        <w:rPr>
          <w:rFonts w:ascii="Calibri" w:eastAsia="Calibri" w:hAnsi="Calibri"/>
          <w:color w:val="000000"/>
          <w:spacing w:val="2"/>
        </w:rPr>
        <w:t>DEFCON 526 (Edn 08/02)</w:t>
      </w:r>
      <w:r>
        <w:rPr>
          <w:rFonts w:ascii="Calibri" w:eastAsia="Calibri" w:hAnsi="Calibri"/>
          <w:color w:val="000000"/>
          <w:spacing w:val="2"/>
        </w:rPr>
        <w:tab/>
      </w:r>
      <w:r>
        <w:rPr>
          <w:rFonts w:ascii="Tahoma" w:eastAsia="Tahoma" w:hAnsi="Tahoma"/>
          <w:color w:val="000000"/>
          <w:spacing w:val="2"/>
        </w:rPr>
        <w:t xml:space="preserve">- </w:t>
      </w:r>
      <w:r>
        <w:rPr>
          <w:rFonts w:ascii="Calibri" w:eastAsia="Calibri" w:hAnsi="Calibri"/>
          <w:color w:val="000000"/>
          <w:spacing w:val="2"/>
        </w:rPr>
        <w:t>Notices (2 pages)</w:t>
      </w:r>
    </w:p>
    <w:p w14:paraId="0923AB82" w14:textId="77777777" w:rsidR="00070EA3" w:rsidRDefault="00070EA3" w:rsidP="00070EA3">
      <w:pPr>
        <w:tabs>
          <w:tab w:val="left" w:pos="3096"/>
        </w:tabs>
        <w:spacing w:before="370" w:line="245" w:lineRule="exact"/>
        <w:ind w:left="72"/>
        <w:textAlignment w:val="baseline"/>
        <w:rPr>
          <w:rFonts w:ascii="Calibri" w:eastAsia="Calibri" w:hAnsi="Calibri"/>
          <w:color w:val="000000"/>
          <w:spacing w:val="2"/>
        </w:rPr>
      </w:pPr>
      <w:r>
        <w:rPr>
          <w:rFonts w:ascii="Calibri" w:eastAsia="Calibri" w:hAnsi="Calibri"/>
          <w:color w:val="000000"/>
          <w:spacing w:val="2"/>
        </w:rPr>
        <w:t>DEFCON 527 (Edn 09/97)</w:t>
      </w:r>
      <w:r>
        <w:rPr>
          <w:rFonts w:ascii="Calibri" w:eastAsia="Calibri" w:hAnsi="Calibri"/>
          <w:color w:val="000000"/>
          <w:spacing w:val="2"/>
        </w:rPr>
        <w:tab/>
      </w:r>
      <w:r>
        <w:rPr>
          <w:rFonts w:ascii="Tahoma" w:eastAsia="Tahoma" w:hAnsi="Tahoma"/>
          <w:color w:val="000000"/>
          <w:spacing w:val="2"/>
        </w:rPr>
        <w:t xml:space="preserve">- </w:t>
      </w:r>
      <w:r>
        <w:rPr>
          <w:rFonts w:ascii="Calibri" w:eastAsia="Calibri" w:hAnsi="Calibri"/>
          <w:color w:val="000000"/>
          <w:spacing w:val="2"/>
        </w:rPr>
        <w:t>Waiver (1 page)</w:t>
      </w:r>
    </w:p>
    <w:p w14:paraId="38774DA1" w14:textId="77777777" w:rsidR="00070EA3" w:rsidRDefault="00070EA3" w:rsidP="00070EA3">
      <w:pPr>
        <w:tabs>
          <w:tab w:val="left" w:pos="3096"/>
        </w:tabs>
        <w:spacing w:before="369" w:line="245" w:lineRule="exact"/>
        <w:ind w:left="72"/>
        <w:textAlignment w:val="baseline"/>
        <w:rPr>
          <w:rFonts w:ascii="Calibri" w:eastAsia="Calibri" w:hAnsi="Calibri"/>
          <w:strike/>
          <w:color w:val="000000"/>
          <w:spacing w:val="1"/>
        </w:rPr>
      </w:pPr>
      <w:r>
        <w:rPr>
          <w:rFonts w:ascii="Calibri" w:eastAsia="Calibri" w:hAnsi="Calibri"/>
          <w:strike/>
          <w:color w:val="000000"/>
          <w:spacing w:val="1"/>
        </w:rPr>
        <w:t>DEFCON 528 (Edn 07/17)</w:t>
      </w:r>
      <w:r>
        <w:rPr>
          <w:rFonts w:ascii="Calibri" w:eastAsia="Calibri" w:hAnsi="Calibri"/>
          <w:strike/>
          <w:color w:val="000000"/>
          <w:spacing w:val="1"/>
        </w:rPr>
        <w:tab/>
      </w:r>
      <w:r>
        <w:rPr>
          <w:rFonts w:ascii="Tahoma" w:eastAsia="Tahoma" w:hAnsi="Tahoma"/>
          <w:strike/>
          <w:color w:val="000000"/>
          <w:spacing w:val="1"/>
        </w:rPr>
        <w:t xml:space="preserve">- </w:t>
      </w:r>
      <w:r>
        <w:rPr>
          <w:rFonts w:ascii="Calibri" w:eastAsia="Calibri" w:hAnsi="Calibri"/>
          <w:strike/>
          <w:color w:val="000000"/>
          <w:spacing w:val="1"/>
        </w:rPr>
        <w:t>Import and Export Licenses (5 pages)</w:t>
      </w:r>
    </w:p>
    <w:p w14:paraId="53E9E431" w14:textId="77777777" w:rsidR="00070EA3" w:rsidRDefault="00070EA3" w:rsidP="00070EA3">
      <w:pPr>
        <w:tabs>
          <w:tab w:val="left" w:pos="3096"/>
        </w:tabs>
        <w:spacing w:before="379" w:line="245" w:lineRule="exact"/>
        <w:ind w:left="72"/>
        <w:textAlignment w:val="baseline"/>
        <w:rPr>
          <w:rFonts w:ascii="Calibri" w:eastAsia="Calibri" w:hAnsi="Calibri"/>
          <w:color w:val="000000"/>
          <w:spacing w:val="2"/>
        </w:rPr>
      </w:pPr>
      <w:r>
        <w:rPr>
          <w:rFonts w:ascii="Calibri" w:eastAsia="Calibri" w:hAnsi="Calibri"/>
          <w:color w:val="000000"/>
          <w:spacing w:val="2"/>
        </w:rPr>
        <w:t>DEFCON 529 A (Edn 09/97)</w:t>
      </w:r>
      <w:r>
        <w:rPr>
          <w:rFonts w:ascii="Calibri" w:eastAsia="Calibri" w:hAnsi="Calibri"/>
          <w:color w:val="000000"/>
          <w:spacing w:val="2"/>
        </w:rPr>
        <w:tab/>
      </w:r>
      <w:r>
        <w:rPr>
          <w:rFonts w:ascii="Tahoma" w:eastAsia="Tahoma" w:hAnsi="Tahoma"/>
          <w:color w:val="000000"/>
          <w:spacing w:val="2"/>
        </w:rPr>
        <w:t xml:space="preserve">- </w:t>
      </w:r>
      <w:r>
        <w:rPr>
          <w:rFonts w:ascii="Calibri" w:eastAsia="Calibri" w:hAnsi="Calibri"/>
          <w:color w:val="000000"/>
          <w:spacing w:val="2"/>
        </w:rPr>
        <w:t>Law (Scots) (1 page)</w:t>
      </w:r>
    </w:p>
    <w:p w14:paraId="4EE40950" w14:textId="77777777" w:rsidR="00070EA3" w:rsidRDefault="00070EA3" w:rsidP="00070EA3">
      <w:pPr>
        <w:tabs>
          <w:tab w:val="left" w:pos="3096"/>
        </w:tabs>
        <w:spacing w:before="369" w:line="246" w:lineRule="exact"/>
        <w:ind w:left="72"/>
        <w:textAlignment w:val="baseline"/>
        <w:rPr>
          <w:rFonts w:ascii="Calibri" w:eastAsia="Calibri" w:hAnsi="Calibri"/>
          <w:color w:val="000000"/>
          <w:spacing w:val="1"/>
        </w:rPr>
      </w:pPr>
      <w:r>
        <w:rPr>
          <w:rFonts w:ascii="Calibri" w:eastAsia="Calibri" w:hAnsi="Calibri"/>
          <w:color w:val="000000"/>
          <w:spacing w:val="1"/>
        </w:rPr>
        <w:t>DEFCON 531 (Edn 11/14)</w:t>
      </w:r>
      <w:r>
        <w:rPr>
          <w:rFonts w:ascii="Calibri" w:eastAsia="Calibri" w:hAnsi="Calibri"/>
          <w:color w:val="000000"/>
          <w:spacing w:val="1"/>
        </w:rPr>
        <w:tab/>
      </w:r>
      <w:r>
        <w:rPr>
          <w:rFonts w:ascii="Tahoma" w:eastAsia="Tahoma" w:hAnsi="Tahoma"/>
          <w:color w:val="000000"/>
          <w:spacing w:val="1"/>
        </w:rPr>
        <w:t xml:space="preserve">- </w:t>
      </w:r>
      <w:r>
        <w:rPr>
          <w:rFonts w:ascii="Calibri" w:eastAsia="Calibri" w:hAnsi="Calibri"/>
          <w:color w:val="000000"/>
          <w:spacing w:val="1"/>
        </w:rPr>
        <w:t>Disclosure of Information (3 pages)</w:t>
      </w:r>
    </w:p>
    <w:p w14:paraId="1D460FEA" w14:textId="77777777" w:rsidR="00070EA3" w:rsidRDefault="00070EA3" w:rsidP="00070EA3">
      <w:pPr>
        <w:tabs>
          <w:tab w:val="left" w:pos="3096"/>
        </w:tabs>
        <w:spacing w:before="374" w:line="245" w:lineRule="exact"/>
        <w:ind w:left="72"/>
        <w:textAlignment w:val="baseline"/>
        <w:rPr>
          <w:rFonts w:ascii="Calibri" w:eastAsia="Calibri" w:hAnsi="Calibri"/>
          <w:color w:val="000000"/>
          <w:spacing w:val="1"/>
        </w:rPr>
      </w:pPr>
      <w:r>
        <w:rPr>
          <w:rFonts w:ascii="Calibri" w:eastAsia="Calibri" w:hAnsi="Calibri"/>
          <w:color w:val="000000"/>
          <w:spacing w:val="1"/>
        </w:rPr>
        <w:t>DEFCON 532A (Edn 06/10)</w:t>
      </w:r>
      <w:r>
        <w:rPr>
          <w:rFonts w:ascii="Calibri" w:eastAsia="Calibri" w:hAnsi="Calibri"/>
          <w:color w:val="000000"/>
          <w:spacing w:val="1"/>
        </w:rPr>
        <w:tab/>
      </w:r>
      <w:r>
        <w:rPr>
          <w:rFonts w:ascii="Tahoma" w:eastAsia="Tahoma" w:hAnsi="Tahoma"/>
          <w:color w:val="000000"/>
          <w:spacing w:val="1"/>
        </w:rPr>
        <w:t xml:space="preserve">- </w:t>
      </w:r>
      <w:r>
        <w:rPr>
          <w:rFonts w:ascii="Calibri" w:eastAsia="Calibri" w:hAnsi="Calibri"/>
          <w:color w:val="000000"/>
          <w:spacing w:val="1"/>
        </w:rPr>
        <w:t>Protection of Personal Data (1 page)</w:t>
      </w:r>
    </w:p>
    <w:p w14:paraId="23DD5349" w14:textId="77777777" w:rsidR="00070EA3" w:rsidRDefault="00070EA3" w:rsidP="00070EA3">
      <w:pPr>
        <w:tabs>
          <w:tab w:val="left" w:pos="3096"/>
        </w:tabs>
        <w:spacing w:before="374" w:line="245" w:lineRule="exact"/>
        <w:ind w:left="72"/>
        <w:textAlignment w:val="baseline"/>
        <w:rPr>
          <w:rFonts w:ascii="Calibri" w:eastAsia="Calibri" w:hAnsi="Calibri"/>
          <w:color w:val="000000"/>
          <w:spacing w:val="1"/>
        </w:rPr>
      </w:pPr>
      <w:r>
        <w:rPr>
          <w:rFonts w:ascii="Calibri" w:eastAsia="Calibri" w:hAnsi="Calibri"/>
          <w:color w:val="000000"/>
          <w:spacing w:val="1"/>
        </w:rPr>
        <w:lastRenderedPageBreak/>
        <w:t xml:space="preserve">DEFCON 534 (Edn 06/17) </w:t>
      </w:r>
      <w:r>
        <w:rPr>
          <w:rFonts w:ascii="Calibri" w:eastAsia="Calibri" w:hAnsi="Calibri"/>
          <w:color w:val="000000"/>
          <w:spacing w:val="1"/>
        </w:rPr>
        <w:tab/>
        <w:t>- Subcontracting and Prompt Payment (1 page)</w:t>
      </w:r>
    </w:p>
    <w:p w14:paraId="7CD0D1BC" w14:textId="77777777" w:rsidR="00070EA3" w:rsidRDefault="00070EA3" w:rsidP="00070EA3">
      <w:pPr>
        <w:tabs>
          <w:tab w:val="left" w:pos="3096"/>
        </w:tabs>
        <w:spacing w:before="374" w:line="245" w:lineRule="exact"/>
        <w:ind w:left="72"/>
        <w:textAlignment w:val="baseline"/>
        <w:rPr>
          <w:rFonts w:ascii="Calibri" w:eastAsia="Calibri" w:hAnsi="Calibri"/>
          <w:color w:val="000000"/>
          <w:spacing w:val="1"/>
        </w:rPr>
      </w:pPr>
      <w:r>
        <w:rPr>
          <w:rFonts w:ascii="Calibri" w:eastAsia="Calibri" w:hAnsi="Calibri"/>
          <w:color w:val="000000"/>
          <w:spacing w:val="1"/>
        </w:rPr>
        <w:t>DEFCON 537 (Edn 06/02)</w:t>
      </w:r>
      <w:r>
        <w:rPr>
          <w:rFonts w:ascii="Calibri" w:eastAsia="Calibri" w:hAnsi="Calibri"/>
          <w:color w:val="000000"/>
          <w:spacing w:val="1"/>
        </w:rPr>
        <w:tab/>
      </w:r>
      <w:r>
        <w:rPr>
          <w:rFonts w:ascii="Tahoma" w:eastAsia="Tahoma" w:hAnsi="Tahoma"/>
          <w:color w:val="000000"/>
          <w:spacing w:val="1"/>
        </w:rPr>
        <w:t xml:space="preserve">- </w:t>
      </w:r>
      <w:r>
        <w:rPr>
          <w:rFonts w:ascii="Calibri" w:eastAsia="Calibri" w:hAnsi="Calibri"/>
          <w:color w:val="000000"/>
          <w:spacing w:val="1"/>
        </w:rPr>
        <w:t>Rights of Third Parties (1 page)</w:t>
      </w:r>
    </w:p>
    <w:p w14:paraId="720B1EAB" w14:textId="77777777" w:rsidR="00070EA3" w:rsidRDefault="00070EA3" w:rsidP="00070EA3">
      <w:pPr>
        <w:tabs>
          <w:tab w:val="left" w:pos="3096"/>
        </w:tabs>
        <w:spacing w:before="369" w:line="245" w:lineRule="exact"/>
        <w:ind w:left="72"/>
        <w:textAlignment w:val="baseline"/>
        <w:rPr>
          <w:rFonts w:ascii="Calibri" w:eastAsia="Calibri" w:hAnsi="Calibri"/>
          <w:color w:val="000000"/>
          <w:spacing w:val="2"/>
        </w:rPr>
      </w:pPr>
      <w:r>
        <w:rPr>
          <w:rFonts w:ascii="Calibri" w:eastAsia="Calibri" w:hAnsi="Calibri"/>
          <w:color w:val="000000"/>
          <w:spacing w:val="2"/>
        </w:rPr>
        <w:t>DEFCON 538 (Edn 06/02)</w:t>
      </w:r>
      <w:r>
        <w:rPr>
          <w:rFonts w:ascii="Calibri" w:eastAsia="Calibri" w:hAnsi="Calibri"/>
          <w:color w:val="000000"/>
          <w:spacing w:val="2"/>
        </w:rPr>
        <w:tab/>
      </w:r>
      <w:r>
        <w:rPr>
          <w:rFonts w:ascii="Tahoma" w:eastAsia="Tahoma" w:hAnsi="Tahoma"/>
          <w:color w:val="000000"/>
          <w:spacing w:val="2"/>
        </w:rPr>
        <w:t xml:space="preserve">- </w:t>
      </w:r>
      <w:r>
        <w:rPr>
          <w:rFonts w:ascii="Calibri" w:eastAsia="Calibri" w:hAnsi="Calibri"/>
          <w:color w:val="000000"/>
          <w:spacing w:val="2"/>
        </w:rPr>
        <w:t>Severability (1 page)</w:t>
      </w:r>
    </w:p>
    <w:p w14:paraId="2FA46C40" w14:textId="77777777" w:rsidR="00070EA3" w:rsidRDefault="00070EA3" w:rsidP="00070EA3">
      <w:pPr>
        <w:tabs>
          <w:tab w:val="left" w:pos="3096"/>
        </w:tabs>
        <w:spacing w:before="374" w:line="246" w:lineRule="exact"/>
        <w:ind w:left="72"/>
        <w:textAlignment w:val="baseline"/>
        <w:rPr>
          <w:rFonts w:ascii="Calibri" w:eastAsia="Calibri" w:hAnsi="Calibri"/>
          <w:color w:val="000000"/>
          <w:spacing w:val="2"/>
        </w:rPr>
      </w:pPr>
      <w:r>
        <w:rPr>
          <w:rFonts w:ascii="Calibri" w:eastAsia="Calibri" w:hAnsi="Calibri"/>
          <w:color w:val="000000"/>
          <w:spacing w:val="2"/>
        </w:rPr>
        <w:t>DEFCON 539 (Edn 08/13)</w:t>
      </w:r>
      <w:r>
        <w:rPr>
          <w:rFonts w:ascii="Calibri" w:eastAsia="Calibri" w:hAnsi="Calibri"/>
          <w:color w:val="000000"/>
          <w:spacing w:val="2"/>
        </w:rPr>
        <w:tab/>
      </w:r>
      <w:r>
        <w:rPr>
          <w:rFonts w:ascii="Tahoma" w:eastAsia="Tahoma" w:hAnsi="Tahoma"/>
          <w:color w:val="000000"/>
          <w:spacing w:val="2"/>
        </w:rPr>
        <w:t xml:space="preserve">- </w:t>
      </w:r>
      <w:r>
        <w:rPr>
          <w:rFonts w:ascii="Calibri" w:eastAsia="Calibri" w:hAnsi="Calibri"/>
          <w:color w:val="000000"/>
          <w:spacing w:val="2"/>
        </w:rPr>
        <w:t>Transparency (1 page)</w:t>
      </w:r>
    </w:p>
    <w:p w14:paraId="51D99CE7" w14:textId="77777777" w:rsidR="00070EA3" w:rsidRDefault="00070EA3" w:rsidP="00070EA3">
      <w:pPr>
        <w:tabs>
          <w:tab w:val="left" w:pos="3096"/>
        </w:tabs>
        <w:spacing w:before="374" w:line="245" w:lineRule="exact"/>
        <w:ind w:left="72"/>
        <w:textAlignment w:val="baseline"/>
        <w:rPr>
          <w:rFonts w:ascii="Calibri" w:eastAsia="Calibri" w:hAnsi="Calibri"/>
          <w:color w:val="000000"/>
          <w:spacing w:val="1"/>
        </w:rPr>
      </w:pPr>
      <w:r>
        <w:rPr>
          <w:rFonts w:ascii="Calibri" w:eastAsia="Calibri" w:hAnsi="Calibri"/>
          <w:color w:val="000000"/>
          <w:spacing w:val="1"/>
        </w:rPr>
        <w:t>DEFCON 550 (Edn 02/14)</w:t>
      </w:r>
      <w:r>
        <w:rPr>
          <w:rFonts w:ascii="Calibri" w:eastAsia="Calibri" w:hAnsi="Calibri"/>
          <w:color w:val="000000"/>
          <w:spacing w:val="1"/>
        </w:rPr>
        <w:tab/>
      </w:r>
      <w:r>
        <w:rPr>
          <w:rFonts w:ascii="Tahoma" w:eastAsia="Tahoma" w:hAnsi="Tahoma"/>
          <w:color w:val="000000"/>
          <w:spacing w:val="1"/>
        </w:rPr>
        <w:t xml:space="preserve">- </w:t>
      </w:r>
      <w:r>
        <w:rPr>
          <w:rFonts w:ascii="Calibri" w:eastAsia="Calibri" w:hAnsi="Calibri"/>
          <w:color w:val="000000"/>
          <w:spacing w:val="1"/>
        </w:rPr>
        <w:t>Child Labour and Employment Law (1 page)</w:t>
      </w:r>
    </w:p>
    <w:p w14:paraId="246538F7" w14:textId="77777777" w:rsidR="00070EA3" w:rsidRDefault="00070EA3" w:rsidP="00070EA3">
      <w:pPr>
        <w:tabs>
          <w:tab w:val="left" w:pos="3096"/>
        </w:tabs>
        <w:spacing w:before="374" w:line="245" w:lineRule="exact"/>
        <w:ind w:left="72"/>
        <w:textAlignment w:val="baseline"/>
        <w:rPr>
          <w:rFonts w:ascii="Calibri" w:eastAsia="Calibri" w:hAnsi="Calibri"/>
          <w:strike/>
          <w:color w:val="000000"/>
          <w:spacing w:val="1"/>
        </w:rPr>
      </w:pPr>
      <w:r>
        <w:rPr>
          <w:rFonts w:ascii="Calibri" w:eastAsia="Calibri" w:hAnsi="Calibri"/>
          <w:strike/>
          <w:color w:val="000000"/>
          <w:spacing w:val="1"/>
        </w:rPr>
        <w:t xml:space="preserve">DEFCON 566 (Edn 12/18) </w:t>
      </w:r>
      <w:r>
        <w:rPr>
          <w:rFonts w:ascii="Calibri" w:eastAsia="Calibri" w:hAnsi="Calibri"/>
          <w:strike/>
          <w:color w:val="000000"/>
          <w:spacing w:val="1"/>
        </w:rPr>
        <w:tab/>
        <w:t>- Change of Control of Contractor</w:t>
      </w:r>
    </w:p>
    <w:p w14:paraId="5A47168C" w14:textId="77777777" w:rsidR="00070EA3" w:rsidRDefault="00070EA3" w:rsidP="00070EA3">
      <w:pPr>
        <w:tabs>
          <w:tab w:val="left" w:pos="3096"/>
        </w:tabs>
        <w:spacing w:before="374" w:line="245" w:lineRule="exact"/>
        <w:ind w:left="72"/>
        <w:textAlignment w:val="baseline"/>
        <w:rPr>
          <w:rFonts w:ascii="Calibri" w:eastAsia="Calibri" w:hAnsi="Calibri"/>
          <w:color w:val="000000"/>
          <w:spacing w:val="2"/>
        </w:rPr>
      </w:pPr>
      <w:r>
        <w:rPr>
          <w:rFonts w:ascii="Calibri" w:eastAsia="Calibri" w:hAnsi="Calibri"/>
          <w:color w:val="000000"/>
          <w:spacing w:val="2"/>
        </w:rPr>
        <w:t>DEFCON 602A (Edn 12/06)</w:t>
      </w:r>
      <w:r>
        <w:rPr>
          <w:rFonts w:ascii="Calibri" w:eastAsia="Calibri" w:hAnsi="Calibri"/>
          <w:color w:val="000000"/>
          <w:spacing w:val="2"/>
        </w:rPr>
        <w:tab/>
        <w:t>- Quality Assurance (With Quality Plan) (1 page)</w:t>
      </w:r>
    </w:p>
    <w:p w14:paraId="7438E940" w14:textId="77777777" w:rsidR="00070EA3" w:rsidRDefault="00070EA3" w:rsidP="00070EA3">
      <w:pPr>
        <w:tabs>
          <w:tab w:val="left" w:pos="3096"/>
        </w:tabs>
        <w:spacing w:before="393" w:line="226" w:lineRule="exact"/>
        <w:ind w:left="72"/>
        <w:textAlignment w:val="baseline"/>
        <w:rPr>
          <w:rFonts w:ascii="Calibri" w:eastAsia="Calibri" w:hAnsi="Calibri"/>
          <w:color w:val="000000"/>
          <w:spacing w:val="2"/>
        </w:rPr>
      </w:pPr>
      <w:r>
        <w:rPr>
          <w:rFonts w:ascii="Calibri" w:eastAsia="Calibri" w:hAnsi="Calibri"/>
          <w:color w:val="000000"/>
          <w:spacing w:val="2"/>
        </w:rPr>
        <w:t>DEFCON 604 (Edn 06/14)</w:t>
      </w:r>
      <w:r>
        <w:rPr>
          <w:rFonts w:ascii="Calibri" w:eastAsia="Calibri" w:hAnsi="Calibri"/>
          <w:color w:val="000000"/>
          <w:spacing w:val="2"/>
        </w:rPr>
        <w:tab/>
        <w:t>- Progress Reports (1 page)</w:t>
      </w:r>
    </w:p>
    <w:p w14:paraId="465927C6" w14:textId="77777777" w:rsidR="00070EA3" w:rsidRDefault="00070EA3" w:rsidP="00070EA3">
      <w:pPr>
        <w:tabs>
          <w:tab w:val="left" w:pos="3096"/>
        </w:tabs>
        <w:spacing w:before="388" w:line="226" w:lineRule="exact"/>
        <w:ind w:left="72"/>
        <w:textAlignment w:val="baseline"/>
        <w:rPr>
          <w:rFonts w:ascii="Calibri" w:eastAsia="Calibri" w:hAnsi="Calibri"/>
          <w:color w:val="000000"/>
        </w:rPr>
      </w:pPr>
      <w:r>
        <w:rPr>
          <w:rFonts w:ascii="Calibri" w:eastAsia="Calibri" w:hAnsi="Calibri"/>
          <w:color w:val="000000"/>
        </w:rPr>
        <w:t>DEFCON 608 (Edn 10/14)</w:t>
      </w:r>
      <w:r>
        <w:rPr>
          <w:rFonts w:ascii="Calibri" w:eastAsia="Calibri" w:hAnsi="Calibri"/>
          <w:color w:val="000000"/>
        </w:rPr>
        <w:tab/>
        <w:t>- Access and Facilities to Be Provided by the Contractor (1 page)</w:t>
      </w:r>
    </w:p>
    <w:p w14:paraId="6557A394" w14:textId="77777777" w:rsidR="00070EA3" w:rsidRDefault="00070EA3" w:rsidP="00070EA3">
      <w:pPr>
        <w:tabs>
          <w:tab w:val="left" w:pos="3096"/>
        </w:tabs>
        <w:spacing w:before="393" w:line="226" w:lineRule="exact"/>
        <w:ind w:left="72"/>
        <w:textAlignment w:val="baseline"/>
        <w:rPr>
          <w:rFonts w:ascii="Calibri" w:eastAsia="Calibri" w:hAnsi="Calibri"/>
          <w:color w:val="000000"/>
          <w:spacing w:val="1"/>
        </w:rPr>
      </w:pPr>
      <w:r>
        <w:rPr>
          <w:rFonts w:ascii="Calibri" w:eastAsia="Calibri" w:hAnsi="Calibri"/>
          <w:color w:val="000000"/>
          <w:spacing w:val="1"/>
        </w:rPr>
        <w:t>DEFCON 621B (Edn 10/04)</w:t>
      </w:r>
      <w:r>
        <w:rPr>
          <w:rFonts w:ascii="Calibri" w:eastAsia="Calibri" w:hAnsi="Calibri"/>
          <w:color w:val="000000"/>
          <w:spacing w:val="1"/>
        </w:rPr>
        <w:tab/>
        <w:t>- Transport (If Contractor Is Responsible for Transport) (1 page)</w:t>
      </w:r>
    </w:p>
    <w:p w14:paraId="6E2B5DFF" w14:textId="77777777" w:rsidR="00070EA3" w:rsidRDefault="00070EA3" w:rsidP="00070EA3">
      <w:pPr>
        <w:tabs>
          <w:tab w:val="left" w:pos="3096"/>
        </w:tabs>
        <w:spacing w:before="393" w:line="227" w:lineRule="exact"/>
        <w:ind w:left="72"/>
        <w:textAlignment w:val="baseline"/>
        <w:rPr>
          <w:rFonts w:ascii="Calibri" w:eastAsia="Calibri" w:hAnsi="Calibri"/>
          <w:color w:val="000000"/>
          <w:spacing w:val="2"/>
        </w:rPr>
      </w:pPr>
      <w:r>
        <w:rPr>
          <w:rFonts w:ascii="Calibri" w:eastAsia="Calibri" w:hAnsi="Calibri"/>
          <w:color w:val="000000"/>
          <w:spacing w:val="2"/>
        </w:rPr>
        <w:t>DEFCON 624 (Edn 11/13)</w:t>
      </w:r>
      <w:r>
        <w:rPr>
          <w:rFonts w:ascii="Calibri" w:eastAsia="Calibri" w:hAnsi="Calibri"/>
          <w:color w:val="000000"/>
          <w:spacing w:val="2"/>
        </w:rPr>
        <w:tab/>
        <w:t xml:space="preserve">- Use of Asbestos (2 pages) </w:t>
      </w:r>
    </w:p>
    <w:p w14:paraId="10C1FBCC" w14:textId="77777777" w:rsidR="00070EA3" w:rsidRDefault="00070EA3" w:rsidP="00070EA3">
      <w:pPr>
        <w:tabs>
          <w:tab w:val="left" w:pos="3096"/>
        </w:tabs>
        <w:spacing w:before="393" w:line="227" w:lineRule="exact"/>
        <w:ind w:left="72"/>
        <w:textAlignment w:val="baseline"/>
        <w:rPr>
          <w:rFonts w:ascii="Calibri" w:eastAsia="Calibri" w:hAnsi="Calibri"/>
          <w:color w:val="000000"/>
          <w:spacing w:val="2"/>
        </w:rPr>
      </w:pPr>
      <w:r>
        <w:rPr>
          <w:rFonts w:ascii="Calibri" w:eastAsia="Calibri" w:hAnsi="Calibri"/>
          <w:color w:val="000000"/>
          <w:spacing w:val="2"/>
        </w:rPr>
        <w:t>DEFCON 642 (Edn 06/14)</w:t>
      </w:r>
      <w:r>
        <w:rPr>
          <w:rFonts w:ascii="Calibri" w:eastAsia="Calibri" w:hAnsi="Calibri"/>
          <w:color w:val="000000"/>
          <w:spacing w:val="2"/>
        </w:rPr>
        <w:tab/>
        <w:t>- Progress Meetings (1 page)</w:t>
      </w:r>
    </w:p>
    <w:p w14:paraId="7CE573D5" w14:textId="77777777" w:rsidR="00070EA3" w:rsidRDefault="00070EA3" w:rsidP="00070EA3">
      <w:pPr>
        <w:tabs>
          <w:tab w:val="left" w:pos="3096"/>
        </w:tabs>
        <w:spacing w:before="393" w:line="227" w:lineRule="exact"/>
        <w:ind w:left="72"/>
        <w:textAlignment w:val="baseline"/>
        <w:rPr>
          <w:rFonts w:ascii="Calibri" w:eastAsia="Calibri" w:hAnsi="Calibri"/>
          <w:color w:val="000000"/>
          <w:spacing w:val="3"/>
        </w:rPr>
      </w:pPr>
      <w:r>
        <w:rPr>
          <w:rFonts w:ascii="Calibri" w:eastAsia="Calibri" w:hAnsi="Calibri"/>
          <w:color w:val="000000"/>
          <w:spacing w:val="3"/>
        </w:rPr>
        <w:t>DEFCON 649 (Edn 12/16)</w:t>
      </w:r>
      <w:r>
        <w:rPr>
          <w:rFonts w:ascii="Calibri" w:eastAsia="Calibri" w:hAnsi="Calibri"/>
          <w:color w:val="000000"/>
          <w:spacing w:val="3"/>
        </w:rPr>
        <w:tab/>
        <w:t>- Vesting (2 pages)</w:t>
      </w:r>
    </w:p>
    <w:p w14:paraId="0999B176" w14:textId="77777777" w:rsidR="00070EA3" w:rsidRDefault="00070EA3" w:rsidP="00070EA3">
      <w:pPr>
        <w:tabs>
          <w:tab w:val="left" w:pos="3096"/>
        </w:tabs>
        <w:spacing w:before="393" w:line="227" w:lineRule="exact"/>
        <w:ind w:left="72"/>
        <w:textAlignment w:val="baseline"/>
        <w:rPr>
          <w:rFonts w:ascii="Calibri" w:eastAsia="Calibri" w:hAnsi="Calibri"/>
          <w:color w:val="000000"/>
          <w:spacing w:val="3"/>
        </w:rPr>
      </w:pPr>
      <w:r>
        <w:rPr>
          <w:rFonts w:ascii="Calibri" w:eastAsia="Calibri" w:hAnsi="Calibri"/>
          <w:color w:val="000000"/>
          <w:spacing w:val="3"/>
        </w:rPr>
        <w:t>DEFCON 658 (Edn 10/17)</w:t>
      </w:r>
      <w:r>
        <w:rPr>
          <w:rFonts w:ascii="Calibri" w:eastAsia="Calibri" w:hAnsi="Calibri"/>
          <w:color w:val="000000"/>
          <w:spacing w:val="3"/>
        </w:rPr>
        <w:tab/>
        <w:t>- Cyber (8 pages)</w:t>
      </w:r>
    </w:p>
    <w:p w14:paraId="6839B1BD" w14:textId="77777777" w:rsidR="00070EA3" w:rsidRDefault="00070EA3" w:rsidP="00070EA3">
      <w:pPr>
        <w:tabs>
          <w:tab w:val="left" w:pos="3096"/>
        </w:tabs>
        <w:spacing w:before="393" w:line="227" w:lineRule="exact"/>
        <w:ind w:left="72"/>
        <w:textAlignment w:val="baseline"/>
        <w:rPr>
          <w:rFonts w:ascii="Calibri" w:eastAsia="Calibri" w:hAnsi="Calibri"/>
          <w:color w:val="000000"/>
          <w:spacing w:val="3"/>
        </w:rPr>
      </w:pPr>
      <w:r>
        <w:rPr>
          <w:rFonts w:ascii="Calibri" w:eastAsia="Calibri" w:hAnsi="Calibri"/>
          <w:color w:val="000000"/>
          <w:spacing w:val="3"/>
        </w:rPr>
        <w:t>DEFCON 660 (Edn 12/15)</w:t>
      </w:r>
      <w:r>
        <w:rPr>
          <w:rFonts w:ascii="Calibri" w:eastAsia="Calibri" w:hAnsi="Calibri"/>
          <w:color w:val="000000"/>
          <w:spacing w:val="3"/>
        </w:rPr>
        <w:tab/>
        <w:t>- Official-Sensitive Security Requirements (1 page)</w:t>
      </w:r>
    </w:p>
    <w:p w14:paraId="08649082" w14:textId="77777777" w:rsidR="00070EA3" w:rsidRDefault="00070EA3" w:rsidP="00070EA3">
      <w:pPr>
        <w:tabs>
          <w:tab w:val="left" w:pos="3096"/>
        </w:tabs>
        <w:spacing w:before="393" w:line="226" w:lineRule="exact"/>
        <w:ind w:left="72"/>
        <w:textAlignment w:val="baseline"/>
        <w:rPr>
          <w:rFonts w:ascii="Calibri" w:eastAsia="Calibri" w:hAnsi="Calibri"/>
          <w:strike/>
          <w:color w:val="000000"/>
          <w:spacing w:val="3"/>
        </w:rPr>
      </w:pPr>
      <w:r>
        <w:rPr>
          <w:rFonts w:ascii="Calibri" w:eastAsia="Calibri" w:hAnsi="Calibri"/>
          <w:strike/>
          <w:color w:val="000000"/>
          <w:spacing w:val="3"/>
        </w:rPr>
        <w:t>DEFCON 691 (Edn 03/15)</w:t>
      </w:r>
      <w:r>
        <w:rPr>
          <w:rFonts w:ascii="Calibri" w:eastAsia="Calibri" w:hAnsi="Calibri"/>
          <w:strike/>
          <w:color w:val="000000"/>
          <w:spacing w:val="3"/>
        </w:rPr>
        <w:tab/>
        <w:t>- Timber and Wood-Derived Products (3 pages)</w:t>
      </w:r>
    </w:p>
    <w:p w14:paraId="7F5C6ECE" w14:textId="4C5A64F5" w:rsidR="00070EA3" w:rsidRPr="00070EA3" w:rsidRDefault="00070EA3" w:rsidP="00070EA3">
      <w:pPr>
        <w:tabs>
          <w:tab w:val="left" w:pos="3096"/>
        </w:tabs>
        <w:spacing w:before="393" w:line="226" w:lineRule="exact"/>
        <w:ind w:left="72"/>
        <w:textAlignment w:val="baseline"/>
        <w:rPr>
          <w:rFonts w:eastAsia="Arial"/>
          <w:color w:val="000000" w:themeColor="text1"/>
        </w:rPr>
      </w:pPr>
      <w:r>
        <w:rPr>
          <w:rFonts w:ascii="Calibri" w:eastAsia="Calibri" w:hAnsi="Calibri"/>
          <w:color w:val="000000"/>
          <w:spacing w:val="3"/>
        </w:rPr>
        <w:t xml:space="preserve">DEFCON 703 (Edn 08/13) </w:t>
      </w:r>
      <w:r>
        <w:rPr>
          <w:rFonts w:ascii="Calibri" w:eastAsia="Calibri" w:hAnsi="Calibri"/>
          <w:color w:val="000000"/>
          <w:spacing w:val="3"/>
        </w:rPr>
        <w:tab/>
        <w:t>- Intellectual Property Rights – Vesting in the Authority (2 pages)</w:t>
      </w:r>
    </w:p>
    <w:p w14:paraId="1C4B37DF" w14:textId="0ADF1F62" w:rsidR="00070EA3" w:rsidRDefault="00070EA3" w:rsidP="00070EA3">
      <w:pPr>
        <w:pStyle w:val="Body"/>
      </w:pPr>
    </w:p>
    <w:p w14:paraId="1E771CCD" w14:textId="5A989B2B" w:rsidR="00BA4B3D" w:rsidRDefault="00BA4B3D" w:rsidP="00070EA3">
      <w:pPr>
        <w:pStyle w:val="Body"/>
      </w:pPr>
    </w:p>
    <w:p w14:paraId="2B85B164" w14:textId="42F30AF7" w:rsidR="00BA4B3D" w:rsidRDefault="00BA4B3D" w:rsidP="00070EA3">
      <w:pPr>
        <w:pStyle w:val="Body"/>
      </w:pPr>
    </w:p>
    <w:p w14:paraId="00F88412" w14:textId="58EF4DF3" w:rsidR="00BA4B3D" w:rsidRDefault="00BA4B3D" w:rsidP="00070EA3">
      <w:pPr>
        <w:pStyle w:val="Body"/>
      </w:pPr>
    </w:p>
    <w:p w14:paraId="6F8E51F2" w14:textId="41EAA115" w:rsidR="00BA4B3D" w:rsidRDefault="00BA4B3D" w:rsidP="00070EA3">
      <w:pPr>
        <w:pStyle w:val="Body"/>
      </w:pPr>
    </w:p>
    <w:p w14:paraId="61327952" w14:textId="68651EB2" w:rsidR="00BA4B3D" w:rsidRDefault="00BA4B3D" w:rsidP="00070EA3">
      <w:pPr>
        <w:pStyle w:val="Body"/>
      </w:pPr>
    </w:p>
    <w:p w14:paraId="0A577FB0" w14:textId="59CA416D" w:rsidR="00BA4B3D" w:rsidRDefault="00BA4B3D" w:rsidP="00070EA3">
      <w:pPr>
        <w:pStyle w:val="Body"/>
      </w:pPr>
    </w:p>
    <w:p w14:paraId="3F3CDF2B" w14:textId="1D4A5608" w:rsidR="00BA4B3D" w:rsidRDefault="00BA4B3D" w:rsidP="00070EA3">
      <w:pPr>
        <w:pStyle w:val="Body"/>
      </w:pPr>
    </w:p>
    <w:p w14:paraId="47D3297A" w14:textId="0AEB0C7C" w:rsidR="00BA4B3D" w:rsidRDefault="00BA4B3D" w:rsidP="00070EA3">
      <w:pPr>
        <w:pStyle w:val="Body"/>
      </w:pPr>
    </w:p>
    <w:p w14:paraId="3D46604F" w14:textId="4FE998DB" w:rsidR="00BA4B3D" w:rsidRDefault="00BA4B3D" w:rsidP="00070EA3">
      <w:pPr>
        <w:pStyle w:val="Body"/>
      </w:pPr>
    </w:p>
    <w:p w14:paraId="5D6AD516" w14:textId="2CC396F1" w:rsidR="00BA4B3D" w:rsidRDefault="00BA4B3D" w:rsidP="00BA4B3D">
      <w:pPr>
        <w:rPr>
          <w:b/>
          <w:bCs/>
          <w:u w:val="single"/>
        </w:rPr>
      </w:pPr>
      <w:r>
        <w:lastRenderedPageBreak/>
        <w:t xml:space="preserve">This is </w:t>
      </w:r>
      <w:r w:rsidRPr="004B6DA9">
        <w:rPr>
          <w:color w:val="0070C0"/>
        </w:rPr>
        <w:t>Appendix II</w:t>
      </w:r>
      <w:r>
        <w:t xml:space="preserve"> referred to in the foregoing </w:t>
      </w:r>
      <w:r w:rsidRPr="00070EA3">
        <w:t>Enabling Works Delivery Agreement</w:t>
      </w:r>
      <w:r>
        <w:t xml:space="preserve"> between The Defence Infrastructure Organisation and Robertson Construction Group Limited for </w:t>
      </w:r>
      <w:r>
        <w:rPr>
          <w:rFonts w:eastAsia="Arial"/>
          <w:color w:val="000000"/>
        </w:rPr>
        <w:t>Re-provision of MDP Training North to Coulport.</w:t>
      </w:r>
      <w:r>
        <w:t xml:space="preserve"> </w:t>
      </w:r>
    </w:p>
    <w:p w14:paraId="667DA4CD" w14:textId="77777777" w:rsidR="00BA4B3D" w:rsidRDefault="00BA4B3D" w:rsidP="00BA4B3D">
      <w:pPr>
        <w:jc w:val="center"/>
        <w:rPr>
          <w:b/>
          <w:bCs/>
          <w:u w:val="single"/>
        </w:rPr>
      </w:pPr>
    </w:p>
    <w:p w14:paraId="15A6C75A" w14:textId="73F83199" w:rsidR="00BA4B3D" w:rsidRDefault="00BA4B3D" w:rsidP="00BA4B3D">
      <w:pPr>
        <w:jc w:val="center"/>
        <w:rPr>
          <w:rFonts w:ascii="Calibri" w:eastAsia="Calibri" w:hAnsi="Calibri"/>
          <w:b/>
          <w:color w:val="000000"/>
          <w:u w:val="single"/>
        </w:rPr>
      </w:pPr>
      <w:r>
        <w:rPr>
          <w:b/>
          <w:bCs/>
          <w:u w:val="single"/>
        </w:rPr>
        <w:t xml:space="preserve">Appendix II – </w:t>
      </w:r>
      <w:r>
        <w:rPr>
          <w:rFonts w:ascii="Calibri" w:eastAsia="Calibri" w:hAnsi="Calibri"/>
          <w:b/>
          <w:color w:val="000000"/>
          <w:u w:val="single"/>
        </w:rPr>
        <w:t>Schedule of Documents</w:t>
      </w:r>
    </w:p>
    <w:p w14:paraId="77B0E786" w14:textId="77777777" w:rsidR="00BA4B3D" w:rsidRDefault="00BA4B3D" w:rsidP="00BA4B3D">
      <w:pPr>
        <w:rPr>
          <w:rFonts w:ascii="Calibri" w:eastAsia="Calibri" w:hAnsi="Calibri"/>
          <w:b/>
          <w:color w:val="000000"/>
          <w:u w:val="single"/>
        </w:rPr>
      </w:pPr>
    </w:p>
    <w:p w14:paraId="7D283751" w14:textId="7B72A1AA" w:rsidR="00BA4B3D" w:rsidRDefault="00BA4B3D" w:rsidP="00BA4B3D">
      <w:pPr>
        <w:rPr>
          <w:rFonts w:ascii="Calibri" w:eastAsia="Calibri" w:hAnsi="Calibri"/>
          <w:b/>
          <w:color w:val="000000"/>
          <w:u w:val="single"/>
        </w:rPr>
      </w:pPr>
      <w:r>
        <w:rPr>
          <w:rFonts w:ascii="Calibri" w:eastAsia="Calibri" w:hAnsi="Calibri"/>
          <w:b/>
          <w:color w:val="000000"/>
          <w:u w:val="single"/>
        </w:rPr>
        <w:t xml:space="preserve"> </w:t>
      </w:r>
    </w:p>
    <w:p w14:paraId="0A41EF0B" w14:textId="19AA5C32" w:rsidR="00BA4B3D" w:rsidRPr="00BA4B3D" w:rsidRDefault="00BA4B3D" w:rsidP="00BA4B3D">
      <w:pPr>
        <w:pStyle w:val="Body"/>
        <w:rPr>
          <w:rFonts w:cs="Arial"/>
          <w:b/>
          <w:i/>
          <w:color w:val="0070C0"/>
          <w:u w:val="single"/>
        </w:rPr>
      </w:pPr>
      <w:r w:rsidRPr="00BA4B3D">
        <w:rPr>
          <w:rFonts w:cs="Arial"/>
          <w:b/>
          <w:color w:val="0070C0"/>
          <w:u w:val="single"/>
        </w:rPr>
        <w:t xml:space="preserve">1 Description of the works </w:t>
      </w:r>
    </w:p>
    <w:p w14:paraId="3EBE8F6A" w14:textId="77591BBD" w:rsidR="00BA4B3D" w:rsidRDefault="00BA4B3D" w:rsidP="00BA4B3D">
      <w:pPr>
        <w:pStyle w:val="Body"/>
        <w:rPr>
          <w:color w:val="0070C0"/>
        </w:rPr>
      </w:pPr>
      <w:r w:rsidRPr="00BA4B3D">
        <w:rPr>
          <w:color w:val="0070C0"/>
        </w:rPr>
        <w:t>Energy Containment Concepts Ltd quotation dated 04th December 2020</w:t>
      </w:r>
    </w:p>
    <w:p w14:paraId="6C88B0EB" w14:textId="7B5B3769" w:rsidR="00BA4B3D" w:rsidRDefault="00BA4B3D" w:rsidP="00BA4B3D">
      <w:pPr>
        <w:pStyle w:val="Body"/>
        <w:rPr>
          <w:color w:val="0070C0"/>
        </w:rPr>
      </w:pPr>
      <w:r w:rsidRPr="00BA4B3D">
        <w:rPr>
          <w:color w:val="0070C0"/>
        </w:rPr>
        <w:t>Vesting Certificate</w:t>
      </w:r>
    </w:p>
    <w:p w14:paraId="6510F0FC" w14:textId="26FEDB31" w:rsidR="00BA4B3D" w:rsidRPr="00BA4B3D" w:rsidRDefault="00BA4B3D" w:rsidP="00BA4B3D">
      <w:pPr>
        <w:pStyle w:val="Body"/>
        <w:rPr>
          <w:rFonts w:cs="Arial"/>
          <w:b/>
          <w:i/>
          <w:color w:val="0070C0"/>
          <w:u w:val="single"/>
        </w:rPr>
      </w:pPr>
      <w:r>
        <w:rPr>
          <w:rFonts w:cs="Arial"/>
          <w:b/>
          <w:color w:val="0070C0"/>
          <w:u w:val="single"/>
        </w:rPr>
        <w:t>2</w:t>
      </w:r>
      <w:r w:rsidRPr="00BA4B3D">
        <w:rPr>
          <w:rFonts w:cs="Arial"/>
          <w:b/>
          <w:color w:val="0070C0"/>
          <w:u w:val="single"/>
        </w:rPr>
        <w:t xml:space="preserve"> </w:t>
      </w:r>
      <w:r w:rsidR="00EA4669">
        <w:rPr>
          <w:rFonts w:cs="Arial"/>
          <w:b/>
          <w:color w:val="0070C0"/>
          <w:u w:val="single"/>
        </w:rPr>
        <w:t>Drawings</w:t>
      </w:r>
      <w:r w:rsidRPr="00BA4B3D">
        <w:rPr>
          <w:rFonts w:cs="Arial"/>
          <w:b/>
          <w:color w:val="0070C0"/>
          <w:u w:val="single"/>
        </w:rPr>
        <w:t xml:space="preserve"> </w:t>
      </w:r>
    </w:p>
    <w:p w14:paraId="6430F724" w14:textId="33A834D3" w:rsidR="00781836" w:rsidRPr="00147AF1" w:rsidRDefault="00781836" w:rsidP="00781836">
      <w:pPr>
        <w:pStyle w:val="Body"/>
        <w:rPr>
          <w:rFonts w:cs="Arial"/>
          <w:color w:val="0070C0"/>
        </w:rPr>
      </w:pPr>
      <w:bookmarkStart w:id="3" w:name="_Hlk58932369"/>
      <w:r w:rsidRPr="00147AF1">
        <w:rPr>
          <w:rFonts w:cs="Arial"/>
          <w:color w:val="0070C0"/>
        </w:rPr>
        <w:t>RNC-ECC-02-00-DR-Y-00101 - Building 70 - Ballistic Plan</w:t>
      </w:r>
    </w:p>
    <w:p w14:paraId="4585FF03" w14:textId="0B25A6F7" w:rsidR="00781836" w:rsidRPr="00147AF1" w:rsidRDefault="00781836" w:rsidP="00781836">
      <w:pPr>
        <w:pStyle w:val="Body"/>
        <w:rPr>
          <w:rFonts w:cs="Arial"/>
          <w:color w:val="0070C0"/>
        </w:rPr>
      </w:pPr>
      <w:r w:rsidRPr="00147AF1">
        <w:rPr>
          <w:rFonts w:cs="Arial"/>
          <w:color w:val="0070C0"/>
        </w:rPr>
        <w:t xml:space="preserve">RNC-ECC-02-00-DR-Y-00102 - Building 70 </w:t>
      </w:r>
      <w:r w:rsidR="00147AF1" w:rsidRPr="00147AF1">
        <w:rPr>
          <w:rFonts w:cs="Arial"/>
          <w:color w:val="0070C0"/>
        </w:rPr>
        <w:t>-</w:t>
      </w:r>
      <w:r w:rsidRPr="00147AF1">
        <w:rPr>
          <w:rFonts w:cs="Arial"/>
          <w:color w:val="0070C0"/>
        </w:rPr>
        <w:t xml:space="preserve"> Secure Storage</w:t>
      </w:r>
    </w:p>
    <w:p w14:paraId="4094F540" w14:textId="4240A160" w:rsidR="00781836" w:rsidRPr="00147AF1" w:rsidRDefault="00781836" w:rsidP="00781836">
      <w:pPr>
        <w:pStyle w:val="Body"/>
        <w:rPr>
          <w:rFonts w:cs="Arial"/>
          <w:color w:val="0070C0"/>
        </w:rPr>
      </w:pPr>
      <w:r w:rsidRPr="00147AF1">
        <w:rPr>
          <w:rFonts w:cs="Arial"/>
          <w:color w:val="0070C0"/>
        </w:rPr>
        <w:t xml:space="preserve">RNC-ECC-02-00-DR-Y-00201 - Building 70 </w:t>
      </w:r>
      <w:r w:rsidR="00147AF1" w:rsidRPr="00147AF1">
        <w:rPr>
          <w:rFonts w:cs="Arial"/>
          <w:color w:val="0070C0"/>
        </w:rPr>
        <w:t>-</w:t>
      </w:r>
      <w:r w:rsidRPr="00147AF1">
        <w:rPr>
          <w:rFonts w:cs="Arial"/>
          <w:color w:val="0070C0"/>
        </w:rPr>
        <w:t xml:space="preserve"> Ballistic Sections</w:t>
      </w:r>
    </w:p>
    <w:bookmarkEnd w:id="3"/>
    <w:p w14:paraId="62C69C30" w14:textId="77777777" w:rsidR="00BA4B3D" w:rsidRDefault="00BA4B3D" w:rsidP="00BA4B3D">
      <w:pPr>
        <w:pStyle w:val="Body"/>
        <w:rPr>
          <w:rFonts w:cs="Arial"/>
          <w:b/>
          <w:color w:val="0070C0"/>
          <w:u w:val="single"/>
        </w:rPr>
      </w:pPr>
      <w:r w:rsidRPr="00BA4B3D">
        <w:rPr>
          <w:rFonts w:cs="Arial"/>
          <w:b/>
          <w:color w:val="0070C0"/>
          <w:u w:val="single"/>
        </w:rPr>
        <w:t>3 Specifications</w:t>
      </w:r>
    </w:p>
    <w:p w14:paraId="7569C402" w14:textId="1770CC34" w:rsidR="00BA4B3D" w:rsidRDefault="00EA4669" w:rsidP="00BA4B3D">
      <w:pPr>
        <w:pStyle w:val="Body"/>
        <w:rPr>
          <w:color w:val="0070C0"/>
        </w:rPr>
      </w:pPr>
      <w:r w:rsidRPr="00655316">
        <w:rPr>
          <w:rFonts w:cs="Arial"/>
          <w:color w:val="0070C0"/>
        </w:rPr>
        <w:t>RNC-ECC-02-XX-RP-Y-00001</w:t>
      </w:r>
      <w:r>
        <w:rPr>
          <w:rFonts w:cs="Arial"/>
          <w:color w:val="0070C0"/>
        </w:rPr>
        <w:t xml:space="preserve"> - </w:t>
      </w:r>
      <w:r w:rsidRPr="00655316">
        <w:rPr>
          <w:rFonts w:cs="Arial"/>
          <w:color w:val="0070C0"/>
        </w:rPr>
        <w:t>MDP Requirements for 50m Firing Range</w:t>
      </w:r>
    </w:p>
    <w:p w14:paraId="67151E59" w14:textId="77777777" w:rsidR="00BA4B3D" w:rsidRPr="00BA4B3D" w:rsidRDefault="00BA4B3D" w:rsidP="00BA4B3D">
      <w:pPr>
        <w:pStyle w:val="Body"/>
        <w:rPr>
          <w:color w:val="0070C0"/>
        </w:rPr>
      </w:pPr>
    </w:p>
    <w:sectPr w:rsidR="00BA4B3D" w:rsidRPr="00BA4B3D" w:rsidSect="00506BE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D507A" w14:textId="77777777" w:rsidR="003A56B5" w:rsidRDefault="003A56B5">
      <w:r>
        <w:separator/>
      </w:r>
    </w:p>
  </w:endnote>
  <w:endnote w:type="continuationSeparator" w:id="0">
    <w:p w14:paraId="6028D910" w14:textId="77777777" w:rsidR="003A56B5" w:rsidRDefault="003A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NDPLL+TimesNewRoman,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Roman">
    <w:altName w:val="Times"/>
    <w:panose1 w:val="00000000000000000000"/>
    <w:charset w:val="CD"/>
    <w:family w:val="auto"/>
    <w:notTrueType/>
    <w:pitch w:val="default"/>
    <w:sig w:usb0="00000001"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utiger 45 Light">
    <w:altName w:val="Century Gothic"/>
    <w:charset w:val="00"/>
    <w:family w:val="swiss"/>
    <w:pitch w:val="variable"/>
    <w:sig w:usb0="80000003" w:usb1="00000000" w:usb2="00000000" w:usb3="00000000" w:csb0="00000001" w:csb1="00000000"/>
  </w:font>
  <w:font w:name="TT15Ct00">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96120" w14:textId="77777777" w:rsidR="003A56B5" w:rsidRDefault="003A56B5">
      <w:r>
        <w:separator/>
      </w:r>
    </w:p>
  </w:footnote>
  <w:footnote w:type="continuationSeparator" w:id="0">
    <w:p w14:paraId="4F2F1F2A" w14:textId="77777777" w:rsidR="003A56B5" w:rsidRDefault="003A5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0DFE"/>
    <w:multiLevelType w:val="multilevel"/>
    <w:tmpl w:val="6832C808"/>
    <w:lvl w:ilvl="0">
      <w:start w:val="1"/>
      <w:numFmt w:val="bullet"/>
      <w:lvlText w:val=""/>
      <w:lvlJc w:val="left"/>
      <w:pPr>
        <w:tabs>
          <w:tab w:val="num" w:pos="720"/>
        </w:tabs>
        <w:ind w:left="720" w:hanging="720"/>
      </w:pPr>
      <w:rPr>
        <w:rFonts w:ascii="Symbol" w:hAnsi="Symbol"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0070C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A32FF8"/>
    <w:multiLevelType w:val="hybridMultilevel"/>
    <w:tmpl w:val="C2782980"/>
    <w:lvl w:ilvl="0" w:tplc="6708338E">
      <w:start w:val="2"/>
      <w:numFmt w:val="decimal"/>
      <w:lvlText w:val="(%1)"/>
      <w:lvlJc w:val="left"/>
      <w:pPr>
        <w:tabs>
          <w:tab w:val="num" w:pos="885"/>
        </w:tabs>
        <w:ind w:left="885" w:hanging="525"/>
      </w:pPr>
      <w:rPr>
        <w:rFonts w:hint="default"/>
      </w:rPr>
    </w:lvl>
    <w:lvl w:ilvl="1" w:tplc="52C00D82">
      <w:start w:val="1"/>
      <w:numFmt w:val="lowerLetter"/>
      <w:lvlText w:val="%2."/>
      <w:lvlJc w:val="left"/>
      <w:pPr>
        <w:tabs>
          <w:tab w:val="num" w:pos="1440"/>
        </w:tabs>
        <w:ind w:left="1440" w:hanging="360"/>
      </w:pPr>
    </w:lvl>
    <w:lvl w:ilvl="2" w:tplc="8F342A04" w:tentative="1">
      <w:start w:val="1"/>
      <w:numFmt w:val="lowerRoman"/>
      <w:lvlText w:val="%3."/>
      <w:lvlJc w:val="right"/>
      <w:pPr>
        <w:tabs>
          <w:tab w:val="num" w:pos="2160"/>
        </w:tabs>
        <w:ind w:left="2160" w:hanging="180"/>
      </w:pPr>
    </w:lvl>
    <w:lvl w:ilvl="3" w:tplc="63FE8A24" w:tentative="1">
      <w:start w:val="1"/>
      <w:numFmt w:val="decimal"/>
      <w:lvlText w:val="%4."/>
      <w:lvlJc w:val="left"/>
      <w:pPr>
        <w:tabs>
          <w:tab w:val="num" w:pos="2880"/>
        </w:tabs>
        <w:ind w:left="2880" w:hanging="360"/>
      </w:pPr>
    </w:lvl>
    <w:lvl w:ilvl="4" w:tplc="218C78C2" w:tentative="1">
      <w:start w:val="1"/>
      <w:numFmt w:val="lowerLetter"/>
      <w:lvlText w:val="%5."/>
      <w:lvlJc w:val="left"/>
      <w:pPr>
        <w:tabs>
          <w:tab w:val="num" w:pos="3600"/>
        </w:tabs>
        <w:ind w:left="3600" w:hanging="360"/>
      </w:pPr>
    </w:lvl>
    <w:lvl w:ilvl="5" w:tplc="28F4662E" w:tentative="1">
      <w:start w:val="1"/>
      <w:numFmt w:val="lowerRoman"/>
      <w:lvlText w:val="%6."/>
      <w:lvlJc w:val="right"/>
      <w:pPr>
        <w:tabs>
          <w:tab w:val="num" w:pos="4320"/>
        </w:tabs>
        <w:ind w:left="4320" w:hanging="180"/>
      </w:pPr>
    </w:lvl>
    <w:lvl w:ilvl="6" w:tplc="7C6EE418" w:tentative="1">
      <w:start w:val="1"/>
      <w:numFmt w:val="decimal"/>
      <w:lvlText w:val="%7."/>
      <w:lvlJc w:val="left"/>
      <w:pPr>
        <w:tabs>
          <w:tab w:val="num" w:pos="5040"/>
        </w:tabs>
        <w:ind w:left="5040" w:hanging="360"/>
      </w:pPr>
    </w:lvl>
    <w:lvl w:ilvl="7" w:tplc="2D3E1B1E" w:tentative="1">
      <w:start w:val="1"/>
      <w:numFmt w:val="lowerLetter"/>
      <w:lvlText w:val="%8."/>
      <w:lvlJc w:val="left"/>
      <w:pPr>
        <w:tabs>
          <w:tab w:val="num" w:pos="5760"/>
        </w:tabs>
        <w:ind w:left="5760" w:hanging="360"/>
      </w:pPr>
    </w:lvl>
    <w:lvl w:ilvl="8" w:tplc="D6DA2408" w:tentative="1">
      <w:start w:val="1"/>
      <w:numFmt w:val="lowerRoman"/>
      <w:lvlText w:val="%9."/>
      <w:lvlJc w:val="right"/>
      <w:pPr>
        <w:tabs>
          <w:tab w:val="num" w:pos="6480"/>
        </w:tabs>
        <w:ind w:left="6480" w:hanging="180"/>
      </w:pPr>
    </w:lvl>
  </w:abstractNum>
  <w:abstractNum w:abstractNumId="2" w15:restartNumberingAfterBreak="0">
    <w:nsid w:val="086543D8"/>
    <w:multiLevelType w:val="hybridMultilevel"/>
    <w:tmpl w:val="D48EDC84"/>
    <w:name w:val="HLegalTemplate22222"/>
    <w:lvl w:ilvl="0" w:tplc="4A46B518">
      <w:start w:val="1"/>
      <w:numFmt w:val="decimal"/>
      <w:lvlText w:val="%1."/>
      <w:lvlJc w:val="left"/>
      <w:pPr>
        <w:tabs>
          <w:tab w:val="num" w:pos="720"/>
        </w:tabs>
        <w:ind w:left="720" w:hanging="360"/>
      </w:pPr>
    </w:lvl>
    <w:lvl w:ilvl="1" w:tplc="018C9A1C" w:tentative="1">
      <w:start w:val="1"/>
      <w:numFmt w:val="lowerLetter"/>
      <w:lvlText w:val="%2."/>
      <w:lvlJc w:val="left"/>
      <w:pPr>
        <w:tabs>
          <w:tab w:val="num" w:pos="1440"/>
        </w:tabs>
        <w:ind w:left="1440" w:hanging="360"/>
      </w:pPr>
    </w:lvl>
    <w:lvl w:ilvl="2" w:tplc="BC220312">
      <w:start w:val="1"/>
      <w:numFmt w:val="lowerRoman"/>
      <w:lvlText w:val="%3."/>
      <w:lvlJc w:val="right"/>
      <w:pPr>
        <w:tabs>
          <w:tab w:val="num" w:pos="2160"/>
        </w:tabs>
        <w:ind w:left="2160" w:hanging="180"/>
      </w:pPr>
    </w:lvl>
    <w:lvl w:ilvl="3" w:tplc="24FE7E60" w:tentative="1">
      <w:start w:val="1"/>
      <w:numFmt w:val="decimal"/>
      <w:lvlText w:val="%4."/>
      <w:lvlJc w:val="left"/>
      <w:pPr>
        <w:tabs>
          <w:tab w:val="num" w:pos="2880"/>
        </w:tabs>
        <w:ind w:left="2880" w:hanging="360"/>
      </w:pPr>
    </w:lvl>
    <w:lvl w:ilvl="4" w:tplc="A76C54BC" w:tentative="1">
      <w:start w:val="1"/>
      <w:numFmt w:val="lowerLetter"/>
      <w:lvlText w:val="%5."/>
      <w:lvlJc w:val="left"/>
      <w:pPr>
        <w:tabs>
          <w:tab w:val="num" w:pos="3600"/>
        </w:tabs>
        <w:ind w:left="3600" w:hanging="360"/>
      </w:pPr>
    </w:lvl>
    <w:lvl w:ilvl="5" w:tplc="3B520130" w:tentative="1">
      <w:start w:val="1"/>
      <w:numFmt w:val="lowerRoman"/>
      <w:lvlText w:val="%6."/>
      <w:lvlJc w:val="right"/>
      <w:pPr>
        <w:tabs>
          <w:tab w:val="num" w:pos="4320"/>
        </w:tabs>
        <w:ind w:left="4320" w:hanging="180"/>
      </w:pPr>
    </w:lvl>
    <w:lvl w:ilvl="6" w:tplc="E1DAEEA4" w:tentative="1">
      <w:start w:val="1"/>
      <w:numFmt w:val="decimal"/>
      <w:lvlText w:val="%7."/>
      <w:lvlJc w:val="left"/>
      <w:pPr>
        <w:tabs>
          <w:tab w:val="num" w:pos="5040"/>
        </w:tabs>
        <w:ind w:left="5040" w:hanging="360"/>
      </w:pPr>
    </w:lvl>
    <w:lvl w:ilvl="7" w:tplc="A8DA4B94" w:tentative="1">
      <w:start w:val="1"/>
      <w:numFmt w:val="lowerLetter"/>
      <w:lvlText w:val="%8."/>
      <w:lvlJc w:val="left"/>
      <w:pPr>
        <w:tabs>
          <w:tab w:val="num" w:pos="5760"/>
        </w:tabs>
        <w:ind w:left="5760" w:hanging="360"/>
      </w:pPr>
    </w:lvl>
    <w:lvl w:ilvl="8" w:tplc="F3AA589A" w:tentative="1">
      <w:start w:val="1"/>
      <w:numFmt w:val="lowerRoman"/>
      <w:lvlText w:val="%9."/>
      <w:lvlJc w:val="right"/>
      <w:pPr>
        <w:tabs>
          <w:tab w:val="num" w:pos="6480"/>
        </w:tabs>
        <w:ind w:left="6480" w:hanging="180"/>
      </w:pPr>
    </w:lvl>
  </w:abstractNum>
  <w:abstractNum w:abstractNumId="3" w15:restartNumberingAfterBreak="0">
    <w:nsid w:val="0AB85E47"/>
    <w:multiLevelType w:val="multilevel"/>
    <w:tmpl w:val="4E28E252"/>
    <w:name w:val="HLegalTemplate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C4C759A"/>
    <w:multiLevelType w:val="multilevel"/>
    <w:tmpl w:val="C0B2ED36"/>
    <w:lvl w:ilvl="0">
      <w:numFmt w:val="none"/>
      <w:pStyle w:val="cDoNotUse"/>
      <w:isLgl/>
      <w:lvlText w:val=""/>
      <w:lvlJc w:val="left"/>
      <w:pPr>
        <w:tabs>
          <w:tab w:val="num" w:pos="360"/>
        </w:tabs>
      </w:pPr>
      <w:rPr>
        <w:rFonts w:ascii="Arial" w:hAnsi="Arial" w:cs="Arial" w:hint="default"/>
        <w:b w:val="0"/>
        <w:bCs w:val="0"/>
        <w:i w:val="0"/>
        <w:iCs w:val="0"/>
        <w:sz w:val="22"/>
        <w:szCs w:val="22"/>
      </w:rPr>
    </w:lvl>
    <w:lvl w:ilvl="1">
      <w:start w:val="1"/>
      <w:numFmt w:val="decimal"/>
      <w:pStyle w:val="Clause1"/>
      <w:lvlText w:val="%2."/>
      <w:lvlJc w:val="left"/>
      <w:pPr>
        <w:tabs>
          <w:tab w:val="num" w:pos="567"/>
        </w:tabs>
        <w:ind w:left="567" w:hanging="567"/>
      </w:pPr>
      <w:rPr>
        <w:rFonts w:ascii="Arial" w:hAnsi="Arial" w:cs="Arial" w:hint="default"/>
        <w:b w:val="0"/>
        <w:bCs w:val="0"/>
        <w:i w:val="0"/>
        <w:iCs w:val="0"/>
        <w:sz w:val="22"/>
        <w:szCs w:val="22"/>
      </w:rPr>
    </w:lvl>
    <w:lvl w:ilvl="2">
      <w:start w:val="1"/>
      <w:numFmt w:val="decimal"/>
      <w:pStyle w:val="Clause11"/>
      <w:lvlText w:val="%2.%3."/>
      <w:lvlJc w:val="left"/>
      <w:pPr>
        <w:tabs>
          <w:tab w:val="num" w:pos="1417"/>
        </w:tabs>
        <w:ind w:left="1417" w:hanging="850"/>
      </w:pPr>
      <w:rPr>
        <w:rFonts w:ascii="Arial" w:hAnsi="Arial" w:cs="Arial" w:hint="default"/>
        <w:b w:val="0"/>
        <w:bCs w:val="0"/>
        <w:i w:val="0"/>
        <w:iCs w:val="0"/>
        <w:sz w:val="22"/>
        <w:szCs w:val="22"/>
      </w:rPr>
    </w:lvl>
    <w:lvl w:ilvl="3">
      <w:start w:val="1"/>
      <w:numFmt w:val="decimal"/>
      <w:pStyle w:val="Clause111"/>
      <w:lvlText w:val="%2.%3.%4."/>
      <w:lvlJc w:val="left"/>
      <w:pPr>
        <w:tabs>
          <w:tab w:val="num" w:pos="2551"/>
        </w:tabs>
        <w:ind w:left="2551" w:hanging="1134"/>
      </w:pPr>
      <w:rPr>
        <w:rFonts w:ascii="Arial" w:hAnsi="Arial" w:cs="Arial" w:hint="default"/>
        <w:sz w:val="22"/>
        <w:szCs w:val="22"/>
      </w:rPr>
    </w:lvl>
    <w:lvl w:ilvl="4">
      <w:start w:val="1"/>
      <w:numFmt w:val="decimal"/>
      <w:pStyle w:val="Clause1111"/>
      <w:lvlText w:val="%2.%3.%4.%5."/>
      <w:lvlJc w:val="left"/>
      <w:pPr>
        <w:tabs>
          <w:tab w:val="num" w:pos="3969"/>
        </w:tabs>
        <w:ind w:left="3969" w:hanging="1418"/>
      </w:pPr>
      <w:rPr>
        <w:rFonts w:ascii="Arial" w:hAnsi="Arial" w:cs="Arial" w:hint="default"/>
        <w:sz w:val="22"/>
        <w:szCs w:val="22"/>
      </w:rPr>
    </w:lvl>
    <w:lvl w:ilvl="5">
      <w:start w:val="1"/>
      <w:numFmt w:val="decimal"/>
      <w:pStyle w:val="Clause11111"/>
      <w:lvlText w:val="%2.%3.%4.%5.%6."/>
      <w:lvlJc w:val="left"/>
      <w:pPr>
        <w:tabs>
          <w:tab w:val="num" w:pos="5669"/>
        </w:tabs>
        <w:ind w:left="5669" w:hanging="1700"/>
      </w:pPr>
      <w:rPr>
        <w:rFonts w:ascii="Arial" w:hAnsi="Arial" w:cs="Arial" w:hint="default"/>
        <w:sz w:val="22"/>
        <w:szCs w:val="22"/>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5" w15:restartNumberingAfterBreak="0">
    <w:nsid w:val="0D4E27AA"/>
    <w:multiLevelType w:val="multilevel"/>
    <w:tmpl w:val="EADA3F0E"/>
    <w:name w:val="NoteTemplate"/>
    <w:lvl w:ilvl="0">
      <w:start w:val="1"/>
      <w:numFmt w:val="decimal"/>
      <w:lvlRestart w:val="0"/>
      <w:pStyle w:val="TOC8"/>
      <w:isLg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50D404B"/>
    <w:multiLevelType w:val="multilevel"/>
    <w:tmpl w:val="A6BA986E"/>
    <w:name w:val="AppxTOCTemplat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7ED17C9"/>
    <w:multiLevelType w:val="multilevel"/>
    <w:tmpl w:val="C15C92CE"/>
    <w:lvl w:ilvl="0">
      <w:start w:val="1"/>
      <w:numFmt w:val="decimal"/>
      <w:lvlRestart w:val="0"/>
      <w:pStyle w:val="HLegal1NTOC"/>
      <w:isLgl/>
      <w:lvlText w:val="%1"/>
      <w:lvlJc w:val="left"/>
      <w:pPr>
        <w:tabs>
          <w:tab w:val="num" w:pos="720"/>
        </w:tabs>
        <w:ind w:left="720" w:hanging="720"/>
      </w:pPr>
      <w:rPr>
        <w:rFonts w:hint="default"/>
        <w:b/>
        <w:i w:val="0"/>
        <w:u w:val="none"/>
      </w:rPr>
    </w:lvl>
    <w:lvl w:ilvl="1">
      <w:start w:val="1"/>
      <w:numFmt w:val="decimal"/>
      <w:isLg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8" w15:restartNumberingAfterBreak="0">
    <w:nsid w:val="19965364"/>
    <w:multiLevelType w:val="hybridMultilevel"/>
    <w:tmpl w:val="2C9E1CFA"/>
    <w:lvl w:ilvl="0" w:tplc="08090001">
      <w:start w:val="1"/>
      <w:numFmt w:val="bullet"/>
      <w:lvlText w:val=""/>
      <w:lvlJc w:val="left"/>
      <w:pPr>
        <w:ind w:left="1674" w:hanging="360"/>
      </w:pPr>
      <w:rPr>
        <w:rFonts w:ascii="Symbol" w:hAnsi="Symbol" w:hint="default"/>
      </w:rPr>
    </w:lvl>
    <w:lvl w:ilvl="1" w:tplc="08090003" w:tentative="1">
      <w:start w:val="1"/>
      <w:numFmt w:val="bullet"/>
      <w:lvlText w:val="o"/>
      <w:lvlJc w:val="left"/>
      <w:pPr>
        <w:ind w:left="2394" w:hanging="360"/>
      </w:pPr>
      <w:rPr>
        <w:rFonts w:ascii="Courier New" w:hAnsi="Courier New" w:cs="Courier New" w:hint="default"/>
      </w:rPr>
    </w:lvl>
    <w:lvl w:ilvl="2" w:tplc="08090005" w:tentative="1">
      <w:start w:val="1"/>
      <w:numFmt w:val="bullet"/>
      <w:lvlText w:val=""/>
      <w:lvlJc w:val="left"/>
      <w:pPr>
        <w:ind w:left="3114" w:hanging="360"/>
      </w:pPr>
      <w:rPr>
        <w:rFonts w:ascii="Wingdings" w:hAnsi="Wingdings" w:hint="default"/>
      </w:rPr>
    </w:lvl>
    <w:lvl w:ilvl="3" w:tplc="08090001" w:tentative="1">
      <w:start w:val="1"/>
      <w:numFmt w:val="bullet"/>
      <w:lvlText w:val=""/>
      <w:lvlJc w:val="left"/>
      <w:pPr>
        <w:ind w:left="3834" w:hanging="360"/>
      </w:pPr>
      <w:rPr>
        <w:rFonts w:ascii="Symbol" w:hAnsi="Symbol" w:hint="default"/>
      </w:rPr>
    </w:lvl>
    <w:lvl w:ilvl="4" w:tplc="08090003" w:tentative="1">
      <w:start w:val="1"/>
      <w:numFmt w:val="bullet"/>
      <w:lvlText w:val="o"/>
      <w:lvlJc w:val="left"/>
      <w:pPr>
        <w:ind w:left="4554" w:hanging="360"/>
      </w:pPr>
      <w:rPr>
        <w:rFonts w:ascii="Courier New" w:hAnsi="Courier New" w:cs="Courier New" w:hint="default"/>
      </w:rPr>
    </w:lvl>
    <w:lvl w:ilvl="5" w:tplc="08090005" w:tentative="1">
      <w:start w:val="1"/>
      <w:numFmt w:val="bullet"/>
      <w:lvlText w:val=""/>
      <w:lvlJc w:val="left"/>
      <w:pPr>
        <w:ind w:left="5274" w:hanging="360"/>
      </w:pPr>
      <w:rPr>
        <w:rFonts w:ascii="Wingdings" w:hAnsi="Wingdings" w:hint="default"/>
      </w:rPr>
    </w:lvl>
    <w:lvl w:ilvl="6" w:tplc="08090001" w:tentative="1">
      <w:start w:val="1"/>
      <w:numFmt w:val="bullet"/>
      <w:lvlText w:val=""/>
      <w:lvlJc w:val="left"/>
      <w:pPr>
        <w:ind w:left="5994" w:hanging="360"/>
      </w:pPr>
      <w:rPr>
        <w:rFonts w:ascii="Symbol" w:hAnsi="Symbol" w:hint="default"/>
      </w:rPr>
    </w:lvl>
    <w:lvl w:ilvl="7" w:tplc="08090003" w:tentative="1">
      <w:start w:val="1"/>
      <w:numFmt w:val="bullet"/>
      <w:lvlText w:val="o"/>
      <w:lvlJc w:val="left"/>
      <w:pPr>
        <w:ind w:left="6714" w:hanging="360"/>
      </w:pPr>
      <w:rPr>
        <w:rFonts w:ascii="Courier New" w:hAnsi="Courier New" w:cs="Courier New" w:hint="default"/>
      </w:rPr>
    </w:lvl>
    <w:lvl w:ilvl="8" w:tplc="08090005" w:tentative="1">
      <w:start w:val="1"/>
      <w:numFmt w:val="bullet"/>
      <w:lvlText w:val=""/>
      <w:lvlJc w:val="left"/>
      <w:pPr>
        <w:ind w:left="7434" w:hanging="360"/>
      </w:pPr>
      <w:rPr>
        <w:rFonts w:ascii="Wingdings" w:hAnsi="Wingdings" w:hint="default"/>
      </w:rPr>
    </w:lvl>
  </w:abstractNum>
  <w:abstractNum w:abstractNumId="9" w15:restartNumberingAfterBreak="0">
    <w:nsid w:val="1E4D1F47"/>
    <w:multiLevelType w:val="multilevel"/>
    <w:tmpl w:val="6832C808"/>
    <w:lvl w:ilvl="0">
      <w:start w:val="1"/>
      <w:numFmt w:val="bullet"/>
      <w:lvlText w:val=""/>
      <w:lvlJc w:val="left"/>
      <w:pPr>
        <w:tabs>
          <w:tab w:val="num" w:pos="720"/>
        </w:tabs>
        <w:ind w:left="720" w:hanging="720"/>
      </w:pPr>
      <w:rPr>
        <w:rFonts w:ascii="Symbol" w:hAnsi="Symbol"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0070C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EF51972"/>
    <w:multiLevelType w:val="hybridMultilevel"/>
    <w:tmpl w:val="CD08417E"/>
    <w:name w:val="HLegalTemplate22222222222"/>
    <w:lvl w:ilvl="0" w:tplc="7CB495F8">
      <w:start w:val="1"/>
      <w:numFmt w:val="bullet"/>
      <w:lvlText w:val=""/>
      <w:lvlJc w:val="left"/>
      <w:pPr>
        <w:tabs>
          <w:tab w:val="num" w:pos="1800"/>
        </w:tabs>
        <w:ind w:left="1800" w:hanging="360"/>
      </w:pPr>
      <w:rPr>
        <w:rFonts w:ascii="Symbol" w:hAnsi="Symbol" w:hint="default"/>
      </w:rPr>
    </w:lvl>
    <w:lvl w:ilvl="1" w:tplc="D5B283D6">
      <w:start w:val="1"/>
      <w:numFmt w:val="lowerLetter"/>
      <w:lvlText w:val="%2."/>
      <w:lvlJc w:val="left"/>
      <w:pPr>
        <w:tabs>
          <w:tab w:val="num" w:pos="1440"/>
        </w:tabs>
        <w:ind w:left="1440" w:hanging="360"/>
      </w:pPr>
    </w:lvl>
    <w:lvl w:ilvl="2" w:tplc="1CB00BA8" w:tentative="1">
      <w:start w:val="1"/>
      <w:numFmt w:val="lowerRoman"/>
      <w:lvlText w:val="%3."/>
      <w:lvlJc w:val="right"/>
      <w:pPr>
        <w:tabs>
          <w:tab w:val="num" w:pos="2160"/>
        </w:tabs>
        <w:ind w:left="2160" w:hanging="180"/>
      </w:pPr>
    </w:lvl>
    <w:lvl w:ilvl="3" w:tplc="86CA6B68" w:tentative="1">
      <w:start w:val="1"/>
      <w:numFmt w:val="decimal"/>
      <w:lvlText w:val="%4."/>
      <w:lvlJc w:val="left"/>
      <w:pPr>
        <w:tabs>
          <w:tab w:val="num" w:pos="2880"/>
        </w:tabs>
        <w:ind w:left="2880" w:hanging="360"/>
      </w:pPr>
    </w:lvl>
    <w:lvl w:ilvl="4" w:tplc="F85807EA" w:tentative="1">
      <w:start w:val="1"/>
      <w:numFmt w:val="lowerLetter"/>
      <w:lvlText w:val="%5."/>
      <w:lvlJc w:val="left"/>
      <w:pPr>
        <w:tabs>
          <w:tab w:val="num" w:pos="3600"/>
        </w:tabs>
        <w:ind w:left="3600" w:hanging="360"/>
      </w:pPr>
    </w:lvl>
    <w:lvl w:ilvl="5" w:tplc="E6B2D590" w:tentative="1">
      <w:start w:val="1"/>
      <w:numFmt w:val="lowerRoman"/>
      <w:lvlText w:val="%6."/>
      <w:lvlJc w:val="right"/>
      <w:pPr>
        <w:tabs>
          <w:tab w:val="num" w:pos="4320"/>
        </w:tabs>
        <w:ind w:left="4320" w:hanging="180"/>
      </w:pPr>
    </w:lvl>
    <w:lvl w:ilvl="6" w:tplc="6C72ACA2" w:tentative="1">
      <w:start w:val="1"/>
      <w:numFmt w:val="decimal"/>
      <w:lvlText w:val="%7."/>
      <w:lvlJc w:val="left"/>
      <w:pPr>
        <w:tabs>
          <w:tab w:val="num" w:pos="5040"/>
        </w:tabs>
        <w:ind w:left="5040" w:hanging="360"/>
      </w:pPr>
    </w:lvl>
    <w:lvl w:ilvl="7" w:tplc="732AA156" w:tentative="1">
      <w:start w:val="1"/>
      <w:numFmt w:val="lowerLetter"/>
      <w:lvlText w:val="%8."/>
      <w:lvlJc w:val="left"/>
      <w:pPr>
        <w:tabs>
          <w:tab w:val="num" w:pos="5760"/>
        </w:tabs>
        <w:ind w:left="5760" w:hanging="360"/>
      </w:pPr>
    </w:lvl>
    <w:lvl w:ilvl="8" w:tplc="E2662292" w:tentative="1">
      <w:start w:val="1"/>
      <w:numFmt w:val="lowerRoman"/>
      <w:lvlText w:val="%9."/>
      <w:lvlJc w:val="right"/>
      <w:pPr>
        <w:tabs>
          <w:tab w:val="num" w:pos="6480"/>
        </w:tabs>
        <w:ind w:left="6480" w:hanging="180"/>
      </w:pPr>
    </w:lvl>
  </w:abstractNum>
  <w:abstractNum w:abstractNumId="11" w15:restartNumberingAfterBreak="0">
    <w:nsid w:val="3777213F"/>
    <w:multiLevelType w:val="multilevel"/>
    <w:tmpl w:val="8544F1A6"/>
    <w:name w:val="zzmpFWD||FW Definitions|2|3|1|0|0|32||1|0|0||1|0|0||1|0|0||1|0|0||1|0|0||1|0|0||mpNA||mpNA||"/>
    <w:lvl w:ilvl="0">
      <w:start w:val="20"/>
      <w:numFmt w:val="decimal"/>
      <w:lvlRestart w:val="0"/>
      <w:isLgl/>
      <w:lvlText w:val="%1"/>
      <w:lvlJc w:val="left"/>
      <w:pPr>
        <w:tabs>
          <w:tab w:val="num" w:pos="720"/>
        </w:tabs>
        <w:ind w:left="720" w:hanging="720"/>
      </w:pPr>
      <w:rPr>
        <w:rFonts w:hint="default"/>
        <w:b/>
        <w:i w:val="0"/>
        <w:u w:val="none"/>
      </w:rPr>
    </w:lvl>
    <w:lvl w:ilvl="1">
      <w:start w:val="1"/>
      <w:numFmt w:val="decimal"/>
      <w:isLg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2" w15:restartNumberingAfterBreak="0">
    <w:nsid w:val="38B3631D"/>
    <w:multiLevelType w:val="hybridMultilevel"/>
    <w:tmpl w:val="51F20C0E"/>
    <w:lvl w:ilvl="0" w:tplc="EE30663A">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3B5C83"/>
    <w:multiLevelType w:val="hybridMultilevel"/>
    <w:tmpl w:val="FFF85286"/>
    <w:name w:val="SchdNumTemplate"/>
    <w:lvl w:ilvl="0" w:tplc="2DF0CCEC">
      <w:start w:val="1"/>
      <w:numFmt w:val="bullet"/>
      <w:lvlText w:val=""/>
      <w:lvlJc w:val="left"/>
      <w:pPr>
        <w:tabs>
          <w:tab w:val="num" w:pos="587"/>
        </w:tabs>
        <w:ind w:left="284" w:firstLine="283"/>
      </w:pPr>
      <w:rPr>
        <w:rFonts w:ascii="Symbol" w:hAnsi="Symbol" w:hint="default"/>
      </w:rPr>
    </w:lvl>
    <w:lvl w:ilvl="1" w:tplc="F1B67EC4">
      <w:start w:val="1"/>
      <w:numFmt w:val="bullet"/>
      <w:lvlText w:val=""/>
      <w:lvlJc w:val="left"/>
      <w:pPr>
        <w:tabs>
          <w:tab w:val="num" w:pos="1100"/>
        </w:tabs>
        <w:ind w:left="284" w:firstLine="283"/>
      </w:pPr>
      <w:rPr>
        <w:rFonts w:ascii="Symbol" w:hAnsi="Symbol" w:hint="default"/>
      </w:rPr>
    </w:lvl>
    <w:lvl w:ilvl="2" w:tplc="8B549E9E" w:tentative="1">
      <w:start w:val="1"/>
      <w:numFmt w:val="bullet"/>
      <w:lvlText w:val=""/>
      <w:lvlJc w:val="left"/>
      <w:pPr>
        <w:tabs>
          <w:tab w:val="num" w:pos="2160"/>
        </w:tabs>
        <w:ind w:left="2160" w:hanging="360"/>
      </w:pPr>
      <w:rPr>
        <w:rFonts w:ascii="Wingdings" w:hAnsi="Wingdings" w:hint="default"/>
      </w:rPr>
    </w:lvl>
    <w:lvl w:ilvl="3" w:tplc="9A3C94EE" w:tentative="1">
      <w:start w:val="1"/>
      <w:numFmt w:val="bullet"/>
      <w:lvlText w:val=""/>
      <w:lvlJc w:val="left"/>
      <w:pPr>
        <w:tabs>
          <w:tab w:val="num" w:pos="2880"/>
        </w:tabs>
        <w:ind w:left="2880" w:hanging="360"/>
      </w:pPr>
      <w:rPr>
        <w:rFonts w:ascii="Symbol" w:hAnsi="Symbol" w:hint="default"/>
      </w:rPr>
    </w:lvl>
    <w:lvl w:ilvl="4" w:tplc="123AA4FC" w:tentative="1">
      <w:start w:val="1"/>
      <w:numFmt w:val="bullet"/>
      <w:lvlText w:val="o"/>
      <w:lvlJc w:val="left"/>
      <w:pPr>
        <w:tabs>
          <w:tab w:val="num" w:pos="3600"/>
        </w:tabs>
        <w:ind w:left="3600" w:hanging="360"/>
      </w:pPr>
      <w:rPr>
        <w:rFonts w:ascii="Courier New" w:hAnsi="Courier New" w:cs="Courier New" w:hint="default"/>
      </w:rPr>
    </w:lvl>
    <w:lvl w:ilvl="5" w:tplc="E5F2F3F0" w:tentative="1">
      <w:start w:val="1"/>
      <w:numFmt w:val="bullet"/>
      <w:lvlText w:val=""/>
      <w:lvlJc w:val="left"/>
      <w:pPr>
        <w:tabs>
          <w:tab w:val="num" w:pos="4320"/>
        </w:tabs>
        <w:ind w:left="4320" w:hanging="360"/>
      </w:pPr>
      <w:rPr>
        <w:rFonts w:ascii="Wingdings" w:hAnsi="Wingdings" w:hint="default"/>
      </w:rPr>
    </w:lvl>
    <w:lvl w:ilvl="6" w:tplc="C2CA57CE" w:tentative="1">
      <w:start w:val="1"/>
      <w:numFmt w:val="bullet"/>
      <w:lvlText w:val=""/>
      <w:lvlJc w:val="left"/>
      <w:pPr>
        <w:tabs>
          <w:tab w:val="num" w:pos="5040"/>
        </w:tabs>
        <w:ind w:left="5040" w:hanging="360"/>
      </w:pPr>
      <w:rPr>
        <w:rFonts w:ascii="Symbol" w:hAnsi="Symbol" w:hint="default"/>
      </w:rPr>
    </w:lvl>
    <w:lvl w:ilvl="7" w:tplc="DDFEFCBE" w:tentative="1">
      <w:start w:val="1"/>
      <w:numFmt w:val="bullet"/>
      <w:lvlText w:val="o"/>
      <w:lvlJc w:val="left"/>
      <w:pPr>
        <w:tabs>
          <w:tab w:val="num" w:pos="5760"/>
        </w:tabs>
        <w:ind w:left="5760" w:hanging="360"/>
      </w:pPr>
      <w:rPr>
        <w:rFonts w:ascii="Courier New" w:hAnsi="Courier New" w:cs="Courier New" w:hint="default"/>
      </w:rPr>
    </w:lvl>
    <w:lvl w:ilvl="8" w:tplc="B0E49E1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D91EA7"/>
    <w:multiLevelType w:val="hybridMultilevel"/>
    <w:tmpl w:val="2878FFC6"/>
    <w:name w:val="BulletsTemplate"/>
    <w:lvl w:ilvl="0" w:tplc="1CDA5D66">
      <w:start w:val="1"/>
      <w:numFmt w:val="bullet"/>
      <w:lvlText w:val=""/>
      <w:lvlJc w:val="left"/>
      <w:pPr>
        <w:tabs>
          <w:tab w:val="num" w:pos="720"/>
        </w:tabs>
        <w:ind w:left="720" w:hanging="360"/>
      </w:pPr>
      <w:rPr>
        <w:rFonts w:ascii="Symbol" w:hAnsi="Symbol" w:hint="default"/>
      </w:rPr>
    </w:lvl>
    <w:lvl w:ilvl="1" w:tplc="891448CC" w:tentative="1">
      <w:start w:val="1"/>
      <w:numFmt w:val="bullet"/>
      <w:lvlText w:val="o"/>
      <w:lvlJc w:val="left"/>
      <w:pPr>
        <w:tabs>
          <w:tab w:val="num" w:pos="1440"/>
        </w:tabs>
        <w:ind w:left="1440" w:hanging="360"/>
      </w:pPr>
      <w:rPr>
        <w:rFonts w:ascii="Courier New" w:hAnsi="Courier New" w:cs="Courier New" w:hint="default"/>
      </w:rPr>
    </w:lvl>
    <w:lvl w:ilvl="2" w:tplc="3946B194" w:tentative="1">
      <w:start w:val="1"/>
      <w:numFmt w:val="bullet"/>
      <w:lvlText w:val=""/>
      <w:lvlJc w:val="left"/>
      <w:pPr>
        <w:tabs>
          <w:tab w:val="num" w:pos="2160"/>
        </w:tabs>
        <w:ind w:left="2160" w:hanging="360"/>
      </w:pPr>
      <w:rPr>
        <w:rFonts w:ascii="Wingdings" w:hAnsi="Wingdings" w:hint="default"/>
      </w:rPr>
    </w:lvl>
    <w:lvl w:ilvl="3" w:tplc="1764A0A0" w:tentative="1">
      <w:start w:val="1"/>
      <w:numFmt w:val="bullet"/>
      <w:lvlText w:val=""/>
      <w:lvlJc w:val="left"/>
      <w:pPr>
        <w:tabs>
          <w:tab w:val="num" w:pos="2880"/>
        </w:tabs>
        <w:ind w:left="2880" w:hanging="360"/>
      </w:pPr>
      <w:rPr>
        <w:rFonts w:ascii="Symbol" w:hAnsi="Symbol" w:hint="default"/>
      </w:rPr>
    </w:lvl>
    <w:lvl w:ilvl="4" w:tplc="C8A01C0A" w:tentative="1">
      <w:start w:val="1"/>
      <w:numFmt w:val="bullet"/>
      <w:lvlText w:val="o"/>
      <w:lvlJc w:val="left"/>
      <w:pPr>
        <w:tabs>
          <w:tab w:val="num" w:pos="3600"/>
        </w:tabs>
        <w:ind w:left="3600" w:hanging="360"/>
      </w:pPr>
      <w:rPr>
        <w:rFonts w:ascii="Courier New" w:hAnsi="Courier New" w:cs="Courier New" w:hint="default"/>
      </w:rPr>
    </w:lvl>
    <w:lvl w:ilvl="5" w:tplc="ED20781A" w:tentative="1">
      <w:start w:val="1"/>
      <w:numFmt w:val="bullet"/>
      <w:lvlText w:val=""/>
      <w:lvlJc w:val="left"/>
      <w:pPr>
        <w:tabs>
          <w:tab w:val="num" w:pos="4320"/>
        </w:tabs>
        <w:ind w:left="4320" w:hanging="360"/>
      </w:pPr>
      <w:rPr>
        <w:rFonts w:ascii="Wingdings" w:hAnsi="Wingdings" w:hint="default"/>
      </w:rPr>
    </w:lvl>
    <w:lvl w:ilvl="6" w:tplc="0AB40F5C" w:tentative="1">
      <w:start w:val="1"/>
      <w:numFmt w:val="bullet"/>
      <w:lvlText w:val=""/>
      <w:lvlJc w:val="left"/>
      <w:pPr>
        <w:tabs>
          <w:tab w:val="num" w:pos="5040"/>
        </w:tabs>
        <w:ind w:left="5040" w:hanging="360"/>
      </w:pPr>
      <w:rPr>
        <w:rFonts w:ascii="Symbol" w:hAnsi="Symbol" w:hint="default"/>
      </w:rPr>
    </w:lvl>
    <w:lvl w:ilvl="7" w:tplc="AD62324C" w:tentative="1">
      <w:start w:val="1"/>
      <w:numFmt w:val="bullet"/>
      <w:lvlText w:val="o"/>
      <w:lvlJc w:val="left"/>
      <w:pPr>
        <w:tabs>
          <w:tab w:val="num" w:pos="5760"/>
        </w:tabs>
        <w:ind w:left="5760" w:hanging="360"/>
      </w:pPr>
      <w:rPr>
        <w:rFonts w:ascii="Courier New" w:hAnsi="Courier New" w:cs="Courier New" w:hint="default"/>
      </w:rPr>
    </w:lvl>
    <w:lvl w:ilvl="8" w:tplc="05FA9E2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EA7156"/>
    <w:multiLevelType w:val="hybridMultilevel"/>
    <w:tmpl w:val="42F6323E"/>
    <w:name w:val="PartiesFSTemplate"/>
    <w:lvl w:ilvl="0" w:tplc="80D85E84">
      <w:start w:val="1"/>
      <w:numFmt w:val="bullet"/>
      <w:lvlText w:val=""/>
      <w:lvlJc w:val="left"/>
      <w:pPr>
        <w:tabs>
          <w:tab w:val="num" w:pos="720"/>
        </w:tabs>
        <w:ind w:left="720" w:hanging="360"/>
      </w:pPr>
      <w:rPr>
        <w:rFonts w:ascii="Symbol" w:hAnsi="Symbol" w:hint="default"/>
      </w:rPr>
    </w:lvl>
    <w:lvl w:ilvl="1" w:tplc="598CDB66" w:tentative="1">
      <w:start w:val="1"/>
      <w:numFmt w:val="bullet"/>
      <w:lvlText w:val="o"/>
      <w:lvlJc w:val="left"/>
      <w:pPr>
        <w:tabs>
          <w:tab w:val="num" w:pos="1440"/>
        </w:tabs>
        <w:ind w:left="1440" w:hanging="360"/>
      </w:pPr>
      <w:rPr>
        <w:rFonts w:ascii="Courier New" w:hAnsi="Courier New" w:cs="Courier New" w:hint="default"/>
      </w:rPr>
    </w:lvl>
    <w:lvl w:ilvl="2" w:tplc="8EB8BDC2" w:tentative="1">
      <w:start w:val="1"/>
      <w:numFmt w:val="bullet"/>
      <w:lvlText w:val=""/>
      <w:lvlJc w:val="left"/>
      <w:pPr>
        <w:tabs>
          <w:tab w:val="num" w:pos="2160"/>
        </w:tabs>
        <w:ind w:left="2160" w:hanging="360"/>
      </w:pPr>
      <w:rPr>
        <w:rFonts w:ascii="Wingdings" w:hAnsi="Wingdings" w:hint="default"/>
      </w:rPr>
    </w:lvl>
    <w:lvl w:ilvl="3" w:tplc="4802D05E" w:tentative="1">
      <w:start w:val="1"/>
      <w:numFmt w:val="bullet"/>
      <w:lvlText w:val=""/>
      <w:lvlJc w:val="left"/>
      <w:pPr>
        <w:tabs>
          <w:tab w:val="num" w:pos="2880"/>
        </w:tabs>
        <w:ind w:left="2880" w:hanging="360"/>
      </w:pPr>
      <w:rPr>
        <w:rFonts w:ascii="Symbol" w:hAnsi="Symbol" w:hint="default"/>
      </w:rPr>
    </w:lvl>
    <w:lvl w:ilvl="4" w:tplc="38DCA290" w:tentative="1">
      <w:start w:val="1"/>
      <w:numFmt w:val="bullet"/>
      <w:lvlText w:val="o"/>
      <w:lvlJc w:val="left"/>
      <w:pPr>
        <w:tabs>
          <w:tab w:val="num" w:pos="3600"/>
        </w:tabs>
        <w:ind w:left="3600" w:hanging="360"/>
      </w:pPr>
      <w:rPr>
        <w:rFonts w:ascii="Courier New" w:hAnsi="Courier New" w:cs="Courier New" w:hint="default"/>
      </w:rPr>
    </w:lvl>
    <w:lvl w:ilvl="5" w:tplc="E940BF54" w:tentative="1">
      <w:start w:val="1"/>
      <w:numFmt w:val="bullet"/>
      <w:lvlText w:val=""/>
      <w:lvlJc w:val="left"/>
      <w:pPr>
        <w:tabs>
          <w:tab w:val="num" w:pos="4320"/>
        </w:tabs>
        <w:ind w:left="4320" w:hanging="360"/>
      </w:pPr>
      <w:rPr>
        <w:rFonts w:ascii="Wingdings" w:hAnsi="Wingdings" w:hint="default"/>
      </w:rPr>
    </w:lvl>
    <w:lvl w:ilvl="6" w:tplc="6A0829B4" w:tentative="1">
      <w:start w:val="1"/>
      <w:numFmt w:val="bullet"/>
      <w:lvlText w:val=""/>
      <w:lvlJc w:val="left"/>
      <w:pPr>
        <w:tabs>
          <w:tab w:val="num" w:pos="5040"/>
        </w:tabs>
        <w:ind w:left="5040" w:hanging="360"/>
      </w:pPr>
      <w:rPr>
        <w:rFonts w:ascii="Symbol" w:hAnsi="Symbol" w:hint="default"/>
      </w:rPr>
    </w:lvl>
    <w:lvl w:ilvl="7" w:tplc="22B873E8" w:tentative="1">
      <w:start w:val="1"/>
      <w:numFmt w:val="bullet"/>
      <w:lvlText w:val="o"/>
      <w:lvlJc w:val="left"/>
      <w:pPr>
        <w:tabs>
          <w:tab w:val="num" w:pos="5760"/>
        </w:tabs>
        <w:ind w:left="5760" w:hanging="360"/>
      </w:pPr>
      <w:rPr>
        <w:rFonts w:ascii="Courier New" w:hAnsi="Courier New" w:cs="Courier New" w:hint="default"/>
      </w:rPr>
    </w:lvl>
    <w:lvl w:ilvl="8" w:tplc="FB3A853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0A587A"/>
    <w:multiLevelType w:val="multilevel"/>
    <w:tmpl w:val="F15A95A2"/>
    <w:name w:val="HLegalNTOCTemplat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b w:val="0"/>
        <w:color w:val="auto"/>
      </w:rPr>
    </w:lvl>
    <w:lvl w:ilvl="2">
      <w:start w:val="1"/>
      <w:numFmt w:val="decimal"/>
      <w:isLgl/>
      <w:lvlText w:val="%1.%2.%3"/>
      <w:lvlJc w:val="left"/>
      <w:pPr>
        <w:tabs>
          <w:tab w:val="num" w:pos="2139"/>
        </w:tabs>
        <w:ind w:left="2139"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43B711D3"/>
    <w:multiLevelType w:val="multilevel"/>
    <w:tmpl w:val="8AD20778"/>
    <w:lvl w:ilvl="0">
      <w:start w:val="1"/>
      <w:numFmt w:val="decimal"/>
      <w:lvlText w:val="%1.0"/>
      <w:lvlJc w:val="left"/>
      <w:pPr>
        <w:tabs>
          <w:tab w:val="num" w:pos="567"/>
        </w:tabs>
        <w:ind w:left="567" w:hanging="567"/>
      </w:pPr>
      <w:rPr>
        <w:rFonts w:ascii="Arial" w:hAnsi="Arial" w:hint="default"/>
        <w:b/>
        <w:i w:val="0"/>
        <w:sz w:val="36"/>
      </w:rPr>
    </w:lvl>
    <w:lvl w:ilvl="1">
      <w:start w:val="1"/>
      <w:numFmt w:val="decimal"/>
      <w:pStyle w:val="Heading2"/>
      <w:lvlText w:val="%1.%2"/>
      <w:lvlJc w:val="left"/>
      <w:pPr>
        <w:tabs>
          <w:tab w:val="num" w:pos="567"/>
        </w:tabs>
        <w:ind w:left="567" w:hanging="567"/>
      </w:pPr>
      <w:rPr>
        <w:rFonts w:ascii="Arial" w:hAnsi="Arial" w:hint="default"/>
        <w:b/>
        <w:i w:val="0"/>
        <w:sz w:val="20"/>
        <w:szCs w:val="20"/>
      </w:rPr>
    </w:lvl>
    <w:lvl w:ilvl="2">
      <w:start w:val="1"/>
      <w:numFmt w:val="decimal"/>
      <w:pStyle w:val="Heading3"/>
      <w:lvlText w:val="%1.%2.%3"/>
      <w:lvlJc w:val="left"/>
      <w:pPr>
        <w:tabs>
          <w:tab w:val="num" w:pos="2609"/>
        </w:tabs>
        <w:ind w:left="2609" w:hanging="907"/>
      </w:pPr>
      <w:rPr>
        <w:rFonts w:ascii="Arial" w:hAnsi="Arial" w:hint="default"/>
        <w:b/>
        <w:i w:val="0"/>
        <w:sz w:val="22"/>
      </w:rPr>
    </w:lvl>
    <w:lvl w:ilvl="3">
      <w:start w:val="1"/>
      <w:numFmt w:val="lowerLetter"/>
      <w:pStyle w:val="Heading4"/>
      <w:lvlText w:val="(%4)"/>
      <w:lvlJc w:val="left"/>
      <w:pPr>
        <w:tabs>
          <w:tab w:val="num" w:pos="1728"/>
        </w:tabs>
        <w:ind w:left="1728" w:hanging="648"/>
      </w:pPr>
      <w:rPr>
        <w:rFonts w:ascii="Arial" w:eastAsia="Times New Roman" w:hAnsi="Arial" w:cs="Times New Roman"/>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534127A"/>
    <w:multiLevelType w:val="multilevel"/>
    <w:tmpl w:val="F214B2CC"/>
    <w:name w:val="EV-Bullet-Numbering22"/>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A920089"/>
    <w:multiLevelType w:val="hybridMultilevel"/>
    <w:tmpl w:val="AD063E68"/>
    <w:name w:val="HLegalNTOCTemplate4"/>
    <w:lvl w:ilvl="0" w:tplc="BED48162">
      <w:start w:val="1"/>
      <w:numFmt w:val="decimal"/>
      <w:lvlText w:val="%1."/>
      <w:lvlJc w:val="left"/>
      <w:pPr>
        <w:tabs>
          <w:tab w:val="num" w:pos="720"/>
        </w:tabs>
        <w:ind w:left="720" w:hanging="360"/>
      </w:pPr>
      <w:rPr>
        <w:rFonts w:hint="default"/>
      </w:rPr>
    </w:lvl>
    <w:lvl w:ilvl="1" w:tplc="FF1A4D78">
      <w:start w:val="1"/>
      <w:numFmt w:val="lowerLetter"/>
      <w:lvlText w:val="%2."/>
      <w:lvlJc w:val="left"/>
      <w:pPr>
        <w:tabs>
          <w:tab w:val="num" w:pos="1440"/>
        </w:tabs>
        <w:ind w:left="1440" w:hanging="360"/>
      </w:pPr>
    </w:lvl>
    <w:lvl w:ilvl="2" w:tplc="45C61162" w:tentative="1">
      <w:start w:val="1"/>
      <w:numFmt w:val="lowerRoman"/>
      <w:lvlText w:val="%3."/>
      <w:lvlJc w:val="right"/>
      <w:pPr>
        <w:tabs>
          <w:tab w:val="num" w:pos="2160"/>
        </w:tabs>
        <w:ind w:left="2160" w:hanging="180"/>
      </w:pPr>
    </w:lvl>
    <w:lvl w:ilvl="3" w:tplc="563C967A" w:tentative="1">
      <w:start w:val="1"/>
      <w:numFmt w:val="decimal"/>
      <w:lvlText w:val="%4."/>
      <w:lvlJc w:val="left"/>
      <w:pPr>
        <w:tabs>
          <w:tab w:val="num" w:pos="2880"/>
        </w:tabs>
        <w:ind w:left="2880" w:hanging="360"/>
      </w:pPr>
    </w:lvl>
    <w:lvl w:ilvl="4" w:tplc="5F1C30E8" w:tentative="1">
      <w:start w:val="1"/>
      <w:numFmt w:val="lowerLetter"/>
      <w:lvlText w:val="%5."/>
      <w:lvlJc w:val="left"/>
      <w:pPr>
        <w:tabs>
          <w:tab w:val="num" w:pos="3600"/>
        </w:tabs>
        <w:ind w:left="3600" w:hanging="360"/>
      </w:pPr>
    </w:lvl>
    <w:lvl w:ilvl="5" w:tplc="B8E6F2FE" w:tentative="1">
      <w:start w:val="1"/>
      <w:numFmt w:val="lowerRoman"/>
      <w:lvlText w:val="%6."/>
      <w:lvlJc w:val="right"/>
      <w:pPr>
        <w:tabs>
          <w:tab w:val="num" w:pos="4320"/>
        </w:tabs>
        <w:ind w:left="4320" w:hanging="180"/>
      </w:pPr>
    </w:lvl>
    <w:lvl w:ilvl="6" w:tplc="9BCC6538" w:tentative="1">
      <w:start w:val="1"/>
      <w:numFmt w:val="decimal"/>
      <w:lvlText w:val="%7."/>
      <w:lvlJc w:val="left"/>
      <w:pPr>
        <w:tabs>
          <w:tab w:val="num" w:pos="5040"/>
        </w:tabs>
        <w:ind w:left="5040" w:hanging="360"/>
      </w:pPr>
    </w:lvl>
    <w:lvl w:ilvl="7" w:tplc="7F0C7CD2" w:tentative="1">
      <w:start w:val="1"/>
      <w:numFmt w:val="lowerLetter"/>
      <w:lvlText w:val="%8."/>
      <w:lvlJc w:val="left"/>
      <w:pPr>
        <w:tabs>
          <w:tab w:val="num" w:pos="5760"/>
        </w:tabs>
        <w:ind w:left="5760" w:hanging="360"/>
      </w:pPr>
    </w:lvl>
    <w:lvl w:ilvl="8" w:tplc="F990BB14" w:tentative="1">
      <w:start w:val="1"/>
      <w:numFmt w:val="lowerRoman"/>
      <w:lvlText w:val="%9."/>
      <w:lvlJc w:val="right"/>
      <w:pPr>
        <w:tabs>
          <w:tab w:val="num" w:pos="6480"/>
        </w:tabs>
        <w:ind w:left="6480" w:hanging="180"/>
      </w:pPr>
    </w:lvl>
  </w:abstractNum>
  <w:abstractNum w:abstractNumId="20" w15:restartNumberingAfterBreak="0">
    <w:nsid w:val="4A975941"/>
    <w:multiLevelType w:val="hybridMultilevel"/>
    <w:tmpl w:val="C798C566"/>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1" w15:restartNumberingAfterBreak="0">
    <w:nsid w:val="4C3B34B8"/>
    <w:multiLevelType w:val="multilevel"/>
    <w:tmpl w:val="6832C808"/>
    <w:lvl w:ilvl="0">
      <w:start w:val="1"/>
      <w:numFmt w:val="bullet"/>
      <w:lvlText w:val=""/>
      <w:lvlJc w:val="left"/>
      <w:pPr>
        <w:tabs>
          <w:tab w:val="num" w:pos="720"/>
        </w:tabs>
        <w:ind w:left="720" w:hanging="720"/>
      </w:pPr>
      <w:rPr>
        <w:rFonts w:ascii="Symbol" w:hAnsi="Symbol"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0070C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C7C68D1"/>
    <w:multiLevelType w:val="multilevel"/>
    <w:tmpl w:val="09AA12CE"/>
    <w:lvl w:ilvl="0">
      <w:start w:val="1"/>
      <w:numFmt w:val="decimal"/>
      <w:lvlRestart w:val="0"/>
      <w:pStyle w:val="HLegal1Head"/>
      <w:isLgl/>
      <w:lvlText w:val="%1"/>
      <w:lvlJc w:val="left"/>
      <w:pPr>
        <w:tabs>
          <w:tab w:val="num" w:pos="1997"/>
        </w:tabs>
        <w:ind w:left="1997" w:hanging="720"/>
      </w:pPr>
      <w:rPr>
        <w:rFonts w:ascii="Arial" w:hAnsi="Arial" w:hint="default"/>
        <w:b/>
        <w:i w:val="0"/>
        <w:sz w:val="20"/>
        <w:u w:val="none"/>
      </w:rPr>
    </w:lvl>
    <w:lvl w:ilvl="1">
      <w:start w:val="1"/>
      <w:numFmt w:val="decimal"/>
      <w:pStyle w:val="HLegal2"/>
      <w:isLgl/>
      <w:lvlText w:val="%1.%2"/>
      <w:lvlJc w:val="left"/>
      <w:pPr>
        <w:tabs>
          <w:tab w:val="num" w:pos="720"/>
        </w:tabs>
        <w:ind w:left="720" w:hanging="720"/>
      </w:pPr>
      <w:rPr>
        <w:rFonts w:hint="default"/>
        <w:b w:val="0"/>
        <w:i w:val="0"/>
      </w:rPr>
    </w:lvl>
    <w:lvl w:ilvl="2">
      <w:start w:val="1"/>
      <w:numFmt w:val="lowerLetter"/>
      <w:pStyle w:val="HLegal3"/>
      <w:lvlText w:val="(%3)"/>
      <w:lvlJc w:val="left"/>
      <w:pPr>
        <w:tabs>
          <w:tab w:val="num" w:pos="1288"/>
        </w:tabs>
        <w:ind w:left="1288" w:hanging="720"/>
      </w:pPr>
      <w:rPr>
        <w:rFonts w:ascii="Arial" w:hAnsi="Arial" w:hint="default"/>
        <w:b w:val="0"/>
        <w:i w:val="0"/>
        <w:sz w:val="20"/>
      </w:rPr>
    </w:lvl>
    <w:lvl w:ilvl="3">
      <w:start w:val="1"/>
      <w:numFmt w:val="lowerRoman"/>
      <w:lvlText w:val="(%4)"/>
      <w:lvlJc w:val="left"/>
      <w:pPr>
        <w:tabs>
          <w:tab w:val="num" w:pos="2160"/>
        </w:tabs>
        <w:ind w:left="2160" w:hanging="720"/>
      </w:pPr>
      <w:rPr>
        <w:rFonts w:hint="default"/>
        <w:i w:val="0"/>
      </w:rPr>
    </w:lvl>
    <w:lvl w:ilvl="4">
      <w:start w:val="1"/>
      <w:numFmt w:val="lowerRoman"/>
      <w:lvlText w:val="(%5)"/>
      <w:lvlJc w:val="left"/>
      <w:pPr>
        <w:tabs>
          <w:tab w:val="num" w:pos="2880"/>
        </w:tabs>
        <w:ind w:left="2880" w:hanging="720"/>
      </w:pPr>
      <w:rPr>
        <w:rFonts w:hint="default"/>
        <w:i w:val="0"/>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3" w15:restartNumberingAfterBreak="0">
    <w:nsid w:val="4DFD3ABC"/>
    <w:multiLevelType w:val="multilevel"/>
    <w:tmpl w:val="C0586A1C"/>
    <w:lvl w:ilvl="0">
      <w:start w:val="1"/>
      <w:numFmt w:val="decimal"/>
      <w:pStyle w:val="Toolbar1Level"/>
      <w:lvlText w:val="%1"/>
      <w:lvlJc w:val="left"/>
      <w:pPr>
        <w:tabs>
          <w:tab w:val="num" w:pos="1004"/>
        </w:tabs>
        <w:ind w:left="1004" w:hanging="720"/>
      </w:pPr>
      <w:rPr>
        <w:rFonts w:ascii="Arial" w:hAnsi="Arial" w:cs="Arial" w:hint="default"/>
        <w:b w:val="0"/>
        <w:i w:val="0"/>
        <w:color w:val="auto"/>
        <w:sz w:val="20"/>
        <w:u w:val="none"/>
      </w:rPr>
    </w:lvl>
    <w:lvl w:ilvl="1">
      <w:start w:val="1"/>
      <w:numFmt w:val="decimal"/>
      <w:pStyle w:val="Toolbar2Level"/>
      <w:lvlText w:val="%1.%2"/>
      <w:lvlJc w:val="left"/>
      <w:pPr>
        <w:tabs>
          <w:tab w:val="num" w:pos="1004"/>
        </w:tabs>
        <w:ind w:left="1004" w:hanging="720"/>
      </w:pPr>
      <w:rPr>
        <w:rFonts w:ascii="Arial" w:hAnsi="Arial" w:cs="Arial" w:hint="default"/>
        <w:b w:val="0"/>
        <w:i w:val="0"/>
        <w:strike w:val="0"/>
        <w:color w:val="auto"/>
        <w:sz w:val="20"/>
        <w:u w:val="none"/>
      </w:rPr>
    </w:lvl>
    <w:lvl w:ilvl="2">
      <w:start w:val="1"/>
      <w:numFmt w:val="decimal"/>
      <w:pStyle w:val="Toolbar3Level"/>
      <w:lvlText w:val="%1.%2.%3"/>
      <w:lvlJc w:val="left"/>
      <w:pPr>
        <w:tabs>
          <w:tab w:val="num" w:pos="2138"/>
        </w:tabs>
        <w:ind w:left="2138" w:hanging="720"/>
      </w:pPr>
      <w:rPr>
        <w:rFonts w:ascii="Arial" w:hAnsi="Arial" w:cs="Arial" w:hint="default"/>
        <w:b w:val="0"/>
        <w:i w:val="0"/>
        <w:color w:val="auto"/>
        <w:sz w:val="20"/>
        <w:u w:val="none"/>
      </w:rPr>
    </w:lvl>
    <w:lvl w:ilvl="3">
      <w:start w:val="1"/>
      <w:numFmt w:val="lowerLetter"/>
      <w:pStyle w:val="Toolbar4Level"/>
      <w:lvlText w:val="(%4)"/>
      <w:lvlJc w:val="left"/>
      <w:pPr>
        <w:tabs>
          <w:tab w:val="num" w:pos="2847"/>
        </w:tabs>
        <w:ind w:left="2847" w:hanging="720"/>
      </w:pPr>
      <w:rPr>
        <w:rFonts w:ascii="Arial" w:hAnsi="Arial" w:cs="Arial" w:hint="default"/>
        <w:b w:val="0"/>
        <w:i w:val="0"/>
        <w:color w:val="auto"/>
        <w:sz w:val="20"/>
        <w:u w:val="none"/>
      </w:rPr>
    </w:lvl>
    <w:lvl w:ilvl="4">
      <w:start w:val="1"/>
      <w:numFmt w:val="lowerRoman"/>
      <w:pStyle w:val="Toolbar5Level"/>
      <w:lvlText w:val="(%5)"/>
      <w:lvlJc w:val="left"/>
      <w:pPr>
        <w:tabs>
          <w:tab w:val="num" w:pos="3600"/>
        </w:tabs>
        <w:ind w:left="3600" w:hanging="720"/>
      </w:pPr>
      <w:rPr>
        <w:rFonts w:ascii="Trebuchet MS" w:hAnsi="Trebuchet MS" w:hint="default"/>
        <w:b w:val="0"/>
        <w:i w:val="0"/>
        <w:color w:val="auto"/>
        <w:sz w:val="22"/>
        <w:u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2DE44F3"/>
    <w:multiLevelType w:val="multilevel"/>
    <w:tmpl w:val="AD8C4318"/>
    <w:lvl w:ilvl="0">
      <w:start w:val="1"/>
      <w:numFmt w:val="bullet"/>
      <w:lvlText w:val=""/>
      <w:lvlJc w:val="left"/>
      <w:pPr>
        <w:tabs>
          <w:tab w:val="num" w:pos="360"/>
        </w:tabs>
        <w:ind w:left="360" w:hanging="360"/>
      </w:pPr>
      <w:rPr>
        <w:rFonts w:ascii="Symbol" w:hAnsi="Symbol" w:hint="default"/>
        <w:b/>
        <w:i w:val="0"/>
        <w:sz w:val="20"/>
        <w:u w:val="none"/>
      </w:rPr>
    </w:lvl>
    <w:lvl w:ilvl="1">
      <w:numFmt w:val="decimal"/>
      <w:isLgl/>
      <w:lvlText w:val="%1.%2"/>
      <w:lvlJc w:val="left"/>
      <w:pPr>
        <w:tabs>
          <w:tab w:val="num" w:pos="10080"/>
        </w:tabs>
        <w:ind w:left="10080" w:hanging="720"/>
      </w:pPr>
      <w:rPr>
        <w:rFonts w:hint="default"/>
      </w:rPr>
    </w:lvl>
    <w:lvl w:ilvl="2">
      <w:start w:val="1"/>
      <w:numFmt w:val="lowerLetter"/>
      <w:lvlText w:val="(%3)"/>
      <w:lvlJc w:val="left"/>
      <w:pPr>
        <w:tabs>
          <w:tab w:val="num" w:pos="10800"/>
        </w:tabs>
        <w:ind w:left="10800" w:hanging="720"/>
      </w:pPr>
      <w:rPr>
        <w:rFonts w:ascii="Arial" w:hAnsi="Arial" w:hint="default"/>
        <w:b w:val="0"/>
        <w:i w:val="0"/>
        <w:sz w:val="20"/>
      </w:rPr>
    </w:lvl>
    <w:lvl w:ilvl="3">
      <w:start w:val="1"/>
      <w:numFmt w:val="lowerRoman"/>
      <w:lvlText w:val="(%4)"/>
      <w:lvlJc w:val="left"/>
      <w:pPr>
        <w:tabs>
          <w:tab w:val="num" w:pos="11520"/>
        </w:tabs>
        <w:ind w:left="11520" w:hanging="720"/>
      </w:pPr>
      <w:rPr>
        <w:rFonts w:hint="default"/>
      </w:rPr>
    </w:lvl>
    <w:lvl w:ilvl="4">
      <w:start w:val="1"/>
      <w:numFmt w:val="upperLetter"/>
      <w:lvlText w:val="(%5)"/>
      <w:lvlJc w:val="left"/>
      <w:pPr>
        <w:tabs>
          <w:tab w:val="num" w:pos="12240"/>
        </w:tabs>
        <w:ind w:left="12240" w:hanging="720"/>
      </w:pPr>
      <w:rPr>
        <w:rFonts w:hint="default"/>
      </w:rPr>
    </w:lvl>
    <w:lvl w:ilvl="5">
      <w:start w:val="1"/>
      <w:numFmt w:val="decimal"/>
      <w:lvlText w:val="%6)"/>
      <w:lvlJc w:val="left"/>
      <w:pPr>
        <w:tabs>
          <w:tab w:val="num" w:pos="12960"/>
        </w:tabs>
        <w:ind w:left="12960" w:hanging="720"/>
      </w:pPr>
      <w:rPr>
        <w:rFonts w:hint="default"/>
      </w:rPr>
    </w:lvl>
    <w:lvl w:ilvl="6">
      <w:start w:val="1"/>
      <w:numFmt w:val="lowerLetter"/>
      <w:lvlText w:val="%7)"/>
      <w:lvlJc w:val="left"/>
      <w:pPr>
        <w:tabs>
          <w:tab w:val="num" w:pos="13680"/>
        </w:tabs>
        <w:ind w:left="13680" w:hanging="720"/>
      </w:pPr>
      <w:rPr>
        <w:rFonts w:hint="default"/>
      </w:rPr>
    </w:lvl>
    <w:lvl w:ilvl="7">
      <w:start w:val="1"/>
      <w:numFmt w:val="lowerRoman"/>
      <w:lvlText w:val="%8)"/>
      <w:lvlJc w:val="left"/>
      <w:pPr>
        <w:tabs>
          <w:tab w:val="num" w:pos="14400"/>
        </w:tabs>
        <w:ind w:left="14400" w:hanging="720"/>
      </w:pPr>
      <w:rPr>
        <w:rFonts w:hint="default"/>
      </w:rPr>
    </w:lvl>
    <w:lvl w:ilvl="8">
      <w:start w:val="1"/>
      <w:numFmt w:val="none"/>
      <w:suff w:val="nothing"/>
      <w:lvlText w:val=""/>
      <w:lvlJc w:val="left"/>
      <w:pPr>
        <w:ind w:left="15120" w:hanging="720"/>
      </w:pPr>
      <w:rPr>
        <w:rFonts w:hint="default"/>
      </w:rPr>
    </w:lvl>
  </w:abstractNum>
  <w:abstractNum w:abstractNumId="25" w15:restartNumberingAfterBreak="0">
    <w:nsid w:val="5BAC2DB1"/>
    <w:multiLevelType w:val="hybridMultilevel"/>
    <w:tmpl w:val="592ED324"/>
    <w:lvl w:ilvl="0" w:tplc="EECA4FDE">
      <w:start w:val="1"/>
      <w:numFmt w:val="bullet"/>
      <w:lvlText w:val=""/>
      <w:lvlJc w:val="left"/>
      <w:pPr>
        <w:tabs>
          <w:tab w:val="num" w:pos="1455"/>
        </w:tabs>
        <w:ind w:left="1455" w:hanging="720"/>
      </w:pPr>
      <w:rPr>
        <w:rFonts w:ascii="Symbol" w:hAnsi="Symbol" w:hint="default"/>
      </w:rPr>
    </w:lvl>
    <w:lvl w:ilvl="1" w:tplc="04090003">
      <w:start w:val="1"/>
      <w:numFmt w:val="bullet"/>
      <w:lvlText w:val="o"/>
      <w:lvlJc w:val="left"/>
      <w:pPr>
        <w:tabs>
          <w:tab w:val="num" w:pos="2175"/>
        </w:tabs>
        <w:ind w:left="2175" w:hanging="360"/>
      </w:pPr>
      <w:rPr>
        <w:rFonts w:ascii="Courier New" w:hAnsi="Courier New" w:cs="Courier New" w:hint="default"/>
      </w:rPr>
    </w:lvl>
    <w:lvl w:ilvl="2" w:tplc="04090005">
      <w:start w:val="1"/>
      <w:numFmt w:val="bullet"/>
      <w:lvlText w:val=""/>
      <w:lvlJc w:val="left"/>
      <w:pPr>
        <w:tabs>
          <w:tab w:val="num" w:pos="2895"/>
        </w:tabs>
        <w:ind w:left="2895" w:hanging="360"/>
      </w:pPr>
      <w:rPr>
        <w:rFonts w:ascii="Wingdings" w:hAnsi="Wingdings" w:hint="default"/>
      </w:rPr>
    </w:lvl>
    <w:lvl w:ilvl="3" w:tplc="0409000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26" w15:restartNumberingAfterBreak="0">
    <w:nsid w:val="64BD7146"/>
    <w:multiLevelType w:val="multilevel"/>
    <w:tmpl w:val="99CC9FFA"/>
    <w:lvl w:ilvl="0">
      <w:start w:val="1"/>
      <w:numFmt w:val="bullet"/>
      <w:lvlText w:val=""/>
      <w:lvlJc w:val="left"/>
      <w:pPr>
        <w:tabs>
          <w:tab w:val="num" w:pos="360"/>
        </w:tabs>
        <w:ind w:left="360" w:hanging="360"/>
      </w:pPr>
      <w:rPr>
        <w:rFonts w:ascii="Symbol" w:hAnsi="Symbol" w:hint="default"/>
        <w:b/>
        <w:i w:val="0"/>
        <w:sz w:val="20"/>
        <w:u w:val="none"/>
      </w:rPr>
    </w:lvl>
    <w:lvl w:ilvl="1">
      <w:numFmt w:val="decimal"/>
      <w:isLgl/>
      <w:lvlText w:val="%1.%2"/>
      <w:lvlJc w:val="left"/>
      <w:pPr>
        <w:tabs>
          <w:tab w:val="num" w:pos="10080"/>
        </w:tabs>
        <w:ind w:left="10080" w:hanging="720"/>
      </w:pPr>
      <w:rPr>
        <w:rFonts w:hint="default"/>
      </w:rPr>
    </w:lvl>
    <w:lvl w:ilvl="2">
      <w:start w:val="1"/>
      <w:numFmt w:val="lowerLetter"/>
      <w:lvlText w:val="(%3)"/>
      <w:lvlJc w:val="left"/>
      <w:pPr>
        <w:tabs>
          <w:tab w:val="num" w:pos="10800"/>
        </w:tabs>
        <w:ind w:left="10800" w:hanging="720"/>
      </w:pPr>
      <w:rPr>
        <w:rFonts w:ascii="Arial" w:hAnsi="Arial" w:hint="default"/>
        <w:b w:val="0"/>
        <w:i w:val="0"/>
        <w:sz w:val="20"/>
      </w:rPr>
    </w:lvl>
    <w:lvl w:ilvl="3">
      <w:start w:val="1"/>
      <w:numFmt w:val="lowerRoman"/>
      <w:lvlText w:val="(%4)"/>
      <w:lvlJc w:val="left"/>
      <w:pPr>
        <w:tabs>
          <w:tab w:val="num" w:pos="11520"/>
        </w:tabs>
        <w:ind w:left="11520" w:hanging="720"/>
      </w:pPr>
      <w:rPr>
        <w:rFonts w:hint="default"/>
      </w:rPr>
    </w:lvl>
    <w:lvl w:ilvl="4">
      <w:start w:val="1"/>
      <w:numFmt w:val="upperLetter"/>
      <w:lvlText w:val="(%5)"/>
      <w:lvlJc w:val="left"/>
      <w:pPr>
        <w:tabs>
          <w:tab w:val="num" w:pos="12240"/>
        </w:tabs>
        <w:ind w:left="12240" w:hanging="720"/>
      </w:pPr>
      <w:rPr>
        <w:rFonts w:hint="default"/>
      </w:rPr>
    </w:lvl>
    <w:lvl w:ilvl="5">
      <w:start w:val="1"/>
      <w:numFmt w:val="decimal"/>
      <w:lvlText w:val="%6)"/>
      <w:lvlJc w:val="left"/>
      <w:pPr>
        <w:tabs>
          <w:tab w:val="num" w:pos="12960"/>
        </w:tabs>
        <w:ind w:left="12960" w:hanging="720"/>
      </w:pPr>
      <w:rPr>
        <w:rFonts w:hint="default"/>
      </w:rPr>
    </w:lvl>
    <w:lvl w:ilvl="6">
      <w:start w:val="1"/>
      <w:numFmt w:val="lowerLetter"/>
      <w:lvlText w:val="%7)"/>
      <w:lvlJc w:val="left"/>
      <w:pPr>
        <w:tabs>
          <w:tab w:val="num" w:pos="13680"/>
        </w:tabs>
        <w:ind w:left="13680" w:hanging="720"/>
      </w:pPr>
      <w:rPr>
        <w:rFonts w:hint="default"/>
      </w:rPr>
    </w:lvl>
    <w:lvl w:ilvl="7">
      <w:start w:val="1"/>
      <w:numFmt w:val="lowerRoman"/>
      <w:lvlText w:val="%8)"/>
      <w:lvlJc w:val="left"/>
      <w:pPr>
        <w:tabs>
          <w:tab w:val="num" w:pos="14400"/>
        </w:tabs>
        <w:ind w:left="14400" w:hanging="720"/>
      </w:pPr>
      <w:rPr>
        <w:rFonts w:hint="default"/>
      </w:rPr>
    </w:lvl>
    <w:lvl w:ilvl="8">
      <w:start w:val="1"/>
      <w:numFmt w:val="none"/>
      <w:suff w:val="nothing"/>
      <w:lvlText w:val=""/>
      <w:lvlJc w:val="left"/>
      <w:pPr>
        <w:ind w:left="15120" w:hanging="720"/>
      </w:pPr>
      <w:rPr>
        <w:rFonts w:hint="default"/>
      </w:rPr>
    </w:lvl>
  </w:abstractNum>
  <w:abstractNum w:abstractNumId="27" w15:restartNumberingAfterBreak="0">
    <w:nsid w:val="658F77ED"/>
    <w:multiLevelType w:val="hybridMultilevel"/>
    <w:tmpl w:val="3D66E76E"/>
    <w:name w:val="HLegalTemplate2222222"/>
    <w:lvl w:ilvl="0" w:tplc="314CA702">
      <w:start w:val="1"/>
      <w:numFmt w:val="bullet"/>
      <w:lvlText w:val=""/>
      <w:lvlJc w:val="left"/>
      <w:pPr>
        <w:tabs>
          <w:tab w:val="num" w:pos="360"/>
        </w:tabs>
        <w:ind w:left="360" w:hanging="360"/>
      </w:pPr>
      <w:rPr>
        <w:rFonts w:ascii="Symbol" w:hAnsi="Symbol" w:hint="default"/>
      </w:rPr>
    </w:lvl>
    <w:lvl w:ilvl="1" w:tplc="A8961B2A" w:tentative="1">
      <w:start w:val="1"/>
      <w:numFmt w:val="bullet"/>
      <w:lvlText w:val="o"/>
      <w:lvlJc w:val="left"/>
      <w:pPr>
        <w:tabs>
          <w:tab w:val="num" w:pos="1080"/>
        </w:tabs>
        <w:ind w:left="1080" w:hanging="360"/>
      </w:pPr>
      <w:rPr>
        <w:rFonts w:ascii="Courier New" w:hAnsi="Courier New" w:cs="Courier New" w:hint="default"/>
      </w:rPr>
    </w:lvl>
    <w:lvl w:ilvl="2" w:tplc="69C08354" w:tentative="1">
      <w:start w:val="1"/>
      <w:numFmt w:val="bullet"/>
      <w:lvlText w:val=""/>
      <w:lvlJc w:val="left"/>
      <w:pPr>
        <w:tabs>
          <w:tab w:val="num" w:pos="1800"/>
        </w:tabs>
        <w:ind w:left="1800" w:hanging="360"/>
      </w:pPr>
      <w:rPr>
        <w:rFonts w:ascii="Wingdings" w:hAnsi="Wingdings" w:hint="default"/>
      </w:rPr>
    </w:lvl>
    <w:lvl w:ilvl="3" w:tplc="BCD01230" w:tentative="1">
      <w:start w:val="1"/>
      <w:numFmt w:val="bullet"/>
      <w:lvlText w:val=""/>
      <w:lvlJc w:val="left"/>
      <w:pPr>
        <w:tabs>
          <w:tab w:val="num" w:pos="2520"/>
        </w:tabs>
        <w:ind w:left="2520" w:hanging="360"/>
      </w:pPr>
      <w:rPr>
        <w:rFonts w:ascii="Symbol" w:hAnsi="Symbol" w:hint="default"/>
      </w:rPr>
    </w:lvl>
    <w:lvl w:ilvl="4" w:tplc="2466C9C6" w:tentative="1">
      <w:start w:val="1"/>
      <w:numFmt w:val="bullet"/>
      <w:lvlText w:val="o"/>
      <w:lvlJc w:val="left"/>
      <w:pPr>
        <w:tabs>
          <w:tab w:val="num" w:pos="3240"/>
        </w:tabs>
        <w:ind w:left="3240" w:hanging="360"/>
      </w:pPr>
      <w:rPr>
        <w:rFonts w:ascii="Courier New" w:hAnsi="Courier New" w:cs="Courier New" w:hint="default"/>
      </w:rPr>
    </w:lvl>
    <w:lvl w:ilvl="5" w:tplc="2C6EFA44" w:tentative="1">
      <w:start w:val="1"/>
      <w:numFmt w:val="bullet"/>
      <w:lvlText w:val=""/>
      <w:lvlJc w:val="left"/>
      <w:pPr>
        <w:tabs>
          <w:tab w:val="num" w:pos="3960"/>
        </w:tabs>
        <w:ind w:left="3960" w:hanging="360"/>
      </w:pPr>
      <w:rPr>
        <w:rFonts w:ascii="Wingdings" w:hAnsi="Wingdings" w:hint="default"/>
      </w:rPr>
    </w:lvl>
    <w:lvl w:ilvl="6" w:tplc="A2D66E1E" w:tentative="1">
      <w:start w:val="1"/>
      <w:numFmt w:val="bullet"/>
      <w:lvlText w:val=""/>
      <w:lvlJc w:val="left"/>
      <w:pPr>
        <w:tabs>
          <w:tab w:val="num" w:pos="4680"/>
        </w:tabs>
        <w:ind w:left="4680" w:hanging="360"/>
      </w:pPr>
      <w:rPr>
        <w:rFonts w:ascii="Symbol" w:hAnsi="Symbol" w:hint="default"/>
      </w:rPr>
    </w:lvl>
    <w:lvl w:ilvl="7" w:tplc="F304A482" w:tentative="1">
      <w:start w:val="1"/>
      <w:numFmt w:val="bullet"/>
      <w:lvlText w:val="o"/>
      <w:lvlJc w:val="left"/>
      <w:pPr>
        <w:tabs>
          <w:tab w:val="num" w:pos="5400"/>
        </w:tabs>
        <w:ind w:left="5400" w:hanging="360"/>
      </w:pPr>
      <w:rPr>
        <w:rFonts w:ascii="Courier New" w:hAnsi="Courier New" w:cs="Courier New" w:hint="default"/>
      </w:rPr>
    </w:lvl>
    <w:lvl w:ilvl="8" w:tplc="BDBEAA2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B697664"/>
    <w:multiLevelType w:val="hybridMultilevel"/>
    <w:tmpl w:val="69CE69B6"/>
    <w:lvl w:ilvl="0" w:tplc="86C6C49E">
      <w:start w:val="1"/>
      <w:numFmt w:val="bullet"/>
      <w:lvlText w:val=""/>
      <w:lvlJc w:val="left"/>
      <w:pPr>
        <w:tabs>
          <w:tab w:val="num" w:pos="644"/>
        </w:tabs>
        <w:ind w:left="567" w:hanging="283"/>
      </w:pPr>
      <w:rPr>
        <w:rFonts w:ascii="Symbol" w:hAnsi="Symbol" w:hint="default"/>
      </w:rPr>
    </w:lvl>
    <w:lvl w:ilvl="1" w:tplc="0CD21C1C">
      <w:start w:val="1"/>
      <w:numFmt w:val="bullet"/>
      <w:pStyle w:val="MACH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8B6662"/>
    <w:multiLevelType w:val="hybridMultilevel"/>
    <w:tmpl w:val="ED4E5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24E6510"/>
    <w:multiLevelType w:val="hybridMultilevel"/>
    <w:tmpl w:val="D3747EAE"/>
    <w:lvl w:ilvl="0" w:tplc="08090001">
      <w:start w:val="1"/>
      <w:numFmt w:val="bullet"/>
      <w:lvlText w:val=""/>
      <w:lvlJc w:val="left"/>
      <w:pPr>
        <w:ind w:left="2935" w:hanging="360"/>
      </w:pPr>
      <w:rPr>
        <w:rFonts w:ascii="Symbol" w:hAnsi="Symbol" w:hint="default"/>
      </w:rPr>
    </w:lvl>
    <w:lvl w:ilvl="1" w:tplc="08090003" w:tentative="1">
      <w:start w:val="1"/>
      <w:numFmt w:val="bullet"/>
      <w:lvlText w:val="o"/>
      <w:lvlJc w:val="left"/>
      <w:pPr>
        <w:ind w:left="4710" w:hanging="360"/>
      </w:pPr>
      <w:rPr>
        <w:rFonts w:ascii="Courier New" w:hAnsi="Courier New" w:cs="Courier New" w:hint="default"/>
      </w:rPr>
    </w:lvl>
    <w:lvl w:ilvl="2" w:tplc="08090005" w:tentative="1">
      <w:start w:val="1"/>
      <w:numFmt w:val="bullet"/>
      <w:lvlText w:val=""/>
      <w:lvlJc w:val="left"/>
      <w:pPr>
        <w:ind w:left="5430" w:hanging="360"/>
      </w:pPr>
      <w:rPr>
        <w:rFonts w:ascii="Wingdings" w:hAnsi="Wingdings" w:hint="default"/>
      </w:rPr>
    </w:lvl>
    <w:lvl w:ilvl="3" w:tplc="08090001" w:tentative="1">
      <w:start w:val="1"/>
      <w:numFmt w:val="bullet"/>
      <w:lvlText w:val=""/>
      <w:lvlJc w:val="left"/>
      <w:pPr>
        <w:ind w:left="6150" w:hanging="360"/>
      </w:pPr>
      <w:rPr>
        <w:rFonts w:ascii="Symbol" w:hAnsi="Symbol" w:hint="default"/>
      </w:rPr>
    </w:lvl>
    <w:lvl w:ilvl="4" w:tplc="08090003" w:tentative="1">
      <w:start w:val="1"/>
      <w:numFmt w:val="bullet"/>
      <w:lvlText w:val="o"/>
      <w:lvlJc w:val="left"/>
      <w:pPr>
        <w:ind w:left="6870" w:hanging="360"/>
      </w:pPr>
      <w:rPr>
        <w:rFonts w:ascii="Courier New" w:hAnsi="Courier New" w:cs="Courier New" w:hint="default"/>
      </w:rPr>
    </w:lvl>
    <w:lvl w:ilvl="5" w:tplc="08090005" w:tentative="1">
      <w:start w:val="1"/>
      <w:numFmt w:val="bullet"/>
      <w:lvlText w:val=""/>
      <w:lvlJc w:val="left"/>
      <w:pPr>
        <w:ind w:left="7590" w:hanging="360"/>
      </w:pPr>
      <w:rPr>
        <w:rFonts w:ascii="Wingdings" w:hAnsi="Wingdings" w:hint="default"/>
      </w:rPr>
    </w:lvl>
    <w:lvl w:ilvl="6" w:tplc="08090001" w:tentative="1">
      <w:start w:val="1"/>
      <w:numFmt w:val="bullet"/>
      <w:lvlText w:val=""/>
      <w:lvlJc w:val="left"/>
      <w:pPr>
        <w:ind w:left="8310" w:hanging="360"/>
      </w:pPr>
      <w:rPr>
        <w:rFonts w:ascii="Symbol" w:hAnsi="Symbol" w:hint="default"/>
      </w:rPr>
    </w:lvl>
    <w:lvl w:ilvl="7" w:tplc="08090003" w:tentative="1">
      <w:start w:val="1"/>
      <w:numFmt w:val="bullet"/>
      <w:lvlText w:val="o"/>
      <w:lvlJc w:val="left"/>
      <w:pPr>
        <w:ind w:left="9030" w:hanging="360"/>
      </w:pPr>
      <w:rPr>
        <w:rFonts w:ascii="Courier New" w:hAnsi="Courier New" w:cs="Courier New" w:hint="default"/>
      </w:rPr>
    </w:lvl>
    <w:lvl w:ilvl="8" w:tplc="08090005" w:tentative="1">
      <w:start w:val="1"/>
      <w:numFmt w:val="bullet"/>
      <w:lvlText w:val=""/>
      <w:lvlJc w:val="left"/>
      <w:pPr>
        <w:ind w:left="9750" w:hanging="360"/>
      </w:pPr>
      <w:rPr>
        <w:rFonts w:ascii="Wingdings" w:hAnsi="Wingdings" w:hint="default"/>
      </w:rPr>
    </w:lvl>
  </w:abstractNum>
  <w:abstractNum w:abstractNumId="31" w15:restartNumberingAfterBreak="0">
    <w:nsid w:val="739C0178"/>
    <w:multiLevelType w:val="hybridMultilevel"/>
    <w:tmpl w:val="7646F162"/>
    <w:name w:val="HouseTemplate"/>
    <w:lvl w:ilvl="0" w:tplc="0504EEB8">
      <w:start w:val="9"/>
      <w:numFmt w:val="bullet"/>
      <w:lvlText w:val=""/>
      <w:lvlJc w:val="left"/>
      <w:pPr>
        <w:tabs>
          <w:tab w:val="num" w:pos="1789"/>
        </w:tabs>
        <w:ind w:left="1789" w:hanging="360"/>
      </w:pPr>
      <w:rPr>
        <w:rFonts w:ascii="Symbol" w:eastAsia="Times New Roman" w:hAnsi="Symbol" w:cs="Arial" w:hint="default"/>
      </w:rPr>
    </w:lvl>
    <w:lvl w:ilvl="1" w:tplc="8BB8B576" w:tentative="1">
      <w:start w:val="1"/>
      <w:numFmt w:val="bullet"/>
      <w:lvlText w:val="o"/>
      <w:lvlJc w:val="left"/>
      <w:pPr>
        <w:tabs>
          <w:tab w:val="num" w:pos="2160"/>
        </w:tabs>
        <w:ind w:left="2160" w:hanging="360"/>
      </w:pPr>
      <w:rPr>
        <w:rFonts w:ascii="Courier New" w:hAnsi="Courier New" w:cs="Courier New" w:hint="default"/>
      </w:rPr>
    </w:lvl>
    <w:lvl w:ilvl="2" w:tplc="FCE4458C" w:tentative="1">
      <w:start w:val="1"/>
      <w:numFmt w:val="bullet"/>
      <w:lvlText w:val=""/>
      <w:lvlJc w:val="left"/>
      <w:pPr>
        <w:tabs>
          <w:tab w:val="num" w:pos="2880"/>
        </w:tabs>
        <w:ind w:left="2880" w:hanging="360"/>
      </w:pPr>
      <w:rPr>
        <w:rFonts w:ascii="Wingdings" w:hAnsi="Wingdings" w:hint="default"/>
      </w:rPr>
    </w:lvl>
    <w:lvl w:ilvl="3" w:tplc="5A8AFD70" w:tentative="1">
      <w:start w:val="1"/>
      <w:numFmt w:val="bullet"/>
      <w:lvlText w:val=""/>
      <w:lvlJc w:val="left"/>
      <w:pPr>
        <w:tabs>
          <w:tab w:val="num" w:pos="3600"/>
        </w:tabs>
        <w:ind w:left="3600" w:hanging="360"/>
      </w:pPr>
      <w:rPr>
        <w:rFonts w:ascii="Symbol" w:hAnsi="Symbol" w:hint="default"/>
      </w:rPr>
    </w:lvl>
    <w:lvl w:ilvl="4" w:tplc="391A0AE4" w:tentative="1">
      <w:start w:val="1"/>
      <w:numFmt w:val="bullet"/>
      <w:lvlText w:val="o"/>
      <w:lvlJc w:val="left"/>
      <w:pPr>
        <w:tabs>
          <w:tab w:val="num" w:pos="4320"/>
        </w:tabs>
        <w:ind w:left="4320" w:hanging="360"/>
      </w:pPr>
      <w:rPr>
        <w:rFonts w:ascii="Courier New" w:hAnsi="Courier New" w:cs="Courier New" w:hint="default"/>
      </w:rPr>
    </w:lvl>
    <w:lvl w:ilvl="5" w:tplc="34226DC0" w:tentative="1">
      <w:start w:val="1"/>
      <w:numFmt w:val="bullet"/>
      <w:lvlText w:val=""/>
      <w:lvlJc w:val="left"/>
      <w:pPr>
        <w:tabs>
          <w:tab w:val="num" w:pos="5040"/>
        </w:tabs>
        <w:ind w:left="5040" w:hanging="360"/>
      </w:pPr>
      <w:rPr>
        <w:rFonts w:ascii="Wingdings" w:hAnsi="Wingdings" w:hint="default"/>
      </w:rPr>
    </w:lvl>
    <w:lvl w:ilvl="6" w:tplc="C1C2B5FC" w:tentative="1">
      <w:start w:val="1"/>
      <w:numFmt w:val="bullet"/>
      <w:lvlText w:val=""/>
      <w:lvlJc w:val="left"/>
      <w:pPr>
        <w:tabs>
          <w:tab w:val="num" w:pos="5760"/>
        </w:tabs>
        <w:ind w:left="5760" w:hanging="360"/>
      </w:pPr>
      <w:rPr>
        <w:rFonts w:ascii="Symbol" w:hAnsi="Symbol" w:hint="default"/>
      </w:rPr>
    </w:lvl>
    <w:lvl w:ilvl="7" w:tplc="137CBF3C" w:tentative="1">
      <w:start w:val="1"/>
      <w:numFmt w:val="bullet"/>
      <w:lvlText w:val="o"/>
      <w:lvlJc w:val="left"/>
      <w:pPr>
        <w:tabs>
          <w:tab w:val="num" w:pos="6480"/>
        </w:tabs>
        <w:ind w:left="6480" w:hanging="360"/>
      </w:pPr>
      <w:rPr>
        <w:rFonts w:ascii="Courier New" w:hAnsi="Courier New" w:cs="Courier New" w:hint="default"/>
      </w:rPr>
    </w:lvl>
    <w:lvl w:ilvl="8" w:tplc="EF2AE122"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4A533A0"/>
    <w:multiLevelType w:val="multilevel"/>
    <w:tmpl w:val="2EA83626"/>
    <w:lvl w:ilvl="0">
      <w:start w:val="1"/>
      <w:numFmt w:val="decimal"/>
      <w:lvlRestart w:val="0"/>
      <w:pStyle w:val="TOC5"/>
      <w:isLgl/>
      <w:lvlText w:val="%1"/>
      <w:lvlJc w:val="left"/>
      <w:pPr>
        <w:tabs>
          <w:tab w:val="num" w:pos="720"/>
        </w:tabs>
        <w:ind w:left="720" w:hanging="720"/>
      </w:pPr>
      <w:rPr>
        <w:rFonts w:ascii="Arial" w:hAnsi="Arial"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9AA3E99"/>
    <w:multiLevelType w:val="hybridMultilevel"/>
    <w:tmpl w:val="79EE1322"/>
    <w:name w:val="GW-Numbering"/>
    <w:lvl w:ilvl="0" w:tplc="7F660EEC">
      <w:start w:val="1"/>
      <w:numFmt w:val="bullet"/>
      <w:lvlText w:val=""/>
      <w:lvlJc w:val="left"/>
      <w:pPr>
        <w:tabs>
          <w:tab w:val="num" w:pos="720"/>
        </w:tabs>
        <w:ind w:left="720" w:hanging="360"/>
      </w:pPr>
      <w:rPr>
        <w:rFonts w:ascii="Symbol" w:hAnsi="Symbol" w:hint="default"/>
      </w:rPr>
    </w:lvl>
    <w:lvl w:ilvl="1" w:tplc="E60CF638" w:tentative="1">
      <w:start w:val="1"/>
      <w:numFmt w:val="bullet"/>
      <w:lvlText w:val="o"/>
      <w:lvlJc w:val="left"/>
      <w:pPr>
        <w:tabs>
          <w:tab w:val="num" w:pos="1440"/>
        </w:tabs>
        <w:ind w:left="1440" w:hanging="360"/>
      </w:pPr>
      <w:rPr>
        <w:rFonts w:ascii="Courier New" w:hAnsi="Courier New" w:cs="Courier New" w:hint="default"/>
      </w:rPr>
    </w:lvl>
    <w:lvl w:ilvl="2" w:tplc="717C1F3C" w:tentative="1">
      <w:start w:val="1"/>
      <w:numFmt w:val="bullet"/>
      <w:lvlText w:val=""/>
      <w:lvlJc w:val="left"/>
      <w:pPr>
        <w:tabs>
          <w:tab w:val="num" w:pos="2160"/>
        </w:tabs>
        <w:ind w:left="2160" w:hanging="360"/>
      </w:pPr>
      <w:rPr>
        <w:rFonts w:ascii="Wingdings" w:hAnsi="Wingdings" w:hint="default"/>
      </w:rPr>
    </w:lvl>
    <w:lvl w:ilvl="3" w:tplc="83D4DE1A" w:tentative="1">
      <w:start w:val="1"/>
      <w:numFmt w:val="bullet"/>
      <w:lvlText w:val=""/>
      <w:lvlJc w:val="left"/>
      <w:pPr>
        <w:tabs>
          <w:tab w:val="num" w:pos="2880"/>
        </w:tabs>
        <w:ind w:left="2880" w:hanging="360"/>
      </w:pPr>
      <w:rPr>
        <w:rFonts w:ascii="Symbol" w:hAnsi="Symbol" w:hint="default"/>
      </w:rPr>
    </w:lvl>
    <w:lvl w:ilvl="4" w:tplc="351A6E6A" w:tentative="1">
      <w:start w:val="1"/>
      <w:numFmt w:val="bullet"/>
      <w:lvlText w:val="o"/>
      <w:lvlJc w:val="left"/>
      <w:pPr>
        <w:tabs>
          <w:tab w:val="num" w:pos="3600"/>
        </w:tabs>
        <w:ind w:left="3600" w:hanging="360"/>
      </w:pPr>
      <w:rPr>
        <w:rFonts w:ascii="Courier New" w:hAnsi="Courier New" w:cs="Courier New" w:hint="default"/>
      </w:rPr>
    </w:lvl>
    <w:lvl w:ilvl="5" w:tplc="52D2B02A" w:tentative="1">
      <w:start w:val="1"/>
      <w:numFmt w:val="bullet"/>
      <w:lvlText w:val=""/>
      <w:lvlJc w:val="left"/>
      <w:pPr>
        <w:tabs>
          <w:tab w:val="num" w:pos="4320"/>
        </w:tabs>
        <w:ind w:left="4320" w:hanging="360"/>
      </w:pPr>
      <w:rPr>
        <w:rFonts w:ascii="Wingdings" w:hAnsi="Wingdings" w:hint="default"/>
      </w:rPr>
    </w:lvl>
    <w:lvl w:ilvl="6" w:tplc="D6784C58" w:tentative="1">
      <w:start w:val="1"/>
      <w:numFmt w:val="bullet"/>
      <w:lvlText w:val=""/>
      <w:lvlJc w:val="left"/>
      <w:pPr>
        <w:tabs>
          <w:tab w:val="num" w:pos="5040"/>
        </w:tabs>
        <w:ind w:left="5040" w:hanging="360"/>
      </w:pPr>
      <w:rPr>
        <w:rFonts w:ascii="Symbol" w:hAnsi="Symbol" w:hint="default"/>
      </w:rPr>
    </w:lvl>
    <w:lvl w:ilvl="7" w:tplc="5454851A" w:tentative="1">
      <w:start w:val="1"/>
      <w:numFmt w:val="bullet"/>
      <w:lvlText w:val="o"/>
      <w:lvlJc w:val="left"/>
      <w:pPr>
        <w:tabs>
          <w:tab w:val="num" w:pos="5760"/>
        </w:tabs>
        <w:ind w:left="5760" w:hanging="360"/>
      </w:pPr>
      <w:rPr>
        <w:rFonts w:ascii="Courier New" w:hAnsi="Courier New" w:cs="Courier New" w:hint="default"/>
      </w:rPr>
    </w:lvl>
    <w:lvl w:ilvl="8" w:tplc="DA0CAA7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71489"/>
    <w:multiLevelType w:val="hybridMultilevel"/>
    <w:tmpl w:val="62C6D1BC"/>
    <w:name w:val="HLegalTemplate22"/>
    <w:lvl w:ilvl="0" w:tplc="624EBDA4">
      <w:start w:val="1"/>
      <w:numFmt w:val="lowerLetter"/>
      <w:lvlText w:val="(%1)"/>
      <w:lvlJc w:val="left"/>
      <w:pPr>
        <w:tabs>
          <w:tab w:val="num" w:pos="360"/>
        </w:tabs>
        <w:ind w:left="360" w:hanging="360"/>
      </w:pPr>
      <w:rPr>
        <w:rFonts w:hint="default"/>
      </w:rPr>
    </w:lvl>
    <w:lvl w:ilvl="1" w:tplc="BFCCA28E">
      <w:start w:val="1"/>
      <w:numFmt w:val="lowerLetter"/>
      <w:lvlText w:val="%2."/>
      <w:lvlJc w:val="left"/>
      <w:pPr>
        <w:tabs>
          <w:tab w:val="num" w:pos="0"/>
        </w:tabs>
        <w:ind w:left="0" w:hanging="360"/>
      </w:pPr>
    </w:lvl>
    <w:lvl w:ilvl="2" w:tplc="9B126ADA" w:tentative="1">
      <w:start w:val="1"/>
      <w:numFmt w:val="lowerRoman"/>
      <w:lvlText w:val="%3."/>
      <w:lvlJc w:val="right"/>
      <w:pPr>
        <w:tabs>
          <w:tab w:val="num" w:pos="720"/>
        </w:tabs>
        <w:ind w:left="720" w:hanging="180"/>
      </w:pPr>
    </w:lvl>
    <w:lvl w:ilvl="3" w:tplc="9CEC8FCA" w:tentative="1">
      <w:start w:val="1"/>
      <w:numFmt w:val="decimal"/>
      <w:lvlText w:val="%4."/>
      <w:lvlJc w:val="left"/>
      <w:pPr>
        <w:tabs>
          <w:tab w:val="num" w:pos="1440"/>
        </w:tabs>
        <w:ind w:left="1440" w:hanging="360"/>
      </w:pPr>
    </w:lvl>
    <w:lvl w:ilvl="4" w:tplc="9E42D2B2" w:tentative="1">
      <w:start w:val="1"/>
      <w:numFmt w:val="lowerLetter"/>
      <w:lvlText w:val="%5."/>
      <w:lvlJc w:val="left"/>
      <w:pPr>
        <w:tabs>
          <w:tab w:val="num" w:pos="2160"/>
        </w:tabs>
        <w:ind w:left="2160" w:hanging="360"/>
      </w:pPr>
    </w:lvl>
    <w:lvl w:ilvl="5" w:tplc="B64E63D2" w:tentative="1">
      <w:start w:val="1"/>
      <w:numFmt w:val="lowerRoman"/>
      <w:lvlText w:val="%6."/>
      <w:lvlJc w:val="right"/>
      <w:pPr>
        <w:tabs>
          <w:tab w:val="num" w:pos="2880"/>
        </w:tabs>
        <w:ind w:left="2880" w:hanging="180"/>
      </w:pPr>
    </w:lvl>
    <w:lvl w:ilvl="6" w:tplc="D116AE9E" w:tentative="1">
      <w:start w:val="1"/>
      <w:numFmt w:val="decimal"/>
      <w:lvlText w:val="%7."/>
      <w:lvlJc w:val="left"/>
      <w:pPr>
        <w:tabs>
          <w:tab w:val="num" w:pos="3600"/>
        </w:tabs>
        <w:ind w:left="3600" w:hanging="360"/>
      </w:pPr>
    </w:lvl>
    <w:lvl w:ilvl="7" w:tplc="4E965172" w:tentative="1">
      <w:start w:val="1"/>
      <w:numFmt w:val="lowerLetter"/>
      <w:lvlText w:val="%8."/>
      <w:lvlJc w:val="left"/>
      <w:pPr>
        <w:tabs>
          <w:tab w:val="num" w:pos="4320"/>
        </w:tabs>
        <w:ind w:left="4320" w:hanging="360"/>
      </w:pPr>
    </w:lvl>
    <w:lvl w:ilvl="8" w:tplc="E200B354" w:tentative="1">
      <w:start w:val="1"/>
      <w:numFmt w:val="lowerRoman"/>
      <w:lvlText w:val="%9."/>
      <w:lvlJc w:val="right"/>
      <w:pPr>
        <w:tabs>
          <w:tab w:val="num" w:pos="5040"/>
        </w:tabs>
        <w:ind w:left="5040" w:hanging="180"/>
      </w:pPr>
    </w:lvl>
  </w:abstractNum>
  <w:abstractNum w:abstractNumId="35"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36" w15:restartNumberingAfterBreak="0">
    <w:nsid w:val="7FF65950"/>
    <w:multiLevelType w:val="hybridMultilevel"/>
    <w:tmpl w:val="AD8C598E"/>
    <w:name w:val="HLegalTemplate222222222222"/>
    <w:lvl w:ilvl="0" w:tplc="14B4B458">
      <w:start w:val="1"/>
      <w:numFmt w:val="decimal"/>
      <w:lvlText w:val="%1."/>
      <w:lvlJc w:val="left"/>
      <w:pPr>
        <w:tabs>
          <w:tab w:val="num" w:pos="885"/>
        </w:tabs>
        <w:ind w:left="885" w:hanging="525"/>
      </w:pPr>
      <w:rPr>
        <w:rFonts w:hint="default"/>
        <w:b w:val="0"/>
        <w:u w:val="none"/>
      </w:rPr>
    </w:lvl>
    <w:lvl w:ilvl="1" w:tplc="1B18D1D4" w:tentative="1">
      <w:start w:val="1"/>
      <w:numFmt w:val="lowerLetter"/>
      <w:lvlText w:val="%2."/>
      <w:lvlJc w:val="left"/>
      <w:pPr>
        <w:tabs>
          <w:tab w:val="num" w:pos="1440"/>
        </w:tabs>
        <w:ind w:left="1440" w:hanging="360"/>
      </w:pPr>
    </w:lvl>
    <w:lvl w:ilvl="2" w:tplc="6658BCC0" w:tentative="1">
      <w:start w:val="1"/>
      <w:numFmt w:val="lowerRoman"/>
      <w:lvlText w:val="%3."/>
      <w:lvlJc w:val="right"/>
      <w:pPr>
        <w:tabs>
          <w:tab w:val="num" w:pos="2160"/>
        </w:tabs>
        <w:ind w:left="2160" w:hanging="180"/>
      </w:pPr>
    </w:lvl>
    <w:lvl w:ilvl="3" w:tplc="AD3A21D2" w:tentative="1">
      <w:start w:val="1"/>
      <w:numFmt w:val="decimal"/>
      <w:lvlText w:val="%4."/>
      <w:lvlJc w:val="left"/>
      <w:pPr>
        <w:tabs>
          <w:tab w:val="num" w:pos="2880"/>
        </w:tabs>
        <w:ind w:left="2880" w:hanging="360"/>
      </w:pPr>
    </w:lvl>
    <w:lvl w:ilvl="4" w:tplc="F0800532" w:tentative="1">
      <w:start w:val="1"/>
      <w:numFmt w:val="lowerLetter"/>
      <w:lvlText w:val="%5."/>
      <w:lvlJc w:val="left"/>
      <w:pPr>
        <w:tabs>
          <w:tab w:val="num" w:pos="3600"/>
        </w:tabs>
        <w:ind w:left="3600" w:hanging="360"/>
      </w:pPr>
    </w:lvl>
    <w:lvl w:ilvl="5" w:tplc="B914A608" w:tentative="1">
      <w:start w:val="1"/>
      <w:numFmt w:val="lowerRoman"/>
      <w:lvlText w:val="%6."/>
      <w:lvlJc w:val="right"/>
      <w:pPr>
        <w:tabs>
          <w:tab w:val="num" w:pos="4320"/>
        </w:tabs>
        <w:ind w:left="4320" w:hanging="180"/>
      </w:pPr>
    </w:lvl>
    <w:lvl w:ilvl="6" w:tplc="01661402" w:tentative="1">
      <w:start w:val="1"/>
      <w:numFmt w:val="decimal"/>
      <w:lvlText w:val="%7."/>
      <w:lvlJc w:val="left"/>
      <w:pPr>
        <w:tabs>
          <w:tab w:val="num" w:pos="5040"/>
        </w:tabs>
        <w:ind w:left="5040" w:hanging="360"/>
      </w:pPr>
    </w:lvl>
    <w:lvl w:ilvl="7" w:tplc="DE26D69A" w:tentative="1">
      <w:start w:val="1"/>
      <w:numFmt w:val="lowerLetter"/>
      <w:lvlText w:val="%8."/>
      <w:lvlJc w:val="left"/>
      <w:pPr>
        <w:tabs>
          <w:tab w:val="num" w:pos="5760"/>
        </w:tabs>
        <w:ind w:left="5760" w:hanging="360"/>
      </w:pPr>
    </w:lvl>
    <w:lvl w:ilvl="8" w:tplc="7F10EDDC" w:tentative="1">
      <w:start w:val="1"/>
      <w:numFmt w:val="lowerRoman"/>
      <w:lvlText w:val="%9."/>
      <w:lvlJc w:val="right"/>
      <w:pPr>
        <w:tabs>
          <w:tab w:val="num" w:pos="6480"/>
        </w:tabs>
        <w:ind w:left="6480" w:hanging="180"/>
      </w:pPr>
    </w:lvl>
  </w:abstractNum>
  <w:num w:numId="1">
    <w:abstractNumId w:val="32"/>
  </w:num>
  <w:num w:numId="2">
    <w:abstractNumId w:val="5"/>
  </w:num>
  <w:num w:numId="3">
    <w:abstractNumId w:val="17"/>
  </w:num>
  <w:num w:numId="4">
    <w:abstractNumId w:val="7"/>
  </w:num>
  <w:num w:numId="5">
    <w:abstractNumId w:val="4"/>
  </w:num>
  <w:num w:numId="6">
    <w:abstractNumId w:val="23"/>
  </w:num>
  <w:num w:numId="7">
    <w:abstractNumId w:val="26"/>
  </w:num>
  <w:num w:numId="8">
    <w:abstractNumId w:val="24"/>
  </w:num>
  <w:num w:numId="9">
    <w:abstractNumId w:val="1"/>
  </w:num>
  <w:num w:numId="10">
    <w:abstractNumId w:val="22"/>
  </w:num>
  <w:num w:numId="11">
    <w:abstractNumId w:val="8"/>
  </w:num>
  <w:num w:numId="12">
    <w:abstractNumId w:val="2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0"/>
  </w:num>
  <w:num w:numId="16">
    <w:abstractNumId w:val="21"/>
  </w:num>
  <w:num w:numId="17">
    <w:abstractNumId w:val="0"/>
  </w:num>
  <w:num w:numId="18">
    <w:abstractNumId w:val="9"/>
  </w:num>
  <w:num w:numId="19">
    <w:abstractNumId w:val="20"/>
  </w:num>
  <w:num w:numId="20">
    <w:abstractNumId w:val="28"/>
  </w:num>
  <w:num w:numId="21">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1E2"/>
    <w:rsid w:val="00002B6A"/>
    <w:rsid w:val="00002DB0"/>
    <w:rsid w:val="00002EC0"/>
    <w:rsid w:val="00003711"/>
    <w:rsid w:val="00004F96"/>
    <w:rsid w:val="00006949"/>
    <w:rsid w:val="00006C0A"/>
    <w:rsid w:val="000078D6"/>
    <w:rsid w:val="000079BC"/>
    <w:rsid w:val="00007EA4"/>
    <w:rsid w:val="000102C8"/>
    <w:rsid w:val="00010A87"/>
    <w:rsid w:val="00012320"/>
    <w:rsid w:val="00012B35"/>
    <w:rsid w:val="000130A0"/>
    <w:rsid w:val="00013659"/>
    <w:rsid w:val="00013B67"/>
    <w:rsid w:val="000141C4"/>
    <w:rsid w:val="000149D4"/>
    <w:rsid w:val="000163BE"/>
    <w:rsid w:val="000169C9"/>
    <w:rsid w:val="0002012A"/>
    <w:rsid w:val="000201C0"/>
    <w:rsid w:val="0002110C"/>
    <w:rsid w:val="0002179B"/>
    <w:rsid w:val="00021D37"/>
    <w:rsid w:val="00022364"/>
    <w:rsid w:val="00023574"/>
    <w:rsid w:val="00023712"/>
    <w:rsid w:val="00025959"/>
    <w:rsid w:val="00025AD1"/>
    <w:rsid w:val="00027750"/>
    <w:rsid w:val="00027A55"/>
    <w:rsid w:val="0003012C"/>
    <w:rsid w:val="00030D0D"/>
    <w:rsid w:val="0003137B"/>
    <w:rsid w:val="000317C6"/>
    <w:rsid w:val="00031AF6"/>
    <w:rsid w:val="000320ED"/>
    <w:rsid w:val="000326E7"/>
    <w:rsid w:val="000340F5"/>
    <w:rsid w:val="000341B4"/>
    <w:rsid w:val="000342DB"/>
    <w:rsid w:val="00034ABE"/>
    <w:rsid w:val="000351F9"/>
    <w:rsid w:val="00035ECC"/>
    <w:rsid w:val="00036A12"/>
    <w:rsid w:val="000371F6"/>
    <w:rsid w:val="0003769A"/>
    <w:rsid w:val="000376FB"/>
    <w:rsid w:val="00037E4B"/>
    <w:rsid w:val="00040E11"/>
    <w:rsid w:val="000412A0"/>
    <w:rsid w:val="00041924"/>
    <w:rsid w:val="00042380"/>
    <w:rsid w:val="00043F17"/>
    <w:rsid w:val="0004439F"/>
    <w:rsid w:val="000446FA"/>
    <w:rsid w:val="00045610"/>
    <w:rsid w:val="00045FBD"/>
    <w:rsid w:val="000467FC"/>
    <w:rsid w:val="000478A4"/>
    <w:rsid w:val="00047981"/>
    <w:rsid w:val="00047C79"/>
    <w:rsid w:val="000508EB"/>
    <w:rsid w:val="00050EAD"/>
    <w:rsid w:val="00051132"/>
    <w:rsid w:val="00051592"/>
    <w:rsid w:val="00051736"/>
    <w:rsid w:val="00052808"/>
    <w:rsid w:val="00053D17"/>
    <w:rsid w:val="00054307"/>
    <w:rsid w:val="0005479B"/>
    <w:rsid w:val="00054A93"/>
    <w:rsid w:val="00054DA1"/>
    <w:rsid w:val="00055516"/>
    <w:rsid w:val="00055749"/>
    <w:rsid w:val="00055AA0"/>
    <w:rsid w:val="00055BFA"/>
    <w:rsid w:val="00055C6A"/>
    <w:rsid w:val="00056B18"/>
    <w:rsid w:val="00056BB3"/>
    <w:rsid w:val="0006032B"/>
    <w:rsid w:val="0006066B"/>
    <w:rsid w:val="000608A1"/>
    <w:rsid w:val="000610A3"/>
    <w:rsid w:val="0006120E"/>
    <w:rsid w:val="0006211A"/>
    <w:rsid w:val="00062A7B"/>
    <w:rsid w:val="00062F26"/>
    <w:rsid w:val="00063651"/>
    <w:rsid w:val="000642A5"/>
    <w:rsid w:val="00064D39"/>
    <w:rsid w:val="00065D80"/>
    <w:rsid w:val="00065EA4"/>
    <w:rsid w:val="00065FC1"/>
    <w:rsid w:val="00066120"/>
    <w:rsid w:val="00066505"/>
    <w:rsid w:val="000668CE"/>
    <w:rsid w:val="00070251"/>
    <w:rsid w:val="000705F0"/>
    <w:rsid w:val="00070AA9"/>
    <w:rsid w:val="00070E5B"/>
    <w:rsid w:val="00070EA3"/>
    <w:rsid w:val="000715E9"/>
    <w:rsid w:val="00071F81"/>
    <w:rsid w:val="000727C0"/>
    <w:rsid w:val="00072F15"/>
    <w:rsid w:val="0007340A"/>
    <w:rsid w:val="0007377A"/>
    <w:rsid w:val="00073B45"/>
    <w:rsid w:val="00074725"/>
    <w:rsid w:val="00074A13"/>
    <w:rsid w:val="00074EDE"/>
    <w:rsid w:val="00075233"/>
    <w:rsid w:val="00075477"/>
    <w:rsid w:val="00076697"/>
    <w:rsid w:val="000769B5"/>
    <w:rsid w:val="00076D02"/>
    <w:rsid w:val="00076ECD"/>
    <w:rsid w:val="000775BC"/>
    <w:rsid w:val="00077A0B"/>
    <w:rsid w:val="000811DD"/>
    <w:rsid w:val="00081734"/>
    <w:rsid w:val="00082B9D"/>
    <w:rsid w:val="00084018"/>
    <w:rsid w:val="000842E7"/>
    <w:rsid w:val="000848DB"/>
    <w:rsid w:val="00086995"/>
    <w:rsid w:val="00086B4B"/>
    <w:rsid w:val="00087128"/>
    <w:rsid w:val="000875F1"/>
    <w:rsid w:val="00087CA1"/>
    <w:rsid w:val="00090B75"/>
    <w:rsid w:val="00091F21"/>
    <w:rsid w:val="00092F55"/>
    <w:rsid w:val="00093F4D"/>
    <w:rsid w:val="0009431B"/>
    <w:rsid w:val="00094CB3"/>
    <w:rsid w:val="0009602D"/>
    <w:rsid w:val="000963AF"/>
    <w:rsid w:val="0009680F"/>
    <w:rsid w:val="00097239"/>
    <w:rsid w:val="00097277"/>
    <w:rsid w:val="000A053C"/>
    <w:rsid w:val="000A2B47"/>
    <w:rsid w:val="000A2F1D"/>
    <w:rsid w:val="000A3388"/>
    <w:rsid w:val="000A3C18"/>
    <w:rsid w:val="000A3E22"/>
    <w:rsid w:val="000A4154"/>
    <w:rsid w:val="000A44F4"/>
    <w:rsid w:val="000A47BE"/>
    <w:rsid w:val="000A4F4B"/>
    <w:rsid w:val="000A60C4"/>
    <w:rsid w:val="000A616D"/>
    <w:rsid w:val="000A6BDD"/>
    <w:rsid w:val="000A7BF0"/>
    <w:rsid w:val="000B02D3"/>
    <w:rsid w:val="000B0370"/>
    <w:rsid w:val="000B0DA7"/>
    <w:rsid w:val="000B17B4"/>
    <w:rsid w:val="000B1D56"/>
    <w:rsid w:val="000B1E1A"/>
    <w:rsid w:val="000B2B16"/>
    <w:rsid w:val="000B3795"/>
    <w:rsid w:val="000B4083"/>
    <w:rsid w:val="000B484A"/>
    <w:rsid w:val="000B55D0"/>
    <w:rsid w:val="000B5DB4"/>
    <w:rsid w:val="000B691C"/>
    <w:rsid w:val="000B72DF"/>
    <w:rsid w:val="000B7761"/>
    <w:rsid w:val="000C12C7"/>
    <w:rsid w:val="000C1D7A"/>
    <w:rsid w:val="000C2152"/>
    <w:rsid w:val="000C2C6A"/>
    <w:rsid w:val="000C2F91"/>
    <w:rsid w:val="000C30FD"/>
    <w:rsid w:val="000C4A16"/>
    <w:rsid w:val="000C4B3A"/>
    <w:rsid w:val="000C5366"/>
    <w:rsid w:val="000C6262"/>
    <w:rsid w:val="000C676B"/>
    <w:rsid w:val="000C67F2"/>
    <w:rsid w:val="000C6FD1"/>
    <w:rsid w:val="000C7452"/>
    <w:rsid w:val="000C7DCF"/>
    <w:rsid w:val="000D0A02"/>
    <w:rsid w:val="000D0D11"/>
    <w:rsid w:val="000D130E"/>
    <w:rsid w:val="000D1374"/>
    <w:rsid w:val="000D1441"/>
    <w:rsid w:val="000D1ABC"/>
    <w:rsid w:val="000D276D"/>
    <w:rsid w:val="000D2861"/>
    <w:rsid w:val="000D2D2F"/>
    <w:rsid w:val="000D32D3"/>
    <w:rsid w:val="000D361B"/>
    <w:rsid w:val="000D3F62"/>
    <w:rsid w:val="000D4200"/>
    <w:rsid w:val="000D4EFA"/>
    <w:rsid w:val="000D5048"/>
    <w:rsid w:val="000D5E63"/>
    <w:rsid w:val="000D6060"/>
    <w:rsid w:val="000D60A6"/>
    <w:rsid w:val="000D62F9"/>
    <w:rsid w:val="000D6428"/>
    <w:rsid w:val="000D6EA5"/>
    <w:rsid w:val="000D6F22"/>
    <w:rsid w:val="000D755B"/>
    <w:rsid w:val="000D7921"/>
    <w:rsid w:val="000E0047"/>
    <w:rsid w:val="000E1755"/>
    <w:rsid w:val="000E1DC8"/>
    <w:rsid w:val="000E1F91"/>
    <w:rsid w:val="000E2577"/>
    <w:rsid w:val="000E27A8"/>
    <w:rsid w:val="000E3458"/>
    <w:rsid w:val="000E3802"/>
    <w:rsid w:val="000E38B0"/>
    <w:rsid w:val="000E3FF3"/>
    <w:rsid w:val="000E42D3"/>
    <w:rsid w:val="000E45CF"/>
    <w:rsid w:val="000E4B36"/>
    <w:rsid w:val="000E5065"/>
    <w:rsid w:val="000E5AFF"/>
    <w:rsid w:val="000E5D7A"/>
    <w:rsid w:val="000E6A08"/>
    <w:rsid w:val="000E78A9"/>
    <w:rsid w:val="000F05A5"/>
    <w:rsid w:val="000F1D7D"/>
    <w:rsid w:val="000F242D"/>
    <w:rsid w:val="000F28ED"/>
    <w:rsid w:val="000F29CD"/>
    <w:rsid w:val="000F4DC4"/>
    <w:rsid w:val="000F5722"/>
    <w:rsid w:val="000F5802"/>
    <w:rsid w:val="000F5BB0"/>
    <w:rsid w:val="000F6290"/>
    <w:rsid w:val="000F6CF8"/>
    <w:rsid w:val="000F7A62"/>
    <w:rsid w:val="00102202"/>
    <w:rsid w:val="001027CF"/>
    <w:rsid w:val="00102BA6"/>
    <w:rsid w:val="00103A29"/>
    <w:rsid w:val="00105120"/>
    <w:rsid w:val="00105907"/>
    <w:rsid w:val="001065AD"/>
    <w:rsid w:val="00106C39"/>
    <w:rsid w:val="00107283"/>
    <w:rsid w:val="00107FF8"/>
    <w:rsid w:val="0011008C"/>
    <w:rsid w:val="00110896"/>
    <w:rsid w:val="00110C47"/>
    <w:rsid w:val="0011143F"/>
    <w:rsid w:val="001116AA"/>
    <w:rsid w:val="00111A5A"/>
    <w:rsid w:val="00111BAB"/>
    <w:rsid w:val="00112121"/>
    <w:rsid w:val="00112BA8"/>
    <w:rsid w:val="001132DB"/>
    <w:rsid w:val="00113DD2"/>
    <w:rsid w:val="00114E69"/>
    <w:rsid w:val="0011556B"/>
    <w:rsid w:val="00115AAC"/>
    <w:rsid w:val="00115AC4"/>
    <w:rsid w:val="00116902"/>
    <w:rsid w:val="00116FB0"/>
    <w:rsid w:val="00117C6B"/>
    <w:rsid w:val="0012056E"/>
    <w:rsid w:val="00120E91"/>
    <w:rsid w:val="001211C0"/>
    <w:rsid w:val="00121743"/>
    <w:rsid w:val="001219E3"/>
    <w:rsid w:val="00121E24"/>
    <w:rsid w:val="00121F9E"/>
    <w:rsid w:val="001223C0"/>
    <w:rsid w:val="001226C6"/>
    <w:rsid w:val="00122886"/>
    <w:rsid w:val="0012350A"/>
    <w:rsid w:val="001247FD"/>
    <w:rsid w:val="0012491F"/>
    <w:rsid w:val="00124B4B"/>
    <w:rsid w:val="00125289"/>
    <w:rsid w:val="00127013"/>
    <w:rsid w:val="001271F4"/>
    <w:rsid w:val="00127E7A"/>
    <w:rsid w:val="0013037A"/>
    <w:rsid w:val="00131F92"/>
    <w:rsid w:val="0013322D"/>
    <w:rsid w:val="001339BA"/>
    <w:rsid w:val="00133CBB"/>
    <w:rsid w:val="00133D2B"/>
    <w:rsid w:val="001346DF"/>
    <w:rsid w:val="00134784"/>
    <w:rsid w:val="00135630"/>
    <w:rsid w:val="0013716C"/>
    <w:rsid w:val="001409CD"/>
    <w:rsid w:val="00141BD8"/>
    <w:rsid w:val="001422D5"/>
    <w:rsid w:val="00142AF4"/>
    <w:rsid w:val="00142B76"/>
    <w:rsid w:val="00142CD7"/>
    <w:rsid w:val="0014475E"/>
    <w:rsid w:val="0014534E"/>
    <w:rsid w:val="001456EB"/>
    <w:rsid w:val="00146511"/>
    <w:rsid w:val="00146557"/>
    <w:rsid w:val="0014709F"/>
    <w:rsid w:val="0014752F"/>
    <w:rsid w:val="00147AF1"/>
    <w:rsid w:val="00147DEF"/>
    <w:rsid w:val="00147F78"/>
    <w:rsid w:val="00150B29"/>
    <w:rsid w:val="00151043"/>
    <w:rsid w:val="0015192C"/>
    <w:rsid w:val="00152623"/>
    <w:rsid w:val="00152C78"/>
    <w:rsid w:val="0015315C"/>
    <w:rsid w:val="001553FF"/>
    <w:rsid w:val="00155CD4"/>
    <w:rsid w:val="00155E3D"/>
    <w:rsid w:val="00156696"/>
    <w:rsid w:val="001568E7"/>
    <w:rsid w:val="001575D0"/>
    <w:rsid w:val="001579D2"/>
    <w:rsid w:val="001579D3"/>
    <w:rsid w:val="00160F18"/>
    <w:rsid w:val="00161890"/>
    <w:rsid w:val="00161EA3"/>
    <w:rsid w:val="00162AD8"/>
    <w:rsid w:val="001645C6"/>
    <w:rsid w:val="00165134"/>
    <w:rsid w:val="00165231"/>
    <w:rsid w:val="001655C9"/>
    <w:rsid w:val="0016577A"/>
    <w:rsid w:val="0016676F"/>
    <w:rsid w:val="0016686F"/>
    <w:rsid w:val="00166E3E"/>
    <w:rsid w:val="00167179"/>
    <w:rsid w:val="00170200"/>
    <w:rsid w:val="00170456"/>
    <w:rsid w:val="0017152E"/>
    <w:rsid w:val="00171A7A"/>
    <w:rsid w:val="00172625"/>
    <w:rsid w:val="00172628"/>
    <w:rsid w:val="00172D17"/>
    <w:rsid w:val="001736B7"/>
    <w:rsid w:val="00173E28"/>
    <w:rsid w:val="00173F8D"/>
    <w:rsid w:val="001741C1"/>
    <w:rsid w:val="0017528A"/>
    <w:rsid w:val="00175554"/>
    <w:rsid w:val="00175D80"/>
    <w:rsid w:val="00176968"/>
    <w:rsid w:val="00176BE4"/>
    <w:rsid w:val="00177A1C"/>
    <w:rsid w:val="00177FA1"/>
    <w:rsid w:val="0018003B"/>
    <w:rsid w:val="001802AD"/>
    <w:rsid w:val="0018037A"/>
    <w:rsid w:val="001807BE"/>
    <w:rsid w:val="0018092D"/>
    <w:rsid w:val="0018159B"/>
    <w:rsid w:val="0018255E"/>
    <w:rsid w:val="00182C39"/>
    <w:rsid w:val="00182ED1"/>
    <w:rsid w:val="001833C3"/>
    <w:rsid w:val="001843BF"/>
    <w:rsid w:val="001845DF"/>
    <w:rsid w:val="0018542E"/>
    <w:rsid w:val="00186498"/>
    <w:rsid w:val="001869CB"/>
    <w:rsid w:val="00186BB6"/>
    <w:rsid w:val="00186FE7"/>
    <w:rsid w:val="00187071"/>
    <w:rsid w:val="001870A4"/>
    <w:rsid w:val="001871BC"/>
    <w:rsid w:val="00187A39"/>
    <w:rsid w:val="001900F1"/>
    <w:rsid w:val="00190B5C"/>
    <w:rsid w:val="00192F0D"/>
    <w:rsid w:val="00193530"/>
    <w:rsid w:val="00193546"/>
    <w:rsid w:val="00193857"/>
    <w:rsid w:val="0019416F"/>
    <w:rsid w:val="00194CE2"/>
    <w:rsid w:val="0019540B"/>
    <w:rsid w:val="0019585A"/>
    <w:rsid w:val="00195A99"/>
    <w:rsid w:val="00195C7A"/>
    <w:rsid w:val="001965C1"/>
    <w:rsid w:val="00196CB1"/>
    <w:rsid w:val="001977C5"/>
    <w:rsid w:val="00197FDD"/>
    <w:rsid w:val="001A120B"/>
    <w:rsid w:val="001A1466"/>
    <w:rsid w:val="001A34A3"/>
    <w:rsid w:val="001A3AA9"/>
    <w:rsid w:val="001A3ED4"/>
    <w:rsid w:val="001A3F5C"/>
    <w:rsid w:val="001A4611"/>
    <w:rsid w:val="001A489E"/>
    <w:rsid w:val="001A5134"/>
    <w:rsid w:val="001A5159"/>
    <w:rsid w:val="001A60A9"/>
    <w:rsid w:val="001A60F1"/>
    <w:rsid w:val="001A6540"/>
    <w:rsid w:val="001A6727"/>
    <w:rsid w:val="001A69F6"/>
    <w:rsid w:val="001A7251"/>
    <w:rsid w:val="001B04F8"/>
    <w:rsid w:val="001B0AD3"/>
    <w:rsid w:val="001B0B99"/>
    <w:rsid w:val="001B18E6"/>
    <w:rsid w:val="001B26D6"/>
    <w:rsid w:val="001B3855"/>
    <w:rsid w:val="001B4083"/>
    <w:rsid w:val="001B4570"/>
    <w:rsid w:val="001B5A81"/>
    <w:rsid w:val="001B5D3A"/>
    <w:rsid w:val="001B7BC8"/>
    <w:rsid w:val="001C0233"/>
    <w:rsid w:val="001C0BC2"/>
    <w:rsid w:val="001C1216"/>
    <w:rsid w:val="001C175F"/>
    <w:rsid w:val="001C22FA"/>
    <w:rsid w:val="001C2CD4"/>
    <w:rsid w:val="001C34C1"/>
    <w:rsid w:val="001C365A"/>
    <w:rsid w:val="001C3674"/>
    <w:rsid w:val="001C3CE9"/>
    <w:rsid w:val="001C3E72"/>
    <w:rsid w:val="001C4F06"/>
    <w:rsid w:val="001C5F82"/>
    <w:rsid w:val="001C60F4"/>
    <w:rsid w:val="001C6308"/>
    <w:rsid w:val="001C7555"/>
    <w:rsid w:val="001D0264"/>
    <w:rsid w:val="001D031F"/>
    <w:rsid w:val="001D0622"/>
    <w:rsid w:val="001D18E8"/>
    <w:rsid w:val="001D18FE"/>
    <w:rsid w:val="001D1D7D"/>
    <w:rsid w:val="001D2311"/>
    <w:rsid w:val="001D2AD7"/>
    <w:rsid w:val="001D3691"/>
    <w:rsid w:val="001D47BE"/>
    <w:rsid w:val="001D48C7"/>
    <w:rsid w:val="001D59CB"/>
    <w:rsid w:val="001D5B09"/>
    <w:rsid w:val="001D5FCB"/>
    <w:rsid w:val="001D619C"/>
    <w:rsid w:val="001D7907"/>
    <w:rsid w:val="001E015D"/>
    <w:rsid w:val="001E0344"/>
    <w:rsid w:val="001E1F82"/>
    <w:rsid w:val="001E264B"/>
    <w:rsid w:val="001E34B9"/>
    <w:rsid w:val="001E3B91"/>
    <w:rsid w:val="001E3C25"/>
    <w:rsid w:val="001E3E4C"/>
    <w:rsid w:val="001E448C"/>
    <w:rsid w:val="001E45AD"/>
    <w:rsid w:val="001E5985"/>
    <w:rsid w:val="001E62C3"/>
    <w:rsid w:val="001E62CA"/>
    <w:rsid w:val="001E6D8B"/>
    <w:rsid w:val="001E72A8"/>
    <w:rsid w:val="001E7647"/>
    <w:rsid w:val="001E7EF3"/>
    <w:rsid w:val="001E7F5E"/>
    <w:rsid w:val="001F03B3"/>
    <w:rsid w:val="001F0476"/>
    <w:rsid w:val="001F057D"/>
    <w:rsid w:val="001F1004"/>
    <w:rsid w:val="001F1014"/>
    <w:rsid w:val="001F12EE"/>
    <w:rsid w:val="001F1761"/>
    <w:rsid w:val="001F29DA"/>
    <w:rsid w:val="001F3D36"/>
    <w:rsid w:val="001F4068"/>
    <w:rsid w:val="001F494B"/>
    <w:rsid w:val="001F611B"/>
    <w:rsid w:val="001F6594"/>
    <w:rsid w:val="001F710E"/>
    <w:rsid w:val="001F7996"/>
    <w:rsid w:val="001F7AF2"/>
    <w:rsid w:val="00200A5A"/>
    <w:rsid w:val="0020201E"/>
    <w:rsid w:val="0020202A"/>
    <w:rsid w:val="00202B5A"/>
    <w:rsid w:val="00205133"/>
    <w:rsid w:val="00206D61"/>
    <w:rsid w:val="00206FD9"/>
    <w:rsid w:val="00207042"/>
    <w:rsid w:val="00207774"/>
    <w:rsid w:val="00210DC7"/>
    <w:rsid w:val="0021173F"/>
    <w:rsid w:val="00212002"/>
    <w:rsid w:val="0021251D"/>
    <w:rsid w:val="00213CBF"/>
    <w:rsid w:val="00213F29"/>
    <w:rsid w:val="00214195"/>
    <w:rsid w:val="00214338"/>
    <w:rsid w:val="002147D6"/>
    <w:rsid w:val="00214915"/>
    <w:rsid w:val="00214929"/>
    <w:rsid w:val="002149A4"/>
    <w:rsid w:val="00215A33"/>
    <w:rsid w:val="00215AC1"/>
    <w:rsid w:val="002160F9"/>
    <w:rsid w:val="00216DAA"/>
    <w:rsid w:val="002200C1"/>
    <w:rsid w:val="00220154"/>
    <w:rsid w:val="00220275"/>
    <w:rsid w:val="00220D04"/>
    <w:rsid w:val="002210B7"/>
    <w:rsid w:val="00221D97"/>
    <w:rsid w:val="00221F60"/>
    <w:rsid w:val="00222238"/>
    <w:rsid w:val="00222C3D"/>
    <w:rsid w:val="0022342E"/>
    <w:rsid w:val="002236C5"/>
    <w:rsid w:val="002244F2"/>
    <w:rsid w:val="002245B9"/>
    <w:rsid w:val="002251A7"/>
    <w:rsid w:val="0022526E"/>
    <w:rsid w:val="00225487"/>
    <w:rsid w:val="002254E4"/>
    <w:rsid w:val="002258ED"/>
    <w:rsid w:val="00225917"/>
    <w:rsid w:val="0022689F"/>
    <w:rsid w:val="0022704B"/>
    <w:rsid w:val="00227AA7"/>
    <w:rsid w:val="00227B39"/>
    <w:rsid w:val="00227E34"/>
    <w:rsid w:val="00230016"/>
    <w:rsid w:val="00231B29"/>
    <w:rsid w:val="00231F24"/>
    <w:rsid w:val="00233236"/>
    <w:rsid w:val="00233F24"/>
    <w:rsid w:val="0023444D"/>
    <w:rsid w:val="00234E35"/>
    <w:rsid w:val="002356BC"/>
    <w:rsid w:val="0023609B"/>
    <w:rsid w:val="002369DC"/>
    <w:rsid w:val="00236D18"/>
    <w:rsid w:val="00237802"/>
    <w:rsid w:val="00237E14"/>
    <w:rsid w:val="00237E26"/>
    <w:rsid w:val="00237F28"/>
    <w:rsid w:val="00240030"/>
    <w:rsid w:val="00240592"/>
    <w:rsid w:val="00240F7A"/>
    <w:rsid w:val="00241637"/>
    <w:rsid w:val="00241A09"/>
    <w:rsid w:val="00241CE5"/>
    <w:rsid w:val="00242627"/>
    <w:rsid w:val="00242AA1"/>
    <w:rsid w:val="002431CE"/>
    <w:rsid w:val="0024331D"/>
    <w:rsid w:val="00243B3B"/>
    <w:rsid w:val="0024428E"/>
    <w:rsid w:val="00244327"/>
    <w:rsid w:val="00244794"/>
    <w:rsid w:val="00244AFE"/>
    <w:rsid w:val="00244D82"/>
    <w:rsid w:val="00244E01"/>
    <w:rsid w:val="00245D1C"/>
    <w:rsid w:val="00245FC7"/>
    <w:rsid w:val="002462A2"/>
    <w:rsid w:val="002465B4"/>
    <w:rsid w:val="002468A5"/>
    <w:rsid w:val="00246BFA"/>
    <w:rsid w:val="00247A16"/>
    <w:rsid w:val="0025002F"/>
    <w:rsid w:val="002504B4"/>
    <w:rsid w:val="002504F7"/>
    <w:rsid w:val="00250CF5"/>
    <w:rsid w:val="00251030"/>
    <w:rsid w:val="002517A3"/>
    <w:rsid w:val="0025264B"/>
    <w:rsid w:val="002538C4"/>
    <w:rsid w:val="00253C34"/>
    <w:rsid w:val="002542F8"/>
    <w:rsid w:val="00254732"/>
    <w:rsid w:val="00254FB1"/>
    <w:rsid w:val="0025528E"/>
    <w:rsid w:val="0025590C"/>
    <w:rsid w:val="002560B3"/>
    <w:rsid w:val="0026090A"/>
    <w:rsid w:val="0026161B"/>
    <w:rsid w:val="002627A1"/>
    <w:rsid w:val="002638A0"/>
    <w:rsid w:val="002643BF"/>
    <w:rsid w:val="002652B2"/>
    <w:rsid w:val="002655E1"/>
    <w:rsid w:val="0026598F"/>
    <w:rsid w:val="00265E09"/>
    <w:rsid w:val="002674A2"/>
    <w:rsid w:val="002704F7"/>
    <w:rsid w:val="002712DE"/>
    <w:rsid w:val="00271972"/>
    <w:rsid w:val="002721C6"/>
    <w:rsid w:val="00272901"/>
    <w:rsid w:val="00272B48"/>
    <w:rsid w:val="00272BAC"/>
    <w:rsid w:val="00273388"/>
    <w:rsid w:val="00273CC3"/>
    <w:rsid w:val="002740A5"/>
    <w:rsid w:val="00274C12"/>
    <w:rsid w:val="00274D96"/>
    <w:rsid w:val="002752DF"/>
    <w:rsid w:val="002754B2"/>
    <w:rsid w:val="0027768F"/>
    <w:rsid w:val="002811C8"/>
    <w:rsid w:val="00281875"/>
    <w:rsid w:val="00281BEB"/>
    <w:rsid w:val="00281C73"/>
    <w:rsid w:val="00283025"/>
    <w:rsid w:val="00283AF5"/>
    <w:rsid w:val="00284BE6"/>
    <w:rsid w:val="00284CB5"/>
    <w:rsid w:val="00284F8F"/>
    <w:rsid w:val="0028568E"/>
    <w:rsid w:val="00287949"/>
    <w:rsid w:val="00287CFF"/>
    <w:rsid w:val="00290638"/>
    <w:rsid w:val="00290779"/>
    <w:rsid w:val="002911E0"/>
    <w:rsid w:val="0029135A"/>
    <w:rsid w:val="002913E8"/>
    <w:rsid w:val="0029182B"/>
    <w:rsid w:val="0029237A"/>
    <w:rsid w:val="00292A5E"/>
    <w:rsid w:val="00292C6A"/>
    <w:rsid w:val="00292DAC"/>
    <w:rsid w:val="00292E03"/>
    <w:rsid w:val="002932AB"/>
    <w:rsid w:val="00293F43"/>
    <w:rsid w:val="002942E5"/>
    <w:rsid w:val="002943A2"/>
    <w:rsid w:val="0029447F"/>
    <w:rsid w:val="00294672"/>
    <w:rsid w:val="00295930"/>
    <w:rsid w:val="00295C46"/>
    <w:rsid w:val="00296CEA"/>
    <w:rsid w:val="00296FBD"/>
    <w:rsid w:val="002970D7"/>
    <w:rsid w:val="002973A2"/>
    <w:rsid w:val="00297D62"/>
    <w:rsid w:val="00297F60"/>
    <w:rsid w:val="002A092F"/>
    <w:rsid w:val="002A1535"/>
    <w:rsid w:val="002A4BBD"/>
    <w:rsid w:val="002A4FAD"/>
    <w:rsid w:val="002A5025"/>
    <w:rsid w:val="002A532A"/>
    <w:rsid w:val="002A5560"/>
    <w:rsid w:val="002A6AF8"/>
    <w:rsid w:val="002A7D84"/>
    <w:rsid w:val="002B05A9"/>
    <w:rsid w:val="002B1038"/>
    <w:rsid w:val="002B1DB6"/>
    <w:rsid w:val="002B1F75"/>
    <w:rsid w:val="002B22D1"/>
    <w:rsid w:val="002B27C3"/>
    <w:rsid w:val="002B284D"/>
    <w:rsid w:val="002B2ED5"/>
    <w:rsid w:val="002B4842"/>
    <w:rsid w:val="002B4CC7"/>
    <w:rsid w:val="002B4EBE"/>
    <w:rsid w:val="002B5327"/>
    <w:rsid w:val="002B6251"/>
    <w:rsid w:val="002B626A"/>
    <w:rsid w:val="002B651F"/>
    <w:rsid w:val="002B69E5"/>
    <w:rsid w:val="002B74F9"/>
    <w:rsid w:val="002C0A4A"/>
    <w:rsid w:val="002C1120"/>
    <w:rsid w:val="002C1D6A"/>
    <w:rsid w:val="002C1DF3"/>
    <w:rsid w:val="002C21F5"/>
    <w:rsid w:val="002C27B6"/>
    <w:rsid w:val="002C29AC"/>
    <w:rsid w:val="002C364D"/>
    <w:rsid w:val="002C3A1E"/>
    <w:rsid w:val="002C44CA"/>
    <w:rsid w:val="002C453D"/>
    <w:rsid w:val="002C47AA"/>
    <w:rsid w:val="002C50D1"/>
    <w:rsid w:val="002C5428"/>
    <w:rsid w:val="002C5A0A"/>
    <w:rsid w:val="002C5E3F"/>
    <w:rsid w:val="002C6B01"/>
    <w:rsid w:val="002C6C14"/>
    <w:rsid w:val="002C6EAB"/>
    <w:rsid w:val="002C77FB"/>
    <w:rsid w:val="002C781A"/>
    <w:rsid w:val="002D00FF"/>
    <w:rsid w:val="002D01E4"/>
    <w:rsid w:val="002D0A30"/>
    <w:rsid w:val="002D0BCB"/>
    <w:rsid w:val="002D1EA0"/>
    <w:rsid w:val="002D1EDE"/>
    <w:rsid w:val="002D32CF"/>
    <w:rsid w:val="002D38C2"/>
    <w:rsid w:val="002D3A48"/>
    <w:rsid w:val="002D4CDA"/>
    <w:rsid w:val="002D4EE5"/>
    <w:rsid w:val="002D5E9E"/>
    <w:rsid w:val="002D64D0"/>
    <w:rsid w:val="002D6A35"/>
    <w:rsid w:val="002D705F"/>
    <w:rsid w:val="002D782B"/>
    <w:rsid w:val="002E08C9"/>
    <w:rsid w:val="002E1513"/>
    <w:rsid w:val="002E196F"/>
    <w:rsid w:val="002E27FE"/>
    <w:rsid w:val="002E2806"/>
    <w:rsid w:val="002E35AB"/>
    <w:rsid w:val="002E5027"/>
    <w:rsid w:val="002E6245"/>
    <w:rsid w:val="002E699B"/>
    <w:rsid w:val="002F0105"/>
    <w:rsid w:val="002F048E"/>
    <w:rsid w:val="002F0660"/>
    <w:rsid w:val="002F0F30"/>
    <w:rsid w:val="002F0F8E"/>
    <w:rsid w:val="002F100F"/>
    <w:rsid w:val="002F161B"/>
    <w:rsid w:val="002F1BC1"/>
    <w:rsid w:val="002F1E7A"/>
    <w:rsid w:val="002F22B8"/>
    <w:rsid w:val="002F2567"/>
    <w:rsid w:val="002F2A36"/>
    <w:rsid w:val="002F2D42"/>
    <w:rsid w:val="002F3436"/>
    <w:rsid w:val="002F39C4"/>
    <w:rsid w:val="002F46D4"/>
    <w:rsid w:val="002F499A"/>
    <w:rsid w:val="002F4E4F"/>
    <w:rsid w:val="002F59A1"/>
    <w:rsid w:val="002F5B7B"/>
    <w:rsid w:val="002F63F6"/>
    <w:rsid w:val="002F6665"/>
    <w:rsid w:val="002F66C1"/>
    <w:rsid w:val="002F6AFE"/>
    <w:rsid w:val="002F6FF2"/>
    <w:rsid w:val="0030165A"/>
    <w:rsid w:val="003017ED"/>
    <w:rsid w:val="00301EC2"/>
    <w:rsid w:val="003029ED"/>
    <w:rsid w:val="0030349B"/>
    <w:rsid w:val="00303945"/>
    <w:rsid w:val="00303BF2"/>
    <w:rsid w:val="00304441"/>
    <w:rsid w:val="003046B0"/>
    <w:rsid w:val="003051BB"/>
    <w:rsid w:val="0030529D"/>
    <w:rsid w:val="0030541D"/>
    <w:rsid w:val="00305741"/>
    <w:rsid w:val="003058AC"/>
    <w:rsid w:val="00306386"/>
    <w:rsid w:val="00306521"/>
    <w:rsid w:val="00306658"/>
    <w:rsid w:val="00306E36"/>
    <w:rsid w:val="00307759"/>
    <w:rsid w:val="003100EB"/>
    <w:rsid w:val="003105A5"/>
    <w:rsid w:val="00310F8B"/>
    <w:rsid w:val="003112AA"/>
    <w:rsid w:val="0031233B"/>
    <w:rsid w:val="00312AB3"/>
    <w:rsid w:val="00315420"/>
    <w:rsid w:val="00317905"/>
    <w:rsid w:val="003202F4"/>
    <w:rsid w:val="00321238"/>
    <w:rsid w:val="003212C1"/>
    <w:rsid w:val="003214AD"/>
    <w:rsid w:val="00321BA1"/>
    <w:rsid w:val="00321BE1"/>
    <w:rsid w:val="003240D6"/>
    <w:rsid w:val="00324570"/>
    <w:rsid w:val="00325CB2"/>
    <w:rsid w:val="00325FE6"/>
    <w:rsid w:val="00326A61"/>
    <w:rsid w:val="00326E63"/>
    <w:rsid w:val="00327727"/>
    <w:rsid w:val="00327A64"/>
    <w:rsid w:val="00327E98"/>
    <w:rsid w:val="00330BE4"/>
    <w:rsid w:val="00331325"/>
    <w:rsid w:val="00331730"/>
    <w:rsid w:val="0033188B"/>
    <w:rsid w:val="0033252F"/>
    <w:rsid w:val="00332C9A"/>
    <w:rsid w:val="00332DC9"/>
    <w:rsid w:val="00332EA1"/>
    <w:rsid w:val="0033334D"/>
    <w:rsid w:val="003350E0"/>
    <w:rsid w:val="00335546"/>
    <w:rsid w:val="003359AD"/>
    <w:rsid w:val="00335A07"/>
    <w:rsid w:val="00335A92"/>
    <w:rsid w:val="00335ABA"/>
    <w:rsid w:val="00336F8F"/>
    <w:rsid w:val="00337010"/>
    <w:rsid w:val="0033728E"/>
    <w:rsid w:val="00337489"/>
    <w:rsid w:val="00340DE7"/>
    <w:rsid w:val="00340E3E"/>
    <w:rsid w:val="00341015"/>
    <w:rsid w:val="003418F5"/>
    <w:rsid w:val="00342608"/>
    <w:rsid w:val="00343F93"/>
    <w:rsid w:val="003444B1"/>
    <w:rsid w:val="003461A8"/>
    <w:rsid w:val="003467C0"/>
    <w:rsid w:val="0034725F"/>
    <w:rsid w:val="00347576"/>
    <w:rsid w:val="00347703"/>
    <w:rsid w:val="00350B5A"/>
    <w:rsid w:val="00350CA1"/>
    <w:rsid w:val="003513F5"/>
    <w:rsid w:val="00351790"/>
    <w:rsid w:val="0035187D"/>
    <w:rsid w:val="00351B6E"/>
    <w:rsid w:val="00352E9C"/>
    <w:rsid w:val="00353A7A"/>
    <w:rsid w:val="00353D27"/>
    <w:rsid w:val="003544F5"/>
    <w:rsid w:val="00354774"/>
    <w:rsid w:val="00355EA7"/>
    <w:rsid w:val="00355EDA"/>
    <w:rsid w:val="00355F65"/>
    <w:rsid w:val="00355FE9"/>
    <w:rsid w:val="00357BE6"/>
    <w:rsid w:val="00357CA3"/>
    <w:rsid w:val="00360301"/>
    <w:rsid w:val="00360A99"/>
    <w:rsid w:val="00360C94"/>
    <w:rsid w:val="003613FC"/>
    <w:rsid w:val="003631AD"/>
    <w:rsid w:val="0036412E"/>
    <w:rsid w:val="00364CBC"/>
    <w:rsid w:val="00364FD1"/>
    <w:rsid w:val="00365477"/>
    <w:rsid w:val="00365BC9"/>
    <w:rsid w:val="00367F5A"/>
    <w:rsid w:val="00370943"/>
    <w:rsid w:val="00371312"/>
    <w:rsid w:val="00371D1F"/>
    <w:rsid w:val="0037280E"/>
    <w:rsid w:val="00372BDB"/>
    <w:rsid w:val="00372C71"/>
    <w:rsid w:val="00372FC5"/>
    <w:rsid w:val="00374365"/>
    <w:rsid w:val="00375160"/>
    <w:rsid w:val="00375217"/>
    <w:rsid w:val="00375AFB"/>
    <w:rsid w:val="00375B4F"/>
    <w:rsid w:val="00376D2F"/>
    <w:rsid w:val="0037735B"/>
    <w:rsid w:val="00377B06"/>
    <w:rsid w:val="00377DA7"/>
    <w:rsid w:val="00377DEA"/>
    <w:rsid w:val="003801A4"/>
    <w:rsid w:val="00381389"/>
    <w:rsid w:val="0038263B"/>
    <w:rsid w:val="003826D6"/>
    <w:rsid w:val="003828D7"/>
    <w:rsid w:val="00382E13"/>
    <w:rsid w:val="00382F8E"/>
    <w:rsid w:val="00383443"/>
    <w:rsid w:val="00383461"/>
    <w:rsid w:val="003839A4"/>
    <w:rsid w:val="00383C62"/>
    <w:rsid w:val="0038494A"/>
    <w:rsid w:val="0038514C"/>
    <w:rsid w:val="0038596C"/>
    <w:rsid w:val="003871AC"/>
    <w:rsid w:val="00391255"/>
    <w:rsid w:val="003917B6"/>
    <w:rsid w:val="0039228D"/>
    <w:rsid w:val="00392638"/>
    <w:rsid w:val="00392925"/>
    <w:rsid w:val="00392A4F"/>
    <w:rsid w:val="00392FD3"/>
    <w:rsid w:val="003935F2"/>
    <w:rsid w:val="003937A3"/>
    <w:rsid w:val="00393C3B"/>
    <w:rsid w:val="0039436B"/>
    <w:rsid w:val="00396148"/>
    <w:rsid w:val="00396575"/>
    <w:rsid w:val="003970D6"/>
    <w:rsid w:val="003972D4"/>
    <w:rsid w:val="003972F8"/>
    <w:rsid w:val="00397635"/>
    <w:rsid w:val="003979D1"/>
    <w:rsid w:val="00397A24"/>
    <w:rsid w:val="00397EA9"/>
    <w:rsid w:val="003A018D"/>
    <w:rsid w:val="003A14C3"/>
    <w:rsid w:val="003A1DDD"/>
    <w:rsid w:val="003A1E54"/>
    <w:rsid w:val="003A229D"/>
    <w:rsid w:val="003A23B1"/>
    <w:rsid w:val="003A26DB"/>
    <w:rsid w:val="003A3536"/>
    <w:rsid w:val="003A39BD"/>
    <w:rsid w:val="003A3C29"/>
    <w:rsid w:val="003A45E2"/>
    <w:rsid w:val="003A46BF"/>
    <w:rsid w:val="003A5647"/>
    <w:rsid w:val="003A56B5"/>
    <w:rsid w:val="003A59FF"/>
    <w:rsid w:val="003A606D"/>
    <w:rsid w:val="003A661B"/>
    <w:rsid w:val="003A6DE3"/>
    <w:rsid w:val="003B22F4"/>
    <w:rsid w:val="003B2A4A"/>
    <w:rsid w:val="003B2DA2"/>
    <w:rsid w:val="003B2DC4"/>
    <w:rsid w:val="003B33B6"/>
    <w:rsid w:val="003B4864"/>
    <w:rsid w:val="003B4AB9"/>
    <w:rsid w:val="003B4D51"/>
    <w:rsid w:val="003B52DB"/>
    <w:rsid w:val="003B5B79"/>
    <w:rsid w:val="003B6317"/>
    <w:rsid w:val="003B6413"/>
    <w:rsid w:val="003B6650"/>
    <w:rsid w:val="003B6753"/>
    <w:rsid w:val="003B71C3"/>
    <w:rsid w:val="003B7584"/>
    <w:rsid w:val="003B7C9D"/>
    <w:rsid w:val="003C00AB"/>
    <w:rsid w:val="003C0D62"/>
    <w:rsid w:val="003C2F81"/>
    <w:rsid w:val="003C3549"/>
    <w:rsid w:val="003C3E87"/>
    <w:rsid w:val="003C445C"/>
    <w:rsid w:val="003C4513"/>
    <w:rsid w:val="003C4D81"/>
    <w:rsid w:val="003C4EA6"/>
    <w:rsid w:val="003C534B"/>
    <w:rsid w:val="003C5A8F"/>
    <w:rsid w:val="003C6D70"/>
    <w:rsid w:val="003C769C"/>
    <w:rsid w:val="003D043C"/>
    <w:rsid w:val="003D048F"/>
    <w:rsid w:val="003D14C3"/>
    <w:rsid w:val="003D1888"/>
    <w:rsid w:val="003D1F20"/>
    <w:rsid w:val="003D225D"/>
    <w:rsid w:val="003D25F1"/>
    <w:rsid w:val="003D2C56"/>
    <w:rsid w:val="003D33D5"/>
    <w:rsid w:val="003D3D0A"/>
    <w:rsid w:val="003D3D78"/>
    <w:rsid w:val="003D45A1"/>
    <w:rsid w:val="003D50F8"/>
    <w:rsid w:val="003D5499"/>
    <w:rsid w:val="003D6B9F"/>
    <w:rsid w:val="003D6C90"/>
    <w:rsid w:val="003E05AC"/>
    <w:rsid w:val="003E064D"/>
    <w:rsid w:val="003E06C2"/>
    <w:rsid w:val="003E1007"/>
    <w:rsid w:val="003E2188"/>
    <w:rsid w:val="003E2680"/>
    <w:rsid w:val="003E2B6F"/>
    <w:rsid w:val="003E3300"/>
    <w:rsid w:val="003E3F30"/>
    <w:rsid w:val="003E448B"/>
    <w:rsid w:val="003E4652"/>
    <w:rsid w:val="003E50FB"/>
    <w:rsid w:val="003E67E5"/>
    <w:rsid w:val="003E791D"/>
    <w:rsid w:val="003E7C1F"/>
    <w:rsid w:val="003E7C89"/>
    <w:rsid w:val="003F097A"/>
    <w:rsid w:val="003F0D18"/>
    <w:rsid w:val="003F1712"/>
    <w:rsid w:val="003F2875"/>
    <w:rsid w:val="003F2A73"/>
    <w:rsid w:val="003F2CF5"/>
    <w:rsid w:val="003F3A81"/>
    <w:rsid w:val="003F4626"/>
    <w:rsid w:val="003F4C68"/>
    <w:rsid w:val="003F61F2"/>
    <w:rsid w:val="003F6857"/>
    <w:rsid w:val="003F68AC"/>
    <w:rsid w:val="003F6DA9"/>
    <w:rsid w:val="003F6FDF"/>
    <w:rsid w:val="003F7346"/>
    <w:rsid w:val="00400251"/>
    <w:rsid w:val="00402A58"/>
    <w:rsid w:val="0040331B"/>
    <w:rsid w:val="00403CDC"/>
    <w:rsid w:val="00403ED3"/>
    <w:rsid w:val="00403FAB"/>
    <w:rsid w:val="00404080"/>
    <w:rsid w:val="004041FD"/>
    <w:rsid w:val="004042D0"/>
    <w:rsid w:val="00404511"/>
    <w:rsid w:val="00404664"/>
    <w:rsid w:val="00405780"/>
    <w:rsid w:val="00405AFC"/>
    <w:rsid w:val="00406F58"/>
    <w:rsid w:val="004072FD"/>
    <w:rsid w:val="00407587"/>
    <w:rsid w:val="004077F5"/>
    <w:rsid w:val="004119A6"/>
    <w:rsid w:val="00411FD8"/>
    <w:rsid w:val="00412A55"/>
    <w:rsid w:val="00412C70"/>
    <w:rsid w:val="004130FC"/>
    <w:rsid w:val="0041313F"/>
    <w:rsid w:val="004134E7"/>
    <w:rsid w:val="00413F33"/>
    <w:rsid w:val="004144D9"/>
    <w:rsid w:val="004146EA"/>
    <w:rsid w:val="00414DD6"/>
    <w:rsid w:val="00415749"/>
    <w:rsid w:val="00416B4A"/>
    <w:rsid w:val="00417096"/>
    <w:rsid w:val="0041741B"/>
    <w:rsid w:val="0041763F"/>
    <w:rsid w:val="004177C3"/>
    <w:rsid w:val="00417B57"/>
    <w:rsid w:val="00420B20"/>
    <w:rsid w:val="00422761"/>
    <w:rsid w:val="00423305"/>
    <w:rsid w:val="00423412"/>
    <w:rsid w:val="00423BC2"/>
    <w:rsid w:val="00423DAF"/>
    <w:rsid w:val="004258CA"/>
    <w:rsid w:val="004265A4"/>
    <w:rsid w:val="004267E7"/>
    <w:rsid w:val="00427131"/>
    <w:rsid w:val="00427182"/>
    <w:rsid w:val="004272BA"/>
    <w:rsid w:val="00427E18"/>
    <w:rsid w:val="004302D2"/>
    <w:rsid w:val="00431FF4"/>
    <w:rsid w:val="004324BB"/>
    <w:rsid w:val="004329F3"/>
    <w:rsid w:val="00434F6F"/>
    <w:rsid w:val="00435A2A"/>
    <w:rsid w:val="00436C26"/>
    <w:rsid w:val="00437B17"/>
    <w:rsid w:val="004400CC"/>
    <w:rsid w:val="0044031B"/>
    <w:rsid w:val="004424EC"/>
    <w:rsid w:val="004429F8"/>
    <w:rsid w:val="00442A04"/>
    <w:rsid w:val="00443330"/>
    <w:rsid w:val="0044448A"/>
    <w:rsid w:val="00444617"/>
    <w:rsid w:val="004461D6"/>
    <w:rsid w:val="00446938"/>
    <w:rsid w:val="004471CF"/>
    <w:rsid w:val="00447EA9"/>
    <w:rsid w:val="00450233"/>
    <w:rsid w:val="004502CF"/>
    <w:rsid w:val="004503F9"/>
    <w:rsid w:val="004504BD"/>
    <w:rsid w:val="0045055B"/>
    <w:rsid w:val="00450F8F"/>
    <w:rsid w:val="0045181C"/>
    <w:rsid w:val="0045183E"/>
    <w:rsid w:val="00451B05"/>
    <w:rsid w:val="00451CBC"/>
    <w:rsid w:val="00451CE7"/>
    <w:rsid w:val="00452351"/>
    <w:rsid w:val="004525E1"/>
    <w:rsid w:val="00453BAB"/>
    <w:rsid w:val="00453C6F"/>
    <w:rsid w:val="00453E83"/>
    <w:rsid w:val="004559D0"/>
    <w:rsid w:val="00455A3D"/>
    <w:rsid w:val="00455F2D"/>
    <w:rsid w:val="0045656C"/>
    <w:rsid w:val="004608CE"/>
    <w:rsid w:val="00460B81"/>
    <w:rsid w:val="00462728"/>
    <w:rsid w:val="00462902"/>
    <w:rsid w:val="004639BD"/>
    <w:rsid w:val="004644B2"/>
    <w:rsid w:val="004647B8"/>
    <w:rsid w:val="00465009"/>
    <w:rsid w:val="00466160"/>
    <w:rsid w:val="004666B2"/>
    <w:rsid w:val="004671B9"/>
    <w:rsid w:val="00467A64"/>
    <w:rsid w:val="00470485"/>
    <w:rsid w:val="004706E1"/>
    <w:rsid w:val="004708FA"/>
    <w:rsid w:val="00470A30"/>
    <w:rsid w:val="00470BB3"/>
    <w:rsid w:val="00470DBF"/>
    <w:rsid w:val="00470E92"/>
    <w:rsid w:val="004716DB"/>
    <w:rsid w:val="00471B6D"/>
    <w:rsid w:val="00471C24"/>
    <w:rsid w:val="00472CCC"/>
    <w:rsid w:val="00472F68"/>
    <w:rsid w:val="0047357D"/>
    <w:rsid w:val="00473669"/>
    <w:rsid w:val="0047367A"/>
    <w:rsid w:val="0047370B"/>
    <w:rsid w:val="004747A2"/>
    <w:rsid w:val="00474925"/>
    <w:rsid w:val="00475122"/>
    <w:rsid w:val="00475CB8"/>
    <w:rsid w:val="0047632B"/>
    <w:rsid w:val="00476F58"/>
    <w:rsid w:val="00477353"/>
    <w:rsid w:val="00477534"/>
    <w:rsid w:val="004776A3"/>
    <w:rsid w:val="004778ED"/>
    <w:rsid w:val="00477924"/>
    <w:rsid w:val="00477AAE"/>
    <w:rsid w:val="00477CC7"/>
    <w:rsid w:val="00477E5A"/>
    <w:rsid w:val="0048011B"/>
    <w:rsid w:val="0048086F"/>
    <w:rsid w:val="00481129"/>
    <w:rsid w:val="004817B0"/>
    <w:rsid w:val="00481E5B"/>
    <w:rsid w:val="004836A0"/>
    <w:rsid w:val="0048388D"/>
    <w:rsid w:val="00483B95"/>
    <w:rsid w:val="004860CC"/>
    <w:rsid w:val="004862D7"/>
    <w:rsid w:val="0048674D"/>
    <w:rsid w:val="00486ACD"/>
    <w:rsid w:val="00486EE7"/>
    <w:rsid w:val="004876AA"/>
    <w:rsid w:val="00487765"/>
    <w:rsid w:val="004903CE"/>
    <w:rsid w:val="00490996"/>
    <w:rsid w:val="00491CB1"/>
    <w:rsid w:val="00492017"/>
    <w:rsid w:val="004922B5"/>
    <w:rsid w:val="00492310"/>
    <w:rsid w:val="004935EF"/>
    <w:rsid w:val="00493CBA"/>
    <w:rsid w:val="00494F38"/>
    <w:rsid w:val="004951CB"/>
    <w:rsid w:val="0049522A"/>
    <w:rsid w:val="00495718"/>
    <w:rsid w:val="00495940"/>
    <w:rsid w:val="00495C69"/>
    <w:rsid w:val="00495E41"/>
    <w:rsid w:val="0049607D"/>
    <w:rsid w:val="00496D80"/>
    <w:rsid w:val="004A14D1"/>
    <w:rsid w:val="004A1792"/>
    <w:rsid w:val="004A1AE9"/>
    <w:rsid w:val="004A1C49"/>
    <w:rsid w:val="004A27F6"/>
    <w:rsid w:val="004A3088"/>
    <w:rsid w:val="004A35F5"/>
    <w:rsid w:val="004A38B4"/>
    <w:rsid w:val="004A4355"/>
    <w:rsid w:val="004A467C"/>
    <w:rsid w:val="004A4AD1"/>
    <w:rsid w:val="004A51ED"/>
    <w:rsid w:val="004A66BB"/>
    <w:rsid w:val="004A6CD2"/>
    <w:rsid w:val="004A727E"/>
    <w:rsid w:val="004A79EB"/>
    <w:rsid w:val="004A7A84"/>
    <w:rsid w:val="004B03B6"/>
    <w:rsid w:val="004B195E"/>
    <w:rsid w:val="004B1F09"/>
    <w:rsid w:val="004B28F4"/>
    <w:rsid w:val="004B33DD"/>
    <w:rsid w:val="004B387D"/>
    <w:rsid w:val="004B3F62"/>
    <w:rsid w:val="004B4323"/>
    <w:rsid w:val="004B4BAD"/>
    <w:rsid w:val="004B6DA9"/>
    <w:rsid w:val="004B7409"/>
    <w:rsid w:val="004B7853"/>
    <w:rsid w:val="004B7B98"/>
    <w:rsid w:val="004B7CEB"/>
    <w:rsid w:val="004C03B6"/>
    <w:rsid w:val="004C0BB3"/>
    <w:rsid w:val="004C0BF8"/>
    <w:rsid w:val="004C14A7"/>
    <w:rsid w:val="004C15AE"/>
    <w:rsid w:val="004C38B7"/>
    <w:rsid w:val="004C4E3C"/>
    <w:rsid w:val="004C55AE"/>
    <w:rsid w:val="004C56CA"/>
    <w:rsid w:val="004C590F"/>
    <w:rsid w:val="004C5D1B"/>
    <w:rsid w:val="004C5ED3"/>
    <w:rsid w:val="004C7BB5"/>
    <w:rsid w:val="004D0897"/>
    <w:rsid w:val="004D1757"/>
    <w:rsid w:val="004D212C"/>
    <w:rsid w:val="004D2D4C"/>
    <w:rsid w:val="004D3818"/>
    <w:rsid w:val="004D4B59"/>
    <w:rsid w:val="004D4DCD"/>
    <w:rsid w:val="004D5203"/>
    <w:rsid w:val="004D663D"/>
    <w:rsid w:val="004D6765"/>
    <w:rsid w:val="004D6C87"/>
    <w:rsid w:val="004D7361"/>
    <w:rsid w:val="004E0009"/>
    <w:rsid w:val="004E141F"/>
    <w:rsid w:val="004E1D4C"/>
    <w:rsid w:val="004E1EE7"/>
    <w:rsid w:val="004E27C6"/>
    <w:rsid w:val="004E3245"/>
    <w:rsid w:val="004E3451"/>
    <w:rsid w:val="004E41DE"/>
    <w:rsid w:val="004E42C9"/>
    <w:rsid w:val="004E4AF4"/>
    <w:rsid w:val="004E4DDA"/>
    <w:rsid w:val="004E55AC"/>
    <w:rsid w:val="004E584A"/>
    <w:rsid w:val="004E6C6A"/>
    <w:rsid w:val="004E6F8D"/>
    <w:rsid w:val="004F0403"/>
    <w:rsid w:val="004F0808"/>
    <w:rsid w:val="004F0ABE"/>
    <w:rsid w:val="004F1EF7"/>
    <w:rsid w:val="004F3054"/>
    <w:rsid w:val="004F3059"/>
    <w:rsid w:val="004F354A"/>
    <w:rsid w:val="004F3C59"/>
    <w:rsid w:val="004F41BF"/>
    <w:rsid w:val="004F5036"/>
    <w:rsid w:val="004F52B5"/>
    <w:rsid w:val="004F531F"/>
    <w:rsid w:val="004F6716"/>
    <w:rsid w:val="004F6866"/>
    <w:rsid w:val="004F6C2F"/>
    <w:rsid w:val="004F70B2"/>
    <w:rsid w:val="004F7F2C"/>
    <w:rsid w:val="00500A75"/>
    <w:rsid w:val="00500D35"/>
    <w:rsid w:val="00501285"/>
    <w:rsid w:val="005018E7"/>
    <w:rsid w:val="00502470"/>
    <w:rsid w:val="00502912"/>
    <w:rsid w:val="00502A7E"/>
    <w:rsid w:val="00503332"/>
    <w:rsid w:val="00503A17"/>
    <w:rsid w:val="005042EC"/>
    <w:rsid w:val="00504BD7"/>
    <w:rsid w:val="00505136"/>
    <w:rsid w:val="00505283"/>
    <w:rsid w:val="005053FF"/>
    <w:rsid w:val="00505C3E"/>
    <w:rsid w:val="005065BC"/>
    <w:rsid w:val="005065DE"/>
    <w:rsid w:val="005067FF"/>
    <w:rsid w:val="00506BEE"/>
    <w:rsid w:val="00506E0F"/>
    <w:rsid w:val="00506F5F"/>
    <w:rsid w:val="00507457"/>
    <w:rsid w:val="005079F1"/>
    <w:rsid w:val="00510216"/>
    <w:rsid w:val="00511102"/>
    <w:rsid w:val="005118FD"/>
    <w:rsid w:val="005119FC"/>
    <w:rsid w:val="00511AFC"/>
    <w:rsid w:val="00511D19"/>
    <w:rsid w:val="00512075"/>
    <w:rsid w:val="005126C2"/>
    <w:rsid w:val="00513C59"/>
    <w:rsid w:val="0051458C"/>
    <w:rsid w:val="00514E3F"/>
    <w:rsid w:val="00515E54"/>
    <w:rsid w:val="00516475"/>
    <w:rsid w:val="00516A80"/>
    <w:rsid w:val="00516F32"/>
    <w:rsid w:val="00517C61"/>
    <w:rsid w:val="00517E66"/>
    <w:rsid w:val="00520503"/>
    <w:rsid w:val="00520C60"/>
    <w:rsid w:val="00521A3A"/>
    <w:rsid w:val="0052271B"/>
    <w:rsid w:val="00522BC0"/>
    <w:rsid w:val="005249DA"/>
    <w:rsid w:val="00525159"/>
    <w:rsid w:val="00525666"/>
    <w:rsid w:val="0052583C"/>
    <w:rsid w:val="00525914"/>
    <w:rsid w:val="00525BA3"/>
    <w:rsid w:val="00526506"/>
    <w:rsid w:val="00526605"/>
    <w:rsid w:val="00526984"/>
    <w:rsid w:val="005272F4"/>
    <w:rsid w:val="00527A4B"/>
    <w:rsid w:val="005316FD"/>
    <w:rsid w:val="005326B4"/>
    <w:rsid w:val="00532833"/>
    <w:rsid w:val="00533384"/>
    <w:rsid w:val="005334F5"/>
    <w:rsid w:val="00533634"/>
    <w:rsid w:val="00533C3D"/>
    <w:rsid w:val="005343A4"/>
    <w:rsid w:val="0053543F"/>
    <w:rsid w:val="005360C5"/>
    <w:rsid w:val="00536400"/>
    <w:rsid w:val="00536484"/>
    <w:rsid w:val="00536C96"/>
    <w:rsid w:val="005370BE"/>
    <w:rsid w:val="00537363"/>
    <w:rsid w:val="00540DDB"/>
    <w:rsid w:val="00541679"/>
    <w:rsid w:val="00542017"/>
    <w:rsid w:val="00542B33"/>
    <w:rsid w:val="00542E3D"/>
    <w:rsid w:val="005432BB"/>
    <w:rsid w:val="005434DC"/>
    <w:rsid w:val="00543763"/>
    <w:rsid w:val="00543FDD"/>
    <w:rsid w:val="005447BF"/>
    <w:rsid w:val="00545056"/>
    <w:rsid w:val="0054783C"/>
    <w:rsid w:val="005479FE"/>
    <w:rsid w:val="00547B03"/>
    <w:rsid w:val="00550D3F"/>
    <w:rsid w:val="00550F42"/>
    <w:rsid w:val="0055120A"/>
    <w:rsid w:val="005516A3"/>
    <w:rsid w:val="00551CDF"/>
    <w:rsid w:val="00552833"/>
    <w:rsid w:val="00553E1F"/>
    <w:rsid w:val="00553FD0"/>
    <w:rsid w:val="00554206"/>
    <w:rsid w:val="00554307"/>
    <w:rsid w:val="00554926"/>
    <w:rsid w:val="00554A5C"/>
    <w:rsid w:val="0055587D"/>
    <w:rsid w:val="00555CEA"/>
    <w:rsid w:val="00555E4D"/>
    <w:rsid w:val="005566E7"/>
    <w:rsid w:val="00556729"/>
    <w:rsid w:val="00557C95"/>
    <w:rsid w:val="00560DA1"/>
    <w:rsid w:val="00561803"/>
    <w:rsid w:val="00561C5C"/>
    <w:rsid w:val="0056236E"/>
    <w:rsid w:val="00562D10"/>
    <w:rsid w:val="00562F0A"/>
    <w:rsid w:val="00563BFC"/>
    <w:rsid w:val="00563D5F"/>
    <w:rsid w:val="00563DC8"/>
    <w:rsid w:val="0056402D"/>
    <w:rsid w:val="005641B5"/>
    <w:rsid w:val="0056451B"/>
    <w:rsid w:val="005648C8"/>
    <w:rsid w:val="00564DAB"/>
    <w:rsid w:val="00564EE0"/>
    <w:rsid w:val="00566250"/>
    <w:rsid w:val="0056634C"/>
    <w:rsid w:val="00566B83"/>
    <w:rsid w:val="00566E61"/>
    <w:rsid w:val="00567B46"/>
    <w:rsid w:val="0057059A"/>
    <w:rsid w:val="0057098A"/>
    <w:rsid w:val="00570DA1"/>
    <w:rsid w:val="0057109A"/>
    <w:rsid w:val="0057193D"/>
    <w:rsid w:val="005727B5"/>
    <w:rsid w:val="00573A74"/>
    <w:rsid w:val="0057405B"/>
    <w:rsid w:val="00574583"/>
    <w:rsid w:val="00574E5D"/>
    <w:rsid w:val="0057539B"/>
    <w:rsid w:val="00576C1B"/>
    <w:rsid w:val="00576EB9"/>
    <w:rsid w:val="00577021"/>
    <w:rsid w:val="00577E63"/>
    <w:rsid w:val="0058045F"/>
    <w:rsid w:val="00580D53"/>
    <w:rsid w:val="00580F4D"/>
    <w:rsid w:val="00583E8D"/>
    <w:rsid w:val="00583EEF"/>
    <w:rsid w:val="00584302"/>
    <w:rsid w:val="00584938"/>
    <w:rsid w:val="005859F0"/>
    <w:rsid w:val="00585DB2"/>
    <w:rsid w:val="00586206"/>
    <w:rsid w:val="00586209"/>
    <w:rsid w:val="00586E98"/>
    <w:rsid w:val="00587068"/>
    <w:rsid w:val="0058731A"/>
    <w:rsid w:val="00587F3F"/>
    <w:rsid w:val="00590238"/>
    <w:rsid w:val="00590869"/>
    <w:rsid w:val="00590AD8"/>
    <w:rsid w:val="00590F6C"/>
    <w:rsid w:val="005910E4"/>
    <w:rsid w:val="00592538"/>
    <w:rsid w:val="00593366"/>
    <w:rsid w:val="005937EF"/>
    <w:rsid w:val="0059490E"/>
    <w:rsid w:val="00595516"/>
    <w:rsid w:val="00596169"/>
    <w:rsid w:val="00596263"/>
    <w:rsid w:val="00596285"/>
    <w:rsid w:val="00596E9B"/>
    <w:rsid w:val="00597BF5"/>
    <w:rsid w:val="005A0D31"/>
    <w:rsid w:val="005A13E5"/>
    <w:rsid w:val="005A1E8D"/>
    <w:rsid w:val="005A399D"/>
    <w:rsid w:val="005A3EB9"/>
    <w:rsid w:val="005A43BF"/>
    <w:rsid w:val="005A5F94"/>
    <w:rsid w:val="005A63B7"/>
    <w:rsid w:val="005A6B6B"/>
    <w:rsid w:val="005A70A2"/>
    <w:rsid w:val="005A7168"/>
    <w:rsid w:val="005A73F7"/>
    <w:rsid w:val="005A7E6E"/>
    <w:rsid w:val="005B0620"/>
    <w:rsid w:val="005B0D3F"/>
    <w:rsid w:val="005B17B6"/>
    <w:rsid w:val="005B259C"/>
    <w:rsid w:val="005B26FD"/>
    <w:rsid w:val="005B2EE1"/>
    <w:rsid w:val="005B30F7"/>
    <w:rsid w:val="005B32D8"/>
    <w:rsid w:val="005B3BF6"/>
    <w:rsid w:val="005B4468"/>
    <w:rsid w:val="005B584D"/>
    <w:rsid w:val="005B5C6C"/>
    <w:rsid w:val="005B6526"/>
    <w:rsid w:val="005C0D9A"/>
    <w:rsid w:val="005C2731"/>
    <w:rsid w:val="005C2987"/>
    <w:rsid w:val="005C2DD5"/>
    <w:rsid w:val="005C43C6"/>
    <w:rsid w:val="005C551D"/>
    <w:rsid w:val="005C59D1"/>
    <w:rsid w:val="005C6B12"/>
    <w:rsid w:val="005C6E1C"/>
    <w:rsid w:val="005C7FAB"/>
    <w:rsid w:val="005D067A"/>
    <w:rsid w:val="005D0A21"/>
    <w:rsid w:val="005D0C28"/>
    <w:rsid w:val="005D0CC7"/>
    <w:rsid w:val="005D15B3"/>
    <w:rsid w:val="005D1C9F"/>
    <w:rsid w:val="005D1FDF"/>
    <w:rsid w:val="005D2124"/>
    <w:rsid w:val="005D2560"/>
    <w:rsid w:val="005D2789"/>
    <w:rsid w:val="005D365D"/>
    <w:rsid w:val="005D37E7"/>
    <w:rsid w:val="005D546B"/>
    <w:rsid w:val="005D590E"/>
    <w:rsid w:val="005D5A0F"/>
    <w:rsid w:val="005D5B6C"/>
    <w:rsid w:val="005D5DE5"/>
    <w:rsid w:val="005D5F21"/>
    <w:rsid w:val="005D64D7"/>
    <w:rsid w:val="005D713F"/>
    <w:rsid w:val="005E00B0"/>
    <w:rsid w:val="005E0DF6"/>
    <w:rsid w:val="005E0FC8"/>
    <w:rsid w:val="005E157A"/>
    <w:rsid w:val="005E1703"/>
    <w:rsid w:val="005E17FE"/>
    <w:rsid w:val="005E1A73"/>
    <w:rsid w:val="005E249D"/>
    <w:rsid w:val="005E2796"/>
    <w:rsid w:val="005E38E3"/>
    <w:rsid w:val="005E47DC"/>
    <w:rsid w:val="005E4975"/>
    <w:rsid w:val="005E4C81"/>
    <w:rsid w:val="005E5083"/>
    <w:rsid w:val="005E53BD"/>
    <w:rsid w:val="005E61AE"/>
    <w:rsid w:val="005E6328"/>
    <w:rsid w:val="005E63BC"/>
    <w:rsid w:val="005E67CA"/>
    <w:rsid w:val="005E72C7"/>
    <w:rsid w:val="005F012D"/>
    <w:rsid w:val="005F046E"/>
    <w:rsid w:val="005F0555"/>
    <w:rsid w:val="005F09ED"/>
    <w:rsid w:val="005F1096"/>
    <w:rsid w:val="005F21EE"/>
    <w:rsid w:val="005F2488"/>
    <w:rsid w:val="005F2751"/>
    <w:rsid w:val="005F277C"/>
    <w:rsid w:val="005F32C7"/>
    <w:rsid w:val="005F3B33"/>
    <w:rsid w:val="005F41DE"/>
    <w:rsid w:val="005F43BF"/>
    <w:rsid w:val="005F4C28"/>
    <w:rsid w:val="005F5807"/>
    <w:rsid w:val="005F6949"/>
    <w:rsid w:val="005F6BE4"/>
    <w:rsid w:val="005F6BF8"/>
    <w:rsid w:val="005F6C1C"/>
    <w:rsid w:val="005F77EF"/>
    <w:rsid w:val="005F7B50"/>
    <w:rsid w:val="00601C89"/>
    <w:rsid w:val="006023F8"/>
    <w:rsid w:val="006030AA"/>
    <w:rsid w:val="006033A1"/>
    <w:rsid w:val="00603D12"/>
    <w:rsid w:val="00603F24"/>
    <w:rsid w:val="0060479D"/>
    <w:rsid w:val="006052DB"/>
    <w:rsid w:val="00606018"/>
    <w:rsid w:val="00606975"/>
    <w:rsid w:val="00606995"/>
    <w:rsid w:val="00606C59"/>
    <w:rsid w:val="00606EA2"/>
    <w:rsid w:val="006073A1"/>
    <w:rsid w:val="006073F1"/>
    <w:rsid w:val="00607649"/>
    <w:rsid w:val="006100DC"/>
    <w:rsid w:val="006102FF"/>
    <w:rsid w:val="006103B5"/>
    <w:rsid w:val="0061046D"/>
    <w:rsid w:val="00611059"/>
    <w:rsid w:val="006110C1"/>
    <w:rsid w:val="00611C14"/>
    <w:rsid w:val="00611FF1"/>
    <w:rsid w:val="0061210C"/>
    <w:rsid w:val="00612C8B"/>
    <w:rsid w:val="0061345F"/>
    <w:rsid w:val="00613ECA"/>
    <w:rsid w:val="006141B4"/>
    <w:rsid w:val="00614571"/>
    <w:rsid w:val="00614B3A"/>
    <w:rsid w:val="0061513D"/>
    <w:rsid w:val="006152F6"/>
    <w:rsid w:val="00615D4B"/>
    <w:rsid w:val="00616160"/>
    <w:rsid w:val="006163F1"/>
    <w:rsid w:val="006169D0"/>
    <w:rsid w:val="00617525"/>
    <w:rsid w:val="0061788B"/>
    <w:rsid w:val="0062039D"/>
    <w:rsid w:val="00621DD3"/>
    <w:rsid w:val="00621F7B"/>
    <w:rsid w:val="00622054"/>
    <w:rsid w:val="006224B9"/>
    <w:rsid w:val="006227F2"/>
    <w:rsid w:val="006228F6"/>
    <w:rsid w:val="00622D31"/>
    <w:rsid w:val="00623569"/>
    <w:rsid w:val="00623A7B"/>
    <w:rsid w:val="00624531"/>
    <w:rsid w:val="00624D74"/>
    <w:rsid w:val="00625E74"/>
    <w:rsid w:val="00626032"/>
    <w:rsid w:val="0062607B"/>
    <w:rsid w:val="00626EEF"/>
    <w:rsid w:val="006272EA"/>
    <w:rsid w:val="006311E7"/>
    <w:rsid w:val="006316F1"/>
    <w:rsid w:val="00631794"/>
    <w:rsid w:val="00631A31"/>
    <w:rsid w:val="00631D26"/>
    <w:rsid w:val="006342E1"/>
    <w:rsid w:val="00634E99"/>
    <w:rsid w:val="00635BDD"/>
    <w:rsid w:val="00635F94"/>
    <w:rsid w:val="006360BC"/>
    <w:rsid w:val="0063698D"/>
    <w:rsid w:val="00636D04"/>
    <w:rsid w:val="00636EB2"/>
    <w:rsid w:val="00640620"/>
    <w:rsid w:val="006408A1"/>
    <w:rsid w:val="00640C2C"/>
    <w:rsid w:val="006415FF"/>
    <w:rsid w:val="00641F36"/>
    <w:rsid w:val="00642775"/>
    <w:rsid w:val="00642797"/>
    <w:rsid w:val="00642E8F"/>
    <w:rsid w:val="006433B8"/>
    <w:rsid w:val="00645080"/>
    <w:rsid w:val="00645247"/>
    <w:rsid w:val="0064550E"/>
    <w:rsid w:val="006455D9"/>
    <w:rsid w:val="00645888"/>
    <w:rsid w:val="00645BC5"/>
    <w:rsid w:val="0064613C"/>
    <w:rsid w:val="00646BA0"/>
    <w:rsid w:val="006470F4"/>
    <w:rsid w:val="00647A25"/>
    <w:rsid w:val="006504A1"/>
    <w:rsid w:val="00650DD4"/>
    <w:rsid w:val="00652063"/>
    <w:rsid w:val="00652630"/>
    <w:rsid w:val="00652699"/>
    <w:rsid w:val="006527A7"/>
    <w:rsid w:val="006535C6"/>
    <w:rsid w:val="00653DE1"/>
    <w:rsid w:val="006542E7"/>
    <w:rsid w:val="00654788"/>
    <w:rsid w:val="00654BCF"/>
    <w:rsid w:val="00655316"/>
    <w:rsid w:val="0065537A"/>
    <w:rsid w:val="006568F0"/>
    <w:rsid w:val="00656AA3"/>
    <w:rsid w:val="00657097"/>
    <w:rsid w:val="00657BFB"/>
    <w:rsid w:val="006602D0"/>
    <w:rsid w:val="006607F2"/>
    <w:rsid w:val="00663B11"/>
    <w:rsid w:val="006640B7"/>
    <w:rsid w:val="006643F7"/>
    <w:rsid w:val="00665135"/>
    <w:rsid w:val="0066535E"/>
    <w:rsid w:val="006657A3"/>
    <w:rsid w:val="00665F58"/>
    <w:rsid w:val="006662DD"/>
    <w:rsid w:val="006665C9"/>
    <w:rsid w:val="00667289"/>
    <w:rsid w:val="00670365"/>
    <w:rsid w:val="006713B9"/>
    <w:rsid w:val="006718DF"/>
    <w:rsid w:val="00671F61"/>
    <w:rsid w:val="00673969"/>
    <w:rsid w:val="00673F8E"/>
    <w:rsid w:val="0067457D"/>
    <w:rsid w:val="00674F60"/>
    <w:rsid w:val="006758C1"/>
    <w:rsid w:val="00675A02"/>
    <w:rsid w:val="00675C22"/>
    <w:rsid w:val="00675C7A"/>
    <w:rsid w:val="00676A53"/>
    <w:rsid w:val="006775DC"/>
    <w:rsid w:val="006778C5"/>
    <w:rsid w:val="00680245"/>
    <w:rsid w:val="00680294"/>
    <w:rsid w:val="00680CD2"/>
    <w:rsid w:val="006814AB"/>
    <w:rsid w:val="00681F48"/>
    <w:rsid w:val="0068288C"/>
    <w:rsid w:val="00682B74"/>
    <w:rsid w:val="0068325A"/>
    <w:rsid w:val="006832E2"/>
    <w:rsid w:val="00683484"/>
    <w:rsid w:val="00683607"/>
    <w:rsid w:val="006845BD"/>
    <w:rsid w:val="00684F66"/>
    <w:rsid w:val="006854A1"/>
    <w:rsid w:val="00685C10"/>
    <w:rsid w:val="00685EB0"/>
    <w:rsid w:val="0068718F"/>
    <w:rsid w:val="0068796D"/>
    <w:rsid w:val="00690518"/>
    <w:rsid w:val="006905E5"/>
    <w:rsid w:val="0069090A"/>
    <w:rsid w:val="006912BE"/>
    <w:rsid w:val="0069132C"/>
    <w:rsid w:val="00691763"/>
    <w:rsid w:val="006922DA"/>
    <w:rsid w:val="006925C0"/>
    <w:rsid w:val="00692794"/>
    <w:rsid w:val="00692B8A"/>
    <w:rsid w:val="00692DE4"/>
    <w:rsid w:val="00693098"/>
    <w:rsid w:val="006934FC"/>
    <w:rsid w:val="00694640"/>
    <w:rsid w:val="00695A69"/>
    <w:rsid w:val="00695D59"/>
    <w:rsid w:val="00696091"/>
    <w:rsid w:val="0069635A"/>
    <w:rsid w:val="00696995"/>
    <w:rsid w:val="006972D2"/>
    <w:rsid w:val="0069769F"/>
    <w:rsid w:val="006A00AC"/>
    <w:rsid w:val="006A00C5"/>
    <w:rsid w:val="006A0ED9"/>
    <w:rsid w:val="006A10F0"/>
    <w:rsid w:val="006A1CD3"/>
    <w:rsid w:val="006A25E1"/>
    <w:rsid w:val="006A26C3"/>
    <w:rsid w:val="006A306E"/>
    <w:rsid w:val="006A3E66"/>
    <w:rsid w:val="006A4D4B"/>
    <w:rsid w:val="006A5100"/>
    <w:rsid w:val="006A529D"/>
    <w:rsid w:val="006A632A"/>
    <w:rsid w:val="006A6B56"/>
    <w:rsid w:val="006A7476"/>
    <w:rsid w:val="006B011C"/>
    <w:rsid w:val="006B028A"/>
    <w:rsid w:val="006B0512"/>
    <w:rsid w:val="006B0910"/>
    <w:rsid w:val="006B0DAD"/>
    <w:rsid w:val="006B145A"/>
    <w:rsid w:val="006B1918"/>
    <w:rsid w:val="006B2D3E"/>
    <w:rsid w:val="006B307D"/>
    <w:rsid w:val="006B3B94"/>
    <w:rsid w:val="006B3EEF"/>
    <w:rsid w:val="006B3FAB"/>
    <w:rsid w:val="006B4789"/>
    <w:rsid w:val="006B54B6"/>
    <w:rsid w:val="006B5691"/>
    <w:rsid w:val="006B5D30"/>
    <w:rsid w:val="006B675B"/>
    <w:rsid w:val="006B72B5"/>
    <w:rsid w:val="006B7865"/>
    <w:rsid w:val="006B7E3D"/>
    <w:rsid w:val="006C004E"/>
    <w:rsid w:val="006C047C"/>
    <w:rsid w:val="006C1B9D"/>
    <w:rsid w:val="006C3549"/>
    <w:rsid w:val="006C6A6F"/>
    <w:rsid w:val="006C6D30"/>
    <w:rsid w:val="006C78E2"/>
    <w:rsid w:val="006D0A58"/>
    <w:rsid w:val="006D0BB5"/>
    <w:rsid w:val="006D14F0"/>
    <w:rsid w:val="006D1869"/>
    <w:rsid w:val="006D2F36"/>
    <w:rsid w:val="006D2FCA"/>
    <w:rsid w:val="006D300D"/>
    <w:rsid w:val="006D3038"/>
    <w:rsid w:val="006D33F3"/>
    <w:rsid w:val="006D3526"/>
    <w:rsid w:val="006D3781"/>
    <w:rsid w:val="006D504D"/>
    <w:rsid w:val="006D5C9E"/>
    <w:rsid w:val="006D6D60"/>
    <w:rsid w:val="006D73DA"/>
    <w:rsid w:val="006D7FC5"/>
    <w:rsid w:val="006E079E"/>
    <w:rsid w:val="006E0F7B"/>
    <w:rsid w:val="006E0F8C"/>
    <w:rsid w:val="006E142B"/>
    <w:rsid w:val="006E1758"/>
    <w:rsid w:val="006E1A00"/>
    <w:rsid w:val="006E1FEC"/>
    <w:rsid w:val="006E2506"/>
    <w:rsid w:val="006E42AE"/>
    <w:rsid w:val="006E4466"/>
    <w:rsid w:val="006E628A"/>
    <w:rsid w:val="006E6EAD"/>
    <w:rsid w:val="006F0F31"/>
    <w:rsid w:val="006F2DFC"/>
    <w:rsid w:val="006F2F65"/>
    <w:rsid w:val="006F4356"/>
    <w:rsid w:val="006F47DB"/>
    <w:rsid w:val="006F51EE"/>
    <w:rsid w:val="006F5482"/>
    <w:rsid w:val="006F617A"/>
    <w:rsid w:val="006F6760"/>
    <w:rsid w:val="006F6E83"/>
    <w:rsid w:val="006F7175"/>
    <w:rsid w:val="006F7BD5"/>
    <w:rsid w:val="006F7C91"/>
    <w:rsid w:val="006F7F54"/>
    <w:rsid w:val="0070038B"/>
    <w:rsid w:val="00700C12"/>
    <w:rsid w:val="00701493"/>
    <w:rsid w:val="007015D7"/>
    <w:rsid w:val="0070193F"/>
    <w:rsid w:val="0070219F"/>
    <w:rsid w:val="00702D4B"/>
    <w:rsid w:val="007033C9"/>
    <w:rsid w:val="00703549"/>
    <w:rsid w:val="00705138"/>
    <w:rsid w:val="00706BC8"/>
    <w:rsid w:val="0070755C"/>
    <w:rsid w:val="007079C7"/>
    <w:rsid w:val="00707B18"/>
    <w:rsid w:val="00707D3F"/>
    <w:rsid w:val="00710BFF"/>
    <w:rsid w:val="0071148D"/>
    <w:rsid w:val="00712DEB"/>
    <w:rsid w:val="0071313B"/>
    <w:rsid w:val="00713E30"/>
    <w:rsid w:val="00714586"/>
    <w:rsid w:val="0071562C"/>
    <w:rsid w:val="007160B3"/>
    <w:rsid w:val="00716190"/>
    <w:rsid w:val="0071629F"/>
    <w:rsid w:val="00716967"/>
    <w:rsid w:val="00716EC6"/>
    <w:rsid w:val="007170EA"/>
    <w:rsid w:val="00717925"/>
    <w:rsid w:val="00717D08"/>
    <w:rsid w:val="007204F0"/>
    <w:rsid w:val="00720C5C"/>
    <w:rsid w:val="00720E45"/>
    <w:rsid w:val="00720EAC"/>
    <w:rsid w:val="00721CFC"/>
    <w:rsid w:val="00721D7C"/>
    <w:rsid w:val="00721E19"/>
    <w:rsid w:val="00722846"/>
    <w:rsid w:val="00723BC8"/>
    <w:rsid w:val="007252F8"/>
    <w:rsid w:val="0072597A"/>
    <w:rsid w:val="00725D26"/>
    <w:rsid w:val="00726C8F"/>
    <w:rsid w:val="00727FF8"/>
    <w:rsid w:val="00730B9F"/>
    <w:rsid w:val="00730C53"/>
    <w:rsid w:val="00730DDC"/>
    <w:rsid w:val="0073106A"/>
    <w:rsid w:val="00731CBF"/>
    <w:rsid w:val="00731FE7"/>
    <w:rsid w:val="0073283A"/>
    <w:rsid w:val="00732DB4"/>
    <w:rsid w:val="00733308"/>
    <w:rsid w:val="00734A0C"/>
    <w:rsid w:val="00734F4C"/>
    <w:rsid w:val="00736474"/>
    <w:rsid w:val="00736553"/>
    <w:rsid w:val="007365DD"/>
    <w:rsid w:val="0073690B"/>
    <w:rsid w:val="00736E3E"/>
    <w:rsid w:val="00736FA1"/>
    <w:rsid w:val="007374CA"/>
    <w:rsid w:val="0073775C"/>
    <w:rsid w:val="00737E0B"/>
    <w:rsid w:val="00740273"/>
    <w:rsid w:val="00740434"/>
    <w:rsid w:val="007405BE"/>
    <w:rsid w:val="00740705"/>
    <w:rsid w:val="00740FC9"/>
    <w:rsid w:val="00741008"/>
    <w:rsid w:val="00741E03"/>
    <w:rsid w:val="00742AFD"/>
    <w:rsid w:val="00743200"/>
    <w:rsid w:val="0074489D"/>
    <w:rsid w:val="00744B5B"/>
    <w:rsid w:val="00746462"/>
    <w:rsid w:val="00746E55"/>
    <w:rsid w:val="00746F14"/>
    <w:rsid w:val="00746F9A"/>
    <w:rsid w:val="007479CB"/>
    <w:rsid w:val="00747F6A"/>
    <w:rsid w:val="007505C2"/>
    <w:rsid w:val="00750E00"/>
    <w:rsid w:val="00751160"/>
    <w:rsid w:val="00751BC7"/>
    <w:rsid w:val="0075259C"/>
    <w:rsid w:val="007529C8"/>
    <w:rsid w:val="00752E17"/>
    <w:rsid w:val="00752E98"/>
    <w:rsid w:val="00752EBA"/>
    <w:rsid w:val="00756AA2"/>
    <w:rsid w:val="007571C7"/>
    <w:rsid w:val="00757424"/>
    <w:rsid w:val="00757505"/>
    <w:rsid w:val="00757558"/>
    <w:rsid w:val="0076065D"/>
    <w:rsid w:val="00760F09"/>
    <w:rsid w:val="007616DA"/>
    <w:rsid w:val="00761E1B"/>
    <w:rsid w:val="00761ED1"/>
    <w:rsid w:val="00761F67"/>
    <w:rsid w:val="007620A3"/>
    <w:rsid w:val="00762BC9"/>
    <w:rsid w:val="00762E55"/>
    <w:rsid w:val="00762F3B"/>
    <w:rsid w:val="0076315B"/>
    <w:rsid w:val="00763999"/>
    <w:rsid w:val="00765429"/>
    <w:rsid w:val="0076579C"/>
    <w:rsid w:val="007662B2"/>
    <w:rsid w:val="00766A24"/>
    <w:rsid w:val="00771492"/>
    <w:rsid w:val="00771AE9"/>
    <w:rsid w:val="007727F8"/>
    <w:rsid w:val="00773665"/>
    <w:rsid w:val="00773835"/>
    <w:rsid w:val="007738B9"/>
    <w:rsid w:val="00775876"/>
    <w:rsid w:val="00775978"/>
    <w:rsid w:val="00776169"/>
    <w:rsid w:val="0077648C"/>
    <w:rsid w:val="00776B62"/>
    <w:rsid w:val="00777B64"/>
    <w:rsid w:val="0078054A"/>
    <w:rsid w:val="00781577"/>
    <w:rsid w:val="00781836"/>
    <w:rsid w:val="00781C3F"/>
    <w:rsid w:val="00781CF3"/>
    <w:rsid w:val="00781FBD"/>
    <w:rsid w:val="00782593"/>
    <w:rsid w:val="007825CE"/>
    <w:rsid w:val="00782E88"/>
    <w:rsid w:val="00782FD8"/>
    <w:rsid w:val="007835D6"/>
    <w:rsid w:val="00784147"/>
    <w:rsid w:val="00784F7B"/>
    <w:rsid w:val="00785198"/>
    <w:rsid w:val="00785251"/>
    <w:rsid w:val="007856F6"/>
    <w:rsid w:val="00785BAC"/>
    <w:rsid w:val="00786117"/>
    <w:rsid w:val="00786171"/>
    <w:rsid w:val="0078664A"/>
    <w:rsid w:val="007867B9"/>
    <w:rsid w:val="00786A20"/>
    <w:rsid w:val="00786E14"/>
    <w:rsid w:val="00787381"/>
    <w:rsid w:val="00787791"/>
    <w:rsid w:val="007877BF"/>
    <w:rsid w:val="007904B1"/>
    <w:rsid w:val="00790641"/>
    <w:rsid w:val="007909A9"/>
    <w:rsid w:val="00791217"/>
    <w:rsid w:val="007922B3"/>
    <w:rsid w:val="00792601"/>
    <w:rsid w:val="0079273D"/>
    <w:rsid w:val="00792CD8"/>
    <w:rsid w:val="00792CE5"/>
    <w:rsid w:val="0079323B"/>
    <w:rsid w:val="0079423E"/>
    <w:rsid w:val="00794510"/>
    <w:rsid w:val="007948BD"/>
    <w:rsid w:val="00794964"/>
    <w:rsid w:val="00794ADF"/>
    <w:rsid w:val="00794FAE"/>
    <w:rsid w:val="00795A93"/>
    <w:rsid w:val="00796129"/>
    <w:rsid w:val="00796A0F"/>
    <w:rsid w:val="00796D54"/>
    <w:rsid w:val="00797BE1"/>
    <w:rsid w:val="00797C85"/>
    <w:rsid w:val="00797DC0"/>
    <w:rsid w:val="007A0491"/>
    <w:rsid w:val="007A1971"/>
    <w:rsid w:val="007A1BFD"/>
    <w:rsid w:val="007A1C02"/>
    <w:rsid w:val="007A222D"/>
    <w:rsid w:val="007A28C7"/>
    <w:rsid w:val="007A2CBE"/>
    <w:rsid w:val="007A31A1"/>
    <w:rsid w:val="007A4927"/>
    <w:rsid w:val="007A4F68"/>
    <w:rsid w:val="007A629D"/>
    <w:rsid w:val="007A72E8"/>
    <w:rsid w:val="007B04C4"/>
    <w:rsid w:val="007B0D03"/>
    <w:rsid w:val="007B19F3"/>
    <w:rsid w:val="007B2CA1"/>
    <w:rsid w:val="007B404C"/>
    <w:rsid w:val="007B45CE"/>
    <w:rsid w:val="007B53FF"/>
    <w:rsid w:val="007B60E3"/>
    <w:rsid w:val="007B784F"/>
    <w:rsid w:val="007B7D34"/>
    <w:rsid w:val="007C002C"/>
    <w:rsid w:val="007C121A"/>
    <w:rsid w:val="007C19E2"/>
    <w:rsid w:val="007C1A66"/>
    <w:rsid w:val="007C2308"/>
    <w:rsid w:val="007C334E"/>
    <w:rsid w:val="007C3A14"/>
    <w:rsid w:val="007C3E2B"/>
    <w:rsid w:val="007C3F2E"/>
    <w:rsid w:val="007C455B"/>
    <w:rsid w:val="007C47AB"/>
    <w:rsid w:val="007C52C4"/>
    <w:rsid w:val="007C56DA"/>
    <w:rsid w:val="007D0321"/>
    <w:rsid w:val="007D03A3"/>
    <w:rsid w:val="007D0CC8"/>
    <w:rsid w:val="007D2456"/>
    <w:rsid w:val="007D2CA8"/>
    <w:rsid w:val="007D394A"/>
    <w:rsid w:val="007D3E0D"/>
    <w:rsid w:val="007D437E"/>
    <w:rsid w:val="007D4402"/>
    <w:rsid w:val="007D45ED"/>
    <w:rsid w:val="007D58FE"/>
    <w:rsid w:val="007D64F9"/>
    <w:rsid w:val="007D6740"/>
    <w:rsid w:val="007D7E47"/>
    <w:rsid w:val="007E005D"/>
    <w:rsid w:val="007E03A2"/>
    <w:rsid w:val="007E0764"/>
    <w:rsid w:val="007E0C3B"/>
    <w:rsid w:val="007E0FC5"/>
    <w:rsid w:val="007E1B12"/>
    <w:rsid w:val="007E1BAA"/>
    <w:rsid w:val="007E2024"/>
    <w:rsid w:val="007E3090"/>
    <w:rsid w:val="007E340A"/>
    <w:rsid w:val="007E37CB"/>
    <w:rsid w:val="007E4262"/>
    <w:rsid w:val="007E430C"/>
    <w:rsid w:val="007E667C"/>
    <w:rsid w:val="007E6B11"/>
    <w:rsid w:val="007E6FEB"/>
    <w:rsid w:val="007E70FA"/>
    <w:rsid w:val="007E7266"/>
    <w:rsid w:val="007E7CF9"/>
    <w:rsid w:val="007E7EB9"/>
    <w:rsid w:val="007F079F"/>
    <w:rsid w:val="007F08DB"/>
    <w:rsid w:val="007F0931"/>
    <w:rsid w:val="007F0C86"/>
    <w:rsid w:val="007F12B8"/>
    <w:rsid w:val="007F151E"/>
    <w:rsid w:val="007F1D65"/>
    <w:rsid w:val="007F2797"/>
    <w:rsid w:val="007F2CAB"/>
    <w:rsid w:val="007F2E85"/>
    <w:rsid w:val="007F3AE6"/>
    <w:rsid w:val="007F5698"/>
    <w:rsid w:val="007F5BBA"/>
    <w:rsid w:val="007F63AC"/>
    <w:rsid w:val="007F68A2"/>
    <w:rsid w:val="007F73F5"/>
    <w:rsid w:val="007F74C5"/>
    <w:rsid w:val="007F796C"/>
    <w:rsid w:val="008001C4"/>
    <w:rsid w:val="008008DD"/>
    <w:rsid w:val="00800C6D"/>
    <w:rsid w:val="00800F43"/>
    <w:rsid w:val="00800FD0"/>
    <w:rsid w:val="00801777"/>
    <w:rsid w:val="008023BD"/>
    <w:rsid w:val="0080297F"/>
    <w:rsid w:val="00802D06"/>
    <w:rsid w:val="00802EA9"/>
    <w:rsid w:val="008032E8"/>
    <w:rsid w:val="008033F3"/>
    <w:rsid w:val="00803451"/>
    <w:rsid w:val="008034CE"/>
    <w:rsid w:val="008036CB"/>
    <w:rsid w:val="00803BA5"/>
    <w:rsid w:val="00805CDE"/>
    <w:rsid w:val="0080648C"/>
    <w:rsid w:val="00806576"/>
    <w:rsid w:val="008066B6"/>
    <w:rsid w:val="008066BF"/>
    <w:rsid w:val="008078E8"/>
    <w:rsid w:val="00810294"/>
    <w:rsid w:val="008106B1"/>
    <w:rsid w:val="008116F5"/>
    <w:rsid w:val="008125AB"/>
    <w:rsid w:val="00812739"/>
    <w:rsid w:val="00813223"/>
    <w:rsid w:val="00813312"/>
    <w:rsid w:val="00813E55"/>
    <w:rsid w:val="00814F5D"/>
    <w:rsid w:val="00815290"/>
    <w:rsid w:val="00815BDF"/>
    <w:rsid w:val="008164C6"/>
    <w:rsid w:val="008168C2"/>
    <w:rsid w:val="008174B9"/>
    <w:rsid w:val="00817690"/>
    <w:rsid w:val="00817E50"/>
    <w:rsid w:val="00820415"/>
    <w:rsid w:val="00820709"/>
    <w:rsid w:val="00820AF8"/>
    <w:rsid w:val="008225A2"/>
    <w:rsid w:val="00823007"/>
    <w:rsid w:val="00823747"/>
    <w:rsid w:val="00823CCF"/>
    <w:rsid w:val="00824797"/>
    <w:rsid w:val="0082489F"/>
    <w:rsid w:val="00825375"/>
    <w:rsid w:val="00826911"/>
    <w:rsid w:val="00826BD5"/>
    <w:rsid w:val="00827239"/>
    <w:rsid w:val="00827774"/>
    <w:rsid w:val="00827F7A"/>
    <w:rsid w:val="00830D3C"/>
    <w:rsid w:val="00830F99"/>
    <w:rsid w:val="00831970"/>
    <w:rsid w:val="00831A1B"/>
    <w:rsid w:val="00832950"/>
    <w:rsid w:val="00832C05"/>
    <w:rsid w:val="008333B0"/>
    <w:rsid w:val="00833DE7"/>
    <w:rsid w:val="00834A8C"/>
    <w:rsid w:val="00836CF9"/>
    <w:rsid w:val="008372E7"/>
    <w:rsid w:val="008407E6"/>
    <w:rsid w:val="00842907"/>
    <w:rsid w:val="008429CB"/>
    <w:rsid w:val="00842DBF"/>
    <w:rsid w:val="008436D1"/>
    <w:rsid w:val="008438E5"/>
    <w:rsid w:val="00843A09"/>
    <w:rsid w:val="00843DA0"/>
    <w:rsid w:val="008442BF"/>
    <w:rsid w:val="008457D4"/>
    <w:rsid w:val="00845D02"/>
    <w:rsid w:val="00845D22"/>
    <w:rsid w:val="0084612E"/>
    <w:rsid w:val="0084623B"/>
    <w:rsid w:val="008465CA"/>
    <w:rsid w:val="008476ED"/>
    <w:rsid w:val="00847771"/>
    <w:rsid w:val="00847B06"/>
    <w:rsid w:val="00847FB7"/>
    <w:rsid w:val="00850292"/>
    <w:rsid w:val="00850712"/>
    <w:rsid w:val="00850A29"/>
    <w:rsid w:val="00850C00"/>
    <w:rsid w:val="008510C1"/>
    <w:rsid w:val="00852883"/>
    <w:rsid w:val="00852D8F"/>
    <w:rsid w:val="00852FBD"/>
    <w:rsid w:val="00853686"/>
    <w:rsid w:val="00853876"/>
    <w:rsid w:val="00854144"/>
    <w:rsid w:val="00854C4F"/>
    <w:rsid w:val="00855A14"/>
    <w:rsid w:val="00855A3F"/>
    <w:rsid w:val="008568E0"/>
    <w:rsid w:val="00856B6F"/>
    <w:rsid w:val="008570E3"/>
    <w:rsid w:val="00857DE2"/>
    <w:rsid w:val="008608F3"/>
    <w:rsid w:val="00860A15"/>
    <w:rsid w:val="00861219"/>
    <w:rsid w:val="00861A6D"/>
    <w:rsid w:val="0086206C"/>
    <w:rsid w:val="008620B6"/>
    <w:rsid w:val="00862D36"/>
    <w:rsid w:val="00863B1E"/>
    <w:rsid w:val="0086497F"/>
    <w:rsid w:val="00864CFA"/>
    <w:rsid w:val="00864EA1"/>
    <w:rsid w:val="008650A5"/>
    <w:rsid w:val="00865306"/>
    <w:rsid w:val="008659CC"/>
    <w:rsid w:val="00865E17"/>
    <w:rsid w:val="00865E78"/>
    <w:rsid w:val="008662E8"/>
    <w:rsid w:val="00867161"/>
    <w:rsid w:val="00867205"/>
    <w:rsid w:val="00867488"/>
    <w:rsid w:val="00867697"/>
    <w:rsid w:val="0087199D"/>
    <w:rsid w:val="00871B8B"/>
    <w:rsid w:val="00871D0C"/>
    <w:rsid w:val="00871E56"/>
    <w:rsid w:val="008727AA"/>
    <w:rsid w:val="00872BDC"/>
    <w:rsid w:val="00872D2E"/>
    <w:rsid w:val="00872F7B"/>
    <w:rsid w:val="00873B5E"/>
    <w:rsid w:val="0087476F"/>
    <w:rsid w:val="00874966"/>
    <w:rsid w:val="00875E7D"/>
    <w:rsid w:val="0087619A"/>
    <w:rsid w:val="008762DB"/>
    <w:rsid w:val="008765F1"/>
    <w:rsid w:val="00876606"/>
    <w:rsid w:val="0087701C"/>
    <w:rsid w:val="00877069"/>
    <w:rsid w:val="008775EA"/>
    <w:rsid w:val="008777A8"/>
    <w:rsid w:val="0088057C"/>
    <w:rsid w:val="00880743"/>
    <w:rsid w:val="0088095A"/>
    <w:rsid w:val="00880F57"/>
    <w:rsid w:val="008825BF"/>
    <w:rsid w:val="00883C30"/>
    <w:rsid w:val="008848F2"/>
    <w:rsid w:val="00884D9C"/>
    <w:rsid w:val="00885000"/>
    <w:rsid w:val="008852DB"/>
    <w:rsid w:val="008855AB"/>
    <w:rsid w:val="008863C1"/>
    <w:rsid w:val="008864E3"/>
    <w:rsid w:val="0088684C"/>
    <w:rsid w:val="008874FA"/>
    <w:rsid w:val="00887936"/>
    <w:rsid w:val="00887CBA"/>
    <w:rsid w:val="00890C5E"/>
    <w:rsid w:val="00892288"/>
    <w:rsid w:val="00892708"/>
    <w:rsid w:val="00892B4C"/>
    <w:rsid w:val="00893193"/>
    <w:rsid w:val="00893996"/>
    <w:rsid w:val="008939BA"/>
    <w:rsid w:val="00893D18"/>
    <w:rsid w:val="00894897"/>
    <w:rsid w:val="00894AD2"/>
    <w:rsid w:val="00895498"/>
    <w:rsid w:val="00896477"/>
    <w:rsid w:val="008973A0"/>
    <w:rsid w:val="008A02AD"/>
    <w:rsid w:val="008A0338"/>
    <w:rsid w:val="008A043F"/>
    <w:rsid w:val="008A0B49"/>
    <w:rsid w:val="008A2310"/>
    <w:rsid w:val="008A3C6C"/>
    <w:rsid w:val="008A3CA8"/>
    <w:rsid w:val="008A4570"/>
    <w:rsid w:val="008A4757"/>
    <w:rsid w:val="008A47F2"/>
    <w:rsid w:val="008A4CF9"/>
    <w:rsid w:val="008A4F63"/>
    <w:rsid w:val="008A5F45"/>
    <w:rsid w:val="008A615F"/>
    <w:rsid w:val="008A6799"/>
    <w:rsid w:val="008A7816"/>
    <w:rsid w:val="008B0A00"/>
    <w:rsid w:val="008B0A87"/>
    <w:rsid w:val="008B0C07"/>
    <w:rsid w:val="008B118E"/>
    <w:rsid w:val="008B1661"/>
    <w:rsid w:val="008B19E7"/>
    <w:rsid w:val="008B1B56"/>
    <w:rsid w:val="008B3629"/>
    <w:rsid w:val="008B3C76"/>
    <w:rsid w:val="008B3ED0"/>
    <w:rsid w:val="008B48AD"/>
    <w:rsid w:val="008B5C7B"/>
    <w:rsid w:val="008B5DB2"/>
    <w:rsid w:val="008B7341"/>
    <w:rsid w:val="008C0205"/>
    <w:rsid w:val="008C0E8E"/>
    <w:rsid w:val="008C14F3"/>
    <w:rsid w:val="008C2370"/>
    <w:rsid w:val="008C2A77"/>
    <w:rsid w:val="008C2B69"/>
    <w:rsid w:val="008C3C12"/>
    <w:rsid w:val="008C6707"/>
    <w:rsid w:val="008C78F0"/>
    <w:rsid w:val="008C7BD1"/>
    <w:rsid w:val="008C7DE8"/>
    <w:rsid w:val="008D078F"/>
    <w:rsid w:val="008D1F17"/>
    <w:rsid w:val="008D223A"/>
    <w:rsid w:val="008D2965"/>
    <w:rsid w:val="008D2C7D"/>
    <w:rsid w:val="008D2E08"/>
    <w:rsid w:val="008D2E98"/>
    <w:rsid w:val="008D3357"/>
    <w:rsid w:val="008D3C2B"/>
    <w:rsid w:val="008D4791"/>
    <w:rsid w:val="008D4A6C"/>
    <w:rsid w:val="008D4B7F"/>
    <w:rsid w:val="008D5E99"/>
    <w:rsid w:val="008D654A"/>
    <w:rsid w:val="008D6D73"/>
    <w:rsid w:val="008D71F9"/>
    <w:rsid w:val="008D7514"/>
    <w:rsid w:val="008D776E"/>
    <w:rsid w:val="008D7B95"/>
    <w:rsid w:val="008E1557"/>
    <w:rsid w:val="008E2956"/>
    <w:rsid w:val="008E2CCA"/>
    <w:rsid w:val="008E382D"/>
    <w:rsid w:val="008E41E0"/>
    <w:rsid w:val="008E59D6"/>
    <w:rsid w:val="008E7308"/>
    <w:rsid w:val="008E7ECB"/>
    <w:rsid w:val="008E7F9D"/>
    <w:rsid w:val="008F058E"/>
    <w:rsid w:val="008F12CC"/>
    <w:rsid w:val="008F191E"/>
    <w:rsid w:val="008F1F89"/>
    <w:rsid w:val="008F233B"/>
    <w:rsid w:val="008F3F3B"/>
    <w:rsid w:val="008F49E2"/>
    <w:rsid w:val="008F5ACE"/>
    <w:rsid w:val="008F6160"/>
    <w:rsid w:val="008F6562"/>
    <w:rsid w:val="008F6771"/>
    <w:rsid w:val="008F79B2"/>
    <w:rsid w:val="008F7EDC"/>
    <w:rsid w:val="008F7FC4"/>
    <w:rsid w:val="0090030C"/>
    <w:rsid w:val="00901561"/>
    <w:rsid w:val="00901D51"/>
    <w:rsid w:val="00902016"/>
    <w:rsid w:val="00902085"/>
    <w:rsid w:val="0090286E"/>
    <w:rsid w:val="0090320C"/>
    <w:rsid w:val="00903596"/>
    <w:rsid w:val="00903688"/>
    <w:rsid w:val="00903D73"/>
    <w:rsid w:val="00905CF9"/>
    <w:rsid w:val="00905EDB"/>
    <w:rsid w:val="00906698"/>
    <w:rsid w:val="0091071E"/>
    <w:rsid w:val="0091085A"/>
    <w:rsid w:val="00910ECA"/>
    <w:rsid w:val="00910FF6"/>
    <w:rsid w:val="009135DD"/>
    <w:rsid w:val="00913B05"/>
    <w:rsid w:val="00914947"/>
    <w:rsid w:val="00914A42"/>
    <w:rsid w:val="00914CE1"/>
    <w:rsid w:val="00914D65"/>
    <w:rsid w:val="0091502F"/>
    <w:rsid w:val="0091530E"/>
    <w:rsid w:val="00915894"/>
    <w:rsid w:val="00915AE6"/>
    <w:rsid w:val="0091608E"/>
    <w:rsid w:val="009173C9"/>
    <w:rsid w:val="00920D32"/>
    <w:rsid w:val="00921B8A"/>
    <w:rsid w:val="00921F96"/>
    <w:rsid w:val="00922995"/>
    <w:rsid w:val="009229FE"/>
    <w:rsid w:val="00923BD3"/>
    <w:rsid w:val="009243C1"/>
    <w:rsid w:val="0092464A"/>
    <w:rsid w:val="00924698"/>
    <w:rsid w:val="009247A1"/>
    <w:rsid w:val="0092526C"/>
    <w:rsid w:val="009252B5"/>
    <w:rsid w:val="00925761"/>
    <w:rsid w:val="0092724D"/>
    <w:rsid w:val="009315BA"/>
    <w:rsid w:val="009321B9"/>
    <w:rsid w:val="009326CB"/>
    <w:rsid w:val="00933279"/>
    <w:rsid w:val="0093397B"/>
    <w:rsid w:val="009344BD"/>
    <w:rsid w:val="009345BF"/>
    <w:rsid w:val="00935A0F"/>
    <w:rsid w:val="0093604C"/>
    <w:rsid w:val="009364F0"/>
    <w:rsid w:val="00936DA8"/>
    <w:rsid w:val="00937657"/>
    <w:rsid w:val="00937A0B"/>
    <w:rsid w:val="00940128"/>
    <w:rsid w:val="00940256"/>
    <w:rsid w:val="00941A32"/>
    <w:rsid w:val="00942CD9"/>
    <w:rsid w:val="00943751"/>
    <w:rsid w:val="00944BE2"/>
    <w:rsid w:val="009450D3"/>
    <w:rsid w:val="0094523A"/>
    <w:rsid w:val="00946908"/>
    <w:rsid w:val="00950265"/>
    <w:rsid w:val="00950B21"/>
    <w:rsid w:val="00951415"/>
    <w:rsid w:val="009515D9"/>
    <w:rsid w:val="00951AFA"/>
    <w:rsid w:val="009521ED"/>
    <w:rsid w:val="00952455"/>
    <w:rsid w:val="00952C78"/>
    <w:rsid w:val="00953358"/>
    <w:rsid w:val="00953A9F"/>
    <w:rsid w:val="00954D65"/>
    <w:rsid w:val="00954F92"/>
    <w:rsid w:val="009559C0"/>
    <w:rsid w:val="00955DB0"/>
    <w:rsid w:val="0095602F"/>
    <w:rsid w:val="00956989"/>
    <w:rsid w:val="00957A17"/>
    <w:rsid w:val="00957DBC"/>
    <w:rsid w:val="00960F2E"/>
    <w:rsid w:val="00961896"/>
    <w:rsid w:val="00961EEA"/>
    <w:rsid w:val="00961F4B"/>
    <w:rsid w:val="00962855"/>
    <w:rsid w:val="00962CA2"/>
    <w:rsid w:val="00962FBE"/>
    <w:rsid w:val="00963DF1"/>
    <w:rsid w:val="00963FA1"/>
    <w:rsid w:val="00963FC6"/>
    <w:rsid w:val="00964224"/>
    <w:rsid w:val="009652BD"/>
    <w:rsid w:val="0096676F"/>
    <w:rsid w:val="00966AD1"/>
    <w:rsid w:val="009673C6"/>
    <w:rsid w:val="0096743C"/>
    <w:rsid w:val="00967642"/>
    <w:rsid w:val="00967849"/>
    <w:rsid w:val="00967FC3"/>
    <w:rsid w:val="00971FE2"/>
    <w:rsid w:val="00971FED"/>
    <w:rsid w:val="00972491"/>
    <w:rsid w:val="009725B8"/>
    <w:rsid w:val="00973180"/>
    <w:rsid w:val="009736DD"/>
    <w:rsid w:val="009738A5"/>
    <w:rsid w:val="00973CED"/>
    <w:rsid w:val="00973D4E"/>
    <w:rsid w:val="009744D2"/>
    <w:rsid w:val="00975212"/>
    <w:rsid w:val="00975967"/>
    <w:rsid w:val="00976218"/>
    <w:rsid w:val="0097645D"/>
    <w:rsid w:val="00976928"/>
    <w:rsid w:val="00977C79"/>
    <w:rsid w:val="009807B9"/>
    <w:rsid w:val="009808DE"/>
    <w:rsid w:val="00981680"/>
    <w:rsid w:val="00982F20"/>
    <w:rsid w:val="009832BE"/>
    <w:rsid w:val="009834C1"/>
    <w:rsid w:val="0098483A"/>
    <w:rsid w:val="00985989"/>
    <w:rsid w:val="00986BB4"/>
    <w:rsid w:val="0099022C"/>
    <w:rsid w:val="00990C96"/>
    <w:rsid w:val="0099100F"/>
    <w:rsid w:val="009915AC"/>
    <w:rsid w:val="009915F9"/>
    <w:rsid w:val="00991695"/>
    <w:rsid w:val="009917D7"/>
    <w:rsid w:val="00991A04"/>
    <w:rsid w:val="00992326"/>
    <w:rsid w:val="00992500"/>
    <w:rsid w:val="0099272F"/>
    <w:rsid w:val="0099286E"/>
    <w:rsid w:val="00992ACA"/>
    <w:rsid w:val="00992FBB"/>
    <w:rsid w:val="00993351"/>
    <w:rsid w:val="00994334"/>
    <w:rsid w:val="00994A77"/>
    <w:rsid w:val="00995440"/>
    <w:rsid w:val="0099583F"/>
    <w:rsid w:val="00995CC2"/>
    <w:rsid w:val="00997B0C"/>
    <w:rsid w:val="00997CFD"/>
    <w:rsid w:val="009A027A"/>
    <w:rsid w:val="009A0B90"/>
    <w:rsid w:val="009A19E6"/>
    <w:rsid w:val="009A2303"/>
    <w:rsid w:val="009A31C4"/>
    <w:rsid w:val="009A31E8"/>
    <w:rsid w:val="009A3218"/>
    <w:rsid w:val="009A46EB"/>
    <w:rsid w:val="009A4A46"/>
    <w:rsid w:val="009A57CB"/>
    <w:rsid w:val="009A5811"/>
    <w:rsid w:val="009A6337"/>
    <w:rsid w:val="009A745F"/>
    <w:rsid w:val="009A7486"/>
    <w:rsid w:val="009A7A96"/>
    <w:rsid w:val="009A7DF0"/>
    <w:rsid w:val="009B01B8"/>
    <w:rsid w:val="009B17A0"/>
    <w:rsid w:val="009B1B00"/>
    <w:rsid w:val="009B2C04"/>
    <w:rsid w:val="009B2FEF"/>
    <w:rsid w:val="009B359B"/>
    <w:rsid w:val="009B3CB7"/>
    <w:rsid w:val="009B3F3E"/>
    <w:rsid w:val="009B51FA"/>
    <w:rsid w:val="009B5902"/>
    <w:rsid w:val="009B74C3"/>
    <w:rsid w:val="009B7644"/>
    <w:rsid w:val="009B7F5B"/>
    <w:rsid w:val="009C0A19"/>
    <w:rsid w:val="009C0DB1"/>
    <w:rsid w:val="009C2714"/>
    <w:rsid w:val="009C2848"/>
    <w:rsid w:val="009C4683"/>
    <w:rsid w:val="009C5A1B"/>
    <w:rsid w:val="009C5B93"/>
    <w:rsid w:val="009C65CC"/>
    <w:rsid w:val="009C6EBD"/>
    <w:rsid w:val="009C6FA7"/>
    <w:rsid w:val="009D05D1"/>
    <w:rsid w:val="009D0B8A"/>
    <w:rsid w:val="009D0CB0"/>
    <w:rsid w:val="009D13E7"/>
    <w:rsid w:val="009D18AC"/>
    <w:rsid w:val="009D1A68"/>
    <w:rsid w:val="009D38A4"/>
    <w:rsid w:val="009D4FC5"/>
    <w:rsid w:val="009D6C6D"/>
    <w:rsid w:val="009D6CC2"/>
    <w:rsid w:val="009D6D75"/>
    <w:rsid w:val="009D70E6"/>
    <w:rsid w:val="009D713F"/>
    <w:rsid w:val="009D7175"/>
    <w:rsid w:val="009D71F2"/>
    <w:rsid w:val="009D7364"/>
    <w:rsid w:val="009E06DF"/>
    <w:rsid w:val="009E0BAE"/>
    <w:rsid w:val="009E1292"/>
    <w:rsid w:val="009E1BFD"/>
    <w:rsid w:val="009E3321"/>
    <w:rsid w:val="009E3326"/>
    <w:rsid w:val="009E442C"/>
    <w:rsid w:val="009E4847"/>
    <w:rsid w:val="009E4A82"/>
    <w:rsid w:val="009E4FD1"/>
    <w:rsid w:val="009E632A"/>
    <w:rsid w:val="009E6E74"/>
    <w:rsid w:val="009E6E78"/>
    <w:rsid w:val="009F04D2"/>
    <w:rsid w:val="009F1516"/>
    <w:rsid w:val="009F2195"/>
    <w:rsid w:val="009F21A6"/>
    <w:rsid w:val="009F2B0E"/>
    <w:rsid w:val="009F2CBA"/>
    <w:rsid w:val="009F3171"/>
    <w:rsid w:val="009F40FD"/>
    <w:rsid w:val="009F4D28"/>
    <w:rsid w:val="009F56AB"/>
    <w:rsid w:val="009F570E"/>
    <w:rsid w:val="009F602F"/>
    <w:rsid w:val="009F6970"/>
    <w:rsid w:val="009F6DC7"/>
    <w:rsid w:val="009F7E65"/>
    <w:rsid w:val="00A02463"/>
    <w:rsid w:val="00A02581"/>
    <w:rsid w:val="00A0398F"/>
    <w:rsid w:val="00A03B34"/>
    <w:rsid w:val="00A03BA1"/>
    <w:rsid w:val="00A040FD"/>
    <w:rsid w:val="00A065AB"/>
    <w:rsid w:val="00A06898"/>
    <w:rsid w:val="00A069B6"/>
    <w:rsid w:val="00A06C44"/>
    <w:rsid w:val="00A07304"/>
    <w:rsid w:val="00A07F38"/>
    <w:rsid w:val="00A1042A"/>
    <w:rsid w:val="00A10FC8"/>
    <w:rsid w:val="00A11BEA"/>
    <w:rsid w:val="00A12A77"/>
    <w:rsid w:val="00A12D9D"/>
    <w:rsid w:val="00A13457"/>
    <w:rsid w:val="00A13E87"/>
    <w:rsid w:val="00A14065"/>
    <w:rsid w:val="00A14790"/>
    <w:rsid w:val="00A14B65"/>
    <w:rsid w:val="00A14E9E"/>
    <w:rsid w:val="00A16740"/>
    <w:rsid w:val="00A167F0"/>
    <w:rsid w:val="00A16A5C"/>
    <w:rsid w:val="00A16D89"/>
    <w:rsid w:val="00A175BB"/>
    <w:rsid w:val="00A202B6"/>
    <w:rsid w:val="00A202F8"/>
    <w:rsid w:val="00A204FC"/>
    <w:rsid w:val="00A20BEC"/>
    <w:rsid w:val="00A21608"/>
    <w:rsid w:val="00A21DE7"/>
    <w:rsid w:val="00A22224"/>
    <w:rsid w:val="00A22A68"/>
    <w:rsid w:val="00A22E0D"/>
    <w:rsid w:val="00A23D17"/>
    <w:rsid w:val="00A24AAE"/>
    <w:rsid w:val="00A251FF"/>
    <w:rsid w:val="00A253D3"/>
    <w:rsid w:val="00A2580B"/>
    <w:rsid w:val="00A25BC0"/>
    <w:rsid w:val="00A25C7E"/>
    <w:rsid w:val="00A25DF4"/>
    <w:rsid w:val="00A25F8C"/>
    <w:rsid w:val="00A26416"/>
    <w:rsid w:val="00A26C22"/>
    <w:rsid w:val="00A26DA0"/>
    <w:rsid w:val="00A27059"/>
    <w:rsid w:val="00A3051C"/>
    <w:rsid w:val="00A3057D"/>
    <w:rsid w:val="00A309F2"/>
    <w:rsid w:val="00A30CD6"/>
    <w:rsid w:val="00A30D0D"/>
    <w:rsid w:val="00A30E1D"/>
    <w:rsid w:val="00A3139A"/>
    <w:rsid w:val="00A31855"/>
    <w:rsid w:val="00A3188C"/>
    <w:rsid w:val="00A332DE"/>
    <w:rsid w:val="00A3342D"/>
    <w:rsid w:val="00A33AC2"/>
    <w:rsid w:val="00A34249"/>
    <w:rsid w:val="00A34F77"/>
    <w:rsid w:val="00A35283"/>
    <w:rsid w:val="00A3566E"/>
    <w:rsid w:val="00A35782"/>
    <w:rsid w:val="00A36025"/>
    <w:rsid w:val="00A368B7"/>
    <w:rsid w:val="00A368DD"/>
    <w:rsid w:val="00A37396"/>
    <w:rsid w:val="00A373B0"/>
    <w:rsid w:val="00A40900"/>
    <w:rsid w:val="00A41AE6"/>
    <w:rsid w:val="00A438AD"/>
    <w:rsid w:val="00A43B7C"/>
    <w:rsid w:val="00A45916"/>
    <w:rsid w:val="00A467DE"/>
    <w:rsid w:val="00A50093"/>
    <w:rsid w:val="00A5072D"/>
    <w:rsid w:val="00A5081E"/>
    <w:rsid w:val="00A50D8E"/>
    <w:rsid w:val="00A5101A"/>
    <w:rsid w:val="00A512A6"/>
    <w:rsid w:val="00A51517"/>
    <w:rsid w:val="00A516AD"/>
    <w:rsid w:val="00A516F3"/>
    <w:rsid w:val="00A52073"/>
    <w:rsid w:val="00A52FD6"/>
    <w:rsid w:val="00A53165"/>
    <w:rsid w:val="00A54AC2"/>
    <w:rsid w:val="00A54C6D"/>
    <w:rsid w:val="00A55280"/>
    <w:rsid w:val="00A55B79"/>
    <w:rsid w:val="00A565A4"/>
    <w:rsid w:val="00A56913"/>
    <w:rsid w:val="00A57C36"/>
    <w:rsid w:val="00A602EF"/>
    <w:rsid w:val="00A603B7"/>
    <w:rsid w:val="00A60991"/>
    <w:rsid w:val="00A60A2D"/>
    <w:rsid w:val="00A61F3B"/>
    <w:rsid w:val="00A62000"/>
    <w:rsid w:val="00A62F5F"/>
    <w:rsid w:val="00A63019"/>
    <w:rsid w:val="00A631C4"/>
    <w:rsid w:val="00A631EF"/>
    <w:rsid w:val="00A634D5"/>
    <w:rsid w:val="00A63BB4"/>
    <w:rsid w:val="00A6402C"/>
    <w:rsid w:val="00A64401"/>
    <w:rsid w:val="00A6448B"/>
    <w:rsid w:val="00A647BA"/>
    <w:rsid w:val="00A64AA0"/>
    <w:rsid w:val="00A657C0"/>
    <w:rsid w:val="00A708A1"/>
    <w:rsid w:val="00A71530"/>
    <w:rsid w:val="00A71772"/>
    <w:rsid w:val="00A71885"/>
    <w:rsid w:val="00A7236E"/>
    <w:rsid w:val="00A729E2"/>
    <w:rsid w:val="00A72A1C"/>
    <w:rsid w:val="00A72E5E"/>
    <w:rsid w:val="00A73E7F"/>
    <w:rsid w:val="00A73F6D"/>
    <w:rsid w:val="00A746D9"/>
    <w:rsid w:val="00A74979"/>
    <w:rsid w:val="00A751D3"/>
    <w:rsid w:val="00A758B1"/>
    <w:rsid w:val="00A75985"/>
    <w:rsid w:val="00A75A5E"/>
    <w:rsid w:val="00A76007"/>
    <w:rsid w:val="00A76CC5"/>
    <w:rsid w:val="00A76F38"/>
    <w:rsid w:val="00A809DA"/>
    <w:rsid w:val="00A80E29"/>
    <w:rsid w:val="00A80E9C"/>
    <w:rsid w:val="00A818FC"/>
    <w:rsid w:val="00A81D5D"/>
    <w:rsid w:val="00A82AD6"/>
    <w:rsid w:val="00A83AD9"/>
    <w:rsid w:val="00A83E90"/>
    <w:rsid w:val="00A84858"/>
    <w:rsid w:val="00A858E5"/>
    <w:rsid w:val="00A86CEE"/>
    <w:rsid w:val="00A871BA"/>
    <w:rsid w:val="00A908A8"/>
    <w:rsid w:val="00A90ACB"/>
    <w:rsid w:val="00A90C77"/>
    <w:rsid w:val="00A91591"/>
    <w:rsid w:val="00A91613"/>
    <w:rsid w:val="00A91AC4"/>
    <w:rsid w:val="00A91B5D"/>
    <w:rsid w:val="00A92767"/>
    <w:rsid w:val="00A929B0"/>
    <w:rsid w:val="00A9306C"/>
    <w:rsid w:val="00A931C1"/>
    <w:rsid w:val="00A936DE"/>
    <w:rsid w:val="00A93C4B"/>
    <w:rsid w:val="00A93EEA"/>
    <w:rsid w:val="00A940B3"/>
    <w:rsid w:val="00A94893"/>
    <w:rsid w:val="00A949E3"/>
    <w:rsid w:val="00A9557C"/>
    <w:rsid w:val="00A956D9"/>
    <w:rsid w:val="00A95BED"/>
    <w:rsid w:val="00A966E2"/>
    <w:rsid w:val="00A968BB"/>
    <w:rsid w:val="00A97488"/>
    <w:rsid w:val="00A978D3"/>
    <w:rsid w:val="00A97D51"/>
    <w:rsid w:val="00AA082C"/>
    <w:rsid w:val="00AA0A38"/>
    <w:rsid w:val="00AA105A"/>
    <w:rsid w:val="00AA1AAC"/>
    <w:rsid w:val="00AA1B49"/>
    <w:rsid w:val="00AA2130"/>
    <w:rsid w:val="00AA2CE1"/>
    <w:rsid w:val="00AA3CF0"/>
    <w:rsid w:val="00AA4163"/>
    <w:rsid w:val="00AA43FF"/>
    <w:rsid w:val="00AA4D25"/>
    <w:rsid w:val="00AA5010"/>
    <w:rsid w:val="00AA5116"/>
    <w:rsid w:val="00AA5EAD"/>
    <w:rsid w:val="00AA6BF9"/>
    <w:rsid w:val="00AA6CBE"/>
    <w:rsid w:val="00AB082F"/>
    <w:rsid w:val="00AB1266"/>
    <w:rsid w:val="00AB20F0"/>
    <w:rsid w:val="00AB231C"/>
    <w:rsid w:val="00AB2565"/>
    <w:rsid w:val="00AB2CFD"/>
    <w:rsid w:val="00AB3076"/>
    <w:rsid w:val="00AB3529"/>
    <w:rsid w:val="00AB36B7"/>
    <w:rsid w:val="00AB479C"/>
    <w:rsid w:val="00AB4AC4"/>
    <w:rsid w:val="00AB4B00"/>
    <w:rsid w:val="00AB4B9B"/>
    <w:rsid w:val="00AB54C9"/>
    <w:rsid w:val="00AB5D30"/>
    <w:rsid w:val="00AB5F28"/>
    <w:rsid w:val="00AB6413"/>
    <w:rsid w:val="00AC1376"/>
    <w:rsid w:val="00AC1D9F"/>
    <w:rsid w:val="00AC229C"/>
    <w:rsid w:val="00AC2B66"/>
    <w:rsid w:val="00AC302D"/>
    <w:rsid w:val="00AC3846"/>
    <w:rsid w:val="00AC4470"/>
    <w:rsid w:val="00AC5318"/>
    <w:rsid w:val="00AC54E2"/>
    <w:rsid w:val="00AC5B7E"/>
    <w:rsid w:val="00AC6075"/>
    <w:rsid w:val="00AC68C1"/>
    <w:rsid w:val="00AD0290"/>
    <w:rsid w:val="00AD16F9"/>
    <w:rsid w:val="00AD28CD"/>
    <w:rsid w:val="00AD29F6"/>
    <w:rsid w:val="00AD3A84"/>
    <w:rsid w:val="00AD3B8D"/>
    <w:rsid w:val="00AD4793"/>
    <w:rsid w:val="00AD4DE5"/>
    <w:rsid w:val="00AD5794"/>
    <w:rsid w:val="00AD61C5"/>
    <w:rsid w:val="00AD63B8"/>
    <w:rsid w:val="00AD6413"/>
    <w:rsid w:val="00AD6DDF"/>
    <w:rsid w:val="00AD7842"/>
    <w:rsid w:val="00AD7893"/>
    <w:rsid w:val="00AD7C56"/>
    <w:rsid w:val="00AE0028"/>
    <w:rsid w:val="00AE189F"/>
    <w:rsid w:val="00AE39F5"/>
    <w:rsid w:val="00AE4350"/>
    <w:rsid w:val="00AE4779"/>
    <w:rsid w:val="00AE4B16"/>
    <w:rsid w:val="00AE52B0"/>
    <w:rsid w:val="00AE5BAD"/>
    <w:rsid w:val="00AE65A3"/>
    <w:rsid w:val="00AE6E56"/>
    <w:rsid w:val="00AE7455"/>
    <w:rsid w:val="00AE750F"/>
    <w:rsid w:val="00AE7831"/>
    <w:rsid w:val="00AE78C3"/>
    <w:rsid w:val="00AE78D7"/>
    <w:rsid w:val="00AF0B6E"/>
    <w:rsid w:val="00AF1097"/>
    <w:rsid w:val="00AF1FD0"/>
    <w:rsid w:val="00AF25C6"/>
    <w:rsid w:val="00AF30BA"/>
    <w:rsid w:val="00AF38F4"/>
    <w:rsid w:val="00AF4201"/>
    <w:rsid w:val="00AF4492"/>
    <w:rsid w:val="00AF471F"/>
    <w:rsid w:val="00AF4AF3"/>
    <w:rsid w:val="00AF56B8"/>
    <w:rsid w:val="00AF5950"/>
    <w:rsid w:val="00AF6828"/>
    <w:rsid w:val="00AF76E2"/>
    <w:rsid w:val="00AF7925"/>
    <w:rsid w:val="00B00057"/>
    <w:rsid w:val="00B0094F"/>
    <w:rsid w:val="00B00C03"/>
    <w:rsid w:val="00B00F21"/>
    <w:rsid w:val="00B0138E"/>
    <w:rsid w:val="00B02B16"/>
    <w:rsid w:val="00B02BB6"/>
    <w:rsid w:val="00B03761"/>
    <w:rsid w:val="00B038D4"/>
    <w:rsid w:val="00B03FFB"/>
    <w:rsid w:val="00B04346"/>
    <w:rsid w:val="00B0454A"/>
    <w:rsid w:val="00B056E9"/>
    <w:rsid w:val="00B05F23"/>
    <w:rsid w:val="00B06FBA"/>
    <w:rsid w:val="00B07C69"/>
    <w:rsid w:val="00B10967"/>
    <w:rsid w:val="00B11569"/>
    <w:rsid w:val="00B11744"/>
    <w:rsid w:val="00B1212B"/>
    <w:rsid w:val="00B12B07"/>
    <w:rsid w:val="00B13907"/>
    <w:rsid w:val="00B139E6"/>
    <w:rsid w:val="00B146AD"/>
    <w:rsid w:val="00B148D2"/>
    <w:rsid w:val="00B148DE"/>
    <w:rsid w:val="00B14C78"/>
    <w:rsid w:val="00B14EFA"/>
    <w:rsid w:val="00B155F7"/>
    <w:rsid w:val="00B164B9"/>
    <w:rsid w:val="00B169F2"/>
    <w:rsid w:val="00B175E9"/>
    <w:rsid w:val="00B1781D"/>
    <w:rsid w:val="00B208F8"/>
    <w:rsid w:val="00B20FAA"/>
    <w:rsid w:val="00B2135B"/>
    <w:rsid w:val="00B21AB9"/>
    <w:rsid w:val="00B224B7"/>
    <w:rsid w:val="00B22DC1"/>
    <w:rsid w:val="00B24435"/>
    <w:rsid w:val="00B25137"/>
    <w:rsid w:val="00B25F19"/>
    <w:rsid w:val="00B269C3"/>
    <w:rsid w:val="00B276A6"/>
    <w:rsid w:val="00B277F6"/>
    <w:rsid w:val="00B27CD0"/>
    <w:rsid w:val="00B27E49"/>
    <w:rsid w:val="00B30F3A"/>
    <w:rsid w:val="00B312D6"/>
    <w:rsid w:val="00B3144E"/>
    <w:rsid w:val="00B31956"/>
    <w:rsid w:val="00B32C49"/>
    <w:rsid w:val="00B36BD8"/>
    <w:rsid w:val="00B36E39"/>
    <w:rsid w:val="00B37CFD"/>
    <w:rsid w:val="00B40D16"/>
    <w:rsid w:val="00B40E2C"/>
    <w:rsid w:val="00B41424"/>
    <w:rsid w:val="00B4265D"/>
    <w:rsid w:val="00B42937"/>
    <w:rsid w:val="00B42FD6"/>
    <w:rsid w:val="00B42FFE"/>
    <w:rsid w:val="00B43982"/>
    <w:rsid w:val="00B43CF7"/>
    <w:rsid w:val="00B43DBB"/>
    <w:rsid w:val="00B4408E"/>
    <w:rsid w:val="00B44618"/>
    <w:rsid w:val="00B4560E"/>
    <w:rsid w:val="00B4626B"/>
    <w:rsid w:val="00B47E60"/>
    <w:rsid w:val="00B50C5A"/>
    <w:rsid w:val="00B50E2D"/>
    <w:rsid w:val="00B512F2"/>
    <w:rsid w:val="00B51FAA"/>
    <w:rsid w:val="00B53BE5"/>
    <w:rsid w:val="00B53F87"/>
    <w:rsid w:val="00B54719"/>
    <w:rsid w:val="00B54F25"/>
    <w:rsid w:val="00B55646"/>
    <w:rsid w:val="00B5589E"/>
    <w:rsid w:val="00B55AFB"/>
    <w:rsid w:val="00B55FBA"/>
    <w:rsid w:val="00B56352"/>
    <w:rsid w:val="00B56408"/>
    <w:rsid w:val="00B5652B"/>
    <w:rsid w:val="00B56705"/>
    <w:rsid w:val="00B61788"/>
    <w:rsid w:val="00B618DB"/>
    <w:rsid w:val="00B61FB0"/>
    <w:rsid w:val="00B62EB2"/>
    <w:rsid w:val="00B62EC4"/>
    <w:rsid w:val="00B634EB"/>
    <w:rsid w:val="00B64901"/>
    <w:rsid w:val="00B6553E"/>
    <w:rsid w:val="00B65676"/>
    <w:rsid w:val="00B65ABB"/>
    <w:rsid w:val="00B65BCD"/>
    <w:rsid w:val="00B663EE"/>
    <w:rsid w:val="00B66516"/>
    <w:rsid w:val="00B66F66"/>
    <w:rsid w:val="00B6722D"/>
    <w:rsid w:val="00B70E58"/>
    <w:rsid w:val="00B713CF"/>
    <w:rsid w:val="00B71CFB"/>
    <w:rsid w:val="00B724C8"/>
    <w:rsid w:val="00B7277C"/>
    <w:rsid w:val="00B729D0"/>
    <w:rsid w:val="00B72C1E"/>
    <w:rsid w:val="00B73B97"/>
    <w:rsid w:val="00B73BFE"/>
    <w:rsid w:val="00B74934"/>
    <w:rsid w:val="00B74AC0"/>
    <w:rsid w:val="00B74DE1"/>
    <w:rsid w:val="00B76307"/>
    <w:rsid w:val="00B772EC"/>
    <w:rsid w:val="00B7741A"/>
    <w:rsid w:val="00B7753E"/>
    <w:rsid w:val="00B8024B"/>
    <w:rsid w:val="00B808CA"/>
    <w:rsid w:val="00B80D90"/>
    <w:rsid w:val="00B817F3"/>
    <w:rsid w:val="00B81936"/>
    <w:rsid w:val="00B81F6D"/>
    <w:rsid w:val="00B82211"/>
    <w:rsid w:val="00B823FD"/>
    <w:rsid w:val="00B84A19"/>
    <w:rsid w:val="00B85D92"/>
    <w:rsid w:val="00B86935"/>
    <w:rsid w:val="00B86957"/>
    <w:rsid w:val="00B872B6"/>
    <w:rsid w:val="00B9019B"/>
    <w:rsid w:val="00B91AA8"/>
    <w:rsid w:val="00B91C0B"/>
    <w:rsid w:val="00B92744"/>
    <w:rsid w:val="00B93738"/>
    <w:rsid w:val="00B93BDF"/>
    <w:rsid w:val="00B951E6"/>
    <w:rsid w:val="00B9604E"/>
    <w:rsid w:val="00B96807"/>
    <w:rsid w:val="00B9769A"/>
    <w:rsid w:val="00B97D5E"/>
    <w:rsid w:val="00BA056F"/>
    <w:rsid w:val="00BA07DA"/>
    <w:rsid w:val="00BA0A28"/>
    <w:rsid w:val="00BA0DE3"/>
    <w:rsid w:val="00BA1271"/>
    <w:rsid w:val="00BA12AC"/>
    <w:rsid w:val="00BA1687"/>
    <w:rsid w:val="00BA2173"/>
    <w:rsid w:val="00BA2357"/>
    <w:rsid w:val="00BA4457"/>
    <w:rsid w:val="00BA44CD"/>
    <w:rsid w:val="00BA4B3D"/>
    <w:rsid w:val="00BA4C52"/>
    <w:rsid w:val="00BA6C0B"/>
    <w:rsid w:val="00BA6D1F"/>
    <w:rsid w:val="00BA7212"/>
    <w:rsid w:val="00BA734F"/>
    <w:rsid w:val="00BB04C9"/>
    <w:rsid w:val="00BB0806"/>
    <w:rsid w:val="00BB0871"/>
    <w:rsid w:val="00BB097A"/>
    <w:rsid w:val="00BB1138"/>
    <w:rsid w:val="00BB1383"/>
    <w:rsid w:val="00BB1707"/>
    <w:rsid w:val="00BB221D"/>
    <w:rsid w:val="00BB243A"/>
    <w:rsid w:val="00BB2D59"/>
    <w:rsid w:val="00BB31DA"/>
    <w:rsid w:val="00BB34C4"/>
    <w:rsid w:val="00BB3A12"/>
    <w:rsid w:val="00BB43CE"/>
    <w:rsid w:val="00BB5EA1"/>
    <w:rsid w:val="00BB5FAB"/>
    <w:rsid w:val="00BB71FB"/>
    <w:rsid w:val="00BB7267"/>
    <w:rsid w:val="00BB7466"/>
    <w:rsid w:val="00BB77D6"/>
    <w:rsid w:val="00BC0D53"/>
    <w:rsid w:val="00BC1002"/>
    <w:rsid w:val="00BC1892"/>
    <w:rsid w:val="00BC1EB5"/>
    <w:rsid w:val="00BC2E11"/>
    <w:rsid w:val="00BC35A9"/>
    <w:rsid w:val="00BC4143"/>
    <w:rsid w:val="00BC4AA2"/>
    <w:rsid w:val="00BC4C1F"/>
    <w:rsid w:val="00BC6271"/>
    <w:rsid w:val="00BC7BF3"/>
    <w:rsid w:val="00BD0A09"/>
    <w:rsid w:val="00BD1BBA"/>
    <w:rsid w:val="00BD1C2C"/>
    <w:rsid w:val="00BD1D93"/>
    <w:rsid w:val="00BD3086"/>
    <w:rsid w:val="00BD3B1A"/>
    <w:rsid w:val="00BD48C0"/>
    <w:rsid w:val="00BD4F9F"/>
    <w:rsid w:val="00BD4FDF"/>
    <w:rsid w:val="00BD5BF1"/>
    <w:rsid w:val="00BD5F22"/>
    <w:rsid w:val="00BD605C"/>
    <w:rsid w:val="00BD60A4"/>
    <w:rsid w:val="00BD63AF"/>
    <w:rsid w:val="00BD66ED"/>
    <w:rsid w:val="00BD6F64"/>
    <w:rsid w:val="00BE007C"/>
    <w:rsid w:val="00BE00E6"/>
    <w:rsid w:val="00BE0727"/>
    <w:rsid w:val="00BE0FD1"/>
    <w:rsid w:val="00BE1138"/>
    <w:rsid w:val="00BE1ADE"/>
    <w:rsid w:val="00BE1F37"/>
    <w:rsid w:val="00BE2302"/>
    <w:rsid w:val="00BE2D96"/>
    <w:rsid w:val="00BE316A"/>
    <w:rsid w:val="00BE3709"/>
    <w:rsid w:val="00BE3CB6"/>
    <w:rsid w:val="00BE4298"/>
    <w:rsid w:val="00BE4508"/>
    <w:rsid w:val="00BE5569"/>
    <w:rsid w:val="00BE564D"/>
    <w:rsid w:val="00BE56C9"/>
    <w:rsid w:val="00BE58AE"/>
    <w:rsid w:val="00BE598F"/>
    <w:rsid w:val="00BE5B88"/>
    <w:rsid w:val="00BE5C35"/>
    <w:rsid w:val="00BE5D21"/>
    <w:rsid w:val="00BE678A"/>
    <w:rsid w:val="00BE7108"/>
    <w:rsid w:val="00BE7C81"/>
    <w:rsid w:val="00BF081E"/>
    <w:rsid w:val="00BF2B2E"/>
    <w:rsid w:val="00BF47E3"/>
    <w:rsid w:val="00BF4BEF"/>
    <w:rsid w:val="00BF569C"/>
    <w:rsid w:val="00BF6C95"/>
    <w:rsid w:val="00BF71C3"/>
    <w:rsid w:val="00BF7CB1"/>
    <w:rsid w:val="00C00CB8"/>
    <w:rsid w:val="00C019D3"/>
    <w:rsid w:val="00C01BDB"/>
    <w:rsid w:val="00C02427"/>
    <w:rsid w:val="00C03E78"/>
    <w:rsid w:val="00C04409"/>
    <w:rsid w:val="00C04761"/>
    <w:rsid w:val="00C04CFC"/>
    <w:rsid w:val="00C05FA6"/>
    <w:rsid w:val="00C065DF"/>
    <w:rsid w:val="00C06D83"/>
    <w:rsid w:val="00C100BC"/>
    <w:rsid w:val="00C103CD"/>
    <w:rsid w:val="00C111E2"/>
    <w:rsid w:val="00C11271"/>
    <w:rsid w:val="00C11416"/>
    <w:rsid w:val="00C11B2F"/>
    <w:rsid w:val="00C128D3"/>
    <w:rsid w:val="00C133F5"/>
    <w:rsid w:val="00C13798"/>
    <w:rsid w:val="00C13A7E"/>
    <w:rsid w:val="00C14BB1"/>
    <w:rsid w:val="00C15161"/>
    <w:rsid w:val="00C15321"/>
    <w:rsid w:val="00C15444"/>
    <w:rsid w:val="00C1557C"/>
    <w:rsid w:val="00C158E8"/>
    <w:rsid w:val="00C161D3"/>
    <w:rsid w:val="00C163FF"/>
    <w:rsid w:val="00C165FD"/>
    <w:rsid w:val="00C16E96"/>
    <w:rsid w:val="00C175CE"/>
    <w:rsid w:val="00C2135B"/>
    <w:rsid w:val="00C21F5F"/>
    <w:rsid w:val="00C2211F"/>
    <w:rsid w:val="00C22A51"/>
    <w:rsid w:val="00C23163"/>
    <w:rsid w:val="00C234A3"/>
    <w:rsid w:val="00C236D6"/>
    <w:rsid w:val="00C237B4"/>
    <w:rsid w:val="00C24010"/>
    <w:rsid w:val="00C245F4"/>
    <w:rsid w:val="00C246C7"/>
    <w:rsid w:val="00C248D0"/>
    <w:rsid w:val="00C24A7A"/>
    <w:rsid w:val="00C25633"/>
    <w:rsid w:val="00C25668"/>
    <w:rsid w:val="00C25AC0"/>
    <w:rsid w:val="00C261B0"/>
    <w:rsid w:val="00C26D16"/>
    <w:rsid w:val="00C26D27"/>
    <w:rsid w:val="00C27024"/>
    <w:rsid w:val="00C2723A"/>
    <w:rsid w:val="00C27996"/>
    <w:rsid w:val="00C303C6"/>
    <w:rsid w:val="00C31BCA"/>
    <w:rsid w:val="00C32442"/>
    <w:rsid w:val="00C35353"/>
    <w:rsid w:val="00C366F0"/>
    <w:rsid w:val="00C36FDC"/>
    <w:rsid w:val="00C37FF9"/>
    <w:rsid w:val="00C406A9"/>
    <w:rsid w:val="00C40C03"/>
    <w:rsid w:val="00C40E10"/>
    <w:rsid w:val="00C40E61"/>
    <w:rsid w:val="00C41A47"/>
    <w:rsid w:val="00C41B16"/>
    <w:rsid w:val="00C4218E"/>
    <w:rsid w:val="00C43361"/>
    <w:rsid w:val="00C44649"/>
    <w:rsid w:val="00C459A4"/>
    <w:rsid w:val="00C45ACE"/>
    <w:rsid w:val="00C45C0B"/>
    <w:rsid w:val="00C45C8F"/>
    <w:rsid w:val="00C4650C"/>
    <w:rsid w:val="00C46ACC"/>
    <w:rsid w:val="00C46C42"/>
    <w:rsid w:val="00C478DD"/>
    <w:rsid w:val="00C500E7"/>
    <w:rsid w:val="00C507A9"/>
    <w:rsid w:val="00C50FC2"/>
    <w:rsid w:val="00C512BE"/>
    <w:rsid w:val="00C5176B"/>
    <w:rsid w:val="00C51B03"/>
    <w:rsid w:val="00C51E85"/>
    <w:rsid w:val="00C52970"/>
    <w:rsid w:val="00C52B00"/>
    <w:rsid w:val="00C53265"/>
    <w:rsid w:val="00C54E34"/>
    <w:rsid w:val="00C557D9"/>
    <w:rsid w:val="00C565ED"/>
    <w:rsid w:val="00C569C0"/>
    <w:rsid w:val="00C5792A"/>
    <w:rsid w:val="00C606A9"/>
    <w:rsid w:val="00C616A5"/>
    <w:rsid w:val="00C6190C"/>
    <w:rsid w:val="00C622A7"/>
    <w:rsid w:val="00C63B25"/>
    <w:rsid w:val="00C63C2F"/>
    <w:rsid w:val="00C63F68"/>
    <w:rsid w:val="00C64278"/>
    <w:rsid w:val="00C64352"/>
    <w:rsid w:val="00C6528E"/>
    <w:rsid w:val="00C65CE3"/>
    <w:rsid w:val="00C66330"/>
    <w:rsid w:val="00C7122D"/>
    <w:rsid w:val="00C715DB"/>
    <w:rsid w:val="00C717D5"/>
    <w:rsid w:val="00C71C85"/>
    <w:rsid w:val="00C71F6F"/>
    <w:rsid w:val="00C72111"/>
    <w:rsid w:val="00C7226C"/>
    <w:rsid w:val="00C730A2"/>
    <w:rsid w:val="00C73E2A"/>
    <w:rsid w:val="00C74815"/>
    <w:rsid w:val="00C7556E"/>
    <w:rsid w:val="00C76799"/>
    <w:rsid w:val="00C77492"/>
    <w:rsid w:val="00C77591"/>
    <w:rsid w:val="00C77EE9"/>
    <w:rsid w:val="00C801A3"/>
    <w:rsid w:val="00C806D0"/>
    <w:rsid w:val="00C8076E"/>
    <w:rsid w:val="00C81F74"/>
    <w:rsid w:val="00C820B7"/>
    <w:rsid w:val="00C82843"/>
    <w:rsid w:val="00C82CB4"/>
    <w:rsid w:val="00C82EF1"/>
    <w:rsid w:val="00C82EFF"/>
    <w:rsid w:val="00C82FB2"/>
    <w:rsid w:val="00C83588"/>
    <w:rsid w:val="00C839C1"/>
    <w:rsid w:val="00C83E59"/>
    <w:rsid w:val="00C84CD4"/>
    <w:rsid w:val="00C84D55"/>
    <w:rsid w:val="00C84DD6"/>
    <w:rsid w:val="00C86D36"/>
    <w:rsid w:val="00C87A57"/>
    <w:rsid w:val="00C90033"/>
    <w:rsid w:val="00C901C7"/>
    <w:rsid w:val="00C90487"/>
    <w:rsid w:val="00C9102B"/>
    <w:rsid w:val="00C91047"/>
    <w:rsid w:val="00C911DB"/>
    <w:rsid w:val="00C91750"/>
    <w:rsid w:val="00C918DC"/>
    <w:rsid w:val="00C91F8B"/>
    <w:rsid w:val="00C925C4"/>
    <w:rsid w:val="00C92A48"/>
    <w:rsid w:val="00C92CD8"/>
    <w:rsid w:val="00C92F35"/>
    <w:rsid w:val="00C93304"/>
    <w:rsid w:val="00C93901"/>
    <w:rsid w:val="00C9390F"/>
    <w:rsid w:val="00C93E4F"/>
    <w:rsid w:val="00C941D0"/>
    <w:rsid w:val="00C94719"/>
    <w:rsid w:val="00C95264"/>
    <w:rsid w:val="00C95AE6"/>
    <w:rsid w:val="00C968DA"/>
    <w:rsid w:val="00C97232"/>
    <w:rsid w:val="00C97327"/>
    <w:rsid w:val="00C9776C"/>
    <w:rsid w:val="00C97F62"/>
    <w:rsid w:val="00CA022D"/>
    <w:rsid w:val="00CA04A0"/>
    <w:rsid w:val="00CA134B"/>
    <w:rsid w:val="00CA25F5"/>
    <w:rsid w:val="00CA270E"/>
    <w:rsid w:val="00CA2BB9"/>
    <w:rsid w:val="00CA4902"/>
    <w:rsid w:val="00CA61F8"/>
    <w:rsid w:val="00CA70A2"/>
    <w:rsid w:val="00CA74ED"/>
    <w:rsid w:val="00CA7640"/>
    <w:rsid w:val="00CA789A"/>
    <w:rsid w:val="00CA7941"/>
    <w:rsid w:val="00CA7DE9"/>
    <w:rsid w:val="00CB0F02"/>
    <w:rsid w:val="00CB135B"/>
    <w:rsid w:val="00CB197F"/>
    <w:rsid w:val="00CB1DDB"/>
    <w:rsid w:val="00CB2171"/>
    <w:rsid w:val="00CB2596"/>
    <w:rsid w:val="00CB2FBA"/>
    <w:rsid w:val="00CB3299"/>
    <w:rsid w:val="00CB35B8"/>
    <w:rsid w:val="00CB3E1E"/>
    <w:rsid w:val="00CB41AE"/>
    <w:rsid w:val="00CB59A8"/>
    <w:rsid w:val="00CB5ACE"/>
    <w:rsid w:val="00CB5F87"/>
    <w:rsid w:val="00CB6031"/>
    <w:rsid w:val="00CB6B20"/>
    <w:rsid w:val="00CB7962"/>
    <w:rsid w:val="00CB7D5B"/>
    <w:rsid w:val="00CC05C3"/>
    <w:rsid w:val="00CC0A1B"/>
    <w:rsid w:val="00CC0BE5"/>
    <w:rsid w:val="00CC1300"/>
    <w:rsid w:val="00CC1742"/>
    <w:rsid w:val="00CC1C62"/>
    <w:rsid w:val="00CC1DE2"/>
    <w:rsid w:val="00CC2040"/>
    <w:rsid w:val="00CC2A21"/>
    <w:rsid w:val="00CC2F4F"/>
    <w:rsid w:val="00CC3A6F"/>
    <w:rsid w:val="00CC4005"/>
    <w:rsid w:val="00CC4219"/>
    <w:rsid w:val="00CC4B4D"/>
    <w:rsid w:val="00CC52CC"/>
    <w:rsid w:val="00CC62F7"/>
    <w:rsid w:val="00CC6699"/>
    <w:rsid w:val="00CC6817"/>
    <w:rsid w:val="00CD025B"/>
    <w:rsid w:val="00CD08F4"/>
    <w:rsid w:val="00CD1398"/>
    <w:rsid w:val="00CD1848"/>
    <w:rsid w:val="00CD1A75"/>
    <w:rsid w:val="00CD210F"/>
    <w:rsid w:val="00CD26AD"/>
    <w:rsid w:val="00CD2AA0"/>
    <w:rsid w:val="00CD2B3C"/>
    <w:rsid w:val="00CD3529"/>
    <w:rsid w:val="00CD4EDA"/>
    <w:rsid w:val="00CD53E5"/>
    <w:rsid w:val="00CD5E01"/>
    <w:rsid w:val="00CD652F"/>
    <w:rsid w:val="00CD662F"/>
    <w:rsid w:val="00CD6783"/>
    <w:rsid w:val="00CD6A34"/>
    <w:rsid w:val="00CD7472"/>
    <w:rsid w:val="00CE0047"/>
    <w:rsid w:val="00CE0451"/>
    <w:rsid w:val="00CE0739"/>
    <w:rsid w:val="00CE07FF"/>
    <w:rsid w:val="00CE1831"/>
    <w:rsid w:val="00CE29EB"/>
    <w:rsid w:val="00CE2C66"/>
    <w:rsid w:val="00CE2E43"/>
    <w:rsid w:val="00CE316E"/>
    <w:rsid w:val="00CE32CD"/>
    <w:rsid w:val="00CE3BF4"/>
    <w:rsid w:val="00CE4694"/>
    <w:rsid w:val="00CE47DE"/>
    <w:rsid w:val="00CE4EBD"/>
    <w:rsid w:val="00CE5076"/>
    <w:rsid w:val="00CE732E"/>
    <w:rsid w:val="00CF073C"/>
    <w:rsid w:val="00CF08A7"/>
    <w:rsid w:val="00CF11FB"/>
    <w:rsid w:val="00CF153B"/>
    <w:rsid w:val="00CF18FF"/>
    <w:rsid w:val="00CF25B4"/>
    <w:rsid w:val="00CF3BF4"/>
    <w:rsid w:val="00CF3E19"/>
    <w:rsid w:val="00CF47A3"/>
    <w:rsid w:val="00CF4907"/>
    <w:rsid w:val="00CF5C91"/>
    <w:rsid w:val="00CF605F"/>
    <w:rsid w:val="00CF62ED"/>
    <w:rsid w:val="00CF64FE"/>
    <w:rsid w:val="00CF6F0F"/>
    <w:rsid w:val="00CF7EFB"/>
    <w:rsid w:val="00D0042A"/>
    <w:rsid w:val="00D018D7"/>
    <w:rsid w:val="00D0190C"/>
    <w:rsid w:val="00D0206B"/>
    <w:rsid w:val="00D02B53"/>
    <w:rsid w:val="00D03222"/>
    <w:rsid w:val="00D0328D"/>
    <w:rsid w:val="00D035AE"/>
    <w:rsid w:val="00D04147"/>
    <w:rsid w:val="00D04702"/>
    <w:rsid w:val="00D048D3"/>
    <w:rsid w:val="00D04AB4"/>
    <w:rsid w:val="00D04AE7"/>
    <w:rsid w:val="00D052DA"/>
    <w:rsid w:val="00D059A2"/>
    <w:rsid w:val="00D05B9E"/>
    <w:rsid w:val="00D06001"/>
    <w:rsid w:val="00D0606E"/>
    <w:rsid w:val="00D06215"/>
    <w:rsid w:val="00D06F59"/>
    <w:rsid w:val="00D10753"/>
    <w:rsid w:val="00D10BFE"/>
    <w:rsid w:val="00D11F7F"/>
    <w:rsid w:val="00D12DFF"/>
    <w:rsid w:val="00D12EEE"/>
    <w:rsid w:val="00D13864"/>
    <w:rsid w:val="00D13A45"/>
    <w:rsid w:val="00D15954"/>
    <w:rsid w:val="00D16532"/>
    <w:rsid w:val="00D16E78"/>
    <w:rsid w:val="00D17624"/>
    <w:rsid w:val="00D1790B"/>
    <w:rsid w:val="00D17F74"/>
    <w:rsid w:val="00D204AE"/>
    <w:rsid w:val="00D20631"/>
    <w:rsid w:val="00D22926"/>
    <w:rsid w:val="00D22C06"/>
    <w:rsid w:val="00D22C17"/>
    <w:rsid w:val="00D22F6C"/>
    <w:rsid w:val="00D2356F"/>
    <w:rsid w:val="00D241BB"/>
    <w:rsid w:val="00D24F53"/>
    <w:rsid w:val="00D262E5"/>
    <w:rsid w:val="00D26344"/>
    <w:rsid w:val="00D27227"/>
    <w:rsid w:val="00D27381"/>
    <w:rsid w:val="00D27690"/>
    <w:rsid w:val="00D27CCF"/>
    <w:rsid w:val="00D3070D"/>
    <w:rsid w:val="00D31A62"/>
    <w:rsid w:val="00D32533"/>
    <w:rsid w:val="00D336B6"/>
    <w:rsid w:val="00D347C8"/>
    <w:rsid w:val="00D353F5"/>
    <w:rsid w:val="00D354A5"/>
    <w:rsid w:val="00D35E2C"/>
    <w:rsid w:val="00D36731"/>
    <w:rsid w:val="00D36A71"/>
    <w:rsid w:val="00D36EAF"/>
    <w:rsid w:val="00D373EE"/>
    <w:rsid w:val="00D37920"/>
    <w:rsid w:val="00D40913"/>
    <w:rsid w:val="00D4185C"/>
    <w:rsid w:val="00D41A35"/>
    <w:rsid w:val="00D41C58"/>
    <w:rsid w:val="00D41CBD"/>
    <w:rsid w:val="00D42326"/>
    <w:rsid w:val="00D427D2"/>
    <w:rsid w:val="00D43D3B"/>
    <w:rsid w:val="00D445B8"/>
    <w:rsid w:val="00D45052"/>
    <w:rsid w:val="00D452DF"/>
    <w:rsid w:val="00D460C9"/>
    <w:rsid w:val="00D4693F"/>
    <w:rsid w:val="00D46A69"/>
    <w:rsid w:val="00D46B53"/>
    <w:rsid w:val="00D46CBE"/>
    <w:rsid w:val="00D46CC7"/>
    <w:rsid w:val="00D479BA"/>
    <w:rsid w:val="00D50417"/>
    <w:rsid w:val="00D5077B"/>
    <w:rsid w:val="00D508BA"/>
    <w:rsid w:val="00D50F99"/>
    <w:rsid w:val="00D5261F"/>
    <w:rsid w:val="00D52AEB"/>
    <w:rsid w:val="00D5302F"/>
    <w:rsid w:val="00D5313B"/>
    <w:rsid w:val="00D532C3"/>
    <w:rsid w:val="00D53588"/>
    <w:rsid w:val="00D53E02"/>
    <w:rsid w:val="00D5409E"/>
    <w:rsid w:val="00D54913"/>
    <w:rsid w:val="00D54BB8"/>
    <w:rsid w:val="00D55A47"/>
    <w:rsid w:val="00D55F32"/>
    <w:rsid w:val="00D57424"/>
    <w:rsid w:val="00D61175"/>
    <w:rsid w:val="00D6146D"/>
    <w:rsid w:val="00D6170E"/>
    <w:rsid w:val="00D61807"/>
    <w:rsid w:val="00D62758"/>
    <w:rsid w:val="00D62CEA"/>
    <w:rsid w:val="00D635D7"/>
    <w:rsid w:val="00D63DDA"/>
    <w:rsid w:val="00D64358"/>
    <w:rsid w:val="00D64C84"/>
    <w:rsid w:val="00D64F54"/>
    <w:rsid w:val="00D653C0"/>
    <w:rsid w:val="00D65BFD"/>
    <w:rsid w:val="00D65E5A"/>
    <w:rsid w:val="00D66281"/>
    <w:rsid w:val="00D67678"/>
    <w:rsid w:val="00D67C90"/>
    <w:rsid w:val="00D70210"/>
    <w:rsid w:val="00D707A3"/>
    <w:rsid w:val="00D719AD"/>
    <w:rsid w:val="00D71F1C"/>
    <w:rsid w:val="00D73C20"/>
    <w:rsid w:val="00D73D2B"/>
    <w:rsid w:val="00D73F46"/>
    <w:rsid w:val="00D74091"/>
    <w:rsid w:val="00D74E64"/>
    <w:rsid w:val="00D7523B"/>
    <w:rsid w:val="00D75999"/>
    <w:rsid w:val="00D75AE3"/>
    <w:rsid w:val="00D75D73"/>
    <w:rsid w:val="00D76819"/>
    <w:rsid w:val="00D76CD6"/>
    <w:rsid w:val="00D7712B"/>
    <w:rsid w:val="00D7733F"/>
    <w:rsid w:val="00D779AB"/>
    <w:rsid w:val="00D77A66"/>
    <w:rsid w:val="00D77FC6"/>
    <w:rsid w:val="00D812FF"/>
    <w:rsid w:val="00D81896"/>
    <w:rsid w:val="00D8227E"/>
    <w:rsid w:val="00D82D4F"/>
    <w:rsid w:val="00D83590"/>
    <w:rsid w:val="00D839D5"/>
    <w:rsid w:val="00D83D6C"/>
    <w:rsid w:val="00D8493A"/>
    <w:rsid w:val="00D84AC9"/>
    <w:rsid w:val="00D86603"/>
    <w:rsid w:val="00D86879"/>
    <w:rsid w:val="00D8741B"/>
    <w:rsid w:val="00D87995"/>
    <w:rsid w:val="00D90323"/>
    <w:rsid w:val="00D90446"/>
    <w:rsid w:val="00D90C54"/>
    <w:rsid w:val="00D924EB"/>
    <w:rsid w:val="00D931A6"/>
    <w:rsid w:val="00D9347B"/>
    <w:rsid w:val="00D93B0E"/>
    <w:rsid w:val="00D93DD4"/>
    <w:rsid w:val="00D946FD"/>
    <w:rsid w:val="00D94F9D"/>
    <w:rsid w:val="00D95071"/>
    <w:rsid w:val="00D952E4"/>
    <w:rsid w:val="00D95349"/>
    <w:rsid w:val="00D95CE9"/>
    <w:rsid w:val="00D9600F"/>
    <w:rsid w:val="00D96861"/>
    <w:rsid w:val="00D96F27"/>
    <w:rsid w:val="00D97FEC"/>
    <w:rsid w:val="00DA07A3"/>
    <w:rsid w:val="00DA08EC"/>
    <w:rsid w:val="00DA0A4E"/>
    <w:rsid w:val="00DA0A76"/>
    <w:rsid w:val="00DA1172"/>
    <w:rsid w:val="00DA1AE1"/>
    <w:rsid w:val="00DA2057"/>
    <w:rsid w:val="00DA2D9D"/>
    <w:rsid w:val="00DA3551"/>
    <w:rsid w:val="00DA434C"/>
    <w:rsid w:val="00DA5449"/>
    <w:rsid w:val="00DA56F3"/>
    <w:rsid w:val="00DA57B4"/>
    <w:rsid w:val="00DA603D"/>
    <w:rsid w:val="00DA617A"/>
    <w:rsid w:val="00DA7426"/>
    <w:rsid w:val="00DB09EE"/>
    <w:rsid w:val="00DB1088"/>
    <w:rsid w:val="00DB1B08"/>
    <w:rsid w:val="00DB1E26"/>
    <w:rsid w:val="00DB23FE"/>
    <w:rsid w:val="00DB2C8C"/>
    <w:rsid w:val="00DB3970"/>
    <w:rsid w:val="00DB42AF"/>
    <w:rsid w:val="00DB4344"/>
    <w:rsid w:val="00DB436D"/>
    <w:rsid w:val="00DB4D6B"/>
    <w:rsid w:val="00DB5358"/>
    <w:rsid w:val="00DB5757"/>
    <w:rsid w:val="00DB6986"/>
    <w:rsid w:val="00DB6C2B"/>
    <w:rsid w:val="00DB6F23"/>
    <w:rsid w:val="00DB6F33"/>
    <w:rsid w:val="00DC021F"/>
    <w:rsid w:val="00DC09BB"/>
    <w:rsid w:val="00DC0C7A"/>
    <w:rsid w:val="00DC0F7A"/>
    <w:rsid w:val="00DC250F"/>
    <w:rsid w:val="00DC2C06"/>
    <w:rsid w:val="00DC30C9"/>
    <w:rsid w:val="00DC334C"/>
    <w:rsid w:val="00DC3423"/>
    <w:rsid w:val="00DC3523"/>
    <w:rsid w:val="00DC4587"/>
    <w:rsid w:val="00DC47DA"/>
    <w:rsid w:val="00DC4C27"/>
    <w:rsid w:val="00DC5312"/>
    <w:rsid w:val="00DC562D"/>
    <w:rsid w:val="00DC596A"/>
    <w:rsid w:val="00DC5C8B"/>
    <w:rsid w:val="00DC6055"/>
    <w:rsid w:val="00DC60E6"/>
    <w:rsid w:val="00DC6527"/>
    <w:rsid w:val="00DC69B0"/>
    <w:rsid w:val="00DC7020"/>
    <w:rsid w:val="00DD0B49"/>
    <w:rsid w:val="00DD0D1F"/>
    <w:rsid w:val="00DD0E2C"/>
    <w:rsid w:val="00DD13AA"/>
    <w:rsid w:val="00DD19B2"/>
    <w:rsid w:val="00DD2698"/>
    <w:rsid w:val="00DD2B96"/>
    <w:rsid w:val="00DD2BF9"/>
    <w:rsid w:val="00DD2F74"/>
    <w:rsid w:val="00DD38A7"/>
    <w:rsid w:val="00DD3A8B"/>
    <w:rsid w:val="00DD4606"/>
    <w:rsid w:val="00DD4A74"/>
    <w:rsid w:val="00DD5AFD"/>
    <w:rsid w:val="00DD5B84"/>
    <w:rsid w:val="00DD5B8B"/>
    <w:rsid w:val="00DD7FEA"/>
    <w:rsid w:val="00DE0AC0"/>
    <w:rsid w:val="00DE13E7"/>
    <w:rsid w:val="00DE2687"/>
    <w:rsid w:val="00DE2B04"/>
    <w:rsid w:val="00DE2CA9"/>
    <w:rsid w:val="00DE4C0F"/>
    <w:rsid w:val="00DE5411"/>
    <w:rsid w:val="00DE578D"/>
    <w:rsid w:val="00DE5839"/>
    <w:rsid w:val="00DE5BC4"/>
    <w:rsid w:val="00DE63DA"/>
    <w:rsid w:val="00DE6482"/>
    <w:rsid w:val="00DE6544"/>
    <w:rsid w:val="00DE7201"/>
    <w:rsid w:val="00DF0593"/>
    <w:rsid w:val="00DF0618"/>
    <w:rsid w:val="00DF094C"/>
    <w:rsid w:val="00DF0A23"/>
    <w:rsid w:val="00DF20A7"/>
    <w:rsid w:val="00DF2226"/>
    <w:rsid w:val="00DF3AFF"/>
    <w:rsid w:val="00DF45FD"/>
    <w:rsid w:val="00DF4829"/>
    <w:rsid w:val="00DF5ABF"/>
    <w:rsid w:val="00DF6045"/>
    <w:rsid w:val="00DF6AC0"/>
    <w:rsid w:val="00E00F35"/>
    <w:rsid w:val="00E026B0"/>
    <w:rsid w:val="00E02782"/>
    <w:rsid w:val="00E0294A"/>
    <w:rsid w:val="00E03343"/>
    <w:rsid w:val="00E054CE"/>
    <w:rsid w:val="00E05988"/>
    <w:rsid w:val="00E063AE"/>
    <w:rsid w:val="00E06972"/>
    <w:rsid w:val="00E06C7A"/>
    <w:rsid w:val="00E0760C"/>
    <w:rsid w:val="00E0770A"/>
    <w:rsid w:val="00E103D1"/>
    <w:rsid w:val="00E11451"/>
    <w:rsid w:val="00E1260E"/>
    <w:rsid w:val="00E12817"/>
    <w:rsid w:val="00E12BBD"/>
    <w:rsid w:val="00E132A3"/>
    <w:rsid w:val="00E1332E"/>
    <w:rsid w:val="00E13459"/>
    <w:rsid w:val="00E1377D"/>
    <w:rsid w:val="00E13BD1"/>
    <w:rsid w:val="00E14F8A"/>
    <w:rsid w:val="00E1543C"/>
    <w:rsid w:val="00E15509"/>
    <w:rsid w:val="00E1700C"/>
    <w:rsid w:val="00E17FC2"/>
    <w:rsid w:val="00E20107"/>
    <w:rsid w:val="00E20336"/>
    <w:rsid w:val="00E20451"/>
    <w:rsid w:val="00E20972"/>
    <w:rsid w:val="00E2150E"/>
    <w:rsid w:val="00E21B05"/>
    <w:rsid w:val="00E21B07"/>
    <w:rsid w:val="00E232D3"/>
    <w:rsid w:val="00E234F1"/>
    <w:rsid w:val="00E23FA6"/>
    <w:rsid w:val="00E2426E"/>
    <w:rsid w:val="00E24698"/>
    <w:rsid w:val="00E24A0F"/>
    <w:rsid w:val="00E24EF7"/>
    <w:rsid w:val="00E25957"/>
    <w:rsid w:val="00E25B25"/>
    <w:rsid w:val="00E2601A"/>
    <w:rsid w:val="00E26447"/>
    <w:rsid w:val="00E26722"/>
    <w:rsid w:val="00E267AC"/>
    <w:rsid w:val="00E26A3F"/>
    <w:rsid w:val="00E26E4F"/>
    <w:rsid w:val="00E30566"/>
    <w:rsid w:val="00E30655"/>
    <w:rsid w:val="00E3082A"/>
    <w:rsid w:val="00E31282"/>
    <w:rsid w:val="00E316E5"/>
    <w:rsid w:val="00E31CEA"/>
    <w:rsid w:val="00E31EC5"/>
    <w:rsid w:val="00E3245C"/>
    <w:rsid w:val="00E33482"/>
    <w:rsid w:val="00E33ACC"/>
    <w:rsid w:val="00E33FE0"/>
    <w:rsid w:val="00E34902"/>
    <w:rsid w:val="00E34C81"/>
    <w:rsid w:val="00E364ED"/>
    <w:rsid w:val="00E36724"/>
    <w:rsid w:val="00E37130"/>
    <w:rsid w:val="00E377EB"/>
    <w:rsid w:val="00E378F6"/>
    <w:rsid w:val="00E37EF1"/>
    <w:rsid w:val="00E400D2"/>
    <w:rsid w:val="00E40261"/>
    <w:rsid w:val="00E40AB8"/>
    <w:rsid w:val="00E40EEE"/>
    <w:rsid w:val="00E414E4"/>
    <w:rsid w:val="00E4305C"/>
    <w:rsid w:val="00E44EF7"/>
    <w:rsid w:val="00E44F5C"/>
    <w:rsid w:val="00E455CA"/>
    <w:rsid w:val="00E4595F"/>
    <w:rsid w:val="00E474BF"/>
    <w:rsid w:val="00E4787A"/>
    <w:rsid w:val="00E503AD"/>
    <w:rsid w:val="00E51260"/>
    <w:rsid w:val="00E52662"/>
    <w:rsid w:val="00E52B86"/>
    <w:rsid w:val="00E5316E"/>
    <w:rsid w:val="00E532EB"/>
    <w:rsid w:val="00E54433"/>
    <w:rsid w:val="00E54538"/>
    <w:rsid w:val="00E54B85"/>
    <w:rsid w:val="00E57800"/>
    <w:rsid w:val="00E57D11"/>
    <w:rsid w:val="00E60353"/>
    <w:rsid w:val="00E603B7"/>
    <w:rsid w:val="00E6107A"/>
    <w:rsid w:val="00E61363"/>
    <w:rsid w:val="00E61778"/>
    <w:rsid w:val="00E62D34"/>
    <w:rsid w:val="00E63057"/>
    <w:rsid w:val="00E6418E"/>
    <w:rsid w:val="00E643CF"/>
    <w:rsid w:val="00E6527F"/>
    <w:rsid w:val="00E657CB"/>
    <w:rsid w:val="00E65E89"/>
    <w:rsid w:val="00E65F02"/>
    <w:rsid w:val="00E678A4"/>
    <w:rsid w:val="00E67BF4"/>
    <w:rsid w:val="00E67E24"/>
    <w:rsid w:val="00E7003D"/>
    <w:rsid w:val="00E70374"/>
    <w:rsid w:val="00E709F4"/>
    <w:rsid w:val="00E70A1C"/>
    <w:rsid w:val="00E70C29"/>
    <w:rsid w:val="00E715C4"/>
    <w:rsid w:val="00E724CE"/>
    <w:rsid w:val="00E72937"/>
    <w:rsid w:val="00E729C1"/>
    <w:rsid w:val="00E7324A"/>
    <w:rsid w:val="00E734F7"/>
    <w:rsid w:val="00E73D1C"/>
    <w:rsid w:val="00E74741"/>
    <w:rsid w:val="00E74ACA"/>
    <w:rsid w:val="00E74BDC"/>
    <w:rsid w:val="00E74E81"/>
    <w:rsid w:val="00E75A87"/>
    <w:rsid w:val="00E7671F"/>
    <w:rsid w:val="00E81DB8"/>
    <w:rsid w:val="00E82876"/>
    <w:rsid w:val="00E83B81"/>
    <w:rsid w:val="00E83EB4"/>
    <w:rsid w:val="00E85143"/>
    <w:rsid w:val="00E86511"/>
    <w:rsid w:val="00E86DB7"/>
    <w:rsid w:val="00E90066"/>
    <w:rsid w:val="00E90080"/>
    <w:rsid w:val="00E912A1"/>
    <w:rsid w:val="00E912B8"/>
    <w:rsid w:val="00E92904"/>
    <w:rsid w:val="00E92985"/>
    <w:rsid w:val="00E93238"/>
    <w:rsid w:val="00E93972"/>
    <w:rsid w:val="00E93BFB"/>
    <w:rsid w:val="00E9472F"/>
    <w:rsid w:val="00E94CBF"/>
    <w:rsid w:val="00E94FF7"/>
    <w:rsid w:val="00E95269"/>
    <w:rsid w:val="00E9581A"/>
    <w:rsid w:val="00E97250"/>
    <w:rsid w:val="00E97728"/>
    <w:rsid w:val="00E97E59"/>
    <w:rsid w:val="00EA0925"/>
    <w:rsid w:val="00EA222E"/>
    <w:rsid w:val="00EA23BB"/>
    <w:rsid w:val="00EA25CD"/>
    <w:rsid w:val="00EA2A49"/>
    <w:rsid w:val="00EA3837"/>
    <w:rsid w:val="00EA3B5A"/>
    <w:rsid w:val="00EA3DEC"/>
    <w:rsid w:val="00EA419D"/>
    <w:rsid w:val="00EA4669"/>
    <w:rsid w:val="00EA469D"/>
    <w:rsid w:val="00EA4831"/>
    <w:rsid w:val="00EA4A05"/>
    <w:rsid w:val="00EA5065"/>
    <w:rsid w:val="00EA52A8"/>
    <w:rsid w:val="00EA63A3"/>
    <w:rsid w:val="00EA7302"/>
    <w:rsid w:val="00EB0CC9"/>
    <w:rsid w:val="00EB0E0E"/>
    <w:rsid w:val="00EB13BF"/>
    <w:rsid w:val="00EB1A43"/>
    <w:rsid w:val="00EB1A54"/>
    <w:rsid w:val="00EB1E3D"/>
    <w:rsid w:val="00EB1F45"/>
    <w:rsid w:val="00EB21E5"/>
    <w:rsid w:val="00EB2ACD"/>
    <w:rsid w:val="00EB2E8E"/>
    <w:rsid w:val="00EB303C"/>
    <w:rsid w:val="00EB375A"/>
    <w:rsid w:val="00EB3B8D"/>
    <w:rsid w:val="00EB44C7"/>
    <w:rsid w:val="00EB4BB8"/>
    <w:rsid w:val="00EB57C6"/>
    <w:rsid w:val="00EB5E51"/>
    <w:rsid w:val="00EB5F25"/>
    <w:rsid w:val="00EB5F8D"/>
    <w:rsid w:val="00EB714D"/>
    <w:rsid w:val="00EB724E"/>
    <w:rsid w:val="00EC00C4"/>
    <w:rsid w:val="00EC0949"/>
    <w:rsid w:val="00EC0EEB"/>
    <w:rsid w:val="00EC4E82"/>
    <w:rsid w:val="00EC5A7B"/>
    <w:rsid w:val="00EC6553"/>
    <w:rsid w:val="00EC7113"/>
    <w:rsid w:val="00EC7285"/>
    <w:rsid w:val="00EC7752"/>
    <w:rsid w:val="00ED0ED9"/>
    <w:rsid w:val="00ED1039"/>
    <w:rsid w:val="00ED165B"/>
    <w:rsid w:val="00ED1F00"/>
    <w:rsid w:val="00ED233B"/>
    <w:rsid w:val="00ED233E"/>
    <w:rsid w:val="00ED285A"/>
    <w:rsid w:val="00ED3015"/>
    <w:rsid w:val="00ED3379"/>
    <w:rsid w:val="00ED3972"/>
    <w:rsid w:val="00ED3C62"/>
    <w:rsid w:val="00ED41CF"/>
    <w:rsid w:val="00ED476C"/>
    <w:rsid w:val="00ED4BC6"/>
    <w:rsid w:val="00ED5148"/>
    <w:rsid w:val="00ED57C0"/>
    <w:rsid w:val="00ED6775"/>
    <w:rsid w:val="00ED7F9C"/>
    <w:rsid w:val="00EE003D"/>
    <w:rsid w:val="00EE02DA"/>
    <w:rsid w:val="00EE167C"/>
    <w:rsid w:val="00EE191D"/>
    <w:rsid w:val="00EE20F6"/>
    <w:rsid w:val="00EE22CD"/>
    <w:rsid w:val="00EE2510"/>
    <w:rsid w:val="00EE3305"/>
    <w:rsid w:val="00EE608B"/>
    <w:rsid w:val="00EE6EDB"/>
    <w:rsid w:val="00EE72B5"/>
    <w:rsid w:val="00EE7EA5"/>
    <w:rsid w:val="00EF0101"/>
    <w:rsid w:val="00EF15B7"/>
    <w:rsid w:val="00EF15BF"/>
    <w:rsid w:val="00EF176E"/>
    <w:rsid w:val="00EF1A11"/>
    <w:rsid w:val="00EF1C44"/>
    <w:rsid w:val="00EF1C7B"/>
    <w:rsid w:val="00EF1DBA"/>
    <w:rsid w:val="00EF236E"/>
    <w:rsid w:val="00EF3735"/>
    <w:rsid w:val="00EF3D32"/>
    <w:rsid w:val="00EF4090"/>
    <w:rsid w:val="00EF41DD"/>
    <w:rsid w:val="00EF431E"/>
    <w:rsid w:val="00EF4D5E"/>
    <w:rsid w:val="00EF4DF1"/>
    <w:rsid w:val="00EF583F"/>
    <w:rsid w:val="00EF5982"/>
    <w:rsid w:val="00EF5EE1"/>
    <w:rsid w:val="00EF78B4"/>
    <w:rsid w:val="00EF7F90"/>
    <w:rsid w:val="00F000B9"/>
    <w:rsid w:val="00F00108"/>
    <w:rsid w:val="00F010D4"/>
    <w:rsid w:val="00F01AB6"/>
    <w:rsid w:val="00F027FD"/>
    <w:rsid w:val="00F02A62"/>
    <w:rsid w:val="00F035D4"/>
    <w:rsid w:val="00F03CFF"/>
    <w:rsid w:val="00F0481F"/>
    <w:rsid w:val="00F04906"/>
    <w:rsid w:val="00F067DF"/>
    <w:rsid w:val="00F07D7B"/>
    <w:rsid w:val="00F10321"/>
    <w:rsid w:val="00F10A7A"/>
    <w:rsid w:val="00F112EC"/>
    <w:rsid w:val="00F11BFD"/>
    <w:rsid w:val="00F128B5"/>
    <w:rsid w:val="00F128C9"/>
    <w:rsid w:val="00F12BBE"/>
    <w:rsid w:val="00F13629"/>
    <w:rsid w:val="00F138D2"/>
    <w:rsid w:val="00F13E6A"/>
    <w:rsid w:val="00F14659"/>
    <w:rsid w:val="00F14E24"/>
    <w:rsid w:val="00F1552A"/>
    <w:rsid w:val="00F156B4"/>
    <w:rsid w:val="00F1630E"/>
    <w:rsid w:val="00F166F6"/>
    <w:rsid w:val="00F17AE1"/>
    <w:rsid w:val="00F17B18"/>
    <w:rsid w:val="00F20F29"/>
    <w:rsid w:val="00F20FF6"/>
    <w:rsid w:val="00F21ABE"/>
    <w:rsid w:val="00F2264D"/>
    <w:rsid w:val="00F2288D"/>
    <w:rsid w:val="00F229A6"/>
    <w:rsid w:val="00F23373"/>
    <w:rsid w:val="00F23F48"/>
    <w:rsid w:val="00F24115"/>
    <w:rsid w:val="00F25532"/>
    <w:rsid w:val="00F2568A"/>
    <w:rsid w:val="00F25DD7"/>
    <w:rsid w:val="00F262EB"/>
    <w:rsid w:val="00F263FD"/>
    <w:rsid w:val="00F27682"/>
    <w:rsid w:val="00F278F4"/>
    <w:rsid w:val="00F27B1B"/>
    <w:rsid w:val="00F3026E"/>
    <w:rsid w:val="00F30535"/>
    <w:rsid w:val="00F31AA2"/>
    <w:rsid w:val="00F337CE"/>
    <w:rsid w:val="00F34863"/>
    <w:rsid w:val="00F35251"/>
    <w:rsid w:val="00F3537D"/>
    <w:rsid w:val="00F35652"/>
    <w:rsid w:val="00F36352"/>
    <w:rsid w:val="00F36742"/>
    <w:rsid w:val="00F41489"/>
    <w:rsid w:val="00F4157B"/>
    <w:rsid w:val="00F41B9B"/>
    <w:rsid w:val="00F43BB1"/>
    <w:rsid w:val="00F47EEC"/>
    <w:rsid w:val="00F50058"/>
    <w:rsid w:val="00F503B8"/>
    <w:rsid w:val="00F51E43"/>
    <w:rsid w:val="00F53837"/>
    <w:rsid w:val="00F53CF5"/>
    <w:rsid w:val="00F53F3F"/>
    <w:rsid w:val="00F54C4C"/>
    <w:rsid w:val="00F54EC5"/>
    <w:rsid w:val="00F54F7B"/>
    <w:rsid w:val="00F551E7"/>
    <w:rsid w:val="00F55767"/>
    <w:rsid w:val="00F5658F"/>
    <w:rsid w:val="00F56868"/>
    <w:rsid w:val="00F56F81"/>
    <w:rsid w:val="00F57EE1"/>
    <w:rsid w:val="00F60034"/>
    <w:rsid w:val="00F60B25"/>
    <w:rsid w:val="00F60B5C"/>
    <w:rsid w:val="00F60CC1"/>
    <w:rsid w:val="00F61090"/>
    <w:rsid w:val="00F6341E"/>
    <w:rsid w:val="00F636F3"/>
    <w:rsid w:val="00F64B3D"/>
    <w:rsid w:val="00F65AAC"/>
    <w:rsid w:val="00F65B95"/>
    <w:rsid w:val="00F65F15"/>
    <w:rsid w:val="00F66C8D"/>
    <w:rsid w:val="00F66E39"/>
    <w:rsid w:val="00F66FC4"/>
    <w:rsid w:val="00F674DD"/>
    <w:rsid w:val="00F70573"/>
    <w:rsid w:val="00F71053"/>
    <w:rsid w:val="00F71086"/>
    <w:rsid w:val="00F714F2"/>
    <w:rsid w:val="00F727A7"/>
    <w:rsid w:val="00F73078"/>
    <w:rsid w:val="00F73162"/>
    <w:rsid w:val="00F73485"/>
    <w:rsid w:val="00F73AC4"/>
    <w:rsid w:val="00F749AA"/>
    <w:rsid w:val="00F74A4A"/>
    <w:rsid w:val="00F74BF2"/>
    <w:rsid w:val="00F74DAB"/>
    <w:rsid w:val="00F75083"/>
    <w:rsid w:val="00F75AD2"/>
    <w:rsid w:val="00F7652E"/>
    <w:rsid w:val="00F774AB"/>
    <w:rsid w:val="00F77996"/>
    <w:rsid w:val="00F77C9C"/>
    <w:rsid w:val="00F77D25"/>
    <w:rsid w:val="00F80078"/>
    <w:rsid w:val="00F808B9"/>
    <w:rsid w:val="00F80976"/>
    <w:rsid w:val="00F80B9E"/>
    <w:rsid w:val="00F81209"/>
    <w:rsid w:val="00F81615"/>
    <w:rsid w:val="00F81E27"/>
    <w:rsid w:val="00F82126"/>
    <w:rsid w:val="00F82744"/>
    <w:rsid w:val="00F82A61"/>
    <w:rsid w:val="00F82BE6"/>
    <w:rsid w:val="00F834DA"/>
    <w:rsid w:val="00F84059"/>
    <w:rsid w:val="00F85254"/>
    <w:rsid w:val="00F85310"/>
    <w:rsid w:val="00F85C01"/>
    <w:rsid w:val="00F866E8"/>
    <w:rsid w:val="00F873CF"/>
    <w:rsid w:val="00F87E48"/>
    <w:rsid w:val="00F90085"/>
    <w:rsid w:val="00F9080A"/>
    <w:rsid w:val="00F93182"/>
    <w:rsid w:val="00F954B2"/>
    <w:rsid w:val="00F96B20"/>
    <w:rsid w:val="00F96C77"/>
    <w:rsid w:val="00F96CF1"/>
    <w:rsid w:val="00F97222"/>
    <w:rsid w:val="00F97226"/>
    <w:rsid w:val="00F974CA"/>
    <w:rsid w:val="00FA074F"/>
    <w:rsid w:val="00FA086F"/>
    <w:rsid w:val="00FA0E53"/>
    <w:rsid w:val="00FA1186"/>
    <w:rsid w:val="00FA21FE"/>
    <w:rsid w:val="00FA27FC"/>
    <w:rsid w:val="00FA2FB2"/>
    <w:rsid w:val="00FA30D7"/>
    <w:rsid w:val="00FA31D9"/>
    <w:rsid w:val="00FA39A5"/>
    <w:rsid w:val="00FA463C"/>
    <w:rsid w:val="00FA4E07"/>
    <w:rsid w:val="00FA50A5"/>
    <w:rsid w:val="00FA5E82"/>
    <w:rsid w:val="00FA664D"/>
    <w:rsid w:val="00FA67BA"/>
    <w:rsid w:val="00FA6A64"/>
    <w:rsid w:val="00FA6FFE"/>
    <w:rsid w:val="00FA709D"/>
    <w:rsid w:val="00FA76AA"/>
    <w:rsid w:val="00FA7C67"/>
    <w:rsid w:val="00FA7C7A"/>
    <w:rsid w:val="00FB008E"/>
    <w:rsid w:val="00FB01FE"/>
    <w:rsid w:val="00FB10FC"/>
    <w:rsid w:val="00FB1305"/>
    <w:rsid w:val="00FB280A"/>
    <w:rsid w:val="00FB2837"/>
    <w:rsid w:val="00FB3DC6"/>
    <w:rsid w:val="00FB3F62"/>
    <w:rsid w:val="00FB4B64"/>
    <w:rsid w:val="00FB4B89"/>
    <w:rsid w:val="00FB5684"/>
    <w:rsid w:val="00FB63CC"/>
    <w:rsid w:val="00FB68A6"/>
    <w:rsid w:val="00FB68B2"/>
    <w:rsid w:val="00FB6E73"/>
    <w:rsid w:val="00FB7006"/>
    <w:rsid w:val="00FB7477"/>
    <w:rsid w:val="00FB75ED"/>
    <w:rsid w:val="00FC16C6"/>
    <w:rsid w:val="00FC1B30"/>
    <w:rsid w:val="00FC2381"/>
    <w:rsid w:val="00FC2BE0"/>
    <w:rsid w:val="00FC377F"/>
    <w:rsid w:val="00FC4AC5"/>
    <w:rsid w:val="00FC4C39"/>
    <w:rsid w:val="00FC5ED0"/>
    <w:rsid w:val="00FC5FC3"/>
    <w:rsid w:val="00FC6185"/>
    <w:rsid w:val="00FC6436"/>
    <w:rsid w:val="00FC6794"/>
    <w:rsid w:val="00FC6B5E"/>
    <w:rsid w:val="00FC7173"/>
    <w:rsid w:val="00FC7874"/>
    <w:rsid w:val="00FC79E7"/>
    <w:rsid w:val="00FC7F5D"/>
    <w:rsid w:val="00FD0023"/>
    <w:rsid w:val="00FD01AD"/>
    <w:rsid w:val="00FD04BB"/>
    <w:rsid w:val="00FD0611"/>
    <w:rsid w:val="00FD0B8F"/>
    <w:rsid w:val="00FD0F20"/>
    <w:rsid w:val="00FD10AE"/>
    <w:rsid w:val="00FD2763"/>
    <w:rsid w:val="00FD313A"/>
    <w:rsid w:val="00FD3479"/>
    <w:rsid w:val="00FD4839"/>
    <w:rsid w:val="00FD57A3"/>
    <w:rsid w:val="00FD5D90"/>
    <w:rsid w:val="00FD67C9"/>
    <w:rsid w:val="00FD6CB4"/>
    <w:rsid w:val="00FD75E2"/>
    <w:rsid w:val="00FD7DEC"/>
    <w:rsid w:val="00FD7EC5"/>
    <w:rsid w:val="00FE1B3E"/>
    <w:rsid w:val="00FE2228"/>
    <w:rsid w:val="00FE2D03"/>
    <w:rsid w:val="00FE2FBF"/>
    <w:rsid w:val="00FE30E7"/>
    <w:rsid w:val="00FE412F"/>
    <w:rsid w:val="00FE4BEF"/>
    <w:rsid w:val="00FE51E6"/>
    <w:rsid w:val="00FE51EF"/>
    <w:rsid w:val="00FE56F4"/>
    <w:rsid w:val="00FE5B64"/>
    <w:rsid w:val="00FE5BB8"/>
    <w:rsid w:val="00FE6A0D"/>
    <w:rsid w:val="00FF0306"/>
    <w:rsid w:val="00FF0A91"/>
    <w:rsid w:val="00FF12C9"/>
    <w:rsid w:val="00FF1422"/>
    <w:rsid w:val="00FF14C3"/>
    <w:rsid w:val="00FF20A3"/>
    <w:rsid w:val="00FF29F3"/>
    <w:rsid w:val="00FF3AE0"/>
    <w:rsid w:val="00FF4286"/>
    <w:rsid w:val="00FF4A87"/>
    <w:rsid w:val="00FF4BD8"/>
    <w:rsid w:val="00FF4BEF"/>
    <w:rsid w:val="00FF4D84"/>
    <w:rsid w:val="00FF4EBB"/>
    <w:rsid w:val="00FF575B"/>
    <w:rsid w:val="00FF5CAC"/>
    <w:rsid w:val="00FF65C7"/>
    <w:rsid w:val="00FF7B75"/>
    <w:rsid w:val="313C2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C9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97222"/>
    <w:pPr>
      <w:jc w:val="both"/>
    </w:pPr>
    <w:rPr>
      <w:rFonts w:ascii="Arial" w:hAnsi="Arial"/>
      <w:lang w:eastAsia="en-US"/>
    </w:rPr>
  </w:style>
  <w:style w:type="paragraph" w:styleId="Heading1">
    <w:name w:val="heading 1"/>
    <w:aliases w:val="Se,Paragraph,MPS Standard Heading 1,PA Chapter,h1,numbered indent 1,ni1,Section,Level 1,Numbered - 1,Heading.CAPS,Section Heading,Lev 1,1.,AITS 1,AITS Main Heading,CBC Heading 1,Lev 11,Numbered - 11,Lev 12,Numbered - 12,Lev 13,Numbered - 13"/>
    <w:basedOn w:val="Normal"/>
    <w:next w:val="Normal"/>
    <w:link w:val="Heading1Char"/>
    <w:qFormat/>
    <w:rsid w:val="00FC2381"/>
    <w:pPr>
      <w:keepNext/>
      <w:spacing w:after="240"/>
      <w:outlineLvl w:val="0"/>
    </w:pPr>
    <w:rPr>
      <w:b/>
      <w:sz w:val="32"/>
    </w:rPr>
  </w:style>
  <w:style w:type="paragraph" w:styleId="Heading2">
    <w:name w:val="heading 2"/>
    <w:aliases w:val="Major,#2"/>
    <w:basedOn w:val="Normal"/>
    <w:next w:val="Normal"/>
    <w:link w:val="Heading2Char"/>
    <w:qFormat/>
    <w:rsid w:val="00FC2381"/>
    <w:pPr>
      <w:keepNext/>
      <w:numPr>
        <w:ilvl w:val="1"/>
        <w:numId w:val="3"/>
      </w:numPr>
      <w:spacing w:before="240" w:after="60"/>
      <w:outlineLvl w:val="1"/>
    </w:pPr>
    <w:rPr>
      <w:b/>
      <w:bCs/>
      <w:iCs/>
      <w:sz w:val="28"/>
      <w:szCs w:val="28"/>
    </w:rPr>
  </w:style>
  <w:style w:type="paragraph" w:styleId="Heading3">
    <w:name w:val="heading 3"/>
    <w:aliases w:val="Numbered - 3,Minor,MI,C,Level 1 - 1,Mi,Mia,(a),1.1.1,AITS 3,AITS Sub Head 1,Lev 3,Lev 31,Numbered - 31,Minor1,Subparagraafkop,Para Heading 3,h3,Para Heading 31,h31,H3,H31,H32,H33,H311,(Alt+3),h32,h311,h33,h312,h34,h313,h35,h314,h36,h315,h37,3"/>
    <w:basedOn w:val="Normal"/>
    <w:next w:val="Normal"/>
    <w:link w:val="Heading3Char"/>
    <w:qFormat/>
    <w:rsid w:val="00FC2381"/>
    <w:pPr>
      <w:keepNext/>
      <w:numPr>
        <w:ilvl w:val="2"/>
        <w:numId w:val="3"/>
      </w:numPr>
      <w:spacing w:before="240" w:after="60"/>
      <w:outlineLvl w:val="2"/>
    </w:pPr>
    <w:rPr>
      <w:b/>
      <w:bCs/>
      <w:sz w:val="22"/>
      <w:szCs w:val="26"/>
    </w:rPr>
  </w:style>
  <w:style w:type="paragraph" w:styleId="Heading4">
    <w:name w:val="heading 4"/>
    <w:aliases w:val="Numbered - 4,Te,(i),Level 2 - a,Sub-Minor"/>
    <w:basedOn w:val="Normal"/>
    <w:next w:val="Normal"/>
    <w:link w:val="Heading4Char"/>
    <w:qFormat/>
    <w:rsid w:val="00FC2381"/>
    <w:pPr>
      <w:keepNext/>
      <w:numPr>
        <w:ilvl w:val="3"/>
        <w:numId w:val="3"/>
      </w:numPr>
      <w:spacing w:before="240" w:after="60"/>
      <w:outlineLvl w:val="3"/>
    </w:pPr>
    <w:rPr>
      <w:bCs/>
      <w:sz w:val="22"/>
      <w:szCs w:val="28"/>
    </w:rPr>
  </w:style>
  <w:style w:type="paragraph" w:styleId="Heading5">
    <w:name w:val="heading 5"/>
    <w:aliases w:val="Level 3 - i"/>
    <w:basedOn w:val="Normal"/>
    <w:next w:val="Normal"/>
    <w:link w:val="Heading5Char"/>
    <w:qFormat/>
    <w:rsid w:val="00FA074F"/>
    <w:pPr>
      <w:spacing w:before="240" w:after="60"/>
      <w:outlineLvl w:val="4"/>
    </w:pPr>
    <w:rPr>
      <w:b/>
      <w:bCs/>
      <w:i/>
      <w:iCs/>
      <w:sz w:val="26"/>
      <w:szCs w:val="26"/>
    </w:rPr>
  </w:style>
  <w:style w:type="paragraph" w:styleId="Heading6">
    <w:name w:val="heading 6"/>
    <w:basedOn w:val="Normal"/>
    <w:next w:val="Normal"/>
    <w:link w:val="Heading6Char"/>
    <w:qFormat/>
    <w:rsid w:val="00FC2381"/>
    <w:pPr>
      <w:keepNext/>
      <w:outlineLvl w:val="5"/>
    </w:pPr>
    <w:rPr>
      <w:b/>
      <w:sz w:val="22"/>
      <w:szCs w:val="22"/>
    </w:rPr>
  </w:style>
  <w:style w:type="paragraph" w:styleId="Heading7">
    <w:name w:val="heading 7"/>
    <w:basedOn w:val="Normal"/>
    <w:next w:val="Normal"/>
    <w:link w:val="Heading7Char"/>
    <w:qFormat/>
    <w:rsid w:val="00EE20F6"/>
    <w:pPr>
      <w:tabs>
        <w:tab w:val="num" w:pos="0"/>
      </w:tabs>
      <w:spacing w:before="240" w:after="60"/>
      <w:ind w:left="4956" w:hanging="708"/>
      <w:outlineLvl w:val="6"/>
    </w:pPr>
  </w:style>
  <w:style w:type="paragraph" w:styleId="Heading8">
    <w:name w:val="heading 8"/>
    <w:basedOn w:val="Normal"/>
    <w:next w:val="Normal"/>
    <w:link w:val="Heading8Char"/>
    <w:qFormat/>
    <w:rsid w:val="00576EB9"/>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E20F6"/>
    <w:pPr>
      <w:tabs>
        <w:tab w:val="num" w:pos="0"/>
      </w:tabs>
      <w:spacing w:before="240" w:after="60"/>
      <w:ind w:left="6372" w:hanging="708"/>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Level 1 Char,Numbered - 1 Char,Heading.CAPS Char,Section Heading Char,Lev 1 Char,1. Char,AITS 1 Char,Lev 11 Char"/>
    <w:link w:val="Heading1"/>
    <w:rsid w:val="002D0A30"/>
    <w:rPr>
      <w:rFonts w:ascii="Arial" w:hAnsi="Arial"/>
      <w:b/>
      <w:sz w:val="32"/>
      <w:lang w:eastAsia="en-US"/>
    </w:rPr>
  </w:style>
  <w:style w:type="character" w:customStyle="1" w:styleId="Heading2Char">
    <w:name w:val="Heading 2 Char"/>
    <w:aliases w:val="Major Char,#2 Char"/>
    <w:link w:val="Heading2"/>
    <w:rsid w:val="002D0A30"/>
    <w:rPr>
      <w:rFonts w:ascii="Arial" w:hAnsi="Arial"/>
      <w:b/>
      <w:bCs/>
      <w:iCs/>
      <w:sz w:val="28"/>
      <w:szCs w:val="28"/>
      <w:lang w:eastAsia="en-US"/>
    </w:rPr>
  </w:style>
  <w:style w:type="character" w:customStyle="1" w:styleId="Heading3Char">
    <w:name w:val="Heading 3 Char"/>
    <w:aliases w:val="Numbered - 3 Char,Minor Char,MI Char,C Char,Level 1 - 1 Char,Mi Char,Mia Char,(a) Char,1.1.1 Char,AITS 3 Char,AITS Sub Head 1 Char,Lev 3 Char,Lev 31 Char,Numbered - 31 Char,Minor1 Char,Subparagraafkop Char,Para Heading 3 Char,h3 Char"/>
    <w:link w:val="Heading3"/>
    <w:rsid w:val="002D0A30"/>
    <w:rPr>
      <w:rFonts w:ascii="Arial" w:hAnsi="Arial"/>
      <w:b/>
      <w:bCs/>
      <w:sz w:val="22"/>
      <w:szCs w:val="26"/>
      <w:lang w:eastAsia="en-US"/>
    </w:rPr>
  </w:style>
  <w:style w:type="character" w:customStyle="1" w:styleId="Heading4Char">
    <w:name w:val="Heading 4 Char"/>
    <w:aliases w:val="Numbered - 4 Char,Te Char,(i) Char,Level 2 - a Char,Sub-Minor Char"/>
    <w:link w:val="Heading4"/>
    <w:rsid w:val="002D0A30"/>
    <w:rPr>
      <w:rFonts w:ascii="Arial" w:hAnsi="Arial"/>
      <w:bCs/>
      <w:sz w:val="22"/>
      <w:szCs w:val="28"/>
      <w:lang w:eastAsia="en-US"/>
    </w:rPr>
  </w:style>
  <w:style w:type="character" w:customStyle="1" w:styleId="Heading5Char">
    <w:name w:val="Heading 5 Char"/>
    <w:aliases w:val="Level 3 - i Char"/>
    <w:link w:val="Heading5"/>
    <w:rsid w:val="002D0A30"/>
    <w:rPr>
      <w:rFonts w:ascii="Arial" w:hAnsi="Arial"/>
      <w:b/>
      <w:bCs/>
      <w:i/>
      <w:iCs/>
      <w:sz w:val="26"/>
      <w:szCs w:val="26"/>
      <w:lang w:eastAsia="en-US"/>
    </w:rPr>
  </w:style>
  <w:style w:type="character" w:customStyle="1" w:styleId="Heading6Char">
    <w:name w:val="Heading 6 Char"/>
    <w:link w:val="Heading6"/>
    <w:rsid w:val="002D0A30"/>
    <w:rPr>
      <w:rFonts w:ascii="Arial" w:hAnsi="Arial" w:cs="Arial"/>
      <w:b/>
      <w:sz w:val="22"/>
      <w:szCs w:val="22"/>
    </w:rPr>
  </w:style>
  <w:style w:type="character" w:customStyle="1" w:styleId="Heading7Char">
    <w:name w:val="Heading 7 Char"/>
    <w:link w:val="Heading7"/>
    <w:rsid w:val="002D0A30"/>
    <w:rPr>
      <w:rFonts w:ascii="Arial" w:hAnsi="Arial"/>
      <w:lang w:eastAsia="en-US"/>
    </w:rPr>
  </w:style>
  <w:style w:type="character" w:customStyle="1" w:styleId="Heading8Char">
    <w:name w:val="Heading 8 Char"/>
    <w:link w:val="Heading8"/>
    <w:rsid w:val="002D0A30"/>
    <w:rPr>
      <w:i/>
      <w:iCs/>
      <w:sz w:val="24"/>
      <w:szCs w:val="24"/>
      <w:lang w:eastAsia="en-US"/>
    </w:rPr>
  </w:style>
  <w:style w:type="character" w:customStyle="1" w:styleId="Heading9Char">
    <w:name w:val="Heading 9 Char"/>
    <w:link w:val="Heading9"/>
    <w:rsid w:val="002D0A30"/>
    <w:rPr>
      <w:rFonts w:ascii="Arial" w:hAnsi="Arial"/>
      <w:i/>
      <w:sz w:val="18"/>
      <w:lang w:eastAsia="en-US"/>
    </w:rPr>
  </w:style>
  <w:style w:type="paragraph" w:styleId="TOC1">
    <w:name w:val="toc 1"/>
    <w:basedOn w:val="Normal"/>
    <w:next w:val="Normal"/>
    <w:uiPriority w:val="39"/>
    <w:rsid w:val="00FC2381"/>
    <w:pPr>
      <w:tabs>
        <w:tab w:val="left" w:pos="720"/>
        <w:tab w:val="right" w:leader="dot" w:pos="9000"/>
      </w:tabs>
      <w:ind w:left="720" w:right="360" w:hanging="720"/>
    </w:pPr>
  </w:style>
  <w:style w:type="paragraph" w:styleId="TOC2">
    <w:name w:val="toc 2"/>
    <w:basedOn w:val="Normal"/>
    <w:next w:val="Normal"/>
    <w:uiPriority w:val="39"/>
    <w:rsid w:val="00FC2381"/>
    <w:pPr>
      <w:tabs>
        <w:tab w:val="left" w:pos="720"/>
        <w:tab w:val="left" w:pos="1440"/>
        <w:tab w:val="right" w:leader="dot" w:pos="9000"/>
      </w:tabs>
      <w:ind w:left="1440" w:right="360" w:hanging="720"/>
    </w:pPr>
  </w:style>
  <w:style w:type="paragraph" w:styleId="TOC3">
    <w:name w:val="toc 3"/>
    <w:basedOn w:val="Normal"/>
    <w:next w:val="Normal"/>
    <w:uiPriority w:val="39"/>
    <w:rsid w:val="00FC2381"/>
    <w:pPr>
      <w:tabs>
        <w:tab w:val="left" w:pos="1440"/>
        <w:tab w:val="left" w:pos="2160"/>
        <w:tab w:val="right" w:leader="dot" w:pos="9000"/>
      </w:tabs>
      <w:ind w:left="2160" w:right="360" w:hanging="720"/>
    </w:pPr>
  </w:style>
  <w:style w:type="paragraph" w:styleId="TOC4">
    <w:name w:val="toc 4"/>
    <w:basedOn w:val="Normal"/>
    <w:next w:val="Normal"/>
    <w:uiPriority w:val="39"/>
    <w:rsid w:val="00FC2381"/>
    <w:pPr>
      <w:tabs>
        <w:tab w:val="left" w:pos="720"/>
        <w:tab w:val="left" w:pos="2160"/>
        <w:tab w:val="right" w:leader="dot" w:pos="9000"/>
      </w:tabs>
      <w:ind w:left="2880" w:right="360" w:hanging="720"/>
    </w:pPr>
  </w:style>
  <w:style w:type="paragraph" w:styleId="TOC5">
    <w:name w:val="toc 5"/>
    <w:basedOn w:val="Normal"/>
    <w:next w:val="Normal"/>
    <w:uiPriority w:val="39"/>
    <w:rsid w:val="00FC2381"/>
    <w:pPr>
      <w:numPr>
        <w:numId w:val="1"/>
      </w:numPr>
      <w:tabs>
        <w:tab w:val="right" w:pos="2880"/>
        <w:tab w:val="right" w:leader="dot" w:pos="9000"/>
      </w:tabs>
      <w:ind w:right="360"/>
    </w:pPr>
  </w:style>
  <w:style w:type="paragraph" w:styleId="TOC6">
    <w:name w:val="toc 6"/>
    <w:basedOn w:val="Normal"/>
    <w:next w:val="Normal"/>
    <w:uiPriority w:val="39"/>
    <w:rsid w:val="00FC2381"/>
    <w:pPr>
      <w:tabs>
        <w:tab w:val="left" w:pos="720"/>
        <w:tab w:val="right" w:leader="dot" w:pos="9000"/>
      </w:tabs>
      <w:ind w:left="720" w:right="360"/>
    </w:pPr>
  </w:style>
  <w:style w:type="paragraph" w:styleId="TOC7">
    <w:name w:val="toc 7"/>
    <w:basedOn w:val="Normal"/>
    <w:next w:val="Normal"/>
    <w:uiPriority w:val="39"/>
    <w:rsid w:val="00FC2381"/>
    <w:pPr>
      <w:tabs>
        <w:tab w:val="left" w:pos="720"/>
        <w:tab w:val="right" w:leader="dot" w:pos="9000"/>
      </w:tabs>
      <w:spacing w:before="240" w:after="240"/>
      <w:ind w:right="360"/>
    </w:pPr>
  </w:style>
  <w:style w:type="paragraph" w:styleId="TOC8">
    <w:name w:val="toc 8"/>
    <w:basedOn w:val="Normal"/>
    <w:next w:val="Normal"/>
    <w:uiPriority w:val="39"/>
    <w:rsid w:val="00FC2381"/>
    <w:pPr>
      <w:numPr>
        <w:numId w:val="2"/>
      </w:numPr>
      <w:tabs>
        <w:tab w:val="right" w:leader="dot" w:pos="9000"/>
      </w:tabs>
      <w:ind w:right="360"/>
    </w:pPr>
  </w:style>
  <w:style w:type="paragraph" w:styleId="TOC9">
    <w:name w:val="toc 9"/>
    <w:basedOn w:val="Normal"/>
    <w:next w:val="Normal"/>
    <w:uiPriority w:val="39"/>
    <w:rsid w:val="00FC2381"/>
    <w:pPr>
      <w:tabs>
        <w:tab w:val="num" w:pos="720"/>
        <w:tab w:val="right" w:leader="dot" w:pos="9000"/>
      </w:tabs>
      <w:ind w:left="720" w:right="360" w:hanging="720"/>
    </w:pPr>
  </w:style>
  <w:style w:type="paragraph" w:styleId="NormalIndent">
    <w:name w:val="Normal Indent"/>
    <w:basedOn w:val="Normal"/>
    <w:rsid w:val="00FC2381"/>
    <w:pPr>
      <w:ind w:left="720"/>
    </w:pPr>
  </w:style>
  <w:style w:type="paragraph" w:styleId="List">
    <w:name w:val="List"/>
    <w:basedOn w:val="Normal"/>
    <w:rsid w:val="00FC2381"/>
    <w:pPr>
      <w:ind w:left="720" w:hanging="720"/>
    </w:pPr>
  </w:style>
  <w:style w:type="paragraph" w:styleId="List2">
    <w:name w:val="List 2"/>
    <w:basedOn w:val="Normal"/>
    <w:rsid w:val="00FC2381"/>
    <w:pPr>
      <w:ind w:left="1440" w:hanging="720"/>
    </w:pPr>
  </w:style>
  <w:style w:type="paragraph" w:styleId="List3">
    <w:name w:val="List 3"/>
    <w:basedOn w:val="Normal"/>
    <w:rsid w:val="00FC2381"/>
    <w:pPr>
      <w:ind w:left="2160" w:hanging="720"/>
    </w:pPr>
  </w:style>
  <w:style w:type="paragraph" w:styleId="List4">
    <w:name w:val="List 4"/>
    <w:basedOn w:val="Normal"/>
    <w:rsid w:val="00FC2381"/>
    <w:pPr>
      <w:ind w:left="2880" w:hanging="720"/>
    </w:pPr>
  </w:style>
  <w:style w:type="paragraph" w:styleId="List5">
    <w:name w:val="List 5"/>
    <w:basedOn w:val="Normal"/>
    <w:rsid w:val="00FC2381"/>
    <w:pPr>
      <w:ind w:left="3600" w:hanging="720"/>
    </w:pPr>
  </w:style>
  <w:style w:type="paragraph" w:styleId="ListBullet">
    <w:name w:val="List Bullet"/>
    <w:basedOn w:val="Normal"/>
    <w:rsid w:val="00FC2381"/>
    <w:pPr>
      <w:ind w:left="720" w:hanging="720"/>
    </w:pPr>
  </w:style>
  <w:style w:type="paragraph" w:styleId="ListBullet2">
    <w:name w:val="List Bullet 2"/>
    <w:basedOn w:val="Normal"/>
    <w:rsid w:val="00FC2381"/>
    <w:pPr>
      <w:ind w:left="1440" w:hanging="720"/>
    </w:pPr>
  </w:style>
  <w:style w:type="paragraph" w:styleId="ListBullet3">
    <w:name w:val="List Bullet 3"/>
    <w:basedOn w:val="Normal"/>
    <w:rsid w:val="00FC2381"/>
    <w:pPr>
      <w:ind w:left="2160" w:hanging="720"/>
    </w:pPr>
  </w:style>
  <w:style w:type="paragraph" w:styleId="ListBullet4">
    <w:name w:val="List Bullet 4"/>
    <w:basedOn w:val="Normal"/>
    <w:rsid w:val="00FC2381"/>
    <w:pPr>
      <w:ind w:left="2880" w:hanging="720"/>
    </w:pPr>
  </w:style>
  <w:style w:type="paragraph" w:styleId="ListBullet5">
    <w:name w:val="List Bullet 5"/>
    <w:basedOn w:val="Normal"/>
    <w:rsid w:val="00FC2381"/>
    <w:pPr>
      <w:ind w:left="3600" w:hanging="720"/>
    </w:pPr>
  </w:style>
  <w:style w:type="paragraph" w:styleId="ListContinue">
    <w:name w:val="List Continue"/>
    <w:basedOn w:val="Normal"/>
    <w:rsid w:val="00FC2381"/>
    <w:pPr>
      <w:ind w:left="720"/>
    </w:pPr>
  </w:style>
  <w:style w:type="paragraph" w:styleId="ListContinue2">
    <w:name w:val="List Continue 2"/>
    <w:basedOn w:val="Normal"/>
    <w:rsid w:val="00FC2381"/>
    <w:pPr>
      <w:ind w:left="1440"/>
    </w:pPr>
  </w:style>
  <w:style w:type="paragraph" w:styleId="ListContinue3">
    <w:name w:val="List Continue 3"/>
    <w:basedOn w:val="Normal"/>
    <w:rsid w:val="00FC2381"/>
    <w:pPr>
      <w:ind w:left="2160"/>
    </w:pPr>
  </w:style>
  <w:style w:type="paragraph" w:styleId="ListContinue4">
    <w:name w:val="List Continue 4"/>
    <w:basedOn w:val="Normal"/>
    <w:rsid w:val="00FC2381"/>
    <w:pPr>
      <w:ind w:left="2880"/>
    </w:pPr>
  </w:style>
  <w:style w:type="paragraph" w:styleId="ListContinue5">
    <w:name w:val="List Continue 5"/>
    <w:basedOn w:val="Normal"/>
    <w:rsid w:val="00FC2381"/>
    <w:pPr>
      <w:ind w:left="3600"/>
    </w:pPr>
  </w:style>
  <w:style w:type="paragraph" w:styleId="ListNumber">
    <w:name w:val="List Number"/>
    <w:basedOn w:val="Normal"/>
    <w:rsid w:val="00FC2381"/>
    <w:pPr>
      <w:tabs>
        <w:tab w:val="num" w:pos="720"/>
      </w:tabs>
      <w:ind w:left="720" w:hanging="720"/>
    </w:pPr>
  </w:style>
  <w:style w:type="paragraph" w:styleId="ListNumber2">
    <w:name w:val="List Number 2"/>
    <w:basedOn w:val="Normal"/>
    <w:rsid w:val="00FC2381"/>
    <w:pPr>
      <w:tabs>
        <w:tab w:val="num" w:pos="1440"/>
      </w:tabs>
      <w:ind w:left="1440" w:hanging="720"/>
    </w:pPr>
  </w:style>
  <w:style w:type="paragraph" w:styleId="ListNumber3">
    <w:name w:val="List Number 3"/>
    <w:basedOn w:val="Normal"/>
    <w:rsid w:val="00FC2381"/>
    <w:pPr>
      <w:tabs>
        <w:tab w:val="num" w:pos="2160"/>
      </w:tabs>
      <w:ind w:left="2160" w:hanging="720"/>
    </w:pPr>
  </w:style>
  <w:style w:type="paragraph" w:styleId="ListNumber4">
    <w:name w:val="List Number 4"/>
    <w:basedOn w:val="Normal"/>
    <w:rsid w:val="00FC2381"/>
    <w:pPr>
      <w:tabs>
        <w:tab w:val="num" w:pos="2880"/>
      </w:tabs>
      <w:ind w:left="2880" w:hanging="720"/>
    </w:pPr>
  </w:style>
  <w:style w:type="paragraph" w:styleId="ListNumber5">
    <w:name w:val="List Number 5"/>
    <w:basedOn w:val="Normal"/>
    <w:rsid w:val="00FC2381"/>
    <w:pPr>
      <w:tabs>
        <w:tab w:val="num" w:pos="1918"/>
        <w:tab w:val="num" w:pos="3600"/>
      </w:tabs>
      <w:ind w:left="3600" w:hanging="720"/>
    </w:pPr>
  </w:style>
  <w:style w:type="paragraph" w:customStyle="1" w:styleId="FooterS1">
    <w:name w:val="FooterS1"/>
    <w:basedOn w:val="Normal"/>
    <w:next w:val="Normal"/>
    <w:rsid w:val="00FC2381"/>
    <w:pPr>
      <w:tabs>
        <w:tab w:val="center" w:pos="4508"/>
        <w:tab w:val="right" w:pos="9000"/>
      </w:tabs>
      <w:spacing w:before="240" w:after="360"/>
    </w:pPr>
    <w:rPr>
      <w:sz w:val="12"/>
    </w:rPr>
  </w:style>
  <w:style w:type="paragraph" w:customStyle="1" w:styleId="FooterS2">
    <w:name w:val="FooterS2"/>
    <w:basedOn w:val="Normal"/>
    <w:rsid w:val="00FC2381"/>
    <w:pPr>
      <w:tabs>
        <w:tab w:val="center" w:pos="4508"/>
        <w:tab w:val="right" w:pos="8998"/>
      </w:tabs>
      <w:spacing w:before="120" w:after="120"/>
    </w:pPr>
  </w:style>
  <w:style w:type="paragraph" w:styleId="Footer">
    <w:name w:val="footer"/>
    <w:basedOn w:val="Normal"/>
    <w:link w:val="FooterChar"/>
    <w:uiPriority w:val="99"/>
    <w:rsid w:val="00FC2381"/>
    <w:pPr>
      <w:tabs>
        <w:tab w:val="center" w:pos="4508"/>
        <w:tab w:val="right" w:pos="9000"/>
      </w:tabs>
    </w:pPr>
  </w:style>
  <w:style w:type="character" w:customStyle="1" w:styleId="FooterChar">
    <w:name w:val="Footer Char"/>
    <w:link w:val="Footer"/>
    <w:uiPriority w:val="99"/>
    <w:rsid w:val="002D0A30"/>
    <w:rPr>
      <w:rFonts w:ascii="Arial" w:hAnsi="Arial"/>
      <w:lang w:eastAsia="en-US"/>
    </w:rPr>
  </w:style>
  <w:style w:type="paragraph" w:styleId="Header">
    <w:name w:val="header"/>
    <w:basedOn w:val="Normal"/>
    <w:link w:val="HeaderChar"/>
    <w:rsid w:val="00FC2381"/>
    <w:pPr>
      <w:tabs>
        <w:tab w:val="center" w:pos="4508"/>
        <w:tab w:val="right" w:pos="9000"/>
      </w:tabs>
    </w:pPr>
  </w:style>
  <w:style w:type="character" w:customStyle="1" w:styleId="HeaderChar">
    <w:name w:val="Header Char"/>
    <w:link w:val="Header"/>
    <w:rsid w:val="002D0A30"/>
    <w:rPr>
      <w:rFonts w:ascii="Arial" w:hAnsi="Arial"/>
      <w:lang w:eastAsia="en-US"/>
    </w:rPr>
  </w:style>
  <w:style w:type="character" w:styleId="FootnoteReference">
    <w:name w:val="footnote reference"/>
    <w:rsid w:val="00FC2381"/>
    <w:rPr>
      <w:vertAlign w:val="superscript"/>
    </w:rPr>
  </w:style>
  <w:style w:type="paragraph" w:customStyle="1" w:styleId="FlushRightTab">
    <w:name w:val="Flush Right Tab"/>
    <w:basedOn w:val="Body"/>
    <w:next w:val="Body"/>
    <w:rsid w:val="00FC2381"/>
    <w:pPr>
      <w:tabs>
        <w:tab w:val="right" w:pos="9000"/>
      </w:tabs>
    </w:pPr>
  </w:style>
  <w:style w:type="paragraph" w:customStyle="1" w:styleId="Body">
    <w:name w:val="Body"/>
    <w:basedOn w:val="Normal"/>
    <w:rsid w:val="00FC2381"/>
    <w:pPr>
      <w:spacing w:after="240"/>
    </w:pPr>
  </w:style>
  <w:style w:type="paragraph" w:styleId="EnvelopeAddress">
    <w:name w:val="envelope address"/>
    <w:basedOn w:val="Normal"/>
    <w:rsid w:val="00FC2381"/>
    <w:pPr>
      <w:framePr w:w="7920" w:hSpace="187" w:vSpace="187" w:wrap="around" w:vAnchor="page" w:hAnchor="page" w:x="4753" w:y="2161"/>
      <w:ind w:left="288"/>
    </w:pPr>
  </w:style>
  <w:style w:type="paragraph" w:styleId="EnvelopeReturn">
    <w:name w:val="envelope return"/>
    <w:basedOn w:val="Normal"/>
    <w:rsid w:val="00FC2381"/>
    <w:rPr>
      <w:sz w:val="16"/>
    </w:rPr>
  </w:style>
  <w:style w:type="paragraph" w:customStyle="1" w:styleId="Body1">
    <w:name w:val="Body 1"/>
    <w:basedOn w:val="Body"/>
    <w:rsid w:val="00FC2381"/>
  </w:style>
  <w:style w:type="paragraph" w:customStyle="1" w:styleId="Body2">
    <w:name w:val="Body 2"/>
    <w:basedOn w:val="Body"/>
    <w:rsid w:val="00FC2381"/>
    <w:pPr>
      <w:ind w:left="720"/>
    </w:pPr>
  </w:style>
  <w:style w:type="paragraph" w:customStyle="1" w:styleId="Body3">
    <w:name w:val="Body 3"/>
    <w:basedOn w:val="Body"/>
    <w:rsid w:val="00FC2381"/>
    <w:pPr>
      <w:ind w:left="1440"/>
    </w:pPr>
  </w:style>
  <w:style w:type="paragraph" w:customStyle="1" w:styleId="Body4">
    <w:name w:val="Body 4"/>
    <w:basedOn w:val="Body"/>
    <w:rsid w:val="00FC2381"/>
    <w:pPr>
      <w:ind w:left="2160"/>
    </w:pPr>
  </w:style>
  <w:style w:type="paragraph" w:customStyle="1" w:styleId="Body5">
    <w:name w:val="Body 5"/>
    <w:basedOn w:val="Body"/>
    <w:rsid w:val="00FC2381"/>
    <w:pPr>
      <w:ind w:left="2880"/>
    </w:pPr>
  </w:style>
  <w:style w:type="paragraph" w:customStyle="1" w:styleId="Body6">
    <w:name w:val="Body 6"/>
    <w:basedOn w:val="Body"/>
    <w:rsid w:val="00FC2381"/>
    <w:pPr>
      <w:ind w:left="3600"/>
    </w:pPr>
  </w:style>
  <w:style w:type="paragraph" w:customStyle="1" w:styleId="Body7">
    <w:name w:val="Body 7"/>
    <w:basedOn w:val="Body"/>
    <w:rsid w:val="00FC2381"/>
    <w:pPr>
      <w:ind w:left="4320"/>
    </w:pPr>
  </w:style>
  <w:style w:type="paragraph" w:customStyle="1" w:styleId="Body8">
    <w:name w:val="Body 8"/>
    <w:basedOn w:val="Body"/>
    <w:rsid w:val="00FC2381"/>
    <w:pPr>
      <w:ind w:left="5040"/>
    </w:pPr>
  </w:style>
  <w:style w:type="paragraph" w:customStyle="1" w:styleId="BodyHangingLevel1">
    <w:name w:val="Body Hanging Level1"/>
    <w:basedOn w:val="Body"/>
    <w:rsid w:val="00FC2381"/>
    <w:pPr>
      <w:ind w:left="720" w:hanging="720"/>
    </w:pPr>
  </w:style>
  <w:style w:type="paragraph" w:customStyle="1" w:styleId="BodyHangingLevel2">
    <w:name w:val="Body Hanging Level2"/>
    <w:basedOn w:val="Body"/>
    <w:rsid w:val="00FC2381"/>
    <w:pPr>
      <w:ind w:left="1440" w:hanging="1440"/>
    </w:pPr>
  </w:style>
  <w:style w:type="paragraph" w:customStyle="1" w:styleId="Bullets1">
    <w:name w:val="Bullets 1"/>
    <w:basedOn w:val="Body"/>
    <w:rsid w:val="00FC2381"/>
    <w:pPr>
      <w:tabs>
        <w:tab w:val="num" w:pos="720"/>
      </w:tabs>
      <w:ind w:left="720" w:hanging="720"/>
      <w:outlineLvl w:val="0"/>
    </w:pPr>
  </w:style>
  <w:style w:type="paragraph" w:customStyle="1" w:styleId="Bullets2">
    <w:name w:val="Bullets 2"/>
    <w:basedOn w:val="Body"/>
    <w:rsid w:val="00FC2381"/>
    <w:pPr>
      <w:tabs>
        <w:tab w:val="num" w:pos="1440"/>
      </w:tabs>
      <w:ind w:left="1440" w:hanging="720"/>
    </w:pPr>
  </w:style>
  <w:style w:type="paragraph" w:customStyle="1" w:styleId="Bullets3">
    <w:name w:val="Bullets 3"/>
    <w:basedOn w:val="Body"/>
    <w:rsid w:val="00FC2381"/>
    <w:pPr>
      <w:tabs>
        <w:tab w:val="num" w:pos="2160"/>
      </w:tabs>
      <w:ind w:left="2160" w:hanging="720"/>
    </w:pPr>
  </w:style>
  <w:style w:type="paragraph" w:customStyle="1" w:styleId="Bullets4">
    <w:name w:val="Bullets 4"/>
    <w:basedOn w:val="Body"/>
    <w:rsid w:val="00FC2381"/>
    <w:pPr>
      <w:tabs>
        <w:tab w:val="num" w:pos="2880"/>
      </w:tabs>
      <w:ind w:left="2880" w:hanging="720"/>
    </w:pPr>
  </w:style>
  <w:style w:type="paragraph" w:customStyle="1" w:styleId="Bullets5">
    <w:name w:val="Bullets 5"/>
    <w:basedOn w:val="Body"/>
    <w:rsid w:val="00FC2381"/>
    <w:pPr>
      <w:tabs>
        <w:tab w:val="num" w:pos="3600"/>
      </w:tabs>
      <w:ind w:left="3600" w:hanging="720"/>
    </w:pPr>
  </w:style>
  <w:style w:type="paragraph" w:customStyle="1" w:styleId="Bullets6">
    <w:name w:val="Bullets 6"/>
    <w:basedOn w:val="Body"/>
    <w:rsid w:val="00FC2381"/>
    <w:pPr>
      <w:tabs>
        <w:tab w:val="num" w:pos="4320"/>
      </w:tabs>
      <w:ind w:left="4320" w:hanging="720"/>
    </w:pPr>
  </w:style>
  <w:style w:type="paragraph" w:customStyle="1" w:styleId="Bullets7">
    <w:name w:val="Bullets 7"/>
    <w:basedOn w:val="Body"/>
    <w:rsid w:val="00FC2381"/>
    <w:pPr>
      <w:tabs>
        <w:tab w:val="num" w:pos="5040"/>
      </w:tabs>
      <w:ind w:left="5040" w:hanging="720"/>
    </w:pPr>
  </w:style>
  <w:style w:type="paragraph" w:customStyle="1" w:styleId="Bullets8">
    <w:name w:val="Bullets 8"/>
    <w:basedOn w:val="Body"/>
    <w:rsid w:val="00FC2381"/>
    <w:pPr>
      <w:tabs>
        <w:tab w:val="num" w:pos="5760"/>
      </w:tabs>
      <w:ind w:left="5760" w:hanging="720"/>
    </w:pPr>
  </w:style>
  <w:style w:type="paragraph" w:customStyle="1" w:styleId="Bullets9">
    <w:name w:val="Bullets 9"/>
    <w:basedOn w:val="Body"/>
    <w:rsid w:val="00FC2381"/>
    <w:pPr>
      <w:tabs>
        <w:tab w:val="num" w:pos="6480"/>
      </w:tabs>
      <w:ind w:left="6480" w:hanging="720"/>
    </w:pPr>
  </w:style>
  <w:style w:type="paragraph" w:customStyle="1" w:styleId="FileName">
    <w:name w:val="FileName"/>
    <w:basedOn w:val="Normal"/>
    <w:rsid w:val="00FC2381"/>
    <w:pPr>
      <w:tabs>
        <w:tab w:val="center" w:pos="4508"/>
      </w:tabs>
      <w:spacing w:before="120" w:after="240"/>
      <w:jc w:val="left"/>
    </w:pPr>
    <w:rPr>
      <w:snapToGrid w:val="0"/>
      <w:sz w:val="12"/>
    </w:rPr>
  </w:style>
  <w:style w:type="character" w:customStyle="1" w:styleId="FractDenominator">
    <w:name w:val="FractDenominator"/>
    <w:rsid w:val="00FC2381"/>
    <w:rPr>
      <w:sz w:val="12"/>
    </w:rPr>
  </w:style>
  <w:style w:type="character" w:customStyle="1" w:styleId="FractNumerator">
    <w:name w:val="FractNumerator"/>
    <w:rsid w:val="00FC2381"/>
    <w:rPr>
      <w:position w:val="8"/>
      <w:sz w:val="12"/>
    </w:rPr>
  </w:style>
  <w:style w:type="paragraph" w:customStyle="1" w:styleId="HdrFtrTabs">
    <w:name w:val="Hdr/Ftr Tabs"/>
    <w:basedOn w:val="Normal"/>
    <w:next w:val="Body"/>
    <w:rsid w:val="00FC2381"/>
    <w:pPr>
      <w:tabs>
        <w:tab w:val="center" w:pos="4507"/>
        <w:tab w:val="right" w:pos="9000"/>
      </w:tabs>
    </w:pPr>
  </w:style>
  <w:style w:type="paragraph" w:customStyle="1" w:styleId="NoteLevel1">
    <w:name w:val="Note/Level1"/>
    <w:basedOn w:val="Body"/>
    <w:rsid w:val="00FC2381"/>
    <w:pPr>
      <w:tabs>
        <w:tab w:val="num" w:pos="720"/>
      </w:tabs>
      <w:ind w:left="720" w:hanging="720"/>
    </w:pPr>
  </w:style>
  <w:style w:type="paragraph" w:customStyle="1" w:styleId="NoteLevel2">
    <w:name w:val="Note/Level2"/>
    <w:basedOn w:val="Body"/>
    <w:rsid w:val="00FC2381"/>
    <w:pPr>
      <w:tabs>
        <w:tab w:val="num" w:pos="1440"/>
      </w:tabs>
      <w:ind w:left="1440" w:hanging="720"/>
    </w:pPr>
  </w:style>
  <w:style w:type="paragraph" w:customStyle="1" w:styleId="NoteLevel3">
    <w:name w:val="Note/Level3"/>
    <w:basedOn w:val="Body"/>
    <w:rsid w:val="00FC2381"/>
    <w:pPr>
      <w:tabs>
        <w:tab w:val="num" w:pos="2160"/>
      </w:tabs>
      <w:ind w:left="2160" w:hanging="720"/>
    </w:pPr>
  </w:style>
  <w:style w:type="paragraph" w:customStyle="1" w:styleId="NoteLevel4">
    <w:name w:val="Note/Level4"/>
    <w:basedOn w:val="Body"/>
    <w:rsid w:val="00FC2381"/>
    <w:pPr>
      <w:tabs>
        <w:tab w:val="num" w:pos="2880"/>
      </w:tabs>
      <w:ind w:left="2880" w:hanging="720"/>
    </w:pPr>
  </w:style>
  <w:style w:type="paragraph" w:customStyle="1" w:styleId="NoteLevel5">
    <w:name w:val="Note/Level5"/>
    <w:basedOn w:val="Body"/>
    <w:rsid w:val="00FC2381"/>
    <w:pPr>
      <w:tabs>
        <w:tab w:val="num" w:pos="3600"/>
      </w:tabs>
      <w:ind w:left="3600" w:hanging="720"/>
    </w:pPr>
  </w:style>
  <w:style w:type="paragraph" w:customStyle="1" w:styleId="NoteLevel6">
    <w:name w:val="Note/Level6"/>
    <w:basedOn w:val="Body"/>
    <w:rsid w:val="00FC2381"/>
    <w:pPr>
      <w:tabs>
        <w:tab w:val="num" w:pos="4320"/>
      </w:tabs>
      <w:ind w:left="4320" w:hanging="720"/>
    </w:pPr>
  </w:style>
  <w:style w:type="paragraph" w:customStyle="1" w:styleId="NoteLevel7">
    <w:name w:val="Note/Level7"/>
    <w:basedOn w:val="Body"/>
    <w:rsid w:val="00FC2381"/>
    <w:pPr>
      <w:tabs>
        <w:tab w:val="num" w:pos="5040"/>
      </w:tabs>
      <w:ind w:left="5040" w:hanging="720"/>
    </w:pPr>
  </w:style>
  <w:style w:type="paragraph" w:customStyle="1" w:styleId="NoteLevel8">
    <w:name w:val="Note/Level8"/>
    <w:basedOn w:val="Body"/>
    <w:rsid w:val="00FC2381"/>
    <w:pPr>
      <w:tabs>
        <w:tab w:val="num" w:pos="5760"/>
      </w:tabs>
      <w:ind w:left="5760" w:hanging="720"/>
    </w:pPr>
  </w:style>
  <w:style w:type="paragraph" w:customStyle="1" w:styleId="NormalHangingLevel2">
    <w:name w:val="Normal Hanging Level2"/>
    <w:basedOn w:val="Normal"/>
    <w:rsid w:val="00FC2381"/>
    <w:pPr>
      <w:ind w:left="1440" w:hanging="1440"/>
    </w:pPr>
  </w:style>
  <w:style w:type="paragraph" w:customStyle="1" w:styleId="NormalHangingLevel1">
    <w:name w:val="Normal Hanging Level1"/>
    <w:basedOn w:val="Normal"/>
    <w:rsid w:val="00FC2381"/>
    <w:pPr>
      <w:ind w:left="720" w:hanging="720"/>
    </w:pPr>
  </w:style>
  <w:style w:type="paragraph" w:styleId="BlockText">
    <w:name w:val="Block Text"/>
    <w:basedOn w:val="Normal"/>
    <w:rsid w:val="00FC2381"/>
    <w:pPr>
      <w:spacing w:after="120"/>
      <w:ind w:left="1440" w:right="1440"/>
    </w:pPr>
  </w:style>
  <w:style w:type="character" w:styleId="PageNumber">
    <w:name w:val="page number"/>
    <w:rsid w:val="00FC2381"/>
    <w:rPr>
      <w:rFonts w:ascii="Arial" w:hAnsi="Arial"/>
      <w:sz w:val="20"/>
    </w:rPr>
  </w:style>
  <w:style w:type="paragraph" w:customStyle="1" w:styleId="House1">
    <w:name w:val="House 1"/>
    <w:basedOn w:val="Body"/>
    <w:rsid w:val="00FC2381"/>
    <w:pPr>
      <w:tabs>
        <w:tab w:val="num" w:pos="720"/>
      </w:tabs>
      <w:ind w:left="720" w:hanging="720"/>
    </w:pPr>
  </w:style>
  <w:style w:type="paragraph" w:customStyle="1" w:styleId="House2">
    <w:name w:val="House 2"/>
    <w:basedOn w:val="Body"/>
    <w:rsid w:val="00FC2381"/>
    <w:pPr>
      <w:tabs>
        <w:tab w:val="num" w:pos="1440"/>
      </w:tabs>
      <w:ind w:left="1440" w:hanging="720"/>
    </w:pPr>
  </w:style>
  <w:style w:type="paragraph" w:customStyle="1" w:styleId="House3">
    <w:name w:val="House 3"/>
    <w:basedOn w:val="Body"/>
    <w:rsid w:val="00FC2381"/>
    <w:pPr>
      <w:tabs>
        <w:tab w:val="num" w:pos="2160"/>
      </w:tabs>
      <w:ind w:left="2160" w:hanging="720"/>
    </w:pPr>
  </w:style>
  <w:style w:type="paragraph" w:customStyle="1" w:styleId="House4">
    <w:name w:val="House 4"/>
    <w:basedOn w:val="Body"/>
    <w:rsid w:val="00FC2381"/>
    <w:pPr>
      <w:tabs>
        <w:tab w:val="num" w:pos="2880"/>
      </w:tabs>
      <w:ind w:left="2880" w:hanging="720"/>
    </w:pPr>
  </w:style>
  <w:style w:type="paragraph" w:customStyle="1" w:styleId="House5">
    <w:name w:val="House 5"/>
    <w:basedOn w:val="Body"/>
    <w:rsid w:val="00FC2381"/>
    <w:pPr>
      <w:tabs>
        <w:tab w:val="num" w:pos="3600"/>
      </w:tabs>
      <w:ind w:left="3600" w:hanging="720"/>
    </w:pPr>
  </w:style>
  <w:style w:type="paragraph" w:customStyle="1" w:styleId="House6">
    <w:name w:val="House 6"/>
    <w:basedOn w:val="Body"/>
    <w:rsid w:val="00FC2381"/>
    <w:pPr>
      <w:tabs>
        <w:tab w:val="num" w:pos="4320"/>
      </w:tabs>
      <w:ind w:left="4320" w:hanging="720"/>
    </w:pPr>
  </w:style>
  <w:style w:type="paragraph" w:customStyle="1" w:styleId="House7">
    <w:name w:val="House 7"/>
    <w:basedOn w:val="Body"/>
    <w:rsid w:val="00FC2381"/>
    <w:pPr>
      <w:tabs>
        <w:tab w:val="num" w:pos="5040"/>
      </w:tabs>
      <w:ind w:left="5040" w:hanging="720"/>
    </w:pPr>
  </w:style>
  <w:style w:type="paragraph" w:customStyle="1" w:styleId="House8">
    <w:name w:val="House 8"/>
    <w:basedOn w:val="Body"/>
    <w:rsid w:val="00FC2381"/>
    <w:pPr>
      <w:tabs>
        <w:tab w:val="num" w:pos="5760"/>
      </w:tabs>
      <w:ind w:left="5760" w:hanging="720"/>
    </w:pPr>
  </w:style>
  <w:style w:type="paragraph" w:customStyle="1" w:styleId="HLegal1Head">
    <w:name w:val="HLegal 1 Head"/>
    <w:basedOn w:val="Body"/>
    <w:rsid w:val="00FC2381"/>
    <w:pPr>
      <w:keepNext/>
      <w:numPr>
        <w:numId w:val="10"/>
      </w:numPr>
    </w:pPr>
    <w:rPr>
      <w:b/>
    </w:rPr>
  </w:style>
  <w:style w:type="paragraph" w:customStyle="1" w:styleId="HLegal2">
    <w:name w:val="HLegal 2"/>
    <w:basedOn w:val="Body"/>
    <w:rsid w:val="00FC2381"/>
    <w:pPr>
      <w:numPr>
        <w:ilvl w:val="1"/>
        <w:numId w:val="10"/>
      </w:numPr>
    </w:pPr>
  </w:style>
  <w:style w:type="paragraph" w:customStyle="1" w:styleId="HLegal2NTOC">
    <w:name w:val="HLegal 2 NTOC"/>
    <w:basedOn w:val="HLegal2"/>
    <w:rsid w:val="00FC2381"/>
    <w:pPr>
      <w:numPr>
        <w:ilvl w:val="0"/>
        <w:numId w:val="0"/>
      </w:numPr>
      <w:tabs>
        <w:tab w:val="num" w:pos="720"/>
      </w:tabs>
      <w:ind w:left="720" w:hanging="720"/>
    </w:pPr>
  </w:style>
  <w:style w:type="paragraph" w:customStyle="1" w:styleId="HLegal3NTOC">
    <w:name w:val="HLegal 3 NTOC"/>
    <w:basedOn w:val="HLegal3"/>
    <w:rsid w:val="00FC2381"/>
    <w:pPr>
      <w:numPr>
        <w:ilvl w:val="0"/>
        <w:numId w:val="0"/>
      </w:numPr>
      <w:tabs>
        <w:tab w:val="num" w:pos="1440"/>
      </w:tabs>
      <w:ind w:left="1440" w:hanging="720"/>
    </w:pPr>
  </w:style>
  <w:style w:type="paragraph" w:customStyle="1" w:styleId="HLegal3">
    <w:name w:val="HLegal 3"/>
    <w:basedOn w:val="Body"/>
    <w:rsid w:val="00FC2381"/>
    <w:pPr>
      <w:numPr>
        <w:ilvl w:val="2"/>
        <w:numId w:val="10"/>
      </w:numPr>
    </w:pPr>
  </w:style>
  <w:style w:type="paragraph" w:customStyle="1" w:styleId="HLegal4">
    <w:name w:val="HLegal 4"/>
    <w:basedOn w:val="Body"/>
    <w:rsid w:val="00FC2381"/>
    <w:pPr>
      <w:tabs>
        <w:tab w:val="num" w:pos="2160"/>
      </w:tabs>
      <w:ind w:left="2160" w:hanging="720"/>
    </w:pPr>
  </w:style>
  <w:style w:type="paragraph" w:customStyle="1" w:styleId="HLegal4NTOC">
    <w:name w:val="HLegal 4 NTOC"/>
    <w:basedOn w:val="HLegal4"/>
    <w:rsid w:val="00FC2381"/>
    <w:pPr>
      <w:tabs>
        <w:tab w:val="clear" w:pos="2160"/>
        <w:tab w:val="num" w:pos="720"/>
      </w:tabs>
      <w:ind w:left="720"/>
    </w:pPr>
  </w:style>
  <w:style w:type="paragraph" w:customStyle="1" w:styleId="HLegal5">
    <w:name w:val="HLegal 5"/>
    <w:basedOn w:val="Body"/>
    <w:rsid w:val="00FC2381"/>
    <w:pPr>
      <w:tabs>
        <w:tab w:val="num" w:pos="2880"/>
      </w:tabs>
      <w:ind w:left="2880" w:hanging="720"/>
    </w:pPr>
  </w:style>
  <w:style w:type="paragraph" w:customStyle="1" w:styleId="HLegal5NTOC">
    <w:name w:val="HLegal 5 NTOC"/>
    <w:basedOn w:val="HLegal5"/>
    <w:rsid w:val="00FC2381"/>
    <w:pPr>
      <w:tabs>
        <w:tab w:val="clear" w:pos="2880"/>
        <w:tab w:val="num" w:pos="720"/>
      </w:tabs>
      <w:ind w:left="720"/>
    </w:pPr>
  </w:style>
  <w:style w:type="paragraph" w:customStyle="1" w:styleId="HLegal6">
    <w:name w:val="HLegal 6"/>
    <w:basedOn w:val="Body"/>
    <w:rsid w:val="00FC2381"/>
    <w:pPr>
      <w:tabs>
        <w:tab w:val="num" w:pos="3600"/>
      </w:tabs>
      <w:ind w:left="3600" w:hanging="720"/>
    </w:pPr>
  </w:style>
  <w:style w:type="paragraph" w:customStyle="1" w:styleId="HLegal6NTOC">
    <w:name w:val="HLegal 6 NTOC"/>
    <w:basedOn w:val="HLegal6"/>
    <w:rsid w:val="00FC2381"/>
  </w:style>
  <w:style w:type="paragraph" w:customStyle="1" w:styleId="HLegal7">
    <w:name w:val="HLegal 7"/>
    <w:basedOn w:val="Body"/>
    <w:rsid w:val="00FC2381"/>
    <w:pPr>
      <w:tabs>
        <w:tab w:val="num" w:pos="4320"/>
      </w:tabs>
      <w:ind w:left="4320" w:hanging="720"/>
    </w:pPr>
  </w:style>
  <w:style w:type="paragraph" w:customStyle="1" w:styleId="HLegal7NTOC">
    <w:name w:val="HLegal 7 NTOC"/>
    <w:basedOn w:val="HLegal7"/>
    <w:rsid w:val="00FC2381"/>
  </w:style>
  <w:style w:type="paragraph" w:customStyle="1" w:styleId="HLegal8">
    <w:name w:val="HLegal 8"/>
    <w:basedOn w:val="Body"/>
    <w:rsid w:val="00FC2381"/>
    <w:pPr>
      <w:tabs>
        <w:tab w:val="num" w:pos="5040"/>
      </w:tabs>
      <w:ind w:left="5040" w:hanging="720"/>
    </w:pPr>
  </w:style>
  <w:style w:type="paragraph" w:customStyle="1" w:styleId="HLegal8NTOC">
    <w:name w:val="HLegal 8 NTOC"/>
    <w:basedOn w:val="HLegal8"/>
    <w:rsid w:val="00FC2381"/>
  </w:style>
  <w:style w:type="paragraph" w:customStyle="1" w:styleId="DraftTabs">
    <w:name w:val="Draft Tabs"/>
    <w:basedOn w:val="Normal"/>
    <w:rsid w:val="00FC2381"/>
    <w:pPr>
      <w:tabs>
        <w:tab w:val="right" w:pos="9000"/>
      </w:tabs>
    </w:pPr>
  </w:style>
  <w:style w:type="paragraph" w:customStyle="1" w:styleId="DatedTabs">
    <w:name w:val="Dated Tabs"/>
    <w:basedOn w:val="Normal"/>
    <w:rsid w:val="00FC2381"/>
    <w:pPr>
      <w:tabs>
        <w:tab w:val="left" w:pos="2347"/>
        <w:tab w:val="right" w:pos="6667"/>
      </w:tabs>
      <w:spacing w:before="960" w:after="2400"/>
    </w:pPr>
    <w:rPr>
      <w:b/>
    </w:rPr>
  </w:style>
  <w:style w:type="paragraph" w:customStyle="1" w:styleId="PartyTabs">
    <w:name w:val="Party Tabs"/>
    <w:basedOn w:val="Normal"/>
    <w:rsid w:val="00FC2381"/>
    <w:pPr>
      <w:tabs>
        <w:tab w:val="center" w:pos="4529"/>
        <w:tab w:val="right" w:pos="7920"/>
      </w:tabs>
      <w:spacing w:after="240"/>
    </w:pPr>
    <w:rPr>
      <w:b/>
    </w:rPr>
  </w:style>
  <w:style w:type="paragraph" w:customStyle="1" w:styleId="DocName">
    <w:name w:val="Doc Name"/>
    <w:basedOn w:val="Normal"/>
    <w:next w:val="Normal"/>
    <w:rsid w:val="00FC2381"/>
    <w:pPr>
      <w:ind w:left="2419" w:right="2419"/>
      <w:jc w:val="center"/>
    </w:pPr>
    <w:rPr>
      <w:b/>
    </w:rPr>
  </w:style>
  <w:style w:type="paragraph" w:customStyle="1" w:styleId="00-Normal-BB">
    <w:name w:val="00-Normal-BB"/>
    <w:qFormat/>
    <w:rsid w:val="001F0476"/>
    <w:pPr>
      <w:jc w:val="both"/>
    </w:pPr>
    <w:rPr>
      <w:rFonts w:ascii="Arial" w:hAnsi="Arial"/>
      <w:lang w:eastAsia="en-US"/>
    </w:rPr>
  </w:style>
  <w:style w:type="paragraph" w:customStyle="1" w:styleId="ContentsTabs">
    <w:name w:val="ContentsTabs"/>
    <w:basedOn w:val="Normal"/>
    <w:rsid w:val="00FC2381"/>
    <w:pPr>
      <w:tabs>
        <w:tab w:val="left" w:pos="720"/>
        <w:tab w:val="right" w:pos="9000"/>
      </w:tabs>
      <w:spacing w:after="240"/>
    </w:pPr>
    <w:rPr>
      <w:b/>
    </w:rPr>
  </w:style>
  <w:style w:type="paragraph" w:customStyle="1" w:styleId="Contents">
    <w:name w:val="Contents"/>
    <w:basedOn w:val="Normal"/>
    <w:next w:val="ContentsTabs"/>
    <w:rsid w:val="00FC2381"/>
    <w:pPr>
      <w:spacing w:after="240"/>
      <w:jc w:val="center"/>
    </w:pPr>
    <w:rPr>
      <w:b/>
    </w:rPr>
  </w:style>
  <w:style w:type="paragraph" w:customStyle="1" w:styleId="afterhead1">
    <w:name w:val="afterhead1"/>
    <w:basedOn w:val="Normal"/>
    <w:rsid w:val="00FC2381"/>
    <w:pPr>
      <w:ind w:left="720"/>
    </w:pPr>
    <w:rPr>
      <w:sz w:val="22"/>
    </w:rPr>
  </w:style>
  <w:style w:type="paragraph" w:customStyle="1" w:styleId="Parties">
    <w:name w:val="Parties"/>
    <w:basedOn w:val="Body"/>
    <w:rsid w:val="00FC2381"/>
    <w:pPr>
      <w:tabs>
        <w:tab w:val="num" w:pos="720"/>
      </w:tabs>
      <w:ind w:left="720" w:hanging="720"/>
      <w:outlineLvl w:val="0"/>
    </w:pPr>
  </w:style>
  <w:style w:type="paragraph" w:customStyle="1" w:styleId="Recitals1">
    <w:name w:val="Recitals 1"/>
    <w:basedOn w:val="Body"/>
    <w:rsid w:val="00FC2381"/>
    <w:pPr>
      <w:tabs>
        <w:tab w:val="num" w:pos="720"/>
      </w:tabs>
      <w:ind w:left="720" w:hanging="720"/>
    </w:pPr>
  </w:style>
  <w:style w:type="character" w:customStyle="1" w:styleId="DeltaViewInsertion">
    <w:name w:val="DeltaView Insertion"/>
    <w:rsid w:val="00FC2381"/>
    <w:rPr>
      <w:b/>
      <w:bCs/>
      <w:color w:val="000000"/>
      <w:spacing w:val="0"/>
      <w:u w:val="double"/>
    </w:rPr>
  </w:style>
  <w:style w:type="character" w:customStyle="1" w:styleId="DeltaViewMoveDestination">
    <w:name w:val="DeltaView Move Destination"/>
    <w:rsid w:val="00FC2381"/>
    <w:rPr>
      <w:i/>
      <w:iCs/>
      <w:color w:val="000000"/>
      <w:spacing w:val="0"/>
      <w:u w:val="double"/>
    </w:rPr>
  </w:style>
  <w:style w:type="paragraph" w:customStyle="1" w:styleId="HLegal2Head">
    <w:name w:val="HLegal 2 Head"/>
    <w:basedOn w:val="Body"/>
    <w:next w:val="HLegal2"/>
    <w:rsid w:val="00FC2381"/>
    <w:pPr>
      <w:keepNext/>
      <w:tabs>
        <w:tab w:val="left" w:pos="720"/>
      </w:tabs>
      <w:ind w:left="720" w:hanging="720"/>
      <w:outlineLvl w:val="1"/>
    </w:pPr>
  </w:style>
  <w:style w:type="paragraph" w:customStyle="1" w:styleId="SigningTabs1">
    <w:name w:val="Signing Tabs1"/>
    <w:basedOn w:val="Normal"/>
    <w:rsid w:val="00FC2381"/>
    <w:pPr>
      <w:keepNext/>
      <w:tabs>
        <w:tab w:val="left" w:pos="4514"/>
        <w:tab w:val="left" w:pos="4867"/>
        <w:tab w:val="right" w:leader="dot" w:pos="9029"/>
      </w:tabs>
    </w:pPr>
  </w:style>
  <w:style w:type="paragraph" w:customStyle="1" w:styleId="SigningTabs2">
    <w:name w:val="Signing Tabs2"/>
    <w:basedOn w:val="SigningTabs1"/>
    <w:rsid w:val="00FC2381"/>
    <w:pPr>
      <w:tabs>
        <w:tab w:val="clear" w:pos="4514"/>
        <w:tab w:val="clear" w:pos="4867"/>
        <w:tab w:val="clear" w:pos="9029"/>
        <w:tab w:val="left" w:leader="dot" w:pos="4507"/>
      </w:tabs>
    </w:pPr>
  </w:style>
  <w:style w:type="paragraph" w:customStyle="1" w:styleId="SchdNum">
    <w:name w:val="Schd Num"/>
    <w:basedOn w:val="Body"/>
    <w:next w:val="SchdHead"/>
    <w:rsid w:val="00FC2381"/>
    <w:pPr>
      <w:keepNext/>
      <w:jc w:val="center"/>
    </w:pPr>
    <w:rPr>
      <w:b/>
    </w:rPr>
  </w:style>
  <w:style w:type="paragraph" w:customStyle="1" w:styleId="SchdHead">
    <w:name w:val="Schd Head"/>
    <w:basedOn w:val="Body"/>
    <w:next w:val="Body"/>
    <w:rsid w:val="00FC2381"/>
    <w:pPr>
      <w:keepNext/>
      <w:jc w:val="center"/>
    </w:pPr>
    <w:rPr>
      <w:b/>
    </w:rPr>
  </w:style>
  <w:style w:type="paragraph" w:customStyle="1" w:styleId="HLegal1NTOC">
    <w:name w:val="HLegal 1 NTOC"/>
    <w:basedOn w:val="Body"/>
    <w:rsid w:val="00FC2381"/>
    <w:pPr>
      <w:keepNext/>
      <w:numPr>
        <w:numId w:val="4"/>
      </w:numPr>
    </w:pPr>
    <w:rPr>
      <w:b/>
    </w:rPr>
  </w:style>
  <w:style w:type="paragraph" w:customStyle="1" w:styleId="BodyHanging1">
    <w:name w:val="Body Hanging 1"/>
    <w:basedOn w:val="Body"/>
    <w:rsid w:val="00FC2381"/>
    <w:pPr>
      <w:ind w:left="1440" w:hanging="1440"/>
    </w:pPr>
  </w:style>
  <w:style w:type="character" w:customStyle="1" w:styleId="text1">
    <w:name w:val="text1"/>
    <w:rsid w:val="00FC2381"/>
    <w:rPr>
      <w:rFonts w:ascii="Arial" w:hAnsi="Arial" w:cs="Arial" w:hint="default"/>
      <w:color w:val="08125C"/>
    </w:rPr>
  </w:style>
  <w:style w:type="paragraph" w:customStyle="1" w:styleId="SchdParts">
    <w:name w:val="Schd Parts"/>
    <w:basedOn w:val="Body"/>
    <w:next w:val="Body"/>
    <w:rsid w:val="00FC2381"/>
    <w:pPr>
      <w:keepNext/>
      <w:jc w:val="center"/>
    </w:pPr>
    <w:rPr>
      <w:b/>
    </w:rPr>
  </w:style>
  <w:style w:type="paragraph" w:customStyle="1" w:styleId="ScheduleTitle">
    <w:name w:val="ScheduleTitle"/>
    <w:basedOn w:val="Normal"/>
    <w:next w:val="Normal"/>
    <w:link w:val="ScheduleTitleChar"/>
    <w:rsid w:val="00FC2381"/>
    <w:pPr>
      <w:spacing w:after="240" w:line="260" w:lineRule="atLeast"/>
      <w:jc w:val="center"/>
    </w:pPr>
    <w:rPr>
      <w:b/>
      <w:sz w:val="21"/>
    </w:rPr>
  </w:style>
  <w:style w:type="character" w:customStyle="1" w:styleId="ScheduleTitleChar">
    <w:name w:val="ScheduleTitle Char"/>
    <w:link w:val="ScheduleTitle"/>
    <w:rsid w:val="00237E14"/>
    <w:rPr>
      <w:rFonts w:ascii="Arial" w:hAnsi="Arial"/>
      <w:b/>
      <w:sz w:val="21"/>
      <w:lang w:val="en-GB" w:eastAsia="en-US" w:bidi="ar-SA"/>
    </w:rPr>
  </w:style>
  <w:style w:type="paragraph" w:customStyle="1" w:styleId="SchLevel4">
    <w:name w:val="SchLevel4"/>
    <w:basedOn w:val="Normal"/>
    <w:rsid w:val="00FC2381"/>
    <w:pPr>
      <w:tabs>
        <w:tab w:val="num" w:pos="3600"/>
      </w:tabs>
      <w:spacing w:after="240" w:line="260" w:lineRule="atLeast"/>
      <w:ind w:left="3600" w:hanging="720"/>
    </w:pPr>
    <w:rPr>
      <w:sz w:val="21"/>
    </w:rPr>
  </w:style>
  <w:style w:type="paragraph" w:styleId="Title">
    <w:name w:val="Title"/>
    <w:basedOn w:val="Normal"/>
    <w:link w:val="TitleChar"/>
    <w:qFormat/>
    <w:rsid w:val="00FC2381"/>
    <w:pPr>
      <w:spacing w:before="240" w:after="60"/>
      <w:jc w:val="center"/>
      <w:outlineLvl w:val="0"/>
    </w:pPr>
    <w:rPr>
      <w:b/>
      <w:bCs/>
      <w:kern w:val="28"/>
      <w:sz w:val="32"/>
      <w:szCs w:val="32"/>
    </w:rPr>
  </w:style>
  <w:style w:type="character" w:customStyle="1" w:styleId="TitleChar">
    <w:name w:val="Title Char"/>
    <w:link w:val="Title"/>
    <w:rsid w:val="002D0A30"/>
    <w:rPr>
      <w:rFonts w:ascii="Arial" w:hAnsi="Arial" w:cs="Arial"/>
      <w:b/>
      <w:bCs/>
      <w:kern w:val="28"/>
      <w:sz w:val="32"/>
      <w:szCs w:val="32"/>
      <w:lang w:eastAsia="en-US"/>
    </w:rPr>
  </w:style>
  <w:style w:type="paragraph" w:customStyle="1" w:styleId="HLegal2NTOCHead">
    <w:name w:val="HLegal 2 NTOC Head"/>
    <w:basedOn w:val="Body"/>
    <w:next w:val="HLegal2NTOC"/>
    <w:rsid w:val="00FC2381"/>
    <w:pPr>
      <w:keepNext/>
      <w:tabs>
        <w:tab w:val="left" w:pos="720"/>
      </w:tabs>
      <w:ind w:left="720" w:hanging="720"/>
      <w:outlineLvl w:val="1"/>
    </w:pPr>
  </w:style>
  <w:style w:type="paragraph" w:styleId="BodyTextIndent">
    <w:name w:val="Body Text Indent"/>
    <w:basedOn w:val="Normal"/>
    <w:link w:val="BodyTextIndentChar"/>
    <w:rsid w:val="00FC2381"/>
    <w:pPr>
      <w:spacing w:after="240"/>
      <w:ind w:left="720"/>
    </w:pPr>
  </w:style>
  <w:style w:type="character" w:customStyle="1" w:styleId="BodyTextIndentChar">
    <w:name w:val="Body Text Indent Char"/>
    <w:link w:val="BodyTextIndent"/>
    <w:rsid w:val="002D0A30"/>
    <w:rPr>
      <w:rFonts w:ascii="Arial" w:hAnsi="Arial"/>
      <w:lang w:eastAsia="en-US"/>
    </w:rPr>
  </w:style>
  <w:style w:type="paragraph" w:styleId="FootnoteText">
    <w:name w:val="footnote text"/>
    <w:basedOn w:val="Normal"/>
    <w:link w:val="FootnoteTextChar"/>
    <w:rsid w:val="00FC2381"/>
    <w:pPr>
      <w:spacing w:after="240"/>
      <w:ind w:left="720" w:hanging="720"/>
    </w:pPr>
    <w:rPr>
      <w:sz w:val="16"/>
    </w:rPr>
  </w:style>
  <w:style w:type="character" w:customStyle="1" w:styleId="FootnoteTextChar">
    <w:name w:val="Footnote Text Char"/>
    <w:link w:val="FootnoteText"/>
    <w:rsid w:val="00451CBC"/>
    <w:rPr>
      <w:rFonts w:ascii="Arial" w:hAnsi="Arial"/>
      <w:sz w:val="16"/>
      <w:lang w:eastAsia="en-US"/>
    </w:rPr>
  </w:style>
  <w:style w:type="paragraph" w:customStyle="1" w:styleId="SchLevel5">
    <w:name w:val="SchLevel5"/>
    <w:basedOn w:val="Normal"/>
    <w:rsid w:val="00FC2381"/>
    <w:pPr>
      <w:tabs>
        <w:tab w:val="num" w:pos="4320"/>
      </w:tabs>
      <w:spacing w:after="240" w:line="260" w:lineRule="atLeast"/>
      <w:ind w:left="4320" w:right="144" w:hanging="720"/>
    </w:pPr>
    <w:rPr>
      <w:sz w:val="21"/>
    </w:rPr>
  </w:style>
  <w:style w:type="paragraph" w:styleId="BodyText">
    <w:name w:val="Body Text"/>
    <w:basedOn w:val="Normal"/>
    <w:link w:val="BodyTextChar"/>
    <w:rsid w:val="00FC2381"/>
    <w:pPr>
      <w:spacing w:after="240"/>
    </w:pPr>
  </w:style>
  <w:style w:type="character" w:customStyle="1" w:styleId="BodyTextChar">
    <w:name w:val="Body Text Char"/>
    <w:link w:val="BodyText"/>
    <w:rsid w:val="002D0A30"/>
    <w:rPr>
      <w:rFonts w:ascii="Arial" w:hAnsi="Arial"/>
      <w:lang w:eastAsia="en-US"/>
    </w:rPr>
  </w:style>
  <w:style w:type="paragraph" w:styleId="BodyText2">
    <w:name w:val="Body Text 2"/>
    <w:basedOn w:val="Normal"/>
    <w:link w:val="BodyText2Char"/>
    <w:rsid w:val="00FC2381"/>
    <w:pPr>
      <w:jc w:val="center"/>
    </w:pPr>
    <w:rPr>
      <w:sz w:val="36"/>
      <w:szCs w:val="36"/>
    </w:rPr>
  </w:style>
  <w:style w:type="character" w:customStyle="1" w:styleId="BodyText2Char">
    <w:name w:val="Body Text 2 Char"/>
    <w:link w:val="BodyText2"/>
    <w:rsid w:val="002D0A30"/>
    <w:rPr>
      <w:rFonts w:ascii="Arial" w:hAnsi="Arial" w:cs="Arial"/>
      <w:sz w:val="36"/>
      <w:szCs w:val="36"/>
    </w:rPr>
  </w:style>
  <w:style w:type="character" w:styleId="Hyperlink">
    <w:name w:val="Hyperlink"/>
    <w:uiPriority w:val="99"/>
    <w:rsid w:val="00FC2381"/>
    <w:rPr>
      <w:color w:val="0000FF"/>
      <w:u w:val="single"/>
    </w:rPr>
  </w:style>
  <w:style w:type="paragraph" w:styleId="BodyTextIndent2">
    <w:name w:val="Body Text Indent 2"/>
    <w:basedOn w:val="Normal"/>
    <w:link w:val="BodyTextIndent2Char"/>
    <w:rsid w:val="00FC2381"/>
    <w:pPr>
      <w:ind w:left="360"/>
    </w:pPr>
    <w:rPr>
      <w:sz w:val="22"/>
      <w:szCs w:val="22"/>
    </w:rPr>
  </w:style>
  <w:style w:type="character" w:customStyle="1" w:styleId="BodyTextIndent2Char">
    <w:name w:val="Body Text Indent 2 Char"/>
    <w:link w:val="BodyTextIndent2"/>
    <w:rsid w:val="002D0A30"/>
    <w:rPr>
      <w:rFonts w:ascii="Arial" w:hAnsi="Arial" w:cs="Arial"/>
      <w:sz w:val="22"/>
      <w:szCs w:val="22"/>
    </w:rPr>
  </w:style>
  <w:style w:type="paragraph" w:styleId="BodyTextIndent3">
    <w:name w:val="Body Text Indent 3"/>
    <w:basedOn w:val="Normal"/>
    <w:link w:val="BodyTextIndent3Char"/>
    <w:rsid w:val="00FC2381"/>
    <w:pPr>
      <w:ind w:left="1134"/>
    </w:pPr>
    <w:rPr>
      <w:sz w:val="22"/>
      <w:szCs w:val="22"/>
    </w:rPr>
  </w:style>
  <w:style w:type="character" w:customStyle="1" w:styleId="BodyTextIndent3Char">
    <w:name w:val="Body Text Indent 3 Char"/>
    <w:link w:val="BodyTextIndent3"/>
    <w:rsid w:val="002D0A30"/>
    <w:rPr>
      <w:rFonts w:ascii="Arial" w:hAnsi="Arial" w:cs="Arial"/>
      <w:sz w:val="22"/>
      <w:szCs w:val="22"/>
    </w:rPr>
  </w:style>
  <w:style w:type="paragraph" w:styleId="BodyTextFirstIndent2">
    <w:name w:val="Body Text First Indent 2"/>
    <w:basedOn w:val="BodyTextIndent"/>
    <w:link w:val="BodyTextFirstIndent2Char"/>
    <w:rsid w:val="00FC2381"/>
    <w:pPr>
      <w:spacing w:line="288" w:lineRule="auto"/>
      <w:ind w:firstLine="720"/>
    </w:pPr>
  </w:style>
  <w:style w:type="character" w:customStyle="1" w:styleId="BodyTextFirstIndent2Char">
    <w:name w:val="Body Text First Indent 2 Char"/>
    <w:link w:val="BodyTextFirstIndent2"/>
    <w:rsid w:val="002D0A30"/>
    <w:rPr>
      <w:rFonts w:ascii="Arial" w:hAnsi="Arial"/>
      <w:lang w:eastAsia="en-US"/>
    </w:rPr>
  </w:style>
  <w:style w:type="paragraph" w:customStyle="1" w:styleId="AgtLevel1Heading">
    <w:name w:val="Agt/Level1 Heading"/>
    <w:basedOn w:val="Body"/>
    <w:rsid w:val="00FC2381"/>
    <w:pPr>
      <w:keepNext/>
      <w:tabs>
        <w:tab w:val="num" w:pos="720"/>
      </w:tabs>
      <w:spacing w:line="288" w:lineRule="auto"/>
      <w:ind w:left="720" w:hanging="720"/>
    </w:pPr>
    <w:rPr>
      <w:b/>
    </w:rPr>
  </w:style>
  <w:style w:type="paragraph" w:customStyle="1" w:styleId="AgtLevel2">
    <w:name w:val="Agt/Level2"/>
    <w:basedOn w:val="Body"/>
    <w:rsid w:val="00FC2381"/>
    <w:pPr>
      <w:tabs>
        <w:tab w:val="num" w:pos="720"/>
      </w:tabs>
      <w:spacing w:line="288" w:lineRule="auto"/>
      <w:ind w:left="720" w:hanging="720"/>
    </w:pPr>
  </w:style>
  <w:style w:type="paragraph" w:customStyle="1" w:styleId="AgtLevel3">
    <w:name w:val="Agt/Level3"/>
    <w:basedOn w:val="Body"/>
    <w:rsid w:val="00FC2381"/>
    <w:pPr>
      <w:tabs>
        <w:tab w:val="num" w:pos="1440"/>
      </w:tabs>
      <w:spacing w:line="288" w:lineRule="auto"/>
      <w:ind w:left="1440" w:hanging="720"/>
    </w:pPr>
  </w:style>
  <w:style w:type="paragraph" w:customStyle="1" w:styleId="AgtLevel4">
    <w:name w:val="Agt/Level4"/>
    <w:basedOn w:val="Body"/>
    <w:rsid w:val="00FC2381"/>
    <w:pPr>
      <w:tabs>
        <w:tab w:val="num" w:pos="2160"/>
      </w:tabs>
      <w:spacing w:line="288" w:lineRule="auto"/>
      <w:ind w:left="2160" w:hanging="720"/>
    </w:pPr>
  </w:style>
  <w:style w:type="paragraph" w:customStyle="1" w:styleId="AgtLevel5">
    <w:name w:val="Agt/Level5"/>
    <w:basedOn w:val="Body"/>
    <w:rsid w:val="00FC2381"/>
    <w:pPr>
      <w:tabs>
        <w:tab w:val="num" w:pos="2880"/>
      </w:tabs>
      <w:spacing w:line="288" w:lineRule="auto"/>
      <w:ind w:left="2880" w:hanging="720"/>
    </w:pPr>
  </w:style>
  <w:style w:type="paragraph" w:customStyle="1" w:styleId="AgtLevel6">
    <w:name w:val="Agt/Level6"/>
    <w:basedOn w:val="Body"/>
    <w:rsid w:val="00FC2381"/>
    <w:pPr>
      <w:tabs>
        <w:tab w:val="num" w:pos="3600"/>
      </w:tabs>
      <w:spacing w:line="288" w:lineRule="auto"/>
      <w:ind w:left="3600" w:hanging="720"/>
    </w:pPr>
  </w:style>
  <w:style w:type="paragraph" w:customStyle="1" w:styleId="AgtLevel7">
    <w:name w:val="Agt/Level7"/>
    <w:basedOn w:val="Body"/>
    <w:rsid w:val="00FC2381"/>
    <w:pPr>
      <w:tabs>
        <w:tab w:val="num" w:pos="4320"/>
      </w:tabs>
      <w:spacing w:line="288" w:lineRule="auto"/>
      <w:ind w:left="4320" w:hanging="720"/>
    </w:pPr>
  </w:style>
  <w:style w:type="paragraph" w:customStyle="1" w:styleId="AgtLevel8">
    <w:name w:val="Agt/Level8"/>
    <w:basedOn w:val="Body"/>
    <w:rsid w:val="00FC2381"/>
    <w:pPr>
      <w:tabs>
        <w:tab w:val="num" w:pos="5040"/>
      </w:tabs>
      <w:spacing w:line="288" w:lineRule="auto"/>
      <w:ind w:left="5040" w:hanging="720"/>
    </w:pPr>
  </w:style>
  <w:style w:type="paragraph" w:customStyle="1" w:styleId="01-NormInd1-BB">
    <w:name w:val="01-NormInd1-BB"/>
    <w:basedOn w:val="00-Normal-BB"/>
    <w:rsid w:val="00FC2381"/>
    <w:pPr>
      <w:ind w:left="720"/>
    </w:pPr>
  </w:style>
  <w:style w:type="paragraph" w:customStyle="1" w:styleId="01-Level1-BB">
    <w:name w:val="01-Level1-BB"/>
    <w:basedOn w:val="00-Normal-BB"/>
    <w:next w:val="01-NormInd1-BB"/>
    <w:rsid w:val="00FC2381"/>
    <w:pPr>
      <w:tabs>
        <w:tab w:val="num" w:pos="720"/>
      </w:tabs>
      <w:ind w:left="720" w:hanging="720"/>
    </w:pPr>
    <w:rPr>
      <w:b/>
    </w:rPr>
  </w:style>
  <w:style w:type="paragraph" w:customStyle="1" w:styleId="01-Level2-BB">
    <w:name w:val="01-Level2-BB"/>
    <w:basedOn w:val="00-Normal-BB"/>
    <w:next w:val="Normal"/>
    <w:rsid w:val="00FC2381"/>
    <w:pPr>
      <w:tabs>
        <w:tab w:val="num" w:pos="1440"/>
      </w:tabs>
      <w:ind w:left="1440" w:hanging="720"/>
    </w:pPr>
  </w:style>
  <w:style w:type="paragraph" w:customStyle="1" w:styleId="01-Level3-BB">
    <w:name w:val="01-Level3-BB"/>
    <w:basedOn w:val="00-Normal-BB"/>
    <w:next w:val="Normal"/>
    <w:rsid w:val="00FC2381"/>
    <w:pPr>
      <w:tabs>
        <w:tab w:val="num" w:pos="2880"/>
      </w:tabs>
      <w:ind w:left="2880" w:hanging="1440"/>
    </w:pPr>
  </w:style>
  <w:style w:type="paragraph" w:customStyle="1" w:styleId="01-Level4-BB">
    <w:name w:val="01-Level4-BB"/>
    <w:basedOn w:val="00-Normal-BB"/>
    <w:next w:val="Normal"/>
    <w:rsid w:val="00FC2381"/>
    <w:pPr>
      <w:tabs>
        <w:tab w:val="num" w:pos="2880"/>
      </w:tabs>
      <w:ind w:left="2880" w:hanging="1440"/>
    </w:pPr>
  </w:style>
  <w:style w:type="paragraph" w:customStyle="1" w:styleId="01-Level5-BB">
    <w:name w:val="01-Level5-BB"/>
    <w:basedOn w:val="00-Normal-BB"/>
    <w:next w:val="Normal"/>
    <w:rsid w:val="00FC2381"/>
    <w:pPr>
      <w:tabs>
        <w:tab w:val="num" w:pos="2880"/>
      </w:tabs>
      <w:ind w:left="2880" w:hanging="1440"/>
    </w:pPr>
  </w:style>
  <w:style w:type="paragraph" w:customStyle="1" w:styleId="afterhead2">
    <w:name w:val="afterhead2"/>
    <w:basedOn w:val="Normal"/>
    <w:rsid w:val="00FC2381"/>
    <w:pPr>
      <w:autoSpaceDE w:val="0"/>
      <w:autoSpaceDN w:val="0"/>
      <w:adjustRightInd w:val="0"/>
      <w:ind w:left="1714"/>
    </w:pPr>
    <w:rPr>
      <w:rFonts w:cs="Arial"/>
      <w:sz w:val="22"/>
      <w:szCs w:val="22"/>
    </w:rPr>
  </w:style>
  <w:style w:type="paragraph" w:customStyle="1" w:styleId="afterhead3">
    <w:name w:val="afterhead3"/>
    <w:basedOn w:val="Normal"/>
    <w:rsid w:val="00FC2381"/>
    <w:pPr>
      <w:autoSpaceDE w:val="0"/>
      <w:autoSpaceDN w:val="0"/>
      <w:adjustRightInd w:val="0"/>
      <w:ind w:left="2880"/>
    </w:pPr>
    <w:rPr>
      <w:rFonts w:cs="Arial"/>
      <w:sz w:val="22"/>
      <w:szCs w:val="22"/>
    </w:rPr>
  </w:style>
  <w:style w:type="paragraph" w:customStyle="1" w:styleId="afterhead4">
    <w:name w:val="afterhead4"/>
    <w:basedOn w:val="Normal"/>
    <w:rsid w:val="00FC2381"/>
    <w:pPr>
      <w:autoSpaceDE w:val="0"/>
      <w:autoSpaceDN w:val="0"/>
      <w:adjustRightInd w:val="0"/>
      <w:ind w:left="4320"/>
    </w:pPr>
    <w:rPr>
      <w:rFonts w:cs="Arial"/>
      <w:sz w:val="22"/>
      <w:szCs w:val="22"/>
    </w:rPr>
  </w:style>
  <w:style w:type="character" w:customStyle="1" w:styleId="CrossReference">
    <w:name w:val="Cross Reference"/>
    <w:rsid w:val="00FC2381"/>
    <w:rPr>
      <w:rFonts w:ascii="Arial" w:hAnsi="Arial"/>
      <w:b/>
      <w:color w:val="auto"/>
      <w:sz w:val="24"/>
      <w:u w:val="none"/>
    </w:rPr>
  </w:style>
  <w:style w:type="paragraph" w:styleId="BalloonText">
    <w:name w:val="Balloon Text"/>
    <w:basedOn w:val="Normal"/>
    <w:link w:val="BalloonTextChar"/>
    <w:uiPriority w:val="99"/>
    <w:rsid w:val="00C91047"/>
    <w:rPr>
      <w:rFonts w:ascii="Tahoma" w:hAnsi="Tahoma"/>
      <w:sz w:val="16"/>
      <w:szCs w:val="16"/>
    </w:rPr>
  </w:style>
  <w:style w:type="character" w:customStyle="1" w:styleId="BalloonTextChar">
    <w:name w:val="Balloon Text Char"/>
    <w:link w:val="BalloonText"/>
    <w:uiPriority w:val="99"/>
    <w:rsid w:val="002D0A30"/>
    <w:rPr>
      <w:rFonts w:ascii="Tahoma" w:hAnsi="Tahoma" w:cs="Tahoma"/>
      <w:sz w:val="16"/>
      <w:szCs w:val="16"/>
      <w:lang w:eastAsia="en-US"/>
    </w:rPr>
  </w:style>
  <w:style w:type="table" w:styleId="TableGrid">
    <w:name w:val="Table Grid"/>
    <w:basedOn w:val="TableNormal"/>
    <w:rsid w:val="00D42326"/>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0">
    <w:name w:val="CM40"/>
    <w:basedOn w:val="Normal"/>
    <w:next w:val="Normal"/>
    <w:rsid w:val="00DA1172"/>
    <w:pPr>
      <w:widowControl w:val="0"/>
      <w:autoSpaceDE w:val="0"/>
      <w:autoSpaceDN w:val="0"/>
      <w:adjustRightInd w:val="0"/>
      <w:spacing w:after="105"/>
      <w:jc w:val="left"/>
    </w:pPr>
    <w:rPr>
      <w:rFonts w:cs="Arial"/>
      <w:sz w:val="24"/>
      <w:szCs w:val="24"/>
      <w:lang w:eastAsia="en-GB"/>
    </w:rPr>
  </w:style>
  <w:style w:type="paragraph" w:customStyle="1" w:styleId="CM7">
    <w:name w:val="CM7"/>
    <w:basedOn w:val="Normal"/>
    <w:next w:val="Normal"/>
    <w:rsid w:val="00DA1172"/>
    <w:pPr>
      <w:widowControl w:val="0"/>
      <w:autoSpaceDE w:val="0"/>
      <w:autoSpaceDN w:val="0"/>
      <w:adjustRightInd w:val="0"/>
      <w:spacing w:line="260" w:lineRule="atLeast"/>
      <w:jc w:val="left"/>
    </w:pPr>
    <w:rPr>
      <w:rFonts w:cs="Arial"/>
      <w:sz w:val="24"/>
      <w:szCs w:val="24"/>
      <w:lang w:eastAsia="en-GB"/>
    </w:rPr>
  </w:style>
  <w:style w:type="paragraph" w:customStyle="1" w:styleId="cDoNotUse">
    <w:name w:val="c Do Not Use"/>
    <w:next w:val="Normal"/>
    <w:rsid w:val="00F74A4A"/>
    <w:pPr>
      <w:keepNext/>
      <w:numPr>
        <w:numId w:val="5"/>
      </w:numPr>
    </w:pPr>
    <w:rPr>
      <w:rFonts w:ascii="Arial" w:hAnsi="Arial" w:cs="Arial"/>
      <w:color w:val="FFFFFF"/>
      <w:sz w:val="2"/>
      <w:szCs w:val="2"/>
      <w:lang w:eastAsia="en-US"/>
    </w:rPr>
  </w:style>
  <w:style w:type="paragraph" w:customStyle="1" w:styleId="Clause1">
    <w:name w:val="Clause 1."/>
    <w:next w:val="Clause11"/>
    <w:rsid w:val="00F74A4A"/>
    <w:pPr>
      <w:keepNext/>
      <w:numPr>
        <w:ilvl w:val="1"/>
        <w:numId w:val="5"/>
      </w:numPr>
      <w:spacing w:before="560"/>
      <w:jc w:val="both"/>
    </w:pPr>
    <w:rPr>
      <w:rFonts w:ascii="Arial" w:hAnsi="Arial" w:cs="Arial"/>
      <w:b/>
      <w:bCs/>
      <w:caps/>
      <w:sz w:val="22"/>
      <w:szCs w:val="22"/>
      <w:lang w:eastAsia="en-US"/>
    </w:rPr>
  </w:style>
  <w:style w:type="paragraph" w:customStyle="1" w:styleId="Clause11">
    <w:name w:val="Clause 1.1."/>
    <w:rsid w:val="00F74A4A"/>
    <w:pPr>
      <w:numPr>
        <w:ilvl w:val="2"/>
        <w:numId w:val="5"/>
      </w:numPr>
      <w:jc w:val="both"/>
    </w:pPr>
    <w:rPr>
      <w:rFonts w:ascii="Arial" w:hAnsi="Arial" w:cs="Arial"/>
      <w:sz w:val="22"/>
      <w:szCs w:val="22"/>
      <w:lang w:eastAsia="en-US"/>
    </w:rPr>
  </w:style>
  <w:style w:type="paragraph" w:customStyle="1" w:styleId="Clause111">
    <w:name w:val="Clause 1.1.1."/>
    <w:rsid w:val="00F74A4A"/>
    <w:pPr>
      <w:numPr>
        <w:ilvl w:val="3"/>
        <w:numId w:val="5"/>
      </w:numPr>
      <w:jc w:val="both"/>
    </w:pPr>
    <w:rPr>
      <w:rFonts w:ascii="Arial" w:hAnsi="Arial" w:cs="Arial"/>
      <w:sz w:val="22"/>
      <w:szCs w:val="22"/>
      <w:lang w:eastAsia="en-US"/>
    </w:rPr>
  </w:style>
  <w:style w:type="paragraph" w:customStyle="1" w:styleId="Clause1111">
    <w:name w:val="Clause 1.1.1.1."/>
    <w:rsid w:val="00F74A4A"/>
    <w:pPr>
      <w:numPr>
        <w:ilvl w:val="4"/>
        <w:numId w:val="5"/>
      </w:numPr>
      <w:jc w:val="both"/>
    </w:pPr>
    <w:rPr>
      <w:rFonts w:ascii="Arial" w:hAnsi="Arial" w:cs="Arial"/>
      <w:sz w:val="22"/>
      <w:szCs w:val="22"/>
      <w:lang w:eastAsia="en-US"/>
    </w:rPr>
  </w:style>
  <w:style w:type="paragraph" w:customStyle="1" w:styleId="Clause11111">
    <w:name w:val="Clause 1.1.1.1.1."/>
    <w:rsid w:val="00F74A4A"/>
    <w:pPr>
      <w:numPr>
        <w:ilvl w:val="5"/>
        <w:numId w:val="5"/>
      </w:numPr>
      <w:jc w:val="both"/>
    </w:pPr>
    <w:rPr>
      <w:rFonts w:ascii="Arial" w:hAnsi="Arial" w:cs="Arial"/>
      <w:sz w:val="22"/>
      <w:szCs w:val="22"/>
      <w:lang w:eastAsia="en-US"/>
    </w:rPr>
  </w:style>
  <w:style w:type="paragraph" w:customStyle="1" w:styleId="Default">
    <w:name w:val="Default"/>
    <w:rsid w:val="00315420"/>
    <w:pPr>
      <w:widowControl w:val="0"/>
      <w:autoSpaceDE w:val="0"/>
      <w:autoSpaceDN w:val="0"/>
      <w:adjustRightInd w:val="0"/>
    </w:pPr>
    <w:rPr>
      <w:rFonts w:ascii="GNDPLL+TimesNewRoman,Bold" w:hAnsi="GNDPLL+TimesNewRoman,Bold" w:cs="GNDPLL+TimesNewRoman,Bold"/>
      <w:color w:val="000000"/>
      <w:sz w:val="24"/>
      <w:szCs w:val="24"/>
    </w:rPr>
  </w:style>
  <w:style w:type="paragraph" w:customStyle="1" w:styleId="Style2">
    <w:name w:val="Style2"/>
    <w:basedOn w:val="Normal"/>
    <w:next w:val="Normal"/>
    <w:rsid w:val="001D0622"/>
    <w:pPr>
      <w:widowControl w:val="0"/>
      <w:autoSpaceDE w:val="0"/>
      <w:autoSpaceDN w:val="0"/>
      <w:adjustRightInd w:val="0"/>
      <w:jc w:val="left"/>
    </w:pPr>
    <w:rPr>
      <w:rFonts w:ascii="GNDPLL+TimesNewRoman,Bold" w:hAnsi="GNDPLL+TimesNewRoman,Bold" w:cs="GNDPLL+TimesNewRoman,Bold"/>
      <w:sz w:val="24"/>
      <w:szCs w:val="24"/>
      <w:lang w:eastAsia="en-GB"/>
    </w:rPr>
  </w:style>
  <w:style w:type="paragraph" w:styleId="BodyText3">
    <w:name w:val="Body Text 3"/>
    <w:basedOn w:val="Normal"/>
    <w:link w:val="BodyText3Char"/>
    <w:rsid w:val="00DA2057"/>
    <w:pPr>
      <w:spacing w:after="120"/>
      <w:jc w:val="left"/>
    </w:pPr>
    <w:rPr>
      <w:rFonts w:ascii="Times New Roman" w:hAnsi="Times New Roman"/>
      <w:sz w:val="16"/>
      <w:szCs w:val="16"/>
    </w:rPr>
  </w:style>
  <w:style w:type="character" w:customStyle="1" w:styleId="BodyText3Char">
    <w:name w:val="Body Text 3 Char"/>
    <w:link w:val="BodyText3"/>
    <w:rsid w:val="002D0A30"/>
    <w:rPr>
      <w:sz w:val="16"/>
      <w:szCs w:val="16"/>
      <w:lang w:eastAsia="en-US"/>
    </w:rPr>
  </w:style>
  <w:style w:type="paragraph" w:customStyle="1" w:styleId="Definitions">
    <w:name w:val="Definitions"/>
    <w:basedOn w:val="Normal"/>
    <w:rsid w:val="005C2DD5"/>
    <w:rPr>
      <w:sz w:val="22"/>
      <w:szCs w:val="24"/>
    </w:rPr>
  </w:style>
  <w:style w:type="paragraph" w:customStyle="1" w:styleId="ScheduleHeading1">
    <w:name w:val="ScheduleHeading1"/>
    <w:basedOn w:val="Normal"/>
    <w:next w:val="ScheduleHeading2"/>
    <w:rsid w:val="005C2DD5"/>
    <w:pPr>
      <w:spacing w:before="480"/>
      <w:jc w:val="center"/>
    </w:pPr>
    <w:rPr>
      <w:b/>
      <w:caps/>
      <w:sz w:val="22"/>
      <w:szCs w:val="24"/>
    </w:rPr>
  </w:style>
  <w:style w:type="paragraph" w:customStyle="1" w:styleId="ScheduleHeading2">
    <w:name w:val="ScheduleHeading2"/>
    <w:basedOn w:val="ScheduleHeading1"/>
    <w:next w:val="Normal"/>
    <w:rsid w:val="005C2DD5"/>
    <w:pPr>
      <w:spacing w:before="0" w:after="240"/>
    </w:pPr>
    <w:rPr>
      <w:caps w:val="0"/>
    </w:rPr>
  </w:style>
  <w:style w:type="paragraph" w:customStyle="1" w:styleId="Style1">
    <w:name w:val="Style 1"/>
    <w:basedOn w:val="Normal"/>
    <w:rsid w:val="00FA074F"/>
    <w:pPr>
      <w:widowControl w:val="0"/>
      <w:overflowPunct w:val="0"/>
      <w:autoSpaceDE w:val="0"/>
      <w:autoSpaceDN w:val="0"/>
      <w:adjustRightInd w:val="0"/>
      <w:jc w:val="left"/>
      <w:textAlignment w:val="baseline"/>
    </w:pPr>
    <w:rPr>
      <w:rFonts w:ascii="Times New Roman" w:hAnsi="Times New Roman"/>
      <w:sz w:val="24"/>
      <w:lang w:val="en-US"/>
    </w:rPr>
  </w:style>
  <w:style w:type="paragraph" w:customStyle="1" w:styleId="Style3">
    <w:name w:val="Style 3"/>
    <w:basedOn w:val="Normal"/>
    <w:rsid w:val="00FA074F"/>
    <w:pPr>
      <w:widowControl w:val="0"/>
      <w:overflowPunct w:val="0"/>
      <w:autoSpaceDE w:val="0"/>
      <w:autoSpaceDN w:val="0"/>
      <w:adjustRightInd w:val="0"/>
      <w:jc w:val="left"/>
      <w:textAlignment w:val="baseline"/>
    </w:pPr>
    <w:rPr>
      <w:rFonts w:ascii="Times New Roman" w:hAnsi="Times New Roman"/>
      <w:sz w:val="24"/>
      <w:lang w:val="en-US"/>
    </w:rPr>
  </w:style>
  <w:style w:type="character" w:styleId="Emphasis">
    <w:name w:val="Emphasis"/>
    <w:qFormat/>
    <w:rsid w:val="00FA074F"/>
    <w:rPr>
      <w:i/>
    </w:rPr>
  </w:style>
  <w:style w:type="character" w:customStyle="1" w:styleId="loose">
    <w:name w:val="loose"/>
    <w:basedOn w:val="DefaultParagraphFont"/>
    <w:rsid w:val="00A13E87"/>
  </w:style>
  <w:style w:type="character" w:customStyle="1" w:styleId="hit">
    <w:name w:val="hit"/>
    <w:basedOn w:val="DefaultParagraphFont"/>
    <w:rsid w:val="00A13E87"/>
  </w:style>
  <w:style w:type="paragraph" w:customStyle="1" w:styleId="BIWTableHeader">
    <w:name w:val="BIW Table Header"/>
    <w:basedOn w:val="Normal"/>
    <w:rsid w:val="006643F7"/>
    <w:pPr>
      <w:widowControl w:val="0"/>
      <w:jc w:val="left"/>
    </w:pPr>
    <w:rPr>
      <w:rFonts w:ascii="Trebuchet MS" w:eastAsia="Times" w:hAnsi="Trebuchet MS"/>
      <w:b/>
      <w:spacing w:val="-6"/>
    </w:rPr>
  </w:style>
  <w:style w:type="character" w:styleId="Strong">
    <w:name w:val="Strong"/>
    <w:uiPriority w:val="22"/>
    <w:qFormat/>
    <w:rsid w:val="00A62F5F"/>
    <w:rPr>
      <w:b/>
      <w:bCs/>
    </w:rPr>
  </w:style>
  <w:style w:type="character" w:styleId="CommentReference">
    <w:name w:val="annotation reference"/>
    <w:uiPriority w:val="99"/>
    <w:rsid w:val="001D18FE"/>
    <w:rPr>
      <w:sz w:val="16"/>
      <w:szCs w:val="16"/>
    </w:rPr>
  </w:style>
  <w:style w:type="paragraph" w:styleId="CommentText">
    <w:name w:val="annotation text"/>
    <w:basedOn w:val="Normal"/>
    <w:link w:val="CommentTextChar"/>
    <w:uiPriority w:val="99"/>
    <w:rsid w:val="001D18FE"/>
    <w:pPr>
      <w:jc w:val="left"/>
    </w:pPr>
    <w:rPr>
      <w:rFonts w:ascii="Times New Roman" w:hAnsi="Times New Roman"/>
      <w:lang w:eastAsia="en-GB"/>
    </w:rPr>
  </w:style>
  <w:style w:type="character" w:customStyle="1" w:styleId="CommentTextChar">
    <w:name w:val="Comment Text Char"/>
    <w:link w:val="CommentText"/>
    <w:uiPriority w:val="99"/>
    <w:rsid w:val="002D0A30"/>
  </w:style>
  <w:style w:type="paragraph" w:styleId="CommentSubject">
    <w:name w:val="annotation subject"/>
    <w:basedOn w:val="CommentText"/>
    <w:next w:val="CommentText"/>
    <w:link w:val="CommentSubjectChar"/>
    <w:uiPriority w:val="99"/>
    <w:rsid w:val="00562F0A"/>
    <w:pPr>
      <w:jc w:val="both"/>
    </w:pPr>
    <w:rPr>
      <w:rFonts w:ascii="Arial" w:hAnsi="Arial"/>
      <w:b/>
      <w:bCs/>
      <w:lang w:eastAsia="en-US"/>
    </w:rPr>
  </w:style>
  <w:style w:type="character" w:customStyle="1" w:styleId="CommentSubjectChar">
    <w:name w:val="Comment Subject Char"/>
    <w:link w:val="CommentSubject"/>
    <w:uiPriority w:val="99"/>
    <w:rsid w:val="002D0A30"/>
    <w:rPr>
      <w:rFonts w:ascii="Arial" w:hAnsi="Arial"/>
      <w:b/>
      <w:bCs/>
      <w:lang w:eastAsia="en-US"/>
    </w:rPr>
  </w:style>
  <w:style w:type="character" w:customStyle="1" w:styleId="Level1asHeadingtext">
    <w:name w:val="Level 1 as Heading (text)"/>
    <w:rsid w:val="00D82D4F"/>
    <w:rPr>
      <w:b/>
      <w:caps/>
    </w:rPr>
  </w:style>
  <w:style w:type="paragraph" w:customStyle="1" w:styleId="Level2">
    <w:name w:val="Level 2"/>
    <w:basedOn w:val="Body2"/>
    <w:rsid w:val="00D82D4F"/>
    <w:pPr>
      <w:tabs>
        <w:tab w:val="num" w:pos="850"/>
      </w:tabs>
      <w:ind w:left="850" w:hanging="850"/>
      <w:outlineLvl w:val="1"/>
    </w:pPr>
    <w:rPr>
      <w:rFonts w:cs="Arial"/>
    </w:rPr>
  </w:style>
  <w:style w:type="paragraph" w:customStyle="1" w:styleId="Level3">
    <w:name w:val="Level 3"/>
    <w:basedOn w:val="Normal"/>
    <w:rsid w:val="00D82D4F"/>
    <w:pPr>
      <w:tabs>
        <w:tab w:val="num" w:pos="1701"/>
      </w:tabs>
      <w:spacing w:after="240"/>
      <w:ind w:left="1701" w:hanging="851"/>
      <w:outlineLvl w:val="2"/>
    </w:pPr>
    <w:rPr>
      <w:rFonts w:cs="Arial"/>
    </w:rPr>
  </w:style>
  <w:style w:type="paragraph" w:customStyle="1" w:styleId="Level4">
    <w:name w:val="Level 4"/>
    <w:basedOn w:val="Normal"/>
    <w:rsid w:val="00D82D4F"/>
    <w:pPr>
      <w:tabs>
        <w:tab w:val="num" w:pos="2551"/>
      </w:tabs>
      <w:spacing w:after="240"/>
      <w:ind w:left="2551" w:hanging="850"/>
      <w:outlineLvl w:val="3"/>
    </w:pPr>
    <w:rPr>
      <w:rFonts w:cs="Arial"/>
    </w:rPr>
  </w:style>
  <w:style w:type="paragraph" w:customStyle="1" w:styleId="Level5">
    <w:name w:val="Level 5"/>
    <w:basedOn w:val="Normal"/>
    <w:rsid w:val="00D82D4F"/>
    <w:pPr>
      <w:tabs>
        <w:tab w:val="num" w:pos="3402"/>
      </w:tabs>
      <w:spacing w:after="240"/>
      <w:ind w:left="3402" w:hanging="851"/>
      <w:outlineLvl w:val="4"/>
    </w:pPr>
    <w:rPr>
      <w:rFonts w:cs="Arial"/>
    </w:rPr>
  </w:style>
  <w:style w:type="paragraph" w:customStyle="1" w:styleId="Level6">
    <w:name w:val="Level 6"/>
    <w:basedOn w:val="Normal"/>
    <w:rsid w:val="00D82D4F"/>
    <w:pPr>
      <w:tabs>
        <w:tab w:val="num" w:pos="4252"/>
      </w:tabs>
      <w:spacing w:after="240"/>
      <w:ind w:left="4252" w:hanging="850"/>
      <w:outlineLvl w:val="5"/>
    </w:pPr>
    <w:rPr>
      <w:rFonts w:cs="Arial"/>
    </w:rPr>
  </w:style>
  <w:style w:type="paragraph" w:styleId="NormalWeb">
    <w:name w:val="Normal (Web)"/>
    <w:basedOn w:val="Normal"/>
    <w:uiPriority w:val="99"/>
    <w:rsid w:val="00517C61"/>
    <w:pPr>
      <w:jc w:val="left"/>
    </w:pPr>
    <w:rPr>
      <w:rFonts w:ascii="Times New Roman" w:hAnsi="Times New Roman"/>
      <w:sz w:val="24"/>
      <w:szCs w:val="24"/>
      <w:lang w:eastAsia="en-GB"/>
    </w:rPr>
  </w:style>
  <w:style w:type="paragraph" w:customStyle="1" w:styleId="Sideheading">
    <w:name w:val="Sideheading"/>
    <w:basedOn w:val="Body"/>
    <w:rsid w:val="003C4D81"/>
    <w:pPr>
      <w:spacing w:line="312" w:lineRule="auto"/>
    </w:pPr>
    <w:rPr>
      <w:rFonts w:ascii="Times New Roman" w:hAnsi="Times New Roman"/>
      <w:b/>
      <w:caps/>
      <w:sz w:val="24"/>
      <w:lang w:eastAsia="en-GB"/>
    </w:rPr>
  </w:style>
  <w:style w:type="paragraph" w:customStyle="1" w:styleId="Toolbar1HeadingBU">
    <w:name w:val="Toolbar 1 Heading BU"/>
    <w:next w:val="Toolbar2HeadingBU"/>
    <w:uiPriority w:val="99"/>
    <w:semiHidden/>
    <w:rsid w:val="003C4D81"/>
    <w:pPr>
      <w:keepNext/>
      <w:tabs>
        <w:tab w:val="num" w:pos="720"/>
      </w:tabs>
      <w:spacing w:after="240" w:line="360" w:lineRule="auto"/>
      <w:ind w:left="720" w:hanging="720"/>
      <w:jc w:val="both"/>
    </w:pPr>
    <w:rPr>
      <w:rFonts w:ascii="Trebuchet MS" w:hAnsi="Trebuchet MS"/>
      <w:b/>
      <w:sz w:val="22"/>
      <w:szCs w:val="24"/>
      <w:u w:val="single"/>
      <w:lang w:eastAsia="en-US"/>
    </w:rPr>
  </w:style>
  <w:style w:type="paragraph" w:customStyle="1" w:styleId="Toolbar2HeadingBU">
    <w:name w:val="Toolbar 2 Heading BU"/>
    <w:uiPriority w:val="99"/>
    <w:semiHidden/>
    <w:rsid w:val="003C4D81"/>
    <w:pPr>
      <w:tabs>
        <w:tab w:val="num" w:pos="720"/>
      </w:tabs>
      <w:spacing w:after="240" w:line="360" w:lineRule="auto"/>
      <w:ind w:left="720" w:hanging="720"/>
    </w:pPr>
    <w:rPr>
      <w:rFonts w:ascii="Trebuchet MS" w:hAnsi="Trebuchet MS"/>
      <w:sz w:val="22"/>
      <w:szCs w:val="24"/>
      <w:lang w:eastAsia="en-US"/>
    </w:rPr>
  </w:style>
  <w:style w:type="paragraph" w:customStyle="1" w:styleId="Toolbar3HeadingBU">
    <w:name w:val="Toolbar 3 Heading BU"/>
    <w:uiPriority w:val="99"/>
    <w:semiHidden/>
    <w:rsid w:val="003C4D81"/>
    <w:pPr>
      <w:tabs>
        <w:tab w:val="num" w:pos="1440"/>
      </w:tabs>
      <w:spacing w:after="240"/>
      <w:ind w:left="1440" w:hanging="720"/>
      <w:jc w:val="both"/>
    </w:pPr>
    <w:rPr>
      <w:rFonts w:ascii="Trebuchet MS" w:hAnsi="Trebuchet MS"/>
      <w:sz w:val="22"/>
      <w:szCs w:val="24"/>
      <w:lang w:eastAsia="en-US"/>
    </w:rPr>
  </w:style>
  <w:style w:type="paragraph" w:customStyle="1" w:styleId="Toolbar4HeadingBU">
    <w:name w:val="Toolbar 4 Heading BU"/>
    <w:uiPriority w:val="99"/>
    <w:semiHidden/>
    <w:rsid w:val="003C4D81"/>
    <w:pPr>
      <w:tabs>
        <w:tab w:val="num" w:pos="2160"/>
      </w:tabs>
      <w:spacing w:after="240" w:line="360" w:lineRule="auto"/>
      <w:ind w:left="2160" w:hanging="720"/>
      <w:jc w:val="both"/>
    </w:pPr>
    <w:rPr>
      <w:rFonts w:ascii="Trebuchet MS" w:hAnsi="Trebuchet MS"/>
      <w:sz w:val="22"/>
      <w:szCs w:val="24"/>
      <w:lang w:eastAsia="en-US"/>
    </w:rPr>
  </w:style>
  <w:style w:type="paragraph" w:customStyle="1" w:styleId="Toolbar5HeadingBU">
    <w:name w:val="Toolbar 5 Heading BU"/>
    <w:uiPriority w:val="99"/>
    <w:semiHidden/>
    <w:rsid w:val="003C4D81"/>
    <w:pPr>
      <w:tabs>
        <w:tab w:val="num" w:pos="2880"/>
      </w:tabs>
      <w:spacing w:after="240" w:line="360" w:lineRule="auto"/>
      <w:ind w:left="2880" w:hanging="720"/>
      <w:jc w:val="both"/>
    </w:pPr>
    <w:rPr>
      <w:rFonts w:ascii="Trebuchet MS" w:hAnsi="Trebuchet MS"/>
      <w:sz w:val="22"/>
      <w:szCs w:val="24"/>
      <w:lang w:eastAsia="en-US"/>
    </w:rPr>
  </w:style>
  <w:style w:type="paragraph" w:customStyle="1" w:styleId="Toolbar1Level">
    <w:name w:val="Toolbar 1 Level"/>
    <w:next w:val="Toolbar2Level"/>
    <w:semiHidden/>
    <w:rsid w:val="003C4D81"/>
    <w:pPr>
      <w:keepNext/>
      <w:numPr>
        <w:numId w:val="6"/>
      </w:numPr>
      <w:tabs>
        <w:tab w:val="clear" w:pos="1004"/>
        <w:tab w:val="num" w:pos="720"/>
      </w:tabs>
      <w:spacing w:after="240" w:line="360" w:lineRule="auto"/>
      <w:ind w:left="720"/>
      <w:jc w:val="both"/>
    </w:pPr>
    <w:rPr>
      <w:rFonts w:ascii="Trebuchet MS" w:hAnsi="Trebuchet MS"/>
      <w:sz w:val="22"/>
      <w:szCs w:val="24"/>
      <w:lang w:eastAsia="en-US"/>
    </w:rPr>
  </w:style>
  <w:style w:type="paragraph" w:customStyle="1" w:styleId="Toolbar2Level">
    <w:name w:val="Toolbar 2 Level"/>
    <w:basedOn w:val="Toolbar1Level"/>
    <w:semiHidden/>
    <w:rsid w:val="003C4D81"/>
    <w:pPr>
      <w:numPr>
        <w:ilvl w:val="1"/>
      </w:numPr>
      <w:tabs>
        <w:tab w:val="clear" w:pos="1004"/>
        <w:tab w:val="num" w:pos="1404"/>
      </w:tabs>
      <w:ind w:left="1404"/>
    </w:pPr>
  </w:style>
  <w:style w:type="paragraph" w:customStyle="1" w:styleId="Toolbar3Level">
    <w:name w:val="Toolbar 3 Level"/>
    <w:basedOn w:val="Toolbar2Level"/>
    <w:semiHidden/>
    <w:rsid w:val="003C4D81"/>
    <w:pPr>
      <w:numPr>
        <w:ilvl w:val="2"/>
      </w:numPr>
      <w:tabs>
        <w:tab w:val="clear" w:pos="2138"/>
        <w:tab w:val="num" w:pos="2160"/>
      </w:tabs>
      <w:ind w:left="2160"/>
    </w:pPr>
  </w:style>
  <w:style w:type="paragraph" w:customStyle="1" w:styleId="Toolbar4Level">
    <w:name w:val="Toolbar 4 Level"/>
    <w:basedOn w:val="Toolbar3Level"/>
    <w:semiHidden/>
    <w:rsid w:val="003C4D81"/>
    <w:pPr>
      <w:numPr>
        <w:ilvl w:val="3"/>
      </w:numPr>
      <w:tabs>
        <w:tab w:val="clear" w:pos="2847"/>
        <w:tab w:val="num" w:pos="2880"/>
      </w:tabs>
      <w:ind w:left="2880"/>
    </w:pPr>
  </w:style>
  <w:style w:type="paragraph" w:customStyle="1" w:styleId="Toolbar5Level">
    <w:name w:val="Toolbar 5 Level"/>
    <w:basedOn w:val="Toolbar4Level"/>
    <w:semiHidden/>
    <w:rsid w:val="003C4D81"/>
    <w:pPr>
      <w:numPr>
        <w:ilvl w:val="4"/>
      </w:numPr>
    </w:pPr>
  </w:style>
  <w:style w:type="paragraph" w:styleId="ListParagraph">
    <w:name w:val="List Paragraph"/>
    <w:basedOn w:val="Normal"/>
    <w:uiPriority w:val="34"/>
    <w:qFormat/>
    <w:rsid w:val="00616160"/>
    <w:pPr>
      <w:ind w:left="720"/>
    </w:pPr>
  </w:style>
  <w:style w:type="paragraph" w:customStyle="1" w:styleId="CharCharCharCharCharChar">
    <w:name w:val="Char Char Char Char Char Char"/>
    <w:basedOn w:val="Normal"/>
    <w:rsid w:val="00873B5E"/>
    <w:pPr>
      <w:spacing w:after="160" w:line="240" w:lineRule="exact"/>
      <w:ind w:left="114"/>
      <w:jc w:val="left"/>
    </w:pPr>
    <w:rPr>
      <w:rFonts w:ascii="Verdana" w:hAnsi="Verdana" w:cs="Verdana"/>
      <w:sz w:val="22"/>
      <w:szCs w:val="22"/>
      <w:lang w:val="en-US"/>
    </w:rPr>
  </w:style>
  <w:style w:type="paragraph" w:styleId="EndnoteText">
    <w:name w:val="endnote text"/>
    <w:basedOn w:val="Normal"/>
    <w:link w:val="EndnoteTextChar"/>
    <w:rsid w:val="00873B5E"/>
    <w:pPr>
      <w:jc w:val="left"/>
    </w:pPr>
  </w:style>
  <w:style w:type="character" w:customStyle="1" w:styleId="EndnoteTextChar">
    <w:name w:val="Endnote Text Char"/>
    <w:link w:val="EndnoteText"/>
    <w:rsid w:val="002D0A30"/>
    <w:rPr>
      <w:rFonts w:ascii="Arial" w:hAnsi="Arial"/>
    </w:rPr>
  </w:style>
  <w:style w:type="paragraph" w:styleId="Subtitle">
    <w:name w:val="Subtitle"/>
    <w:basedOn w:val="Normal"/>
    <w:link w:val="SubtitleChar"/>
    <w:qFormat/>
    <w:rsid w:val="00873B5E"/>
    <w:pPr>
      <w:jc w:val="center"/>
    </w:pPr>
    <w:rPr>
      <w:b/>
      <w:bCs/>
      <w:sz w:val="24"/>
      <w:szCs w:val="24"/>
    </w:rPr>
  </w:style>
  <w:style w:type="character" w:customStyle="1" w:styleId="SubtitleChar">
    <w:name w:val="Subtitle Char"/>
    <w:link w:val="Subtitle"/>
    <w:rsid w:val="002D0A30"/>
    <w:rPr>
      <w:rFonts w:ascii="Arial" w:hAnsi="Arial"/>
      <w:b/>
      <w:bCs/>
      <w:sz w:val="24"/>
      <w:szCs w:val="24"/>
      <w:lang w:eastAsia="en-US"/>
    </w:rPr>
  </w:style>
  <w:style w:type="paragraph" w:styleId="Revision">
    <w:name w:val="Revision"/>
    <w:hidden/>
    <w:uiPriority w:val="99"/>
    <w:semiHidden/>
    <w:rsid w:val="00C13A7E"/>
    <w:rPr>
      <w:rFonts w:ascii="Arial" w:hAnsi="Arial"/>
      <w:lang w:eastAsia="en-US"/>
    </w:rPr>
  </w:style>
  <w:style w:type="character" w:styleId="FollowedHyperlink">
    <w:name w:val="FollowedHyperlink"/>
    <w:rsid w:val="00B41424"/>
    <w:rPr>
      <w:color w:val="800080"/>
      <w:u w:val="single"/>
    </w:rPr>
  </w:style>
  <w:style w:type="character" w:customStyle="1" w:styleId="apple-converted-space">
    <w:name w:val="apple-converted-space"/>
    <w:basedOn w:val="DefaultParagraphFont"/>
    <w:rsid w:val="007E37CB"/>
  </w:style>
  <w:style w:type="paragraph" w:customStyle="1" w:styleId="CharCharCharCharCharChar1">
    <w:name w:val="Char Char Char Char Char Char1"/>
    <w:basedOn w:val="Normal"/>
    <w:rsid w:val="002D0A30"/>
    <w:pPr>
      <w:spacing w:after="160" w:line="240" w:lineRule="exact"/>
      <w:ind w:left="114"/>
      <w:jc w:val="left"/>
    </w:pPr>
    <w:rPr>
      <w:rFonts w:ascii="Verdana" w:hAnsi="Verdana" w:cs="Verdana"/>
      <w:sz w:val="22"/>
      <w:szCs w:val="22"/>
      <w:lang w:val="en-US"/>
    </w:rPr>
  </w:style>
  <w:style w:type="paragraph" w:styleId="PlainText">
    <w:name w:val="Plain Text"/>
    <w:basedOn w:val="Normal"/>
    <w:link w:val="PlainTextChar"/>
    <w:rsid w:val="00CA2BB9"/>
    <w:pPr>
      <w:jc w:val="left"/>
    </w:pPr>
    <w:rPr>
      <w:rFonts w:ascii="Courier New" w:hAnsi="Courier New"/>
    </w:rPr>
  </w:style>
  <w:style w:type="character" w:customStyle="1" w:styleId="PlainTextChar">
    <w:name w:val="Plain Text Char"/>
    <w:basedOn w:val="DefaultParagraphFont"/>
    <w:link w:val="PlainText"/>
    <w:rsid w:val="00CA2BB9"/>
    <w:rPr>
      <w:rFonts w:ascii="Courier New" w:hAnsi="Courier New"/>
    </w:rPr>
  </w:style>
  <w:style w:type="paragraph" w:customStyle="1" w:styleId="BackgroundNumbering">
    <w:name w:val="Background Numbering"/>
    <w:basedOn w:val="Normal"/>
    <w:rsid w:val="00A949E3"/>
    <w:pPr>
      <w:numPr>
        <w:numId w:val="13"/>
      </w:numPr>
      <w:suppressAutoHyphens/>
      <w:spacing w:after="240"/>
    </w:pPr>
    <w:rPr>
      <w:rFonts w:ascii="Trebuchet MS" w:hAnsi="Trebuchet MS"/>
      <w:sz w:val="22"/>
      <w:szCs w:val="24"/>
    </w:rPr>
  </w:style>
  <w:style w:type="paragraph" w:customStyle="1" w:styleId="Appmainhead">
    <w:name w:val="App   main head"/>
    <w:basedOn w:val="Normal"/>
    <w:next w:val="Normal"/>
    <w:rsid w:val="00AD5794"/>
    <w:pPr>
      <w:pageBreakBefore/>
      <w:numPr>
        <w:numId w:val="14"/>
      </w:numPr>
      <w:suppressAutoHyphens/>
      <w:spacing w:before="240" w:after="360"/>
      <w:jc w:val="center"/>
    </w:pPr>
    <w:rPr>
      <w:rFonts w:ascii="Trebuchet MS" w:hAnsi="Trebuchet MS"/>
      <w:b/>
      <w:sz w:val="22"/>
      <w:szCs w:val="24"/>
    </w:rPr>
  </w:style>
  <w:style w:type="paragraph" w:customStyle="1" w:styleId="BasicParagraph">
    <w:name w:val="[Basic Paragraph]"/>
    <w:basedOn w:val="Normal"/>
    <w:uiPriority w:val="99"/>
    <w:rsid w:val="009F56AB"/>
    <w:pPr>
      <w:widowControl w:val="0"/>
      <w:suppressAutoHyphens/>
      <w:autoSpaceDE w:val="0"/>
      <w:autoSpaceDN w:val="0"/>
      <w:adjustRightInd w:val="0"/>
      <w:spacing w:line="288" w:lineRule="auto"/>
      <w:jc w:val="left"/>
    </w:pPr>
    <w:rPr>
      <w:rFonts w:ascii="Times-Roman" w:eastAsiaTheme="minorHAnsi" w:hAnsi="Times-Roman" w:cs="Times-Roman"/>
      <w:color w:val="000000"/>
      <w:sz w:val="24"/>
      <w:szCs w:val="24"/>
    </w:rPr>
  </w:style>
  <w:style w:type="paragraph" w:customStyle="1" w:styleId="Text2">
    <w:name w:val="Text 2"/>
    <w:basedOn w:val="Normal"/>
    <w:rsid w:val="00B9769A"/>
    <w:pPr>
      <w:spacing w:after="240" w:line="260" w:lineRule="atLeast"/>
      <w:ind w:left="720"/>
    </w:pPr>
    <w:rPr>
      <w:sz w:val="21"/>
    </w:rPr>
  </w:style>
  <w:style w:type="paragraph" w:customStyle="1" w:styleId="DefNum">
    <w:name w:val="DefNum"/>
    <w:basedOn w:val="Normal"/>
    <w:rsid w:val="00B9769A"/>
    <w:pPr>
      <w:spacing w:after="240" w:line="260" w:lineRule="atLeast"/>
    </w:pPr>
    <w:rPr>
      <w:sz w:val="21"/>
    </w:rPr>
  </w:style>
  <w:style w:type="character" w:customStyle="1" w:styleId="Heading1Char1">
    <w:name w:val="Heading 1 Char1"/>
    <w:aliases w:val="Se Char1,Paragraph Char1,MPS Standard Heading 1 Char1,PA Chapter Char1,h1 Char1,numbered indent 1 Char1,ni1 Char1,Section Char1,Level 1 Char1,Numbered - 1 Char1,Heading.CAPS Char1,Section Heading Char1,Lev 1 Char1,1. Char1,AITS 1 Char1"/>
    <w:basedOn w:val="DefaultParagraphFont"/>
    <w:rsid w:val="00F77D25"/>
    <w:rPr>
      <w:rFonts w:asciiTheme="majorHAnsi" w:eastAsiaTheme="majorEastAsia" w:hAnsiTheme="majorHAnsi" w:cstheme="majorBidi"/>
      <w:color w:val="365F91" w:themeColor="accent1" w:themeShade="BF"/>
      <w:sz w:val="32"/>
      <w:szCs w:val="32"/>
      <w:lang w:eastAsia="en-US"/>
    </w:rPr>
  </w:style>
  <w:style w:type="character" w:customStyle="1" w:styleId="Heading2Char1">
    <w:name w:val="Heading 2 Char1"/>
    <w:aliases w:val="Major Char1,#2 Char1"/>
    <w:basedOn w:val="DefaultParagraphFont"/>
    <w:semiHidden/>
    <w:rsid w:val="00F77D25"/>
    <w:rPr>
      <w:rFonts w:asciiTheme="majorHAnsi" w:eastAsiaTheme="majorEastAsia" w:hAnsiTheme="majorHAnsi" w:cstheme="majorBidi"/>
      <w:color w:val="365F91" w:themeColor="accent1" w:themeShade="BF"/>
      <w:sz w:val="26"/>
      <w:szCs w:val="26"/>
      <w:lang w:eastAsia="en-US"/>
    </w:rPr>
  </w:style>
  <w:style w:type="character" w:customStyle="1" w:styleId="Heading3Char1">
    <w:name w:val="Heading 3 Char1"/>
    <w:aliases w:val="Numbered - 3 Char1,Minor Char1,MI Char1,C Char1,Level 1 - 1 Char1,Mi Char1,Mia Char1,(a) Char1,1.1.1 Char1,AITS 3 Char1,AITS Sub Head 1 Char1,Lev 3 Char1,Lev 31 Char1,Numbered - 31 Char1,Minor1 Char1,Subparagraafkop Char1,h3 Char1,3 Char"/>
    <w:basedOn w:val="DefaultParagraphFont"/>
    <w:semiHidden/>
    <w:rsid w:val="00F77D25"/>
    <w:rPr>
      <w:rFonts w:asciiTheme="majorHAnsi" w:eastAsiaTheme="majorEastAsia" w:hAnsiTheme="majorHAnsi" w:cstheme="majorBidi"/>
      <w:color w:val="243F60" w:themeColor="accent1" w:themeShade="7F"/>
      <w:sz w:val="24"/>
      <w:szCs w:val="24"/>
      <w:lang w:eastAsia="en-US"/>
    </w:rPr>
  </w:style>
  <w:style w:type="character" w:customStyle="1" w:styleId="Heading4Char1">
    <w:name w:val="Heading 4 Char1"/>
    <w:aliases w:val="Numbered - 4 Char1,Te Char1,(i) Char1,Level 2 - a Char1,Sub-Minor Char1"/>
    <w:basedOn w:val="DefaultParagraphFont"/>
    <w:semiHidden/>
    <w:rsid w:val="00F77D25"/>
    <w:rPr>
      <w:rFonts w:asciiTheme="majorHAnsi" w:eastAsiaTheme="majorEastAsia" w:hAnsiTheme="majorHAnsi" w:cstheme="majorBidi"/>
      <w:i/>
      <w:iCs/>
      <w:color w:val="365F91" w:themeColor="accent1" w:themeShade="BF"/>
      <w:lang w:eastAsia="en-US"/>
    </w:rPr>
  </w:style>
  <w:style w:type="character" w:customStyle="1" w:styleId="Heading5Char1">
    <w:name w:val="Heading 5 Char1"/>
    <w:aliases w:val="Level 3 - i Char1"/>
    <w:basedOn w:val="DefaultParagraphFont"/>
    <w:semiHidden/>
    <w:rsid w:val="00F77D25"/>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F77D25"/>
    <w:pPr>
      <w:jc w:val="left"/>
    </w:pPr>
    <w:rPr>
      <w:rFonts w:ascii="Times New Roman" w:hAnsi="Times New Roman"/>
      <w:sz w:val="24"/>
      <w:szCs w:val="24"/>
      <w:lang w:eastAsia="en-GB"/>
    </w:rPr>
  </w:style>
  <w:style w:type="character" w:styleId="EndnoteReference">
    <w:name w:val="endnote reference"/>
    <w:basedOn w:val="DefaultParagraphFont"/>
    <w:semiHidden/>
    <w:unhideWhenUsed/>
    <w:rsid w:val="0056402D"/>
    <w:rPr>
      <w:vertAlign w:val="superscript"/>
    </w:rPr>
  </w:style>
  <w:style w:type="paragraph" w:customStyle="1" w:styleId="Pa1">
    <w:name w:val="Pa1"/>
    <w:basedOn w:val="Normal"/>
    <w:next w:val="Normal"/>
    <w:uiPriority w:val="99"/>
    <w:rsid w:val="009F7E65"/>
    <w:pPr>
      <w:autoSpaceDE w:val="0"/>
      <w:autoSpaceDN w:val="0"/>
      <w:adjustRightInd w:val="0"/>
      <w:spacing w:line="161" w:lineRule="atLeast"/>
      <w:jc w:val="left"/>
    </w:pPr>
    <w:rPr>
      <w:rFonts w:ascii="Frutiger 45 Light" w:eastAsiaTheme="minorHAnsi" w:hAnsi="Frutiger 45 Light" w:cstheme="minorBidi"/>
      <w:sz w:val="24"/>
      <w:szCs w:val="24"/>
    </w:rPr>
  </w:style>
  <w:style w:type="paragraph" w:customStyle="1" w:styleId="Pa11">
    <w:name w:val="Pa11"/>
    <w:basedOn w:val="Default"/>
    <w:next w:val="Default"/>
    <w:uiPriority w:val="99"/>
    <w:rsid w:val="009F7E65"/>
    <w:pPr>
      <w:widowControl/>
      <w:spacing w:line="181" w:lineRule="atLeast"/>
    </w:pPr>
    <w:rPr>
      <w:rFonts w:ascii="Frutiger 45 Light" w:eastAsiaTheme="minorHAnsi" w:hAnsi="Frutiger 45 Light" w:cstheme="minorBidi"/>
      <w:color w:val="auto"/>
      <w:lang w:eastAsia="en-US"/>
    </w:rPr>
  </w:style>
  <w:style w:type="paragraph" w:customStyle="1" w:styleId="Pa13">
    <w:name w:val="Pa13"/>
    <w:basedOn w:val="Default"/>
    <w:next w:val="Default"/>
    <w:uiPriority w:val="99"/>
    <w:rsid w:val="009F7E65"/>
    <w:pPr>
      <w:widowControl/>
      <w:spacing w:line="161" w:lineRule="atLeast"/>
    </w:pPr>
    <w:rPr>
      <w:rFonts w:ascii="Frutiger 45 Light" w:eastAsiaTheme="minorHAnsi" w:hAnsi="Frutiger 45 Light" w:cstheme="minorBidi"/>
      <w:color w:val="auto"/>
      <w:lang w:eastAsia="en-US"/>
    </w:rPr>
  </w:style>
  <w:style w:type="paragraph" w:customStyle="1" w:styleId="Indent">
    <w:name w:val="Indent"/>
    <w:basedOn w:val="Normal"/>
    <w:rsid w:val="00B44618"/>
    <w:pPr>
      <w:widowControl w:val="0"/>
      <w:spacing w:after="240"/>
      <w:ind w:left="851"/>
    </w:pPr>
    <w:rPr>
      <w:rFonts w:ascii="Times New Roman" w:hAnsi="Times New Roman"/>
      <w:snapToGrid w:val="0"/>
      <w:sz w:val="23"/>
    </w:rPr>
  </w:style>
  <w:style w:type="paragraph" w:styleId="TOCHeading">
    <w:name w:val="TOC Heading"/>
    <w:basedOn w:val="Heading1"/>
    <w:next w:val="Normal"/>
    <w:uiPriority w:val="39"/>
    <w:unhideWhenUsed/>
    <w:qFormat/>
    <w:rsid w:val="00C86D36"/>
    <w:pPr>
      <w:keepLines/>
      <w:spacing w:before="240" w:after="0" w:line="259" w:lineRule="auto"/>
      <w:jc w:val="left"/>
      <w:outlineLvl w:val="9"/>
    </w:pPr>
    <w:rPr>
      <w:rFonts w:asciiTheme="majorHAnsi" w:eastAsiaTheme="majorEastAsia" w:hAnsiTheme="majorHAnsi" w:cstheme="majorBidi"/>
      <w:b w:val="0"/>
      <w:color w:val="365F91" w:themeColor="accent1" w:themeShade="BF"/>
      <w:szCs w:val="32"/>
      <w:lang w:val="en-US"/>
    </w:rPr>
  </w:style>
  <w:style w:type="paragraph" w:customStyle="1" w:styleId="MACH2">
    <w:name w:val="MACH2"/>
    <w:basedOn w:val="Normal"/>
    <w:next w:val="Normal"/>
    <w:rsid w:val="005E67CA"/>
    <w:pPr>
      <w:numPr>
        <w:ilvl w:val="1"/>
        <w:numId w:val="20"/>
      </w:numPr>
      <w:tabs>
        <w:tab w:val="clear" w:pos="927"/>
        <w:tab w:val="num" w:pos="1440"/>
      </w:tabs>
      <w:spacing w:line="360" w:lineRule="auto"/>
      <w:ind w:left="1440" w:hanging="1440"/>
      <w:outlineLvl w:val="1"/>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65627">
      <w:bodyDiv w:val="1"/>
      <w:marLeft w:val="0"/>
      <w:marRight w:val="0"/>
      <w:marTop w:val="0"/>
      <w:marBottom w:val="0"/>
      <w:divBdr>
        <w:top w:val="none" w:sz="0" w:space="0" w:color="auto"/>
        <w:left w:val="none" w:sz="0" w:space="0" w:color="auto"/>
        <w:bottom w:val="none" w:sz="0" w:space="0" w:color="auto"/>
        <w:right w:val="none" w:sz="0" w:space="0" w:color="auto"/>
      </w:divBdr>
    </w:div>
    <w:div w:id="148063102">
      <w:bodyDiv w:val="1"/>
      <w:marLeft w:val="0"/>
      <w:marRight w:val="0"/>
      <w:marTop w:val="0"/>
      <w:marBottom w:val="0"/>
      <w:divBdr>
        <w:top w:val="none" w:sz="0" w:space="0" w:color="auto"/>
        <w:left w:val="none" w:sz="0" w:space="0" w:color="auto"/>
        <w:bottom w:val="none" w:sz="0" w:space="0" w:color="auto"/>
        <w:right w:val="none" w:sz="0" w:space="0" w:color="auto"/>
      </w:divBdr>
    </w:div>
    <w:div w:id="159085017">
      <w:bodyDiv w:val="1"/>
      <w:marLeft w:val="0"/>
      <w:marRight w:val="0"/>
      <w:marTop w:val="0"/>
      <w:marBottom w:val="0"/>
      <w:divBdr>
        <w:top w:val="none" w:sz="0" w:space="0" w:color="auto"/>
        <w:left w:val="none" w:sz="0" w:space="0" w:color="auto"/>
        <w:bottom w:val="none" w:sz="0" w:space="0" w:color="auto"/>
        <w:right w:val="none" w:sz="0" w:space="0" w:color="auto"/>
      </w:divBdr>
      <w:divsChild>
        <w:div w:id="737631435">
          <w:marLeft w:val="0"/>
          <w:marRight w:val="0"/>
          <w:marTop w:val="0"/>
          <w:marBottom w:val="0"/>
          <w:divBdr>
            <w:top w:val="none" w:sz="0" w:space="0" w:color="auto"/>
            <w:left w:val="none" w:sz="0" w:space="0" w:color="auto"/>
            <w:bottom w:val="none" w:sz="0" w:space="0" w:color="auto"/>
            <w:right w:val="none" w:sz="0" w:space="0" w:color="auto"/>
          </w:divBdr>
          <w:divsChild>
            <w:div w:id="1090202331">
              <w:marLeft w:val="0"/>
              <w:marRight w:val="0"/>
              <w:marTop w:val="84"/>
              <w:marBottom w:val="84"/>
              <w:divBdr>
                <w:top w:val="none" w:sz="0" w:space="0" w:color="auto"/>
                <w:left w:val="none" w:sz="0" w:space="0" w:color="auto"/>
                <w:bottom w:val="none" w:sz="0" w:space="0" w:color="auto"/>
                <w:right w:val="none" w:sz="0" w:space="0" w:color="auto"/>
              </w:divBdr>
              <w:divsChild>
                <w:div w:id="1187719112">
                  <w:marLeft w:val="84"/>
                  <w:marRight w:val="0"/>
                  <w:marTop w:val="0"/>
                  <w:marBottom w:val="0"/>
                  <w:divBdr>
                    <w:top w:val="none" w:sz="0" w:space="0" w:color="auto"/>
                    <w:left w:val="none" w:sz="0" w:space="0" w:color="auto"/>
                    <w:bottom w:val="none" w:sz="0" w:space="0" w:color="auto"/>
                    <w:right w:val="none" w:sz="0" w:space="0" w:color="auto"/>
                  </w:divBdr>
                  <w:divsChild>
                    <w:div w:id="735861358">
                      <w:marLeft w:val="0"/>
                      <w:marRight w:val="0"/>
                      <w:marTop w:val="0"/>
                      <w:marBottom w:val="0"/>
                      <w:divBdr>
                        <w:top w:val="single" w:sz="6" w:space="8" w:color="333366"/>
                        <w:left w:val="single" w:sz="6" w:space="8" w:color="333366"/>
                        <w:bottom w:val="single" w:sz="6" w:space="8" w:color="333366"/>
                        <w:right w:val="single" w:sz="6" w:space="8" w:color="333366"/>
                      </w:divBdr>
                      <w:divsChild>
                        <w:div w:id="153956730">
                          <w:marLeft w:val="5"/>
                          <w:marRight w:val="5"/>
                          <w:marTop w:val="0"/>
                          <w:marBottom w:val="0"/>
                          <w:divBdr>
                            <w:top w:val="none" w:sz="0" w:space="0" w:color="auto"/>
                            <w:left w:val="none" w:sz="0" w:space="0" w:color="auto"/>
                            <w:bottom w:val="none" w:sz="0" w:space="0" w:color="auto"/>
                            <w:right w:val="none" w:sz="0" w:space="0" w:color="auto"/>
                          </w:divBdr>
                          <w:divsChild>
                            <w:div w:id="1840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39613">
      <w:bodyDiv w:val="1"/>
      <w:marLeft w:val="0"/>
      <w:marRight w:val="0"/>
      <w:marTop w:val="0"/>
      <w:marBottom w:val="0"/>
      <w:divBdr>
        <w:top w:val="none" w:sz="0" w:space="0" w:color="auto"/>
        <w:left w:val="none" w:sz="0" w:space="0" w:color="auto"/>
        <w:bottom w:val="none" w:sz="0" w:space="0" w:color="auto"/>
        <w:right w:val="none" w:sz="0" w:space="0" w:color="auto"/>
      </w:divBdr>
    </w:div>
    <w:div w:id="290333590">
      <w:bodyDiv w:val="1"/>
      <w:marLeft w:val="0"/>
      <w:marRight w:val="0"/>
      <w:marTop w:val="0"/>
      <w:marBottom w:val="0"/>
      <w:divBdr>
        <w:top w:val="none" w:sz="0" w:space="0" w:color="auto"/>
        <w:left w:val="none" w:sz="0" w:space="0" w:color="auto"/>
        <w:bottom w:val="none" w:sz="0" w:space="0" w:color="auto"/>
        <w:right w:val="none" w:sz="0" w:space="0" w:color="auto"/>
      </w:divBdr>
    </w:div>
    <w:div w:id="299269467">
      <w:bodyDiv w:val="1"/>
      <w:marLeft w:val="0"/>
      <w:marRight w:val="0"/>
      <w:marTop w:val="0"/>
      <w:marBottom w:val="0"/>
      <w:divBdr>
        <w:top w:val="none" w:sz="0" w:space="0" w:color="auto"/>
        <w:left w:val="none" w:sz="0" w:space="0" w:color="auto"/>
        <w:bottom w:val="none" w:sz="0" w:space="0" w:color="auto"/>
        <w:right w:val="none" w:sz="0" w:space="0" w:color="auto"/>
      </w:divBdr>
    </w:div>
    <w:div w:id="404181334">
      <w:bodyDiv w:val="1"/>
      <w:marLeft w:val="0"/>
      <w:marRight w:val="0"/>
      <w:marTop w:val="0"/>
      <w:marBottom w:val="0"/>
      <w:divBdr>
        <w:top w:val="none" w:sz="0" w:space="0" w:color="auto"/>
        <w:left w:val="none" w:sz="0" w:space="0" w:color="auto"/>
        <w:bottom w:val="none" w:sz="0" w:space="0" w:color="auto"/>
        <w:right w:val="none" w:sz="0" w:space="0" w:color="auto"/>
      </w:divBdr>
    </w:div>
    <w:div w:id="449319475">
      <w:bodyDiv w:val="1"/>
      <w:marLeft w:val="0"/>
      <w:marRight w:val="0"/>
      <w:marTop w:val="0"/>
      <w:marBottom w:val="0"/>
      <w:divBdr>
        <w:top w:val="none" w:sz="0" w:space="0" w:color="auto"/>
        <w:left w:val="none" w:sz="0" w:space="0" w:color="auto"/>
        <w:bottom w:val="none" w:sz="0" w:space="0" w:color="auto"/>
        <w:right w:val="none" w:sz="0" w:space="0" w:color="auto"/>
      </w:divBdr>
      <w:divsChild>
        <w:div w:id="186412503">
          <w:marLeft w:val="326"/>
          <w:marRight w:val="0"/>
          <w:marTop w:val="0"/>
          <w:marBottom w:val="0"/>
          <w:divBdr>
            <w:top w:val="none" w:sz="0" w:space="0" w:color="auto"/>
            <w:left w:val="none" w:sz="0" w:space="0" w:color="auto"/>
            <w:bottom w:val="none" w:sz="0" w:space="0" w:color="auto"/>
            <w:right w:val="none" w:sz="0" w:space="0" w:color="auto"/>
          </w:divBdr>
        </w:div>
        <w:div w:id="273512984">
          <w:marLeft w:val="326"/>
          <w:marRight w:val="0"/>
          <w:marTop w:val="0"/>
          <w:marBottom w:val="0"/>
          <w:divBdr>
            <w:top w:val="none" w:sz="0" w:space="0" w:color="auto"/>
            <w:left w:val="none" w:sz="0" w:space="0" w:color="auto"/>
            <w:bottom w:val="none" w:sz="0" w:space="0" w:color="auto"/>
            <w:right w:val="none" w:sz="0" w:space="0" w:color="auto"/>
          </w:divBdr>
        </w:div>
        <w:div w:id="382098765">
          <w:marLeft w:val="326"/>
          <w:marRight w:val="0"/>
          <w:marTop w:val="0"/>
          <w:marBottom w:val="0"/>
          <w:divBdr>
            <w:top w:val="none" w:sz="0" w:space="0" w:color="auto"/>
            <w:left w:val="none" w:sz="0" w:space="0" w:color="auto"/>
            <w:bottom w:val="none" w:sz="0" w:space="0" w:color="auto"/>
            <w:right w:val="none" w:sz="0" w:space="0" w:color="auto"/>
          </w:divBdr>
        </w:div>
        <w:div w:id="423108118">
          <w:marLeft w:val="326"/>
          <w:marRight w:val="0"/>
          <w:marTop w:val="0"/>
          <w:marBottom w:val="0"/>
          <w:divBdr>
            <w:top w:val="none" w:sz="0" w:space="0" w:color="auto"/>
            <w:left w:val="none" w:sz="0" w:space="0" w:color="auto"/>
            <w:bottom w:val="none" w:sz="0" w:space="0" w:color="auto"/>
            <w:right w:val="none" w:sz="0" w:space="0" w:color="auto"/>
          </w:divBdr>
        </w:div>
        <w:div w:id="711880811">
          <w:marLeft w:val="326"/>
          <w:marRight w:val="0"/>
          <w:marTop w:val="0"/>
          <w:marBottom w:val="0"/>
          <w:divBdr>
            <w:top w:val="none" w:sz="0" w:space="0" w:color="auto"/>
            <w:left w:val="none" w:sz="0" w:space="0" w:color="auto"/>
            <w:bottom w:val="none" w:sz="0" w:space="0" w:color="auto"/>
            <w:right w:val="none" w:sz="0" w:space="0" w:color="auto"/>
          </w:divBdr>
        </w:div>
        <w:div w:id="905604967">
          <w:marLeft w:val="326"/>
          <w:marRight w:val="0"/>
          <w:marTop w:val="0"/>
          <w:marBottom w:val="0"/>
          <w:divBdr>
            <w:top w:val="none" w:sz="0" w:space="0" w:color="auto"/>
            <w:left w:val="none" w:sz="0" w:space="0" w:color="auto"/>
            <w:bottom w:val="none" w:sz="0" w:space="0" w:color="auto"/>
            <w:right w:val="none" w:sz="0" w:space="0" w:color="auto"/>
          </w:divBdr>
        </w:div>
        <w:div w:id="923031432">
          <w:marLeft w:val="326"/>
          <w:marRight w:val="0"/>
          <w:marTop w:val="0"/>
          <w:marBottom w:val="0"/>
          <w:divBdr>
            <w:top w:val="none" w:sz="0" w:space="0" w:color="auto"/>
            <w:left w:val="none" w:sz="0" w:space="0" w:color="auto"/>
            <w:bottom w:val="none" w:sz="0" w:space="0" w:color="auto"/>
            <w:right w:val="none" w:sz="0" w:space="0" w:color="auto"/>
          </w:divBdr>
        </w:div>
        <w:div w:id="1111509380">
          <w:marLeft w:val="326"/>
          <w:marRight w:val="0"/>
          <w:marTop w:val="0"/>
          <w:marBottom w:val="0"/>
          <w:divBdr>
            <w:top w:val="none" w:sz="0" w:space="0" w:color="auto"/>
            <w:left w:val="none" w:sz="0" w:space="0" w:color="auto"/>
            <w:bottom w:val="none" w:sz="0" w:space="0" w:color="auto"/>
            <w:right w:val="none" w:sz="0" w:space="0" w:color="auto"/>
          </w:divBdr>
          <w:divsChild>
            <w:div w:id="38868403">
              <w:marLeft w:val="326"/>
              <w:marRight w:val="0"/>
              <w:marTop w:val="0"/>
              <w:marBottom w:val="0"/>
              <w:divBdr>
                <w:top w:val="none" w:sz="0" w:space="0" w:color="auto"/>
                <w:left w:val="none" w:sz="0" w:space="0" w:color="auto"/>
                <w:bottom w:val="none" w:sz="0" w:space="0" w:color="auto"/>
                <w:right w:val="none" w:sz="0" w:space="0" w:color="auto"/>
              </w:divBdr>
            </w:div>
            <w:div w:id="81417025">
              <w:marLeft w:val="326"/>
              <w:marRight w:val="0"/>
              <w:marTop w:val="0"/>
              <w:marBottom w:val="0"/>
              <w:divBdr>
                <w:top w:val="none" w:sz="0" w:space="0" w:color="auto"/>
                <w:left w:val="none" w:sz="0" w:space="0" w:color="auto"/>
                <w:bottom w:val="none" w:sz="0" w:space="0" w:color="auto"/>
                <w:right w:val="none" w:sz="0" w:space="0" w:color="auto"/>
              </w:divBdr>
            </w:div>
            <w:div w:id="385839337">
              <w:marLeft w:val="326"/>
              <w:marRight w:val="0"/>
              <w:marTop w:val="0"/>
              <w:marBottom w:val="0"/>
              <w:divBdr>
                <w:top w:val="none" w:sz="0" w:space="0" w:color="auto"/>
                <w:left w:val="none" w:sz="0" w:space="0" w:color="auto"/>
                <w:bottom w:val="none" w:sz="0" w:space="0" w:color="auto"/>
                <w:right w:val="none" w:sz="0" w:space="0" w:color="auto"/>
              </w:divBdr>
            </w:div>
            <w:div w:id="899633760">
              <w:marLeft w:val="326"/>
              <w:marRight w:val="0"/>
              <w:marTop w:val="0"/>
              <w:marBottom w:val="0"/>
              <w:divBdr>
                <w:top w:val="none" w:sz="0" w:space="0" w:color="auto"/>
                <w:left w:val="none" w:sz="0" w:space="0" w:color="auto"/>
                <w:bottom w:val="none" w:sz="0" w:space="0" w:color="auto"/>
                <w:right w:val="none" w:sz="0" w:space="0" w:color="auto"/>
              </w:divBdr>
            </w:div>
            <w:div w:id="1561281811">
              <w:marLeft w:val="326"/>
              <w:marRight w:val="0"/>
              <w:marTop w:val="0"/>
              <w:marBottom w:val="0"/>
              <w:divBdr>
                <w:top w:val="none" w:sz="0" w:space="0" w:color="auto"/>
                <w:left w:val="none" w:sz="0" w:space="0" w:color="auto"/>
                <w:bottom w:val="none" w:sz="0" w:space="0" w:color="auto"/>
                <w:right w:val="none" w:sz="0" w:space="0" w:color="auto"/>
              </w:divBdr>
            </w:div>
            <w:div w:id="1761439201">
              <w:marLeft w:val="326"/>
              <w:marRight w:val="0"/>
              <w:marTop w:val="0"/>
              <w:marBottom w:val="0"/>
              <w:divBdr>
                <w:top w:val="none" w:sz="0" w:space="0" w:color="auto"/>
                <w:left w:val="none" w:sz="0" w:space="0" w:color="auto"/>
                <w:bottom w:val="none" w:sz="0" w:space="0" w:color="auto"/>
                <w:right w:val="none" w:sz="0" w:space="0" w:color="auto"/>
              </w:divBdr>
            </w:div>
            <w:div w:id="2061248657">
              <w:marLeft w:val="326"/>
              <w:marRight w:val="0"/>
              <w:marTop w:val="0"/>
              <w:marBottom w:val="0"/>
              <w:divBdr>
                <w:top w:val="none" w:sz="0" w:space="0" w:color="auto"/>
                <w:left w:val="none" w:sz="0" w:space="0" w:color="auto"/>
                <w:bottom w:val="none" w:sz="0" w:space="0" w:color="auto"/>
                <w:right w:val="none" w:sz="0" w:space="0" w:color="auto"/>
              </w:divBdr>
            </w:div>
          </w:divsChild>
        </w:div>
        <w:div w:id="1159082203">
          <w:marLeft w:val="326"/>
          <w:marRight w:val="0"/>
          <w:marTop w:val="0"/>
          <w:marBottom w:val="0"/>
          <w:divBdr>
            <w:top w:val="none" w:sz="0" w:space="0" w:color="auto"/>
            <w:left w:val="none" w:sz="0" w:space="0" w:color="auto"/>
            <w:bottom w:val="none" w:sz="0" w:space="0" w:color="auto"/>
            <w:right w:val="none" w:sz="0" w:space="0" w:color="auto"/>
          </w:divBdr>
        </w:div>
        <w:div w:id="1362168271">
          <w:marLeft w:val="326"/>
          <w:marRight w:val="0"/>
          <w:marTop w:val="0"/>
          <w:marBottom w:val="0"/>
          <w:divBdr>
            <w:top w:val="none" w:sz="0" w:space="0" w:color="auto"/>
            <w:left w:val="none" w:sz="0" w:space="0" w:color="auto"/>
            <w:bottom w:val="none" w:sz="0" w:space="0" w:color="auto"/>
            <w:right w:val="none" w:sz="0" w:space="0" w:color="auto"/>
          </w:divBdr>
        </w:div>
        <w:div w:id="1375426539">
          <w:marLeft w:val="326"/>
          <w:marRight w:val="0"/>
          <w:marTop w:val="0"/>
          <w:marBottom w:val="0"/>
          <w:divBdr>
            <w:top w:val="none" w:sz="0" w:space="0" w:color="auto"/>
            <w:left w:val="none" w:sz="0" w:space="0" w:color="auto"/>
            <w:bottom w:val="none" w:sz="0" w:space="0" w:color="auto"/>
            <w:right w:val="none" w:sz="0" w:space="0" w:color="auto"/>
          </w:divBdr>
        </w:div>
        <w:div w:id="1528565059">
          <w:marLeft w:val="326"/>
          <w:marRight w:val="0"/>
          <w:marTop w:val="0"/>
          <w:marBottom w:val="0"/>
          <w:divBdr>
            <w:top w:val="none" w:sz="0" w:space="0" w:color="auto"/>
            <w:left w:val="none" w:sz="0" w:space="0" w:color="auto"/>
            <w:bottom w:val="none" w:sz="0" w:space="0" w:color="auto"/>
            <w:right w:val="none" w:sz="0" w:space="0" w:color="auto"/>
          </w:divBdr>
        </w:div>
        <w:div w:id="1588731484">
          <w:marLeft w:val="326"/>
          <w:marRight w:val="0"/>
          <w:marTop w:val="0"/>
          <w:marBottom w:val="0"/>
          <w:divBdr>
            <w:top w:val="none" w:sz="0" w:space="0" w:color="auto"/>
            <w:left w:val="none" w:sz="0" w:space="0" w:color="auto"/>
            <w:bottom w:val="none" w:sz="0" w:space="0" w:color="auto"/>
            <w:right w:val="none" w:sz="0" w:space="0" w:color="auto"/>
          </w:divBdr>
        </w:div>
        <w:div w:id="1686010956">
          <w:marLeft w:val="326"/>
          <w:marRight w:val="0"/>
          <w:marTop w:val="0"/>
          <w:marBottom w:val="0"/>
          <w:divBdr>
            <w:top w:val="none" w:sz="0" w:space="0" w:color="auto"/>
            <w:left w:val="none" w:sz="0" w:space="0" w:color="auto"/>
            <w:bottom w:val="none" w:sz="0" w:space="0" w:color="auto"/>
            <w:right w:val="none" w:sz="0" w:space="0" w:color="auto"/>
          </w:divBdr>
        </w:div>
        <w:div w:id="1695811697">
          <w:marLeft w:val="326"/>
          <w:marRight w:val="0"/>
          <w:marTop w:val="0"/>
          <w:marBottom w:val="0"/>
          <w:divBdr>
            <w:top w:val="none" w:sz="0" w:space="0" w:color="auto"/>
            <w:left w:val="none" w:sz="0" w:space="0" w:color="auto"/>
            <w:bottom w:val="none" w:sz="0" w:space="0" w:color="auto"/>
            <w:right w:val="none" w:sz="0" w:space="0" w:color="auto"/>
          </w:divBdr>
        </w:div>
        <w:div w:id="1699886991">
          <w:marLeft w:val="326"/>
          <w:marRight w:val="0"/>
          <w:marTop w:val="0"/>
          <w:marBottom w:val="0"/>
          <w:divBdr>
            <w:top w:val="none" w:sz="0" w:space="0" w:color="auto"/>
            <w:left w:val="none" w:sz="0" w:space="0" w:color="auto"/>
            <w:bottom w:val="none" w:sz="0" w:space="0" w:color="auto"/>
            <w:right w:val="none" w:sz="0" w:space="0" w:color="auto"/>
          </w:divBdr>
          <w:divsChild>
            <w:div w:id="133063890">
              <w:marLeft w:val="326"/>
              <w:marRight w:val="0"/>
              <w:marTop w:val="0"/>
              <w:marBottom w:val="0"/>
              <w:divBdr>
                <w:top w:val="none" w:sz="0" w:space="0" w:color="auto"/>
                <w:left w:val="none" w:sz="0" w:space="0" w:color="auto"/>
                <w:bottom w:val="none" w:sz="0" w:space="0" w:color="auto"/>
                <w:right w:val="none" w:sz="0" w:space="0" w:color="auto"/>
              </w:divBdr>
            </w:div>
            <w:div w:id="139468122">
              <w:marLeft w:val="326"/>
              <w:marRight w:val="0"/>
              <w:marTop w:val="0"/>
              <w:marBottom w:val="0"/>
              <w:divBdr>
                <w:top w:val="none" w:sz="0" w:space="0" w:color="auto"/>
                <w:left w:val="none" w:sz="0" w:space="0" w:color="auto"/>
                <w:bottom w:val="none" w:sz="0" w:space="0" w:color="auto"/>
                <w:right w:val="none" w:sz="0" w:space="0" w:color="auto"/>
              </w:divBdr>
            </w:div>
            <w:div w:id="2029791285">
              <w:marLeft w:val="326"/>
              <w:marRight w:val="0"/>
              <w:marTop w:val="0"/>
              <w:marBottom w:val="0"/>
              <w:divBdr>
                <w:top w:val="none" w:sz="0" w:space="0" w:color="auto"/>
                <w:left w:val="none" w:sz="0" w:space="0" w:color="auto"/>
                <w:bottom w:val="none" w:sz="0" w:space="0" w:color="auto"/>
                <w:right w:val="none" w:sz="0" w:space="0" w:color="auto"/>
              </w:divBdr>
            </w:div>
          </w:divsChild>
        </w:div>
        <w:div w:id="1787122056">
          <w:marLeft w:val="326"/>
          <w:marRight w:val="0"/>
          <w:marTop w:val="0"/>
          <w:marBottom w:val="0"/>
          <w:divBdr>
            <w:top w:val="none" w:sz="0" w:space="0" w:color="auto"/>
            <w:left w:val="none" w:sz="0" w:space="0" w:color="auto"/>
            <w:bottom w:val="none" w:sz="0" w:space="0" w:color="auto"/>
            <w:right w:val="none" w:sz="0" w:space="0" w:color="auto"/>
          </w:divBdr>
        </w:div>
        <w:div w:id="1826582565">
          <w:marLeft w:val="326"/>
          <w:marRight w:val="0"/>
          <w:marTop w:val="0"/>
          <w:marBottom w:val="0"/>
          <w:divBdr>
            <w:top w:val="none" w:sz="0" w:space="0" w:color="auto"/>
            <w:left w:val="none" w:sz="0" w:space="0" w:color="auto"/>
            <w:bottom w:val="none" w:sz="0" w:space="0" w:color="auto"/>
            <w:right w:val="none" w:sz="0" w:space="0" w:color="auto"/>
          </w:divBdr>
        </w:div>
        <w:div w:id="1842161145">
          <w:marLeft w:val="326"/>
          <w:marRight w:val="0"/>
          <w:marTop w:val="0"/>
          <w:marBottom w:val="0"/>
          <w:divBdr>
            <w:top w:val="none" w:sz="0" w:space="0" w:color="auto"/>
            <w:left w:val="none" w:sz="0" w:space="0" w:color="auto"/>
            <w:bottom w:val="none" w:sz="0" w:space="0" w:color="auto"/>
            <w:right w:val="none" w:sz="0" w:space="0" w:color="auto"/>
          </w:divBdr>
        </w:div>
        <w:div w:id="1934437059">
          <w:marLeft w:val="326"/>
          <w:marRight w:val="0"/>
          <w:marTop w:val="0"/>
          <w:marBottom w:val="0"/>
          <w:divBdr>
            <w:top w:val="none" w:sz="0" w:space="0" w:color="auto"/>
            <w:left w:val="none" w:sz="0" w:space="0" w:color="auto"/>
            <w:bottom w:val="none" w:sz="0" w:space="0" w:color="auto"/>
            <w:right w:val="none" w:sz="0" w:space="0" w:color="auto"/>
          </w:divBdr>
        </w:div>
        <w:div w:id="2000422560">
          <w:marLeft w:val="326"/>
          <w:marRight w:val="0"/>
          <w:marTop w:val="0"/>
          <w:marBottom w:val="0"/>
          <w:divBdr>
            <w:top w:val="none" w:sz="0" w:space="0" w:color="auto"/>
            <w:left w:val="none" w:sz="0" w:space="0" w:color="auto"/>
            <w:bottom w:val="none" w:sz="0" w:space="0" w:color="auto"/>
            <w:right w:val="none" w:sz="0" w:space="0" w:color="auto"/>
          </w:divBdr>
        </w:div>
        <w:div w:id="2029718746">
          <w:marLeft w:val="326"/>
          <w:marRight w:val="0"/>
          <w:marTop w:val="0"/>
          <w:marBottom w:val="0"/>
          <w:divBdr>
            <w:top w:val="none" w:sz="0" w:space="0" w:color="auto"/>
            <w:left w:val="none" w:sz="0" w:space="0" w:color="auto"/>
            <w:bottom w:val="none" w:sz="0" w:space="0" w:color="auto"/>
            <w:right w:val="none" w:sz="0" w:space="0" w:color="auto"/>
          </w:divBdr>
        </w:div>
      </w:divsChild>
    </w:div>
    <w:div w:id="512959069">
      <w:bodyDiv w:val="1"/>
      <w:marLeft w:val="0"/>
      <w:marRight w:val="0"/>
      <w:marTop w:val="0"/>
      <w:marBottom w:val="0"/>
      <w:divBdr>
        <w:top w:val="none" w:sz="0" w:space="0" w:color="auto"/>
        <w:left w:val="none" w:sz="0" w:space="0" w:color="auto"/>
        <w:bottom w:val="none" w:sz="0" w:space="0" w:color="auto"/>
        <w:right w:val="none" w:sz="0" w:space="0" w:color="auto"/>
      </w:divBdr>
    </w:div>
    <w:div w:id="537547611">
      <w:bodyDiv w:val="1"/>
      <w:marLeft w:val="0"/>
      <w:marRight w:val="0"/>
      <w:marTop w:val="0"/>
      <w:marBottom w:val="0"/>
      <w:divBdr>
        <w:top w:val="none" w:sz="0" w:space="0" w:color="auto"/>
        <w:left w:val="none" w:sz="0" w:space="0" w:color="auto"/>
        <w:bottom w:val="none" w:sz="0" w:space="0" w:color="auto"/>
        <w:right w:val="none" w:sz="0" w:space="0" w:color="auto"/>
      </w:divBdr>
    </w:div>
    <w:div w:id="574516311">
      <w:bodyDiv w:val="1"/>
      <w:marLeft w:val="0"/>
      <w:marRight w:val="0"/>
      <w:marTop w:val="0"/>
      <w:marBottom w:val="0"/>
      <w:divBdr>
        <w:top w:val="none" w:sz="0" w:space="0" w:color="auto"/>
        <w:left w:val="none" w:sz="0" w:space="0" w:color="auto"/>
        <w:bottom w:val="none" w:sz="0" w:space="0" w:color="auto"/>
        <w:right w:val="none" w:sz="0" w:space="0" w:color="auto"/>
      </w:divBdr>
    </w:div>
    <w:div w:id="576983681">
      <w:bodyDiv w:val="1"/>
      <w:marLeft w:val="0"/>
      <w:marRight w:val="0"/>
      <w:marTop w:val="0"/>
      <w:marBottom w:val="0"/>
      <w:divBdr>
        <w:top w:val="none" w:sz="0" w:space="0" w:color="auto"/>
        <w:left w:val="none" w:sz="0" w:space="0" w:color="auto"/>
        <w:bottom w:val="none" w:sz="0" w:space="0" w:color="auto"/>
        <w:right w:val="none" w:sz="0" w:space="0" w:color="auto"/>
      </w:divBdr>
    </w:div>
    <w:div w:id="595481312">
      <w:bodyDiv w:val="1"/>
      <w:marLeft w:val="0"/>
      <w:marRight w:val="0"/>
      <w:marTop w:val="0"/>
      <w:marBottom w:val="0"/>
      <w:divBdr>
        <w:top w:val="none" w:sz="0" w:space="0" w:color="auto"/>
        <w:left w:val="none" w:sz="0" w:space="0" w:color="auto"/>
        <w:bottom w:val="none" w:sz="0" w:space="0" w:color="auto"/>
        <w:right w:val="none" w:sz="0" w:space="0" w:color="auto"/>
      </w:divBdr>
      <w:divsChild>
        <w:div w:id="1281913661">
          <w:marLeft w:val="0"/>
          <w:marRight w:val="0"/>
          <w:marTop w:val="75"/>
          <w:marBottom w:val="75"/>
          <w:divBdr>
            <w:top w:val="none" w:sz="0" w:space="0" w:color="auto"/>
            <w:left w:val="none" w:sz="0" w:space="0" w:color="auto"/>
            <w:bottom w:val="none" w:sz="0" w:space="0" w:color="auto"/>
            <w:right w:val="none" w:sz="0" w:space="0" w:color="auto"/>
          </w:divBdr>
          <w:divsChild>
            <w:div w:id="381514969">
              <w:marLeft w:val="75"/>
              <w:marRight w:val="75"/>
              <w:marTop w:val="0"/>
              <w:marBottom w:val="0"/>
              <w:divBdr>
                <w:top w:val="single" w:sz="6" w:space="8" w:color="333366"/>
                <w:left w:val="single" w:sz="6" w:space="8" w:color="333366"/>
                <w:bottom w:val="single" w:sz="6" w:space="8" w:color="333366"/>
                <w:right w:val="single" w:sz="6" w:space="8" w:color="333366"/>
              </w:divBdr>
              <w:divsChild>
                <w:div w:id="2010669510">
                  <w:marLeft w:val="5"/>
                  <w:marRight w:val="5"/>
                  <w:marTop w:val="2"/>
                  <w:marBottom w:val="2"/>
                  <w:divBdr>
                    <w:top w:val="none" w:sz="0" w:space="0" w:color="auto"/>
                    <w:left w:val="none" w:sz="0" w:space="0" w:color="auto"/>
                    <w:bottom w:val="none" w:sz="0" w:space="0" w:color="auto"/>
                    <w:right w:val="none" w:sz="0" w:space="0" w:color="auto"/>
                  </w:divBdr>
                  <w:divsChild>
                    <w:div w:id="2118138957">
                      <w:marLeft w:val="0"/>
                      <w:marRight w:val="0"/>
                      <w:marTop w:val="0"/>
                      <w:marBottom w:val="0"/>
                      <w:divBdr>
                        <w:top w:val="none" w:sz="0" w:space="0" w:color="auto"/>
                        <w:left w:val="none" w:sz="0" w:space="0" w:color="auto"/>
                        <w:bottom w:val="none" w:sz="0" w:space="0" w:color="auto"/>
                        <w:right w:val="none" w:sz="0" w:space="0" w:color="auto"/>
                      </w:divBdr>
                      <w:divsChild>
                        <w:div w:id="401487372">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29216">
      <w:bodyDiv w:val="1"/>
      <w:marLeft w:val="0"/>
      <w:marRight w:val="0"/>
      <w:marTop w:val="0"/>
      <w:marBottom w:val="0"/>
      <w:divBdr>
        <w:top w:val="none" w:sz="0" w:space="0" w:color="auto"/>
        <w:left w:val="none" w:sz="0" w:space="0" w:color="auto"/>
        <w:bottom w:val="none" w:sz="0" w:space="0" w:color="auto"/>
        <w:right w:val="none" w:sz="0" w:space="0" w:color="auto"/>
      </w:divBdr>
    </w:div>
    <w:div w:id="762336991">
      <w:bodyDiv w:val="1"/>
      <w:marLeft w:val="0"/>
      <w:marRight w:val="0"/>
      <w:marTop w:val="0"/>
      <w:marBottom w:val="0"/>
      <w:divBdr>
        <w:top w:val="none" w:sz="0" w:space="0" w:color="auto"/>
        <w:left w:val="none" w:sz="0" w:space="0" w:color="auto"/>
        <w:bottom w:val="none" w:sz="0" w:space="0" w:color="auto"/>
        <w:right w:val="none" w:sz="0" w:space="0" w:color="auto"/>
      </w:divBdr>
    </w:div>
    <w:div w:id="773332203">
      <w:bodyDiv w:val="1"/>
      <w:marLeft w:val="0"/>
      <w:marRight w:val="0"/>
      <w:marTop w:val="0"/>
      <w:marBottom w:val="0"/>
      <w:divBdr>
        <w:top w:val="none" w:sz="0" w:space="0" w:color="auto"/>
        <w:left w:val="none" w:sz="0" w:space="0" w:color="auto"/>
        <w:bottom w:val="none" w:sz="0" w:space="0" w:color="auto"/>
        <w:right w:val="none" w:sz="0" w:space="0" w:color="auto"/>
      </w:divBdr>
    </w:div>
    <w:div w:id="779761258">
      <w:bodyDiv w:val="1"/>
      <w:marLeft w:val="0"/>
      <w:marRight w:val="0"/>
      <w:marTop w:val="0"/>
      <w:marBottom w:val="0"/>
      <w:divBdr>
        <w:top w:val="none" w:sz="0" w:space="0" w:color="auto"/>
        <w:left w:val="none" w:sz="0" w:space="0" w:color="auto"/>
        <w:bottom w:val="none" w:sz="0" w:space="0" w:color="auto"/>
        <w:right w:val="none" w:sz="0" w:space="0" w:color="auto"/>
      </w:divBdr>
    </w:div>
    <w:div w:id="883950753">
      <w:bodyDiv w:val="1"/>
      <w:marLeft w:val="0"/>
      <w:marRight w:val="0"/>
      <w:marTop w:val="0"/>
      <w:marBottom w:val="0"/>
      <w:divBdr>
        <w:top w:val="none" w:sz="0" w:space="0" w:color="auto"/>
        <w:left w:val="none" w:sz="0" w:space="0" w:color="auto"/>
        <w:bottom w:val="none" w:sz="0" w:space="0" w:color="auto"/>
        <w:right w:val="none" w:sz="0" w:space="0" w:color="auto"/>
      </w:divBdr>
    </w:div>
    <w:div w:id="887762287">
      <w:bodyDiv w:val="1"/>
      <w:marLeft w:val="0"/>
      <w:marRight w:val="0"/>
      <w:marTop w:val="0"/>
      <w:marBottom w:val="0"/>
      <w:divBdr>
        <w:top w:val="none" w:sz="0" w:space="0" w:color="auto"/>
        <w:left w:val="none" w:sz="0" w:space="0" w:color="auto"/>
        <w:bottom w:val="none" w:sz="0" w:space="0" w:color="auto"/>
        <w:right w:val="none" w:sz="0" w:space="0" w:color="auto"/>
      </w:divBdr>
    </w:div>
    <w:div w:id="1000961713">
      <w:bodyDiv w:val="1"/>
      <w:marLeft w:val="0"/>
      <w:marRight w:val="0"/>
      <w:marTop w:val="0"/>
      <w:marBottom w:val="0"/>
      <w:divBdr>
        <w:top w:val="none" w:sz="0" w:space="0" w:color="auto"/>
        <w:left w:val="none" w:sz="0" w:space="0" w:color="auto"/>
        <w:bottom w:val="none" w:sz="0" w:space="0" w:color="auto"/>
        <w:right w:val="none" w:sz="0" w:space="0" w:color="auto"/>
      </w:divBdr>
    </w:div>
    <w:div w:id="1083992691">
      <w:bodyDiv w:val="1"/>
      <w:marLeft w:val="0"/>
      <w:marRight w:val="0"/>
      <w:marTop w:val="0"/>
      <w:marBottom w:val="0"/>
      <w:divBdr>
        <w:top w:val="none" w:sz="0" w:space="0" w:color="auto"/>
        <w:left w:val="none" w:sz="0" w:space="0" w:color="auto"/>
        <w:bottom w:val="none" w:sz="0" w:space="0" w:color="auto"/>
        <w:right w:val="none" w:sz="0" w:space="0" w:color="auto"/>
      </w:divBdr>
    </w:div>
    <w:div w:id="1217742821">
      <w:bodyDiv w:val="1"/>
      <w:marLeft w:val="0"/>
      <w:marRight w:val="0"/>
      <w:marTop w:val="0"/>
      <w:marBottom w:val="0"/>
      <w:divBdr>
        <w:top w:val="none" w:sz="0" w:space="0" w:color="auto"/>
        <w:left w:val="none" w:sz="0" w:space="0" w:color="auto"/>
        <w:bottom w:val="none" w:sz="0" w:space="0" w:color="auto"/>
        <w:right w:val="none" w:sz="0" w:space="0" w:color="auto"/>
      </w:divBdr>
    </w:div>
    <w:div w:id="1271814888">
      <w:bodyDiv w:val="1"/>
      <w:marLeft w:val="0"/>
      <w:marRight w:val="0"/>
      <w:marTop w:val="0"/>
      <w:marBottom w:val="0"/>
      <w:divBdr>
        <w:top w:val="none" w:sz="0" w:space="0" w:color="auto"/>
        <w:left w:val="none" w:sz="0" w:space="0" w:color="auto"/>
        <w:bottom w:val="none" w:sz="0" w:space="0" w:color="auto"/>
        <w:right w:val="none" w:sz="0" w:space="0" w:color="auto"/>
      </w:divBdr>
    </w:div>
    <w:div w:id="1290894249">
      <w:bodyDiv w:val="1"/>
      <w:marLeft w:val="0"/>
      <w:marRight w:val="0"/>
      <w:marTop w:val="0"/>
      <w:marBottom w:val="0"/>
      <w:divBdr>
        <w:top w:val="none" w:sz="0" w:space="0" w:color="auto"/>
        <w:left w:val="none" w:sz="0" w:space="0" w:color="auto"/>
        <w:bottom w:val="none" w:sz="0" w:space="0" w:color="auto"/>
        <w:right w:val="none" w:sz="0" w:space="0" w:color="auto"/>
      </w:divBdr>
      <w:divsChild>
        <w:div w:id="955873991">
          <w:marLeft w:val="0"/>
          <w:marRight w:val="0"/>
          <w:marTop w:val="0"/>
          <w:marBottom w:val="0"/>
          <w:divBdr>
            <w:top w:val="none" w:sz="0" w:space="0" w:color="auto"/>
            <w:left w:val="none" w:sz="0" w:space="0" w:color="auto"/>
            <w:bottom w:val="none" w:sz="0" w:space="0" w:color="auto"/>
            <w:right w:val="none" w:sz="0" w:space="0" w:color="auto"/>
          </w:divBdr>
        </w:div>
      </w:divsChild>
    </w:div>
    <w:div w:id="1500579223">
      <w:bodyDiv w:val="1"/>
      <w:marLeft w:val="0"/>
      <w:marRight w:val="0"/>
      <w:marTop w:val="0"/>
      <w:marBottom w:val="0"/>
      <w:divBdr>
        <w:top w:val="none" w:sz="0" w:space="0" w:color="auto"/>
        <w:left w:val="none" w:sz="0" w:space="0" w:color="auto"/>
        <w:bottom w:val="none" w:sz="0" w:space="0" w:color="auto"/>
        <w:right w:val="none" w:sz="0" w:space="0" w:color="auto"/>
      </w:divBdr>
    </w:div>
    <w:div w:id="1526098277">
      <w:bodyDiv w:val="1"/>
      <w:marLeft w:val="0"/>
      <w:marRight w:val="0"/>
      <w:marTop w:val="0"/>
      <w:marBottom w:val="0"/>
      <w:divBdr>
        <w:top w:val="none" w:sz="0" w:space="0" w:color="auto"/>
        <w:left w:val="none" w:sz="0" w:space="0" w:color="auto"/>
        <w:bottom w:val="none" w:sz="0" w:space="0" w:color="auto"/>
        <w:right w:val="none" w:sz="0" w:space="0" w:color="auto"/>
      </w:divBdr>
    </w:div>
    <w:div w:id="1569026687">
      <w:bodyDiv w:val="1"/>
      <w:marLeft w:val="0"/>
      <w:marRight w:val="0"/>
      <w:marTop w:val="0"/>
      <w:marBottom w:val="0"/>
      <w:divBdr>
        <w:top w:val="none" w:sz="0" w:space="0" w:color="auto"/>
        <w:left w:val="none" w:sz="0" w:space="0" w:color="auto"/>
        <w:bottom w:val="none" w:sz="0" w:space="0" w:color="auto"/>
        <w:right w:val="none" w:sz="0" w:space="0" w:color="auto"/>
      </w:divBdr>
    </w:div>
    <w:div w:id="1577010972">
      <w:bodyDiv w:val="1"/>
      <w:marLeft w:val="0"/>
      <w:marRight w:val="0"/>
      <w:marTop w:val="0"/>
      <w:marBottom w:val="0"/>
      <w:divBdr>
        <w:top w:val="none" w:sz="0" w:space="0" w:color="auto"/>
        <w:left w:val="none" w:sz="0" w:space="0" w:color="auto"/>
        <w:bottom w:val="none" w:sz="0" w:space="0" w:color="auto"/>
        <w:right w:val="none" w:sz="0" w:space="0" w:color="auto"/>
      </w:divBdr>
    </w:div>
    <w:div w:id="1702974571">
      <w:bodyDiv w:val="1"/>
      <w:marLeft w:val="0"/>
      <w:marRight w:val="0"/>
      <w:marTop w:val="0"/>
      <w:marBottom w:val="0"/>
      <w:divBdr>
        <w:top w:val="none" w:sz="0" w:space="0" w:color="auto"/>
        <w:left w:val="none" w:sz="0" w:space="0" w:color="auto"/>
        <w:bottom w:val="none" w:sz="0" w:space="0" w:color="auto"/>
        <w:right w:val="none" w:sz="0" w:space="0" w:color="auto"/>
      </w:divBdr>
    </w:div>
    <w:div w:id="1708605751">
      <w:bodyDiv w:val="1"/>
      <w:marLeft w:val="0"/>
      <w:marRight w:val="0"/>
      <w:marTop w:val="0"/>
      <w:marBottom w:val="0"/>
      <w:divBdr>
        <w:top w:val="none" w:sz="0" w:space="0" w:color="auto"/>
        <w:left w:val="none" w:sz="0" w:space="0" w:color="auto"/>
        <w:bottom w:val="none" w:sz="0" w:space="0" w:color="auto"/>
        <w:right w:val="none" w:sz="0" w:space="0" w:color="auto"/>
      </w:divBdr>
      <w:divsChild>
        <w:div w:id="528952666">
          <w:marLeft w:val="326"/>
          <w:marRight w:val="0"/>
          <w:marTop w:val="0"/>
          <w:marBottom w:val="0"/>
          <w:divBdr>
            <w:top w:val="none" w:sz="0" w:space="0" w:color="auto"/>
            <w:left w:val="none" w:sz="0" w:space="0" w:color="auto"/>
            <w:bottom w:val="none" w:sz="0" w:space="0" w:color="auto"/>
            <w:right w:val="none" w:sz="0" w:space="0" w:color="auto"/>
          </w:divBdr>
        </w:div>
      </w:divsChild>
    </w:div>
    <w:div w:id="1870025639">
      <w:bodyDiv w:val="1"/>
      <w:marLeft w:val="0"/>
      <w:marRight w:val="0"/>
      <w:marTop w:val="0"/>
      <w:marBottom w:val="0"/>
      <w:divBdr>
        <w:top w:val="none" w:sz="0" w:space="0" w:color="auto"/>
        <w:left w:val="none" w:sz="0" w:space="0" w:color="auto"/>
        <w:bottom w:val="none" w:sz="0" w:space="0" w:color="auto"/>
        <w:right w:val="none" w:sz="0" w:space="0" w:color="auto"/>
      </w:divBdr>
    </w:div>
    <w:div w:id="20359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369DA-8EC2-4C70-8EB3-0E3DACD3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4782</Words>
  <Characters>27263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2021-01-29T11:28:00Z</dcterms:created>
  <dcterms:modified xsi:type="dcterms:W3CDTF">2021-01-29T11:28:00Z</dcterms:modified>
</cp:coreProperties>
</file>