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C8" w:rsidRDefault="005B09C8" w:rsidP="00872FFF">
      <w:pPr>
        <w:spacing w:after="0"/>
        <w:ind w:left="567" w:hanging="567"/>
        <w:jc w:val="both"/>
        <w:rPr>
          <w:rFonts w:ascii="Arial" w:hAnsi="Arial" w:cs="Arial"/>
          <w:b/>
        </w:rPr>
      </w:pPr>
      <w:bookmarkStart w:id="0" w:name="_GoBack"/>
      <w:bookmarkEnd w:id="0"/>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5B09C8" w:rsidRDefault="005B09C8" w:rsidP="005B09C8">
      <w:pPr>
        <w:spacing w:after="0"/>
        <w:ind w:left="567" w:hanging="567"/>
        <w:jc w:val="center"/>
        <w:rPr>
          <w:rFonts w:ascii="Arial" w:hAnsi="Arial" w:cs="Arial"/>
          <w:b/>
        </w:rPr>
      </w:pPr>
      <w:r>
        <w:rPr>
          <w:rFonts w:ascii="Arial" w:hAnsi="Arial" w:cs="Arial"/>
          <w:b/>
          <w:noProof/>
          <w:lang w:eastAsia="en-GB"/>
        </w:rPr>
        <w:drawing>
          <wp:inline distT="0" distB="0" distL="0" distR="0" wp14:anchorId="44467857">
            <wp:extent cx="1038225" cy="69631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23" cy="700072"/>
                    </a:xfrm>
                    <a:prstGeom prst="rect">
                      <a:avLst/>
                    </a:prstGeom>
                    <a:noFill/>
                  </pic:spPr>
                </pic:pic>
              </a:graphicData>
            </a:graphic>
          </wp:inline>
        </w:drawing>
      </w:r>
    </w:p>
    <w:p w:rsidR="005B09C8" w:rsidRDefault="005B09C8" w:rsidP="00872FFF">
      <w:pPr>
        <w:spacing w:after="0"/>
        <w:ind w:left="567" w:hanging="567"/>
        <w:jc w:val="both"/>
        <w:rPr>
          <w:rFonts w:ascii="Arial" w:hAnsi="Arial" w:cs="Arial"/>
          <w:b/>
        </w:rPr>
      </w:pPr>
    </w:p>
    <w:p w:rsidR="005B09C8" w:rsidRDefault="005B09C8" w:rsidP="00872FFF">
      <w:pPr>
        <w:spacing w:after="0"/>
        <w:ind w:left="567" w:hanging="567"/>
        <w:jc w:val="both"/>
        <w:rPr>
          <w:rFonts w:ascii="Arial" w:hAnsi="Arial" w:cs="Arial"/>
          <w:b/>
        </w:rPr>
      </w:pPr>
    </w:p>
    <w:p w:rsidR="00462A85" w:rsidRPr="00C0555B" w:rsidRDefault="00462A85" w:rsidP="00E12521">
      <w:pPr>
        <w:spacing w:after="0"/>
        <w:ind w:left="567" w:hanging="567"/>
        <w:jc w:val="center"/>
        <w:rPr>
          <w:rFonts w:ascii="Arial" w:hAnsi="Arial" w:cs="Arial"/>
          <w:b/>
        </w:rPr>
      </w:pPr>
      <w:r w:rsidRPr="00C0555B">
        <w:rPr>
          <w:rFonts w:ascii="Arial" w:hAnsi="Arial" w:cs="Arial"/>
          <w:b/>
        </w:rPr>
        <w:t xml:space="preserve">INSTRUCTIONS TO </w:t>
      </w:r>
      <w:r w:rsidRPr="00A34049">
        <w:rPr>
          <w:rFonts w:ascii="Arial" w:hAnsi="Arial" w:cs="Arial"/>
          <w:b/>
        </w:rPr>
        <w:t>TENDER</w:t>
      </w:r>
    </w:p>
    <w:p w:rsidR="00462A85" w:rsidRPr="00C0555B" w:rsidRDefault="00462A85" w:rsidP="00E12521">
      <w:pPr>
        <w:spacing w:after="0"/>
        <w:ind w:left="567" w:hanging="567"/>
        <w:jc w:val="center"/>
        <w:rPr>
          <w:rFonts w:ascii="Arial" w:hAnsi="Arial" w:cs="Arial"/>
          <w:b/>
        </w:rPr>
      </w:pPr>
    </w:p>
    <w:p w:rsidR="009F46B5" w:rsidRPr="00C0555B" w:rsidRDefault="009F46B5" w:rsidP="00E12521">
      <w:pPr>
        <w:spacing w:after="0"/>
        <w:ind w:left="567" w:hanging="567"/>
        <w:jc w:val="center"/>
        <w:rPr>
          <w:rFonts w:ascii="Arial" w:hAnsi="Arial" w:cs="Arial"/>
          <w:b/>
        </w:rPr>
      </w:pPr>
      <w:r w:rsidRPr="00C0555B">
        <w:rPr>
          <w:rFonts w:ascii="Arial" w:hAnsi="Arial" w:cs="Arial"/>
          <w:b/>
        </w:rPr>
        <w:t xml:space="preserve">LANCASHIRE FIRE AND RESCUE </w:t>
      </w:r>
      <w:r w:rsidR="00A30BE7" w:rsidRPr="00C0555B">
        <w:rPr>
          <w:rFonts w:ascii="Arial" w:hAnsi="Arial" w:cs="Arial"/>
          <w:b/>
        </w:rPr>
        <w:t xml:space="preserve">SERVICE </w:t>
      </w:r>
      <w:r w:rsidRPr="00C0555B">
        <w:rPr>
          <w:rFonts w:ascii="Arial" w:hAnsi="Arial" w:cs="Arial"/>
          <w:b/>
        </w:rPr>
        <w:t xml:space="preserve">(LFRS) </w:t>
      </w:r>
      <w:r w:rsidRPr="00A34049">
        <w:rPr>
          <w:rFonts w:ascii="Arial" w:hAnsi="Arial" w:cs="Arial"/>
          <w:b/>
        </w:rPr>
        <w:t>TENDER</w:t>
      </w:r>
      <w:r w:rsidR="00462A85" w:rsidRPr="00A34049">
        <w:rPr>
          <w:rFonts w:ascii="Arial" w:hAnsi="Arial" w:cs="Arial"/>
          <w:b/>
        </w:rPr>
        <w:t xml:space="preserve"> </w:t>
      </w:r>
      <w:r w:rsidR="00462A85" w:rsidRPr="00C0555B">
        <w:rPr>
          <w:rFonts w:ascii="Arial" w:hAnsi="Arial" w:cs="Arial"/>
          <w:b/>
        </w:rPr>
        <w:t>FOR</w:t>
      </w:r>
    </w:p>
    <w:p w:rsidR="004E4CD6" w:rsidRPr="00C0555B" w:rsidRDefault="004E4CD6" w:rsidP="00E12521">
      <w:pPr>
        <w:spacing w:after="0"/>
        <w:ind w:left="567" w:hanging="567"/>
        <w:jc w:val="center"/>
        <w:rPr>
          <w:rFonts w:ascii="Arial" w:hAnsi="Arial" w:cs="Arial"/>
          <w:b/>
        </w:rPr>
      </w:pPr>
    </w:p>
    <w:p w:rsidR="009A3F97" w:rsidRPr="009A2537" w:rsidRDefault="006E18AE" w:rsidP="00E12521">
      <w:pPr>
        <w:spacing w:after="0"/>
        <w:ind w:left="567" w:hanging="567"/>
        <w:jc w:val="center"/>
        <w:rPr>
          <w:rFonts w:ascii="Arial" w:hAnsi="Arial" w:cs="Arial"/>
          <w:b/>
        </w:rPr>
      </w:pPr>
      <w:r w:rsidRPr="009A2537">
        <w:rPr>
          <w:rFonts w:ascii="Arial" w:hAnsi="Arial" w:cs="Arial"/>
          <w:b/>
        </w:rPr>
        <w:t>CATERING EQUIPMENT</w:t>
      </w:r>
      <w:r w:rsidR="00886B3B">
        <w:rPr>
          <w:rFonts w:ascii="Arial" w:hAnsi="Arial" w:cs="Arial"/>
          <w:b/>
        </w:rPr>
        <w:t xml:space="preserve"> AND ASSOCIATED PRODUCTS</w:t>
      </w:r>
    </w:p>
    <w:p w:rsidR="00A30BE7" w:rsidRPr="009A2537" w:rsidRDefault="00A30BE7" w:rsidP="00E12521">
      <w:pPr>
        <w:spacing w:after="0"/>
        <w:ind w:left="567" w:hanging="567"/>
        <w:jc w:val="center"/>
        <w:rPr>
          <w:rFonts w:ascii="Arial" w:hAnsi="Arial" w:cs="Arial"/>
          <w:b/>
        </w:rPr>
      </w:pPr>
    </w:p>
    <w:p w:rsidR="00A30BE7" w:rsidRPr="009A2537" w:rsidRDefault="006E18AE" w:rsidP="00E12521">
      <w:pPr>
        <w:spacing w:after="0"/>
        <w:ind w:left="567" w:hanging="567"/>
        <w:jc w:val="center"/>
        <w:rPr>
          <w:rFonts w:ascii="Arial" w:hAnsi="Arial" w:cs="Arial"/>
          <w:b/>
        </w:rPr>
      </w:pPr>
      <w:r w:rsidRPr="009A2537">
        <w:rPr>
          <w:rFonts w:ascii="Arial" w:hAnsi="Arial" w:cs="Arial"/>
          <w:b/>
        </w:rPr>
        <w:t>LFRS-T-13</w:t>
      </w:r>
    </w:p>
    <w:p w:rsidR="00A30BE7" w:rsidRPr="00C0555B" w:rsidRDefault="00A30BE7" w:rsidP="00E12521">
      <w:pPr>
        <w:spacing w:after="0"/>
        <w:ind w:left="567" w:hanging="567"/>
        <w:jc w:val="center"/>
        <w:rPr>
          <w:rFonts w:ascii="Arial" w:hAnsi="Arial" w:cs="Arial"/>
          <w:b/>
        </w:rPr>
      </w:pPr>
    </w:p>
    <w:p w:rsidR="00A30BE7" w:rsidRPr="00007746" w:rsidRDefault="00A30BE7" w:rsidP="00E12521">
      <w:pPr>
        <w:spacing w:after="0"/>
        <w:ind w:left="567" w:hanging="567"/>
        <w:jc w:val="center"/>
        <w:rPr>
          <w:rFonts w:ascii="Arial" w:hAnsi="Arial" w:cs="Arial"/>
        </w:rPr>
      </w:pPr>
      <w:r w:rsidRPr="00C0555B">
        <w:rPr>
          <w:rFonts w:ascii="Arial" w:hAnsi="Arial" w:cs="Arial"/>
        </w:rPr>
        <w:t>Opening date</w:t>
      </w:r>
      <w:r w:rsidR="004E4CD6" w:rsidRPr="00C0555B">
        <w:rPr>
          <w:rFonts w:ascii="Arial" w:hAnsi="Arial" w:cs="Arial"/>
        </w:rPr>
        <w:t>:</w:t>
      </w:r>
      <w:r w:rsidR="006E18AE">
        <w:rPr>
          <w:rFonts w:ascii="Arial" w:hAnsi="Arial" w:cs="Arial"/>
        </w:rPr>
        <w:t xml:space="preserve"> </w:t>
      </w:r>
      <w:r w:rsidR="005F15F6" w:rsidRPr="00007746">
        <w:rPr>
          <w:rFonts w:ascii="Arial" w:hAnsi="Arial" w:cs="Arial"/>
        </w:rPr>
        <w:t xml:space="preserve">Monday </w:t>
      </w:r>
      <w:r w:rsidR="006E18AE" w:rsidRPr="00007746">
        <w:rPr>
          <w:rFonts w:ascii="Arial" w:hAnsi="Arial" w:cs="Arial"/>
        </w:rPr>
        <w:t>1</w:t>
      </w:r>
      <w:r w:rsidR="005F15F6" w:rsidRPr="00007746">
        <w:rPr>
          <w:rFonts w:ascii="Arial" w:hAnsi="Arial" w:cs="Arial"/>
        </w:rPr>
        <w:t>8</w:t>
      </w:r>
      <w:r w:rsidR="006E18AE" w:rsidRPr="00007746">
        <w:rPr>
          <w:rFonts w:ascii="Arial" w:hAnsi="Arial" w:cs="Arial"/>
          <w:vertAlign w:val="superscript"/>
        </w:rPr>
        <w:t>th</w:t>
      </w:r>
      <w:r w:rsidR="006E18AE" w:rsidRPr="00007746">
        <w:rPr>
          <w:rFonts w:ascii="Arial" w:hAnsi="Arial" w:cs="Arial"/>
        </w:rPr>
        <w:t xml:space="preserve"> July </w:t>
      </w:r>
      <w:r w:rsidR="009A2537" w:rsidRPr="00007746">
        <w:rPr>
          <w:rFonts w:ascii="Arial" w:hAnsi="Arial" w:cs="Arial"/>
        </w:rPr>
        <w:t>2016</w:t>
      </w:r>
    </w:p>
    <w:p w:rsidR="00A30BE7" w:rsidRPr="00C0555B" w:rsidRDefault="00A30BE7" w:rsidP="00E12521">
      <w:pPr>
        <w:spacing w:after="0"/>
        <w:ind w:left="567" w:hanging="567"/>
        <w:jc w:val="center"/>
        <w:rPr>
          <w:rFonts w:ascii="Arial" w:hAnsi="Arial" w:cs="Arial"/>
        </w:rPr>
      </w:pPr>
      <w:r w:rsidRPr="00007746">
        <w:rPr>
          <w:rFonts w:ascii="Arial" w:hAnsi="Arial" w:cs="Arial"/>
        </w:rPr>
        <w:t>Closing date</w:t>
      </w:r>
      <w:r w:rsidR="004E4CD6" w:rsidRPr="00007746">
        <w:rPr>
          <w:rFonts w:ascii="Arial" w:hAnsi="Arial" w:cs="Arial"/>
        </w:rPr>
        <w:t>:</w:t>
      </w:r>
      <w:r w:rsidRPr="00007746">
        <w:rPr>
          <w:rFonts w:ascii="Arial" w:hAnsi="Arial" w:cs="Arial"/>
        </w:rPr>
        <w:t xml:space="preserve"> </w:t>
      </w:r>
      <w:r w:rsidR="005F15F6" w:rsidRPr="00007746">
        <w:rPr>
          <w:rFonts w:ascii="Arial" w:hAnsi="Arial" w:cs="Arial"/>
        </w:rPr>
        <w:t>Monday 8</w:t>
      </w:r>
      <w:r w:rsidR="009A2537" w:rsidRPr="00007746">
        <w:rPr>
          <w:rFonts w:ascii="Arial" w:hAnsi="Arial" w:cs="Arial"/>
          <w:vertAlign w:val="superscript"/>
        </w:rPr>
        <w:t>th</w:t>
      </w:r>
      <w:r w:rsidR="009A2537" w:rsidRPr="00007746">
        <w:rPr>
          <w:rFonts w:ascii="Arial" w:hAnsi="Arial" w:cs="Arial"/>
        </w:rPr>
        <w:t xml:space="preserve"> August 2016</w:t>
      </w:r>
    </w:p>
    <w:p w:rsidR="00A30BE7" w:rsidRPr="00C0555B" w:rsidRDefault="00A30BE7" w:rsidP="00C0555B">
      <w:pPr>
        <w:spacing w:after="0"/>
        <w:ind w:left="567" w:hanging="567"/>
        <w:jc w:val="both"/>
        <w:rPr>
          <w:rFonts w:ascii="Arial" w:hAnsi="Arial" w:cs="Arial"/>
        </w:rPr>
      </w:pPr>
    </w:p>
    <w:p w:rsidR="00813A30" w:rsidRPr="00C0555B" w:rsidRDefault="00813A30" w:rsidP="00813A30">
      <w:pPr>
        <w:pStyle w:val="ListParagraph"/>
        <w:numPr>
          <w:ilvl w:val="0"/>
          <w:numId w:val="1"/>
        </w:numPr>
        <w:spacing w:after="0"/>
        <w:ind w:left="567" w:hanging="567"/>
        <w:jc w:val="both"/>
        <w:rPr>
          <w:rFonts w:ascii="Arial" w:hAnsi="Arial" w:cs="Arial"/>
          <w:b/>
        </w:rPr>
      </w:pPr>
      <w:r w:rsidRPr="00C0555B">
        <w:rPr>
          <w:rFonts w:ascii="Arial" w:hAnsi="Arial" w:cs="Arial"/>
          <w:b/>
        </w:rPr>
        <w:t>INTRODUCTION</w:t>
      </w:r>
    </w:p>
    <w:p w:rsidR="00813A30" w:rsidRPr="005F15F6" w:rsidRDefault="00813A30" w:rsidP="00813A30">
      <w:pPr>
        <w:pStyle w:val="ListParagraph"/>
        <w:numPr>
          <w:ilvl w:val="1"/>
          <w:numId w:val="1"/>
        </w:numPr>
        <w:spacing w:after="0"/>
        <w:ind w:left="567" w:hanging="567"/>
        <w:jc w:val="both"/>
        <w:rPr>
          <w:rFonts w:ascii="Arial" w:hAnsi="Arial" w:cs="Arial"/>
        </w:rPr>
      </w:pPr>
      <w:r w:rsidRPr="00813A30">
        <w:rPr>
          <w:rFonts w:ascii="Arial" w:hAnsi="Arial" w:cs="Arial"/>
        </w:rPr>
        <w:t>This is a competitive procurement process conducted applying best practice and adhering to internal LFRS Financial Rules and Regulations and Contract Standing Orders.</w:t>
      </w:r>
    </w:p>
    <w:p w:rsidR="00813A30" w:rsidRDefault="00813A30" w:rsidP="00813A30">
      <w:pPr>
        <w:pStyle w:val="ListParagraph"/>
        <w:spacing w:after="0"/>
        <w:ind w:left="567"/>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Bidders are instructed to carefully read all documents to ensure that they fully understand the requirement and are willing to be bound by the LFRS terms and conditions </w:t>
      </w:r>
      <w:r w:rsidRPr="00C0555B">
        <w:rPr>
          <w:rFonts w:ascii="Arial" w:hAnsi="Arial" w:cs="Arial"/>
          <w:u w:val="single"/>
        </w:rPr>
        <w:t>before</w:t>
      </w:r>
      <w:r w:rsidRPr="00C0555B">
        <w:rPr>
          <w:rFonts w:ascii="Arial" w:hAnsi="Arial" w:cs="Arial"/>
        </w:rPr>
        <w:t xml:space="preserve"> submitting a response.</w:t>
      </w:r>
    </w:p>
    <w:p w:rsidR="00813A30" w:rsidRPr="00C0555B" w:rsidRDefault="00813A30" w:rsidP="00813A30">
      <w:pPr>
        <w:pStyle w:val="ListParagraph"/>
        <w:spacing w:after="0"/>
        <w:ind w:left="567"/>
        <w:jc w:val="both"/>
        <w:rPr>
          <w:rFonts w:ascii="Arial" w:hAnsi="Arial" w:cs="Arial"/>
        </w:rPr>
      </w:pPr>
    </w:p>
    <w:p w:rsidR="00813A30"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The procurement exercise will be managed via the procurement portal (</w:t>
      </w:r>
      <w:hyperlink r:id="rId10" w:history="1">
        <w:r w:rsidRPr="00C0555B">
          <w:rPr>
            <w:rStyle w:val="Hyperlink"/>
            <w:rFonts w:ascii="Arial" w:hAnsi="Arial" w:cs="Arial"/>
          </w:rPr>
          <w:t>www.supply4nwfire.org.uk</w:t>
        </w:r>
      </w:hyperlink>
      <w:r w:rsidRPr="00C0555B">
        <w:rPr>
          <w:rFonts w:ascii="Arial" w:hAnsi="Arial" w:cs="Arial"/>
        </w:rPr>
        <w:t>). Hard copy submissions will not be accepted.</w:t>
      </w:r>
    </w:p>
    <w:p w:rsidR="00813A30" w:rsidRDefault="00813A30" w:rsidP="00813A30">
      <w:pPr>
        <w:pStyle w:val="ListParagraph"/>
        <w:spacing w:after="0"/>
        <w:ind w:left="567"/>
        <w:jc w:val="both"/>
        <w:rPr>
          <w:rFonts w:ascii="Arial" w:hAnsi="Arial" w:cs="Arial"/>
        </w:rPr>
      </w:pPr>
    </w:p>
    <w:p w:rsidR="00813A30" w:rsidRPr="00211368" w:rsidRDefault="00813A30" w:rsidP="00813A30">
      <w:pPr>
        <w:pStyle w:val="ListParagraph"/>
        <w:numPr>
          <w:ilvl w:val="1"/>
          <w:numId w:val="1"/>
        </w:numPr>
        <w:ind w:left="567" w:hanging="567"/>
        <w:rPr>
          <w:rFonts w:ascii="Arial" w:hAnsi="Arial" w:cs="Arial"/>
        </w:rPr>
      </w:pPr>
      <w:r w:rsidRPr="00211368">
        <w:rPr>
          <w:rFonts w:ascii="Arial" w:hAnsi="Arial" w:cs="Arial"/>
        </w:rPr>
        <w:t xml:space="preserve">To respond to this opportunity, please log into the procurement portal and use access code </w:t>
      </w:r>
      <w:r w:rsidR="007E2B81" w:rsidRPr="007E2B81">
        <w:rPr>
          <w:rFonts w:ascii="Arial" w:hAnsi="Arial" w:cs="Arial"/>
          <w:b/>
        </w:rPr>
        <w:t>26UTKXHD62</w:t>
      </w:r>
      <w:r w:rsidR="007E2B81" w:rsidRPr="007E2B81">
        <w:rPr>
          <w:rFonts w:ascii="Arial" w:hAnsi="Arial" w:cs="Arial"/>
        </w:rPr>
        <w:t xml:space="preserve"> </w:t>
      </w:r>
      <w:r w:rsidRPr="007E2B81">
        <w:rPr>
          <w:rFonts w:ascii="Arial" w:hAnsi="Arial" w:cs="Arial"/>
        </w:rPr>
        <w:t xml:space="preserve">to </w:t>
      </w:r>
      <w:r w:rsidRPr="00211368">
        <w:rPr>
          <w:rFonts w:ascii="Arial" w:hAnsi="Arial" w:cs="Arial"/>
        </w:rPr>
        <w:t>access the necessary documentation.</w:t>
      </w:r>
    </w:p>
    <w:p w:rsidR="00813A30" w:rsidRPr="007D6C0D" w:rsidRDefault="00813A30" w:rsidP="00813A30">
      <w:pPr>
        <w:pStyle w:val="ListParagraph"/>
        <w:jc w:val="both"/>
        <w:rPr>
          <w:rFonts w:ascii="Arial" w:hAnsi="Arial" w:cs="Arial"/>
        </w:rPr>
      </w:pPr>
    </w:p>
    <w:p w:rsidR="00813A30" w:rsidRPr="00C0555B" w:rsidRDefault="00813A30" w:rsidP="00813A30">
      <w:pPr>
        <w:pStyle w:val="ListParagraph"/>
        <w:numPr>
          <w:ilvl w:val="1"/>
          <w:numId w:val="1"/>
        </w:numPr>
        <w:spacing w:after="0"/>
        <w:ind w:left="567" w:hanging="567"/>
        <w:jc w:val="both"/>
        <w:rPr>
          <w:rFonts w:ascii="Arial" w:hAnsi="Arial" w:cs="Arial"/>
        </w:rPr>
      </w:pPr>
      <w:r w:rsidRPr="00C0555B">
        <w:rPr>
          <w:rFonts w:ascii="Arial" w:hAnsi="Arial" w:cs="Arial"/>
        </w:rPr>
        <w:t xml:space="preserve">If you experience any technical difficulties from accessing the url in 1.4, please contact the Supply4NWFire eSourcing Helpdesk on 0845 270 7050 or email </w:t>
      </w:r>
      <w:hyperlink r:id="rId11" w:history="1">
        <w:r w:rsidRPr="00C0555B">
          <w:rPr>
            <w:rStyle w:val="Hyperlink"/>
            <w:rFonts w:ascii="Arial" w:hAnsi="Arial" w:cs="Arial"/>
          </w:rPr>
          <w:t>nwfire@delta-esourcing.com</w:t>
        </w:r>
      </w:hyperlink>
      <w:r w:rsidRPr="00C0555B">
        <w:rPr>
          <w:rFonts w:ascii="Arial" w:hAnsi="Arial" w:cs="Arial"/>
        </w:rPr>
        <w:t>.</w:t>
      </w:r>
    </w:p>
    <w:p w:rsidR="00E53079" w:rsidRDefault="00E53079" w:rsidP="005A51A0">
      <w:pPr>
        <w:pStyle w:val="ListParagraph"/>
        <w:jc w:val="both"/>
        <w:rPr>
          <w:rFonts w:ascii="Arial" w:hAnsi="Arial" w:cs="Arial"/>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CONTACT DETAILS</w:t>
      </w:r>
    </w:p>
    <w:p w:rsidR="00533BB3" w:rsidRPr="007E2B81"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t xml:space="preserve">Queries and clarification regarding any aspect of this procurement </w:t>
      </w:r>
      <w:r w:rsidR="00C44B23" w:rsidRPr="00C0555B">
        <w:rPr>
          <w:rFonts w:ascii="Arial" w:hAnsi="Arial" w:cs="Arial"/>
        </w:rPr>
        <w:t>must</w:t>
      </w:r>
      <w:r w:rsidRPr="00C0555B">
        <w:rPr>
          <w:rFonts w:ascii="Arial" w:hAnsi="Arial" w:cs="Arial"/>
        </w:rPr>
        <w:t xml:space="preserve"> be submitted in writing via the </w:t>
      </w:r>
      <w:r w:rsidR="009F46B5" w:rsidRPr="00C0555B">
        <w:rPr>
          <w:rFonts w:ascii="Arial" w:hAnsi="Arial" w:cs="Arial"/>
        </w:rPr>
        <w:t>LFRS</w:t>
      </w:r>
      <w:r w:rsidRPr="00C0555B">
        <w:rPr>
          <w:rFonts w:ascii="Arial" w:hAnsi="Arial" w:cs="Arial"/>
        </w:rPr>
        <w:t xml:space="preserve"> </w:t>
      </w:r>
      <w:r w:rsidR="00A30BE7" w:rsidRPr="00C0555B">
        <w:rPr>
          <w:rFonts w:ascii="Arial" w:hAnsi="Arial" w:cs="Arial"/>
        </w:rPr>
        <w:t>procurement portal</w:t>
      </w:r>
      <w:r w:rsidRPr="00C0555B">
        <w:rPr>
          <w:rFonts w:ascii="Arial" w:hAnsi="Arial" w:cs="Arial"/>
          <w:i/>
        </w:rPr>
        <w:t xml:space="preserve">. </w:t>
      </w:r>
      <w:r w:rsidRPr="00C0555B">
        <w:rPr>
          <w:rFonts w:ascii="Arial" w:hAnsi="Arial" w:cs="Arial"/>
        </w:rPr>
        <w:t xml:space="preserve">If the query is of material significance to all bidders in the competition, </w:t>
      </w:r>
      <w:r w:rsidR="009F46B5" w:rsidRPr="00C0555B">
        <w:rPr>
          <w:rFonts w:ascii="Arial" w:hAnsi="Arial" w:cs="Arial"/>
        </w:rPr>
        <w:t>LFRS</w:t>
      </w:r>
      <w:r w:rsidRPr="00C0555B">
        <w:rPr>
          <w:rFonts w:ascii="Arial" w:hAnsi="Arial" w:cs="Arial"/>
        </w:rPr>
        <w:t xml:space="preserve"> will publish both the question and the response to all bidders in an anonymous format. Queries and clarification</w:t>
      </w:r>
      <w:r w:rsidR="00DA44AA" w:rsidRPr="00C0555B">
        <w:rPr>
          <w:rFonts w:ascii="Arial" w:hAnsi="Arial" w:cs="Arial"/>
        </w:rPr>
        <w:t>s</w:t>
      </w:r>
      <w:r w:rsidR="00C44B23" w:rsidRPr="00C0555B">
        <w:rPr>
          <w:rFonts w:ascii="Arial" w:hAnsi="Arial" w:cs="Arial"/>
        </w:rPr>
        <w:t xml:space="preserve"> must be submitted by </w:t>
      </w:r>
      <w:r w:rsidR="009A2537" w:rsidRPr="007E2B81">
        <w:rPr>
          <w:rFonts w:ascii="Arial" w:hAnsi="Arial" w:cs="Arial"/>
        </w:rPr>
        <w:t>Friday 29</w:t>
      </w:r>
      <w:r w:rsidR="009A2537" w:rsidRPr="007E2B81">
        <w:rPr>
          <w:rFonts w:ascii="Arial" w:hAnsi="Arial" w:cs="Arial"/>
          <w:vertAlign w:val="superscript"/>
        </w:rPr>
        <w:t>th</w:t>
      </w:r>
      <w:r w:rsidR="009A2537" w:rsidRPr="007E2B81">
        <w:rPr>
          <w:rFonts w:ascii="Arial" w:hAnsi="Arial" w:cs="Arial"/>
        </w:rPr>
        <w:t xml:space="preserve"> July 2016</w:t>
      </w:r>
      <w:r w:rsidR="00C44B23" w:rsidRPr="007E2B81">
        <w:rPr>
          <w:rFonts w:ascii="Arial" w:hAnsi="Arial" w:cs="Arial"/>
        </w:rPr>
        <w:t xml:space="preserve"> </w:t>
      </w:r>
      <w:r w:rsidR="00804A39" w:rsidRPr="007E2B81">
        <w:rPr>
          <w:rFonts w:ascii="Arial" w:hAnsi="Arial" w:cs="Arial"/>
        </w:rPr>
        <w:t>at 17.00hrs</w:t>
      </w:r>
      <w:r w:rsidR="00C93A3C" w:rsidRPr="007E2B81">
        <w:rPr>
          <w:rFonts w:ascii="Arial" w:hAnsi="Arial" w:cs="Arial"/>
        </w:rPr>
        <w:t>.</w:t>
      </w:r>
    </w:p>
    <w:p w:rsidR="00C93A3C" w:rsidRPr="00C0555B" w:rsidRDefault="00C93A3C" w:rsidP="005A51A0">
      <w:pPr>
        <w:pStyle w:val="ListParagraph"/>
        <w:spacing w:after="0"/>
        <w:ind w:left="360"/>
        <w:jc w:val="both"/>
        <w:rPr>
          <w:rFonts w:ascii="Arial" w:hAnsi="Arial" w:cs="Arial"/>
        </w:rPr>
      </w:pPr>
    </w:p>
    <w:p w:rsidR="00462A85" w:rsidRPr="00C0555B" w:rsidRDefault="009F46B5" w:rsidP="005A51A0">
      <w:pPr>
        <w:pStyle w:val="ListParagraph"/>
        <w:numPr>
          <w:ilvl w:val="1"/>
          <w:numId w:val="1"/>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reserves the right to request clarification from bidders where it is necessary to complete the evaluation of a r</w:t>
      </w:r>
      <w:r w:rsidR="00613660" w:rsidRPr="00C0555B">
        <w:rPr>
          <w:rFonts w:ascii="Arial" w:hAnsi="Arial" w:cs="Arial"/>
        </w:rPr>
        <w:t>esponse</w:t>
      </w:r>
      <w:r w:rsidR="00462A85" w:rsidRPr="00C0555B">
        <w:rPr>
          <w:rFonts w:ascii="Arial" w:hAnsi="Arial" w:cs="Arial"/>
        </w:rPr>
        <w:t xml:space="preserve">. </w:t>
      </w:r>
      <w:r w:rsidRPr="00C0555B">
        <w:rPr>
          <w:rFonts w:ascii="Arial" w:hAnsi="Arial" w:cs="Arial"/>
        </w:rPr>
        <w:t>LFRS</w:t>
      </w:r>
      <w:r w:rsidR="00462A85" w:rsidRPr="00C0555B">
        <w:rPr>
          <w:rFonts w:ascii="Arial" w:hAnsi="Arial" w:cs="Arial"/>
        </w:rPr>
        <w:t xml:space="preserve"> reserves the right to exclude from the procurement any </w:t>
      </w:r>
      <w:r w:rsidR="000F1472" w:rsidRPr="00C0555B">
        <w:rPr>
          <w:rFonts w:ascii="Arial" w:hAnsi="Arial" w:cs="Arial"/>
        </w:rPr>
        <w:t>bidder that is found to have provided false information or has misrepresented themselves</w:t>
      </w:r>
      <w:r w:rsidR="00462A85" w:rsidRPr="00C0555B">
        <w:rPr>
          <w:rFonts w:ascii="Arial" w:hAnsi="Arial" w:cs="Arial"/>
        </w:rPr>
        <w:t xml:space="preserve"> during the procurement process. The timeframe for responses to clarification may be short but must be met in order for the evaluation process to be completed on time. </w:t>
      </w:r>
    </w:p>
    <w:p w:rsidR="00462A85" w:rsidRPr="00C0555B" w:rsidRDefault="00462A85" w:rsidP="005A51A0">
      <w:pPr>
        <w:pStyle w:val="ListParagraph"/>
        <w:ind w:left="567" w:hanging="567"/>
        <w:jc w:val="both"/>
        <w:rPr>
          <w:rFonts w:ascii="Arial" w:hAnsi="Arial" w:cs="Arial"/>
        </w:rPr>
      </w:pPr>
    </w:p>
    <w:p w:rsidR="00462A85" w:rsidRPr="00C0555B" w:rsidRDefault="00462A85" w:rsidP="005A51A0">
      <w:pPr>
        <w:pStyle w:val="ListParagraph"/>
        <w:numPr>
          <w:ilvl w:val="1"/>
          <w:numId w:val="1"/>
        </w:numPr>
        <w:spacing w:after="0"/>
        <w:ind w:left="567" w:hanging="567"/>
        <w:jc w:val="both"/>
        <w:rPr>
          <w:rFonts w:ascii="Arial" w:hAnsi="Arial" w:cs="Arial"/>
        </w:rPr>
      </w:pPr>
      <w:r w:rsidRPr="00C0555B">
        <w:rPr>
          <w:rFonts w:ascii="Arial" w:hAnsi="Arial" w:cs="Arial"/>
        </w:rPr>
        <w:lastRenderedPageBreak/>
        <w:t>If your organisation wishes to withdraw from the procurement process, please confirm this in writing to</w:t>
      </w:r>
      <w:r w:rsidR="00613660" w:rsidRPr="00C0555B">
        <w:rPr>
          <w:rFonts w:ascii="Arial" w:hAnsi="Arial" w:cs="Arial"/>
        </w:rPr>
        <w:t xml:space="preserve"> via the procurement portal</w:t>
      </w:r>
      <w:r w:rsidRPr="00C0555B">
        <w:rPr>
          <w:rFonts w:ascii="Arial" w:hAnsi="Arial" w:cs="Arial"/>
          <w:i/>
        </w:rPr>
        <w:t>.</w:t>
      </w:r>
      <w:r w:rsidRPr="00C0555B">
        <w:rPr>
          <w:rFonts w:ascii="Arial" w:hAnsi="Arial" w:cs="Arial"/>
          <w:i/>
          <w:color w:val="FF0000"/>
        </w:rPr>
        <w:t xml:space="preserve"> </w:t>
      </w:r>
      <w:r w:rsidR="009F46B5" w:rsidRPr="00C0555B">
        <w:rPr>
          <w:rFonts w:ascii="Arial" w:hAnsi="Arial" w:cs="Arial"/>
        </w:rPr>
        <w:t>LFRS</w:t>
      </w:r>
      <w:r w:rsidR="0032160E" w:rsidRPr="00C0555B">
        <w:rPr>
          <w:rFonts w:ascii="Arial" w:hAnsi="Arial" w:cs="Arial"/>
        </w:rPr>
        <w:t xml:space="preserve"> </w:t>
      </w:r>
      <w:r w:rsidRPr="00C0555B">
        <w:rPr>
          <w:rFonts w:ascii="Arial" w:hAnsi="Arial" w:cs="Arial"/>
        </w:rPr>
        <w:t>is keen to receive feedback from the market and therefore requests that bidders explain their reasons for this decision.</w:t>
      </w:r>
    </w:p>
    <w:p w:rsidR="006C5138" w:rsidRPr="00C0555B" w:rsidRDefault="006C5138" w:rsidP="005A51A0">
      <w:pPr>
        <w:pStyle w:val="ListParagraph"/>
        <w:jc w:val="both"/>
        <w:rPr>
          <w:rFonts w:ascii="Arial" w:hAnsi="Arial" w:cs="Arial"/>
        </w:rPr>
      </w:pPr>
    </w:p>
    <w:p w:rsidR="00A30C4A" w:rsidRPr="00C0555B" w:rsidRDefault="00462A85" w:rsidP="005A51A0">
      <w:pPr>
        <w:pStyle w:val="ListParagraph"/>
        <w:numPr>
          <w:ilvl w:val="0"/>
          <w:numId w:val="2"/>
        </w:numPr>
        <w:spacing w:after="0"/>
        <w:ind w:left="567" w:hanging="567"/>
        <w:jc w:val="both"/>
        <w:rPr>
          <w:rFonts w:ascii="Arial" w:hAnsi="Arial" w:cs="Arial"/>
          <w:b/>
        </w:rPr>
      </w:pPr>
      <w:r w:rsidRPr="00C0555B">
        <w:rPr>
          <w:rFonts w:ascii="Arial" w:hAnsi="Arial" w:cs="Arial"/>
          <w:b/>
        </w:rPr>
        <w:t>ACCURACY OF INFORMATION AND COSTS</w:t>
      </w:r>
    </w:p>
    <w:p w:rsidR="00A30C4A"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is not bound to accept any r</w:t>
      </w:r>
      <w:r w:rsidR="005E4B69" w:rsidRPr="00C0555B">
        <w:rPr>
          <w:rFonts w:ascii="Arial" w:hAnsi="Arial" w:cs="Arial"/>
        </w:rPr>
        <w:t>esponse</w:t>
      </w:r>
      <w:r w:rsidR="00462A85" w:rsidRPr="00C0555B">
        <w:rPr>
          <w:rFonts w:ascii="Arial" w:hAnsi="Arial" w:cs="Arial"/>
        </w:rPr>
        <w:t xml:space="preserve"> and reserves the right to cancel the procurement </w:t>
      </w:r>
      <w:r w:rsidR="005759F5">
        <w:rPr>
          <w:rFonts w:ascii="Arial" w:hAnsi="Arial" w:cs="Arial"/>
        </w:rPr>
        <w:t xml:space="preserve">exercise </w:t>
      </w:r>
      <w:r w:rsidR="00462A85" w:rsidRPr="00C0555B">
        <w:rPr>
          <w:rFonts w:ascii="Arial" w:hAnsi="Arial" w:cs="Arial"/>
        </w:rPr>
        <w:t xml:space="preserve">and not to proceed with all or part of the </w:t>
      </w:r>
      <w:r w:rsidR="005E4B69" w:rsidRPr="00DB6341">
        <w:rPr>
          <w:rFonts w:ascii="Arial" w:hAnsi="Arial" w:cs="Arial"/>
        </w:rPr>
        <w:t>Contract</w:t>
      </w:r>
      <w:r w:rsidR="00462A85" w:rsidRPr="00C0555B">
        <w:rPr>
          <w:rFonts w:ascii="Arial" w:hAnsi="Arial" w:cs="Arial"/>
        </w:rPr>
        <w:t xml:space="preserve">.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will not, under any circumstances, reimburse any expense incurred by bidders in preparing their submission nor shall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 xml:space="preserve">be liable for any loss of profits, loss of contracts or other costs or losses suffered or incurred by a bidder as a result of that bidder not being awarded the </w:t>
      </w:r>
      <w:r w:rsidR="005E4B69" w:rsidRPr="00DB6341">
        <w:rPr>
          <w:rFonts w:ascii="Arial" w:hAnsi="Arial" w:cs="Arial"/>
        </w:rPr>
        <w:t>Contract</w:t>
      </w:r>
      <w:r w:rsidR="00462A85" w:rsidRPr="005759F5">
        <w:rPr>
          <w:rFonts w:ascii="Arial" w:hAnsi="Arial" w:cs="Arial"/>
          <w:color w:val="FF0000"/>
        </w:rPr>
        <w:t xml:space="preserve"> </w:t>
      </w:r>
      <w:r w:rsidR="00462A85" w:rsidRPr="00C0555B">
        <w:rPr>
          <w:rFonts w:ascii="Arial" w:hAnsi="Arial" w:cs="Arial"/>
        </w:rPr>
        <w:t>pursuant to this procurement process.</w:t>
      </w:r>
    </w:p>
    <w:p w:rsidR="00462A85" w:rsidRPr="00C0555B" w:rsidRDefault="00462A85" w:rsidP="005A51A0">
      <w:pPr>
        <w:pStyle w:val="ListParagraph"/>
        <w:spacing w:after="0"/>
        <w:ind w:left="567" w:hanging="567"/>
        <w:jc w:val="both"/>
        <w:rPr>
          <w:rFonts w:ascii="Arial" w:hAnsi="Arial" w:cs="Arial"/>
        </w:rPr>
      </w:pPr>
    </w:p>
    <w:p w:rsidR="00462A85" w:rsidRPr="00C0555B" w:rsidRDefault="009F46B5" w:rsidP="005A51A0">
      <w:pPr>
        <w:pStyle w:val="ListParagraph"/>
        <w:numPr>
          <w:ilvl w:val="1"/>
          <w:numId w:val="2"/>
        </w:numPr>
        <w:spacing w:after="0"/>
        <w:ind w:left="567" w:hanging="567"/>
        <w:jc w:val="both"/>
        <w:rPr>
          <w:rFonts w:ascii="Arial" w:hAnsi="Arial" w:cs="Arial"/>
        </w:rPr>
      </w:pPr>
      <w:r w:rsidRPr="00C0555B">
        <w:rPr>
          <w:rFonts w:ascii="Arial" w:hAnsi="Arial" w:cs="Arial"/>
        </w:rPr>
        <w:t>LFRS</w:t>
      </w:r>
      <w:r w:rsidR="00462A85" w:rsidRPr="00C0555B">
        <w:rPr>
          <w:rFonts w:ascii="Arial" w:hAnsi="Arial" w:cs="Arial"/>
        </w:rPr>
        <w:t xml:space="preserve"> has prepared the in</w:t>
      </w:r>
      <w:r w:rsidR="00236A7A" w:rsidRPr="00C0555B">
        <w:rPr>
          <w:rFonts w:ascii="Arial" w:hAnsi="Arial" w:cs="Arial"/>
        </w:rPr>
        <w:t xml:space="preserve">formation contained within the </w:t>
      </w:r>
      <w:r w:rsidR="005E4B69" w:rsidRPr="00DB6341">
        <w:rPr>
          <w:rFonts w:ascii="Arial" w:hAnsi="Arial" w:cs="Arial"/>
        </w:rPr>
        <w:t>Tender</w:t>
      </w:r>
      <w:r w:rsidR="00462A85" w:rsidRPr="00C0555B">
        <w:rPr>
          <w:rFonts w:ascii="Arial" w:hAnsi="Arial" w:cs="Arial"/>
          <w:color w:val="FF0000"/>
        </w:rPr>
        <w:t xml:space="preserve"> </w:t>
      </w:r>
      <w:r w:rsidR="00462A85" w:rsidRPr="00C0555B">
        <w:rPr>
          <w:rFonts w:ascii="Arial" w:hAnsi="Arial" w:cs="Arial"/>
        </w:rPr>
        <w:t xml:space="preserve">documents in good faith but does not purport this to be comprehensive or to have been independently verified, bidders must satisfy themselves as to the accuracy of the information provided. </w:t>
      </w:r>
      <w:r w:rsidRPr="00C0555B">
        <w:rPr>
          <w:rFonts w:ascii="Arial" w:hAnsi="Arial" w:cs="Arial"/>
        </w:rPr>
        <w:t>LFRS</w:t>
      </w:r>
      <w:r w:rsidR="00DB5AC8" w:rsidRPr="00C0555B">
        <w:rPr>
          <w:rFonts w:ascii="Arial" w:hAnsi="Arial" w:cs="Arial"/>
        </w:rPr>
        <w:t xml:space="preserve"> </w:t>
      </w:r>
      <w:r w:rsidR="00462A85" w:rsidRPr="00C0555B">
        <w:rPr>
          <w:rFonts w:ascii="Arial" w:hAnsi="Arial" w:cs="Arial"/>
        </w:rPr>
        <w:t>will not accept liability or responsibility whatsoever for any loss or damage caused arising from or in consequence of the use of such information.</w:t>
      </w:r>
    </w:p>
    <w:p w:rsidR="00A30C4A" w:rsidRPr="00C0555B" w:rsidRDefault="00A30C4A" w:rsidP="005A51A0">
      <w:pPr>
        <w:spacing w:after="0"/>
        <w:ind w:left="567" w:hanging="567"/>
        <w:jc w:val="both"/>
        <w:rPr>
          <w:rFonts w:ascii="Arial" w:hAnsi="Arial" w:cs="Arial"/>
          <w:b/>
        </w:rPr>
      </w:pPr>
    </w:p>
    <w:p w:rsidR="00A30C4A" w:rsidRPr="00C0555B" w:rsidRDefault="00462A85" w:rsidP="005A51A0">
      <w:pPr>
        <w:pStyle w:val="ListParagraph"/>
        <w:numPr>
          <w:ilvl w:val="0"/>
          <w:numId w:val="1"/>
        </w:numPr>
        <w:spacing w:after="0"/>
        <w:ind w:left="567" w:hanging="567"/>
        <w:jc w:val="both"/>
        <w:rPr>
          <w:rFonts w:ascii="Arial" w:hAnsi="Arial" w:cs="Arial"/>
          <w:b/>
        </w:rPr>
      </w:pPr>
      <w:r w:rsidRPr="00C0555B">
        <w:rPr>
          <w:rFonts w:ascii="Arial" w:hAnsi="Arial" w:cs="Arial"/>
          <w:b/>
        </w:rPr>
        <w:t>PUBLICITY</w:t>
      </w:r>
    </w:p>
    <w:p w:rsidR="00A30C4A" w:rsidRPr="00C0555B" w:rsidRDefault="00462A85" w:rsidP="005A51A0">
      <w:pPr>
        <w:pStyle w:val="ListParagraph"/>
        <w:spacing w:after="0"/>
        <w:ind w:left="567"/>
        <w:jc w:val="both"/>
        <w:rPr>
          <w:rFonts w:ascii="Arial" w:hAnsi="Arial" w:cs="Arial"/>
        </w:rPr>
      </w:pPr>
      <w:r w:rsidRPr="00C0555B">
        <w:rPr>
          <w:rFonts w:ascii="Arial" w:hAnsi="Arial" w:cs="Arial"/>
        </w:rPr>
        <w:t xml:space="preserve">Bidders shall not undertake (or permit to be undertaken) at any time, any publicity activity with any section of the media in relation to the </w:t>
      </w:r>
      <w:r w:rsidR="005E4B69" w:rsidRPr="00DB6341">
        <w:rPr>
          <w:rFonts w:ascii="Arial" w:hAnsi="Arial" w:cs="Arial"/>
        </w:rPr>
        <w:t>Contract</w:t>
      </w:r>
      <w:r w:rsidRPr="005759F5">
        <w:rPr>
          <w:rFonts w:ascii="Arial" w:hAnsi="Arial" w:cs="Arial"/>
          <w:color w:val="FF0000"/>
        </w:rPr>
        <w:t xml:space="preserve"> </w:t>
      </w:r>
      <w:r w:rsidRPr="00C0555B">
        <w:rPr>
          <w:rFonts w:ascii="Arial" w:hAnsi="Arial" w:cs="Arial"/>
        </w:rPr>
        <w:t xml:space="preserve">other than with the prior written consent of </w:t>
      </w:r>
      <w:r w:rsidR="009F46B5" w:rsidRPr="00C0555B">
        <w:rPr>
          <w:rFonts w:ascii="Arial" w:hAnsi="Arial" w:cs="Arial"/>
        </w:rPr>
        <w:t>LFRS</w:t>
      </w:r>
      <w:r w:rsidR="00A30C4A" w:rsidRPr="00C0555B">
        <w:rPr>
          <w:rFonts w:ascii="Arial" w:hAnsi="Arial" w:cs="Arial"/>
        </w:rPr>
        <w:t xml:space="preserve">. </w:t>
      </w:r>
    </w:p>
    <w:p w:rsidR="00A30C4A" w:rsidRPr="00C0555B" w:rsidRDefault="00A30C4A" w:rsidP="005A51A0">
      <w:pPr>
        <w:pStyle w:val="ListParagraph"/>
        <w:spacing w:after="0"/>
        <w:ind w:left="567" w:hanging="567"/>
        <w:jc w:val="both"/>
        <w:rPr>
          <w:rFonts w:ascii="Arial" w:hAnsi="Arial" w:cs="Arial"/>
          <w:b/>
        </w:rPr>
      </w:pPr>
    </w:p>
    <w:p w:rsidR="00A30C4A" w:rsidRPr="00C0555B" w:rsidRDefault="00462A85" w:rsidP="005A51A0">
      <w:pPr>
        <w:pStyle w:val="ListParagraph"/>
        <w:numPr>
          <w:ilvl w:val="0"/>
          <w:numId w:val="3"/>
        </w:numPr>
        <w:spacing w:after="0"/>
        <w:ind w:left="567" w:hanging="567"/>
        <w:jc w:val="both"/>
        <w:rPr>
          <w:rFonts w:ascii="Arial" w:hAnsi="Arial" w:cs="Arial"/>
          <w:b/>
        </w:rPr>
      </w:pPr>
      <w:r w:rsidRPr="00C0555B">
        <w:rPr>
          <w:rFonts w:ascii="Arial" w:hAnsi="Arial" w:cs="Arial"/>
          <w:b/>
        </w:rPr>
        <w:t>INVITATION TO TENDER</w:t>
      </w:r>
    </w:p>
    <w:p w:rsidR="00A30C4A" w:rsidRPr="00C0555B" w:rsidRDefault="002F0287" w:rsidP="005A51A0">
      <w:pPr>
        <w:pStyle w:val="ListParagraph"/>
        <w:spacing w:after="0"/>
        <w:ind w:left="567"/>
        <w:jc w:val="both"/>
        <w:rPr>
          <w:rFonts w:ascii="Arial" w:hAnsi="Arial" w:cs="Arial"/>
          <w:b/>
        </w:rPr>
      </w:pPr>
      <w:r w:rsidRPr="00C0555B">
        <w:rPr>
          <w:rFonts w:ascii="Arial" w:hAnsi="Arial" w:cs="Arial"/>
        </w:rPr>
        <w:t xml:space="preserve">The </w:t>
      </w:r>
      <w:r w:rsidR="005A51A0">
        <w:rPr>
          <w:rFonts w:ascii="Arial" w:hAnsi="Arial" w:cs="Arial"/>
        </w:rPr>
        <w:t xml:space="preserve">Tender </w:t>
      </w:r>
      <w:r w:rsidRPr="00C0555B">
        <w:rPr>
          <w:rFonts w:ascii="Arial" w:hAnsi="Arial" w:cs="Arial"/>
        </w:rPr>
        <w:t>documents are</w:t>
      </w:r>
      <w:r w:rsidR="00A30C4A" w:rsidRPr="00C0555B">
        <w:rPr>
          <w:rFonts w:ascii="Arial" w:hAnsi="Arial" w:cs="Arial"/>
        </w:rPr>
        <w:t xml:space="preserve"> located on the </w:t>
      </w:r>
      <w:r w:rsidRPr="00C0555B">
        <w:rPr>
          <w:rFonts w:ascii="Arial" w:hAnsi="Arial" w:cs="Arial"/>
        </w:rPr>
        <w:t>procurement portal</w:t>
      </w:r>
      <w:r w:rsidR="00A30C4A" w:rsidRPr="00C0555B">
        <w:rPr>
          <w:rFonts w:ascii="Arial" w:hAnsi="Arial" w:cs="Arial"/>
        </w:rPr>
        <w:t xml:space="preserve"> and </w:t>
      </w:r>
      <w:r w:rsidRPr="00C0555B">
        <w:rPr>
          <w:rFonts w:ascii="Arial" w:hAnsi="Arial" w:cs="Arial"/>
        </w:rPr>
        <w:t>are</w:t>
      </w:r>
      <w:r w:rsidR="00A30C4A" w:rsidRPr="00C0555B">
        <w:rPr>
          <w:rFonts w:ascii="Arial" w:hAnsi="Arial" w:cs="Arial"/>
        </w:rPr>
        <w:t xml:space="preserve"> listed below</w:t>
      </w:r>
      <w:r w:rsidR="00A30C4A" w:rsidRPr="00C0555B">
        <w:rPr>
          <w:rFonts w:ascii="Arial" w:hAnsi="Arial" w:cs="Arial"/>
          <w:i/>
        </w:rPr>
        <w:t xml:space="preserve">. </w:t>
      </w:r>
      <w:r w:rsidR="00462A85" w:rsidRPr="00C0555B">
        <w:rPr>
          <w:rFonts w:ascii="Arial" w:hAnsi="Arial" w:cs="Arial"/>
        </w:rPr>
        <w:t>Bidders</w:t>
      </w:r>
      <w:r w:rsidR="00A30C4A" w:rsidRPr="00C0555B">
        <w:rPr>
          <w:rFonts w:ascii="Arial" w:hAnsi="Arial" w:cs="Arial"/>
        </w:rPr>
        <w:t xml:space="preserve"> are advised to contact </w:t>
      </w:r>
      <w:r w:rsidR="009F46B5" w:rsidRPr="00C0555B">
        <w:rPr>
          <w:rFonts w:ascii="Arial" w:hAnsi="Arial" w:cs="Arial"/>
        </w:rPr>
        <w:t>LFRS</w:t>
      </w:r>
      <w:r w:rsidR="00A30C4A" w:rsidRPr="00C0555B">
        <w:rPr>
          <w:rFonts w:ascii="Arial" w:hAnsi="Arial" w:cs="Arial"/>
        </w:rPr>
        <w:t xml:space="preserve"> </w:t>
      </w:r>
      <w:r w:rsidRPr="00C0555B">
        <w:rPr>
          <w:rFonts w:ascii="Arial" w:hAnsi="Arial" w:cs="Arial"/>
        </w:rPr>
        <w:t>procurement department</w:t>
      </w:r>
      <w:r w:rsidR="00A30C4A" w:rsidRPr="00C0555B">
        <w:rPr>
          <w:rFonts w:ascii="Arial" w:hAnsi="Arial" w:cs="Arial"/>
        </w:rPr>
        <w:t xml:space="preserve"> if the documents cannot be downloaded from the </w:t>
      </w:r>
      <w:r w:rsidRPr="00C0555B">
        <w:rPr>
          <w:rFonts w:ascii="Arial" w:hAnsi="Arial" w:cs="Arial"/>
        </w:rPr>
        <w:t>procurement portal</w:t>
      </w:r>
      <w:r w:rsidR="00A30C4A" w:rsidRPr="00C0555B">
        <w:rPr>
          <w:rFonts w:ascii="Arial" w:hAnsi="Arial" w:cs="Arial"/>
        </w:rPr>
        <w:t xml:space="preserve"> or a</w:t>
      </w:r>
      <w:r w:rsidRPr="00C0555B">
        <w:rPr>
          <w:rFonts w:ascii="Arial" w:hAnsi="Arial" w:cs="Arial"/>
        </w:rPr>
        <w:t>ppea</w:t>
      </w:r>
      <w:r w:rsidR="00A30C4A" w:rsidRPr="00C0555B">
        <w:rPr>
          <w:rFonts w:ascii="Arial" w:hAnsi="Arial" w:cs="Arial"/>
        </w:rPr>
        <w:t>r to be missing.</w:t>
      </w:r>
    </w:p>
    <w:p w:rsidR="00114A8D" w:rsidRPr="00C0555B" w:rsidRDefault="00114A8D" w:rsidP="005A51A0">
      <w:pPr>
        <w:pStyle w:val="ListParagraph"/>
        <w:spacing w:after="0"/>
        <w:ind w:left="567" w:hanging="567"/>
        <w:jc w:val="both"/>
        <w:rPr>
          <w:rFonts w:ascii="Arial" w:hAnsi="Arial" w:cs="Arial"/>
          <w:b/>
        </w:rPr>
      </w:pPr>
    </w:p>
    <w:p w:rsidR="002F0287" w:rsidRPr="009A2537" w:rsidRDefault="002F0287" w:rsidP="005A51A0">
      <w:pPr>
        <w:pStyle w:val="ListParagraph"/>
        <w:spacing w:after="0"/>
        <w:ind w:left="567" w:hanging="567"/>
        <w:jc w:val="both"/>
        <w:rPr>
          <w:rFonts w:ascii="Arial" w:hAnsi="Arial" w:cs="Arial"/>
          <w:highlight w:val="yellow"/>
        </w:rPr>
      </w:pPr>
      <w:r w:rsidRPr="00C0555B">
        <w:rPr>
          <w:rFonts w:ascii="Arial" w:hAnsi="Arial" w:cs="Arial"/>
          <w:b/>
        </w:rPr>
        <w:tab/>
      </w:r>
    </w:p>
    <w:p w:rsidR="00A30C4A" w:rsidRPr="00F70708" w:rsidRDefault="00CE1F1F" w:rsidP="005A51A0">
      <w:pPr>
        <w:pStyle w:val="ListParagraph"/>
        <w:spacing w:after="0"/>
        <w:ind w:left="567"/>
        <w:jc w:val="both"/>
        <w:rPr>
          <w:rFonts w:ascii="Arial" w:hAnsi="Arial" w:cs="Arial"/>
        </w:rPr>
      </w:pPr>
      <w:r w:rsidRPr="00F70708">
        <w:rPr>
          <w:rFonts w:ascii="Arial" w:hAnsi="Arial" w:cs="Arial"/>
        </w:rPr>
        <w:t>Attachment 1</w:t>
      </w:r>
      <w:r w:rsidR="00A30C4A" w:rsidRPr="00F70708">
        <w:rPr>
          <w:rFonts w:ascii="Arial" w:hAnsi="Arial" w:cs="Arial"/>
        </w:rPr>
        <w:t xml:space="preserve"> (this document)</w:t>
      </w:r>
      <w:r w:rsidR="00A30C4A" w:rsidRPr="00F70708">
        <w:rPr>
          <w:rFonts w:ascii="Arial" w:hAnsi="Arial" w:cs="Arial"/>
        </w:rPr>
        <w:tab/>
      </w:r>
      <w:r w:rsidR="00F70708">
        <w:rPr>
          <w:rFonts w:ascii="Arial" w:hAnsi="Arial" w:cs="Arial"/>
        </w:rPr>
        <w:t>Instructions to T</w:t>
      </w:r>
      <w:r w:rsidR="00462A85" w:rsidRPr="00F70708">
        <w:rPr>
          <w:rFonts w:ascii="Arial" w:hAnsi="Arial" w:cs="Arial"/>
        </w:rPr>
        <w:t>ender</w:t>
      </w:r>
    </w:p>
    <w:p w:rsidR="00A30C4A" w:rsidRPr="00F70708" w:rsidRDefault="00CE1F1F" w:rsidP="005A51A0">
      <w:pPr>
        <w:spacing w:after="0"/>
        <w:ind w:firstLine="567"/>
        <w:jc w:val="both"/>
        <w:rPr>
          <w:rFonts w:ascii="Arial" w:hAnsi="Arial" w:cs="Arial"/>
        </w:rPr>
      </w:pPr>
      <w:r w:rsidRPr="00F70708">
        <w:rPr>
          <w:rFonts w:ascii="Arial" w:hAnsi="Arial" w:cs="Arial"/>
        </w:rPr>
        <w:t>Attachment 2</w:t>
      </w:r>
      <w:r w:rsidR="00DB6341" w:rsidRPr="00F70708">
        <w:rPr>
          <w:rFonts w:ascii="Arial" w:hAnsi="Arial" w:cs="Arial"/>
        </w:rPr>
        <w:tab/>
      </w:r>
      <w:r w:rsidR="00DB6341" w:rsidRPr="00F70708">
        <w:rPr>
          <w:rFonts w:ascii="Arial" w:hAnsi="Arial" w:cs="Arial"/>
        </w:rPr>
        <w:tab/>
      </w:r>
      <w:r w:rsidR="00DB6341" w:rsidRPr="00F70708">
        <w:rPr>
          <w:rFonts w:ascii="Arial" w:hAnsi="Arial" w:cs="Arial"/>
        </w:rPr>
        <w:tab/>
      </w:r>
      <w:r w:rsidR="002F0287" w:rsidRPr="00F70708">
        <w:rPr>
          <w:rFonts w:ascii="Arial" w:hAnsi="Arial" w:cs="Arial"/>
        </w:rPr>
        <w:t>S</w:t>
      </w:r>
      <w:r w:rsidR="00462A85" w:rsidRPr="00F70708">
        <w:rPr>
          <w:rFonts w:ascii="Arial" w:hAnsi="Arial" w:cs="Arial"/>
        </w:rPr>
        <w:t>pecification</w:t>
      </w:r>
      <w:r w:rsidR="00F70708" w:rsidRPr="00F70708">
        <w:rPr>
          <w:rFonts w:ascii="Arial" w:hAnsi="Arial" w:cs="Arial"/>
        </w:rPr>
        <w:t xml:space="preserve"> of the Goods</w:t>
      </w:r>
    </w:p>
    <w:p w:rsidR="00A30C4A" w:rsidRDefault="00CE1F1F" w:rsidP="005A51A0">
      <w:pPr>
        <w:pStyle w:val="ListParagraph"/>
        <w:spacing w:after="0"/>
        <w:ind w:left="567"/>
        <w:jc w:val="both"/>
        <w:rPr>
          <w:rFonts w:ascii="Arial" w:hAnsi="Arial" w:cs="Arial"/>
        </w:rPr>
      </w:pPr>
      <w:r w:rsidRPr="00F70708">
        <w:rPr>
          <w:rFonts w:ascii="Arial" w:hAnsi="Arial" w:cs="Arial"/>
        </w:rPr>
        <w:t>Attachment 3</w:t>
      </w:r>
      <w:r w:rsidR="00A30C4A" w:rsidRPr="00F70708">
        <w:rPr>
          <w:rFonts w:ascii="Arial" w:hAnsi="Arial" w:cs="Arial"/>
        </w:rPr>
        <w:tab/>
      </w:r>
      <w:r w:rsidR="00A30C4A" w:rsidRPr="00F70708">
        <w:rPr>
          <w:rFonts w:ascii="Arial" w:hAnsi="Arial" w:cs="Arial"/>
        </w:rPr>
        <w:tab/>
      </w:r>
      <w:r w:rsidR="00A30C4A" w:rsidRPr="00F70708">
        <w:rPr>
          <w:rFonts w:ascii="Arial" w:hAnsi="Arial" w:cs="Arial"/>
        </w:rPr>
        <w:tab/>
      </w:r>
      <w:r w:rsidR="00462A85" w:rsidRPr="00F70708">
        <w:rPr>
          <w:rFonts w:ascii="Arial" w:hAnsi="Arial" w:cs="Arial"/>
        </w:rPr>
        <w:t xml:space="preserve">Pricing </w:t>
      </w:r>
      <w:r w:rsidR="002F0287" w:rsidRPr="00F70708">
        <w:rPr>
          <w:rFonts w:ascii="Arial" w:hAnsi="Arial" w:cs="Arial"/>
        </w:rPr>
        <w:t>Schedule</w:t>
      </w:r>
    </w:p>
    <w:p w:rsidR="00F70708" w:rsidRPr="00F70708" w:rsidRDefault="00F70708" w:rsidP="00F70708">
      <w:pPr>
        <w:pStyle w:val="ListParagraph"/>
        <w:spacing w:after="0"/>
        <w:ind w:left="567"/>
        <w:jc w:val="both"/>
        <w:rPr>
          <w:rFonts w:ascii="Arial" w:hAnsi="Arial" w:cs="Arial"/>
        </w:rPr>
      </w:pPr>
      <w:r>
        <w:rPr>
          <w:rFonts w:ascii="Arial" w:hAnsi="Arial" w:cs="Arial"/>
        </w:rPr>
        <w:t>Attachment 4</w:t>
      </w:r>
      <w:r w:rsidRPr="00F70708">
        <w:rPr>
          <w:rFonts w:ascii="Arial" w:hAnsi="Arial" w:cs="Arial"/>
        </w:rPr>
        <w:tab/>
      </w:r>
      <w:r w:rsidRPr="00F70708">
        <w:rPr>
          <w:rFonts w:ascii="Arial" w:hAnsi="Arial" w:cs="Arial"/>
        </w:rPr>
        <w:tab/>
      </w:r>
      <w:r w:rsidRPr="00F70708">
        <w:rPr>
          <w:rFonts w:ascii="Arial" w:hAnsi="Arial" w:cs="Arial"/>
        </w:rPr>
        <w:tab/>
        <w:t>Mandatory Due Diligence</w:t>
      </w:r>
    </w:p>
    <w:p w:rsidR="00F70708" w:rsidRDefault="00F70708" w:rsidP="00F70708">
      <w:pPr>
        <w:pStyle w:val="ListParagraph"/>
        <w:spacing w:after="0"/>
        <w:ind w:left="567"/>
        <w:jc w:val="both"/>
        <w:rPr>
          <w:rFonts w:ascii="Arial" w:hAnsi="Arial" w:cs="Arial"/>
        </w:rPr>
      </w:pPr>
      <w:r>
        <w:rPr>
          <w:rFonts w:ascii="Arial" w:hAnsi="Arial" w:cs="Arial"/>
        </w:rPr>
        <w:t>Attachment 5</w:t>
      </w:r>
      <w:r w:rsidRPr="00F70708">
        <w:rPr>
          <w:rFonts w:ascii="Arial" w:hAnsi="Arial" w:cs="Arial"/>
        </w:rPr>
        <w:tab/>
      </w:r>
      <w:r w:rsidRPr="00F70708">
        <w:rPr>
          <w:rFonts w:ascii="Arial" w:hAnsi="Arial" w:cs="Arial"/>
        </w:rPr>
        <w:tab/>
      </w:r>
      <w:r w:rsidRPr="00F70708">
        <w:rPr>
          <w:rFonts w:ascii="Arial" w:hAnsi="Arial" w:cs="Arial"/>
        </w:rPr>
        <w:tab/>
        <w:t>Quality Questionnaire</w:t>
      </w:r>
    </w:p>
    <w:p w:rsidR="00462A85" w:rsidRDefault="00CE1F1F" w:rsidP="005A51A0">
      <w:pPr>
        <w:pStyle w:val="ListParagraph"/>
        <w:spacing w:after="0"/>
        <w:ind w:left="567"/>
        <w:jc w:val="both"/>
        <w:rPr>
          <w:rFonts w:ascii="Arial" w:hAnsi="Arial" w:cs="Arial"/>
        </w:rPr>
      </w:pPr>
      <w:r w:rsidRPr="00F70708">
        <w:rPr>
          <w:rFonts w:ascii="Arial" w:hAnsi="Arial" w:cs="Arial"/>
        </w:rPr>
        <w:t xml:space="preserve">Attachment </w:t>
      </w:r>
      <w:r w:rsidR="00F70708">
        <w:rPr>
          <w:rFonts w:ascii="Arial" w:hAnsi="Arial" w:cs="Arial"/>
        </w:rPr>
        <w:t>6</w:t>
      </w:r>
      <w:r w:rsidR="00462A85" w:rsidRPr="00F70708">
        <w:rPr>
          <w:rFonts w:ascii="Arial" w:hAnsi="Arial" w:cs="Arial"/>
        </w:rPr>
        <w:tab/>
      </w:r>
      <w:r w:rsidR="00462A85" w:rsidRPr="00F70708">
        <w:rPr>
          <w:rFonts w:ascii="Arial" w:hAnsi="Arial" w:cs="Arial"/>
        </w:rPr>
        <w:tab/>
      </w:r>
      <w:r w:rsidR="00462A85" w:rsidRPr="00F70708">
        <w:rPr>
          <w:rFonts w:ascii="Arial" w:hAnsi="Arial" w:cs="Arial"/>
        </w:rPr>
        <w:tab/>
        <w:t>Certificates for completion</w:t>
      </w:r>
    </w:p>
    <w:p w:rsidR="00F70708" w:rsidRPr="00F70708" w:rsidRDefault="00F70708" w:rsidP="00F70708">
      <w:pPr>
        <w:pStyle w:val="ListParagraph"/>
        <w:spacing w:after="0"/>
        <w:ind w:left="567"/>
        <w:jc w:val="both"/>
        <w:rPr>
          <w:rFonts w:ascii="Arial" w:hAnsi="Arial" w:cs="Arial"/>
        </w:rPr>
      </w:pPr>
      <w:r w:rsidRPr="00F70708">
        <w:rPr>
          <w:rFonts w:ascii="Arial" w:hAnsi="Arial" w:cs="Arial"/>
        </w:rPr>
        <w:t>Attachment 7</w:t>
      </w:r>
      <w:r w:rsidRPr="00F70708">
        <w:rPr>
          <w:rFonts w:ascii="Arial" w:hAnsi="Arial" w:cs="Arial"/>
        </w:rPr>
        <w:tab/>
      </w:r>
      <w:r w:rsidRPr="00F70708">
        <w:rPr>
          <w:rFonts w:ascii="Arial" w:hAnsi="Arial" w:cs="Arial"/>
        </w:rPr>
        <w:tab/>
      </w:r>
      <w:r w:rsidRPr="00F70708">
        <w:rPr>
          <w:rFonts w:ascii="Arial" w:hAnsi="Arial" w:cs="Arial"/>
        </w:rPr>
        <w:tab/>
        <w:t>LFRS Site Safety Rules for Contractors</w:t>
      </w:r>
    </w:p>
    <w:p w:rsidR="005759F5" w:rsidRPr="00F70708" w:rsidRDefault="00F70708" w:rsidP="005A51A0">
      <w:pPr>
        <w:pStyle w:val="ListParagraph"/>
        <w:spacing w:after="0"/>
        <w:ind w:left="567"/>
        <w:jc w:val="both"/>
        <w:rPr>
          <w:rFonts w:ascii="Arial" w:hAnsi="Arial" w:cs="Arial"/>
        </w:rPr>
      </w:pPr>
      <w:r>
        <w:rPr>
          <w:rFonts w:ascii="Arial" w:hAnsi="Arial" w:cs="Arial"/>
        </w:rPr>
        <w:t>Attachment 8</w:t>
      </w:r>
      <w:r w:rsidR="002F0287" w:rsidRPr="00F70708">
        <w:rPr>
          <w:rFonts w:ascii="Arial" w:hAnsi="Arial" w:cs="Arial"/>
        </w:rPr>
        <w:tab/>
      </w:r>
      <w:r w:rsidR="002F0287" w:rsidRPr="00F70708">
        <w:rPr>
          <w:rFonts w:ascii="Arial" w:hAnsi="Arial" w:cs="Arial"/>
        </w:rPr>
        <w:tab/>
      </w:r>
      <w:r w:rsidR="002F0287" w:rsidRPr="00F70708">
        <w:rPr>
          <w:rFonts w:ascii="Arial" w:hAnsi="Arial" w:cs="Arial"/>
        </w:rPr>
        <w:tab/>
      </w:r>
      <w:r w:rsidR="005759F5" w:rsidRPr="00F70708">
        <w:rPr>
          <w:rFonts w:ascii="Arial" w:hAnsi="Arial" w:cs="Arial"/>
        </w:rPr>
        <w:t xml:space="preserve">LFRS </w:t>
      </w:r>
      <w:r w:rsidR="00007746">
        <w:rPr>
          <w:rFonts w:ascii="Arial" w:hAnsi="Arial" w:cs="Arial"/>
        </w:rPr>
        <w:t xml:space="preserve">Draft </w:t>
      </w:r>
      <w:r w:rsidR="005759F5" w:rsidRPr="00F70708">
        <w:rPr>
          <w:rFonts w:ascii="Arial" w:hAnsi="Arial" w:cs="Arial"/>
        </w:rPr>
        <w:t>Contract Terms and Conditions</w:t>
      </w:r>
    </w:p>
    <w:p w:rsidR="00D13BAF" w:rsidRPr="00C0555B" w:rsidRDefault="00D13BAF" w:rsidP="005A51A0">
      <w:pPr>
        <w:pStyle w:val="ListParagraph"/>
        <w:spacing w:after="0"/>
        <w:ind w:left="567" w:hanging="567"/>
        <w:jc w:val="both"/>
        <w:rPr>
          <w:rFonts w:ascii="Arial" w:hAnsi="Arial" w:cs="Arial"/>
          <w:b/>
        </w:rPr>
      </w:pPr>
    </w:p>
    <w:p w:rsidR="00D604AB" w:rsidRPr="000C6C6A" w:rsidRDefault="00D604AB" w:rsidP="000C6C6A">
      <w:pPr>
        <w:pStyle w:val="ListParagraph"/>
        <w:numPr>
          <w:ilvl w:val="0"/>
          <w:numId w:val="3"/>
        </w:numPr>
        <w:spacing w:after="0"/>
        <w:jc w:val="both"/>
        <w:rPr>
          <w:rFonts w:ascii="Arial" w:hAnsi="Arial" w:cs="Arial"/>
          <w:b/>
        </w:rPr>
      </w:pPr>
      <w:r w:rsidRPr="000C6C6A">
        <w:rPr>
          <w:rFonts w:ascii="Arial" w:hAnsi="Arial" w:cs="Arial"/>
          <w:b/>
        </w:rPr>
        <w:t>NON-COLLUSION</w:t>
      </w:r>
    </w:p>
    <w:p w:rsidR="00D604AB" w:rsidRPr="00C0555B" w:rsidRDefault="00D604AB" w:rsidP="005A51A0">
      <w:pPr>
        <w:pStyle w:val="ListParagraph"/>
        <w:ind w:left="567"/>
        <w:jc w:val="both"/>
        <w:rPr>
          <w:rFonts w:ascii="Arial" w:hAnsi="Arial" w:cs="Arial"/>
        </w:rPr>
      </w:pPr>
      <w:r w:rsidRPr="00C0555B">
        <w:rPr>
          <w:rFonts w:ascii="Arial" w:hAnsi="Arial" w:cs="Arial"/>
        </w:rPr>
        <w:t xml:space="preserve">Any bidder who, in connection with the competition for the selection of bidders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fixes or adjusts its bid by or in accordance with any agreement or arrangement with any other bidder; </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enters into any agreement or arrangement with any other bidder to refrain from making a bid or to alter, in any way the content of any bid to be submitted;</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causes or induces any person to enter into any such agreement as referred to in the paragraphs above or to inform any other bidder of the content of any other bid for the </w:t>
      </w:r>
      <w:r w:rsidR="001279F3" w:rsidRPr="00DB6341">
        <w:rPr>
          <w:rFonts w:ascii="Arial" w:hAnsi="Arial" w:cs="Arial"/>
        </w:rPr>
        <w:t>Contract</w:t>
      </w:r>
      <w:r w:rsidRPr="00C0555B">
        <w:rPr>
          <w:rFonts w:ascii="Arial" w:hAnsi="Arial" w:cs="Arial"/>
        </w:rPr>
        <w:t>;</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offers or agrees to pay or give or does pay or give any sum of money, inducement or valuable consideration directly or indirectly to any persons for doing or having done or causing or having caused to be done any act or omission in relation to any other bid or proposed bid for </w:t>
      </w:r>
      <w:r w:rsidRPr="00C0555B">
        <w:rPr>
          <w:rFonts w:ascii="Arial" w:hAnsi="Arial" w:cs="Arial"/>
        </w:rPr>
        <w:lastRenderedPageBreak/>
        <w:t xml:space="preserve">the </w:t>
      </w:r>
      <w:r w:rsidR="00756DEB" w:rsidRPr="00DB6341">
        <w:rPr>
          <w:rFonts w:ascii="Arial" w:hAnsi="Arial" w:cs="Arial"/>
        </w:rPr>
        <w:t>Contract</w:t>
      </w:r>
      <w:r w:rsidRPr="00C0555B">
        <w:rPr>
          <w:rFonts w:ascii="Arial" w:hAnsi="Arial" w:cs="Arial"/>
        </w:rPr>
        <w:t>; or</w:t>
      </w:r>
    </w:p>
    <w:p w:rsidR="00D604AB" w:rsidRPr="00C0555B" w:rsidRDefault="00D604AB" w:rsidP="005A51A0">
      <w:pPr>
        <w:pStyle w:val="ListParagraph"/>
        <w:widowControl w:val="0"/>
        <w:numPr>
          <w:ilvl w:val="0"/>
          <w:numId w:val="10"/>
        </w:numPr>
        <w:autoSpaceDE w:val="0"/>
        <w:autoSpaceDN w:val="0"/>
        <w:adjustRightInd w:val="0"/>
        <w:spacing w:after="0"/>
        <w:ind w:left="567" w:hanging="283"/>
        <w:jc w:val="both"/>
        <w:rPr>
          <w:rFonts w:ascii="Arial" w:hAnsi="Arial" w:cs="Arial"/>
        </w:rPr>
      </w:pPr>
      <w:r w:rsidRPr="00C0555B">
        <w:rPr>
          <w:rFonts w:ascii="Arial" w:hAnsi="Arial" w:cs="Arial"/>
        </w:rPr>
        <w:t xml:space="preserve">communicates to any person (outside its consortium, its professional and financial advisers other than </w:t>
      </w:r>
      <w:r w:rsidR="009F46B5" w:rsidRPr="00C0555B">
        <w:rPr>
          <w:rFonts w:ascii="Arial" w:hAnsi="Arial" w:cs="Arial"/>
        </w:rPr>
        <w:t>LFRS</w:t>
      </w:r>
      <w:r w:rsidRPr="00C0555B">
        <w:rPr>
          <w:rFonts w:ascii="Arial" w:hAnsi="Arial" w:cs="Arial"/>
        </w:rPr>
        <w:t xml:space="preserve"> or any person duly a</w:t>
      </w:r>
      <w:r w:rsidR="001279F3" w:rsidRPr="00C0555B">
        <w:rPr>
          <w:rFonts w:ascii="Arial" w:hAnsi="Arial" w:cs="Arial"/>
        </w:rPr>
        <w:t>pp</w:t>
      </w:r>
      <w:r w:rsidRPr="00C0555B">
        <w:rPr>
          <w:rFonts w:ascii="Arial" w:hAnsi="Arial" w:cs="Arial"/>
        </w:rPr>
        <w:t xml:space="preserve">ointed by </w:t>
      </w:r>
      <w:r w:rsidR="009F46B5" w:rsidRPr="00C0555B">
        <w:rPr>
          <w:rFonts w:ascii="Arial" w:hAnsi="Arial" w:cs="Arial"/>
        </w:rPr>
        <w:t>LFRS</w:t>
      </w:r>
      <w:r w:rsidRPr="00C0555B">
        <w:rPr>
          <w:rFonts w:ascii="Arial" w:hAnsi="Arial" w:cs="Arial"/>
        </w:rPr>
        <w:t>) the content of its proposed bid,</w:t>
      </w:r>
    </w:p>
    <w:p w:rsidR="00D604AB" w:rsidRPr="00C0555B" w:rsidRDefault="00D604AB" w:rsidP="005A51A0">
      <w:pPr>
        <w:spacing w:after="0"/>
        <w:ind w:left="567" w:hanging="567"/>
        <w:jc w:val="both"/>
        <w:rPr>
          <w:rFonts w:ascii="Arial" w:hAnsi="Arial" w:cs="Arial"/>
        </w:rPr>
      </w:pPr>
    </w:p>
    <w:p w:rsidR="00D604AB" w:rsidRPr="00C0555B" w:rsidRDefault="00D604AB" w:rsidP="005A51A0">
      <w:pPr>
        <w:pStyle w:val="ListParagraph"/>
        <w:spacing w:after="0"/>
        <w:ind w:left="567"/>
        <w:jc w:val="both"/>
        <w:rPr>
          <w:rFonts w:ascii="Arial" w:hAnsi="Arial" w:cs="Arial"/>
        </w:rPr>
      </w:pPr>
      <w:r w:rsidRPr="00C0555B">
        <w:rPr>
          <w:rFonts w:ascii="Arial" w:hAnsi="Arial" w:cs="Arial"/>
        </w:rPr>
        <w:t xml:space="preserve">will be disqualified (without prejudice to any other civil remedies available to </w:t>
      </w:r>
      <w:r w:rsidR="009F46B5" w:rsidRPr="00C0555B">
        <w:rPr>
          <w:rFonts w:ascii="Arial" w:hAnsi="Arial" w:cs="Arial"/>
        </w:rPr>
        <w:t>LFRS</w:t>
      </w:r>
      <w:r w:rsidRPr="00C0555B">
        <w:rPr>
          <w:rFonts w:ascii="Arial" w:hAnsi="Arial" w:cs="Arial"/>
        </w:rPr>
        <w:t xml:space="preserve"> and without prejudice to any criminal liability that such conduct by a bidder may attract) from further participation in the competition.  </w:t>
      </w:r>
    </w:p>
    <w:p w:rsidR="00D604AB" w:rsidRPr="00C0555B" w:rsidRDefault="00D604AB" w:rsidP="005A51A0">
      <w:pPr>
        <w:pStyle w:val="ListParagraph"/>
        <w:spacing w:after="0"/>
        <w:ind w:left="567" w:hanging="567"/>
        <w:jc w:val="both"/>
        <w:rPr>
          <w:rFonts w:ascii="Arial" w:hAnsi="Arial" w:cs="Arial"/>
          <w:b/>
        </w:rPr>
      </w:pPr>
      <w:r w:rsidRPr="00C0555B">
        <w:rPr>
          <w:rFonts w:ascii="Arial" w:hAnsi="Arial" w:cs="Arial"/>
          <w:b/>
        </w:rPr>
        <w:t xml:space="preserve"> </w:t>
      </w:r>
    </w:p>
    <w:p w:rsidR="00A30C4A" w:rsidRPr="00C0555B" w:rsidRDefault="00A30C4A" w:rsidP="000C6C6A">
      <w:pPr>
        <w:pStyle w:val="ListParagraph"/>
        <w:numPr>
          <w:ilvl w:val="0"/>
          <w:numId w:val="3"/>
        </w:numPr>
        <w:spacing w:after="0"/>
        <w:ind w:left="567" w:hanging="567"/>
        <w:jc w:val="both"/>
        <w:rPr>
          <w:rFonts w:ascii="Arial" w:hAnsi="Arial" w:cs="Arial"/>
          <w:b/>
        </w:rPr>
      </w:pPr>
      <w:r w:rsidRPr="00C0555B">
        <w:rPr>
          <w:rFonts w:ascii="Arial" w:hAnsi="Arial" w:cs="Arial"/>
          <w:b/>
        </w:rPr>
        <w:t>SUBMISSION GUIDANCE</w:t>
      </w:r>
    </w:p>
    <w:p w:rsidR="00433802" w:rsidRPr="00C0555B" w:rsidRDefault="00D604AB"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are advised to ensure that all the information required is submitted. </w:t>
      </w:r>
      <w:r w:rsidR="001279F3" w:rsidRPr="00C0555B">
        <w:rPr>
          <w:rFonts w:ascii="Arial" w:hAnsi="Arial" w:cs="Arial"/>
        </w:rPr>
        <w:t>Responses</w:t>
      </w:r>
      <w:r w:rsidRPr="00C0555B">
        <w:rPr>
          <w:rFonts w:ascii="Arial" w:hAnsi="Arial" w:cs="Arial"/>
        </w:rPr>
        <w:t xml:space="preserve"> will be subject to an initial screening assessment before evaluation to ensure that they are completed in full. Incomplete </w:t>
      </w:r>
      <w:r w:rsidR="001279F3" w:rsidRPr="00C0555B">
        <w:rPr>
          <w:rFonts w:ascii="Arial" w:hAnsi="Arial" w:cs="Arial"/>
        </w:rPr>
        <w:t>response</w:t>
      </w:r>
      <w:r w:rsidRPr="00C0555B">
        <w:rPr>
          <w:rFonts w:ascii="Arial" w:hAnsi="Arial" w:cs="Arial"/>
        </w:rPr>
        <w:t xml:space="preserve"> or </w:t>
      </w:r>
      <w:r w:rsidR="001279F3" w:rsidRPr="00C0555B">
        <w:rPr>
          <w:rFonts w:ascii="Arial" w:hAnsi="Arial" w:cs="Arial"/>
        </w:rPr>
        <w:t>responses</w:t>
      </w:r>
      <w:r w:rsidRPr="00C0555B">
        <w:rPr>
          <w:rFonts w:ascii="Arial" w:hAnsi="Arial" w:cs="Arial"/>
        </w:rPr>
        <w:t xml:space="preserve"> not submitted in line with the instructions provided will be deemed non-compliant and will not be evaluated</w:t>
      </w:r>
      <w:r w:rsidR="00A30C4A" w:rsidRPr="00C0555B">
        <w:rPr>
          <w:rFonts w:ascii="Arial" w:hAnsi="Arial" w:cs="Arial"/>
        </w:rPr>
        <w:t>.</w:t>
      </w:r>
    </w:p>
    <w:p w:rsidR="00A30C4A" w:rsidRPr="00C0555B" w:rsidRDefault="00A30C4A" w:rsidP="005A51A0">
      <w:pPr>
        <w:pStyle w:val="ListParagraph"/>
        <w:tabs>
          <w:tab w:val="left" w:pos="567"/>
        </w:tabs>
        <w:spacing w:after="0"/>
        <w:ind w:left="567"/>
        <w:jc w:val="both"/>
        <w:rPr>
          <w:rFonts w:ascii="Arial" w:hAnsi="Arial" w:cs="Arial"/>
        </w:rPr>
      </w:pPr>
      <w:r w:rsidRPr="00C0555B">
        <w:rPr>
          <w:rFonts w:ascii="Arial" w:hAnsi="Arial" w:cs="Arial"/>
        </w:rPr>
        <w:t xml:space="preserve"> </w:t>
      </w:r>
    </w:p>
    <w:p w:rsidR="00433802" w:rsidRPr="00C0555B" w:rsidRDefault="00433802"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It is not acceptable to simply provide policies in response to the questions asked.  If you provide a policy as part of your response please provide the page number and applicable paragraph reference that substantiates your response.</w:t>
      </w:r>
    </w:p>
    <w:p w:rsidR="00F7388E" w:rsidRPr="00C0555B" w:rsidRDefault="00F7388E" w:rsidP="005A51A0">
      <w:pPr>
        <w:pStyle w:val="ListParagraph"/>
        <w:jc w:val="both"/>
        <w:rPr>
          <w:rFonts w:ascii="Arial" w:hAnsi="Arial" w:cs="Arial"/>
        </w:rPr>
      </w:pPr>
    </w:p>
    <w:p w:rsidR="00F7388E" w:rsidRDefault="00F7388E" w:rsidP="000C6C6A">
      <w:pPr>
        <w:pStyle w:val="ListParagraph"/>
        <w:numPr>
          <w:ilvl w:val="1"/>
          <w:numId w:val="3"/>
        </w:numPr>
        <w:tabs>
          <w:tab w:val="left" w:pos="567"/>
        </w:tabs>
        <w:spacing w:after="0"/>
        <w:ind w:left="567" w:hanging="567"/>
        <w:jc w:val="both"/>
        <w:rPr>
          <w:rFonts w:ascii="Arial" w:hAnsi="Arial" w:cs="Arial"/>
        </w:rPr>
      </w:pPr>
      <w:r w:rsidRPr="00C0555B">
        <w:rPr>
          <w:rFonts w:ascii="Arial" w:hAnsi="Arial" w:cs="Arial"/>
        </w:rPr>
        <w:t xml:space="preserve">Bidders should answer all questions fully and not refer to other </w:t>
      </w:r>
      <w:r w:rsidR="0023652A" w:rsidRPr="00C0555B">
        <w:rPr>
          <w:rFonts w:ascii="Arial" w:hAnsi="Arial" w:cs="Arial"/>
        </w:rPr>
        <w:t>responses as an answer to any question.</w:t>
      </w:r>
      <w:r w:rsidR="002F1DB6">
        <w:rPr>
          <w:rFonts w:ascii="Arial" w:hAnsi="Arial" w:cs="Arial"/>
        </w:rPr>
        <w:t xml:space="preserve"> Please note that if your pricing/costing submission is caveated in any way (e.g. ‘not including carriage’ you must provide on a separate document a breakdown of the additional costs).</w:t>
      </w:r>
    </w:p>
    <w:p w:rsidR="00756DEB" w:rsidRPr="00756DEB" w:rsidRDefault="00756DEB" w:rsidP="005A51A0">
      <w:pPr>
        <w:pStyle w:val="ListParagraph"/>
        <w:jc w:val="both"/>
        <w:rPr>
          <w:rFonts w:ascii="Arial" w:hAnsi="Arial" w:cs="Arial"/>
        </w:rPr>
      </w:pPr>
    </w:p>
    <w:p w:rsidR="00756DEB" w:rsidRPr="00756DEB" w:rsidRDefault="00756DEB" w:rsidP="000C6C6A">
      <w:pPr>
        <w:pStyle w:val="ListParagraph"/>
        <w:numPr>
          <w:ilvl w:val="1"/>
          <w:numId w:val="3"/>
        </w:numPr>
        <w:tabs>
          <w:tab w:val="left" w:pos="567"/>
        </w:tabs>
        <w:spacing w:after="0"/>
        <w:ind w:left="567" w:hanging="567"/>
        <w:jc w:val="both"/>
        <w:rPr>
          <w:rFonts w:ascii="Arial" w:hAnsi="Arial" w:cs="Arial"/>
        </w:rPr>
      </w:pPr>
      <w:r w:rsidRPr="00756DEB">
        <w:rPr>
          <w:rFonts w:ascii="Arial" w:hAnsi="Arial" w:cs="Arial"/>
        </w:rPr>
        <w:t xml:space="preserve">Please ensure you upload all your </w:t>
      </w:r>
      <w:r w:rsidR="00F779FD">
        <w:rPr>
          <w:rFonts w:ascii="Arial" w:hAnsi="Arial" w:cs="Arial"/>
        </w:rPr>
        <w:t>completed</w:t>
      </w:r>
      <w:r w:rsidRPr="00756DEB">
        <w:rPr>
          <w:rFonts w:ascii="Arial" w:hAnsi="Arial" w:cs="Arial"/>
        </w:rPr>
        <w:t xml:space="preserve"> documents via the portal:-</w:t>
      </w:r>
    </w:p>
    <w:p w:rsidR="00756DEB" w:rsidRPr="00756DEB" w:rsidRDefault="00756DEB" w:rsidP="005A51A0">
      <w:pPr>
        <w:pStyle w:val="ListParagraph"/>
        <w:tabs>
          <w:tab w:val="left" w:pos="567"/>
        </w:tabs>
        <w:spacing w:after="0"/>
        <w:ind w:left="1211"/>
        <w:jc w:val="both"/>
        <w:rPr>
          <w:rFonts w:ascii="Arial" w:hAnsi="Arial" w:cs="Arial"/>
        </w:rPr>
      </w:pPr>
    </w:p>
    <w:p w:rsidR="00CE1F1F" w:rsidRPr="00F70708" w:rsidRDefault="00CE1F1F" w:rsidP="00CE1F1F">
      <w:pPr>
        <w:pStyle w:val="ListParagraph"/>
        <w:spacing w:after="0"/>
        <w:ind w:left="567"/>
        <w:jc w:val="both"/>
        <w:rPr>
          <w:rFonts w:ascii="Arial" w:hAnsi="Arial" w:cs="Arial"/>
        </w:rPr>
      </w:pPr>
      <w:r w:rsidRPr="00F70708">
        <w:rPr>
          <w:rFonts w:ascii="Arial" w:hAnsi="Arial" w:cs="Arial"/>
        </w:rPr>
        <w:t>Attachment 3</w:t>
      </w:r>
      <w:r w:rsidRPr="00F70708">
        <w:rPr>
          <w:rFonts w:ascii="Arial" w:hAnsi="Arial" w:cs="Arial"/>
        </w:rPr>
        <w:tab/>
      </w:r>
      <w:r w:rsidRPr="00F70708">
        <w:rPr>
          <w:rFonts w:ascii="Arial" w:hAnsi="Arial" w:cs="Arial"/>
        </w:rPr>
        <w:tab/>
      </w:r>
      <w:r w:rsidRPr="00F70708">
        <w:rPr>
          <w:rFonts w:ascii="Arial" w:hAnsi="Arial" w:cs="Arial"/>
        </w:rPr>
        <w:tab/>
        <w:t xml:space="preserve">Pricing Schedule </w:t>
      </w:r>
    </w:p>
    <w:p w:rsidR="00F70708" w:rsidRPr="00F70708" w:rsidRDefault="00F70708" w:rsidP="00F70708">
      <w:pPr>
        <w:pStyle w:val="ListParagraph"/>
        <w:spacing w:after="0"/>
        <w:ind w:left="567"/>
        <w:jc w:val="both"/>
        <w:rPr>
          <w:rFonts w:ascii="Arial" w:hAnsi="Arial" w:cs="Arial"/>
        </w:rPr>
      </w:pPr>
      <w:r w:rsidRPr="00F70708">
        <w:rPr>
          <w:rFonts w:ascii="Arial" w:hAnsi="Arial" w:cs="Arial"/>
        </w:rPr>
        <w:t xml:space="preserve">Attachment 4 </w:t>
      </w:r>
      <w:r w:rsidRPr="00F70708">
        <w:rPr>
          <w:rFonts w:ascii="Arial" w:hAnsi="Arial" w:cs="Arial"/>
        </w:rPr>
        <w:tab/>
      </w:r>
      <w:r w:rsidRPr="00F70708">
        <w:rPr>
          <w:rFonts w:ascii="Arial" w:hAnsi="Arial" w:cs="Arial"/>
        </w:rPr>
        <w:tab/>
      </w:r>
      <w:r w:rsidRPr="00F70708">
        <w:rPr>
          <w:rFonts w:ascii="Arial" w:hAnsi="Arial" w:cs="Arial"/>
        </w:rPr>
        <w:tab/>
        <w:t>Mandatory Due Diligence</w:t>
      </w:r>
    </w:p>
    <w:p w:rsidR="00F70708" w:rsidRPr="00F70708" w:rsidRDefault="00F70708" w:rsidP="00F70708">
      <w:pPr>
        <w:pStyle w:val="ListParagraph"/>
        <w:spacing w:after="0"/>
        <w:ind w:left="567"/>
        <w:jc w:val="both"/>
        <w:rPr>
          <w:rFonts w:ascii="Arial" w:hAnsi="Arial" w:cs="Arial"/>
        </w:rPr>
      </w:pPr>
      <w:r w:rsidRPr="00F70708">
        <w:rPr>
          <w:rFonts w:ascii="Arial" w:hAnsi="Arial" w:cs="Arial"/>
        </w:rPr>
        <w:t xml:space="preserve">Attachment 5 </w:t>
      </w:r>
      <w:r w:rsidRPr="00F70708">
        <w:rPr>
          <w:rFonts w:ascii="Arial" w:hAnsi="Arial" w:cs="Arial"/>
        </w:rPr>
        <w:tab/>
      </w:r>
      <w:r w:rsidRPr="00F70708">
        <w:rPr>
          <w:rFonts w:ascii="Arial" w:hAnsi="Arial" w:cs="Arial"/>
        </w:rPr>
        <w:tab/>
      </w:r>
      <w:r w:rsidRPr="00F70708">
        <w:rPr>
          <w:rFonts w:ascii="Arial" w:hAnsi="Arial" w:cs="Arial"/>
        </w:rPr>
        <w:tab/>
        <w:t>Quality Questionnaire</w:t>
      </w:r>
    </w:p>
    <w:p w:rsidR="00CE1F1F" w:rsidRPr="00F70708" w:rsidRDefault="00F70708" w:rsidP="00CE1F1F">
      <w:pPr>
        <w:pStyle w:val="ListParagraph"/>
        <w:spacing w:after="0"/>
        <w:ind w:left="567"/>
        <w:jc w:val="both"/>
        <w:rPr>
          <w:rFonts w:ascii="Arial" w:hAnsi="Arial" w:cs="Arial"/>
        </w:rPr>
      </w:pPr>
      <w:r w:rsidRPr="00F70708">
        <w:rPr>
          <w:rFonts w:ascii="Arial" w:hAnsi="Arial" w:cs="Arial"/>
        </w:rPr>
        <w:t>Attachment 6</w:t>
      </w:r>
      <w:r w:rsidR="00CE1F1F" w:rsidRPr="00F70708">
        <w:rPr>
          <w:rFonts w:ascii="Arial" w:hAnsi="Arial" w:cs="Arial"/>
        </w:rPr>
        <w:tab/>
      </w:r>
      <w:r w:rsidR="00CE1F1F" w:rsidRPr="00F70708">
        <w:rPr>
          <w:rFonts w:ascii="Arial" w:hAnsi="Arial" w:cs="Arial"/>
        </w:rPr>
        <w:tab/>
      </w:r>
      <w:r w:rsidR="00CE1F1F" w:rsidRPr="00F70708">
        <w:rPr>
          <w:rFonts w:ascii="Arial" w:hAnsi="Arial" w:cs="Arial"/>
        </w:rPr>
        <w:tab/>
        <w:t>Certificates for completion</w:t>
      </w:r>
    </w:p>
    <w:p w:rsidR="00CE1F1F" w:rsidRPr="00F70708" w:rsidRDefault="00CE1F1F" w:rsidP="00CE1F1F">
      <w:pPr>
        <w:pStyle w:val="ListParagraph"/>
        <w:spacing w:after="0"/>
        <w:ind w:left="567"/>
        <w:jc w:val="both"/>
        <w:rPr>
          <w:rFonts w:ascii="Arial" w:hAnsi="Arial" w:cs="Arial"/>
        </w:rPr>
      </w:pPr>
      <w:r w:rsidRPr="00F70708">
        <w:rPr>
          <w:rFonts w:ascii="Arial" w:hAnsi="Arial" w:cs="Arial"/>
        </w:rPr>
        <w:t>Attachment 7</w:t>
      </w:r>
      <w:r w:rsidRPr="00F70708">
        <w:rPr>
          <w:rFonts w:ascii="Arial" w:hAnsi="Arial" w:cs="Arial"/>
        </w:rPr>
        <w:tab/>
      </w:r>
      <w:r w:rsidRPr="00F70708">
        <w:rPr>
          <w:rFonts w:ascii="Arial" w:hAnsi="Arial" w:cs="Arial"/>
        </w:rPr>
        <w:tab/>
      </w:r>
      <w:r w:rsidRPr="00F70708">
        <w:rPr>
          <w:rFonts w:ascii="Arial" w:hAnsi="Arial" w:cs="Arial"/>
        </w:rPr>
        <w:tab/>
        <w:t>LFRS Site Safety Rules for Contractors</w:t>
      </w:r>
    </w:p>
    <w:p w:rsidR="001279F3" w:rsidRPr="00C0555B" w:rsidRDefault="001279F3" w:rsidP="005A51A0">
      <w:pPr>
        <w:pStyle w:val="ListParagraph"/>
        <w:tabs>
          <w:tab w:val="left" w:pos="567"/>
        </w:tabs>
        <w:spacing w:after="0"/>
        <w:ind w:left="567"/>
        <w:jc w:val="both"/>
        <w:rPr>
          <w:rFonts w:ascii="Arial" w:hAnsi="Arial" w:cs="Arial"/>
        </w:rPr>
      </w:pPr>
    </w:p>
    <w:p w:rsidR="00A30C4A" w:rsidRPr="000C6C6A" w:rsidRDefault="00A30C4A" w:rsidP="000C6C6A">
      <w:pPr>
        <w:pStyle w:val="ListParagraph"/>
        <w:numPr>
          <w:ilvl w:val="0"/>
          <w:numId w:val="3"/>
        </w:numPr>
        <w:spacing w:after="0"/>
        <w:ind w:left="567" w:hanging="567"/>
        <w:jc w:val="both"/>
        <w:rPr>
          <w:rFonts w:ascii="Arial" w:hAnsi="Arial" w:cs="Arial"/>
          <w:b/>
        </w:rPr>
      </w:pPr>
      <w:r w:rsidRPr="000C6C6A">
        <w:rPr>
          <w:rFonts w:ascii="Arial" w:hAnsi="Arial" w:cs="Arial"/>
          <w:b/>
        </w:rPr>
        <w:t xml:space="preserve">CERTIFICATION </w:t>
      </w:r>
    </w:p>
    <w:p w:rsidR="00A30C4A" w:rsidRPr="00C0555B" w:rsidRDefault="000C6C6A" w:rsidP="005A51A0">
      <w:pPr>
        <w:tabs>
          <w:tab w:val="left" w:pos="567"/>
        </w:tabs>
        <w:spacing w:after="0"/>
        <w:ind w:left="567" w:hanging="567"/>
        <w:jc w:val="both"/>
        <w:rPr>
          <w:rFonts w:ascii="Arial" w:hAnsi="Arial" w:cs="Arial"/>
        </w:rPr>
      </w:pPr>
      <w:r>
        <w:rPr>
          <w:rFonts w:ascii="Arial" w:hAnsi="Arial" w:cs="Arial"/>
          <w:b/>
        </w:rPr>
        <w:t>8</w:t>
      </w:r>
      <w:r w:rsidR="00176CA3" w:rsidRPr="00C0555B">
        <w:rPr>
          <w:rFonts w:ascii="Arial" w:hAnsi="Arial" w:cs="Arial"/>
          <w:b/>
        </w:rPr>
        <w:t>.1</w:t>
      </w:r>
      <w:r w:rsidR="00176CA3" w:rsidRPr="00C0555B">
        <w:rPr>
          <w:rFonts w:ascii="Arial" w:hAnsi="Arial" w:cs="Arial"/>
        </w:rPr>
        <w:tab/>
        <w:t xml:space="preserve">Bidders will also be required to submit the following </w:t>
      </w:r>
      <w:r w:rsidR="000F1472" w:rsidRPr="00C0555B">
        <w:rPr>
          <w:rFonts w:ascii="Arial" w:hAnsi="Arial" w:cs="Arial"/>
        </w:rPr>
        <w:t>certificates</w:t>
      </w:r>
      <w:r w:rsidR="00F01084" w:rsidRPr="00C0555B">
        <w:rPr>
          <w:rFonts w:ascii="Arial" w:hAnsi="Arial" w:cs="Arial"/>
        </w:rPr>
        <w:t xml:space="preserve"> contained in </w:t>
      </w:r>
      <w:r w:rsidR="004204E7" w:rsidRPr="00007746">
        <w:rPr>
          <w:rFonts w:ascii="Arial" w:hAnsi="Arial" w:cs="Arial"/>
        </w:rPr>
        <w:t xml:space="preserve">Attachment </w:t>
      </w:r>
      <w:r w:rsidR="00F70708" w:rsidRPr="00007746">
        <w:rPr>
          <w:rFonts w:ascii="Arial" w:hAnsi="Arial" w:cs="Arial"/>
        </w:rPr>
        <w:t>6</w:t>
      </w:r>
      <w:r w:rsidR="000F1472" w:rsidRPr="00007746">
        <w:rPr>
          <w:rFonts w:ascii="Arial" w:hAnsi="Arial" w:cs="Arial"/>
        </w:rPr>
        <w:t xml:space="preserve">, </w:t>
      </w:r>
      <w:r w:rsidR="000F1472" w:rsidRPr="00C0555B">
        <w:rPr>
          <w:rFonts w:ascii="Arial" w:hAnsi="Arial" w:cs="Arial"/>
        </w:rPr>
        <w:t>which</w:t>
      </w:r>
      <w:r w:rsidR="00176CA3" w:rsidRPr="00C0555B">
        <w:rPr>
          <w:rFonts w:ascii="Arial" w:hAnsi="Arial" w:cs="Arial"/>
        </w:rPr>
        <w:t xml:space="preserve"> should be duly signed on behalf of the bidder</w:t>
      </w:r>
      <w:r w:rsidR="00BC0347" w:rsidRPr="00C0555B">
        <w:rPr>
          <w:rFonts w:ascii="Arial" w:hAnsi="Arial" w:cs="Arial"/>
        </w:rPr>
        <w:t>:</w:t>
      </w:r>
      <w:r w:rsidR="00A30C4A" w:rsidRPr="00C0555B">
        <w:rPr>
          <w:rFonts w:ascii="Arial" w:hAnsi="Arial" w:cs="Arial"/>
        </w:rPr>
        <w:t xml:space="preserve"> </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Form of tender</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Certificate of non-collusion</w:t>
      </w:r>
    </w:p>
    <w:p w:rsidR="00176CA3" w:rsidRPr="00C0555B" w:rsidRDefault="00176CA3" w:rsidP="005A51A0">
      <w:pPr>
        <w:pStyle w:val="ListParagraph"/>
        <w:numPr>
          <w:ilvl w:val="0"/>
          <w:numId w:val="11"/>
        </w:numPr>
        <w:ind w:left="567" w:firstLine="0"/>
        <w:jc w:val="both"/>
        <w:rPr>
          <w:rFonts w:ascii="Arial" w:hAnsi="Arial" w:cs="Arial"/>
        </w:rPr>
      </w:pPr>
      <w:r w:rsidRPr="00C0555B">
        <w:rPr>
          <w:rFonts w:ascii="Arial" w:hAnsi="Arial" w:cs="Arial"/>
        </w:rPr>
        <w:t>Non canvassing certificate</w:t>
      </w:r>
    </w:p>
    <w:p w:rsidR="00176CA3" w:rsidRDefault="00176CA3" w:rsidP="005A51A0">
      <w:pPr>
        <w:pStyle w:val="ListParagraph"/>
        <w:numPr>
          <w:ilvl w:val="0"/>
          <w:numId w:val="11"/>
        </w:numPr>
        <w:ind w:left="567" w:firstLine="0"/>
        <w:jc w:val="both"/>
        <w:rPr>
          <w:rFonts w:ascii="Arial" w:hAnsi="Arial" w:cs="Arial"/>
        </w:rPr>
      </w:pPr>
      <w:r w:rsidRPr="00C0555B">
        <w:rPr>
          <w:rFonts w:ascii="Arial" w:hAnsi="Arial" w:cs="Arial"/>
        </w:rPr>
        <w:t xml:space="preserve">Freedom of Information declaration </w:t>
      </w:r>
    </w:p>
    <w:p w:rsidR="00976C6C" w:rsidRPr="00C0555B" w:rsidRDefault="00976C6C" w:rsidP="00976C6C">
      <w:pPr>
        <w:pStyle w:val="ListParagraph"/>
        <w:ind w:left="567"/>
        <w:jc w:val="both"/>
        <w:rPr>
          <w:rFonts w:ascii="Arial" w:hAnsi="Arial" w:cs="Arial"/>
        </w:rPr>
      </w:pPr>
    </w:p>
    <w:p w:rsidR="00176CA3" w:rsidRPr="000C6C6A" w:rsidRDefault="00176CA3" w:rsidP="000C6C6A">
      <w:pPr>
        <w:pStyle w:val="ListParagraph"/>
        <w:numPr>
          <w:ilvl w:val="1"/>
          <w:numId w:val="44"/>
        </w:numPr>
        <w:tabs>
          <w:tab w:val="left" w:pos="567"/>
        </w:tabs>
        <w:ind w:left="567" w:hanging="567"/>
        <w:jc w:val="both"/>
        <w:rPr>
          <w:rFonts w:ascii="Arial" w:hAnsi="Arial" w:cs="Arial"/>
        </w:rPr>
      </w:pPr>
      <w:r w:rsidRPr="000C6C6A">
        <w:rPr>
          <w:rFonts w:ascii="Arial" w:hAnsi="Arial" w:cs="Arial"/>
        </w:rPr>
        <w:t xml:space="preserve">The submission of these certificates is mandatory and a failure to do so will mean the </w:t>
      </w:r>
      <w:r w:rsidR="00AF411A" w:rsidRPr="000C6C6A">
        <w:rPr>
          <w:rFonts w:ascii="Arial" w:hAnsi="Arial" w:cs="Arial"/>
        </w:rPr>
        <w:t>response</w:t>
      </w:r>
      <w:r w:rsidRPr="000C6C6A">
        <w:rPr>
          <w:rFonts w:ascii="Arial" w:hAnsi="Arial" w:cs="Arial"/>
        </w:rPr>
        <w:t xml:space="preserve"> </w:t>
      </w:r>
      <w:r w:rsidR="00A04C34" w:rsidRPr="000C6C6A">
        <w:rPr>
          <w:rFonts w:ascii="Arial" w:hAnsi="Arial" w:cs="Arial"/>
        </w:rPr>
        <w:t>may be rejected</w:t>
      </w:r>
      <w:r w:rsidRPr="000C6C6A">
        <w:rPr>
          <w:rFonts w:ascii="Arial" w:hAnsi="Arial" w:cs="Arial"/>
        </w:rPr>
        <w:t xml:space="preserve">. These certificates should therefore be signed by an authorised representative, scanned and uploaded to the </w:t>
      </w:r>
      <w:r w:rsidR="00AF411A" w:rsidRPr="000C6C6A">
        <w:rPr>
          <w:rFonts w:ascii="Arial" w:hAnsi="Arial" w:cs="Arial"/>
        </w:rPr>
        <w:t>procurement portal</w:t>
      </w:r>
      <w:r w:rsidRPr="000C6C6A">
        <w:rPr>
          <w:rFonts w:ascii="Arial" w:hAnsi="Arial" w:cs="Arial"/>
        </w:rPr>
        <w:t xml:space="preserve"> along with your response. Bidders must ensure that these forms are clear as poor quality or illegible copies </w:t>
      </w:r>
      <w:r w:rsidR="00DA60AB" w:rsidRPr="000C6C6A">
        <w:rPr>
          <w:rFonts w:ascii="Arial" w:hAnsi="Arial" w:cs="Arial"/>
        </w:rPr>
        <w:t>may</w:t>
      </w:r>
      <w:r w:rsidRPr="000C6C6A">
        <w:rPr>
          <w:rFonts w:ascii="Arial" w:hAnsi="Arial" w:cs="Arial"/>
        </w:rPr>
        <w:t xml:space="preserve"> be rejected.</w:t>
      </w:r>
    </w:p>
    <w:p w:rsidR="0082369C" w:rsidRPr="0082369C" w:rsidRDefault="0082369C" w:rsidP="0082369C">
      <w:pPr>
        <w:pStyle w:val="ListParagraph"/>
        <w:tabs>
          <w:tab w:val="left" w:pos="567"/>
        </w:tabs>
        <w:jc w:val="both"/>
        <w:rPr>
          <w:rFonts w:ascii="Arial" w:hAnsi="Arial" w:cs="Arial"/>
        </w:rPr>
      </w:pPr>
    </w:p>
    <w:p w:rsidR="00A30C4A" w:rsidRPr="000C6C6A" w:rsidRDefault="00176CA3" w:rsidP="000C6C6A">
      <w:pPr>
        <w:pStyle w:val="ListParagraph"/>
        <w:numPr>
          <w:ilvl w:val="0"/>
          <w:numId w:val="3"/>
        </w:numPr>
        <w:spacing w:after="0"/>
        <w:ind w:left="567" w:hanging="567"/>
        <w:jc w:val="both"/>
        <w:rPr>
          <w:rFonts w:ascii="Arial" w:hAnsi="Arial" w:cs="Arial"/>
          <w:b/>
        </w:rPr>
      </w:pPr>
      <w:r w:rsidRPr="000C6C6A">
        <w:rPr>
          <w:rFonts w:ascii="Arial" w:hAnsi="Arial" w:cs="Arial"/>
          <w:b/>
        </w:rPr>
        <w:t>TENDER</w:t>
      </w:r>
      <w:r w:rsidR="00A30C4A" w:rsidRPr="000C6C6A">
        <w:rPr>
          <w:rFonts w:ascii="Arial" w:hAnsi="Arial" w:cs="Arial"/>
          <w:b/>
        </w:rPr>
        <w:t xml:space="preserve"> DEADLINE</w:t>
      </w:r>
    </w:p>
    <w:p w:rsidR="002A6A54" w:rsidRPr="00C0555B" w:rsidRDefault="00A30C4A" w:rsidP="005A51A0">
      <w:pPr>
        <w:pStyle w:val="ListParagraph"/>
        <w:spacing w:after="0"/>
        <w:ind w:left="567"/>
        <w:jc w:val="both"/>
        <w:rPr>
          <w:rFonts w:ascii="Arial" w:hAnsi="Arial" w:cs="Arial"/>
        </w:rPr>
      </w:pPr>
      <w:r w:rsidRPr="00C0555B">
        <w:rPr>
          <w:rFonts w:ascii="Arial" w:hAnsi="Arial" w:cs="Arial"/>
          <w:color w:val="000000" w:themeColor="text1"/>
        </w:rPr>
        <w:t xml:space="preserve">The deadline for the submission of completed </w:t>
      </w:r>
      <w:r w:rsidR="00C66C58" w:rsidRPr="00C0555B">
        <w:rPr>
          <w:rFonts w:ascii="Arial" w:hAnsi="Arial" w:cs="Arial"/>
          <w:color w:val="000000" w:themeColor="text1"/>
        </w:rPr>
        <w:t>responses</w:t>
      </w:r>
      <w:r w:rsidRPr="00C0555B">
        <w:rPr>
          <w:rFonts w:ascii="Arial" w:hAnsi="Arial" w:cs="Arial"/>
          <w:color w:val="000000" w:themeColor="text1"/>
        </w:rPr>
        <w:t xml:space="preserve"> </w:t>
      </w:r>
      <w:r w:rsidRPr="00C0555B">
        <w:rPr>
          <w:rFonts w:ascii="Arial" w:hAnsi="Arial" w:cs="Arial"/>
        </w:rPr>
        <w:t xml:space="preserve">is </w:t>
      </w:r>
      <w:r w:rsidR="00F70708">
        <w:rPr>
          <w:rFonts w:ascii="Arial" w:hAnsi="Arial" w:cs="Arial"/>
        </w:rPr>
        <w:t>Monday 8</w:t>
      </w:r>
      <w:r w:rsidR="009A2537" w:rsidRPr="007E2B81">
        <w:rPr>
          <w:rFonts w:ascii="Arial" w:hAnsi="Arial" w:cs="Arial"/>
          <w:vertAlign w:val="superscript"/>
        </w:rPr>
        <w:t>th</w:t>
      </w:r>
      <w:r w:rsidR="009A2537" w:rsidRPr="007E2B81">
        <w:rPr>
          <w:rFonts w:ascii="Arial" w:hAnsi="Arial" w:cs="Arial"/>
        </w:rPr>
        <w:t xml:space="preserve"> August 2016</w:t>
      </w:r>
      <w:r w:rsidR="00F70708">
        <w:rPr>
          <w:rFonts w:ascii="Arial" w:hAnsi="Arial" w:cs="Arial"/>
        </w:rPr>
        <w:t xml:space="preserve"> at 12:</w:t>
      </w:r>
      <w:r w:rsidR="00804A39" w:rsidRPr="007E2B81">
        <w:rPr>
          <w:rFonts w:ascii="Arial" w:hAnsi="Arial" w:cs="Arial"/>
        </w:rPr>
        <w:t>00hrs.</w:t>
      </w:r>
    </w:p>
    <w:p w:rsidR="00C93A3C" w:rsidRDefault="00C93A3C" w:rsidP="005A51A0">
      <w:pPr>
        <w:pStyle w:val="ListParagraph"/>
        <w:spacing w:after="0"/>
        <w:ind w:left="567"/>
        <w:jc w:val="both"/>
        <w:rPr>
          <w:rFonts w:ascii="Arial" w:hAnsi="Arial" w:cs="Arial"/>
        </w:rPr>
      </w:pPr>
    </w:p>
    <w:p w:rsidR="00F70708" w:rsidRPr="00C0555B" w:rsidRDefault="00F70708" w:rsidP="005A51A0">
      <w:pPr>
        <w:pStyle w:val="ListParagraph"/>
        <w:spacing w:after="0"/>
        <w:ind w:left="567"/>
        <w:jc w:val="both"/>
        <w:rPr>
          <w:rFonts w:ascii="Arial" w:hAnsi="Arial" w:cs="Arial"/>
        </w:rPr>
      </w:pPr>
    </w:p>
    <w:p w:rsidR="00BB02A3" w:rsidRPr="00C0555B" w:rsidRDefault="00FA6AD0" w:rsidP="000C6C6A">
      <w:pPr>
        <w:pStyle w:val="ListParagraph"/>
        <w:numPr>
          <w:ilvl w:val="0"/>
          <w:numId w:val="3"/>
        </w:numPr>
        <w:spacing w:after="0"/>
        <w:ind w:left="567" w:hanging="567"/>
        <w:jc w:val="both"/>
        <w:rPr>
          <w:rFonts w:ascii="Arial" w:hAnsi="Arial" w:cs="Arial"/>
          <w:b/>
        </w:rPr>
      </w:pPr>
      <w:r w:rsidRPr="00C0555B">
        <w:rPr>
          <w:rFonts w:ascii="Arial" w:hAnsi="Arial" w:cs="Arial"/>
          <w:b/>
        </w:rPr>
        <w:lastRenderedPageBreak/>
        <w:t>TIMETABLE</w:t>
      </w:r>
    </w:p>
    <w:p w:rsidR="00CF19A4" w:rsidRPr="00C0555B" w:rsidRDefault="00176CA3" w:rsidP="005A51A0">
      <w:pPr>
        <w:pStyle w:val="ListParagraph"/>
        <w:spacing w:after="0"/>
        <w:ind w:left="567"/>
        <w:jc w:val="both"/>
        <w:rPr>
          <w:rFonts w:ascii="Arial" w:hAnsi="Arial" w:cs="Arial"/>
        </w:rPr>
      </w:pPr>
      <w:r w:rsidRPr="00C0555B">
        <w:rPr>
          <w:rFonts w:ascii="Arial" w:hAnsi="Arial" w:cs="Arial"/>
        </w:rPr>
        <w:t>The expected timetable for the procurement</w:t>
      </w:r>
      <w:r w:rsidR="00EA7F6D" w:rsidRPr="00C0555B">
        <w:rPr>
          <w:rFonts w:ascii="Arial" w:hAnsi="Arial" w:cs="Arial"/>
        </w:rPr>
        <w:t xml:space="preserve"> exercise</w:t>
      </w:r>
      <w:r w:rsidRPr="00C0555B">
        <w:rPr>
          <w:rFonts w:ascii="Arial" w:hAnsi="Arial" w:cs="Arial"/>
        </w:rPr>
        <w:t xml:space="preserve"> is outlined below. </w:t>
      </w:r>
      <w:r w:rsidR="009F46B5" w:rsidRPr="00C0555B">
        <w:rPr>
          <w:rFonts w:ascii="Arial" w:hAnsi="Arial" w:cs="Arial"/>
        </w:rPr>
        <w:t>LFRS</w:t>
      </w:r>
      <w:r w:rsidRPr="00C0555B">
        <w:rPr>
          <w:rFonts w:ascii="Arial" w:hAnsi="Arial" w:cs="Arial"/>
        </w:rPr>
        <w:t xml:space="preserve"> do not envisage that the dates below will change however all </w:t>
      </w:r>
      <w:r w:rsidR="00285A9E" w:rsidRPr="00C0555B">
        <w:rPr>
          <w:rFonts w:ascii="Arial" w:hAnsi="Arial" w:cs="Arial"/>
        </w:rPr>
        <w:t>bidders</w:t>
      </w:r>
      <w:r w:rsidRPr="00C0555B">
        <w:rPr>
          <w:rFonts w:ascii="Arial" w:hAnsi="Arial" w:cs="Arial"/>
        </w:rPr>
        <w:t xml:space="preserve"> will be notified if amendments are made</w:t>
      </w:r>
      <w:r w:rsidR="00C5714F" w:rsidRPr="00C0555B">
        <w:rPr>
          <w:rFonts w:ascii="Arial" w:hAnsi="Arial" w:cs="Arial"/>
        </w:rPr>
        <w:t>.</w:t>
      </w:r>
      <w:r w:rsidR="00B813AB" w:rsidRPr="00C0555B">
        <w:rPr>
          <w:rFonts w:ascii="Arial" w:hAnsi="Arial" w:cs="Arial"/>
        </w:rPr>
        <w:t xml:space="preserve"> </w:t>
      </w:r>
    </w:p>
    <w:p w:rsidR="00EA7F6D" w:rsidRPr="00C0555B" w:rsidRDefault="00EA7F6D" w:rsidP="005A51A0">
      <w:pPr>
        <w:pStyle w:val="ListParagraph"/>
        <w:spacing w:after="0"/>
        <w:ind w:left="567"/>
        <w:jc w:val="both"/>
        <w:rPr>
          <w:rFonts w:ascii="Arial" w:hAnsi="Arial" w:cs="Arial"/>
        </w:rPr>
      </w:pPr>
    </w:p>
    <w:p w:rsidR="00EA7F6D" w:rsidRPr="00C0555B" w:rsidRDefault="00EA7F6D" w:rsidP="005A51A0">
      <w:pPr>
        <w:pStyle w:val="ListParagraph"/>
        <w:spacing w:after="0"/>
        <w:ind w:left="567"/>
        <w:jc w:val="both"/>
        <w:rPr>
          <w:rFonts w:ascii="Arial" w:hAnsi="Arial" w:cs="Arial"/>
        </w:rPr>
      </w:pPr>
      <w:r w:rsidRPr="00C0555B">
        <w:rPr>
          <w:rFonts w:ascii="Arial" w:hAnsi="Arial" w:cs="Arial"/>
        </w:rPr>
        <w:t>LFRS reserves the right to amend the timetable or extend any time period within the above timetable.</w:t>
      </w:r>
    </w:p>
    <w:p w:rsidR="00EA7F6D" w:rsidRPr="00C0555B" w:rsidRDefault="00EA7F6D" w:rsidP="005A51A0">
      <w:pPr>
        <w:pStyle w:val="ListParagraph"/>
        <w:spacing w:after="0"/>
        <w:ind w:left="567"/>
        <w:jc w:val="both"/>
        <w:rPr>
          <w:rFonts w:ascii="Arial" w:hAnsi="Arial" w:cs="Arial"/>
        </w:rPr>
      </w:pPr>
    </w:p>
    <w:p w:rsidR="00804A39" w:rsidRPr="00C0555B" w:rsidRDefault="00804A39" w:rsidP="005A51A0">
      <w:pPr>
        <w:pStyle w:val="ListParagraph"/>
        <w:spacing w:after="0"/>
        <w:ind w:left="567"/>
        <w:jc w:val="both"/>
        <w:rPr>
          <w:rFonts w:ascii="Arial" w:hAnsi="Arial" w:cs="Arial"/>
        </w:rPr>
      </w:pPr>
    </w:p>
    <w:tbl>
      <w:tblPr>
        <w:tblW w:w="0" w:type="auto"/>
        <w:tblInd w:w="675" w:type="dxa"/>
        <w:tblCellMar>
          <w:left w:w="0" w:type="dxa"/>
          <w:right w:w="0" w:type="dxa"/>
        </w:tblCellMar>
        <w:tblLook w:val="04A0" w:firstRow="1" w:lastRow="0" w:firstColumn="1" w:lastColumn="0" w:noHBand="0" w:noVBand="1"/>
      </w:tblPr>
      <w:tblGrid>
        <w:gridCol w:w="4111"/>
        <w:gridCol w:w="4562"/>
      </w:tblGrid>
      <w:tr w:rsidR="00C44B23" w:rsidRPr="00C0555B" w:rsidTr="00AF411A">
        <w:trPr>
          <w:trHeight w:val="124"/>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F779FD" w:rsidP="00F779FD">
            <w:pPr>
              <w:autoSpaceDE w:val="0"/>
              <w:autoSpaceDN w:val="0"/>
              <w:spacing w:after="0"/>
              <w:jc w:val="both"/>
              <w:rPr>
                <w:rFonts w:ascii="Arial" w:eastAsia="Calibri" w:hAnsi="Arial" w:cs="Arial"/>
                <w:color w:val="000000"/>
              </w:rPr>
            </w:pPr>
            <w:r>
              <w:rPr>
                <w:rFonts w:ascii="Arial" w:eastAsia="Calibri" w:hAnsi="Arial" w:cs="Arial"/>
                <w:color w:val="000000"/>
              </w:rPr>
              <w:t>Invitation to</w:t>
            </w:r>
            <w:r w:rsidR="00AF411A" w:rsidRPr="00C0555B">
              <w:rPr>
                <w:rFonts w:ascii="Arial" w:eastAsia="Calibri" w:hAnsi="Arial" w:cs="Arial"/>
                <w:color w:val="000000"/>
              </w:rPr>
              <w:t xml:space="preserve"> Tender</w:t>
            </w:r>
            <w:r w:rsidR="00C44B23" w:rsidRPr="00C0555B">
              <w:rPr>
                <w:rFonts w:ascii="Arial" w:eastAsia="Calibri" w:hAnsi="Arial" w:cs="Arial"/>
                <w:color w:val="000000"/>
              </w:rPr>
              <w:t xml:space="preserve"> issued </w:t>
            </w:r>
          </w:p>
        </w:tc>
        <w:tc>
          <w:tcPr>
            <w:tcW w:w="45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4B23" w:rsidRPr="007E2B81" w:rsidRDefault="009A2537" w:rsidP="005F15F6">
            <w:pPr>
              <w:autoSpaceDE w:val="0"/>
              <w:autoSpaceDN w:val="0"/>
              <w:spacing w:after="0"/>
              <w:jc w:val="both"/>
              <w:rPr>
                <w:rFonts w:ascii="Arial" w:eastAsia="Calibri" w:hAnsi="Arial" w:cs="Arial"/>
              </w:rPr>
            </w:pPr>
            <w:r w:rsidRPr="007E2B81">
              <w:rPr>
                <w:rFonts w:ascii="Arial" w:eastAsia="Calibri" w:hAnsi="Arial" w:cs="Arial"/>
              </w:rPr>
              <w:t xml:space="preserve">12:00 hrs </w:t>
            </w:r>
            <w:r w:rsidR="005F15F6">
              <w:rPr>
                <w:rFonts w:ascii="Arial" w:eastAsia="Calibri" w:hAnsi="Arial" w:cs="Arial"/>
              </w:rPr>
              <w:t xml:space="preserve">Monday </w:t>
            </w:r>
            <w:r w:rsidRPr="007E2B81">
              <w:rPr>
                <w:rFonts w:ascii="Arial" w:eastAsia="Calibri" w:hAnsi="Arial" w:cs="Arial"/>
              </w:rPr>
              <w:t>1</w:t>
            </w:r>
            <w:r w:rsidR="005F15F6">
              <w:rPr>
                <w:rFonts w:ascii="Arial" w:eastAsia="Calibri" w:hAnsi="Arial" w:cs="Arial"/>
              </w:rPr>
              <w:t>8</w:t>
            </w:r>
            <w:r w:rsidRPr="007E2B81">
              <w:rPr>
                <w:rFonts w:ascii="Arial" w:eastAsia="Calibri" w:hAnsi="Arial" w:cs="Arial"/>
                <w:vertAlign w:val="superscript"/>
              </w:rPr>
              <w:t>th</w:t>
            </w:r>
            <w:r w:rsidRPr="007E2B81">
              <w:rPr>
                <w:rFonts w:ascii="Arial" w:eastAsia="Calibri" w:hAnsi="Arial" w:cs="Arial"/>
              </w:rPr>
              <w:t xml:space="preserve"> July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 xml:space="preserve">Clarification and </w:t>
            </w:r>
            <w:r w:rsidR="00E918E8" w:rsidRPr="00C0555B">
              <w:rPr>
                <w:rFonts w:ascii="Arial" w:eastAsia="Calibri" w:hAnsi="Arial" w:cs="Arial"/>
                <w:color w:val="000000"/>
              </w:rPr>
              <w:t>q</w:t>
            </w:r>
            <w:r w:rsidR="00C44B23" w:rsidRPr="00C0555B">
              <w:rPr>
                <w:rFonts w:ascii="Arial" w:eastAsia="Calibri" w:hAnsi="Arial" w:cs="Arial"/>
                <w:color w:val="000000"/>
              </w:rPr>
              <w:t xml:space="preserve">ueries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7E2B81" w:rsidRDefault="009A2537" w:rsidP="009A2537">
            <w:pPr>
              <w:autoSpaceDE w:val="0"/>
              <w:autoSpaceDN w:val="0"/>
              <w:spacing w:after="0"/>
              <w:jc w:val="both"/>
              <w:rPr>
                <w:rFonts w:ascii="Arial" w:eastAsia="Calibri" w:hAnsi="Arial" w:cs="Arial"/>
              </w:rPr>
            </w:pPr>
            <w:r w:rsidRPr="007E2B81">
              <w:rPr>
                <w:rFonts w:ascii="Arial" w:eastAsia="Calibri" w:hAnsi="Arial" w:cs="Arial"/>
              </w:rPr>
              <w:t>17:00 hrs Friday 29</w:t>
            </w:r>
            <w:r w:rsidRPr="007E2B81">
              <w:rPr>
                <w:rFonts w:ascii="Arial" w:eastAsia="Calibri" w:hAnsi="Arial" w:cs="Arial"/>
                <w:vertAlign w:val="superscript"/>
              </w:rPr>
              <w:t>th</w:t>
            </w:r>
            <w:r w:rsidRPr="007E2B81">
              <w:rPr>
                <w:rFonts w:ascii="Arial" w:eastAsia="Calibri" w:hAnsi="Arial" w:cs="Arial"/>
              </w:rPr>
              <w:t xml:space="preserve"> July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Response</w:t>
            </w:r>
            <w:r w:rsidR="00C44B23" w:rsidRPr="00C0555B">
              <w:rPr>
                <w:rFonts w:ascii="Arial" w:eastAsia="Calibri" w:hAnsi="Arial" w:cs="Arial"/>
                <w:color w:val="000000"/>
              </w:rPr>
              <w:t xml:space="preserve"> deadline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7E2B81" w:rsidRDefault="009A2537" w:rsidP="005F15F6">
            <w:pPr>
              <w:autoSpaceDE w:val="0"/>
              <w:autoSpaceDN w:val="0"/>
              <w:spacing w:after="0"/>
              <w:jc w:val="both"/>
              <w:rPr>
                <w:rFonts w:ascii="Arial" w:eastAsia="Calibri" w:hAnsi="Arial" w:cs="Arial"/>
              </w:rPr>
            </w:pPr>
            <w:r w:rsidRPr="007E2B81">
              <w:rPr>
                <w:rFonts w:ascii="Arial" w:eastAsia="Calibri" w:hAnsi="Arial" w:cs="Arial"/>
              </w:rPr>
              <w:t xml:space="preserve">12:00 hrs </w:t>
            </w:r>
            <w:r w:rsidR="005F15F6">
              <w:rPr>
                <w:rFonts w:ascii="Arial" w:eastAsia="Calibri" w:hAnsi="Arial" w:cs="Arial"/>
              </w:rPr>
              <w:t>Monday 8</w:t>
            </w:r>
            <w:r w:rsidRPr="007E2B81">
              <w:rPr>
                <w:rFonts w:ascii="Arial" w:eastAsia="Calibri" w:hAnsi="Arial" w:cs="Arial"/>
                <w:vertAlign w:val="superscript"/>
              </w:rPr>
              <w:t>th</w:t>
            </w:r>
            <w:r w:rsidRPr="007E2B81">
              <w:rPr>
                <w:rFonts w:ascii="Arial" w:eastAsia="Calibri" w:hAnsi="Arial" w:cs="Arial"/>
              </w:rPr>
              <w:t xml:space="preserve"> August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E</w:t>
            </w:r>
            <w:r w:rsidR="00C44B23" w:rsidRPr="00C0555B">
              <w:rPr>
                <w:rFonts w:ascii="Arial" w:eastAsia="Calibri" w:hAnsi="Arial" w:cs="Arial"/>
                <w:color w:val="000000"/>
              </w:rPr>
              <w:t xml:space="preserve">valuation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7E2B81" w:rsidRDefault="009A2537" w:rsidP="009A2537">
            <w:pPr>
              <w:autoSpaceDE w:val="0"/>
              <w:autoSpaceDN w:val="0"/>
              <w:spacing w:after="0"/>
              <w:jc w:val="both"/>
              <w:rPr>
                <w:rFonts w:ascii="Arial" w:eastAsia="Calibri" w:hAnsi="Arial" w:cs="Arial"/>
                <w:iCs/>
              </w:rPr>
            </w:pPr>
            <w:r w:rsidRPr="007E2B81">
              <w:rPr>
                <w:rFonts w:ascii="Arial" w:eastAsia="Calibri" w:hAnsi="Arial" w:cs="Arial"/>
              </w:rPr>
              <w:t>8</w:t>
            </w:r>
            <w:r w:rsidRPr="007E2B81">
              <w:rPr>
                <w:rFonts w:ascii="Arial" w:eastAsia="Calibri" w:hAnsi="Arial" w:cs="Arial"/>
                <w:vertAlign w:val="superscript"/>
              </w:rPr>
              <w:t>th</w:t>
            </w:r>
            <w:r w:rsidRPr="007E2B81">
              <w:rPr>
                <w:rFonts w:ascii="Arial" w:eastAsia="Calibri" w:hAnsi="Arial" w:cs="Arial"/>
              </w:rPr>
              <w:t xml:space="preserve"> to 12</w:t>
            </w:r>
            <w:r w:rsidRPr="007E2B81">
              <w:rPr>
                <w:rFonts w:ascii="Arial" w:eastAsia="Calibri" w:hAnsi="Arial" w:cs="Arial"/>
                <w:vertAlign w:val="superscript"/>
              </w:rPr>
              <w:t>th</w:t>
            </w:r>
            <w:r w:rsidRPr="007E2B81">
              <w:rPr>
                <w:rFonts w:ascii="Arial" w:eastAsia="Calibri" w:hAnsi="Arial" w:cs="Arial"/>
              </w:rPr>
              <w:t xml:space="preserve">  August 2016</w:t>
            </w:r>
          </w:p>
        </w:tc>
      </w:tr>
      <w:tr w:rsidR="00C44B23" w:rsidRPr="00C0555B" w:rsidTr="00AF411A">
        <w:trPr>
          <w:trHeight w:val="124"/>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B23" w:rsidRPr="00C0555B" w:rsidRDefault="00AF411A" w:rsidP="005A51A0">
            <w:pPr>
              <w:autoSpaceDE w:val="0"/>
              <w:autoSpaceDN w:val="0"/>
              <w:spacing w:after="0"/>
              <w:jc w:val="both"/>
              <w:rPr>
                <w:rFonts w:ascii="Arial" w:eastAsia="Calibri" w:hAnsi="Arial" w:cs="Arial"/>
                <w:color w:val="000000"/>
              </w:rPr>
            </w:pPr>
            <w:r w:rsidRPr="00C0555B">
              <w:rPr>
                <w:rFonts w:ascii="Arial" w:eastAsia="Calibri" w:hAnsi="Arial" w:cs="Arial"/>
                <w:color w:val="000000"/>
              </w:rPr>
              <w:t>Contract Signature and Implementation</w:t>
            </w:r>
            <w:r w:rsidR="00C44B23" w:rsidRPr="00C0555B">
              <w:rPr>
                <w:rFonts w:ascii="Arial" w:eastAsia="Calibri" w:hAnsi="Arial" w:cs="Arial"/>
                <w:color w:val="000000"/>
              </w:rPr>
              <w:t xml:space="preserve"> </w:t>
            </w:r>
          </w:p>
        </w:tc>
        <w:tc>
          <w:tcPr>
            <w:tcW w:w="4562" w:type="dxa"/>
            <w:tcBorders>
              <w:top w:val="nil"/>
              <w:left w:val="nil"/>
              <w:bottom w:val="single" w:sz="8" w:space="0" w:color="auto"/>
              <w:right w:val="single" w:sz="8" w:space="0" w:color="auto"/>
            </w:tcBorders>
            <w:tcMar>
              <w:top w:w="0" w:type="dxa"/>
              <w:left w:w="108" w:type="dxa"/>
              <w:bottom w:w="0" w:type="dxa"/>
              <w:right w:w="108" w:type="dxa"/>
            </w:tcMar>
          </w:tcPr>
          <w:p w:rsidR="00C44B23" w:rsidRPr="007E2B81" w:rsidRDefault="009A2537" w:rsidP="009A2537">
            <w:pPr>
              <w:autoSpaceDE w:val="0"/>
              <w:autoSpaceDN w:val="0"/>
              <w:spacing w:after="0"/>
              <w:jc w:val="both"/>
              <w:rPr>
                <w:rFonts w:ascii="Arial" w:eastAsia="Calibri" w:hAnsi="Arial" w:cs="Arial"/>
              </w:rPr>
            </w:pPr>
            <w:r w:rsidRPr="007E2B81">
              <w:rPr>
                <w:rFonts w:ascii="Arial" w:eastAsia="Calibri" w:hAnsi="Arial" w:cs="Arial"/>
              </w:rPr>
              <w:t>15</w:t>
            </w:r>
            <w:r w:rsidRPr="007E2B81">
              <w:rPr>
                <w:rFonts w:ascii="Arial" w:eastAsia="Calibri" w:hAnsi="Arial" w:cs="Arial"/>
                <w:vertAlign w:val="superscript"/>
              </w:rPr>
              <w:t>th</w:t>
            </w:r>
            <w:r w:rsidRPr="007E2B81">
              <w:rPr>
                <w:rFonts w:ascii="Arial" w:eastAsia="Calibri" w:hAnsi="Arial" w:cs="Arial"/>
              </w:rPr>
              <w:t xml:space="preserve"> to 19</w:t>
            </w:r>
            <w:r w:rsidRPr="007E2B81">
              <w:rPr>
                <w:rFonts w:ascii="Arial" w:eastAsia="Calibri" w:hAnsi="Arial" w:cs="Arial"/>
                <w:vertAlign w:val="superscript"/>
              </w:rPr>
              <w:t>th</w:t>
            </w:r>
            <w:r w:rsidRPr="007E2B81">
              <w:rPr>
                <w:rFonts w:ascii="Arial" w:eastAsia="Calibri" w:hAnsi="Arial" w:cs="Arial"/>
              </w:rPr>
              <w:t xml:space="preserve"> August 2016</w:t>
            </w:r>
          </w:p>
        </w:tc>
      </w:tr>
    </w:tbl>
    <w:p w:rsidR="00804A39" w:rsidRPr="00C0555B" w:rsidRDefault="00804A39" w:rsidP="005A51A0">
      <w:pPr>
        <w:pStyle w:val="ListParagraph"/>
        <w:spacing w:after="0"/>
        <w:ind w:left="567"/>
        <w:jc w:val="both"/>
        <w:rPr>
          <w:rFonts w:ascii="Arial" w:hAnsi="Arial" w:cs="Arial"/>
        </w:rPr>
      </w:pPr>
    </w:p>
    <w:p w:rsidR="00C14A23" w:rsidRPr="00C0555B" w:rsidRDefault="00C14A23" w:rsidP="005A51A0">
      <w:pPr>
        <w:pStyle w:val="ListParagraph"/>
        <w:spacing w:after="0"/>
        <w:ind w:left="567"/>
        <w:jc w:val="both"/>
        <w:rPr>
          <w:rFonts w:ascii="Arial" w:hAnsi="Arial" w:cs="Arial"/>
        </w:rPr>
      </w:pPr>
    </w:p>
    <w:p w:rsidR="00471383" w:rsidRPr="00C0555B" w:rsidRDefault="00471383" w:rsidP="000C6C6A">
      <w:pPr>
        <w:pStyle w:val="ListParagraph"/>
        <w:numPr>
          <w:ilvl w:val="0"/>
          <w:numId w:val="3"/>
        </w:numPr>
        <w:spacing w:after="0"/>
        <w:ind w:left="567" w:hanging="567"/>
        <w:jc w:val="both"/>
        <w:rPr>
          <w:rFonts w:ascii="Arial" w:hAnsi="Arial" w:cs="Arial"/>
          <w:b/>
        </w:rPr>
      </w:pPr>
      <w:r w:rsidRPr="00C0555B">
        <w:rPr>
          <w:rFonts w:ascii="Arial" w:hAnsi="Arial" w:cs="Arial"/>
          <w:b/>
        </w:rPr>
        <w:t>EVALUATION PROCESS</w:t>
      </w:r>
    </w:p>
    <w:p w:rsidR="00471383" w:rsidRPr="00C0555B" w:rsidRDefault="00752A7E" w:rsidP="005A51A0">
      <w:pPr>
        <w:pStyle w:val="Default"/>
        <w:spacing w:line="276" w:lineRule="auto"/>
        <w:ind w:left="567"/>
        <w:contextualSpacing/>
        <w:jc w:val="both"/>
        <w:rPr>
          <w:color w:val="auto"/>
          <w:sz w:val="22"/>
          <w:szCs w:val="22"/>
        </w:rPr>
      </w:pPr>
      <w:r w:rsidRPr="00C0555B">
        <w:rPr>
          <w:sz w:val="22"/>
          <w:szCs w:val="22"/>
        </w:rPr>
        <w:t xml:space="preserve">Following the submission deadline, </w:t>
      </w:r>
      <w:r w:rsidR="00367464" w:rsidRPr="00C0555B">
        <w:rPr>
          <w:sz w:val="22"/>
          <w:szCs w:val="22"/>
        </w:rPr>
        <w:t>responses</w:t>
      </w:r>
      <w:r w:rsidRPr="00C0555B">
        <w:rPr>
          <w:sz w:val="22"/>
          <w:szCs w:val="22"/>
        </w:rPr>
        <w:t xml:space="preserve"> will be evaluated by a scoring team comprising </w:t>
      </w:r>
      <w:r w:rsidR="00367464" w:rsidRPr="00C0555B">
        <w:rPr>
          <w:sz w:val="22"/>
          <w:szCs w:val="22"/>
        </w:rPr>
        <w:t xml:space="preserve">appropriate </w:t>
      </w:r>
      <w:r w:rsidRPr="00C0555B">
        <w:rPr>
          <w:sz w:val="22"/>
          <w:szCs w:val="22"/>
        </w:rPr>
        <w:t xml:space="preserve">representatives of </w:t>
      </w:r>
      <w:r w:rsidR="009F46B5" w:rsidRPr="00C0555B">
        <w:rPr>
          <w:sz w:val="22"/>
          <w:szCs w:val="22"/>
        </w:rPr>
        <w:t>LFRS</w:t>
      </w:r>
      <w:r w:rsidRPr="00C0555B">
        <w:rPr>
          <w:sz w:val="22"/>
          <w:szCs w:val="22"/>
        </w:rPr>
        <w:t xml:space="preserve">. This process will be facilitated by </w:t>
      </w:r>
      <w:r w:rsidR="009F46B5" w:rsidRPr="00C0555B">
        <w:rPr>
          <w:sz w:val="22"/>
          <w:szCs w:val="22"/>
        </w:rPr>
        <w:t>LFRS</w:t>
      </w:r>
      <w:r w:rsidR="00945D3A" w:rsidRPr="00C0555B">
        <w:rPr>
          <w:sz w:val="22"/>
          <w:szCs w:val="22"/>
        </w:rPr>
        <w:t xml:space="preserve"> </w:t>
      </w:r>
      <w:r w:rsidRPr="00C0555B">
        <w:rPr>
          <w:sz w:val="22"/>
          <w:szCs w:val="22"/>
        </w:rPr>
        <w:t>procurement team</w:t>
      </w:r>
      <w:r w:rsidR="00471383" w:rsidRPr="00C0555B">
        <w:rPr>
          <w:color w:val="auto"/>
          <w:sz w:val="22"/>
          <w:szCs w:val="22"/>
        </w:rPr>
        <w:t xml:space="preserve">. </w:t>
      </w:r>
    </w:p>
    <w:p w:rsidR="00471383" w:rsidRPr="00C0555B" w:rsidRDefault="000108A8" w:rsidP="005A51A0">
      <w:pPr>
        <w:pStyle w:val="Default"/>
        <w:spacing w:line="276" w:lineRule="auto"/>
        <w:ind w:left="567"/>
        <w:contextualSpacing/>
        <w:jc w:val="both"/>
        <w:rPr>
          <w:color w:val="auto"/>
          <w:sz w:val="22"/>
          <w:szCs w:val="22"/>
        </w:rPr>
      </w:pPr>
      <w:r w:rsidRPr="00C0555B">
        <w:rPr>
          <w:color w:val="auto"/>
          <w:sz w:val="22"/>
          <w:szCs w:val="22"/>
        </w:rPr>
        <w:t xml:space="preserve">A financial check may be undertaken at award stage and </w:t>
      </w:r>
      <w:r w:rsidR="0082369C">
        <w:rPr>
          <w:color w:val="auto"/>
          <w:sz w:val="22"/>
          <w:szCs w:val="22"/>
        </w:rPr>
        <w:t>as</w:t>
      </w:r>
      <w:r w:rsidRPr="00C0555B">
        <w:rPr>
          <w:color w:val="auto"/>
          <w:sz w:val="22"/>
          <w:szCs w:val="22"/>
        </w:rPr>
        <w:t xml:space="preserve"> part of ongoing contract management.</w:t>
      </w:r>
    </w:p>
    <w:p w:rsidR="008D1D3E" w:rsidRPr="00C0555B" w:rsidRDefault="008D1D3E" w:rsidP="005A51A0">
      <w:pPr>
        <w:pStyle w:val="Default"/>
        <w:spacing w:line="276" w:lineRule="auto"/>
        <w:ind w:left="567" w:hanging="567"/>
        <w:contextualSpacing/>
        <w:jc w:val="both"/>
        <w:rPr>
          <w:color w:val="auto"/>
          <w:sz w:val="22"/>
          <w:szCs w:val="22"/>
        </w:rPr>
      </w:pPr>
    </w:p>
    <w:p w:rsidR="00471383" w:rsidRPr="00C0555B" w:rsidRDefault="008D1D3E"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will be subject to the evaluation process described below</w:t>
      </w:r>
      <w:r w:rsidR="00471383" w:rsidRPr="00C0555B">
        <w:rPr>
          <w:color w:val="auto"/>
          <w:sz w:val="22"/>
          <w:szCs w:val="22"/>
        </w:rPr>
        <w:t>:</w:t>
      </w:r>
    </w:p>
    <w:p w:rsidR="00925EE2" w:rsidRPr="00C0555B" w:rsidRDefault="00925EE2" w:rsidP="005A51A0">
      <w:pPr>
        <w:pStyle w:val="Default"/>
        <w:spacing w:line="276" w:lineRule="auto"/>
        <w:ind w:left="567" w:hanging="567"/>
        <w:jc w:val="both"/>
        <w:rPr>
          <w:b/>
          <w:bCs/>
          <w:color w:val="auto"/>
          <w:sz w:val="22"/>
          <w:szCs w:val="22"/>
        </w:rPr>
      </w:pPr>
    </w:p>
    <w:p w:rsidR="00945D3A" w:rsidRPr="00C0555B" w:rsidRDefault="00945D3A" w:rsidP="005A51A0">
      <w:pPr>
        <w:pStyle w:val="Default"/>
        <w:spacing w:line="276" w:lineRule="auto"/>
        <w:ind w:left="567" w:hanging="567"/>
        <w:jc w:val="both"/>
        <w:rPr>
          <w:b/>
          <w:bCs/>
          <w:color w:val="auto"/>
          <w:sz w:val="22"/>
          <w:szCs w:val="22"/>
        </w:rPr>
      </w:pPr>
      <w:r w:rsidRPr="00C0555B">
        <w:rPr>
          <w:b/>
          <w:bCs/>
          <w:color w:val="auto"/>
          <w:sz w:val="22"/>
          <w:szCs w:val="22"/>
        </w:rPr>
        <w:t>1</w:t>
      </w:r>
      <w:r w:rsidR="002F21B1">
        <w:rPr>
          <w:b/>
          <w:bCs/>
          <w:color w:val="auto"/>
          <w:sz w:val="22"/>
          <w:szCs w:val="22"/>
        </w:rPr>
        <w:t>1</w:t>
      </w:r>
      <w:r w:rsidRPr="00C0555B">
        <w:rPr>
          <w:b/>
          <w:bCs/>
          <w:color w:val="auto"/>
          <w:sz w:val="22"/>
          <w:szCs w:val="22"/>
        </w:rPr>
        <w:t>.1</w:t>
      </w:r>
      <w:r w:rsidRPr="00C0555B">
        <w:rPr>
          <w:b/>
          <w:bCs/>
          <w:color w:val="auto"/>
          <w:sz w:val="22"/>
          <w:szCs w:val="22"/>
        </w:rPr>
        <w:tab/>
        <w:t>Stage 1: Initial screening</w:t>
      </w:r>
    </w:p>
    <w:p w:rsidR="00945D3A" w:rsidRPr="00C0555B" w:rsidRDefault="00945D3A" w:rsidP="005A51A0">
      <w:pPr>
        <w:pStyle w:val="Default"/>
        <w:spacing w:line="276" w:lineRule="auto"/>
        <w:ind w:left="567"/>
        <w:jc w:val="both"/>
        <w:rPr>
          <w:color w:val="auto"/>
          <w:sz w:val="22"/>
          <w:szCs w:val="22"/>
        </w:rPr>
      </w:pPr>
      <w:r w:rsidRPr="00C0555B">
        <w:rPr>
          <w:color w:val="auto"/>
          <w:sz w:val="22"/>
          <w:szCs w:val="22"/>
        </w:rPr>
        <w:t xml:space="preserve">Each submitted </w:t>
      </w:r>
      <w:r w:rsidR="008D1D3E" w:rsidRPr="00C0555B">
        <w:rPr>
          <w:color w:val="auto"/>
          <w:sz w:val="22"/>
          <w:szCs w:val="22"/>
        </w:rPr>
        <w:t>response</w:t>
      </w:r>
      <w:r w:rsidRPr="00C0555B">
        <w:rPr>
          <w:color w:val="auto"/>
          <w:sz w:val="22"/>
          <w:szCs w:val="22"/>
        </w:rPr>
        <w:t xml:space="preserve"> will be subject to an initial screening assessment to confirm that</w:t>
      </w:r>
      <w:r w:rsidR="008D1D3E" w:rsidRPr="00C0555B">
        <w:rPr>
          <w:color w:val="auto"/>
          <w:sz w:val="22"/>
          <w:szCs w:val="22"/>
        </w:rPr>
        <w:t xml:space="preserve"> t</w:t>
      </w:r>
      <w:r w:rsidRPr="00C0555B">
        <w:rPr>
          <w:color w:val="auto"/>
          <w:sz w:val="22"/>
          <w:szCs w:val="22"/>
        </w:rPr>
        <w:t xml:space="preserve">he </w:t>
      </w:r>
      <w:r w:rsidR="008D1D3E" w:rsidRPr="00C0555B">
        <w:rPr>
          <w:color w:val="auto"/>
          <w:sz w:val="22"/>
          <w:szCs w:val="22"/>
        </w:rPr>
        <w:t>response</w:t>
      </w:r>
      <w:r w:rsidRPr="00C0555B">
        <w:rPr>
          <w:color w:val="auto"/>
          <w:sz w:val="22"/>
          <w:szCs w:val="22"/>
        </w:rPr>
        <w:t xml:space="preserve"> has been submitted on time, is completed corr</w:t>
      </w:r>
      <w:r w:rsidR="008D1D3E" w:rsidRPr="00C0555B">
        <w:rPr>
          <w:color w:val="auto"/>
          <w:sz w:val="22"/>
          <w:szCs w:val="22"/>
        </w:rPr>
        <w:t>ectly and is materially complete</w:t>
      </w:r>
      <w:r w:rsidR="009946CF" w:rsidRPr="00C0555B">
        <w:rPr>
          <w:color w:val="auto"/>
          <w:sz w:val="22"/>
          <w:szCs w:val="22"/>
        </w:rPr>
        <w:t>.</w:t>
      </w:r>
      <w:r w:rsidRPr="00C0555B">
        <w:rPr>
          <w:color w:val="auto"/>
          <w:sz w:val="22"/>
          <w:szCs w:val="22"/>
        </w:rPr>
        <w:t xml:space="preserve"> </w:t>
      </w:r>
    </w:p>
    <w:p w:rsidR="00302A4A" w:rsidRPr="00C0555B" w:rsidRDefault="00302A4A" w:rsidP="005A51A0">
      <w:pPr>
        <w:pStyle w:val="Default"/>
        <w:spacing w:line="276" w:lineRule="auto"/>
        <w:ind w:left="567"/>
        <w:jc w:val="both"/>
        <w:rPr>
          <w:sz w:val="22"/>
          <w:szCs w:val="22"/>
        </w:rPr>
      </w:pPr>
    </w:p>
    <w:p w:rsidR="009946CF" w:rsidRPr="00C0555B" w:rsidRDefault="009946CF" w:rsidP="005A51A0">
      <w:pPr>
        <w:pStyle w:val="Default"/>
        <w:spacing w:line="276" w:lineRule="auto"/>
        <w:ind w:left="567"/>
        <w:jc w:val="both"/>
        <w:rPr>
          <w:sz w:val="22"/>
          <w:szCs w:val="22"/>
        </w:rPr>
      </w:pPr>
      <w:r w:rsidRPr="00C0555B">
        <w:rPr>
          <w:sz w:val="22"/>
          <w:szCs w:val="22"/>
        </w:rPr>
        <w:t xml:space="preserve">All mandatory information </w:t>
      </w:r>
      <w:r w:rsidRPr="00007746">
        <w:rPr>
          <w:color w:val="auto"/>
          <w:sz w:val="22"/>
          <w:szCs w:val="22"/>
        </w:rPr>
        <w:t>(</w:t>
      </w:r>
      <w:r w:rsidR="004204E7" w:rsidRPr="00007746">
        <w:rPr>
          <w:color w:val="auto"/>
          <w:sz w:val="22"/>
          <w:szCs w:val="22"/>
        </w:rPr>
        <w:t xml:space="preserve">Attachment </w:t>
      </w:r>
      <w:r w:rsidR="00105668" w:rsidRPr="00007746">
        <w:rPr>
          <w:color w:val="auto"/>
          <w:sz w:val="22"/>
          <w:szCs w:val="22"/>
        </w:rPr>
        <w:t>4</w:t>
      </w:r>
      <w:r w:rsidRPr="00007746">
        <w:rPr>
          <w:color w:val="auto"/>
          <w:sz w:val="22"/>
          <w:szCs w:val="22"/>
        </w:rPr>
        <w:t xml:space="preserve">) </w:t>
      </w:r>
      <w:r w:rsidRPr="00C0555B">
        <w:rPr>
          <w:sz w:val="22"/>
          <w:szCs w:val="22"/>
        </w:rPr>
        <w:t>must be provided. If you cannot respond ‘no’ to every question in Section 1 it is very unlikely that your response will be accepted.</w:t>
      </w:r>
    </w:p>
    <w:p w:rsidR="009946CF" w:rsidRPr="00C0555B" w:rsidRDefault="009946CF" w:rsidP="005A51A0">
      <w:pPr>
        <w:pStyle w:val="Default"/>
        <w:spacing w:line="276" w:lineRule="auto"/>
        <w:ind w:left="567"/>
        <w:jc w:val="both"/>
        <w:rPr>
          <w:sz w:val="22"/>
          <w:szCs w:val="22"/>
        </w:rPr>
      </w:pPr>
    </w:p>
    <w:p w:rsidR="00471383" w:rsidRPr="00C0555B" w:rsidRDefault="00E03432" w:rsidP="005A51A0">
      <w:pPr>
        <w:pStyle w:val="Default"/>
        <w:spacing w:line="276" w:lineRule="auto"/>
        <w:ind w:left="567"/>
        <w:jc w:val="both"/>
        <w:rPr>
          <w:color w:val="auto"/>
          <w:sz w:val="22"/>
          <w:szCs w:val="22"/>
        </w:rPr>
      </w:pPr>
      <w:r w:rsidRPr="00C0555B">
        <w:rPr>
          <w:sz w:val="22"/>
          <w:szCs w:val="22"/>
        </w:rPr>
        <w:t>Responses</w:t>
      </w:r>
      <w:r w:rsidR="00945D3A" w:rsidRPr="00C0555B">
        <w:rPr>
          <w:sz w:val="22"/>
          <w:szCs w:val="22"/>
        </w:rPr>
        <w:t xml:space="preserve"> that are not substantially complete or which are non-compliant with the </w:t>
      </w:r>
      <w:r w:rsidR="00236A7A" w:rsidRPr="00C0555B">
        <w:rPr>
          <w:sz w:val="22"/>
          <w:szCs w:val="22"/>
        </w:rPr>
        <w:t xml:space="preserve">requirements </w:t>
      </w:r>
      <w:r w:rsidR="00945D3A" w:rsidRPr="00C0555B">
        <w:rPr>
          <w:sz w:val="22"/>
          <w:szCs w:val="22"/>
        </w:rPr>
        <w:t>may be rejected at this stage</w:t>
      </w:r>
      <w:r w:rsidR="00471383" w:rsidRPr="00C0555B">
        <w:rPr>
          <w:color w:val="auto"/>
          <w:sz w:val="22"/>
          <w:szCs w:val="22"/>
        </w:rPr>
        <w:t>.</w:t>
      </w:r>
    </w:p>
    <w:p w:rsidR="002C1AC3" w:rsidRPr="00C0555B" w:rsidRDefault="002C1AC3" w:rsidP="005A51A0">
      <w:pPr>
        <w:pStyle w:val="Default"/>
        <w:spacing w:line="276" w:lineRule="auto"/>
        <w:ind w:left="567" w:hanging="567"/>
        <w:jc w:val="both"/>
        <w:rPr>
          <w:color w:val="auto"/>
          <w:sz w:val="22"/>
          <w:szCs w:val="22"/>
        </w:rPr>
      </w:pPr>
    </w:p>
    <w:p w:rsidR="00A751B7" w:rsidRDefault="00945D3A" w:rsidP="001D5CA3">
      <w:pPr>
        <w:pStyle w:val="Default"/>
        <w:spacing w:line="276" w:lineRule="auto"/>
        <w:ind w:left="567" w:hanging="567"/>
        <w:jc w:val="both"/>
        <w:rPr>
          <w:b/>
          <w:color w:val="auto"/>
          <w:sz w:val="22"/>
          <w:szCs w:val="22"/>
        </w:rPr>
      </w:pPr>
      <w:r w:rsidRPr="00C0555B">
        <w:rPr>
          <w:b/>
          <w:color w:val="auto"/>
          <w:sz w:val="22"/>
          <w:szCs w:val="22"/>
        </w:rPr>
        <w:t>1</w:t>
      </w:r>
      <w:r w:rsidR="002F21B1">
        <w:rPr>
          <w:b/>
          <w:color w:val="auto"/>
          <w:sz w:val="22"/>
          <w:szCs w:val="22"/>
        </w:rPr>
        <w:t>1</w:t>
      </w:r>
      <w:r w:rsidR="001D5CA3">
        <w:rPr>
          <w:b/>
          <w:color w:val="auto"/>
          <w:sz w:val="22"/>
          <w:szCs w:val="22"/>
        </w:rPr>
        <w:t>.2</w:t>
      </w:r>
      <w:r w:rsidR="001D5CA3">
        <w:rPr>
          <w:b/>
          <w:color w:val="auto"/>
          <w:sz w:val="22"/>
          <w:szCs w:val="22"/>
        </w:rPr>
        <w:tab/>
        <w:t>Stage 2</w:t>
      </w:r>
      <w:r w:rsidR="001D5CA3" w:rsidRPr="00C0555B">
        <w:rPr>
          <w:b/>
          <w:color w:val="auto"/>
          <w:sz w:val="22"/>
          <w:szCs w:val="22"/>
        </w:rPr>
        <w:t>: Cost evaluation</w:t>
      </w:r>
    </w:p>
    <w:p w:rsidR="001B4473" w:rsidRPr="009D59BF" w:rsidRDefault="001B4473" w:rsidP="00A751B7">
      <w:pPr>
        <w:pStyle w:val="Default"/>
        <w:spacing w:line="276" w:lineRule="auto"/>
        <w:ind w:left="567"/>
        <w:jc w:val="both"/>
        <w:rPr>
          <w:color w:val="auto"/>
          <w:sz w:val="22"/>
          <w:szCs w:val="22"/>
          <w:u w:val="single"/>
        </w:rPr>
      </w:pPr>
      <w:r w:rsidRPr="009D59BF">
        <w:rPr>
          <w:color w:val="auto"/>
          <w:sz w:val="22"/>
          <w:szCs w:val="22"/>
          <w:u w:val="single"/>
        </w:rPr>
        <w:t>Please complete the excel spreadsheet and return</w:t>
      </w:r>
      <w:r w:rsidR="00866CAB">
        <w:rPr>
          <w:color w:val="auto"/>
          <w:sz w:val="22"/>
          <w:szCs w:val="22"/>
          <w:u w:val="single"/>
        </w:rPr>
        <w:t xml:space="preserve"> in excel format (i.e. not PDF).</w:t>
      </w:r>
    </w:p>
    <w:p w:rsidR="001B4473" w:rsidRPr="00C0555B" w:rsidRDefault="001B4473" w:rsidP="001D5CA3">
      <w:pPr>
        <w:pStyle w:val="Default"/>
        <w:spacing w:line="276" w:lineRule="auto"/>
        <w:ind w:left="567" w:hanging="567"/>
        <w:jc w:val="both"/>
        <w:rPr>
          <w:b/>
          <w:color w:val="auto"/>
          <w:sz w:val="22"/>
          <w:szCs w:val="22"/>
        </w:rPr>
      </w:pPr>
    </w:p>
    <w:p w:rsidR="001D5CA3" w:rsidRPr="007E2B81" w:rsidRDefault="001D5CA3" w:rsidP="001D5CA3">
      <w:pPr>
        <w:pStyle w:val="Default"/>
        <w:spacing w:line="276" w:lineRule="auto"/>
        <w:ind w:left="567" w:hanging="567"/>
        <w:jc w:val="both"/>
        <w:rPr>
          <w:color w:val="auto"/>
          <w:sz w:val="22"/>
          <w:szCs w:val="22"/>
        </w:rPr>
      </w:pPr>
      <w:r w:rsidRPr="00C0555B">
        <w:rPr>
          <w:color w:val="auto"/>
          <w:sz w:val="22"/>
          <w:szCs w:val="22"/>
        </w:rPr>
        <w:tab/>
      </w:r>
      <w:r w:rsidRPr="007E2B81">
        <w:rPr>
          <w:color w:val="auto"/>
          <w:sz w:val="22"/>
          <w:szCs w:val="22"/>
        </w:rPr>
        <w:t>Cost will be scored by applying the applicable award criteria set out in Section 12 to the lowest cost submitted and all other submissions will be scored pro-rata. (E.g. Supplier</w:t>
      </w:r>
      <w:r w:rsidR="007E2B81" w:rsidRPr="007E2B81">
        <w:rPr>
          <w:color w:val="auto"/>
          <w:sz w:val="22"/>
          <w:szCs w:val="22"/>
        </w:rPr>
        <w:t xml:space="preserve"> 1 submits the lowest cost of £7</w:t>
      </w:r>
      <w:r w:rsidRPr="007E2B81">
        <w:rPr>
          <w:color w:val="auto"/>
          <w:sz w:val="22"/>
          <w:szCs w:val="22"/>
        </w:rPr>
        <w:t>,000 and Supplier 2 submits cost of £7</w:t>
      </w:r>
      <w:r w:rsidR="007E2B81" w:rsidRPr="007E2B81">
        <w:rPr>
          <w:color w:val="auto"/>
          <w:sz w:val="22"/>
          <w:szCs w:val="22"/>
        </w:rPr>
        <w:t>,</w:t>
      </w:r>
      <w:r w:rsidRPr="007E2B81">
        <w:rPr>
          <w:color w:val="auto"/>
          <w:sz w:val="22"/>
          <w:szCs w:val="22"/>
        </w:rPr>
        <w:t xml:space="preserve">500 for the total cost.  If the award criterion for Cost was 70% - Supplier 1 scores 70% and Supplier </w:t>
      </w:r>
      <w:r w:rsidR="007E2B81" w:rsidRPr="007E2B81">
        <w:rPr>
          <w:color w:val="auto"/>
          <w:sz w:val="22"/>
          <w:szCs w:val="22"/>
        </w:rPr>
        <w:t>2 scores 65.33% (£7</w:t>
      </w:r>
      <w:r w:rsidRPr="007E2B81">
        <w:rPr>
          <w:color w:val="auto"/>
          <w:sz w:val="22"/>
          <w:szCs w:val="22"/>
        </w:rPr>
        <w:t>,000 divided by £7</w:t>
      </w:r>
      <w:r w:rsidR="007E2B81" w:rsidRPr="007E2B81">
        <w:rPr>
          <w:color w:val="auto"/>
          <w:sz w:val="22"/>
          <w:szCs w:val="22"/>
        </w:rPr>
        <w:t>,</w:t>
      </w:r>
      <w:r w:rsidRPr="007E2B81">
        <w:rPr>
          <w:color w:val="auto"/>
          <w:sz w:val="22"/>
          <w:szCs w:val="22"/>
        </w:rPr>
        <w:t>500 multiplied by 70%).</w:t>
      </w:r>
    </w:p>
    <w:p w:rsidR="001D5CA3" w:rsidRPr="007E2B81" w:rsidRDefault="001D5CA3" w:rsidP="001D5CA3">
      <w:pPr>
        <w:pStyle w:val="Default"/>
        <w:spacing w:line="276" w:lineRule="auto"/>
        <w:ind w:left="567" w:hanging="567"/>
        <w:jc w:val="both"/>
        <w:rPr>
          <w:color w:val="auto"/>
          <w:sz w:val="22"/>
          <w:szCs w:val="22"/>
        </w:rPr>
      </w:pPr>
    </w:p>
    <w:p w:rsidR="00EA7F6D" w:rsidRDefault="001D5CA3" w:rsidP="008F45BA">
      <w:pPr>
        <w:pStyle w:val="Default"/>
        <w:spacing w:line="276" w:lineRule="auto"/>
        <w:ind w:left="567"/>
        <w:jc w:val="both"/>
        <w:rPr>
          <w:color w:val="auto"/>
          <w:sz w:val="22"/>
          <w:szCs w:val="22"/>
        </w:rPr>
      </w:pPr>
      <w:r w:rsidRPr="007E2B81">
        <w:rPr>
          <w:color w:val="auto"/>
          <w:sz w:val="22"/>
          <w:szCs w:val="22"/>
        </w:rPr>
        <w:t xml:space="preserve">Please note that where a supplier’s score for cost is so low </w:t>
      </w:r>
      <w:r w:rsidR="00D45EC3" w:rsidRPr="007E2B81">
        <w:rPr>
          <w:color w:val="auto"/>
          <w:sz w:val="22"/>
          <w:szCs w:val="22"/>
        </w:rPr>
        <w:t xml:space="preserve">(i.e. submitted a high cost) </w:t>
      </w:r>
      <w:r w:rsidRPr="007E2B81">
        <w:rPr>
          <w:color w:val="auto"/>
          <w:sz w:val="22"/>
          <w:szCs w:val="22"/>
        </w:rPr>
        <w:t>that even scoring the maximum quality score would still mean their bid would not result in award of a contract,</w:t>
      </w:r>
      <w:r w:rsidR="00D45EC3" w:rsidRPr="007E2B81">
        <w:rPr>
          <w:color w:val="auto"/>
          <w:sz w:val="22"/>
          <w:szCs w:val="22"/>
        </w:rPr>
        <w:t xml:space="preserve"> </w:t>
      </w:r>
      <w:r w:rsidRPr="007E2B81">
        <w:rPr>
          <w:color w:val="auto"/>
          <w:sz w:val="22"/>
          <w:szCs w:val="22"/>
        </w:rPr>
        <w:t xml:space="preserve">the quality evaluation will not be </w:t>
      </w:r>
      <w:r w:rsidR="008F45BA" w:rsidRPr="007E2B81">
        <w:rPr>
          <w:color w:val="auto"/>
          <w:sz w:val="22"/>
          <w:szCs w:val="22"/>
        </w:rPr>
        <w:t xml:space="preserve">undertaken. (E.g. award criterion was </w:t>
      </w:r>
      <w:r w:rsidRPr="007E2B81">
        <w:rPr>
          <w:color w:val="auto"/>
          <w:sz w:val="22"/>
          <w:szCs w:val="22"/>
        </w:rPr>
        <w:t>70% cost / 30% quality - any bidder with a cost evaluation below 39%</w:t>
      </w:r>
      <w:r w:rsidR="00D45EC3" w:rsidRPr="007E2B81">
        <w:rPr>
          <w:color w:val="auto"/>
          <w:sz w:val="22"/>
          <w:szCs w:val="22"/>
        </w:rPr>
        <w:t xml:space="preserve"> w</w:t>
      </w:r>
      <w:r w:rsidR="006A6CFF" w:rsidRPr="007E2B81">
        <w:rPr>
          <w:color w:val="auto"/>
          <w:sz w:val="22"/>
          <w:szCs w:val="22"/>
        </w:rPr>
        <w:t>ill</w:t>
      </w:r>
      <w:r w:rsidR="00D45EC3" w:rsidRPr="007E2B81">
        <w:rPr>
          <w:color w:val="auto"/>
          <w:sz w:val="22"/>
          <w:szCs w:val="22"/>
        </w:rPr>
        <w:t xml:space="preserve"> mean that their submission would not be evaluated on quality).</w:t>
      </w:r>
    </w:p>
    <w:p w:rsidR="007E2B81" w:rsidRDefault="007E2B81" w:rsidP="008F45BA">
      <w:pPr>
        <w:pStyle w:val="Default"/>
        <w:spacing w:line="276" w:lineRule="auto"/>
        <w:ind w:left="567"/>
        <w:jc w:val="both"/>
        <w:rPr>
          <w:color w:val="auto"/>
          <w:sz w:val="22"/>
          <w:szCs w:val="22"/>
        </w:rPr>
      </w:pPr>
    </w:p>
    <w:p w:rsidR="007E2B81" w:rsidRDefault="007E2B81" w:rsidP="008F45BA">
      <w:pPr>
        <w:pStyle w:val="Default"/>
        <w:spacing w:line="276" w:lineRule="auto"/>
        <w:ind w:left="567"/>
        <w:jc w:val="both"/>
        <w:rPr>
          <w:color w:val="auto"/>
          <w:sz w:val="22"/>
          <w:szCs w:val="22"/>
        </w:rPr>
      </w:pPr>
    </w:p>
    <w:p w:rsidR="007E2B81" w:rsidRDefault="007E2B81" w:rsidP="008F45BA">
      <w:pPr>
        <w:pStyle w:val="Default"/>
        <w:spacing w:line="276" w:lineRule="auto"/>
        <w:ind w:left="567"/>
        <w:jc w:val="both"/>
        <w:rPr>
          <w:color w:val="auto"/>
          <w:sz w:val="22"/>
          <w:szCs w:val="22"/>
        </w:rPr>
      </w:pPr>
    </w:p>
    <w:p w:rsidR="007E2B81" w:rsidRPr="007E2B81" w:rsidRDefault="007E2B81" w:rsidP="008F45BA">
      <w:pPr>
        <w:pStyle w:val="Default"/>
        <w:spacing w:line="276" w:lineRule="auto"/>
        <w:ind w:left="567"/>
        <w:jc w:val="both"/>
        <w:rPr>
          <w:color w:val="auto"/>
          <w:sz w:val="22"/>
          <w:szCs w:val="22"/>
        </w:rPr>
      </w:pPr>
    </w:p>
    <w:p w:rsidR="008F45BA" w:rsidRDefault="000C6C6A" w:rsidP="008F45BA">
      <w:pPr>
        <w:pStyle w:val="Default"/>
        <w:spacing w:line="276" w:lineRule="auto"/>
        <w:ind w:left="567" w:hanging="567"/>
        <w:jc w:val="both"/>
        <w:rPr>
          <w:b/>
          <w:color w:val="auto"/>
          <w:sz w:val="22"/>
          <w:szCs w:val="22"/>
        </w:rPr>
      </w:pPr>
      <w:r w:rsidRPr="007E2B81">
        <w:rPr>
          <w:b/>
          <w:color w:val="auto"/>
          <w:sz w:val="22"/>
          <w:szCs w:val="22"/>
        </w:rPr>
        <w:t>1</w:t>
      </w:r>
      <w:r w:rsidR="002F21B1" w:rsidRPr="007E2B81">
        <w:rPr>
          <w:b/>
          <w:color w:val="auto"/>
          <w:sz w:val="22"/>
          <w:szCs w:val="22"/>
        </w:rPr>
        <w:t>1</w:t>
      </w:r>
      <w:r w:rsidR="00EA7F6D" w:rsidRPr="007E2B81">
        <w:rPr>
          <w:b/>
          <w:color w:val="auto"/>
          <w:sz w:val="22"/>
          <w:szCs w:val="22"/>
        </w:rPr>
        <w:t>.3</w:t>
      </w:r>
      <w:r w:rsidR="00EA7F6D" w:rsidRPr="007E2B81">
        <w:rPr>
          <w:b/>
          <w:color w:val="auto"/>
          <w:sz w:val="22"/>
          <w:szCs w:val="22"/>
        </w:rPr>
        <w:tab/>
        <w:t>Stage 3:</w:t>
      </w:r>
      <w:r w:rsidR="00EA7F6D" w:rsidRPr="007E2B81">
        <w:rPr>
          <w:color w:val="auto"/>
          <w:sz w:val="22"/>
          <w:szCs w:val="22"/>
        </w:rPr>
        <w:tab/>
      </w:r>
      <w:r w:rsidR="008F45BA" w:rsidRPr="007E2B81">
        <w:rPr>
          <w:b/>
          <w:color w:val="auto"/>
          <w:sz w:val="22"/>
          <w:szCs w:val="22"/>
        </w:rPr>
        <w:t>Quality evaluation</w:t>
      </w:r>
    </w:p>
    <w:p w:rsidR="008F45BA" w:rsidRPr="00C0555B" w:rsidRDefault="008F45BA" w:rsidP="008F45BA">
      <w:pPr>
        <w:pStyle w:val="Default"/>
        <w:spacing w:line="276" w:lineRule="auto"/>
        <w:ind w:left="567"/>
        <w:jc w:val="both"/>
        <w:rPr>
          <w:color w:val="auto"/>
          <w:sz w:val="22"/>
          <w:szCs w:val="22"/>
        </w:rPr>
      </w:pPr>
      <w:r w:rsidRPr="00C0555B">
        <w:rPr>
          <w:color w:val="auto"/>
          <w:sz w:val="22"/>
          <w:szCs w:val="22"/>
        </w:rPr>
        <w:t xml:space="preserve">Responses that are successful following the initial screening assessment </w:t>
      </w:r>
      <w:r>
        <w:rPr>
          <w:color w:val="auto"/>
          <w:sz w:val="22"/>
          <w:szCs w:val="22"/>
        </w:rPr>
        <w:t xml:space="preserve">and stage 2 </w:t>
      </w:r>
      <w:r w:rsidRPr="00C0555B">
        <w:rPr>
          <w:color w:val="auto"/>
          <w:sz w:val="22"/>
          <w:szCs w:val="22"/>
        </w:rPr>
        <w:t>will be subject to a detailed evaluation in accordance with the award criteria set out in Section 1</w:t>
      </w:r>
      <w:r>
        <w:rPr>
          <w:color w:val="auto"/>
          <w:sz w:val="22"/>
          <w:szCs w:val="22"/>
        </w:rPr>
        <w:t>2</w:t>
      </w:r>
      <w:r w:rsidRPr="00C0555B">
        <w:rPr>
          <w:color w:val="auto"/>
          <w:sz w:val="22"/>
          <w:szCs w:val="22"/>
        </w:rPr>
        <w:t xml:space="preserve"> and the evaluation methodology set out in 1</w:t>
      </w:r>
      <w:r>
        <w:rPr>
          <w:color w:val="auto"/>
          <w:sz w:val="22"/>
          <w:szCs w:val="22"/>
        </w:rPr>
        <w:t>2</w:t>
      </w:r>
      <w:r w:rsidRPr="00C0555B">
        <w:rPr>
          <w:color w:val="auto"/>
          <w:sz w:val="22"/>
          <w:szCs w:val="22"/>
        </w:rPr>
        <w:t xml:space="preserve">.1. </w:t>
      </w:r>
    </w:p>
    <w:p w:rsidR="004204E7" w:rsidRPr="00C0555B" w:rsidRDefault="004204E7" w:rsidP="005A51A0">
      <w:pPr>
        <w:pStyle w:val="Default"/>
        <w:spacing w:line="276" w:lineRule="auto"/>
        <w:ind w:left="567" w:hanging="567"/>
        <w:jc w:val="both"/>
        <w:rPr>
          <w:sz w:val="22"/>
          <w:szCs w:val="22"/>
        </w:rPr>
      </w:pPr>
    </w:p>
    <w:p w:rsidR="007E6D20" w:rsidRPr="002F21B1" w:rsidRDefault="002F21B1" w:rsidP="002F21B1">
      <w:pPr>
        <w:spacing w:after="0"/>
        <w:ind w:left="567" w:hanging="567"/>
        <w:jc w:val="both"/>
        <w:rPr>
          <w:rFonts w:ascii="Arial" w:hAnsi="Arial" w:cs="Arial"/>
          <w:b/>
        </w:rPr>
      </w:pPr>
      <w:r>
        <w:rPr>
          <w:rFonts w:ascii="Arial" w:hAnsi="Arial" w:cs="Arial"/>
          <w:b/>
        </w:rPr>
        <w:t>12.</w:t>
      </w:r>
      <w:r>
        <w:rPr>
          <w:rFonts w:ascii="Arial" w:hAnsi="Arial" w:cs="Arial"/>
          <w:b/>
        </w:rPr>
        <w:tab/>
      </w:r>
      <w:r w:rsidR="00592786" w:rsidRPr="002F21B1">
        <w:rPr>
          <w:rFonts w:ascii="Arial" w:hAnsi="Arial" w:cs="Arial"/>
          <w:b/>
        </w:rPr>
        <w:t>EV</w:t>
      </w:r>
      <w:r w:rsidR="00B92E4B" w:rsidRPr="002F21B1">
        <w:rPr>
          <w:rFonts w:ascii="Arial" w:hAnsi="Arial" w:cs="Arial"/>
          <w:b/>
        </w:rPr>
        <w:t>A</w:t>
      </w:r>
      <w:r w:rsidR="007E6D20" w:rsidRPr="002F21B1">
        <w:rPr>
          <w:rFonts w:ascii="Arial" w:hAnsi="Arial" w:cs="Arial"/>
          <w:b/>
        </w:rPr>
        <w:t>LUATION METHODOLOGY</w:t>
      </w:r>
      <w:r w:rsidR="009946CF" w:rsidRPr="002F21B1">
        <w:rPr>
          <w:rFonts w:ascii="Arial" w:hAnsi="Arial" w:cs="Arial"/>
          <w:b/>
        </w:rPr>
        <w:t xml:space="preserve"> &amp; AWARD CRITERIA</w:t>
      </w:r>
    </w:p>
    <w:p w:rsidR="009946CF" w:rsidRPr="00C0555B" w:rsidRDefault="009946CF" w:rsidP="005A51A0">
      <w:pPr>
        <w:pStyle w:val="ListParagraph"/>
        <w:spacing w:after="0"/>
        <w:ind w:left="567"/>
        <w:jc w:val="both"/>
        <w:rPr>
          <w:rFonts w:ascii="Arial" w:hAnsi="Arial" w:cs="Arial"/>
        </w:rPr>
      </w:pPr>
      <w:r w:rsidRPr="00C0555B">
        <w:rPr>
          <w:rFonts w:ascii="Arial" w:hAnsi="Arial" w:cs="Arial"/>
        </w:rPr>
        <w:t>The contract award criteria will determine the most economically advantageous offer taking into account the total cost of ownership to the Authority and the submission of requested documentation as shown below:</w:t>
      </w:r>
    </w:p>
    <w:p w:rsidR="009946CF" w:rsidRPr="00C0555B" w:rsidRDefault="009946CF" w:rsidP="005A51A0">
      <w:pPr>
        <w:pStyle w:val="ListParagraph"/>
        <w:spacing w:after="0"/>
        <w:ind w:left="567"/>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417"/>
      </w:tblGrid>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Criteria</w:t>
            </w:r>
          </w:p>
        </w:tc>
        <w:tc>
          <w:tcPr>
            <w:tcW w:w="1417"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b/>
                <w:lang w:eastAsia="en-GB"/>
              </w:rPr>
            </w:pPr>
            <w:r w:rsidRPr="00C0555B">
              <w:rPr>
                <w:rFonts w:ascii="Arial" w:eastAsia="Times New Roman" w:hAnsi="Arial" w:cs="Arial"/>
                <w:b/>
                <w:lang w:eastAsia="en-GB"/>
              </w:rPr>
              <w:t>Weighting</w:t>
            </w:r>
          </w:p>
        </w:tc>
      </w:tr>
      <w:tr w:rsidR="009946CF" w:rsidRPr="00C0555B" w:rsidTr="009946CF">
        <w:tc>
          <w:tcPr>
            <w:tcW w:w="5529" w:type="dxa"/>
            <w:shd w:val="clear" w:color="auto" w:fill="auto"/>
          </w:tcPr>
          <w:p w:rsidR="009946CF" w:rsidRPr="00C0555B" w:rsidRDefault="009946CF" w:rsidP="005A51A0">
            <w:pPr>
              <w:tabs>
                <w:tab w:val="left" w:pos="720"/>
              </w:tabs>
              <w:spacing w:after="0" w:line="240" w:lineRule="auto"/>
              <w:jc w:val="both"/>
              <w:rPr>
                <w:rFonts w:ascii="Arial" w:eastAsia="Times New Roman" w:hAnsi="Arial" w:cs="Arial"/>
                <w:lang w:eastAsia="en-GB"/>
              </w:rPr>
            </w:pPr>
            <w:r w:rsidRPr="00C0555B">
              <w:rPr>
                <w:rFonts w:ascii="Arial" w:eastAsia="Times New Roman" w:hAnsi="Arial" w:cs="Arial"/>
                <w:lang w:eastAsia="en-GB"/>
              </w:rPr>
              <w:t>Cost</w:t>
            </w:r>
          </w:p>
        </w:tc>
        <w:tc>
          <w:tcPr>
            <w:tcW w:w="1417" w:type="dxa"/>
            <w:shd w:val="clear" w:color="auto" w:fill="auto"/>
          </w:tcPr>
          <w:p w:rsidR="009946CF" w:rsidRPr="007E2B81" w:rsidRDefault="007E2B81" w:rsidP="005A51A0">
            <w:pPr>
              <w:tabs>
                <w:tab w:val="left" w:pos="720"/>
              </w:tabs>
              <w:spacing w:after="0" w:line="240" w:lineRule="auto"/>
              <w:jc w:val="both"/>
              <w:rPr>
                <w:rFonts w:ascii="Arial" w:eastAsia="Times New Roman" w:hAnsi="Arial" w:cs="Arial"/>
                <w:lang w:eastAsia="en-GB"/>
              </w:rPr>
            </w:pPr>
            <w:r w:rsidRPr="007E2B81">
              <w:rPr>
                <w:rFonts w:ascii="Arial" w:eastAsia="Times New Roman" w:hAnsi="Arial" w:cs="Arial"/>
                <w:lang w:eastAsia="en-GB"/>
              </w:rPr>
              <w:t>7</w:t>
            </w:r>
            <w:r w:rsidR="009946CF" w:rsidRPr="007E2B81">
              <w:rPr>
                <w:rFonts w:ascii="Arial" w:eastAsia="Times New Roman" w:hAnsi="Arial" w:cs="Arial"/>
                <w:lang w:eastAsia="en-GB"/>
              </w:rPr>
              <w:t>0%</w:t>
            </w:r>
          </w:p>
        </w:tc>
      </w:tr>
      <w:tr w:rsidR="009946CF" w:rsidRPr="00C0555B" w:rsidTr="009946CF">
        <w:tc>
          <w:tcPr>
            <w:tcW w:w="5529" w:type="dxa"/>
            <w:shd w:val="clear" w:color="auto" w:fill="auto"/>
          </w:tcPr>
          <w:p w:rsidR="009946CF" w:rsidRPr="00C0555B" w:rsidRDefault="009946CF" w:rsidP="005A51A0">
            <w:pPr>
              <w:spacing w:after="0" w:line="240" w:lineRule="auto"/>
              <w:jc w:val="both"/>
              <w:rPr>
                <w:rFonts w:ascii="Arial" w:eastAsia="Times New Roman" w:hAnsi="Arial" w:cs="Arial"/>
                <w:lang w:eastAsia="en-GB"/>
              </w:rPr>
            </w:pPr>
            <w:r w:rsidRPr="00C0555B">
              <w:rPr>
                <w:rFonts w:ascii="Arial" w:eastAsia="Times New Roman" w:hAnsi="Arial" w:cs="Arial"/>
                <w:lang w:eastAsia="en-GB"/>
              </w:rPr>
              <w:t>Quality</w:t>
            </w:r>
          </w:p>
        </w:tc>
        <w:tc>
          <w:tcPr>
            <w:tcW w:w="1417" w:type="dxa"/>
            <w:shd w:val="clear" w:color="auto" w:fill="auto"/>
          </w:tcPr>
          <w:p w:rsidR="009946CF" w:rsidRPr="007E2B81" w:rsidRDefault="007E2B81" w:rsidP="005A51A0">
            <w:pPr>
              <w:tabs>
                <w:tab w:val="left" w:pos="720"/>
              </w:tabs>
              <w:spacing w:after="0" w:line="240" w:lineRule="auto"/>
              <w:jc w:val="both"/>
              <w:rPr>
                <w:rFonts w:ascii="Arial" w:eastAsia="Times New Roman" w:hAnsi="Arial" w:cs="Arial"/>
                <w:lang w:eastAsia="en-GB"/>
              </w:rPr>
            </w:pPr>
            <w:r w:rsidRPr="007E2B81">
              <w:rPr>
                <w:rFonts w:ascii="Arial" w:eastAsia="Times New Roman" w:hAnsi="Arial" w:cs="Arial"/>
                <w:lang w:eastAsia="en-GB"/>
              </w:rPr>
              <w:t>3</w:t>
            </w:r>
            <w:r w:rsidR="009946CF" w:rsidRPr="007E2B81">
              <w:rPr>
                <w:rFonts w:ascii="Arial" w:eastAsia="Times New Roman" w:hAnsi="Arial" w:cs="Arial"/>
                <w:lang w:eastAsia="en-GB"/>
              </w:rPr>
              <w:t>0%</w:t>
            </w:r>
          </w:p>
        </w:tc>
      </w:tr>
    </w:tbl>
    <w:p w:rsidR="009946CF" w:rsidRPr="00C0555B" w:rsidRDefault="009946CF" w:rsidP="005A51A0">
      <w:pPr>
        <w:pStyle w:val="ListParagraph"/>
        <w:spacing w:after="0"/>
        <w:ind w:left="567"/>
        <w:jc w:val="both"/>
        <w:rPr>
          <w:rFonts w:ascii="Arial" w:hAnsi="Arial" w:cs="Arial"/>
        </w:rPr>
      </w:pPr>
    </w:p>
    <w:p w:rsidR="007E6D20" w:rsidRPr="00C0555B" w:rsidRDefault="000C6C6A" w:rsidP="000C6C6A">
      <w:pPr>
        <w:pStyle w:val="Default"/>
        <w:tabs>
          <w:tab w:val="left" w:pos="567"/>
        </w:tabs>
        <w:spacing w:line="276" w:lineRule="auto"/>
        <w:jc w:val="both"/>
        <w:rPr>
          <w:sz w:val="22"/>
          <w:szCs w:val="22"/>
        </w:rPr>
      </w:pPr>
      <w:r w:rsidRPr="000C6C6A">
        <w:rPr>
          <w:b/>
          <w:sz w:val="22"/>
          <w:szCs w:val="22"/>
        </w:rPr>
        <w:t>1</w:t>
      </w:r>
      <w:r w:rsidR="002F21B1">
        <w:rPr>
          <w:b/>
          <w:sz w:val="22"/>
          <w:szCs w:val="22"/>
        </w:rPr>
        <w:t>2</w:t>
      </w:r>
      <w:r>
        <w:rPr>
          <w:sz w:val="22"/>
          <w:szCs w:val="22"/>
        </w:rPr>
        <w:t>.</w:t>
      </w:r>
      <w:r w:rsidRPr="000C6C6A">
        <w:rPr>
          <w:b/>
          <w:sz w:val="22"/>
          <w:szCs w:val="22"/>
        </w:rPr>
        <w:t>1</w:t>
      </w:r>
      <w:r>
        <w:rPr>
          <w:b/>
          <w:sz w:val="22"/>
          <w:szCs w:val="22"/>
        </w:rPr>
        <w:tab/>
      </w:r>
      <w:r w:rsidR="00945D3A" w:rsidRPr="000C6C6A">
        <w:rPr>
          <w:b/>
          <w:sz w:val="22"/>
          <w:szCs w:val="22"/>
        </w:rPr>
        <w:t>Quality</w:t>
      </w:r>
      <w:r w:rsidR="007E6D20" w:rsidRPr="000C6C6A">
        <w:rPr>
          <w:b/>
          <w:sz w:val="22"/>
          <w:szCs w:val="22"/>
        </w:rPr>
        <w:t xml:space="preserve"> evaluation</w:t>
      </w:r>
    </w:p>
    <w:p w:rsidR="00444314" w:rsidRPr="00C0555B" w:rsidRDefault="000108A8" w:rsidP="005A51A0">
      <w:pPr>
        <w:pStyle w:val="Default"/>
        <w:spacing w:line="276" w:lineRule="auto"/>
        <w:ind w:left="567"/>
        <w:jc w:val="both"/>
        <w:rPr>
          <w:sz w:val="22"/>
          <w:szCs w:val="22"/>
        </w:rPr>
      </w:pPr>
      <w:r w:rsidRPr="00C0555B">
        <w:rPr>
          <w:sz w:val="22"/>
          <w:szCs w:val="22"/>
        </w:rPr>
        <w:t>Quality questions will be scored using the methodology in the table below and weighted by the applicable award criteria shown above.</w:t>
      </w:r>
    </w:p>
    <w:p w:rsidR="000108A8" w:rsidRPr="00C0555B" w:rsidRDefault="000108A8" w:rsidP="005A51A0">
      <w:pPr>
        <w:pStyle w:val="Default"/>
        <w:spacing w:line="276" w:lineRule="auto"/>
        <w:ind w:left="567"/>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520"/>
      </w:tblGrid>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Score</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Comment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b/>
              </w:rPr>
            </w:pPr>
            <w:r w:rsidRPr="00C0555B">
              <w:rPr>
                <w:rFonts w:ascii="Arial" w:eastAsia="Calibri" w:hAnsi="Arial" w:cs="Arial"/>
                <w:b/>
              </w:rPr>
              <w:t>Scoring Guidance</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0</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Unsatisfactory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No response or a response that is entirely irrelevant.</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1</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Poor</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ambiguous response that is not entirely relevant and which insufficiently addresses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2</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Weak</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response that is not entirely relevant and which only addresses some essential requirements in regard to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3</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Satisfactory</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An acceptable response - Compliant and all the basic requirements are met but not exceeded.</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4</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Good</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good response that addresses all essential requirements with a good level of Authority specific detail.</w:t>
            </w:r>
          </w:p>
        </w:tc>
      </w:tr>
      <w:tr w:rsidR="009946CF" w:rsidRPr="00C0555B" w:rsidTr="009946CF">
        <w:tc>
          <w:tcPr>
            <w:tcW w:w="85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5</w:t>
            </w:r>
          </w:p>
        </w:tc>
        <w:tc>
          <w:tcPr>
            <w:tcW w:w="1701"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Excellent</w:t>
            </w:r>
          </w:p>
        </w:tc>
        <w:tc>
          <w:tcPr>
            <w:tcW w:w="6520" w:type="dxa"/>
            <w:shd w:val="clear" w:color="auto" w:fill="auto"/>
          </w:tcPr>
          <w:p w:rsidR="009946CF" w:rsidRPr="00C0555B" w:rsidRDefault="009946CF" w:rsidP="005A51A0">
            <w:pPr>
              <w:spacing w:after="0" w:line="240" w:lineRule="auto"/>
              <w:jc w:val="both"/>
              <w:rPr>
                <w:rFonts w:ascii="Arial" w:eastAsia="Calibri" w:hAnsi="Arial" w:cs="Arial"/>
              </w:rPr>
            </w:pPr>
            <w:r w:rsidRPr="00C0555B">
              <w:rPr>
                <w:rFonts w:ascii="Arial" w:eastAsia="Calibri" w:hAnsi="Arial" w:cs="Arial"/>
              </w:rPr>
              <w:t>A comprehensive and strong response addressing all essential requirements with a high level of Authority specific detail.</w:t>
            </w:r>
          </w:p>
        </w:tc>
      </w:tr>
    </w:tbl>
    <w:p w:rsidR="007E6D20" w:rsidRPr="00C0555B" w:rsidRDefault="007E6D20" w:rsidP="005A51A0">
      <w:pPr>
        <w:pStyle w:val="Default"/>
        <w:tabs>
          <w:tab w:val="left" w:pos="1985"/>
          <w:tab w:val="left" w:pos="3119"/>
          <w:tab w:val="left" w:pos="3686"/>
          <w:tab w:val="left" w:pos="4820"/>
          <w:tab w:val="left" w:pos="6237"/>
        </w:tabs>
        <w:spacing w:line="276" w:lineRule="auto"/>
        <w:ind w:left="567" w:hanging="567"/>
        <w:jc w:val="both"/>
        <w:rPr>
          <w:sz w:val="22"/>
          <w:szCs w:val="22"/>
        </w:rPr>
      </w:pPr>
    </w:p>
    <w:p w:rsidR="000108A8" w:rsidRPr="00C0555B" w:rsidRDefault="000108A8" w:rsidP="005A51A0">
      <w:pPr>
        <w:pStyle w:val="Default"/>
        <w:spacing w:line="276" w:lineRule="auto"/>
        <w:ind w:left="567"/>
        <w:jc w:val="both"/>
        <w:rPr>
          <w:sz w:val="22"/>
          <w:szCs w:val="22"/>
        </w:rPr>
      </w:pPr>
    </w:p>
    <w:sectPr w:rsidR="000108A8" w:rsidRPr="00C0555B" w:rsidSect="00EA7F6D">
      <w:headerReference w:type="default" r:id="rId12"/>
      <w:footerReference w:type="default" r:id="rId13"/>
      <w:pgSz w:w="11906" w:h="16838"/>
      <w:pgMar w:top="624" w:right="1274" w:bottom="1021" w:left="851" w:header="5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BD" w:rsidRDefault="00093FBD" w:rsidP="00A30C4A">
      <w:pPr>
        <w:spacing w:after="0" w:line="240" w:lineRule="auto"/>
      </w:pPr>
      <w:r>
        <w:separator/>
      </w:r>
    </w:p>
  </w:endnote>
  <w:endnote w:type="continuationSeparator" w:id="0">
    <w:p w:rsidR="00093FBD" w:rsidRDefault="00093FBD" w:rsidP="00A3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204922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093FBD" w:rsidRPr="00C655A5" w:rsidRDefault="00093FBD" w:rsidP="00433802">
            <w:pPr>
              <w:pStyle w:val="Footer"/>
              <w:rPr>
                <w:rFonts w:ascii="Arial" w:eastAsia="Times New Roman" w:hAnsi="Arial" w:cs="Arial"/>
                <w:color w:val="92D050"/>
                <w:sz w:val="18"/>
                <w:szCs w:val="18"/>
                <w:lang w:eastAsia="en-GB"/>
              </w:rPr>
            </w:pPr>
            <w:r w:rsidRPr="00BC0347">
              <w:rPr>
                <w:rFonts w:ascii="Arial" w:eastAsia="Times New Roman" w:hAnsi="Arial" w:cs="Arial"/>
                <w:color w:val="1EB53A"/>
                <w:sz w:val="20"/>
                <w:szCs w:val="20"/>
                <w:lang w:eastAsia="en-GB"/>
              </w:rPr>
              <w:t xml:space="preserve"> </w:t>
            </w:r>
          </w:p>
          <w:p w:rsidR="00093FBD" w:rsidRPr="00404093" w:rsidRDefault="00093FBD" w:rsidP="00A30C4A">
            <w:pPr>
              <w:pStyle w:val="Footer"/>
              <w:rPr>
                <w:rFonts w:ascii="Arial" w:hAnsi="Arial" w:cs="Arial"/>
                <w:color w:val="0070C0"/>
                <w:sz w:val="18"/>
                <w:szCs w:val="18"/>
              </w:rPr>
            </w:pPr>
          </w:p>
          <w:p w:rsidR="00093FBD" w:rsidRPr="00BC0347" w:rsidRDefault="00093FBD" w:rsidP="00A30C4A">
            <w:pPr>
              <w:pStyle w:val="Footer"/>
              <w:rPr>
                <w:rFonts w:ascii="Arial" w:hAnsi="Arial" w:cs="Arial"/>
                <w:sz w:val="18"/>
                <w:szCs w:val="18"/>
              </w:rPr>
            </w:pPr>
            <w:r w:rsidRPr="00BC0347">
              <w:rPr>
                <w:rFonts w:ascii="Arial" w:hAnsi="Arial" w:cs="Arial"/>
                <w:sz w:val="18"/>
                <w:szCs w:val="18"/>
              </w:rPr>
              <w:t>Instructions to Tender</w:t>
            </w:r>
            <w:r>
              <w:rPr>
                <w:rFonts w:ascii="Arial" w:hAnsi="Arial" w:cs="Arial"/>
                <w:sz w:val="18"/>
                <w:szCs w:val="18"/>
              </w:rPr>
              <w:t xml:space="preserve"> </w:t>
            </w:r>
          </w:p>
          <w:p w:rsidR="00093FBD" w:rsidRPr="00BC0347" w:rsidRDefault="00093FBD" w:rsidP="00A5707D">
            <w:pPr>
              <w:pStyle w:val="Footer"/>
              <w:rPr>
                <w:rFonts w:ascii="Arial" w:hAnsi="Arial" w:cs="Arial"/>
              </w:rPr>
            </w:pPr>
            <w:r w:rsidRPr="007A719B">
              <w:rPr>
                <w:rFonts w:ascii="Arial" w:hAnsi="Arial" w:cs="Arial"/>
                <w:sz w:val="18"/>
                <w:szCs w:val="18"/>
              </w:rPr>
              <w:t xml:space="preserve">Page </w:t>
            </w:r>
            <w:r w:rsidRPr="007A719B">
              <w:rPr>
                <w:rFonts w:ascii="Arial" w:hAnsi="Arial" w:cs="Arial"/>
                <w:bCs/>
                <w:sz w:val="18"/>
                <w:szCs w:val="18"/>
              </w:rPr>
              <w:fldChar w:fldCharType="begin"/>
            </w:r>
            <w:r w:rsidRPr="007A719B">
              <w:rPr>
                <w:rFonts w:ascii="Arial" w:hAnsi="Arial" w:cs="Arial"/>
                <w:bCs/>
                <w:sz w:val="18"/>
                <w:szCs w:val="18"/>
              </w:rPr>
              <w:instrText xml:space="preserve"> PAGE </w:instrText>
            </w:r>
            <w:r w:rsidRPr="007A719B">
              <w:rPr>
                <w:rFonts w:ascii="Arial" w:hAnsi="Arial" w:cs="Arial"/>
                <w:bCs/>
                <w:sz w:val="18"/>
                <w:szCs w:val="18"/>
              </w:rPr>
              <w:fldChar w:fldCharType="separate"/>
            </w:r>
            <w:r w:rsidR="00856681">
              <w:rPr>
                <w:rFonts w:ascii="Arial" w:hAnsi="Arial" w:cs="Arial"/>
                <w:bCs/>
                <w:noProof/>
                <w:sz w:val="18"/>
                <w:szCs w:val="18"/>
              </w:rPr>
              <w:t>1</w:t>
            </w:r>
            <w:r w:rsidRPr="007A719B">
              <w:rPr>
                <w:rFonts w:ascii="Arial" w:hAnsi="Arial" w:cs="Arial"/>
                <w:bCs/>
                <w:sz w:val="18"/>
                <w:szCs w:val="18"/>
              </w:rPr>
              <w:fldChar w:fldCharType="end"/>
            </w:r>
            <w:r w:rsidRPr="007A719B">
              <w:rPr>
                <w:rFonts w:ascii="Arial" w:hAnsi="Arial" w:cs="Arial"/>
                <w:sz w:val="18"/>
                <w:szCs w:val="18"/>
              </w:rPr>
              <w:t xml:space="preserve"> of </w:t>
            </w:r>
            <w:r w:rsidRPr="007A719B">
              <w:rPr>
                <w:rFonts w:ascii="Arial" w:hAnsi="Arial" w:cs="Arial"/>
                <w:bCs/>
                <w:sz w:val="18"/>
                <w:szCs w:val="18"/>
              </w:rPr>
              <w:fldChar w:fldCharType="begin"/>
            </w:r>
            <w:r w:rsidRPr="007A719B">
              <w:rPr>
                <w:rFonts w:ascii="Arial" w:hAnsi="Arial" w:cs="Arial"/>
                <w:bCs/>
                <w:sz w:val="18"/>
                <w:szCs w:val="18"/>
              </w:rPr>
              <w:instrText xml:space="preserve"> NUMPAGES  </w:instrText>
            </w:r>
            <w:r w:rsidRPr="007A719B">
              <w:rPr>
                <w:rFonts w:ascii="Arial" w:hAnsi="Arial" w:cs="Arial"/>
                <w:bCs/>
                <w:sz w:val="18"/>
                <w:szCs w:val="18"/>
              </w:rPr>
              <w:fldChar w:fldCharType="separate"/>
            </w:r>
            <w:r w:rsidR="00856681">
              <w:rPr>
                <w:rFonts w:ascii="Arial" w:hAnsi="Arial" w:cs="Arial"/>
                <w:bCs/>
                <w:noProof/>
                <w:sz w:val="18"/>
                <w:szCs w:val="18"/>
              </w:rPr>
              <w:t>5</w:t>
            </w:r>
            <w:r w:rsidRPr="007A719B">
              <w:rPr>
                <w:rFonts w:ascii="Arial" w:hAnsi="Arial" w:cs="Arial"/>
                <w:bCs/>
                <w:sz w:val="18"/>
                <w:szCs w:val="18"/>
              </w:rPr>
              <w:fldChar w:fldCharType="end"/>
            </w:r>
          </w:p>
        </w:sdtContent>
      </w:sdt>
    </w:sdtContent>
  </w:sdt>
  <w:p w:rsidR="00093FBD" w:rsidRDefault="00093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BD" w:rsidRDefault="00093FBD" w:rsidP="00A30C4A">
      <w:pPr>
        <w:spacing w:after="0" w:line="240" w:lineRule="auto"/>
      </w:pPr>
      <w:r>
        <w:separator/>
      </w:r>
    </w:p>
  </w:footnote>
  <w:footnote w:type="continuationSeparator" w:id="0">
    <w:p w:rsidR="00093FBD" w:rsidRDefault="00093FBD" w:rsidP="00A3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BD" w:rsidRPr="00A3365A" w:rsidRDefault="00093FBD" w:rsidP="00A30C4A">
    <w:pPr>
      <w:tabs>
        <w:tab w:val="center" w:pos="4153"/>
        <w:tab w:val="right" w:pos="8931"/>
      </w:tabs>
      <w:spacing w:after="0" w:line="240" w:lineRule="auto"/>
      <w:rPr>
        <w:rFonts w:ascii="Corbel" w:eastAsia="Times New Roman" w:hAnsi="Corbel" w:cs="Times New Roman"/>
        <w:color w:val="00B0F0"/>
        <w:sz w:val="20"/>
        <w:szCs w:val="20"/>
        <w:lang w:eastAsia="en-GB"/>
      </w:rPr>
    </w:pPr>
    <w:r>
      <w:rPr>
        <w:rFonts w:ascii="Corbel" w:eastAsia="Times New Roman" w:hAnsi="Corbel" w:cs="Times New Roman"/>
        <w:color w:val="1EB53A"/>
        <w:sz w:val="20"/>
        <w:szCs w:val="20"/>
        <w:lang w:eastAsia="en-GB"/>
      </w:rPr>
      <w:t xml:space="preserve">              </w:t>
    </w:r>
  </w:p>
  <w:p w:rsidR="00093FBD" w:rsidRDefault="00093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C3"/>
    <w:multiLevelType w:val="hybridMultilevel"/>
    <w:tmpl w:val="4DB0BB7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09106CF1"/>
    <w:multiLevelType w:val="hybridMultilevel"/>
    <w:tmpl w:val="756AD158"/>
    <w:lvl w:ilvl="0" w:tplc="0A20D082">
      <w:start w:val="1"/>
      <w:numFmt w:val="bullet"/>
      <w:lvlText w:val=""/>
      <w:lvlJc w:val="left"/>
      <w:pPr>
        <w:ind w:left="1215" w:hanging="360"/>
      </w:pPr>
      <w:rPr>
        <w:rFonts w:ascii="Symbol" w:hAnsi="Symbol" w:hint="default"/>
        <w:sz w:val="24"/>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
    <w:nsid w:val="098A2622"/>
    <w:multiLevelType w:val="hybridMultilevel"/>
    <w:tmpl w:val="2EA2704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0F0D2662"/>
    <w:multiLevelType w:val="hybridMultilevel"/>
    <w:tmpl w:val="16229D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30D34"/>
    <w:multiLevelType w:val="hybridMultilevel"/>
    <w:tmpl w:val="5F6ADE06"/>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nsid w:val="175D7EEC"/>
    <w:multiLevelType w:val="hybridMultilevel"/>
    <w:tmpl w:val="EC58975C"/>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6">
    <w:nsid w:val="18C157FB"/>
    <w:multiLevelType w:val="hybridMultilevel"/>
    <w:tmpl w:val="1A4AF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8F07252"/>
    <w:multiLevelType w:val="multilevel"/>
    <w:tmpl w:val="5582DDB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C372752"/>
    <w:multiLevelType w:val="hybridMultilevel"/>
    <w:tmpl w:val="C0620D5E"/>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81324"/>
    <w:multiLevelType w:val="multilevel"/>
    <w:tmpl w:val="770EE10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B52B8"/>
    <w:multiLevelType w:val="hybridMultilevel"/>
    <w:tmpl w:val="23EA3E10"/>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nsid w:val="25BF5BA4"/>
    <w:multiLevelType w:val="hybridMultilevel"/>
    <w:tmpl w:val="CF6260A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nsid w:val="25F97549"/>
    <w:multiLevelType w:val="hybridMultilevel"/>
    <w:tmpl w:val="9AE245F2"/>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nsid w:val="2F19049F"/>
    <w:multiLevelType w:val="hybridMultilevel"/>
    <w:tmpl w:val="EA6A974C"/>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nsid w:val="30235D0E"/>
    <w:multiLevelType w:val="hybridMultilevel"/>
    <w:tmpl w:val="569C3A1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76EFB"/>
    <w:multiLevelType w:val="multilevel"/>
    <w:tmpl w:val="E7F8C2DE"/>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nsid w:val="36F80BD4"/>
    <w:multiLevelType w:val="multilevel"/>
    <w:tmpl w:val="41BEA8D8"/>
    <w:lvl w:ilvl="0">
      <w:start w:val="1"/>
      <w:numFmt w:val="decimal"/>
      <w:lvlText w:val="%1."/>
      <w:lvlJc w:val="left"/>
      <w:pPr>
        <w:ind w:left="2203" w:hanging="360"/>
      </w:pPr>
    </w:lvl>
    <w:lvl w:ilvl="1">
      <w:start w:val="1"/>
      <w:numFmt w:val="decimal"/>
      <w:isLgl/>
      <w:lvlText w:val="%1.%2"/>
      <w:lvlJc w:val="left"/>
      <w:pPr>
        <w:ind w:left="2203" w:hanging="360"/>
      </w:pPr>
      <w:rPr>
        <w:b/>
        <w:color w:val="auto"/>
      </w:rPr>
    </w:lvl>
    <w:lvl w:ilvl="2">
      <w:start w:val="1"/>
      <w:numFmt w:val="decimal"/>
      <w:isLgl/>
      <w:lvlText w:val="%1.%2.%3"/>
      <w:lvlJc w:val="left"/>
      <w:pPr>
        <w:ind w:left="2563" w:hanging="720"/>
      </w:pPr>
      <w:rPr>
        <w:b/>
      </w:rPr>
    </w:lvl>
    <w:lvl w:ilvl="3">
      <w:start w:val="1"/>
      <w:numFmt w:val="decimal"/>
      <w:isLgl/>
      <w:lvlText w:val="%1.%2.%3.%4"/>
      <w:lvlJc w:val="left"/>
      <w:pPr>
        <w:ind w:left="2563" w:hanging="720"/>
      </w:pPr>
      <w:rPr>
        <w:b/>
      </w:rPr>
    </w:lvl>
    <w:lvl w:ilvl="4">
      <w:start w:val="1"/>
      <w:numFmt w:val="decimal"/>
      <w:isLgl/>
      <w:lvlText w:val="%1.%2.%3.%4.%5"/>
      <w:lvlJc w:val="left"/>
      <w:pPr>
        <w:ind w:left="2923" w:hanging="1080"/>
      </w:pPr>
      <w:rPr>
        <w:b/>
      </w:rPr>
    </w:lvl>
    <w:lvl w:ilvl="5">
      <w:start w:val="1"/>
      <w:numFmt w:val="decimal"/>
      <w:isLgl/>
      <w:lvlText w:val="%1.%2.%3.%4.%5.%6"/>
      <w:lvlJc w:val="left"/>
      <w:pPr>
        <w:ind w:left="2923" w:hanging="1080"/>
      </w:pPr>
      <w:rPr>
        <w:b/>
      </w:rPr>
    </w:lvl>
    <w:lvl w:ilvl="6">
      <w:start w:val="1"/>
      <w:numFmt w:val="decimal"/>
      <w:isLgl/>
      <w:lvlText w:val="%1.%2.%3.%4.%5.%6.%7"/>
      <w:lvlJc w:val="left"/>
      <w:pPr>
        <w:ind w:left="3283" w:hanging="1440"/>
      </w:pPr>
      <w:rPr>
        <w:b/>
      </w:rPr>
    </w:lvl>
    <w:lvl w:ilvl="7">
      <w:start w:val="1"/>
      <w:numFmt w:val="decimal"/>
      <w:isLgl/>
      <w:lvlText w:val="%1.%2.%3.%4.%5.%6.%7.%8"/>
      <w:lvlJc w:val="left"/>
      <w:pPr>
        <w:ind w:left="3283" w:hanging="1440"/>
      </w:pPr>
      <w:rPr>
        <w:b/>
      </w:rPr>
    </w:lvl>
    <w:lvl w:ilvl="8">
      <w:start w:val="1"/>
      <w:numFmt w:val="decimal"/>
      <w:isLgl/>
      <w:lvlText w:val="%1.%2.%3.%4.%5.%6.%7.%8.%9"/>
      <w:lvlJc w:val="left"/>
      <w:pPr>
        <w:ind w:left="3643" w:hanging="1800"/>
      </w:pPr>
      <w:rPr>
        <w:b/>
      </w:rPr>
    </w:lvl>
  </w:abstractNum>
  <w:abstractNum w:abstractNumId="17">
    <w:nsid w:val="3904158B"/>
    <w:multiLevelType w:val="hybridMultilevel"/>
    <w:tmpl w:val="76BEF1F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8">
    <w:nsid w:val="3F015A0D"/>
    <w:multiLevelType w:val="hybridMultilevel"/>
    <w:tmpl w:val="FA288074"/>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nsid w:val="42D23FAB"/>
    <w:multiLevelType w:val="hybridMultilevel"/>
    <w:tmpl w:val="8CC6FDB0"/>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nsid w:val="43462344"/>
    <w:multiLevelType w:val="hybridMultilevel"/>
    <w:tmpl w:val="1FA4336C"/>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nsid w:val="4389123B"/>
    <w:multiLevelType w:val="hybridMultilevel"/>
    <w:tmpl w:val="0D2230D6"/>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nsid w:val="43957C91"/>
    <w:multiLevelType w:val="hybridMultilevel"/>
    <w:tmpl w:val="29FC2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827ED1"/>
    <w:multiLevelType w:val="hybridMultilevel"/>
    <w:tmpl w:val="C22CBD2C"/>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133BB7"/>
    <w:multiLevelType w:val="hybridMultilevel"/>
    <w:tmpl w:val="2CF4F15A"/>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nsid w:val="4BDD29D8"/>
    <w:multiLevelType w:val="hybridMultilevel"/>
    <w:tmpl w:val="7F4C06D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6">
    <w:nsid w:val="4EC23C1F"/>
    <w:multiLevelType w:val="hybridMultilevel"/>
    <w:tmpl w:val="7E2C02E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7">
    <w:nsid w:val="5051710F"/>
    <w:multiLevelType w:val="multilevel"/>
    <w:tmpl w:val="83BC37CE"/>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580C0334"/>
    <w:multiLevelType w:val="hybridMultilevel"/>
    <w:tmpl w:val="108888B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nsid w:val="5A2D41CE"/>
    <w:multiLevelType w:val="multilevel"/>
    <w:tmpl w:val="565211D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0">
    <w:nsid w:val="5C416840"/>
    <w:multiLevelType w:val="hybridMultilevel"/>
    <w:tmpl w:val="53C2A1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1">
    <w:nsid w:val="5CA61C85"/>
    <w:multiLevelType w:val="hybridMultilevel"/>
    <w:tmpl w:val="C65EB74E"/>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2">
    <w:nsid w:val="601E30F9"/>
    <w:multiLevelType w:val="hybridMultilevel"/>
    <w:tmpl w:val="F4DA135A"/>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F65D9"/>
    <w:multiLevelType w:val="hybridMultilevel"/>
    <w:tmpl w:val="E93ADF4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65F64EDD"/>
    <w:multiLevelType w:val="hybridMultilevel"/>
    <w:tmpl w:val="89B0ACB0"/>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692619"/>
    <w:multiLevelType w:val="hybridMultilevel"/>
    <w:tmpl w:val="9AFE8698"/>
    <w:lvl w:ilvl="0" w:tplc="BEE29DBC">
      <w:start w:val="1"/>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6">
    <w:nsid w:val="674A48E3"/>
    <w:multiLevelType w:val="hybridMultilevel"/>
    <w:tmpl w:val="DB2A66BA"/>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7">
    <w:nsid w:val="6758637D"/>
    <w:multiLevelType w:val="hybridMultilevel"/>
    <w:tmpl w:val="3AEE1A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nsid w:val="6DA40771"/>
    <w:multiLevelType w:val="multilevel"/>
    <w:tmpl w:val="D6262E2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CE618D"/>
    <w:multiLevelType w:val="hybridMultilevel"/>
    <w:tmpl w:val="55922E04"/>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nsid w:val="72BF4777"/>
    <w:multiLevelType w:val="hybridMultilevel"/>
    <w:tmpl w:val="DD58260E"/>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nsid w:val="73316B2D"/>
    <w:multiLevelType w:val="hybridMultilevel"/>
    <w:tmpl w:val="F18E836A"/>
    <w:lvl w:ilvl="0" w:tplc="BEE29DBC">
      <w:start w:val="1"/>
      <w:numFmt w:val="bullet"/>
      <w:lvlText w:val="-"/>
      <w:lvlJc w:val="left"/>
      <w:pPr>
        <w:ind w:left="754" w:hanging="360"/>
      </w:pPr>
      <w:rPr>
        <w:rFonts w:ascii="Arial" w:eastAsiaTheme="minorHAnsi" w:hAnsi="Aria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nsid w:val="79934ECC"/>
    <w:multiLevelType w:val="hybridMultilevel"/>
    <w:tmpl w:val="38E2C828"/>
    <w:lvl w:ilvl="0" w:tplc="BEE29D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B0EDE"/>
    <w:multiLevelType w:val="hybridMultilevel"/>
    <w:tmpl w:val="251C266E"/>
    <w:lvl w:ilvl="0" w:tplc="BEE29DBC">
      <w:start w:val="1"/>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8"/>
  </w:num>
  <w:num w:numId="5">
    <w:abstractNumId w:val="15"/>
  </w:num>
  <w:num w:numId="6">
    <w:abstractNumId w:val="3"/>
  </w:num>
  <w:num w:numId="7">
    <w:abstractNumId w:val="25"/>
  </w:num>
  <w:num w:numId="8">
    <w:abstractNumId w:val="26"/>
  </w:num>
  <w:num w:numId="9">
    <w:abstractNumId w:val="37"/>
  </w:num>
  <w:num w:numId="10">
    <w:abstractNumId w:val="6"/>
  </w:num>
  <w:num w:numId="11">
    <w:abstractNumId w:val="30"/>
  </w:num>
  <w:num w:numId="12">
    <w:abstractNumId w:val="29"/>
  </w:num>
  <w:num w:numId="13">
    <w:abstractNumId w:val="14"/>
  </w:num>
  <w:num w:numId="14">
    <w:abstractNumId w:val="12"/>
  </w:num>
  <w:num w:numId="15">
    <w:abstractNumId w:val="18"/>
  </w:num>
  <w:num w:numId="16">
    <w:abstractNumId w:val="24"/>
  </w:num>
  <w:num w:numId="17">
    <w:abstractNumId w:val="22"/>
  </w:num>
  <w:num w:numId="18">
    <w:abstractNumId w:val="5"/>
  </w:num>
  <w:num w:numId="19">
    <w:abstractNumId w:val="35"/>
  </w:num>
  <w:num w:numId="20">
    <w:abstractNumId w:val="31"/>
  </w:num>
  <w:num w:numId="21">
    <w:abstractNumId w:val="21"/>
  </w:num>
  <w:num w:numId="22">
    <w:abstractNumId w:val="17"/>
  </w:num>
  <w:num w:numId="23">
    <w:abstractNumId w:val="10"/>
  </w:num>
  <w:num w:numId="24">
    <w:abstractNumId w:val="33"/>
  </w:num>
  <w:num w:numId="25">
    <w:abstractNumId w:val="36"/>
  </w:num>
  <w:num w:numId="26">
    <w:abstractNumId w:val="43"/>
  </w:num>
  <w:num w:numId="27">
    <w:abstractNumId w:val="2"/>
  </w:num>
  <w:num w:numId="28">
    <w:abstractNumId w:val="32"/>
  </w:num>
  <w:num w:numId="29">
    <w:abstractNumId w:val="11"/>
  </w:num>
  <w:num w:numId="30">
    <w:abstractNumId w:val="20"/>
  </w:num>
  <w:num w:numId="31">
    <w:abstractNumId w:val="19"/>
  </w:num>
  <w:num w:numId="32">
    <w:abstractNumId w:val="28"/>
  </w:num>
  <w:num w:numId="33">
    <w:abstractNumId w:val="41"/>
  </w:num>
  <w:num w:numId="34">
    <w:abstractNumId w:val="4"/>
  </w:num>
  <w:num w:numId="35">
    <w:abstractNumId w:val="13"/>
  </w:num>
  <w:num w:numId="36">
    <w:abstractNumId w:val="0"/>
  </w:num>
  <w:num w:numId="37">
    <w:abstractNumId w:val="39"/>
  </w:num>
  <w:num w:numId="38">
    <w:abstractNumId w:val="40"/>
  </w:num>
  <w:num w:numId="39">
    <w:abstractNumId w:val="42"/>
  </w:num>
  <w:num w:numId="40">
    <w:abstractNumId w:val="34"/>
  </w:num>
  <w:num w:numId="41">
    <w:abstractNumId w:val="23"/>
  </w:num>
  <w:num w:numId="42">
    <w:abstractNumId w:val="1"/>
  </w:num>
  <w:num w:numId="43">
    <w:abstractNumId w:val="27"/>
  </w:num>
  <w:num w:numId="44">
    <w:abstractNumId w:val="9"/>
  </w:num>
  <w:num w:numId="45">
    <w:abstractNumId w:val="8"/>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Anderson">
    <w15:presenceInfo w15:providerId="AD" w15:userId="S-1-5-21-4101783458-974549425-429265180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4A"/>
    <w:rsid w:val="00000593"/>
    <w:rsid w:val="000006DE"/>
    <w:rsid w:val="00001348"/>
    <w:rsid w:val="00001816"/>
    <w:rsid w:val="00001C82"/>
    <w:rsid w:val="00002230"/>
    <w:rsid w:val="00002FA0"/>
    <w:rsid w:val="00005DEA"/>
    <w:rsid w:val="00006D8D"/>
    <w:rsid w:val="000074EC"/>
    <w:rsid w:val="000075AA"/>
    <w:rsid w:val="00007746"/>
    <w:rsid w:val="00007CDD"/>
    <w:rsid w:val="000108A8"/>
    <w:rsid w:val="00010F72"/>
    <w:rsid w:val="00011CE4"/>
    <w:rsid w:val="00013C79"/>
    <w:rsid w:val="000144D0"/>
    <w:rsid w:val="00015124"/>
    <w:rsid w:val="00016130"/>
    <w:rsid w:val="00016775"/>
    <w:rsid w:val="00017DD1"/>
    <w:rsid w:val="000202CD"/>
    <w:rsid w:val="00021BD1"/>
    <w:rsid w:val="00022073"/>
    <w:rsid w:val="00023309"/>
    <w:rsid w:val="00023E3A"/>
    <w:rsid w:val="0002490F"/>
    <w:rsid w:val="00024A66"/>
    <w:rsid w:val="00025121"/>
    <w:rsid w:val="000253BE"/>
    <w:rsid w:val="000301D2"/>
    <w:rsid w:val="00032E7C"/>
    <w:rsid w:val="000356E9"/>
    <w:rsid w:val="00035B6E"/>
    <w:rsid w:val="000361B7"/>
    <w:rsid w:val="000364E5"/>
    <w:rsid w:val="000368FA"/>
    <w:rsid w:val="00037A76"/>
    <w:rsid w:val="000410A1"/>
    <w:rsid w:val="000416A7"/>
    <w:rsid w:val="00042D12"/>
    <w:rsid w:val="0004326F"/>
    <w:rsid w:val="00044189"/>
    <w:rsid w:val="00044984"/>
    <w:rsid w:val="00045939"/>
    <w:rsid w:val="00045A62"/>
    <w:rsid w:val="00046431"/>
    <w:rsid w:val="0004687D"/>
    <w:rsid w:val="00046C3B"/>
    <w:rsid w:val="00047A52"/>
    <w:rsid w:val="00047C91"/>
    <w:rsid w:val="0005125C"/>
    <w:rsid w:val="00051864"/>
    <w:rsid w:val="00051AA3"/>
    <w:rsid w:val="0005314E"/>
    <w:rsid w:val="00053564"/>
    <w:rsid w:val="000536C9"/>
    <w:rsid w:val="00053F3D"/>
    <w:rsid w:val="000544F8"/>
    <w:rsid w:val="00054CE7"/>
    <w:rsid w:val="00055E90"/>
    <w:rsid w:val="00056733"/>
    <w:rsid w:val="000607BC"/>
    <w:rsid w:val="00060F90"/>
    <w:rsid w:val="000613C9"/>
    <w:rsid w:val="00061A53"/>
    <w:rsid w:val="00062AFF"/>
    <w:rsid w:val="0006311C"/>
    <w:rsid w:val="00065979"/>
    <w:rsid w:val="000663F1"/>
    <w:rsid w:val="0006642A"/>
    <w:rsid w:val="00067529"/>
    <w:rsid w:val="00067942"/>
    <w:rsid w:val="00067E20"/>
    <w:rsid w:val="00072A43"/>
    <w:rsid w:val="000743D3"/>
    <w:rsid w:val="00076D16"/>
    <w:rsid w:val="00076F88"/>
    <w:rsid w:val="000773E6"/>
    <w:rsid w:val="00080004"/>
    <w:rsid w:val="0008119D"/>
    <w:rsid w:val="0008129B"/>
    <w:rsid w:val="000818F7"/>
    <w:rsid w:val="00083BDD"/>
    <w:rsid w:val="000841E5"/>
    <w:rsid w:val="00084488"/>
    <w:rsid w:val="000846F4"/>
    <w:rsid w:val="0008636F"/>
    <w:rsid w:val="0008637B"/>
    <w:rsid w:val="000863C6"/>
    <w:rsid w:val="000865D4"/>
    <w:rsid w:val="00087C5C"/>
    <w:rsid w:val="00092146"/>
    <w:rsid w:val="00092416"/>
    <w:rsid w:val="0009286E"/>
    <w:rsid w:val="00092998"/>
    <w:rsid w:val="00093455"/>
    <w:rsid w:val="00093FBD"/>
    <w:rsid w:val="0009432E"/>
    <w:rsid w:val="00094724"/>
    <w:rsid w:val="00095357"/>
    <w:rsid w:val="00096475"/>
    <w:rsid w:val="00096EC6"/>
    <w:rsid w:val="000973F6"/>
    <w:rsid w:val="000A2E58"/>
    <w:rsid w:val="000A5324"/>
    <w:rsid w:val="000A5500"/>
    <w:rsid w:val="000A673F"/>
    <w:rsid w:val="000A77EE"/>
    <w:rsid w:val="000A7DDD"/>
    <w:rsid w:val="000B0247"/>
    <w:rsid w:val="000B07EE"/>
    <w:rsid w:val="000B0B2D"/>
    <w:rsid w:val="000B237F"/>
    <w:rsid w:val="000B2B25"/>
    <w:rsid w:val="000B2DA2"/>
    <w:rsid w:val="000B321F"/>
    <w:rsid w:val="000B4031"/>
    <w:rsid w:val="000B5AB7"/>
    <w:rsid w:val="000B7492"/>
    <w:rsid w:val="000C0B0D"/>
    <w:rsid w:val="000C0D1C"/>
    <w:rsid w:val="000C1773"/>
    <w:rsid w:val="000C27D1"/>
    <w:rsid w:val="000C4283"/>
    <w:rsid w:val="000C4590"/>
    <w:rsid w:val="000C4D82"/>
    <w:rsid w:val="000C501F"/>
    <w:rsid w:val="000C5FE8"/>
    <w:rsid w:val="000C60BE"/>
    <w:rsid w:val="000C6C6A"/>
    <w:rsid w:val="000C7F27"/>
    <w:rsid w:val="000D03D9"/>
    <w:rsid w:val="000D33EC"/>
    <w:rsid w:val="000D4254"/>
    <w:rsid w:val="000D45E7"/>
    <w:rsid w:val="000D4827"/>
    <w:rsid w:val="000D4FC7"/>
    <w:rsid w:val="000D530B"/>
    <w:rsid w:val="000D6460"/>
    <w:rsid w:val="000D7077"/>
    <w:rsid w:val="000D76BB"/>
    <w:rsid w:val="000E2BCF"/>
    <w:rsid w:val="000E3321"/>
    <w:rsid w:val="000E36A1"/>
    <w:rsid w:val="000E3A1C"/>
    <w:rsid w:val="000E4948"/>
    <w:rsid w:val="000E5CD0"/>
    <w:rsid w:val="000E68F7"/>
    <w:rsid w:val="000E6DA1"/>
    <w:rsid w:val="000E6DAD"/>
    <w:rsid w:val="000E7BA8"/>
    <w:rsid w:val="000F00BC"/>
    <w:rsid w:val="000F0115"/>
    <w:rsid w:val="000F1472"/>
    <w:rsid w:val="000F19F0"/>
    <w:rsid w:val="000F1CB4"/>
    <w:rsid w:val="000F2B72"/>
    <w:rsid w:val="000F3319"/>
    <w:rsid w:val="000F3C97"/>
    <w:rsid w:val="000F50E5"/>
    <w:rsid w:val="000F5DAF"/>
    <w:rsid w:val="000F6F34"/>
    <w:rsid w:val="000F7019"/>
    <w:rsid w:val="00100D1A"/>
    <w:rsid w:val="00102804"/>
    <w:rsid w:val="00102866"/>
    <w:rsid w:val="00103F9D"/>
    <w:rsid w:val="001040F5"/>
    <w:rsid w:val="00104196"/>
    <w:rsid w:val="00105668"/>
    <w:rsid w:val="0010574E"/>
    <w:rsid w:val="00105D91"/>
    <w:rsid w:val="00106912"/>
    <w:rsid w:val="00106C14"/>
    <w:rsid w:val="001102D9"/>
    <w:rsid w:val="001110E9"/>
    <w:rsid w:val="0011311D"/>
    <w:rsid w:val="00114620"/>
    <w:rsid w:val="00114A8D"/>
    <w:rsid w:val="00115769"/>
    <w:rsid w:val="00115AA5"/>
    <w:rsid w:val="00115C93"/>
    <w:rsid w:val="0011659B"/>
    <w:rsid w:val="00117077"/>
    <w:rsid w:val="00117671"/>
    <w:rsid w:val="00120B12"/>
    <w:rsid w:val="00121CB7"/>
    <w:rsid w:val="001247E2"/>
    <w:rsid w:val="00124BFF"/>
    <w:rsid w:val="00125346"/>
    <w:rsid w:val="00125FE4"/>
    <w:rsid w:val="00127051"/>
    <w:rsid w:val="001279F3"/>
    <w:rsid w:val="00131B18"/>
    <w:rsid w:val="0013298C"/>
    <w:rsid w:val="00133951"/>
    <w:rsid w:val="00133DF7"/>
    <w:rsid w:val="00134C5A"/>
    <w:rsid w:val="001370C0"/>
    <w:rsid w:val="001419F2"/>
    <w:rsid w:val="00141F3E"/>
    <w:rsid w:val="00142451"/>
    <w:rsid w:val="00142997"/>
    <w:rsid w:val="00143BF6"/>
    <w:rsid w:val="00147917"/>
    <w:rsid w:val="00150255"/>
    <w:rsid w:val="00150775"/>
    <w:rsid w:val="00150EA4"/>
    <w:rsid w:val="001515BA"/>
    <w:rsid w:val="001529B2"/>
    <w:rsid w:val="001534CA"/>
    <w:rsid w:val="001549B2"/>
    <w:rsid w:val="00157EC7"/>
    <w:rsid w:val="00157FF5"/>
    <w:rsid w:val="0016077C"/>
    <w:rsid w:val="00160BDF"/>
    <w:rsid w:val="00161A81"/>
    <w:rsid w:val="001621BF"/>
    <w:rsid w:val="00164089"/>
    <w:rsid w:val="00164CA6"/>
    <w:rsid w:val="00164E19"/>
    <w:rsid w:val="0016505E"/>
    <w:rsid w:val="00165351"/>
    <w:rsid w:val="0016577F"/>
    <w:rsid w:val="0016692C"/>
    <w:rsid w:val="00166CF1"/>
    <w:rsid w:val="00167028"/>
    <w:rsid w:val="00167993"/>
    <w:rsid w:val="00167E7B"/>
    <w:rsid w:val="00167F8B"/>
    <w:rsid w:val="0017097F"/>
    <w:rsid w:val="00170EF4"/>
    <w:rsid w:val="001710FF"/>
    <w:rsid w:val="001725CF"/>
    <w:rsid w:val="0017364C"/>
    <w:rsid w:val="00173A7A"/>
    <w:rsid w:val="00176414"/>
    <w:rsid w:val="0017683A"/>
    <w:rsid w:val="00176982"/>
    <w:rsid w:val="00176BEC"/>
    <w:rsid w:val="00176CA3"/>
    <w:rsid w:val="001772DC"/>
    <w:rsid w:val="00177997"/>
    <w:rsid w:val="00187EAE"/>
    <w:rsid w:val="00190701"/>
    <w:rsid w:val="00191011"/>
    <w:rsid w:val="00191A26"/>
    <w:rsid w:val="00193D01"/>
    <w:rsid w:val="00194197"/>
    <w:rsid w:val="001945AC"/>
    <w:rsid w:val="001958E1"/>
    <w:rsid w:val="001976C0"/>
    <w:rsid w:val="001977C2"/>
    <w:rsid w:val="00197917"/>
    <w:rsid w:val="001A04AE"/>
    <w:rsid w:val="001A0F5F"/>
    <w:rsid w:val="001A1001"/>
    <w:rsid w:val="001A1967"/>
    <w:rsid w:val="001A258C"/>
    <w:rsid w:val="001A3010"/>
    <w:rsid w:val="001A3A20"/>
    <w:rsid w:val="001A45D0"/>
    <w:rsid w:val="001A49C0"/>
    <w:rsid w:val="001A5AB1"/>
    <w:rsid w:val="001A5C33"/>
    <w:rsid w:val="001A72D5"/>
    <w:rsid w:val="001B13DE"/>
    <w:rsid w:val="001B2649"/>
    <w:rsid w:val="001B366E"/>
    <w:rsid w:val="001B3AD4"/>
    <w:rsid w:val="001B3BA9"/>
    <w:rsid w:val="001B4473"/>
    <w:rsid w:val="001B4D0A"/>
    <w:rsid w:val="001B65B6"/>
    <w:rsid w:val="001B7415"/>
    <w:rsid w:val="001B7841"/>
    <w:rsid w:val="001B7EEC"/>
    <w:rsid w:val="001C0381"/>
    <w:rsid w:val="001C0F40"/>
    <w:rsid w:val="001C35C0"/>
    <w:rsid w:val="001C4944"/>
    <w:rsid w:val="001C4F80"/>
    <w:rsid w:val="001C5429"/>
    <w:rsid w:val="001C609C"/>
    <w:rsid w:val="001C668A"/>
    <w:rsid w:val="001C72DD"/>
    <w:rsid w:val="001D0150"/>
    <w:rsid w:val="001D1B92"/>
    <w:rsid w:val="001D1F5E"/>
    <w:rsid w:val="001D2711"/>
    <w:rsid w:val="001D3E86"/>
    <w:rsid w:val="001D5CA3"/>
    <w:rsid w:val="001E08F1"/>
    <w:rsid w:val="001E0F7E"/>
    <w:rsid w:val="001E180D"/>
    <w:rsid w:val="001E358C"/>
    <w:rsid w:val="001E4857"/>
    <w:rsid w:val="001E500B"/>
    <w:rsid w:val="001E51B1"/>
    <w:rsid w:val="001E5A0B"/>
    <w:rsid w:val="001E6672"/>
    <w:rsid w:val="001E6E59"/>
    <w:rsid w:val="001E7E26"/>
    <w:rsid w:val="001F1A69"/>
    <w:rsid w:val="001F1B84"/>
    <w:rsid w:val="001F1F0C"/>
    <w:rsid w:val="001F3750"/>
    <w:rsid w:val="001F40D3"/>
    <w:rsid w:val="001F4797"/>
    <w:rsid w:val="001F5F17"/>
    <w:rsid w:val="001F69C7"/>
    <w:rsid w:val="0020058D"/>
    <w:rsid w:val="002015BC"/>
    <w:rsid w:val="002021D9"/>
    <w:rsid w:val="0020231D"/>
    <w:rsid w:val="002027CA"/>
    <w:rsid w:val="00202915"/>
    <w:rsid w:val="002048C4"/>
    <w:rsid w:val="00205F9D"/>
    <w:rsid w:val="00206623"/>
    <w:rsid w:val="002072DC"/>
    <w:rsid w:val="00210759"/>
    <w:rsid w:val="00213696"/>
    <w:rsid w:val="00213F0E"/>
    <w:rsid w:val="002145A6"/>
    <w:rsid w:val="0021512D"/>
    <w:rsid w:val="00215D18"/>
    <w:rsid w:val="00215EF2"/>
    <w:rsid w:val="0021741A"/>
    <w:rsid w:val="0021790C"/>
    <w:rsid w:val="00222AB6"/>
    <w:rsid w:val="00223F26"/>
    <w:rsid w:val="002241FA"/>
    <w:rsid w:val="00225413"/>
    <w:rsid w:val="00225A7D"/>
    <w:rsid w:val="002311A4"/>
    <w:rsid w:val="0023260D"/>
    <w:rsid w:val="0023338E"/>
    <w:rsid w:val="00234949"/>
    <w:rsid w:val="002356AA"/>
    <w:rsid w:val="0023652A"/>
    <w:rsid w:val="00236A7A"/>
    <w:rsid w:val="0023716A"/>
    <w:rsid w:val="002371A6"/>
    <w:rsid w:val="00237451"/>
    <w:rsid w:val="0024080C"/>
    <w:rsid w:val="00240992"/>
    <w:rsid w:val="002410FB"/>
    <w:rsid w:val="00241612"/>
    <w:rsid w:val="00242611"/>
    <w:rsid w:val="002429F5"/>
    <w:rsid w:val="00242E08"/>
    <w:rsid w:val="0024388F"/>
    <w:rsid w:val="00243EFA"/>
    <w:rsid w:val="00245504"/>
    <w:rsid w:val="00245856"/>
    <w:rsid w:val="00246BBC"/>
    <w:rsid w:val="00250BB6"/>
    <w:rsid w:val="00251679"/>
    <w:rsid w:val="00252539"/>
    <w:rsid w:val="00252960"/>
    <w:rsid w:val="002548B3"/>
    <w:rsid w:val="002573C8"/>
    <w:rsid w:val="002602AF"/>
    <w:rsid w:val="00260881"/>
    <w:rsid w:val="00260A55"/>
    <w:rsid w:val="00260B83"/>
    <w:rsid w:val="00261066"/>
    <w:rsid w:val="00261610"/>
    <w:rsid w:val="002668ED"/>
    <w:rsid w:val="00267650"/>
    <w:rsid w:val="00270615"/>
    <w:rsid w:val="00272200"/>
    <w:rsid w:val="0027333B"/>
    <w:rsid w:val="00273E99"/>
    <w:rsid w:val="00274962"/>
    <w:rsid w:val="00274D4B"/>
    <w:rsid w:val="00274E35"/>
    <w:rsid w:val="002766BB"/>
    <w:rsid w:val="0027711F"/>
    <w:rsid w:val="00280788"/>
    <w:rsid w:val="00282A81"/>
    <w:rsid w:val="00282E88"/>
    <w:rsid w:val="002833A1"/>
    <w:rsid w:val="002839C8"/>
    <w:rsid w:val="002856D8"/>
    <w:rsid w:val="00285A9E"/>
    <w:rsid w:val="0028720C"/>
    <w:rsid w:val="002901F5"/>
    <w:rsid w:val="00291376"/>
    <w:rsid w:val="00291C66"/>
    <w:rsid w:val="0029314A"/>
    <w:rsid w:val="00294AE9"/>
    <w:rsid w:val="00294F68"/>
    <w:rsid w:val="00295007"/>
    <w:rsid w:val="002959CC"/>
    <w:rsid w:val="00295D87"/>
    <w:rsid w:val="002960EB"/>
    <w:rsid w:val="002971BC"/>
    <w:rsid w:val="002A04AC"/>
    <w:rsid w:val="002A1D40"/>
    <w:rsid w:val="002A284C"/>
    <w:rsid w:val="002A3A1B"/>
    <w:rsid w:val="002A3C12"/>
    <w:rsid w:val="002A4AF4"/>
    <w:rsid w:val="002A5116"/>
    <w:rsid w:val="002A553F"/>
    <w:rsid w:val="002A570F"/>
    <w:rsid w:val="002A6073"/>
    <w:rsid w:val="002A6A54"/>
    <w:rsid w:val="002A7C13"/>
    <w:rsid w:val="002B012E"/>
    <w:rsid w:val="002B037F"/>
    <w:rsid w:val="002B2C36"/>
    <w:rsid w:val="002B2E19"/>
    <w:rsid w:val="002B3240"/>
    <w:rsid w:val="002B3F13"/>
    <w:rsid w:val="002B4884"/>
    <w:rsid w:val="002B4C6D"/>
    <w:rsid w:val="002B7B25"/>
    <w:rsid w:val="002C151D"/>
    <w:rsid w:val="002C1AC3"/>
    <w:rsid w:val="002C2342"/>
    <w:rsid w:val="002C2CAA"/>
    <w:rsid w:val="002C3B56"/>
    <w:rsid w:val="002C4855"/>
    <w:rsid w:val="002C6047"/>
    <w:rsid w:val="002C6220"/>
    <w:rsid w:val="002D08D0"/>
    <w:rsid w:val="002D593D"/>
    <w:rsid w:val="002D67D0"/>
    <w:rsid w:val="002D6842"/>
    <w:rsid w:val="002D6D23"/>
    <w:rsid w:val="002E0FBB"/>
    <w:rsid w:val="002E3FD2"/>
    <w:rsid w:val="002E472F"/>
    <w:rsid w:val="002E4776"/>
    <w:rsid w:val="002E5BED"/>
    <w:rsid w:val="002E6515"/>
    <w:rsid w:val="002F0287"/>
    <w:rsid w:val="002F0989"/>
    <w:rsid w:val="002F115B"/>
    <w:rsid w:val="002F18AD"/>
    <w:rsid w:val="002F1DB6"/>
    <w:rsid w:val="002F21B1"/>
    <w:rsid w:val="002F390B"/>
    <w:rsid w:val="002F5C83"/>
    <w:rsid w:val="002F74BC"/>
    <w:rsid w:val="00302510"/>
    <w:rsid w:val="00302A4A"/>
    <w:rsid w:val="00304041"/>
    <w:rsid w:val="0031060E"/>
    <w:rsid w:val="0031063F"/>
    <w:rsid w:val="00310695"/>
    <w:rsid w:val="00310918"/>
    <w:rsid w:val="00310D51"/>
    <w:rsid w:val="00311FE6"/>
    <w:rsid w:val="00313B47"/>
    <w:rsid w:val="0031466A"/>
    <w:rsid w:val="00314DCE"/>
    <w:rsid w:val="0031605F"/>
    <w:rsid w:val="003170D3"/>
    <w:rsid w:val="0031769B"/>
    <w:rsid w:val="00320413"/>
    <w:rsid w:val="00320AE7"/>
    <w:rsid w:val="0032160E"/>
    <w:rsid w:val="00321F52"/>
    <w:rsid w:val="003227BA"/>
    <w:rsid w:val="00324395"/>
    <w:rsid w:val="0032630D"/>
    <w:rsid w:val="00326F30"/>
    <w:rsid w:val="0032773C"/>
    <w:rsid w:val="00330C04"/>
    <w:rsid w:val="00331D14"/>
    <w:rsid w:val="003327FE"/>
    <w:rsid w:val="003340A2"/>
    <w:rsid w:val="003424A8"/>
    <w:rsid w:val="00342795"/>
    <w:rsid w:val="00342E25"/>
    <w:rsid w:val="003438AD"/>
    <w:rsid w:val="00344747"/>
    <w:rsid w:val="00344859"/>
    <w:rsid w:val="00347AE2"/>
    <w:rsid w:val="00347C68"/>
    <w:rsid w:val="00350389"/>
    <w:rsid w:val="0035060F"/>
    <w:rsid w:val="003548F2"/>
    <w:rsid w:val="00355923"/>
    <w:rsid w:val="003600C0"/>
    <w:rsid w:val="0036183B"/>
    <w:rsid w:val="00361B2C"/>
    <w:rsid w:val="0036324F"/>
    <w:rsid w:val="0036461F"/>
    <w:rsid w:val="0036489B"/>
    <w:rsid w:val="00365D55"/>
    <w:rsid w:val="003670A8"/>
    <w:rsid w:val="003673E4"/>
    <w:rsid w:val="00367464"/>
    <w:rsid w:val="0037109D"/>
    <w:rsid w:val="003727EA"/>
    <w:rsid w:val="0037608F"/>
    <w:rsid w:val="00376611"/>
    <w:rsid w:val="00376CE6"/>
    <w:rsid w:val="00377546"/>
    <w:rsid w:val="003808EC"/>
    <w:rsid w:val="003813A3"/>
    <w:rsid w:val="00381527"/>
    <w:rsid w:val="0038393E"/>
    <w:rsid w:val="00383CF2"/>
    <w:rsid w:val="00383DCF"/>
    <w:rsid w:val="00384808"/>
    <w:rsid w:val="00384DFB"/>
    <w:rsid w:val="0038513D"/>
    <w:rsid w:val="00385148"/>
    <w:rsid w:val="003854B0"/>
    <w:rsid w:val="00386106"/>
    <w:rsid w:val="00386138"/>
    <w:rsid w:val="003874AB"/>
    <w:rsid w:val="00387FD1"/>
    <w:rsid w:val="00390C44"/>
    <w:rsid w:val="00390CE1"/>
    <w:rsid w:val="0039106D"/>
    <w:rsid w:val="0039301F"/>
    <w:rsid w:val="00397408"/>
    <w:rsid w:val="003A0DE3"/>
    <w:rsid w:val="003A1F51"/>
    <w:rsid w:val="003A21C1"/>
    <w:rsid w:val="003A42F9"/>
    <w:rsid w:val="003A4976"/>
    <w:rsid w:val="003A4C2D"/>
    <w:rsid w:val="003A4E92"/>
    <w:rsid w:val="003A5627"/>
    <w:rsid w:val="003B062A"/>
    <w:rsid w:val="003B5B72"/>
    <w:rsid w:val="003C0E39"/>
    <w:rsid w:val="003C23FF"/>
    <w:rsid w:val="003C2663"/>
    <w:rsid w:val="003C2A83"/>
    <w:rsid w:val="003C4832"/>
    <w:rsid w:val="003C4C94"/>
    <w:rsid w:val="003C544F"/>
    <w:rsid w:val="003C602A"/>
    <w:rsid w:val="003D02D0"/>
    <w:rsid w:val="003D1589"/>
    <w:rsid w:val="003D25F4"/>
    <w:rsid w:val="003D3014"/>
    <w:rsid w:val="003D30FD"/>
    <w:rsid w:val="003D3177"/>
    <w:rsid w:val="003D31EF"/>
    <w:rsid w:val="003D3341"/>
    <w:rsid w:val="003D44FD"/>
    <w:rsid w:val="003D60C0"/>
    <w:rsid w:val="003D6D78"/>
    <w:rsid w:val="003D7151"/>
    <w:rsid w:val="003D7E0E"/>
    <w:rsid w:val="003D7FE6"/>
    <w:rsid w:val="003E09D5"/>
    <w:rsid w:val="003E0DC9"/>
    <w:rsid w:val="003E14A6"/>
    <w:rsid w:val="003E19CE"/>
    <w:rsid w:val="003E20C5"/>
    <w:rsid w:val="003E234A"/>
    <w:rsid w:val="003E293C"/>
    <w:rsid w:val="003E40BB"/>
    <w:rsid w:val="003E43FB"/>
    <w:rsid w:val="003E4639"/>
    <w:rsid w:val="003E4960"/>
    <w:rsid w:val="003E4C41"/>
    <w:rsid w:val="003E57EA"/>
    <w:rsid w:val="003E676D"/>
    <w:rsid w:val="003E6C6D"/>
    <w:rsid w:val="003E6CEB"/>
    <w:rsid w:val="003E7937"/>
    <w:rsid w:val="003E7B2C"/>
    <w:rsid w:val="003F2D13"/>
    <w:rsid w:val="003F322E"/>
    <w:rsid w:val="003F3AA3"/>
    <w:rsid w:val="003F7128"/>
    <w:rsid w:val="00400487"/>
    <w:rsid w:val="004019E8"/>
    <w:rsid w:val="00402D77"/>
    <w:rsid w:val="00404093"/>
    <w:rsid w:val="00404C92"/>
    <w:rsid w:val="00404E95"/>
    <w:rsid w:val="00405116"/>
    <w:rsid w:val="0040522B"/>
    <w:rsid w:val="004105FE"/>
    <w:rsid w:val="0041076F"/>
    <w:rsid w:val="00410903"/>
    <w:rsid w:val="00410CDE"/>
    <w:rsid w:val="00412488"/>
    <w:rsid w:val="004137B4"/>
    <w:rsid w:val="0041380C"/>
    <w:rsid w:val="00413F92"/>
    <w:rsid w:val="00414090"/>
    <w:rsid w:val="0041475D"/>
    <w:rsid w:val="00414D08"/>
    <w:rsid w:val="00414E01"/>
    <w:rsid w:val="00414FC7"/>
    <w:rsid w:val="00416212"/>
    <w:rsid w:val="00416C90"/>
    <w:rsid w:val="0041734A"/>
    <w:rsid w:val="00417CDB"/>
    <w:rsid w:val="004204E7"/>
    <w:rsid w:val="004212E5"/>
    <w:rsid w:val="0042248C"/>
    <w:rsid w:val="004246C0"/>
    <w:rsid w:val="00426C9C"/>
    <w:rsid w:val="00427284"/>
    <w:rsid w:val="0043030B"/>
    <w:rsid w:val="00430636"/>
    <w:rsid w:val="00430E00"/>
    <w:rsid w:val="004317BA"/>
    <w:rsid w:val="00432744"/>
    <w:rsid w:val="00433802"/>
    <w:rsid w:val="00434C6D"/>
    <w:rsid w:val="00435F01"/>
    <w:rsid w:val="00436471"/>
    <w:rsid w:val="004365A0"/>
    <w:rsid w:val="004378B4"/>
    <w:rsid w:val="0044115B"/>
    <w:rsid w:val="00441421"/>
    <w:rsid w:val="00441F7E"/>
    <w:rsid w:val="004420AD"/>
    <w:rsid w:val="00444314"/>
    <w:rsid w:val="004452DF"/>
    <w:rsid w:val="00445810"/>
    <w:rsid w:val="00445BB3"/>
    <w:rsid w:val="00446DA4"/>
    <w:rsid w:val="004503A6"/>
    <w:rsid w:val="004506EF"/>
    <w:rsid w:val="00451164"/>
    <w:rsid w:val="0045203F"/>
    <w:rsid w:val="00452767"/>
    <w:rsid w:val="00453A2F"/>
    <w:rsid w:val="00454793"/>
    <w:rsid w:val="00454BA7"/>
    <w:rsid w:val="00455D36"/>
    <w:rsid w:val="00455E5B"/>
    <w:rsid w:val="004571DC"/>
    <w:rsid w:val="004573C9"/>
    <w:rsid w:val="00457656"/>
    <w:rsid w:val="00457D97"/>
    <w:rsid w:val="0046005A"/>
    <w:rsid w:val="00461AF1"/>
    <w:rsid w:val="00462379"/>
    <w:rsid w:val="00462650"/>
    <w:rsid w:val="00462A85"/>
    <w:rsid w:val="00462B9B"/>
    <w:rsid w:val="00462BF4"/>
    <w:rsid w:val="00462DAC"/>
    <w:rsid w:val="00464128"/>
    <w:rsid w:val="004648D7"/>
    <w:rsid w:val="00465A42"/>
    <w:rsid w:val="0046641A"/>
    <w:rsid w:val="004669C7"/>
    <w:rsid w:val="00467A48"/>
    <w:rsid w:val="00470479"/>
    <w:rsid w:val="00471236"/>
    <w:rsid w:val="00471383"/>
    <w:rsid w:val="00471B43"/>
    <w:rsid w:val="00472908"/>
    <w:rsid w:val="00473360"/>
    <w:rsid w:val="00473660"/>
    <w:rsid w:val="00473C33"/>
    <w:rsid w:val="00474080"/>
    <w:rsid w:val="00474243"/>
    <w:rsid w:val="00475AC4"/>
    <w:rsid w:val="00475FD0"/>
    <w:rsid w:val="004778BE"/>
    <w:rsid w:val="00480A8B"/>
    <w:rsid w:val="00481649"/>
    <w:rsid w:val="0048165F"/>
    <w:rsid w:val="004828A1"/>
    <w:rsid w:val="00484A4B"/>
    <w:rsid w:val="00484DB1"/>
    <w:rsid w:val="0048565F"/>
    <w:rsid w:val="00485AFD"/>
    <w:rsid w:val="004878CE"/>
    <w:rsid w:val="00490E71"/>
    <w:rsid w:val="00490F3C"/>
    <w:rsid w:val="0049188F"/>
    <w:rsid w:val="00491E97"/>
    <w:rsid w:val="00494184"/>
    <w:rsid w:val="00494D98"/>
    <w:rsid w:val="00494FA8"/>
    <w:rsid w:val="00495261"/>
    <w:rsid w:val="00495299"/>
    <w:rsid w:val="0049708B"/>
    <w:rsid w:val="00497132"/>
    <w:rsid w:val="004A0023"/>
    <w:rsid w:val="004A16C9"/>
    <w:rsid w:val="004A461F"/>
    <w:rsid w:val="004A5989"/>
    <w:rsid w:val="004A5C40"/>
    <w:rsid w:val="004A6114"/>
    <w:rsid w:val="004A64C1"/>
    <w:rsid w:val="004A68A3"/>
    <w:rsid w:val="004A7274"/>
    <w:rsid w:val="004A780F"/>
    <w:rsid w:val="004A79CD"/>
    <w:rsid w:val="004B016B"/>
    <w:rsid w:val="004B0D51"/>
    <w:rsid w:val="004B124C"/>
    <w:rsid w:val="004B4E78"/>
    <w:rsid w:val="004B5988"/>
    <w:rsid w:val="004B6237"/>
    <w:rsid w:val="004B65ED"/>
    <w:rsid w:val="004B6948"/>
    <w:rsid w:val="004B6BF4"/>
    <w:rsid w:val="004B7B56"/>
    <w:rsid w:val="004C0266"/>
    <w:rsid w:val="004C1449"/>
    <w:rsid w:val="004C26CF"/>
    <w:rsid w:val="004C2BBE"/>
    <w:rsid w:val="004C2EB8"/>
    <w:rsid w:val="004C330C"/>
    <w:rsid w:val="004C4E2C"/>
    <w:rsid w:val="004C5E26"/>
    <w:rsid w:val="004C6C00"/>
    <w:rsid w:val="004C7E58"/>
    <w:rsid w:val="004D03CA"/>
    <w:rsid w:val="004D1663"/>
    <w:rsid w:val="004D1B19"/>
    <w:rsid w:val="004D34BC"/>
    <w:rsid w:val="004D6425"/>
    <w:rsid w:val="004E0F13"/>
    <w:rsid w:val="004E14AF"/>
    <w:rsid w:val="004E1E04"/>
    <w:rsid w:val="004E1F92"/>
    <w:rsid w:val="004E2FE0"/>
    <w:rsid w:val="004E3E8F"/>
    <w:rsid w:val="004E496E"/>
    <w:rsid w:val="004E4C7C"/>
    <w:rsid w:val="004E4CD6"/>
    <w:rsid w:val="004E4F48"/>
    <w:rsid w:val="004E5023"/>
    <w:rsid w:val="004E5269"/>
    <w:rsid w:val="004E5423"/>
    <w:rsid w:val="004E5D8C"/>
    <w:rsid w:val="004E686D"/>
    <w:rsid w:val="004E713F"/>
    <w:rsid w:val="004E73AC"/>
    <w:rsid w:val="004F265B"/>
    <w:rsid w:val="004F2BC6"/>
    <w:rsid w:val="004F3044"/>
    <w:rsid w:val="004F35AE"/>
    <w:rsid w:val="004F5F31"/>
    <w:rsid w:val="004F6642"/>
    <w:rsid w:val="004F6A34"/>
    <w:rsid w:val="004F7B65"/>
    <w:rsid w:val="004F7CC5"/>
    <w:rsid w:val="00500795"/>
    <w:rsid w:val="00500A2F"/>
    <w:rsid w:val="00500E72"/>
    <w:rsid w:val="005017E1"/>
    <w:rsid w:val="0050373C"/>
    <w:rsid w:val="00504A09"/>
    <w:rsid w:val="00504CE0"/>
    <w:rsid w:val="005051D2"/>
    <w:rsid w:val="00505CEF"/>
    <w:rsid w:val="005060B6"/>
    <w:rsid w:val="00506369"/>
    <w:rsid w:val="00507244"/>
    <w:rsid w:val="00507B30"/>
    <w:rsid w:val="00511532"/>
    <w:rsid w:val="00511B47"/>
    <w:rsid w:val="00513E5B"/>
    <w:rsid w:val="00515195"/>
    <w:rsid w:val="00515246"/>
    <w:rsid w:val="0051560F"/>
    <w:rsid w:val="00515A0B"/>
    <w:rsid w:val="00517D1D"/>
    <w:rsid w:val="0052046B"/>
    <w:rsid w:val="00520D48"/>
    <w:rsid w:val="0052177B"/>
    <w:rsid w:val="0052202E"/>
    <w:rsid w:val="00524332"/>
    <w:rsid w:val="00524909"/>
    <w:rsid w:val="00524FA1"/>
    <w:rsid w:val="00525B87"/>
    <w:rsid w:val="00526F24"/>
    <w:rsid w:val="00527B07"/>
    <w:rsid w:val="00527D70"/>
    <w:rsid w:val="00527E38"/>
    <w:rsid w:val="00531377"/>
    <w:rsid w:val="00532099"/>
    <w:rsid w:val="005322D3"/>
    <w:rsid w:val="00533BB3"/>
    <w:rsid w:val="00534AF7"/>
    <w:rsid w:val="00534C62"/>
    <w:rsid w:val="00535A6E"/>
    <w:rsid w:val="00536413"/>
    <w:rsid w:val="00540249"/>
    <w:rsid w:val="0054104C"/>
    <w:rsid w:val="00542B96"/>
    <w:rsid w:val="0054671F"/>
    <w:rsid w:val="00547E76"/>
    <w:rsid w:val="0055004A"/>
    <w:rsid w:val="00551659"/>
    <w:rsid w:val="00551CFE"/>
    <w:rsid w:val="00551DA7"/>
    <w:rsid w:val="005533E3"/>
    <w:rsid w:val="00553BC9"/>
    <w:rsid w:val="00553E9D"/>
    <w:rsid w:val="005545EE"/>
    <w:rsid w:val="00560538"/>
    <w:rsid w:val="00561174"/>
    <w:rsid w:val="00561179"/>
    <w:rsid w:val="00562C08"/>
    <w:rsid w:val="005633BE"/>
    <w:rsid w:val="00563790"/>
    <w:rsid w:val="00563FCA"/>
    <w:rsid w:val="00564216"/>
    <w:rsid w:val="00564D90"/>
    <w:rsid w:val="00564F53"/>
    <w:rsid w:val="005653D1"/>
    <w:rsid w:val="005676E2"/>
    <w:rsid w:val="00567A4C"/>
    <w:rsid w:val="00567CDD"/>
    <w:rsid w:val="005705C6"/>
    <w:rsid w:val="00572275"/>
    <w:rsid w:val="00573AE5"/>
    <w:rsid w:val="0057431C"/>
    <w:rsid w:val="005759F5"/>
    <w:rsid w:val="00575DDE"/>
    <w:rsid w:val="0057651C"/>
    <w:rsid w:val="0057726C"/>
    <w:rsid w:val="00577373"/>
    <w:rsid w:val="00577727"/>
    <w:rsid w:val="00577992"/>
    <w:rsid w:val="0058134A"/>
    <w:rsid w:val="005823AB"/>
    <w:rsid w:val="00582B71"/>
    <w:rsid w:val="0058355D"/>
    <w:rsid w:val="005854BB"/>
    <w:rsid w:val="00586F08"/>
    <w:rsid w:val="00587EF3"/>
    <w:rsid w:val="005900CB"/>
    <w:rsid w:val="00590DA5"/>
    <w:rsid w:val="00592265"/>
    <w:rsid w:val="0059232D"/>
    <w:rsid w:val="00592786"/>
    <w:rsid w:val="00592CD1"/>
    <w:rsid w:val="00593D19"/>
    <w:rsid w:val="0059433F"/>
    <w:rsid w:val="00594740"/>
    <w:rsid w:val="00596A5F"/>
    <w:rsid w:val="005A03B0"/>
    <w:rsid w:val="005A06DA"/>
    <w:rsid w:val="005A12FB"/>
    <w:rsid w:val="005A1E08"/>
    <w:rsid w:val="005A51A0"/>
    <w:rsid w:val="005A672D"/>
    <w:rsid w:val="005A6ECC"/>
    <w:rsid w:val="005A772D"/>
    <w:rsid w:val="005B0382"/>
    <w:rsid w:val="005B09C8"/>
    <w:rsid w:val="005B3429"/>
    <w:rsid w:val="005B4676"/>
    <w:rsid w:val="005B48B1"/>
    <w:rsid w:val="005B4B84"/>
    <w:rsid w:val="005B5440"/>
    <w:rsid w:val="005B6925"/>
    <w:rsid w:val="005B7308"/>
    <w:rsid w:val="005B73FB"/>
    <w:rsid w:val="005B7793"/>
    <w:rsid w:val="005C1232"/>
    <w:rsid w:val="005C2951"/>
    <w:rsid w:val="005C2B63"/>
    <w:rsid w:val="005C4927"/>
    <w:rsid w:val="005C667D"/>
    <w:rsid w:val="005C6D03"/>
    <w:rsid w:val="005C6E86"/>
    <w:rsid w:val="005C718D"/>
    <w:rsid w:val="005D02BA"/>
    <w:rsid w:val="005D05F7"/>
    <w:rsid w:val="005D107E"/>
    <w:rsid w:val="005D1A52"/>
    <w:rsid w:val="005D1CBD"/>
    <w:rsid w:val="005D2EAA"/>
    <w:rsid w:val="005D6D9E"/>
    <w:rsid w:val="005D723D"/>
    <w:rsid w:val="005E07DF"/>
    <w:rsid w:val="005E080A"/>
    <w:rsid w:val="005E0D2C"/>
    <w:rsid w:val="005E2281"/>
    <w:rsid w:val="005E3C39"/>
    <w:rsid w:val="005E3DE9"/>
    <w:rsid w:val="005E4B69"/>
    <w:rsid w:val="005E579A"/>
    <w:rsid w:val="005E61BD"/>
    <w:rsid w:val="005E6BAA"/>
    <w:rsid w:val="005E6D11"/>
    <w:rsid w:val="005E7351"/>
    <w:rsid w:val="005E7A6A"/>
    <w:rsid w:val="005F0719"/>
    <w:rsid w:val="005F15F6"/>
    <w:rsid w:val="005F2E5A"/>
    <w:rsid w:val="005F5D3C"/>
    <w:rsid w:val="0060132A"/>
    <w:rsid w:val="00601451"/>
    <w:rsid w:val="006014EF"/>
    <w:rsid w:val="006028BA"/>
    <w:rsid w:val="00604959"/>
    <w:rsid w:val="00606262"/>
    <w:rsid w:val="006064B7"/>
    <w:rsid w:val="006078B2"/>
    <w:rsid w:val="00610AFC"/>
    <w:rsid w:val="00613660"/>
    <w:rsid w:val="00613D59"/>
    <w:rsid w:val="00614715"/>
    <w:rsid w:val="00615107"/>
    <w:rsid w:val="006168C4"/>
    <w:rsid w:val="00623560"/>
    <w:rsid w:val="00625006"/>
    <w:rsid w:val="00625BFB"/>
    <w:rsid w:val="00625D50"/>
    <w:rsid w:val="00625F3E"/>
    <w:rsid w:val="00626E15"/>
    <w:rsid w:val="00627D2E"/>
    <w:rsid w:val="006300CD"/>
    <w:rsid w:val="00633039"/>
    <w:rsid w:val="006333F3"/>
    <w:rsid w:val="00633F55"/>
    <w:rsid w:val="006340C7"/>
    <w:rsid w:val="00635392"/>
    <w:rsid w:val="00635E10"/>
    <w:rsid w:val="006379A2"/>
    <w:rsid w:val="00640BD0"/>
    <w:rsid w:val="0064112C"/>
    <w:rsid w:val="0064205A"/>
    <w:rsid w:val="0064295C"/>
    <w:rsid w:val="00642E1A"/>
    <w:rsid w:val="0064302D"/>
    <w:rsid w:val="0064670E"/>
    <w:rsid w:val="00647A1D"/>
    <w:rsid w:val="00647CC9"/>
    <w:rsid w:val="00652BDB"/>
    <w:rsid w:val="00652D88"/>
    <w:rsid w:val="006542DD"/>
    <w:rsid w:val="0065542C"/>
    <w:rsid w:val="00655B34"/>
    <w:rsid w:val="00657AC4"/>
    <w:rsid w:val="00661079"/>
    <w:rsid w:val="006630D0"/>
    <w:rsid w:val="006630DC"/>
    <w:rsid w:val="00663ADC"/>
    <w:rsid w:val="00663CA8"/>
    <w:rsid w:val="006669A6"/>
    <w:rsid w:val="00667192"/>
    <w:rsid w:val="00667208"/>
    <w:rsid w:val="006702F5"/>
    <w:rsid w:val="00671665"/>
    <w:rsid w:val="0067193D"/>
    <w:rsid w:val="00674E9F"/>
    <w:rsid w:val="00676C7D"/>
    <w:rsid w:val="0068205F"/>
    <w:rsid w:val="006839C5"/>
    <w:rsid w:val="0068424B"/>
    <w:rsid w:val="006843BC"/>
    <w:rsid w:val="006866C1"/>
    <w:rsid w:val="0068671E"/>
    <w:rsid w:val="00686EDB"/>
    <w:rsid w:val="006876C3"/>
    <w:rsid w:val="00687D98"/>
    <w:rsid w:val="0069083C"/>
    <w:rsid w:val="0069085D"/>
    <w:rsid w:val="00691842"/>
    <w:rsid w:val="00693105"/>
    <w:rsid w:val="00693221"/>
    <w:rsid w:val="00694244"/>
    <w:rsid w:val="0069559F"/>
    <w:rsid w:val="00695702"/>
    <w:rsid w:val="006961A0"/>
    <w:rsid w:val="0069620E"/>
    <w:rsid w:val="00696525"/>
    <w:rsid w:val="00696C26"/>
    <w:rsid w:val="00697A07"/>
    <w:rsid w:val="006A0C20"/>
    <w:rsid w:val="006A1006"/>
    <w:rsid w:val="006A225D"/>
    <w:rsid w:val="006A2FC3"/>
    <w:rsid w:val="006A3908"/>
    <w:rsid w:val="006A50FA"/>
    <w:rsid w:val="006A6CFF"/>
    <w:rsid w:val="006A70EF"/>
    <w:rsid w:val="006B029D"/>
    <w:rsid w:val="006B049A"/>
    <w:rsid w:val="006B103D"/>
    <w:rsid w:val="006B196C"/>
    <w:rsid w:val="006B2FDF"/>
    <w:rsid w:val="006B401D"/>
    <w:rsid w:val="006B5B4A"/>
    <w:rsid w:val="006B5DEA"/>
    <w:rsid w:val="006B63E9"/>
    <w:rsid w:val="006B7832"/>
    <w:rsid w:val="006B7A86"/>
    <w:rsid w:val="006C0C2D"/>
    <w:rsid w:val="006C1C14"/>
    <w:rsid w:val="006C1CD0"/>
    <w:rsid w:val="006C31CA"/>
    <w:rsid w:val="006C3BB8"/>
    <w:rsid w:val="006C3DAC"/>
    <w:rsid w:val="006C411B"/>
    <w:rsid w:val="006C5138"/>
    <w:rsid w:val="006C53AF"/>
    <w:rsid w:val="006C5AFB"/>
    <w:rsid w:val="006C5C1D"/>
    <w:rsid w:val="006C6FCC"/>
    <w:rsid w:val="006D1548"/>
    <w:rsid w:val="006D4598"/>
    <w:rsid w:val="006D5CAE"/>
    <w:rsid w:val="006E029B"/>
    <w:rsid w:val="006E09BB"/>
    <w:rsid w:val="006E18AE"/>
    <w:rsid w:val="006E1E0A"/>
    <w:rsid w:val="006E1F7D"/>
    <w:rsid w:val="006E24F7"/>
    <w:rsid w:val="006E2A5A"/>
    <w:rsid w:val="006E2D83"/>
    <w:rsid w:val="006E3530"/>
    <w:rsid w:val="006E37E6"/>
    <w:rsid w:val="006E3936"/>
    <w:rsid w:val="006E3C90"/>
    <w:rsid w:val="006E454C"/>
    <w:rsid w:val="006E4B46"/>
    <w:rsid w:val="006E4F3D"/>
    <w:rsid w:val="006E65CA"/>
    <w:rsid w:val="006E69AC"/>
    <w:rsid w:val="006E6E11"/>
    <w:rsid w:val="006E75F3"/>
    <w:rsid w:val="006F15DB"/>
    <w:rsid w:val="006F3B05"/>
    <w:rsid w:val="006F3DAD"/>
    <w:rsid w:val="006F4B59"/>
    <w:rsid w:val="006F59D8"/>
    <w:rsid w:val="006F67ED"/>
    <w:rsid w:val="006F7401"/>
    <w:rsid w:val="006F7531"/>
    <w:rsid w:val="006F792A"/>
    <w:rsid w:val="006F7FDF"/>
    <w:rsid w:val="00700344"/>
    <w:rsid w:val="007013A5"/>
    <w:rsid w:val="007018F0"/>
    <w:rsid w:val="0070387B"/>
    <w:rsid w:val="0070547C"/>
    <w:rsid w:val="007066B4"/>
    <w:rsid w:val="0071066C"/>
    <w:rsid w:val="007112C9"/>
    <w:rsid w:val="007117BE"/>
    <w:rsid w:val="00712320"/>
    <w:rsid w:val="00713D0B"/>
    <w:rsid w:val="00720FEB"/>
    <w:rsid w:val="00724181"/>
    <w:rsid w:val="00724295"/>
    <w:rsid w:val="0072662D"/>
    <w:rsid w:val="007268EB"/>
    <w:rsid w:val="007279C7"/>
    <w:rsid w:val="00731AFD"/>
    <w:rsid w:val="00731EFD"/>
    <w:rsid w:val="00732864"/>
    <w:rsid w:val="00733C7B"/>
    <w:rsid w:val="0073564F"/>
    <w:rsid w:val="007361E2"/>
    <w:rsid w:val="007408B5"/>
    <w:rsid w:val="00740D13"/>
    <w:rsid w:val="00741776"/>
    <w:rsid w:val="00742DA6"/>
    <w:rsid w:val="007452C9"/>
    <w:rsid w:val="007460F5"/>
    <w:rsid w:val="00746580"/>
    <w:rsid w:val="007470A5"/>
    <w:rsid w:val="007500F6"/>
    <w:rsid w:val="00750A6E"/>
    <w:rsid w:val="00750BB8"/>
    <w:rsid w:val="00752161"/>
    <w:rsid w:val="0075289E"/>
    <w:rsid w:val="00752A7E"/>
    <w:rsid w:val="00752EA0"/>
    <w:rsid w:val="007540AD"/>
    <w:rsid w:val="0075489F"/>
    <w:rsid w:val="00756B50"/>
    <w:rsid w:val="00756DEB"/>
    <w:rsid w:val="00760A4E"/>
    <w:rsid w:val="0076137F"/>
    <w:rsid w:val="0076236D"/>
    <w:rsid w:val="007626E8"/>
    <w:rsid w:val="0076277D"/>
    <w:rsid w:val="00763823"/>
    <w:rsid w:val="007653BD"/>
    <w:rsid w:val="00765BB2"/>
    <w:rsid w:val="00771250"/>
    <w:rsid w:val="00772C77"/>
    <w:rsid w:val="00774A62"/>
    <w:rsid w:val="00774AC7"/>
    <w:rsid w:val="00776577"/>
    <w:rsid w:val="0077671C"/>
    <w:rsid w:val="00776908"/>
    <w:rsid w:val="0078096C"/>
    <w:rsid w:val="00780E99"/>
    <w:rsid w:val="00781678"/>
    <w:rsid w:val="007847D9"/>
    <w:rsid w:val="0078505D"/>
    <w:rsid w:val="00785429"/>
    <w:rsid w:val="0078637F"/>
    <w:rsid w:val="00786A42"/>
    <w:rsid w:val="007874C7"/>
    <w:rsid w:val="00790658"/>
    <w:rsid w:val="00792B8D"/>
    <w:rsid w:val="00792C9B"/>
    <w:rsid w:val="00793017"/>
    <w:rsid w:val="007940A7"/>
    <w:rsid w:val="00795220"/>
    <w:rsid w:val="00795517"/>
    <w:rsid w:val="0079556D"/>
    <w:rsid w:val="00797D3C"/>
    <w:rsid w:val="007A043A"/>
    <w:rsid w:val="007A066A"/>
    <w:rsid w:val="007A4376"/>
    <w:rsid w:val="007A4A43"/>
    <w:rsid w:val="007A50E8"/>
    <w:rsid w:val="007A719B"/>
    <w:rsid w:val="007B04AB"/>
    <w:rsid w:val="007B0B8D"/>
    <w:rsid w:val="007B0C32"/>
    <w:rsid w:val="007B1132"/>
    <w:rsid w:val="007B2474"/>
    <w:rsid w:val="007B28FB"/>
    <w:rsid w:val="007B3D80"/>
    <w:rsid w:val="007B411F"/>
    <w:rsid w:val="007B4C72"/>
    <w:rsid w:val="007B4CCE"/>
    <w:rsid w:val="007B5CF9"/>
    <w:rsid w:val="007B7F94"/>
    <w:rsid w:val="007C0BCC"/>
    <w:rsid w:val="007C10ED"/>
    <w:rsid w:val="007C1EF8"/>
    <w:rsid w:val="007C225E"/>
    <w:rsid w:val="007C2EF7"/>
    <w:rsid w:val="007C3036"/>
    <w:rsid w:val="007C3167"/>
    <w:rsid w:val="007C44D7"/>
    <w:rsid w:val="007C458D"/>
    <w:rsid w:val="007C5FE0"/>
    <w:rsid w:val="007C6211"/>
    <w:rsid w:val="007C68C4"/>
    <w:rsid w:val="007C6956"/>
    <w:rsid w:val="007C6D3E"/>
    <w:rsid w:val="007C7378"/>
    <w:rsid w:val="007C7906"/>
    <w:rsid w:val="007D0316"/>
    <w:rsid w:val="007D03C3"/>
    <w:rsid w:val="007D1791"/>
    <w:rsid w:val="007D1B9E"/>
    <w:rsid w:val="007D1E83"/>
    <w:rsid w:val="007D2FE8"/>
    <w:rsid w:val="007D327C"/>
    <w:rsid w:val="007D3BBC"/>
    <w:rsid w:val="007D43B4"/>
    <w:rsid w:val="007D5113"/>
    <w:rsid w:val="007D765B"/>
    <w:rsid w:val="007D7EE7"/>
    <w:rsid w:val="007E15E9"/>
    <w:rsid w:val="007E2448"/>
    <w:rsid w:val="007E2B81"/>
    <w:rsid w:val="007E2F0F"/>
    <w:rsid w:val="007E3989"/>
    <w:rsid w:val="007E421F"/>
    <w:rsid w:val="007E4743"/>
    <w:rsid w:val="007E589F"/>
    <w:rsid w:val="007E5AAB"/>
    <w:rsid w:val="007E6878"/>
    <w:rsid w:val="007E6D20"/>
    <w:rsid w:val="007F02A6"/>
    <w:rsid w:val="007F4819"/>
    <w:rsid w:val="007F5454"/>
    <w:rsid w:val="007F76EF"/>
    <w:rsid w:val="00800373"/>
    <w:rsid w:val="00800C6C"/>
    <w:rsid w:val="008019CE"/>
    <w:rsid w:val="00801EAC"/>
    <w:rsid w:val="008034EE"/>
    <w:rsid w:val="00804A39"/>
    <w:rsid w:val="00804D23"/>
    <w:rsid w:val="008055E8"/>
    <w:rsid w:val="0080634D"/>
    <w:rsid w:val="008064FC"/>
    <w:rsid w:val="00807171"/>
    <w:rsid w:val="00807AF9"/>
    <w:rsid w:val="00810DEE"/>
    <w:rsid w:val="00810E07"/>
    <w:rsid w:val="00810E52"/>
    <w:rsid w:val="008122DD"/>
    <w:rsid w:val="00813A30"/>
    <w:rsid w:val="00813CDE"/>
    <w:rsid w:val="0081503D"/>
    <w:rsid w:val="00815819"/>
    <w:rsid w:val="00820A30"/>
    <w:rsid w:val="00821366"/>
    <w:rsid w:val="00821988"/>
    <w:rsid w:val="00821AFF"/>
    <w:rsid w:val="0082344C"/>
    <w:rsid w:val="0082369C"/>
    <w:rsid w:val="0082507E"/>
    <w:rsid w:val="008259D0"/>
    <w:rsid w:val="00826034"/>
    <w:rsid w:val="00826EF9"/>
    <w:rsid w:val="00830110"/>
    <w:rsid w:val="00830927"/>
    <w:rsid w:val="008318DE"/>
    <w:rsid w:val="00831E5B"/>
    <w:rsid w:val="0083386E"/>
    <w:rsid w:val="00833B76"/>
    <w:rsid w:val="00833CD6"/>
    <w:rsid w:val="00833D22"/>
    <w:rsid w:val="00834E08"/>
    <w:rsid w:val="0083630A"/>
    <w:rsid w:val="00837D9D"/>
    <w:rsid w:val="0084024D"/>
    <w:rsid w:val="008421CA"/>
    <w:rsid w:val="00842570"/>
    <w:rsid w:val="008433FD"/>
    <w:rsid w:val="00843ECC"/>
    <w:rsid w:val="00844718"/>
    <w:rsid w:val="00844B39"/>
    <w:rsid w:val="008457EA"/>
    <w:rsid w:val="00845C8E"/>
    <w:rsid w:val="00847044"/>
    <w:rsid w:val="00847917"/>
    <w:rsid w:val="00847DD6"/>
    <w:rsid w:val="00850C33"/>
    <w:rsid w:val="00850DA9"/>
    <w:rsid w:val="00853105"/>
    <w:rsid w:val="0085381F"/>
    <w:rsid w:val="0085394A"/>
    <w:rsid w:val="00853E7E"/>
    <w:rsid w:val="0085459D"/>
    <w:rsid w:val="008552C2"/>
    <w:rsid w:val="008557B8"/>
    <w:rsid w:val="00856681"/>
    <w:rsid w:val="00860DED"/>
    <w:rsid w:val="00863605"/>
    <w:rsid w:val="008640BF"/>
    <w:rsid w:val="00864B40"/>
    <w:rsid w:val="00865540"/>
    <w:rsid w:val="008662B1"/>
    <w:rsid w:val="00866738"/>
    <w:rsid w:val="0086699A"/>
    <w:rsid w:val="00866CAB"/>
    <w:rsid w:val="0087193C"/>
    <w:rsid w:val="0087193E"/>
    <w:rsid w:val="00872D8B"/>
    <w:rsid w:val="00872FFF"/>
    <w:rsid w:val="008731A1"/>
    <w:rsid w:val="00873810"/>
    <w:rsid w:val="00873CC7"/>
    <w:rsid w:val="0087729E"/>
    <w:rsid w:val="00880C20"/>
    <w:rsid w:val="00883036"/>
    <w:rsid w:val="00886272"/>
    <w:rsid w:val="00886B3B"/>
    <w:rsid w:val="008876CB"/>
    <w:rsid w:val="0089261A"/>
    <w:rsid w:val="00893794"/>
    <w:rsid w:val="00893D5C"/>
    <w:rsid w:val="00894634"/>
    <w:rsid w:val="00897E17"/>
    <w:rsid w:val="00897FA8"/>
    <w:rsid w:val="008A073B"/>
    <w:rsid w:val="008A1D98"/>
    <w:rsid w:val="008A2235"/>
    <w:rsid w:val="008A3066"/>
    <w:rsid w:val="008A3DD7"/>
    <w:rsid w:val="008A430E"/>
    <w:rsid w:val="008A5A65"/>
    <w:rsid w:val="008A7A07"/>
    <w:rsid w:val="008B1F95"/>
    <w:rsid w:val="008B3018"/>
    <w:rsid w:val="008B38C4"/>
    <w:rsid w:val="008B3D05"/>
    <w:rsid w:val="008B400C"/>
    <w:rsid w:val="008B5263"/>
    <w:rsid w:val="008C0393"/>
    <w:rsid w:val="008C07BE"/>
    <w:rsid w:val="008C0D68"/>
    <w:rsid w:val="008C1B91"/>
    <w:rsid w:val="008C32D6"/>
    <w:rsid w:val="008C35CA"/>
    <w:rsid w:val="008C56F6"/>
    <w:rsid w:val="008D0E35"/>
    <w:rsid w:val="008D1116"/>
    <w:rsid w:val="008D1D3E"/>
    <w:rsid w:val="008D29EA"/>
    <w:rsid w:val="008D2A51"/>
    <w:rsid w:val="008D2EFE"/>
    <w:rsid w:val="008D370D"/>
    <w:rsid w:val="008D4289"/>
    <w:rsid w:val="008D4AFA"/>
    <w:rsid w:val="008D4DE2"/>
    <w:rsid w:val="008D52F3"/>
    <w:rsid w:val="008D5753"/>
    <w:rsid w:val="008D5816"/>
    <w:rsid w:val="008D77AC"/>
    <w:rsid w:val="008E1623"/>
    <w:rsid w:val="008E224E"/>
    <w:rsid w:val="008E3C09"/>
    <w:rsid w:val="008E3C74"/>
    <w:rsid w:val="008E4176"/>
    <w:rsid w:val="008E4688"/>
    <w:rsid w:val="008E4D04"/>
    <w:rsid w:val="008E5FD1"/>
    <w:rsid w:val="008E60AC"/>
    <w:rsid w:val="008E6827"/>
    <w:rsid w:val="008E7DBE"/>
    <w:rsid w:val="008F03A6"/>
    <w:rsid w:val="008F0474"/>
    <w:rsid w:val="008F0BDF"/>
    <w:rsid w:val="008F15E6"/>
    <w:rsid w:val="008F45BA"/>
    <w:rsid w:val="008F5A99"/>
    <w:rsid w:val="008F7BDD"/>
    <w:rsid w:val="00900AE2"/>
    <w:rsid w:val="009023FF"/>
    <w:rsid w:val="00902902"/>
    <w:rsid w:val="00902A1D"/>
    <w:rsid w:val="0090325D"/>
    <w:rsid w:val="00903FD0"/>
    <w:rsid w:val="0090423E"/>
    <w:rsid w:val="009114A9"/>
    <w:rsid w:val="00911A5E"/>
    <w:rsid w:val="00912110"/>
    <w:rsid w:val="00913149"/>
    <w:rsid w:val="0091396C"/>
    <w:rsid w:val="0091404C"/>
    <w:rsid w:val="00916F64"/>
    <w:rsid w:val="00920936"/>
    <w:rsid w:val="00921FA6"/>
    <w:rsid w:val="00922195"/>
    <w:rsid w:val="00923751"/>
    <w:rsid w:val="00924D16"/>
    <w:rsid w:val="00925EE2"/>
    <w:rsid w:val="009268F5"/>
    <w:rsid w:val="00927138"/>
    <w:rsid w:val="00927FFC"/>
    <w:rsid w:val="0093119C"/>
    <w:rsid w:val="0093137D"/>
    <w:rsid w:val="0093140C"/>
    <w:rsid w:val="00932BF0"/>
    <w:rsid w:val="00935B64"/>
    <w:rsid w:val="00936B87"/>
    <w:rsid w:val="00936EA1"/>
    <w:rsid w:val="009405CC"/>
    <w:rsid w:val="00942962"/>
    <w:rsid w:val="00943CDC"/>
    <w:rsid w:val="00944DB3"/>
    <w:rsid w:val="00945002"/>
    <w:rsid w:val="00945784"/>
    <w:rsid w:val="00945D3A"/>
    <w:rsid w:val="009471BE"/>
    <w:rsid w:val="009472F7"/>
    <w:rsid w:val="00947476"/>
    <w:rsid w:val="00950C72"/>
    <w:rsid w:val="00950E94"/>
    <w:rsid w:val="009522D9"/>
    <w:rsid w:val="00952B44"/>
    <w:rsid w:val="009538D0"/>
    <w:rsid w:val="009549E2"/>
    <w:rsid w:val="00954FA0"/>
    <w:rsid w:val="00955EAA"/>
    <w:rsid w:val="00955F9E"/>
    <w:rsid w:val="00956357"/>
    <w:rsid w:val="00956DC5"/>
    <w:rsid w:val="00957C24"/>
    <w:rsid w:val="00961BA9"/>
    <w:rsid w:val="009628A9"/>
    <w:rsid w:val="00962F21"/>
    <w:rsid w:val="00963461"/>
    <w:rsid w:val="00965176"/>
    <w:rsid w:val="00972000"/>
    <w:rsid w:val="0097210F"/>
    <w:rsid w:val="00972438"/>
    <w:rsid w:val="00972612"/>
    <w:rsid w:val="00975126"/>
    <w:rsid w:val="0097592A"/>
    <w:rsid w:val="00975D15"/>
    <w:rsid w:val="00976AA0"/>
    <w:rsid w:val="00976C6C"/>
    <w:rsid w:val="00981097"/>
    <w:rsid w:val="00981764"/>
    <w:rsid w:val="00981FDE"/>
    <w:rsid w:val="00982673"/>
    <w:rsid w:val="00983FCE"/>
    <w:rsid w:val="00984724"/>
    <w:rsid w:val="00985226"/>
    <w:rsid w:val="00986273"/>
    <w:rsid w:val="00986F6A"/>
    <w:rsid w:val="00987A0C"/>
    <w:rsid w:val="00990255"/>
    <w:rsid w:val="00990E77"/>
    <w:rsid w:val="0099113F"/>
    <w:rsid w:val="009911D8"/>
    <w:rsid w:val="009915C0"/>
    <w:rsid w:val="0099223F"/>
    <w:rsid w:val="009946CF"/>
    <w:rsid w:val="00997275"/>
    <w:rsid w:val="009978D0"/>
    <w:rsid w:val="00997B1B"/>
    <w:rsid w:val="009A0DC1"/>
    <w:rsid w:val="009A2537"/>
    <w:rsid w:val="009A279C"/>
    <w:rsid w:val="009A3F97"/>
    <w:rsid w:val="009A445A"/>
    <w:rsid w:val="009B1325"/>
    <w:rsid w:val="009B13AD"/>
    <w:rsid w:val="009B2364"/>
    <w:rsid w:val="009B39B2"/>
    <w:rsid w:val="009B52A8"/>
    <w:rsid w:val="009B74C2"/>
    <w:rsid w:val="009C446E"/>
    <w:rsid w:val="009C7D10"/>
    <w:rsid w:val="009D2551"/>
    <w:rsid w:val="009D3291"/>
    <w:rsid w:val="009D4A21"/>
    <w:rsid w:val="009D4ED4"/>
    <w:rsid w:val="009D59BF"/>
    <w:rsid w:val="009D5A64"/>
    <w:rsid w:val="009D62A4"/>
    <w:rsid w:val="009D6931"/>
    <w:rsid w:val="009D7311"/>
    <w:rsid w:val="009D7465"/>
    <w:rsid w:val="009E3031"/>
    <w:rsid w:val="009E3439"/>
    <w:rsid w:val="009E3949"/>
    <w:rsid w:val="009E3AA6"/>
    <w:rsid w:val="009E3E27"/>
    <w:rsid w:val="009E5895"/>
    <w:rsid w:val="009E5B20"/>
    <w:rsid w:val="009E5F09"/>
    <w:rsid w:val="009E5F4C"/>
    <w:rsid w:val="009F014D"/>
    <w:rsid w:val="009F0269"/>
    <w:rsid w:val="009F1925"/>
    <w:rsid w:val="009F1EF0"/>
    <w:rsid w:val="009F2482"/>
    <w:rsid w:val="009F36D5"/>
    <w:rsid w:val="009F43F0"/>
    <w:rsid w:val="009F46B5"/>
    <w:rsid w:val="009F4F08"/>
    <w:rsid w:val="009F4F6F"/>
    <w:rsid w:val="009F58BC"/>
    <w:rsid w:val="009F67FC"/>
    <w:rsid w:val="00A0420B"/>
    <w:rsid w:val="00A04C34"/>
    <w:rsid w:val="00A06505"/>
    <w:rsid w:val="00A06BD5"/>
    <w:rsid w:val="00A10043"/>
    <w:rsid w:val="00A11697"/>
    <w:rsid w:val="00A132AE"/>
    <w:rsid w:val="00A14394"/>
    <w:rsid w:val="00A1457F"/>
    <w:rsid w:val="00A14E4D"/>
    <w:rsid w:val="00A17665"/>
    <w:rsid w:val="00A17C24"/>
    <w:rsid w:val="00A23A3C"/>
    <w:rsid w:val="00A24385"/>
    <w:rsid w:val="00A24CC5"/>
    <w:rsid w:val="00A2693D"/>
    <w:rsid w:val="00A26AFD"/>
    <w:rsid w:val="00A276AF"/>
    <w:rsid w:val="00A27A7E"/>
    <w:rsid w:val="00A307CD"/>
    <w:rsid w:val="00A30BE7"/>
    <w:rsid w:val="00A30C4A"/>
    <w:rsid w:val="00A320F8"/>
    <w:rsid w:val="00A32806"/>
    <w:rsid w:val="00A32F7A"/>
    <w:rsid w:val="00A33026"/>
    <w:rsid w:val="00A33194"/>
    <w:rsid w:val="00A33584"/>
    <w:rsid w:val="00A3365A"/>
    <w:rsid w:val="00A34049"/>
    <w:rsid w:val="00A346F9"/>
    <w:rsid w:val="00A36A66"/>
    <w:rsid w:val="00A41B4F"/>
    <w:rsid w:val="00A4313C"/>
    <w:rsid w:val="00A43CC9"/>
    <w:rsid w:val="00A43D8C"/>
    <w:rsid w:val="00A43E96"/>
    <w:rsid w:val="00A44863"/>
    <w:rsid w:val="00A44FE0"/>
    <w:rsid w:val="00A4582D"/>
    <w:rsid w:val="00A45A42"/>
    <w:rsid w:val="00A462C8"/>
    <w:rsid w:val="00A4778C"/>
    <w:rsid w:val="00A510E8"/>
    <w:rsid w:val="00A5440B"/>
    <w:rsid w:val="00A5461D"/>
    <w:rsid w:val="00A54918"/>
    <w:rsid w:val="00A5495F"/>
    <w:rsid w:val="00A55E82"/>
    <w:rsid w:val="00A5707D"/>
    <w:rsid w:val="00A573F4"/>
    <w:rsid w:val="00A6074B"/>
    <w:rsid w:val="00A611FF"/>
    <w:rsid w:val="00A61870"/>
    <w:rsid w:val="00A633F6"/>
    <w:rsid w:val="00A6419C"/>
    <w:rsid w:val="00A65C67"/>
    <w:rsid w:val="00A67298"/>
    <w:rsid w:val="00A711CB"/>
    <w:rsid w:val="00A71BF4"/>
    <w:rsid w:val="00A71F7D"/>
    <w:rsid w:val="00A72E22"/>
    <w:rsid w:val="00A73C70"/>
    <w:rsid w:val="00A74D43"/>
    <w:rsid w:val="00A751B7"/>
    <w:rsid w:val="00A75952"/>
    <w:rsid w:val="00A76525"/>
    <w:rsid w:val="00A77DC6"/>
    <w:rsid w:val="00A77E78"/>
    <w:rsid w:val="00A80021"/>
    <w:rsid w:val="00A8069E"/>
    <w:rsid w:val="00A812CC"/>
    <w:rsid w:val="00A82B5C"/>
    <w:rsid w:val="00A831A6"/>
    <w:rsid w:val="00A83A60"/>
    <w:rsid w:val="00A90D67"/>
    <w:rsid w:val="00A913B7"/>
    <w:rsid w:val="00A9148E"/>
    <w:rsid w:val="00A9154F"/>
    <w:rsid w:val="00A9161A"/>
    <w:rsid w:val="00A92CC8"/>
    <w:rsid w:val="00A939F3"/>
    <w:rsid w:val="00A9421A"/>
    <w:rsid w:val="00A954ED"/>
    <w:rsid w:val="00A956F2"/>
    <w:rsid w:val="00A96463"/>
    <w:rsid w:val="00A97394"/>
    <w:rsid w:val="00A97BB1"/>
    <w:rsid w:val="00A97F07"/>
    <w:rsid w:val="00AA140D"/>
    <w:rsid w:val="00AA1D6D"/>
    <w:rsid w:val="00AA347B"/>
    <w:rsid w:val="00AA53BA"/>
    <w:rsid w:val="00AA634E"/>
    <w:rsid w:val="00AA758F"/>
    <w:rsid w:val="00AB32F3"/>
    <w:rsid w:val="00AB5671"/>
    <w:rsid w:val="00AB588D"/>
    <w:rsid w:val="00AB6171"/>
    <w:rsid w:val="00AB7112"/>
    <w:rsid w:val="00AB74E0"/>
    <w:rsid w:val="00AC0031"/>
    <w:rsid w:val="00AC14DE"/>
    <w:rsid w:val="00AC190D"/>
    <w:rsid w:val="00AC3C5B"/>
    <w:rsid w:val="00AC403C"/>
    <w:rsid w:val="00AC43F5"/>
    <w:rsid w:val="00AC78F4"/>
    <w:rsid w:val="00AD15D2"/>
    <w:rsid w:val="00AD3BC9"/>
    <w:rsid w:val="00AD423D"/>
    <w:rsid w:val="00AD50BC"/>
    <w:rsid w:val="00AD6846"/>
    <w:rsid w:val="00AE04B3"/>
    <w:rsid w:val="00AE103E"/>
    <w:rsid w:val="00AE1681"/>
    <w:rsid w:val="00AE3C63"/>
    <w:rsid w:val="00AE3F94"/>
    <w:rsid w:val="00AE5B5A"/>
    <w:rsid w:val="00AE786F"/>
    <w:rsid w:val="00AF000E"/>
    <w:rsid w:val="00AF00CD"/>
    <w:rsid w:val="00AF065D"/>
    <w:rsid w:val="00AF0936"/>
    <w:rsid w:val="00AF108F"/>
    <w:rsid w:val="00AF12B4"/>
    <w:rsid w:val="00AF27E9"/>
    <w:rsid w:val="00AF2F45"/>
    <w:rsid w:val="00AF3A8B"/>
    <w:rsid w:val="00AF3D20"/>
    <w:rsid w:val="00AF411A"/>
    <w:rsid w:val="00AF463F"/>
    <w:rsid w:val="00AF4E8B"/>
    <w:rsid w:val="00AF6D14"/>
    <w:rsid w:val="00B0088C"/>
    <w:rsid w:val="00B00988"/>
    <w:rsid w:val="00B010B4"/>
    <w:rsid w:val="00B0255D"/>
    <w:rsid w:val="00B02990"/>
    <w:rsid w:val="00B02A6F"/>
    <w:rsid w:val="00B02B99"/>
    <w:rsid w:val="00B02E51"/>
    <w:rsid w:val="00B03449"/>
    <w:rsid w:val="00B03E72"/>
    <w:rsid w:val="00B05DA6"/>
    <w:rsid w:val="00B07267"/>
    <w:rsid w:val="00B1038F"/>
    <w:rsid w:val="00B10CBB"/>
    <w:rsid w:val="00B10DC7"/>
    <w:rsid w:val="00B114D6"/>
    <w:rsid w:val="00B129E0"/>
    <w:rsid w:val="00B12DED"/>
    <w:rsid w:val="00B1478C"/>
    <w:rsid w:val="00B14A77"/>
    <w:rsid w:val="00B154BD"/>
    <w:rsid w:val="00B15AED"/>
    <w:rsid w:val="00B163C5"/>
    <w:rsid w:val="00B16F67"/>
    <w:rsid w:val="00B20957"/>
    <w:rsid w:val="00B22C9C"/>
    <w:rsid w:val="00B304C9"/>
    <w:rsid w:val="00B304E3"/>
    <w:rsid w:val="00B31DF4"/>
    <w:rsid w:val="00B3219E"/>
    <w:rsid w:val="00B33140"/>
    <w:rsid w:val="00B345D2"/>
    <w:rsid w:val="00B3547B"/>
    <w:rsid w:val="00B35FCC"/>
    <w:rsid w:val="00B35FE6"/>
    <w:rsid w:val="00B37095"/>
    <w:rsid w:val="00B371D3"/>
    <w:rsid w:val="00B37AC4"/>
    <w:rsid w:val="00B44402"/>
    <w:rsid w:val="00B459D8"/>
    <w:rsid w:val="00B4612D"/>
    <w:rsid w:val="00B505FF"/>
    <w:rsid w:val="00B51FDF"/>
    <w:rsid w:val="00B5214D"/>
    <w:rsid w:val="00B521D0"/>
    <w:rsid w:val="00B528DA"/>
    <w:rsid w:val="00B53063"/>
    <w:rsid w:val="00B533D4"/>
    <w:rsid w:val="00B5375C"/>
    <w:rsid w:val="00B538B4"/>
    <w:rsid w:val="00B5431B"/>
    <w:rsid w:val="00B544B6"/>
    <w:rsid w:val="00B54A09"/>
    <w:rsid w:val="00B5544C"/>
    <w:rsid w:val="00B567E3"/>
    <w:rsid w:val="00B569DD"/>
    <w:rsid w:val="00B56A05"/>
    <w:rsid w:val="00B56B74"/>
    <w:rsid w:val="00B6090D"/>
    <w:rsid w:val="00B609FA"/>
    <w:rsid w:val="00B60E4E"/>
    <w:rsid w:val="00B61E8A"/>
    <w:rsid w:val="00B62B25"/>
    <w:rsid w:val="00B63020"/>
    <w:rsid w:val="00B63CA0"/>
    <w:rsid w:val="00B64768"/>
    <w:rsid w:val="00B66784"/>
    <w:rsid w:val="00B67182"/>
    <w:rsid w:val="00B70A8A"/>
    <w:rsid w:val="00B72888"/>
    <w:rsid w:val="00B72FC7"/>
    <w:rsid w:val="00B73337"/>
    <w:rsid w:val="00B743AC"/>
    <w:rsid w:val="00B75C2E"/>
    <w:rsid w:val="00B77488"/>
    <w:rsid w:val="00B77779"/>
    <w:rsid w:val="00B778A7"/>
    <w:rsid w:val="00B77F0B"/>
    <w:rsid w:val="00B802F8"/>
    <w:rsid w:val="00B80C74"/>
    <w:rsid w:val="00B80F08"/>
    <w:rsid w:val="00B81343"/>
    <w:rsid w:val="00B813AB"/>
    <w:rsid w:val="00B815F5"/>
    <w:rsid w:val="00B81A3F"/>
    <w:rsid w:val="00B81B42"/>
    <w:rsid w:val="00B827C1"/>
    <w:rsid w:val="00B82F27"/>
    <w:rsid w:val="00B82FAA"/>
    <w:rsid w:val="00B834E0"/>
    <w:rsid w:val="00B8355F"/>
    <w:rsid w:val="00B840F6"/>
    <w:rsid w:val="00B84684"/>
    <w:rsid w:val="00B85E68"/>
    <w:rsid w:val="00B87159"/>
    <w:rsid w:val="00B8746F"/>
    <w:rsid w:val="00B87890"/>
    <w:rsid w:val="00B90115"/>
    <w:rsid w:val="00B90269"/>
    <w:rsid w:val="00B90AC4"/>
    <w:rsid w:val="00B91512"/>
    <w:rsid w:val="00B92E4B"/>
    <w:rsid w:val="00B9445C"/>
    <w:rsid w:val="00B94FD5"/>
    <w:rsid w:val="00B95D37"/>
    <w:rsid w:val="00B97F67"/>
    <w:rsid w:val="00B97FE4"/>
    <w:rsid w:val="00BA1292"/>
    <w:rsid w:val="00BA181C"/>
    <w:rsid w:val="00BA1B2C"/>
    <w:rsid w:val="00BA2C27"/>
    <w:rsid w:val="00BA6382"/>
    <w:rsid w:val="00BA6605"/>
    <w:rsid w:val="00BA6606"/>
    <w:rsid w:val="00BA66EB"/>
    <w:rsid w:val="00BA6AF2"/>
    <w:rsid w:val="00BB02A3"/>
    <w:rsid w:val="00BB0887"/>
    <w:rsid w:val="00BB252E"/>
    <w:rsid w:val="00BB362E"/>
    <w:rsid w:val="00BB4653"/>
    <w:rsid w:val="00BB4EF9"/>
    <w:rsid w:val="00BB63DC"/>
    <w:rsid w:val="00BC0347"/>
    <w:rsid w:val="00BC0371"/>
    <w:rsid w:val="00BC0900"/>
    <w:rsid w:val="00BC1BCE"/>
    <w:rsid w:val="00BC2280"/>
    <w:rsid w:val="00BC25CC"/>
    <w:rsid w:val="00BC26B5"/>
    <w:rsid w:val="00BC4E64"/>
    <w:rsid w:val="00BC5674"/>
    <w:rsid w:val="00BD0EF8"/>
    <w:rsid w:val="00BD198C"/>
    <w:rsid w:val="00BD1C72"/>
    <w:rsid w:val="00BD1FA4"/>
    <w:rsid w:val="00BD2600"/>
    <w:rsid w:val="00BD2EBB"/>
    <w:rsid w:val="00BD3452"/>
    <w:rsid w:val="00BD3942"/>
    <w:rsid w:val="00BD44CE"/>
    <w:rsid w:val="00BD592A"/>
    <w:rsid w:val="00BD5E4D"/>
    <w:rsid w:val="00BD601F"/>
    <w:rsid w:val="00BD72E8"/>
    <w:rsid w:val="00BE0DF8"/>
    <w:rsid w:val="00BE146D"/>
    <w:rsid w:val="00BE17FA"/>
    <w:rsid w:val="00BE270C"/>
    <w:rsid w:val="00BE2BB4"/>
    <w:rsid w:val="00BE35CA"/>
    <w:rsid w:val="00BE4DB3"/>
    <w:rsid w:val="00BE6FF5"/>
    <w:rsid w:val="00BE7135"/>
    <w:rsid w:val="00BF050F"/>
    <w:rsid w:val="00BF0AE8"/>
    <w:rsid w:val="00BF0FFD"/>
    <w:rsid w:val="00BF1CF5"/>
    <w:rsid w:val="00BF5AD6"/>
    <w:rsid w:val="00BF5D81"/>
    <w:rsid w:val="00BF678A"/>
    <w:rsid w:val="00BF791C"/>
    <w:rsid w:val="00BF7A65"/>
    <w:rsid w:val="00C03786"/>
    <w:rsid w:val="00C0540E"/>
    <w:rsid w:val="00C05549"/>
    <w:rsid w:val="00C0555B"/>
    <w:rsid w:val="00C06B9B"/>
    <w:rsid w:val="00C06F21"/>
    <w:rsid w:val="00C07F0F"/>
    <w:rsid w:val="00C1023D"/>
    <w:rsid w:val="00C109AF"/>
    <w:rsid w:val="00C11775"/>
    <w:rsid w:val="00C119E4"/>
    <w:rsid w:val="00C12A21"/>
    <w:rsid w:val="00C137D5"/>
    <w:rsid w:val="00C14293"/>
    <w:rsid w:val="00C149B2"/>
    <w:rsid w:val="00C14A23"/>
    <w:rsid w:val="00C15FEB"/>
    <w:rsid w:val="00C16239"/>
    <w:rsid w:val="00C16CB9"/>
    <w:rsid w:val="00C17FEE"/>
    <w:rsid w:val="00C2012B"/>
    <w:rsid w:val="00C22D4F"/>
    <w:rsid w:val="00C239D7"/>
    <w:rsid w:val="00C24ABA"/>
    <w:rsid w:val="00C24D72"/>
    <w:rsid w:val="00C2596E"/>
    <w:rsid w:val="00C259F8"/>
    <w:rsid w:val="00C25B36"/>
    <w:rsid w:val="00C25FC9"/>
    <w:rsid w:val="00C27BDF"/>
    <w:rsid w:val="00C30CFB"/>
    <w:rsid w:val="00C30FB1"/>
    <w:rsid w:val="00C313D5"/>
    <w:rsid w:val="00C32AFF"/>
    <w:rsid w:val="00C3410E"/>
    <w:rsid w:val="00C3517C"/>
    <w:rsid w:val="00C36AB5"/>
    <w:rsid w:val="00C400C1"/>
    <w:rsid w:val="00C405DA"/>
    <w:rsid w:val="00C40FFB"/>
    <w:rsid w:val="00C44681"/>
    <w:rsid w:val="00C448C9"/>
    <w:rsid w:val="00C44B23"/>
    <w:rsid w:val="00C45565"/>
    <w:rsid w:val="00C46893"/>
    <w:rsid w:val="00C47324"/>
    <w:rsid w:val="00C502CB"/>
    <w:rsid w:val="00C5166B"/>
    <w:rsid w:val="00C52562"/>
    <w:rsid w:val="00C526D0"/>
    <w:rsid w:val="00C53378"/>
    <w:rsid w:val="00C53DEC"/>
    <w:rsid w:val="00C57048"/>
    <w:rsid w:val="00C5714F"/>
    <w:rsid w:val="00C600BD"/>
    <w:rsid w:val="00C60152"/>
    <w:rsid w:val="00C60B87"/>
    <w:rsid w:val="00C62999"/>
    <w:rsid w:val="00C62FC2"/>
    <w:rsid w:val="00C63919"/>
    <w:rsid w:val="00C64E35"/>
    <w:rsid w:val="00C655A5"/>
    <w:rsid w:val="00C6641F"/>
    <w:rsid w:val="00C66C58"/>
    <w:rsid w:val="00C6732B"/>
    <w:rsid w:val="00C7057C"/>
    <w:rsid w:val="00C709B5"/>
    <w:rsid w:val="00C70F78"/>
    <w:rsid w:val="00C71FB7"/>
    <w:rsid w:val="00C72206"/>
    <w:rsid w:val="00C73B50"/>
    <w:rsid w:val="00C74511"/>
    <w:rsid w:val="00C75BB8"/>
    <w:rsid w:val="00C76C09"/>
    <w:rsid w:val="00C7782C"/>
    <w:rsid w:val="00C8152E"/>
    <w:rsid w:val="00C81653"/>
    <w:rsid w:val="00C81845"/>
    <w:rsid w:val="00C81B2A"/>
    <w:rsid w:val="00C849CD"/>
    <w:rsid w:val="00C86339"/>
    <w:rsid w:val="00C86CE5"/>
    <w:rsid w:val="00C86EC0"/>
    <w:rsid w:val="00C873E2"/>
    <w:rsid w:val="00C87CBF"/>
    <w:rsid w:val="00C901DD"/>
    <w:rsid w:val="00C90481"/>
    <w:rsid w:val="00C91A63"/>
    <w:rsid w:val="00C925AD"/>
    <w:rsid w:val="00C9287B"/>
    <w:rsid w:val="00C93A3C"/>
    <w:rsid w:val="00C940A4"/>
    <w:rsid w:val="00C946E2"/>
    <w:rsid w:val="00C94F52"/>
    <w:rsid w:val="00C9693E"/>
    <w:rsid w:val="00CA021B"/>
    <w:rsid w:val="00CA0301"/>
    <w:rsid w:val="00CA0325"/>
    <w:rsid w:val="00CA13F9"/>
    <w:rsid w:val="00CA17E9"/>
    <w:rsid w:val="00CA2069"/>
    <w:rsid w:val="00CA283F"/>
    <w:rsid w:val="00CA2FA9"/>
    <w:rsid w:val="00CA30A2"/>
    <w:rsid w:val="00CA4808"/>
    <w:rsid w:val="00CA4A87"/>
    <w:rsid w:val="00CA5400"/>
    <w:rsid w:val="00CA6D78"/>
    <w:rsid w:val="00CB0DC4"/>
    <w:rsid w:val="00CB3C58"/>
    <w:rsid w:val="00CB3C5C"/>
    <w:rsid w:val="00CB4FAC"/>
    <w:rsid w:val="00CB5073"/>
    <w:rsid w:val="00CB5147"/>
    <w:rsid w:val="00CB5DB0"/>
    <w:rsid w:val="00CB5E15"/>
    <w:rsid w:val="00CB5EE9"/>
    <w:rsid w:val="00CB6E36"/>
    <w:rsid w:val="00CB7F44"/>
    <w:rsid w:val="00CC3101"/>
    <w:rsid w:val="00CC331D"/>
    <w:rsid w:val="00CC390A"/>
    <w:rsid w:val="00CC48AF"/>
    <w:rsid w:val="00CD098E"/>
    <w:rsid w:val="00CD0A29"/>
    <w:rsid w:val="00CD0AE0"/>
    <w:rsid w:val="00CD0E98"/>
    <w:rsid w:val="00CD196C"/>
    <w:rsid w:val="00CD1BF9"/>
    <w:rsid w:val="00CD23E5"/>
    <w:rsid w:val="00CD3B91"/>
    <w:rsid w:val="00CD666E"/>
    <w:rsid w:val="00CD687F"/>
    <w:rsid w:val="00CE0CFC"/>
    <w:rsid w:val="00CE12A5"/>
    <w:rsid w:val="00CE1690"/>
    <w:rsid w:val="00CE16AC"/>
    <w:rsid w:val="00CE1F1F"/>
    <w:rsid w:val="00CE3AA0"/>
    <w:rsid w:val="00CE3DD0"/>
    <w:rsid w:val="00CE6972"/>
    <w:rsid w:val="00CE70EC"/>
    <w:rsid w:val="00CF19A4"/>
    <w:rsid w:val="00CF21D9"/>
    <w:rsid w:val="00CF2314"/>
    <w:rsid w:val="00CF24B7"/>
    <w:rsid w:val="00CF3908"/>
    <w:rsid w:val="00CF3F0F"/>
    <w:rsid w:val="00CF415F"/>
    <w:rsid w:val="00CF50CF"/>
    <w:rsid w:val="00CF5339"/>
    <w:rsid w:val="00D0058A"/>
    <w:rsid w:val="00D0091C"/>
    <w:rsid w:val="00D00BCD"/>
    <w:rsid w:val="00D01590"/>
    <w:rsid w:val="00D01FFB"/>
    <w:rsid w:val="00D02159"/>
    <w:rsid w:val="00D02873"/>
    <w:rsid w:val="00D03861"/>
    <w:rsid w:val="00D03EF5"/>
    <w:rsid w:val="00D0528C"/>
    <w:rsid w:val="00D06764"/>
    <w:rsid w:val="00D076E7"/>
    <w:rsid w:val="00D12D7B"/>
    <w:rsid w:val="00D137D7"/>
    <w:rsid w:val="00D13BAF"/>
    <w:rsid w:val="00D140CB"/>
    <w:rsid w:val="00D17920"/>
    <w:rsid w:val="00D2073A"/>
    <w:rsid w:val="00D215C4"/>
    <w:rsid w:val="00D21C42"/>
    <w:rsid w:val="00D227CE"/>
    <w:rsid w:val="00D2360D"/>
    <w:rsid w:val="00D24BBD"/>
    <w:rsid w:val="00D258F9"/>
    <w:rsid w:val="00D25AA1"/>
    <w:rsid w:val="00D25E1A"/>
    <w:rsid w:val="00D260F5"/>
    <w:rsid w:val="00D300B4"/>
    <w:rsid w:val="00D3011E"/>
    <w:rsid w:val="00D30FF7"/>
    <w:rsid w:val="00D3351F"/>
    <w:rsid w:val="00D33A4F"/>
    <w:rsid w:val="00D364F5"/>
    <w:rsid w:val="00D36CD1"/>
    <w:rsid w:val="00D40246"/>
    <w:rsid w:val="00D403AA"/>
    <w:rsid w:val="00D4048C"/>
    <w:rsid w:val="00D40910"/>
    <w:rsid w:val="00D40AD8"/>
    <w:rsid w:val="00D40D10"/>
    <w:rsid w:val="00D4187D"/>
    <w:rsid w:val="00D4201B"/>
    <w:rsid w:val="00D45537"/>
    <w:rsid w:val="00D45EC3"/>
    <w:rsid w:val="00D460AB"/>
    <w:rsid w:val="00D471EA"/>
    <w:rsid w:val="00D472B0"/>
    <w:rsid w:val="00D47C05"/>
    <w:rsid w:val="00D47FA4"/>
    <w:rsid w:val="00D51687"/>
    <w:rsid w:val="00D516D0"/>
    <w:rsid w:val="00D55CF9"/>
    <w:rsid w:val="00D57A95"/>
    <w:rsid w:val="00D604AB"/>
    <w:rsid w:val="00D60912"/>
    <w:rsid w:val="00D60965"/>
    <w:rsid w:val="00D623B6"/>
    <w:rsid w:val="00D6281F"/>
    <w:rsid w:val="00D62AEA"/>
    <w:rsid w:val="00D62B25"/>
    <w:rsid w:val="00D62B27"/>
    <w:rsid w:val="00D63003"/>
    <w:rsid w:val="00D64420"/>
    <w:rsid w:val="00D644DF"/>
    <w:rsid w:val="00D66D6D"/>
    <w:rsid w:val="00D679AC"/>
    <w:rsid w:val="00D70496"/>
    <w:rsid w:val="00D70D1B"/>
    <w:rsid w:val="00D71E56"/>
    <w:rsid w:val="00D721DF"/>
    <w:rsid w:val="00D7223B"/>
    <w:rsid w:val="00D72638"/>
    <w:rsid w:val="00D73477"/>
    <w:rsid w:val="00D76D92"/>
    <w:rsid w:val="00D77743"/>
    <w:rsid w:val="00D8000C"/>
    <w:rsid w:val="00D8183D"/>
    <w:rsid w:val="00D81C55"/>
    <w:rsid w:val="00D82660"/>
    <w:rsid w:val="00D83313"/>
    <w:rsid w:val="00D83C7C"/>
    <w:rsid w:val="00D83DE6"/>
    <w:rsid w:val="00D84914"/>
    <w:rsid w:val="00D85014"/>
    <w:rsid w:val="00D855A9"/>
    <w:rsid w:val="00D85D12"/>
    <w:rsid w:val="00D9026B"/>
    <w:rsid w:val="00D90833"/>
    <w:rsid w:val="00D90A50"/>
    <w:rsid w:val="00D90D5D"/>
    <w:rsid w:val="00D90DD8"/>
    <w:rsid w:val="00D94A45"/>
    <w:rsid w:val="00D96C12"/>
    <w:rsid w:val="00D96E0B"/>
    <w:rsid w:val="00D97BD2"/>
    <w:rsid w:val="00DA0C95"/>
    <w:rsid w:val="00DA0CDF"/>
    <w:rsid w:val="00DA18E4"/>
    <w:rsid w:val="00DA1BEB"/>
    <w:rsid w:val="00DA4205"/>
    <w:rsid w:val="00DA44AA"/>
    <w:rsid w:val="00DA59DE"/>
    <w:rsid w:val="00DA60AB"/>
    <w:rsid w:val="00DA6216"/>
    <w:rsid w:val="00DA70E8"/>
    <w:rsid w:val="00DA7B0D"/>
    <w:rsid w:val="00DB044C"/>
    <w:rsid w:val="00DB08FA"/>
    <w:rsid w:val="00DB0EE0"/>
    <w:rsid w:val="00DB312C"/>
    <w:rsid w:val="00DB5AC8"/>
    <w:rsid w:val="00DB6341"/>
    <w:rsid w:val="00DB6361"/>
    <w:rsid w:val="00DB74AA"/>
    <w:rsid w:val="00DB7B15"/>
    <w:rsid w:val="00DC024F"/>
    <w:rsid w:val="00DC1134"/>
    <w:rsid w:val="00DC23CA"/>
    <w:rsid w:val="00DC3604"/>
    <w:rsid w:val="00DC3C55"/>
    <w:rsid w:val="00DC3D4E"/>
    <w:rsid w:val="00DC424A"/>
    <w:rsid w:val="00DC466F"/>
    <w:rsid w:val="00DC51B4"/>
    <w:rsid w:val="00DC657D"/>
    <w:rsid w:val="00DC671D"/>
    <w:rsid w:val="00DC7B44"/>
    <w:rsid w:val="00DC7E07"/>
    <w:rsid w:val="00DD0B86"/>
    <w:rsid w:val="00DD1052"/>
    <w:rsid w:val="00DD1073"/>
    <w:rsid w:val="00DD1712"/>
    <w:rsid w:val="00DD1E14"/>
    <w:rsid w:val="00DD1FC7"/>
    <w:rsid w:val="00DD2409"/>
    <w:rsid w:val="00DD28DA"/>
    <w:rsid w:val="00DE01DC"/>
    <w:rsid w:val="00DE02CD"/>
    <w:rsid w:val="00DE0EF3"/>
    <w:rsid w:val="00DE17C4"/>
    <w:rsid w:val="00DE1EB8"/>
    <w:rsid w:val="00DE2DAC"/>
    <w:rsid w:val="00DE3440"/>
    <w:rsid w:val="00DE397B"/>
    <w:rsid w:val="00DE45E0"/>
    <w:rsid w:val="00DE4E42"/>
    <w:rsid w:val="00DE594A"/>
    <w:rsid w:val="00DE5F46"/>
    <w:rsid w:val="00DE635B"/>
    <w:rsid w:val="00DE6FD2"/>
    <w:rsid w:val="00DE7796"/>
    <w:rsid w:val="00DF1A58"/>
    <w:rsid w:val="00DF22CB"/>
    <w:rsid w:val="00DF3559"/>
    <w:rsid w:val="00DF4059"/>
    <w:rsid w:val="00DF4859"/>
    <w:rsid w:val="00DF49CD"/>
    <w:rsid w:val="00DF4F6F"/>
    <w:rsid w:val="00DF587E"/>
    <w:rsid w:val="00DF5F26"/>
    <w:rsid w:val="00DF645C"/>
    <w:rsid w:val="00DF656E"/>
    <w:rsid w:val="00DF7214"/>
    <w:rsid w:val="00DF7618"/>
    <w:rsid w:val="00E01571"/>
    <w:rsid w:val="00E01B92"/>
    <w:rsid w:val="00E026AB"/>
    <w:rsid w:val="00E03432"/>
    <w:rsid w:val="00E0362A"/>
    <w:rsid w:val="00E049B1"/>
    <w:rsid w:val="00E06187"/>
    <w:rsid w:val="00E06458"/>
    <w:rsid w:val="00E11306"/>
    <w:rsid w:val="00E12521"/>
    <w:rsid w:val="00E13378"/>
    <w:rsid w:val="00E13609"/>
    <w:rsid w:val="00E15930"/>
    <w:rsid w:val="00E1661A"/>
    <w:rsid w:val="00E20941"/>
    <w:rsid w:val="00E210A7"/>
    <w:rsid w:val="00E217F4"/>
    <w:rsid w:val="00E227A9"/>
    <w:rsid w:val="00E22FFF"/>
    <w:rsid w:val="00E245F9"/>
    <w:rsid w:val="00E259F5"/>
    <w:rsid w:val="00E26067"/>
    <w:rsid w:val="00E27A43"/>
    <w:rsid w:val="00E30286"/>
    <w:rsid w:val="00E3252C"/>
    <w:rsid w:val="00E32F0D"/>
    <w:rsid w:val="00E33B62"/>
    <w:rsid w:val="00E3506B"/>
    <w:rsid w:val="00E37EB0"/>
    <w:rsid w:val="00E37F58"/>
    <w:rsid w:val="00E405E8"/>
    <w:rsid w:val="00E43506"/>
    <w:rsid w:val="00E43694"/>
    <w:rsid w:val="00E44DAA"/>
    <w:rsid w:val="00E46B02"/>
    <w:rsid w:val="00E473BB"/>
    <w:rsid w:val="00E47765"/>
    <w:rsid w:val="00E47A63"/>
    <w:rsid w:val="00E50C9C"/>
    <w:rsid w:val="00E52130"/>
    <w:rsid w:val="00E53079"/>
    <w:rsid w:val="00E544E7"/>
    <w:rsid w:val="00E54976"/>
    <w:rsid w:val="00E56C38"/>
    <w:rsid w:val="00E6019B"/>
    <w:rsid w:val="00E6192F"/>
    <w:rsid w:val="00E61B40"/>
    <w:rsid w:val="00E62A07"/>
    <w:rsid w:val="00E63841"/>
    <w:rsid w:val="00E6388E"/>
    <w:rsid w:val="00E639B3"/>
    <w:rsid w:val="00E64B4F"/>
    <w:rsid w:val="00E66542"/>
    <w:rsid w:val="00E70E21"/>
    <w:rsid w:val="00E72375"/>
    <w:rsid w:val="00E723EE"/>
    <w:rsid w:val="00E735CB"/>
    <w:rsid w:val="00E74145"/>
    <w:rsid w:val="00E75CE1"/>
    <w:rsid w:val="00E76728"/>
    <w:rsid w:val="00E7681D"/>
    <w:rsid w:val="00E77E27"/>
    <w:rsid w:val="00E808DF"/>
    <w:rsid w:val="00E80CB2"/>
    <w:rsid w:val="00E81203"/>
    <w:rsid w:val="00E81E40"/>
    <w:rsid w:val="00E82AD0"/>
    <w:rsid w:val="00E83877"/>
    <w:rsid w:val="00E85976"/>
    <w:rsid w:val="00E86C32"/>
    <w:rsid w:val="00E87FFD"/>
    <w:rsid w:val="00E90576"/>
    <w:rsid w:val="00E91203"/>
    <w:rsid w:val="00E918E8"/>
    <w:rsid w:val="00E923BA"/>
    <w:rsid w:val="00E92D40"/>
    <w:rsid w:val="00E93CE3"/>
    <w:rsid w:val="00E93EF0"/>
    <w:rsid w:val="00E96211"/>
    <w:rsid w:val="00E97C95"/>
    <w:rsid w:val="00EA04BA"/>
    <w:rsid w:val="00EA169C"/>
    <w:rsid w:val="00EA1D14"/>
    <w:rsid w:val="00EA2362"/>
    <w:rsid w:val="00EA274E"/>
    <w:rsid w:val="00EA2822"/>
    <w:rsid w:val="00EA2D1D"/>
    <w:rsid w:val="00EA2DC7"/>
    <w:rsid w:val="00EA4EFB"/>
    <w:rsid w:val="00EA5877"/>
    <w:rsid w:val="00EA58AB"/>
    <w:rsid w:val="00EA7F6D"/>
    <w:rsid w:val="00EB1B4A"/>
    <w:rsid w:val="00EB1D53"/>
    <w:rsid w:val="00EB37CD"/>
    <w:rsid w:val="00EB5FF1"/>
    <w:rsid w:val="00EB609A"/>
    <w:rsid w:val="00EB7424"/>
    <w:rsid w:val="00EB77D0"/>
    <w:rsid w:val="00EC078B"/>
    <w:rsid w:val="00EC0B58"/>
    <w:rsid w:val="00EC11A7"/>
    <w:rsid w:val="00EC125D"/>
    <w:rsid w:val="00EC350A"/>
    <w:rsid w:val="00EC4EAF"/>
    <w:rsid w:val="00EC566E"/>
    <w:rsid w:val="00EC7B27"/>
    <w:rsid w:val="00ED0E16"/>
    <w:rsid w:val="00ED19A1"/>
    <w:rsid w:val="00ED2C5B"/>
    <w:rsid w:val="00ED2DF8"/>
    <w:rsid w:val="00ED720B"/>
    <w:rsid w:val="00EE14EB"/>
    <w:rsid w:val="00EE1DD5"/>
    <w:rsid w:val="00EE2268"/>
    <w:rsid w:val="00EE2DFE"/>
    <w:rsid w:val="00EE4B57"/>
    <w:rsid w:val="00EE53B4"/>
    <w:rsid w:val="00EE5EDA"/>
    <w:rsid w:val="00EE6133"/>
    <w:rsid w:val="00EE7324"/>
    <w:rsid w:val="00EF0F91"/>
    <w:rsid w:val="00EF13E0"/>
    <w:rsid w:val="00EF2096"/>
    <w:rsid w:val="00EF20F4"/>
    <w:rsid w:val="00EF2F71"/>
    <w:rsid w:val="00EF2F83"/>
    <w:rsid w:val="00EF3395"/>
    <w:rsid w:val="00EF4522"/>
    <w:rsid w:val="00EF4923"/>
    <w:rsid w:val="00EF5441"/>
    <w:rsid w:val="00EF6972"/>
    <w:rsid w:val="00EF6A3E"/>
    <w:rsid w:val="00F01084"/>
    <w:rsid w:val="00F0361B"/>
    <w:rsid w:val="00F06373"/>
    <w:rsid w:val="00F06654"/>
    <w:rsid w:val="00F07584"/>
    <w:rsid w:val="00F123EF"/>
    <w:rsid w:val="00F129D5"/>
    <w:rsid w:val="00F13553"/>
    <w:rsid w:val="00F151A3"/>
    <w:rsid w:val="00F17953"/>
    <w:rsid w:val="00F2026B"/>
    <w:rsid w:val="00F20D1D"/>
    <w:rsid w:val="00F21A7B"/>
    <w:rsid w:val="00F225B2"/>
    <w:rsid w:val="00F2267A"/>
    <w:rsid w:val="00F22C76"/>
    <w:rsid w:val="00F2682C"/>
    <w:rsid w:val="00F26C77"/>
    <w:rsid w:val="00F2710B"/>
    <w:rsid w:val="00F27914"/>
    <w:rsid w:val="00F30B3D"/>
    <w:rsid w:val="00F30D93"/>
    <w:rsid w:val="00F3170F"/>
    <w:rsid w:val="00F336BC"/>
    <w:rsid w:val="00F33796"/>
    <w:rsid w:val="00F3523B"/>
    <w:rsid w:val="00F35E4C"/>
    <w:rsid w:val="00F367E0"/>
    <w:rsid w:val="00F370EB"/>
    <w:rsid w:val="00F37809"/>
    <w:rsid w:val="00F37F00"/>
    <w:rsid w:val="00F409BE"/>
    <w:rsid w:val="00F40D88"/>
    <w:rsid w:val="00F40EC2"/>
    <w:rsid w:val="00F40FA8"/>
    <w:rsid w:val="00F41BEF"/>
    <w:rsid w:val="00F42BBB"/>
    <w:rsid w:val="00F43C97"/>
    <w:rsid w:val="00F44189"/>
    <w:rsid w:val="00F44E0C"/>
    <w:rsid w:val="00F46870"/>
    <w:rsid w:val="00F46C6F"/>
    <w:rsid w:val="00F47B60"/>
    <w:rsid w:val="00F50AA9"/>
    <w:rsid w:val="00F51D8A"/>
    <w:rsid w:val="00F525A0"/>
    <w:rsid w:val="00F52B6A"/>
    <w:rsid w:val="00F5386A"/>
    <w:rsid w:val="00F54878"/>
    <w:rsid w:val="00F554C1"/>
    <w:rsid w:val="00F56486"/>
    <w:rsid w:val="00F577EA"/>
    <w:rsid w:val="00F60499"/>
    <w:rsid w:val="00F60750"/>
    <w:rsid w:val="00F62905"/>
    <w:rsid w:val="00F64E40"/>
    <w:rsid w:val="00F65DF7"/>
    <w:rsid w:val="00F66D16"/>
    <w:rsid w:val="00F679B2"/>
    <w:rsid w:val="00F67A35"/>
    <w:rsid w:val="00F70708"/>
    <w:rsid w:val="00F71C1B"/>
    <w:rsid w:val="00F725C9"/>
    <w:rsid w:val="00F729EB"/>
    <w:rsid w:val="00F7388E"/>
    <w:rsid w:val="00F7599D"/>
    <w:rsid w:val="00F76202"/>
    <w:rsid w:val="00F76408"/>
    <w:rsid w:val="00F779FD"/>
    <w:rsid w:val="00F82B7E"/>
    <w:rsid w:val="00F83C0B"/>
    <w:rsid w:val="00F84544"/>
    <w:rsid w:val="00F84A15"/>
    <w:rsid w:val="00F852FA"/>
    <w:rsid w:val="00F874AF"/>
    <w:rsid w:val="00F8754A"/>
    <w:rsid w:val="00F9101F"/>
    <w:rsid w:val="00F91765"/>
    <w:rsid w:val="00F92F61"/>
    <w:rsid w:val="00F94081"/>
    <w:rsid w:val="00F9458E"/>
    <w:rsid w:val="00F9735C"/>
    <w:rsid w:val="00FA1674"/>
    <w:rsid w:val="00FA28B4"/>
    <w:rsid w:val="00FA3D0A"/>
    <w:rsid w:val="00FA4368"/>
    <w:rsid w:val="00FA43F1"/>
    <w:rsid w:val="00FA4629"/>
    <w:rsid w:val="00FA4971"/>
    <w:rsid w:val="00FA4C73"/>
    <w:rsid w:val="00FA5E2B"/>
    <w:rsid w:val="00FA5F7A"/>
    <w:rsid w:val="00FA6A6E"/>
    <w:rsid w:val="00FA6A86"/>
    <w:rsid w:val="00FA6AD0"/>
    <w:rsid w:val="00FA6D0E"/>
    <w:rsid w:val="00FA7578"/>
    <w:rsid w:val="00FA79AD"/>
    <w:rsid w:val="00FB0890"/>
    <w:rsid w:val="00FB0F8A"/>
    <w:rsid w:val="00FB1AD7"/>
    <w:rsid w:val="00FB36E7"/>
    <w:rsid w:val="00FB4F89"/>
    <w:rsid w:val="00FB5607"/>
    <w:rsid w:val="00FB60DD"/>
    <w:rsid w:val="00FB722F"/>
    <w:rsid w:val="00FC2658"/>
    <w:rsid w:val="00FC3F67"/>
    <w:rsid w:val="00FC484C"/>
    <w:rsid w:val="00FC61E7"/>
    <w:rsid w:val="00FC7FBE"/>
    <w:rsid w:val="00FD0020"/>
    <w:rsid w:val="00FD183F"/>
    <w:rsid w:val="00FD21C7"/>
    <w:rsid w:val="00FD26CC"/>
    <w:rsid w:val="00FD3592"/>
    <w:rsid w:val="00FD3D4F"/>
    <w:rsid w:val="00FD55EA"/>
    <w:rsid w:val="00FD730F"/>
    <w:rsid w:val="00FD7715"/>
    <w:rsid w:val="00FE32C0"/>
    <w:rsid w:val="00FE409C"/>
    <w:rsid w:val="00FE416C"/>
    <w:rsid w:val="00FE5042"/>
    <w:rsid w:val="00FE5383"/>
    <w:rsid w:val="00FE6876"/>
    <w:rsid w:val="00FE6B6F"/>
    <w:rsid w:val="00FE7EBC"/>
    <w:rsid w:val="00FF047C"/>
    <w:rsid w:val="00FF1109"/>
    <w:rsid w:val="00FF6E1A"/>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4A"/>
  </w:style>
  <w:style w:type="paragraph" w:styleId="Footer">
    <w:name w:val="footer"/>
    <w:basedOn w:val="Normal"/>
    <w:link w:val="FooterChar"/>
    <w:uiPriority w:val="99"/>
    <w:unhideWhenUsed/>
    <w:rsid w:val="00A30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4A"/>
  </w:style>
  <w:style w:type="paragraph" w:styleId="BalloonText">
    <w:name w:val="Balloon Text"/>
    <w:basedOn w:val="Normal"/>
    <w:link w:val="BalloonTextChar"/>
    <w:uiPriority w:val="99"/>
    <w:semiHidden/>
    <w:unhideWhenUsed/>
    <w:rsid w:val="00A3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4A"/>
    <w:rPr>
      <w:rFonts w:ascii="Tahoma" w:hAnsi="Tahoma" w:cs="Tahoma"/>
      <w:sz w:val="16"/>
      <w:szCs w:val="16"/>
    </w:rPr>
  </w:style>
  <w:style w:type="paragraph" w:styleId="ListParagraph">
    <w:name w:val="List Paragraph"/>
    <w:basedOn w:val="Normal"/>
    <w:uiPriority w:val="34"/>
    <w:qFormat/>
    <w:rsid w:val="00A30C4A"/>
    <w:pPr>
      <w:ind w:left="720"/>
      <w:contextualSpacing/>
    </w:pPr>
  </w:style>
  <w:style w:type="character" w:styleId="Hyperlink">
    <w:name w:val="Hyperlink"/>
    <w:basedOn w:val="DefaultParagraphFont"/>
    <w:uiPriority w:val="99"/>
    <w:unhideWhenUsed/>
    <w:rsid w:val="00A30C4A"/>
    <w:rPr>
      <w:color w:val="0000FF" w:themeColor="hyperlink"/>
      <w:u w:val="single"/>
    </w:rPr>
  </w:style>
  <w:style w:type="table" w:styleId="TableGrid">
    <w:name w:val="Table Grid"/>
    <w:basedOn w:val="TableNormal"/>
    <w:uiPriority w:val="59"/>
    <w:rsid w:val="00E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38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9F0269"/>
    <w:pPr>
      <w:spacing w:line="240" w:lineRule="auto"/>
    </w:pPr>
    <w:rPr>
      <w:sz w:val="20"/>
      <w:szCs w:val="20"/>
    </w:rPr>
  </w:style>
  <w:style w:type="character" w:customStyle="1" w:styleId="CommentTextChar">
    <w:name w:val="Comment Text Char"/>
    <w:basedOn w:val="DefaultParagraphFont"/>
    <w:link w:val="CommentText"/>
    <w:uiPriority w:val="99"/>
    <w:semiHidden/>
    <w:rsid w:val="009F0269"/>
    <w:rPr>
      <w:sz w:val="20"/>
      <w:szCs w:val="20"/>
    </w:rPr>
  </w:style>
  <w:style w:type="paragraph" w:customStyle="1" w:styleId="General1">
    <w:name w:val="General 1"/>
    <w:basedOn w:val="Normal"/>
    <w:rsid w:val="00A33194"/>
    <w:pPr>
      <w:numPr>
        <w:numId w:val="12"/>
      </w:numPr>
      <w:spacing w:after="240" w:line="240" w:lineRule="auto"/>
      <w:jc w:val="both"/>
    </w:pPr>
    <w:rPr>
      <w:rFonts w:ascii="Arial" w:eastAsia="Times New Roman" w:hAnsi="Arial" w:cs="Times New Roman"/>
      <w:szCs w:val="20"/>
    </w:rPr>
  </w:style>
  <w:style w:type="paragraph" w:customStyle="1" w:styleId="General2">
    <w:name w:val="General 2"/>
    <w:basedOn w:val="Normal"/>
    <w:rsid w:val="00A33194"/>
    <w:pPr>
      <w:numPr>
        <w:ilvl w:val="1"/>
        <w:numId w:val="12"/>
      </w:numPr>
      <w:spacing w:after="240" w:line="240" w:lineRule="auto"/>
      <w:jc w:val="both"/>
    </w:pPr>
    <w:rPr>
      <w:rFonts w:ascii="Arial" w:eastAsia="Times New Roman" w:hAnsi="Arial" w:cs="Times New Roman"/>
      <w:szCs w:val="20"/>
    </w:rPr>
  </w:style>
  <w:style w:type="paragraph" w:customStyle="1" w:styleId="General3">
    <w:name w:val="General 3"/>
    <w:basedOn w:val="Normal"/>
    <w:rsid w:val="00A33194"/>
    <w:pPr>
      <w:numPr>
        <w:ilvl w:val="2"/>
        <w:numId w:val="12"/>
      </w:numPr>
      <w:spacing w:after="240" w:line="240" w:lineRule="auto"/>
      <w:jc w:val="both"/>
    </w:pPr>
    <w:rPr>
      <w:rFonts w:ascii="Arial" w:eastAsia="Times New Roman" w:hAnsi="Arial" w:cs="Times New Roman"/>
      <w:szCs w:val="20"/>
    </w:rPr>
  </w:style>
  <w:style w:type="paragraph" w:customStyle="1" w:styleId="General4">
    <w:name w:val="General 4"/>
    <w:basedOn w:val="Normal"/>
    <w:rsid w:val="00A33194"/>
    <w:pPr>
      <w:numPr>
        <w:ilvl w:val="3"/>
        <w:numId w:val="12"/>
      </w:numPr>
      <w:spacing w:after="240" w:line="240" w:lineRule="auto"/>
      <w:jc w:val="both"/>
    </w:pPr>
    <w:rPr>
      <w:rFonts w:ascii="Arial" w:eastAsia="Times New Roman" w:hAnsi="Arial" w:cs="Times New Roman"/>
      <w:szCs w:val="20"/>
    </w:rPr>
  </w:style>
  <w:style w:type="paragraph" w:customStyle="1" w:styleId="General5">
    <w:name w:val="General 5"/>
    <w:basedOn w:val="Normal"/>
    <w:rsid w:val="00A33194"/>
    <w:pPr>
      <w:numPr>
        <w:ilvl w:val="4"/>
        <w:numId w:val="12"/>
      </w:numPr>
      <w:tabs>
        <w:tab w:val="left" w:pos="2835"/>
      </w:tabs>
      <w:spacing w:after="240" w:line="240" w:lineRule="auto"/>
      <w:jc w:val="both"/>
    </w:pPr>
    <w:rPr>
      <w:rFonts w:ascii="Arial" w:eastAsia="Times New Roman" w:hAnsi="Arial" w:cs="Times New Roman"/>
      <w:szCs w:val="20"/>
    </w:rPr>
  </w:style>
  <w:style w:type="paragraph" w:customStyle="1" w:styleId="GeneralInd2">
    <w:name w:val="General Ind 2"/>
    <w:basedOn w:val="Normal"/>
    <w:rsid w:val="00A33194"/>
    <w:pPr>
      <w:numPr>
        <w:ilvl w:val="5"/>
        <w:numId w:val="12"/>
      </w:numPr>
      <w:tabs>
        <w:tab w:val="clear" w:pos="1701"/>
        <w:tab w:val="num" w:pos="360"/>
      </w:tabs>
      <w:spacing w:after="240" w:line="240" w:lineRule="auto"/>
      <w:ind w:left="0" w:firstLine="0"/>
      <w:jc w:val="both"/>
    </w:pPr>
    <w:rPr>
      <w:rFonts w:ascii="Arial" w:eastAsia="Times New Roman" w:hAnsi="Arial" w:cs="Times New Roman"/>
      <w:szCs w:val="20"/>
    </w:rPr>
  </w:style>
  <w:style w:type="paragraph" w:customStyle="1" w:styleId="GeneralInd3">
    <w:name w:val="General Ind 3"/>
    <w:basedOn w:val="Normal"/>
    <w:rsid w:val="00A33194"/>
    <w:pPr>
      <w:numPr>
        <w:ilvl w:val="6"/>
        <w:numId w:val="12"/>
      </w:numPr>
      <w:spacing w:after="240" w:line="240" w:lineRule="auto"/>
      <w:jc w:val="both"/>
    </w:pPr>
    <w:rPr>
      <w:rFonts w:ascii="Arial" w:eastAsia="Times New Roman" w:hAnsi="Arial" w:cs="Times New Roman"/>
      <w:szCs w:val="20"/>
    </w:rPr>
  </w:style>
  <w:style w:type="paragraph" w:customStyle="1" w:styleId="GeneralInd4">
    <w:name w:val="General Ind 4"/>
    <w:basedOn w:val="Normal"/>
    <w:rsid w:val="00A33194"/>
    <w:pPr>
      <w:numPr>
        <w:ilvl w:val="7"/>
        <w:numId w:val="12"/>
      </w:numPr>
      <w:spacing w:after="240" w:line="240" w:lineRule="auto"/>
      <w:jc w:val="both"/>
    </w:pPr>
    <w:rPr>
      <w:rFonts w:ascii="Arial" w:eastAsia="Times New Roman" w:hAnsi="Arial" w:cs="Times New Roman"/>
      <w:szCs w:val="20"/>
    </w:rPr>
  </w:style>
  <w:style w:type="paragraph" w:customStyle="1" w:styleId="GeneralInd5">
    <w:name w:val="General Ind 5"/>
    <w:basedOn w:val="Normal"/>
    <w:rsid w:val="00A33194"/>
    <w:pPr>
      <w:numPr>
        <w:ilvl w:val="8"/>
        <w:numId w:val="12"/>
      </w:numPr>
      <w:tabs>
        <w:tab w:val="left" w:pos="3686"/>
      </w:tabs>
      <w:spacing w:after="240" w:line="240" w:lineRule="auto"/>
      <w:jc w:val="both"/>
    </w:pPr>
    <w:rPr>
      <w:rFonts w:ascii="Arial" w:eastAsia="Times New Roman" w:hAnsi="Arial" w:cs="Times New Roman"/>
      <w:szCs w:val="20"/>
    </w:rPr>
  </w:style>
  <w:style w:type="paragraph" w:styleId="BodyTextIndent">
    <w:name w:val="Body Text Indent"/>
    <w:basedOn w:val="Normal"/>
    <w:link w:val="BodyTextIndentChar"/>
    <w:rsid w:val="00A33194"/>
    <w:pPr>
      <w:widowControl w:val="0"/>
      <w:shd w:val="clear" w:color="auto" w:fill="FFFFFF"/>
      <w:autoSpaceDE w:val="0"/>
      <w:autoSpaceDN w:val="0"/>
      <w:adjustRightInd w:val="0"/>
      <w:spacing w:after="0" w:line="274" w:lineRule="exact"/>
      <w:ind w:left="709" w:hanging="709"/>
    </w:pPr>
    <w:rPr>
      <w:rFonts w:ascii="Arial" w:eastAsia="Times New Roman" w:hAnsi="Arial" w:cs="Arial"/>
      <w:color w:val="000000"/>
      <w:spacing w:val="-1"/>
      <w:sz w:val="24"/>
      <w:szCs w:val="24"/>
    </w:rPr>
  </w:style>
  <w:style w:type="character" w:customStyle="1" w:styleId="BodyTextIndentChar">
    <w:name w:val="Body Text Indent Char"/>
    <w:basedOn w:val="DefaultParagraphFont"/>
    <w:link w:val="BodyTextIndent"/>
    <w:rsid w:val="00A33194"/>
    <w:rPr>
      <w:rFonts w:ascii="Arial" w:eastAsia="Times New Roman" w:hAnsi="Arial" w:cs="Arial"/>
      <w:color w:val="000000"/>
      <w:spacing w:val="-1"/>
      <w:sz w:val="24"/>
      <w:szCs w:val="24"/>
      <w:shd w:val="clear" w:color="auto" w:fill="FFFFFF"/>
    </w:rPr>
  </w:style>
  <w:style w:type="character" w:customStyle="1" w:styleId="DeltaViewInsertion">
    <w:name w:val="DeltaView Insertion"/>
    <w:rsid w:val="00A33194"/>
    <w:rPr>
      <w:color w:val="0000FF"/>
      <w:spacing w:val="0"/>
      <w:u w:val="double"/>
    </w:rPr>
  </w:style>
  <w:style w:type="table" w:customStyle="1" w:styleId="TableGrid1">
    <w:name w:val="Table Grid1"/>
    <w:basedOn w:val="TableNormal"/>
    <w:next w:val="TableGrid"/>
    <w:rsid w:val="00055E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1B42"/>
    <w:rPr>
      <w:sz w:val="16"/>
      <w:szCs w:val="16"/>
    </w:rPr>
  </w:style>
  <w:style w:type="paragraph" w:styleId="CommentSubject">
    <w:name w:val="annotation subject"/>
    <w:basedOn w:val="CommentText"/>
    <w:next w:val="CommentText"/>
    <w:link w:val="CommentSubjectChar"/>
    <w:uiPriority w:val="99"/>
    <w:semiHidden/>
    <w:unhideWhenUsed/>
    <w:rsid w:val="00B81B42"/>
    <w:rPr>
      <w:b/>
      <w:bCs/>
    </w:rPr>
  </w:style>
  <w:style w:type="character" w:customStyle="1" w:styleId="CommentSubjectChar">
    <w:name w:val="Comment Subject Char"/>
    <w:basedOn w:val="CommentTextChar"/>
    <w:link w:val="CommentSubject"/>
    <w:uiPriority w:val="99"/>
    <w:semiHidden/>
    <w:rsid w:val="00B81B42"/>
    <w:rPr>
      <w:b/>
      <w:bCs/>
      <w:sz w:val="20"/>
      <w:szCs w:val="20"/>
    </w:rPr>
  </w:style>
  <w:style w:type="table" w:customStyle="1" w:styleId="TableGrid2">
    <w:name w:val="Table Grid2"/>
    <w:basedOn w:val="TableNormal"/>
    <w:next w:val="TableGrid"/>
    <w:rsid w:val="00DF5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627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45A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5535">
      <w:bodyDiv w:val="1"/>
      <w:marLeft w:val="0"/>
      <w:marRight w:val="0"/>
      <w:marTop w:val="0"/>
      <w:marBottom w:val="0"/>
      <w:divBdr>
        <w:top w:val="none" w:sz="0" w:space="0" w:color="auto"/>
        <w:left w:val="none" w:sz="0" w:space="0" w:color="auto"/>
        <w:bottom w:val="none" w:sz="0" w:space="0" w:color="auto"/>
        <w:right w:val="none" w:sz="0" w:space="0" w:color="auto"/>
      </w:divBdr>
    </w:div>
    <w:div w:id="1029723792">
      <w:bodyDiv w:val="1"/>
      <w:marLeft w:val="0"/>
      <w:marRight w:val="0"/>
      <w:marTop w:val="0"/>
      <w:marBottom w:val="0"/>
      <w:divBdr>
        <w:top w:val="none" w:sz="0" w:space="0" w:color="auto"/>
        <w:left w:val="none" w:sz="0" w:space="0" w:color="auto"/>
        <w:bottom w:val="none" w:sz="0" w:space="0" w:color="auto"/>
        <w:right w:val="none" w:sz="0" w:space="0" w:color="auto"/>
      </w:divBdr>
    </w:div>
    <w:div w:id="1034842578">
      <w:bodyDiv w:val="1"/>
      <w:marLeft w:val="0"/>
      <w:marRight w:val="0"/>
      <w:marTop w:val="0"/>
      <w:marBottom w:val="0"/>
      <w:divBdr>
        <w:top w:val="none" w:sz="0" w:space="0" w:color="auto"/>
        <w:left w:val="none" w:sz="0" w:space="0" w:color="auto"/>
        <w:bottom w:val="none" w:sz="0" w:space="0" w:color="auto"/>
        <w:right w:val="none" w:sz="0" w:space="0" w:color="auto"/>
      </w:divBdr>
    </w:div>
    <w:div w:id="1123966178">
      <w:bodyDiv w:val="1"/>
      <w:marLeft w:val="0"/>
      <w:marRight w:val="0"/>
      <w:marTop w:val="0"/>
      <w:marBottom w:val="0"/>
      <w:divBdr>
        <w:top w:val="none" w:sz="0" w:space="0" w:color="auto"/>
        <w:left w:val="none" w:sz="0" w:space="0" w:color="auto"/>
        <w:bottom w:val="none" w:sz="0" w:space="0" w:color="auto"/>
        <w:right w:val="none" w:sz="0" w:space="0" w:color="auto"/>
      </w:divBdr>
    </w:div>
    <w:div w:id="1263339876">
      <w:bodyDiv w:val="1"/>
      <w:marLeft w:val="0"/>
      <w:marRight w:val="0"/>
      <w:marTop w:val="0"/>
      <w:marBottom w:val="0"/>
      <w:divBdr>
        <w:top w:val="none" w:sz="0" w:space="0" w:color="auto"/>
        <w:left w:val="none" w:sz="0" w:space="0" w:color="auto"/>
        <w:bottom w:val="none" w:sz="0" w:space="0" w:color="auto"/>
        <w:right w:val="none" w:sz="0" w:space="0" w:color="auto"/>
      </w:divBdr>
    </w:div>
    <w:div w:id="1387340112">
      <w:bodyDiv w:val="1"/>
      <w:marLeft w:val="0"/>
      <w:marRight w:val="0"/>
      <w:marTop w:val="0"/>
      <w:marBottom w:val="0"/>
      <w:divBdr>
        <w:top w:val="none" w:sz="0" w:space="0" w:color="auto"/>
        <w:left w:val="none" w:sz="0" w:space="0" w:color="auto"/>
        <w:bottom w:val="none" w:sz="0" w:space="0" w:color="auto"/>
        <w:right w:val="none" w:sz="0" w:space="0" w:color="auto"/>
      </w:divBdr>
    </w:div>
    <w:div w:id="1493449737">
      <w:bodyDiv w:val="1"/>
      <w:marLeft w:val="0"/>
      <w:marRight w:val="0"/>
      <w:marTop w:val="0"/>
      <w:marBottom w:val="0"/>
      <w:divBdr>
        <w:top w:val="none" w:sz="0" w:space="0" w:color="auto"/>
        <w:left w:val="none" w:sz="0" w:space="0" w:color="auto"/>
        <w:bottom w:val="none" w:sz="0" w:space="0" w:color="auto"/>
        <w:right w:val="none" w:sz="0" w:space="0" w:color="auto"/>
      </w:divBdr>
    </w:div>
    <w:div w:id="1703438338">
      <w:bodyDiv w:val="1"/>
      <w:marLeft w:val="0"/>
      <w:marRight w:val="0"/>
      <w:marTop w:val="0"/>
      <w:marBottom w:val="0"/>
      <w:divBdr>
        <w:top w:val="none" w:sz="0" w:space="0" w:color="auto"/>
        <w:left w:val="none" w:sz="0" w:space="0" w:color="auto"/>
        <w:bottom w:val="none" w:sz="0" w:space="0" w:color="auto"/>
        <w:right w:val="none" w:sz="0" w:space="0" w:color="auto"/>
      </w:divBdr>
    </w:div>
    <w:div w:id="1831748566">
      <w:bodyDiv w:val="1"/>
      <w:marLeft w:val="0"/>
      <w:marRight w:val="0"/>
      <w:marTop w:val="0"/>
      <w:marBottom w:val="0"/>
      <w:divBdr>
        <w:top w:val="none" w:sz="0" w:space="0" w:color="auto"/>
        <w:left w:val="none" w:sz="0" w:space="0" w:color="auto"/>
        <w:bottom w:val="none" w:sz="0" w:space="0" w:color="auto"/>
        <w:right w:val="none" w:sz="0" w:space="0" w:color="auto"/>
      </w:divBdr>
    </w:div>
    <w:div w:id="1918398903">
      <w:bodyDiv w:val="1"/>
      <w:marLeft w:val="0"/>
      <w:marRight w:val="0"/>
      <w:marTop w:val="0"/>
      <w:marBottom w:val="0"/>
      <w:divBdr>
        <w:top w:val="none" w:sz="0" w:space="0" w:color="auto"/>
        <w:left w:val="none" w:sz="0" w:space="0" w:color="auto"/>
        <w:bottom w:val="none" w:sz="0" w:space="0" w:color="auto"/>
        <w:right w:val="none" w:sz="0" w:space="0" w:color="auto"/>
      </w:divBdr>
    </w:div>
    <w:div w:id="19285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fire@delta-esourc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ply4nwfir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9419-D75F-4FE2-B1A8-909039AC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A0780486</Template>
  <TotalTime>131</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Larter</dc:creator>
  <cp:lastModifiedBy>SHQ - Hague, Angela</cp:lastModifiedBy>
  <cp:revision>19</cp:revision>
  <cp:lastPrinted>2016-07-15T17:31:00Z</cp:lastPrinted>
  <dcterms:created xsi:type="dcterms:W3CDTF">2016-07-07T15:18:00Z</dcterms:created>
  <dcterms:modified xsi:type="dcterms:W3CDTF">2016-07-15T17:31:00Z</dcterms:modified>
</cp:coreProperties>
</file>