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D9C06" w14:textId="77777777" w:rsidR="00B07CAE" w:rsidRDefault="00DC5EB0">
      <w:pPr>
        <w:pBdr>
          <w:top w:val="nil"/>
          <w:left w:val="nil"/>
          <w:bottom w:val="nil"/>
          <w:right w:val="nil"/>
          <w:between w:val="nil"/>
        </w:pBdr>
        <w:spacing w:after="897" w:line="242" w:lineRule="auto"/>
        <w:ind w:left="0" w:firstLine="0"/>
        <w:rPr>
          <w:color w:val="000000"/>
        </w:rPr>
      </w:pPr>
      <w:bookmarkStart w:id="0" w:name="_GoBack"/>
      <w:bookmarkEnd w:id="0"/>
      <w:r>
        <w:rPr>
          <w:noProof/>
          <w:color w:val="000000"/>
        </w:rPr>
        <w:drawing>
          <wp:inline distT="0" distB="196850" distL="709930" distR="0" wp14:anchorId="47BC768C" wp14:editId="01420ABE">
            <wp:extent cx="1685925" cy="1343025"/>
            <wp:effectExtent l="0" t="0" r="9525"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85925" cy="1343025"/>
                    </a:xfrm>
                    <a:prstGeom prst="rect">
                      <a:avLst/>
                    </a:prstGeom>
                    <a:ln/>
                  </pic:spPr>
                </pic:pic>
              </a:graphicData>
            </a:graphic>
          </wp:inline>
        </w:drawing>
      </w:r>
      <w:r>
        <w:rPr>
          <w:color w:val="000000"/>
        </w:rPr>
        <w:t xml:space="preserve"> </w:t>
      </w:r>
    </w:p>
    <w:p w14:paraId="127765E1" w14:textId="77777777" w:rsidR="00B07CAE" w:rsidRDefault="00DC5EB0">
      <w:pPr>
        <w:pStyle w:val="Heading1"/>
        <w:numPr>
          <w:ilvl w:val="0"/>
          <w:numId w:val="23"/>
        </w:numPr>
        <w:tabs>
          <w:tab w:val="left" w:pos="0"/>
        </w:tabs>
        <w:spacing w:after="600" w:line="242" w:lineRule="auto"/>
        <w:ind w:left="1133"/>
      </w:pPr>
      <w:bookmarkStart w:id="1" w:name="_gjdgxs" w:colFirst="0" w:colLast="0"/>
      <w:bookmarkEnd w:id="1"/>
      <w:r>
        <w:rPr>
          <w:sz w:val="36"/>
          <w:szCs w:val="36"/>
        </w:rPr>
        <w:t xml:space="preserve">G-Cloud 13 Call-Off Contract </w:t>
      </w:r>
    </w:p>
    <w:p w14:paraId="098C1819" w14:textId="77777777" w:rsidR="00B07CAE" w:rsidRDefault="00DC5EB0">
      <w:pPr>
        <w:pBdr>
          <w:top w:val="nil"/>
          <w:left w:val="nil"/>
          <w:bottom w:val="nil"/>
          <w:right w:val="nil"/>
          <w:between w:val="nil"/>
        </w:pBdr>
        <w:spacing w:after="172"/>
        <w:ind w:right="14"/>
        <w:rPr>
          <w:color w:val="000000"/>
        </w:rPr>
      </w:pPr>
      <w:r>
        <w:rPr>
          <w:color w:val="000000"/>
        </w:rPr>
        <w:t xml:space="preserve">This Call-Off Contract for the G-Cloud 13 Framework Agreement (RM1557.13) includes: </w:t>
      </w:r>
    </w:p>
    <w:p w14:paraId="5E8522C4" w14:textId="77777777" w:rsidR="00B07CAE" w:rsidRDefault="00DC5EB0">
      <w:pPr>
        <w:pBdr>
          <w:top w:val="nil"/>
          <w:left w:val="nil"/>
          <w:bottom w:val="nil"/>
          <w:right w:val="nil"/>
          <w:between w:val="nil"/>
        </w:pBdr>
        <w:spacing w:after="172"/>
        <w:ind w:right="14"/>
        <w:rPr>
          <w:b/>
          <w:color w:val="000000"/>
          <w:sz w:val="24"/>
          <w:szCs w:val="24"/>
        </w:rPr>
      </w:pPr>
      <w:r>
        <w:rPr>
          <w:b/>
          <w:color w:val="000000"/>
          <w:sz w:val="24"/>
          <w:szCs w:val="24"/>
        </w:rPr>
        <w:t>G-Cloud 13 Call-Off Contract</w:t>
      </w:r>
    </w:p>
    <w:p w14:paraId="34938F12"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1BE48586"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14:paraId="28E3334F"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14:paraId="2F341812"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14:paraId="7C8C311E" w14:textId="77777777" w:rsidR="00B07CAE" w:rsidRDefault="00DC5EB0">
      <w:pPr>
        <w:pBdr>
          <w:top w:val="nil"/>
          <w:left w:val="nil"/>
          <w:bottom w:val="nil"/>
          <w:right w:val="nil"/>
          <w:between w:val="nil"/>
        </w:pBdr>
        <w:spacing w:after="172"/>
        <w:ind w:right="14"/>
        <w:rPr>
          <w:color w:val="000000"/>
          <w:sz w:val="24"/>
          <w:szCs w:val="24"/>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14:paraId="29455026" w14:textId="77777777" w:rsidR="00B07CAE" w:rsidRDefault="00DC5EB0">
      <w:pPr>
        <w:pBdr>
          <w:top w:val="nil"/>
          <w:left w:val="nil"/>
          <w:bottom w:val="nil"/>
          <w:right w:val="nil"/>
          <w:between w:val="nil"/>
        </w:pBdr>
        <w:tabs>
          <w:tab w:val="center" w:pos="280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r>
        <w:rPr>
          <w:color w:val="000000"/>
        </w:rPr>
        <w:t xml:space="preserve"> </w:t>
      </w:r>
    </w:p>
    <w:p w14:paraId="63208C35" w14:textId="77777777" w:rsidR="00B07CAE" w:rsidRDefault="00DC5EB0">
      <w:pPr>
        <w:pBdr>
          <w:top w:val="nil"/>
          <w:left w:val="nil"/>
          <w:bottom w:val="nil"/>
          <w:right w:val="nil"/>
          <w:between w:val="nil"/>
        </w:pBdr>
        <w:tabs>
          <w:tab w:val="center" w:pos="23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r>
        <w:rPr>
          <w:color w:val="000000"/>
        </w:rPr>
        <w:t xml:space="preserve"> </w:t>
      </w:r>
    </w:p>
    <w:p w14:paraId="72AFB540" w14:textId="77777777" w:rsidR="00B07CAE" w:rsidRDefault="00DC5EB0">
      <w:pPr>
        <w:pBdr>
          <w:top w:val="nil"/>
          <w:left w:val="nil"/>
          <w:bottom w:val="nil"/>
          <w:right w:val="nil"/>
          <w:between w:val="nil"/>
        </w:pBdr>
        <w:tabs>
          <w:tab w:val="center" w:pos="3299"/>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r>
        <w:rPr>
          <w:color w:val="000000"/>
        </w:rPr>
        <w:t xml:space="preserve"> </w:t>
      </w:r>
    </w:p>
    <w:p w14:paraId="59C95CF2" w14:textId="77777777" w:rsidR="00B07CAE" w:rsidRDefault="00DC5EB0">
      <w:pPr>
        <w:pBdr>
          <w:top w:val="nil"/>
          <w:left w:val="nil"/>
          <w:bottom w:val="nil"/>
          <w:right w:val="nil"/>
          <w:between w:val="nil"/>
        </w:pBdr>
        <w:tabs>
          <w:tab w:val="center" w:pos="2980"/>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t>83</w:t>
      </w:r>
      <w:r>
        <w:rPr>
          <w:color w:val="000000"/>
        </w:rPr>
        <w:t xml:space="preserve"> </w:t>
      </w:r>
    </w:p>
    <w:p w14:paraId="1CFFA421" w14:textId="77777777" w:rsidR="00B07CAE" w:rsidRDefault="00DC5EB0">
      <w:pPr>
        <w:pBdr>
          <w:top w:val="nil"/>
          <w:left w:val="nil"/>
          <w:bottom w:val="nil"/>
          <w:right w:val="nil"/>
          <w:between w:val="nil"/>
        </w:pBdr>
        <w:tabs>
          <w:tab w:val="center" w:pos="3027"/>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t>84</w:t>
      </w:r>
      <w:r>
        <w:rPr>
          <w:color w:val="000000"/>
        </w:rPr>
        <w:t xml:space="preserve"> </w:t>
      </w:r>
    </w:p>
    <w:p w14:paraId="16485544" w14:textId="77777777" w:rsidR="00B07CAE" w:rsidRDefault="00DC5EB0">
      <w:pPr>
        <w:pBdr>
          <w:top w:val="nil"/>
          <w:left w:val="nil"/>
          <w:bottom w:val="nil"/>
          <w:right w:val="nil"/>
          <w:between w:val="nil"/>
        </w:pBdr>
        <w:tabs>
          <w:tab w:val="center" w:pos="30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2: Joint Controller Agreement </w:t>
      </w:r>
      <w:r>
        <w:rPr>
          <w:color w:val="000000"/>
          <w:sz w:val="24"/>
          <w:szCs w:val="24"/>
        </w:rPr>
        <w:tab/>
        <w:t>89</w:t>
      </w:r>
      <w:r>
        <w:rPr>
          <w:color w:val="000000"/>
        </w:rPr>
        <w:t xml:space="preserve"> </w:t>
      </w:r>
    </w:p>
    <w:p w14:paraId="6FFBCBEB" w14:textId="77777777" w:rsidR="00B07CAE" w:rsidRDefault="00B07CAE">
      <w:pPr>
        <w:pStyle w:val="Heading1"/>
        <w:numPr>
          <w:ilvl w:val="0"/>
          <w:numId w:val="23"/>
        </w:numPr>
        <w:tabs>
          <w:tab w:val="left" w:pos="0"/>
        </w:tabs>
        <w:spacing w:after="83"/>
      </w:pPr>
      <w:bookmarkStart w:id="2" w:name="_30j0zll" w:colFirst="0" w:colLast="0"/>
      <w:bookmarkEnd w:id="2"/>
    </w:p>
    <w:p w14:paraId="29CAFBBF" w14:textId="77777777" w:rsidR="00B07CAE" w:rsidRDefault="00B07CAE">
      <w:pPr>
        <w:pStyle w:val="Heading1"/>
        <w:numPr>
          <w:ilvl w:val="0"/>
          <w:numId w:val="23"/>
        </w:numPr>
        <w:tabs>
          <w:tab w:val="left" w:pos="0"/>
        </w:tabs>
        <w:spacing w:after="83"/>
        <w:ind w:left="1113"/>
      </w:pPr>
    </w:p>
    <w:p w14:paraId="6B288E26" w14:textId="77777777" w:rsidR="00B07CAE" w:rsidRDefault="00B07CAE">
      <w:pPr>
        <w:pStyle w:val="Heading1"/>
        <w:numPr>
          <w:ilvl w:val="0"/>
          <w:numId w:val="23"/>
        </w:numPr>
        <w:tabs>
          <w:tab w:val="left" w:pos="0"/>
        </w:tabs>
        <w:spacing w:after="83"/>
        <w:ind w:left="1113"/>
      </w:pPr>
    </w:p>
    <w:p w14:paraId="0DE237C0" w14:textId="77777777" w:rsidR="00B07CAE" w:rsidRDefault="00B07CAE">
      <w:pPr>
        <w:pStyle w:val="Heading1"/>
        <w:numPr>
          <w:ilvl w:val="0"/>
          <w:numId w:val="23"/>
        </w:numPr>
        <w:tabs>
          <w:tab w:val="left" w:pos="0"/>
        </w:tabs>
        <w:spacing w:after="83"/>
      </w:pPr>
    </w:p>
    <w:p w14:paraId="3A81829D" w14:textId="77777777" w:rsidR="00B07CAE" w:rsidRDefault="00B07CAE">
      <w:pPr>
        <w:pBdr>
          <w:top w:val="nil"/>
          <w:left w:val="nil"/>
          <w:bottom w:val="nil"/>
          <w:right w:val="nil"/>
          <w:between w:val="nil"/>
        </w:pBdr>
        <w:rPr>
          <w:color w:val="000000"/>
        </w:rPr>
      </w:pPr>
    </w:p>
    <w:p w14:paraId="157C8DEA" w14:textId="77777777" w:rsidR="00B07CAE" w:rsidRDefault="00B07CAE">
      <w:pPr>
        <w:pStyle w:val="Heading1"/>
        <w:tabs>
          <w:tab w:val="left" w:pos="0"/>
        </w:tabs>
        <w:spacing w:after="83"/>
        <w:ind w:left="0" w:firstLine="0"/>
      </w:pPr>
    </w:p>
    <w:p w14:paraId="665D0B6B" w14:textId="77777777" w:rsidR="00B07CAE" w:rsidRDefault="00B07CAE">
      <w:pPr>
        <w:tabs>
          <w:tab w:val="left" w:pos="0"/>
        </w:tabs>
      </w:pPr>
    </w:p>
    <w:p w14:paraId="1A8BF7AB" w14:textId="77777777" w:rsidR="00B07CAE" w:rsidRDefault="00DC5EB0">
      <w:pPr>
        <w:pStyle w:val="Heading1"/>
        <w:numPr>
          <w:ilvl w:val="0"/>
          <w:numId w:val="23"/>
        </w:numPr>
        <w:tabs>
          <w:tab w:val="left" w:pos="0"/>
        </w:tabs>
        <w:spacing w:after="83"/>
        <w:ind w:left="1113"/>
      </w:pPr>
      <w:r>
        <w:lastRenderedPageBreak/>
        <w:t xml:space="preserve">Part A: Order Form </w:t>
      </w:r>
    </w:p>
    <w:p w14:paraId="06A90EE6" w14:textId="77777777" w:rsidR="00B07CAE" w:rsidRDefault="00DC5EB0">
      <w:pPr>
        <w:pBdr>
          <w:top w:val="nil"/>
          <w:left w:val="nil"/>
          <w:bottom w:val="nil"/>
          <w:right w:val="nil"/>
          <w:between w:val="nil"/>
        </w:pBdr>
        <w:spacing w:after="0"/>
        <w:ind w:right="14"/>
        <w:rPr>
          <w:color w:val="000000"/>
        </w:rPr>
      </w:pPr>
      <w:r>
        <w:rPr>
          <w:color w:val="000000"/>
        </w:rPr>
        <w:t xml:space="preserve">Buyers must use this template order form as the basis for all Call-Off Contracts and must refrain from accepting a Supplier’s prepopulated version unless it has been carefully checked against template drafting. </w:t>
      </w:r>
    </w:p>
    <w:tbl>
      <w:tblPr>
        <w:tblStyle w:val="a"/>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80"/>
        <w:gridCol w:w="4421"/>
      </w:tblGrid>
      <w:tr w:rsidR="00B07CAE" w14:paraId="4C2E4D66" w14:textId="77777777">
        <w:trPr>
          <w:trHeight w:val="909"/>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AD54BD"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Platform service ID number</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989F90" w14:textId="77777777" w:rsidR="00B07CAE" w:rsidRDefault="00DC5EB0">
            <w:pPr>
              <w:spacing w:after="0" w:line="242" w:lineRule="auto"/>
              <w:ind w:left="10" w:firstLine="0"/>
              <w:rPr>
                <w:color w:val="FF0000"/>
              </w:rPr>
            </w:pPr>
            <w:r>
              <w:rPr>
                <w:color w:val="0B0C0C"/>
                <w:highlight w:val="white"/>
              </w:rPr>
              <w:t>184894260352817</w:t>
            </w:r>
          </w:p>
        </w:tc>
      </w:tr>
      <w:tr w:rsidR="00B07CAE" w14:paraId="1C01C5CF" w14:textId="77777777">
        <w:trPr>
          <w:trHeight w:val="807"/>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5C261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reference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2DE047" w14:textId="77777777" w:rsidR="00B07CAE" w:rsidRDefault="00DC5EB0">
            <w:pPr>
              <w:pBdr>
                <w:top w:val="nil"/>
                <w:left w:val="nil"/>
                <w:bottom w:val="nil"/>
                <w:right w:val="nil"/>
                <w:between w:val="nil"/>
              </w:pBdr>
              <w:spacing w:after="0" w:line="242" w:lineRule="auto"/>
              <w:ind w:left="10" w:firstLine="0"/>
            </w:pPr>
            <w:r>
              <w:t>CCIT22A33</w:t>
            </w:r>
          </w:p>
        </w:tc>
      </w:tr>
      <w:tr w:rsidR="00B07CAE" w14:paraId="03177F4A" w14:textId="77777777">
        <w:trPr>
          <w:trHeight w:val="798"/>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0E4AA7" w14:textId="77777777" w:rsidR="00B07CAE" w:rsidRDefault="00DC5EB0">
            <w:pPr>
              <w:pBdr>
                <w:top w:val="nil"/>
                <w:left w:val="nil"/>
                <w:bottom w:val="nil"/>
                <w:right w:val="nil"/>
                <w:between w:val="nil"/>
              </w:pBdr>
              <w:spacing w:after="0" w:line="242" w:lineRule="auto"/>
              <w:ind w:left="0" w:firstLine="0"/>
            </w:pPr>
            <w:r>
              <w:rPr>
                <w:b/>
              </w:rPr>
              <w:t>Call-Off Contract title</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52A1D7" w14:textId="77777777" w:rsidR="00B07CAE" w:rsidRDefault="00DC5EB0">
            <w:pPr>
              <w:pBdr>
                <w:top w:val="nil"/>
                <w:left w:val="nil"/>
                <w:bottom w:val="nil"/>
                <w:right w:val="nil"/>
                <w:between w:val="nil"/>
              </w:pBdr>
              <w:spacing w:after="0" w:line="242" w:lineRule="auto"/>
              <w:ind w:left="10" w:firstLine="0"/>
            </w:pPr>
            <w:r>
              <w:t>Provision of GovAssure Programme Part 2</w:t>
            </w:r>
          </w:p>
        </w:tc>
      </w:tr>
      <w:tr w:rsidR="00B07CAE" w14:paraId="5E0EAE47" w14:textId="77777777">
        <w:trPr>
          <w:trHeight w:val="919"/>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7AE69E" w14:textId="77777777" w:rsidR="00B07CAE" w:rsidRDefault="00DC5EB0">
            <w:pPr>
              <w:pBdr>
                <w:top w:val="nil"/>
                <w:left w:val="nil"/>
                <w:bottom w:val="nil"/>
                <w:right w:val="nil"/>
                <w:between w:val="nil"/>
              </w:pBdr>
              <w:spacing w:after="0" w:line="242" w:lineRule="auto"/>
              <w:ind w:left="0" w:firstLine="0"/>
            </w:pPr>
            <w:r>
              <w:rPr>
                <w:b/>
              </w:rPr>
              <w:t>Call-Off Contract description</w:t>
            </w:r>
            <w: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EDFFBD" w14:textId="77777777" w:rsidR="00B07CAE" w:rsidRDefault="00DC5EB0">
            <w:pPr>
              <w:numPr>
                <w:ilvl w:val="0"/>
                <w:numId w:val="24"/>
              </w:numPr>
              <w:pBdr>
                <w:top w:val="nil"/>
                <w:left w:val="nil"/>
                <w:bottom w:val="nil"/>
                <w:right w:val="nil"/>
                <w:between w:val="nil"/>
              </w:pBdr>
              <w:spacing w:after="0" w:line="242" w:lineRule="auto"/>
              <w:ind w:left="314" w:hanging="284"/>
            </w:pPr>
            <w:r>
              <w:t>Conduct assurance reviews for Home Office for up to three systems each.</w:t>
            </w:r>
          </w:p>
          <w:p w14:paraId="4578B2F4" w14:textId="77777777" w:rsidR="00B07CAE" w:rsidRDefault="00DC5EB0">
            <w:pPr>
              <w:numPr>
                <w:ilvl w:val="0"/>
                <w:numId w:val="24"/>
              </w:numPr>
              <w:pBdr>
                <w:top w:val="nil"/>
                <w:left w:val="nil"/>
                <w:bottom w:val="nil"/>
                <w:right w:val="nil"/>
                <w:between w:val="nil"/>
              </w:pBdr>
              <w:spacing w:after="0" w:line="242" w:lineRule="auto"/>
              <w:ind w:left="314" w:hanging="284"/>
            </w:pPr>
            <w:r>
              <w:t>Necessary;</w:t>
            </w:r>
          </w:p>
          <w:p w14:paraId="42760472" w14:textId="77777777" w:rsidR="00B07CAE" w:rsidRDefault="00DC5EB0">
            <w:pPr>
              <w:numPr>
                <w:ilvl w:val="0"/>
                <w:numId w:val="6"/>
              </w:numPr>
              <w:pBdr>
                <w:top w:val="nil"/>
                <w:left w:val="nil"/>
                <w:bottom w:val="nil"/>
                <w:right w:val="nil"/>
                <w:between w:val="nil"/>
              </w:pBdr>
              <w:spacing w:after="0" w:line="242" w:lineRule="auto"/>
            </w:pPr>
            <w:r>
              <w:t>Experience of working within government</w:t>
            </w:r>
          </w:p>
          <w:p w14:paraId="44956B7F" w14:textId="77777777" w:rsidR="00B07CAE" w:rsidRDefault="00DC5EB0">
            <w:pPr>
              <w:numPr>
                <w:ilvl w:val="0"/>
                <w:numId w:val="6"/>
              </w:numPr>
              <w:pBdr>
                <w:top w:val="nil"/>
                <w:left w:val="nil"/>
                <w:bottom w:val="nil"/>
                <w:right w:val="nil"/>
                <w:between w:val="nil"/>
              </w:pBdr>
              <w:spacing w:after="0" w:line="242" w:lineRule="auto"/>
            </w:pPr>
            <w:r>
              <w:t>Hold a minimum of SC clearance</w:t>
            </w:r>
          </w:p>
          <w:p w14:paraId="3349B80F" w14:textId="77777777" w:rsidR="00B07CAE" w:rsidRDefault="00DC5EB0">
            <w:pPr>
              <w:numPr>
                <w:ilvl w:val="0"/>
                <w:numId w:val="6"/>
              </w:numPr>
              <w:pBdr>
                <w:top w:val="nil"/>
                <w:left w:val="nil"/>
                <w:bottom w:val="nil"/>
                <w:right w:val="nil"/>
                <w:between w:val="nil"/>
              </w:pBdr>
              <w:spacing w:after="0" w:line="242" w:lineRule="auto"/>
            </w:pPr>
            <w:r>
              <w:t>Have familiarity with cyber assessment frameworks including the NCSC CAF</w:t>
            </w:r>
          </w:p>
          <w:p w14:paraId="2E26F7E2" w14:textId="77777777" w:rsidR="00B07CAE" w:rsidRDefault="00DC5EB0">
            <w:pPr>
              <w:numPr>
                <w:ilvl w:val="0"/>
                <w:numId w:val="6"/>
              </w:numPr>
              <w:pBdr>
                <w:top w:val="nil"/>
                <w:left w:val="nil"/>
                <w:bottom w:val="nil"/>
                <w:right w:val="nil"/>
                <w:between w:val="nil"/>
              </w:pBdr>
              <w:spacing w:after="0" w:line="242" w:lineRule="auto"/>
            </w:pPr>
            <w:r>
              <w:t>Are CREST or NCSC qualified</w:t>
            </w:r>
          </w:p>
          <w:p w14:paraId="28006A2D" w14:textId="77777777" w:rsidR="00B07CAE" w:rsidRDefault="00DC5EB0">
            <w:pPr>
              <w:numPr>
                <w:ilvl w:val="0"/>
                <w:numId w:val="24"/>
              </w:numPr>
              <w:pBdr>
                <w:top w:val="nil"/>
                <w:left w:val="nil"/>
                <w:bottom w:val="nil"/>
                <w:right w:val="nil"/>
                <w:between w:val="nil"/>
              </w:pBdr>
              <w:spacing w:after="0" w:line="242" w:lineRule="auto"/>
              <w:ind w:left="314" w:hanging="284"/>
            </w:pPr>
            <w:r>
              <w:t xml:space="preserve">Provide feedback to the programme team to help in honing the developed process for GovAssure.  </w:t>
            </w:r>
          </w:p>
          <w:p w14:paraId="32F6085B" w14:textId="77777777" w:rsidR="00B07CAE" w:rsidRDefault="00DC5EB0">
            <w:pPr>
              <w:numPr>
                <w:ilvl w:val="0"/>
                <w:numId w:val="24"/>
              </w:numPr>
              <w:pBdr>
                <w:top w:val="nil"/>
                <w:left w:val="nil"/>
                <w:bottom w:val="nil"/>
                <w:right w:val="nil"/>
                <w:between w:val="nil"/>
              </w:pBdr>
              <w:spacing w:after="0" w:line="242" w:lineRule="auto"/>
              <w:ind w:left="314" w:hanging="284"/>
            </w:pPr>
            <w:r>
              <w:t>Use the supplied self-assessment template to records their assessment of a department’s system</w:t>
            </w:r>
          </w:p>
          <w:p w14:paraId="23AB53E4" w14:textId="77777777" w:rsidR="00B07CAE" w:rsidRDefault="00DC5EB0">
            <w:pPr>
              <w:numPr>
                <w:ilvl w:val="0"/>
                <w:numId w:val="24"/>
              </w:numPr>
              <w:pBdr>
                <w:top w:val="nil"/>
                <w:left w:val="nil"/>
                <w:bottom w:val="nil"/>
                <w:right w:val="nil"/>
                <w:between w:val="nil"/>
              </w:pBdr>
              <w:spacing w:after="0" w:line="242" w:lineRule="auto"/>
              <w:ind w:left="314" w:hanging="284"/>
            </w:pPr>
            <w:r>
              <w:t>Participate in a lesson learnt workshops with programme stakeholders.</w:t>
            </w:r>
          </w:p>
          <w:p w14:paraId="7EBE1A94" w14:textId="77777777" w:rsidR="00B07CAE" w:rsidRDefault="00DC5EB0">
            <w:pPr>
              <w:numPr>
                <w:ilvl w:val="0"/>
                <w:numId w:val="24"/>
              </w:numPr>
              <w:pBdr>
                <w:top w:val="nil"/>
                <w:left w:val="nil"/>
                <w:bottom w:val="nil"/>
                <w:right w:val="nil"/>
                <w:between w:val="nil"/>
              </w:pBdr>
              <w:spacing w:after="0" w:line="242" w:lineRule="auto"/>
              <w:ind w:left="314" w:hanging="284"/>
            </w:pPr>
            <w:r>
              <w:t>On completion of the contract, transfer all deliverables to the programme team with a clear handover package</w:t>
            </w:r>
          </w:p>
        </w:tc>
      </w:tr>
      <w:tr w:rsidR="00B07CAE" w14:paraId="6554C61A" w14:textId="77777777">
        <w:trPr>
          <w:trHeight w:val="701"/>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40C63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Start date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00FF73" w14:textId="6E033EC6" w:rsidR="00B07CAE" w:rsidRDefault="00DC5EB0">
            <w:pPr>
              <w:pBdr>
                <w:top w:val="nil"/>
                <w:left w:val="nil"/>
                <w:bottom w:val="nil"/>
                <w:right w:val="nil"/>
                <w:between w:val="nil"/>
              </w:pBdr>
              <w:spacing w:after="0" w:line="242" w:lineRule="auto"/>
              <w:ind w:left="10" w:firstLine="0"/>
            </w:pPr>
            <w:r>
              <w:t>Monday</w:t>
            </w:r>
            <w:r w:rsidR="00323F98">
              <w:t xml:space="preserve"> 13</w:t>
            </w:r>
            <w:r>
              <w:rPr>
                <w:sz w:val="23"/>
                <w:szCs w:val="23"/>
                <w:vertAlign w:val="superscript"/>
              </w:rPr>
              <w:t>th</w:t>
            </w:r>
            <w:r>
              <w:t xml:space="preserve"> </w:t>
            </w:r>
            <w:r w:rsidR="00323F98">
              <w:t>Febru</w:t>
            </w:r>
            <w:r>
              <w:t xml:space="preserve">ary 2023 </w:t>
            </w:r>
          </w:p>
        </w:tc>
      </w:tr>
      <w:tr w:rsidR="00B07CAE" w14:paraId="53391513" w14:textId="77777777">
        <w:trPr>
          <w:trHeight w:val="658"/>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40BFDF"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Expiry date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0D7B1E" w14:textId="0FF70F2D" w:rsidR="00B07CAE" w:rsidRDefault="00DC5EB0">
            <w:pPr>
              <w:pBdr>
                <w:top w:val="nil"/>
                <w:left w:val="nil"/>
                <w:bottom w:val="nil"/>
                <w:right w:val="nil"/>
                <w:between w:val="nil"/>
              </w:pBdr>
              <w:spacing w:after="0" w:line="242" w:lineRule="auto"/>
              <w:ind w:left="10" w:firstLine="0"/>
            </w:pPr>
            <w:r>
              <w:t xml:space="preserve">Friday </w:t>
            </w:r>
            <w:r w:rsidR="00323F98">
              <w:t>12</w:t>
            </w:r>
            <w:r>
              <w:rPr>
                <w:sz w:val="23"/>
                <w:szCs w:val="23"/>
                <w:vertAlign w:val="superscript"/>
              </w:rPr>
              <w:t>th</w:t>
            </w:r>
            <w:r>
              <w:t xml:space="preserve"> </w:t>
            </w:r>
            <w:r w:rsidR="00323F98">
              <w:t>May</w:t>
            </w:r>
            <w:r>
              <w:t xml:space="preserve"> 2023 </w:t>
            </w:r>
          </w:p>
        </w:tc>
      </w:tr>
      <w:tr w:rsidR="00B07CAE" w14:paraId="5A0EB6E9" w14:textId="77777777">
        <w:trPr>
          <w:trHeight w:val="685"/>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EA66B3"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value</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72B0F9" w14:textId="77777777" w:rsidR="00B07CAE" w:rsidRDefault="00DC5EB0">
            <w:pPr>
              <w:spacing w:before="240" w:after="0" w:line="242" w:lineRule="auto"/>
              <w:ind w:left="20" w:firstLine="0"/>
            </w:pPr>
            <w:r>
              <w:t>Initial Contract Value £52,000.00 ex VAT</w:t>
            </w:r>
          </w:p>
          <w:p w14:paraId="40FC3964" w14:textId="77777777" w:rsidR="00B07CAE" w:rsidRDefault="00B07CAE">
            <w:pPr>
              <w:pBdr>
                <w:top w:val="nil"/>
                <w:left w:val="nil"/>
                <w:bottom w:val="nil"/>
                <w:right w:val="nil"/>
                <w:between w:val="nil"/>
              </w:pBdr>
              <w:spacing w:after="0" w:line="242" w:lineRule="auto"/>
              <w:ind w:left="10" w:firstLine="0"/>
            </w:pPr>
          </w:p>
          <w:p w14:paraId="273291C3" w14:textId="77777777" w:rsidR="00B07CAE" w:rsidRDefault="00DC5EB0">
            <w:pPr>
              <w:pBdr>
                <w:top w:val="nil"/>
                <w:left w:val="nil"/>
                <w:bottom w:val="nil"/>
                <w:right w:val="nil"/>
                <w:between w:val="nil"/>
              </w:pBdr>
              <w:spacing w:after="0" w:line="242" w:lineRule="auto"/>
              <w:ind w:left="10" w:firstLine="0"/>
            </w:pPr>
            <w:r>
              <w:t>Total Contract Value including extension period £104,000.00 ex VAT</w:t>
            </w:r>
          </w:p>
        </w:tc>
      </w:tr>
      <w:tr w:rsidR="00B07CAE" w14:paraId="40C04247" w14:textId="77777777">
        <w:trPr>
          <w:trHeight w:val="685"/>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18BF705"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Charging method</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901D48" w14:textId="77777777" w:rsidR="00B07CAE" w:rsidRDefault="00DC5EB0">
            <w:pPr>
              <w:pBdr>
                <w:top w:val="nil"/>
                <w:left w:val="nil"/>
                <w:bottom w:val="nil"/>
                <w:right w:val="nil"/>
                <w:between w:val="nil"/>
              </w:pBdr>
              <w:spacing w:after="0" w:line="242" w:lineRule="auto"/>
              <w:ind w:left="0" w:firstLine="0"/>
            </w:pPr>
            <w:r>
              <w:t>BACS</w:t>
            </w:r>
          </w:p>
        </w:tc>
      </w:tr>
      <w:tr w:rsidR="00B07CAE" w14:paraId="06D7B568" w14:textId="77777777">
        <w:trPr>
          <w:trHeight w:val="682"/>
        </w:trPr>
        <w:tc>
          <w:tcPr>
            <w:tcW w:w="448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BB6B3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lastRenderedPageBreak/>
              <w:t>Purchase order number</w:t>
            </w:r>
            <w:r>
              <w:rPr>
                <w:color w:val="000000"/>
              </w:rPr>
              <w:t xml:space="preserve"> </w:t>
            </w:r>
          </w:p>
        </w:tc>
        <w:tc>
          <w:tcPr>
            <w:tcW w:w="442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48D6B38" w14:textId="5DA2C56E" w:rsidR="00B07CAE" w:rsidRDefault="00DC5EB0" w:rsidP="00FE5AEC">
            <w:pPr>
              <w:pBdr>
                <w:top w:val="nil"/>
                <w:left w:val="nil"/>
                <w:bottom w:val="nil"/>
                <w:right w:val="nil"/>
                <w:between w:val="nil"/>
              </w:pBdr>
              <w:spacing w:after="0" w:line="242" w:lineRule="auto"/>
              <w:ind w:left="10" w:firstLine="0"/>
            </w:pPr>
            <w:r>
              <w:t>To be confirmed upon commencement of</w:t>
            </w:r>
          </w:p>
          <w:p w14:paraId="197A6093" w14:textId="487D05D2" w:rsidR="00B07CAE" w:rsidRDefault="00DC5EB0" w:rsidP="00FE5AEC">
            <w:pPr>
              <w:pBdr>
                <w:top w:val="nil"/>
                <w:left w:val="nil"/>
                <w:bottom w:val="nil"/>
                <w:right w:val="nil"/>
                <w:between w:val="nil"/>
              </w:pBdr>
              <w:spacing w:after="0" w:line="242" w:lineRule="auto"/>
              <w:ind w:left="10" w:firstLine="0"/>
            </w:pPr>
            <w:r>
              <w:t>agreement</w:t>
            </w:r>
          </w:p>
        </w:tc>
      </w:tr>
    </w:tbl>
    <w:p w14:paraId="1C570DA2" w14:textId="77777777" w:rsidR="00B07CAE" w:rsidRDefault="00B07CAE">
      <w:pPr>
        <w:pBdr>
          <w:top w:val="nil"/>
          <w:left w:val="nil"/>
          <w:bottom w:val="nil"/>
          <w:right w:val="nil"/>
          <w:between w:val="nil"/>
        </w:pBdr>
        <w:spacing w:after="237"/>
        <w:ind w:right="14"/>
        <w:rPr>
          <w:color w:val="000000"/>
        </w:rPr>
      </w:pPr>
    </w:p>
    <w:p w14:paraId="52B2B1D4" w14:textId="77777777" w:rsidR="00B07CAE" w:rsidRDefault="00DC5EB0">
      <w:pPr>
        <w:pBdr>
          <w:top w:val="nil"/>
          <w:left w:val="nil"/>
          <w:bottom w:val="nil"/>
          <w:right w:val="nil"/>
          <w:between w:val="nil"/>
        </w:pBdr>
        <w:spacing w:after="237"/>
        <w:ind w:right="14"/>
        <w:rPr>
          <w:color w:val="000000"/>
        </w:rPr>
      </w:pPr>
      <w:r>
        <w:rPr>
          <w:color w:val="000000"/>
        </w:rPr>
        <w:t xml:space="preserve">This Order Form is issued under the G-Cloud 13 Framework Agreement (RM1557.13). </w:t>
      </w:r>
    </w:p>
    <w:p w14:paraId="2C5CF1C7" w14:textId="77777777" w:rsidR="00B07CAE" w:rsidRDefault="00DC5EB0">
      <w:pPr>
        <w:pBdr>
          <w:top w:val="nil"/>
          <w:left w:val="nil"/>
          <w:bottom w:val="nil"/>
          <w:right w:val="nil"/>
          <w:between w:val="nil"/>
        </w:pBdr>
        <w:spacing w:after="227"/>
        <w:ind w:right="14"/>
        <w:rPr>
          <w:color w:val="000000"/>
        </w:rPr>
      </w:pPr>
      <w:r>
        <w:rPr>
          <w:color w:val="000000"/>
        </w:rPr>
        <w:t xml:space="preserve">Buyers can use this Order Form to specify their G-Cloud service requirements when placing an Order. </w:t>
      </w:r>
    </w:p>
    <w:p w14:paraId="04B41805" w14:textId="77777777" w:rsidR="00B07CAE" w:rsidRDefault="00DC5EB0">
      <w:pPr>
        <w:pBdr>
          <w:top w:val="nil"/>
          <w:left w:val="nil"/>
          <w:bottom w:val="nil"/>
          <w:right w:val="nil"/>
          <w:between w:val="nil"/>
        </w:pBdr>
        <w:spacing w:after="228"/>
        <w:ind w:right="14"/>
        <w:rPr>
          <w:color w:val="000000"/>
        </w:rPr>
      </w:pPr>
      <w:r>
        <w:rPr>
          <w:color w:val="000000"/>
        </w:rPr>
        <w:t xml:space="preserve">The Order Form cannot be used to alter existing terms or add any extra terms that materially change the Services offered by the Supplier and defined in the Application. </w:t>
      </w:r>
    </w:p>
    <w:p w14:paraId="0C0A1830" w14:textId="77777777" w:rsidR="00B07CAE" w:rsidRDefault="00DC5EB0">
      <w:pPr>
        <w:pBdr>
          <w:top w:val="nil"/>
          <w:left w:val="nil"/>
          <w:bottom w:val="nil"/>
          <w:right w:val="nil"/>
          <w:between w:val="nil"/>
        </w:pBdr>
        <w:spacing w:after="0"/>
        <w:ind w:right="14"/>
        <w:rPr>
          <w:color w:val="000000"/>
        </w:rPr>
      </w:pPr>
      <w:r>
        <w:rPr>
          <w:color w:val="000000"/>
        </w:rPr>
        <w:t xml:space="preserve">There are terms in the Call-Off Contract that may be defined in the Order Form. These are identified in the contract with square brackets. </w:t>
      </w:r>
    </w:p>
    <w:tbl>
      <w:tblPr>
        <w:tblStyle w:val="a0"/>
        <w:tblW w:w="8882"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60"/>
        <w:gridCol w:w="6822"/>
      </w:tblGrid>
      <w:tr w:rsidR="00B07CAE" w14:paraId="09E6865E" w14:textId="77777777" w:rsidTr="001E5957">
        <w:trPr>
          <w:trHeight w:val="1225"/>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7A4EAEE5" w14:textId="77777777" w:rsidR="00B07CAE" w:rsidRDefault="00DC5EB0">
            <w:pPr>
              <w:pBdr>
                <w:top w:val="nil"/>
                <w:left w:val="nil"/>
                <w:bottom w:val="nil"/>
                <w:right w:val="nil"/>
                <w:between w:val="nil"/>
              </w:pBdr>
              <w:spacing w:line="242" w:lineRule="auto"/>
              <w:ind w:left="5" w:firstLine="0"/>
              <w:rPr>
                <w:color w:val="000000"/>
              </w:rPr>
            </w:pPr>
            <w:r>
              <w:rPr>
                <w:b/>
                <w:color w:val="000000"/>
              </w:rPr>
              <w:t>From the Buyer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Pr>
          <w:p w14:paraId="37986FA4" w14:textId="77777777" w:rsidR="00B07CAE" w:rsidRDefault="00DC5EB0">
            <w:pPr>
              <w:pBdr>
                <w:top w:val="nil"/>
                <w:left w:val="nil"/>
                <w:bottom w:val="nil"/>
                <w:right w:val="nil"/>
                <w:between w:val="nil"/>
              </w:pBdr>
              <w:spacing w:line="242" w:lineRule="auto"/>
              <w:ind w:left="0" w:firstLine="0"/>
              <w:rPr>
                <w:color w:val="000000"/>
              </w:rPr>
            </w:pPr>
            <w:r>
              <w:rPr>
                <w:color w:val="000000"/>
              </w:rPr>
              <w:t>Cabinet Office</w:t>
            </w:r>
          </w:p>
          <w:p w14:paraId="47D322B0" w14:textId="27B5FFA7" w:rsidR="00B07CAE" w:rsidRDefault="001E5957">
            <w:pPr>
              <w:pBdr>
                <w:top w:val="nil"/>
                <w:left w:val="nil"/>
                <w:bottom w:val="nil"/>
                <w:right w:val="nil"/>
                <w:between w:val="nil"/>
              </w:pBdr>
              <w:spacing w:line="242" w:lineRule="auto"/>
              <w:ind w:left="0" w:firstLine="0"/>
              <w:rPr>
                <w:color w:val="000000"/>
              </w:rPr>
            </w:pPr>
            <w:r>
              <w:rPr>
                <w:b/>
                <w:bCs/>
                <w:color w:val="FF0000"/>
              </w:rPr>
              <w:t>REDACTED TEXT under FOIA Section 40, Personal Information</w:t>
            </w:r>
            <w:r>
              <w:rPr>
                <w:color w:val="0B0C0C"/>
              </w:rPr>
              <w:t>.</w:t>
            </w:r>
          </w:p>
        </w:tc>
      </w:tr>
      <w:tr w:rsidR="00B07CAE" w14:paraId="3C5D14FC" w14:textId="77777777">
        <w:trPr>
          <w:trHeight w:val="121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6BBD821D" w14:textId="77777777" w:rsidR="00B07CAE" w:rsidRDefault="00DC5EB0">
            <w:pPr>
              <w:pBdr>
                <w:top w:val="nil"/>
                <w:left w:val="nil"/>
                <w:bottom w:val="nil"/>
                <w:right w:val="nil"/>
                <w:between w:val="nil"/>
              </w:pBdr>
              <w:spacing w:line="242" w:lineRule="auto"/>
              <w:ind w:left="5" w:firstLine="0"/>
              <w:rPr>
                <w:color w:val="000000"/>
              </w:rPr>
            </w:pPr>
            <w:r>
              <w:rPr>
                <w:b/>
                <w:color w:val="000000"/>
              </w:rPr>
              <w:t>To the Supplier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tcMar>
              <w:top w:w="180" w:type="dxa"/>
              <w:left w:w="100" w:type="dxa"/>
              <w:bottom w:w="160" w:type="dxa"/>
              <w:right w:w="120" w:type="dxa"/>
            </w:tcMar>
          </w:tcPr>
          <w:p w14:paraId="603574B1" w14:textId="77777777" w:rsidR="00B07CAE" w:rsidRDefault="00DC5EB0" w:rsidP="00FE5AEC">
            <w:pPr>
              <w:spacing w:before="240" w:after="240" w:line="242" w:lineRule="auto"/>
              <w:ind w:left="9" w:firstLine="0"/>
            </w:pPr>
            <w:r>
              <w:t>NCC Group Security Services Limited</w:t>
            </w:r>
          </w:p>
          <w:p w14:paraId="01CD4F05" w14:textId="62E9284B" w:rsidR="00B07CAE" w:rsidRDefault="001E5957" w:rsidP="00FE5AEC">
            <w:pPr>
              <w:spacing w:before="240" w:after="240" w:line="242" w:lineRule="auto"/>
              <w:ind w:left="9" w:firstLine="0"/>
            </w:pPr>
            <w:r>
              <w:rPr>
                <w:b/>
                <w:bCs/>
                <w:color w:val="FF0000"/>
              </w:rPr>
              <w:t>REDACTED TEXT under FOIA Section 40, Personal Information</w:t>
            </w:r>
            <w:r>
              <w:rPr>
                <w:color w:val="0B0C0C"/>
              </w:rPr>
              <w:t>.</w:t>
            </w:r>
          </w:p>
        </w:tc>
      </w:tr>
      <w:tr w:rsidR="00B07CAE" w14:paraId="07A88706" w14:textId="77777777">
        <w:trPr>
          <w:trHeight w:val="57"/>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14:paraId="59FADACB" w14:textId="77777777" w:rsidR="00B07CAE" w:rsidRDefault="00DC5EB0">
            <w:pPr>
              <w:pBdr>
                <w:top w:val="nil"/>
                <w:left w:val="nil"/>
                <w:bottom w:val="nil"/>
                <w:right w:val="nil"/>
                <w:between w:val="nil"/>
              </w:pBdr>
              <w:spacing w:line="242" w:lineRule="auto"/>
              <w:ind w:left="5" w:firstLine="0"/>
              <w:rPr>
                <w:color w:val="000000"/>
              </w:rPr>
            </w:pPr>
            <w:r>
              <w:rPr>
                <w:b/>
                <w:color w:val="000000"/>
              </w:rPr>
              <w:t>Together the ‘Parties’</w:t>
            </w:r>
            <w:r>
              <w:rPr>
                <w:color w:val="000000"/>
              </w:rPr>
              <w:t xml:space="preserve"> </w:t>
            </w:r>
          </w:p>
        </w:tc>
      </w:tr>
    </w:tbl>
    <w:p w14:paraId="6750AC85" w14:textId="77777777" w:rsidR="00B07CAE" w:rsidRDefault="00B07CAE">
      <w:pPr>
        <w:pStyle w:val="Heading3"/>
        <w:numPr>
          <w:ilvl w:val="2"/>
          <w:numId w:val="23"/>
        </w:numPr>
        <w:tabs>
          <w:tab w:val="left" w:pos="0"/>
        </w:tabs>
        <w:spacing w:after="312"/>
        <w:ind w:left="1113"/>
      </w:pPr>
    </w:p>
    <w:p w14:paraId="4C28982C" w14:textId="62E51D04" w:rsidR="00B07CAE" w:rsidRDefault="00DC5EB0">
      <w:pPr>
        <w:pStyle w:val="Heading3"/>
        <w:tabs>
          <w:tab w:val="left" w:pos="0"/>
        </w:tabs>
        <w:spacing w:after="312"/>
        <w:ind w:left="0" w:firstLine="0"/>
      </w:pPr>
      <w:r>
        <w:t xml:space="preserve">              Principal contact details </w:t>
      </w:r>
    </w:p>
    <w:p w14:paraId="4C62A999" w14:textId="77777777" w:rsidR="00B07CAE" w:rsidRDefault="00DC5EB0">
      <w:pPr>
        <w:pBdr>
          <w:top w:val="nil"/>
          <w:left w:val="nil"/>
          <w:bottom w:val="nil"/>
          <w:right w:val="nil"/>
          <w:between w:val="nil"/>
        </w:pBdr>
        <w:spacing w:after="373" w:line="244" w:lineRule="auto"/>
        <w:ind w:left="1123" w:right="3672" w:firstLine="0"/>
        <w:rPr>
          <w:color w:val="000000"/>
        </w:rPr>
      </w:pPr>
      <w:r>
        <w:rPr>
          <w:b/>
          <w:color w:val="000000"/>
        </w:rPr>
        <w:t>For the Buyer:</w:t>
      </w:r>
      <w:r>
        <w:rPr>
          <w:color w:val="000000"/>
        </w:rPr>
        <w:t xml:space="preserve"> </w:t>
      </w:r>
    </w:p>
    <w:p w14:paraId="001135B7" w14:textId="0F6EDD78" w:rsidR="00B07CAE" w:rsidRDefault="00DC5EB0">
      <w:pPr>
        <w:pBdr>
          <w:top w:val="nil"/>
          <w:left w:val="nil"/>
          <w:bottom w:val="nil"/>
          <w:right w:val="nil"/>
          <w:between w:val="nil"/>
        </w:pBdr>
        <w:spacing w:after="117"/>
        <w:ind w:right="14"/>
        <w:rPr>
          <w:color w:val="000000"/>
        </w:rPr>
      </w:pPr>
      <w:r>
        <w:rPr>
          <w:color w:val="000000"/>
        </w:rPr>
        <w:t xml:space="preserve">Title: </w:t>
      </w:r>
      <w:r w:rsidR="001E5957">
        <w:rPr>
          <w:b/>
          <w:bCs/>
          <w:color w:val="FF0000"/>
        </w:rPr>
        <w:t>REDACTED TEXT under FOIA Section 40, Personal Information</w:t>
      </w:r>
      <w:r w:rsidR="001E5957">
        <w:rPr>
          <w:color w:val="0B0C0C"/>
        </w:rPr>
        <w:t>.</w:t>
      </w:r>
    </w:p>
    <w:p w14:paraId="2F466CDF" w14:textId="5BABCFFF" w:rsidR="00B07CAE" w:rsidRDefault="00DC5EB0">
      <w:pPr>
        <w:pBdr>
          <w:top w:val="nil"/>
          <w:left w:val="nil"/>
          <w:bottom w:val="nil"/>
          <w:right w:val="nil"/>
          <w:between w:val="nil"/>
        </w:pBdr>
        <w:spacing w:after="86"/>
        <w:ind w:right="14"/>
        <w:rPr>
          <w:color w:val="000000"/>
        </w:rPr>
      </w:pPr>
      <w:r>
        <w:rPr>
          <w:color w:val="000000"/>
        </w:rPr>
        <w:t xml:space="preserve">Name: </w:t>
      </w:r>
      <w:r w:rsidR="001E5957">
        <w:rPr>
          <w:b/>
          <w:bCs/>
          <w:color w:val="FF0000"/>
        </w:rPr>
        <w:t>REDACTED TEXT under FOIA Section 40, Personal Information</w:t>
      </w:r>
      <w:r w:rsidR="001E5957">
        <w:rPr>
          <w:color w:val="0B0C0C"/>
        </w:rPr>
        <w:t>.</w:t>
      </w:r>
    </w:p>
    <w:p w14:paraId="0732607E" w14:textId="2BDF5BF0" w:rsidR="00B07CAE" w:rsidRDefault="00DC5EB0" w:rsidP="001E5957">
      <w:pPr>
        <w:pBdr>
          <w:top w:val="nil"/>
          <w:left w:val="nil"/>
          <w:bottom w:val="nil"/>
          <w:right w:val="nil"/>
          <w:between w:val="nil"/>
        </w:pBdr>
        <w:spacing w:after="81"/>
        <w:ind w:right="14"/>
        <w:rPr>
          <w:color w:val="000000"/>
        </w:rPr>
      </w:pPr>
      <w:r>
        <w:rPr>
          <w:color w:val="000000"/>
        </w:rPr>
        <w:t xml:space="preserve">Email: </w:t>
      </w:r>
      <w:r w:rsidR="001E5957">
        <w:rPr>
          <w:b/>
          <w:bCs/>
          <w:color w:val="FF0000"/>
        </w:rPr>
        <w:t>REDACTED TEXT under FOIA Section 40, Personal Information</w:t>
      </w:r>
      <w:r w:rsidR="001E5957">
        <w:rPr>
          <w:color w:val="0B0C0C"/>
        </w:rPr>
        <w:t>.</w:t>
      </w:r>
    </w:p>
    <w:p w14:paraId="32AC8117" w14:textId="77777777" w:rsidR="00B07CAE" w:rsidRDefault="00DC5EB0">
      <w:pPr>
        <w:pBdr>
          <w:top w:val="nil"/>
          <w:left w:val="nil"/>
          <w:bottom w:val="nil"/>
          <w:right w:val="nil"/>
          <w:between w:val="nil"/>
        </w:pBdr>
        <w:spacing w:after="1" w:line="756" w:lineRule="auto"/>
        <w:ind w:right="6350"/>
        <w:rPr>
          <w:color w:val="000000"/>
        </w:rPr>
      </w:pPr>
      <w:r>
        <w:rPr>
          <w:b/>
          <w:color w:val="000000"/>
        </w:rPr>
        <w:t>For the Supplier:</w:t>
      </w:r>
      <w:r>
        <w:rPr>
          <w:color w:val="000000"/>
        </w:rPr>
        <w:t xml:space="preserve"> </w:t>
      </w:r>
    </w:p>
    <w:p w14:paraId="1EE1157E" w14:textId="774F0A5E"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Title: </w:t>
      </w:r>
      <w:r w:rsidR="001E5957">
        <w:rPr>
          <w:b/>
          <w:bCs/>
          <w:color w:val="FF0000"/>
        </w:rPr>
        <w:t>REDACTED TEXT under FOIA Section 40, Personal Information</w:t>
      </w:r>
      <w:r w:rsidR="001E5957">
        <w:rPr>
          <w:color w:val="0B0C0C"/>
        </w:rPr>
        <w:t>.</w:t>
      </w:r>
    </w:p>
    <w:p w14:paraId="3C0236D9" w14:textId="7724A0C0"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Name: </w:t>
      </w:r>
      <w:r w:rsidR="001E5957">
        <w:rPr>
          <w:b/>
          <w:bCs/>
          <w:color w:val="FF0000"/>
        </w:rPr>
        <w:t>REDACTED TEXT under FOIA Section 40, Personal Information</w:t>
      </w:r>
      <w:r w:rsidR="001E5957">
        <w:rPr>
          <w:color w:val="0B0C0C"/>
        </w:rPr>
        <w:t>.</w:t>
      </w:r>
    </w:p>
    <w:p w14:paraId="3BFF05E3" w14:textId="1F4A5853"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Email: </w:t>
      </w:r>
      <w:r w:rsidR="001E5957">
        <w:rPr>
          <w:b/>
          <w:bCs/>
          <w:color w:val="FF0000"/>
        </w:rPr>
        <w:t>REDACTED TEXT under FOIA Section 40, Personal Information</w:t>
      </w:r>
      <w:r w:rsidR="001E5957">
        <w:rPr>
          <w:color w:val="0B0C0C"/>
        </w:rPr>
        <w:t>.</w:t>
      </w:r>
    </w:p>
    <w:p w14:paraId="4191B440" w14:textId="4A9EE35C" w:rsidR="00B07CAE" w:rsidRPr="00FE5AEC" w:rsidRDefault="00DC5EB0" w:rsidP="00FE5AEC">
      <w:pPr>
        <w:pBdr>
          <w:top w:val="nil"/>
          <w:left w:val="nil"/>
          <w:bottom w:val="nil"/>
          <w:right w:val="nil"/>
          <w:between w:val="nil"/>
        </w:pBdr>
        <w:spacing w:after="117"/>
        <w:ind w:right="14"/>
        <w:rPr>
          <w:color w:val="000000"/>
        </w:rPr>
      </w:pPr>
      <w:r w:rsidRPr="00FE5AEC">
        <w:rPr>
          <w:color w:val="000000"/>
        </w:rPr>
        <w:t xml:space="preserve">Phone: </w:t>
      </w:r>
      <w:r w:rsidR="001E5957">
        <w:rPr>
          <w:b/>
          <w:bCs/>
          <w:color w:val="FF0000"/>
        </w:rPr>
        <w:t>REDACTED TEXT under FOIA Section 40, Personal Information</w:t>
      </w:r>
      <w:r w:rsidR="001E5957">
        <w:rPr>
          <w:color w:val="0B0C0C"/>
        </w:rPr>
        <w:t>.</w:t>
      </w:r>
    </w:p>
    <w:p w14:paraId="0DBCCC7A" w14:textId="77777777" w:rsidR="00B07CAE" w:rsidRDefault="00B07CAE">
      <w:pPr>
        <w:pBdr>
          <w:top w:val="nil"/>
          <w:left w:val="nil"/>
          <w:bottom w:val="nil"/>
          <w:right w:val="nil"/>
          <w:between w:val="nil"/>
        </w:pBdr>
        <w:ind w:right="14"/>
        <w:rPr>
          <w:color w:val="FF0000"/>
        </w:rPr>
      </w:pPr>
    </w:p>
    <w:p w14:paraId="1EFD13E7" w14:textId="77777777" w:rsidR="00B07CAE" w:rsidRDefault="00DC5EB0">
      <w:pPr>
        <w:pStyle w:val="Heading3"/>
        <w:numPr>
          <w:ilvl w:val="2"/>
          <w:numId w:val="23"/>
        </w:numPr>
        <w:tabs>
          <w:tab w:val="left" w:pos="0"/>
        </w:tabs>
        <w:spacing w:after="0"/>
        <w:ind w:left="1113"/>
      </w:pPr>
      <w:r>
        <w:t xml:space="preserve">Call-Off Contract term </w:t>
      </w:r>
    </w:p>
    <w:tbl>
      <w:tblPr>
        <w:tblStyle w:val="a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2D59C81E" w14:textId="77777777">
        <w:trPr>
          <w:trHeight w:val="7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DF14581"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C0455BB" w14:textId="7643E7F6" w:rsidR="00B07CAE" w:rsidRDefault="00DC5EB0">
            <w:pPr>
              <w:pBdr>
                <w:top w:val="nil"/>
                <w:left w:val="nil"/>
                <w:bottom w:val="nil"/>
                <w:right w:val="nil"/>
                <w:between w:val="nil"/>
              </w:pBdr>
              <w:spacing w:after="0" w:line="242" w:lineRule="auto"/>
              <w:ind w:left="2" w:firstLine="0"/>
              <w:rPr>
                <w:color w:val="000000"/>
              </w:rPr>
            </w:pPr>
            <w:r>
              <w:rPr>
                <w:color w:val="000000"/>
              </w:rPr>
              <w:t xml:space="preserve">This Call-Off Contract Starts on </w:t>
            </w:r>
            <w:r w:rsidR="00323F98">
              <w:rPr>
                <w:b/>
                <w:color w:val="000000"/>
              </w:rPr>
              <w:t>13</w:t>
            </w:r>
            <w:r>
              <w:rPr>
                <w:b/>
                <w:color w:val="000000"/>
                <w:sz w:val="23"/>
                <w:szCs w:val="23"/>
                <w:vertAlign w:val="superscript"/>
              </w:rPr>
              <w:t>th</w:t>
            </w:r>
            <w:r>
              <w:rPr>
                <w:b/>
                <w:color w:val="000000"/>
              </w:rPr>
              <w:t xml:space="preserve"> </w:t>
            </w:r>
            <w:r w:rsidR="00323F98">
              <w:rPr>
                <w:b/>
                <w:color w:val="000000"/>
              </w:rPr>
              <w:t>February</w:t>
            </w:r>
            <w:r>
              <w:rPr>
                <w:b/>
                <w:color w:val="000000"/>
              </w:rPr>
              <w:t xml:space="preserve"> 2023 </w:t>
            </w:r>
            <w:r>
              <w:rPr>
                <w:color w:val="000000"/>
              </w:rPr>
              <w:t xml:space="preserve">and is </w:t>
            </w:r>
            <w:r>
              <w:rPr>
                <w:b/>
                <w:color w:val="000000"/>
              </w:rPr>
              <w:t>valid for three (3) months</w:t>
            </w:r>
          </w:p>
        </w:tc>
      </w:tr>
      <w:tr w:rsidR="00B07CAE" w14:paraId="46BE7124" w14:textId="77777777">
        <w:trPr>
          <w:trHeight w:val="191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5EF0ED" w14:textId="77777777" w:rsidR="00B07CAE" w:rsidRDefault="00DC5EB0">
            <w:pPr>
              <w:pBdr>
                <w:top w:val="nil"/>
                <w:left w:val="nil"/>
                <w:bottom w:val="nil"/>
                <w:right w:val="nil"/>
                <w:between w:val="nil"/>
              </w:pBdr>
              <w:spacing w:after="28" w:line="242" w:lineRule="auto"/>
              <w:ind w:left="0" w:firstLine="0"/>
              <w:rPr>
                <w:color w:val="000000"/>
              </w:rPr>
            </w:pPr>
            <w:r>
              <w:rPr>
                <w:b/>
                <w:color w:val="000000"/>
              </w:rPr>
              <w:t>Ending</w:t>
            </w:r>
            <w:r>
              <w:rPr>
                <w:color w:val="000000"/>
              </w:rPr>
              <w:t xml:space="preserve"> </w:t>
            </w:r>
          </w:p>
          <w:p w14:paraId="1D4D9F9F"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(termination)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5F16357" w14:textId="77777777" w:rsidR="00B07CAE" w:rsidRDefault="00DC5EB0">
            <w:pPr>
              <w:pBdr>
                <w:top w:val="nil"/>
                <w:left w:val="nil"/>
                <w:bottom w:val="nil"/>
                <w:right w:val="nil"/>
                <w:between w:val="nil"/>
              </w:pBdr>
              <w:spacing w:after="249"/>
              <w:ind w:left="2" w:firstLine="0"/>
              <w:rPr>
                <w:color w:val="000000"/>
              </w:rPr>
            </w:pPr>
            <w:r>
              <w:rPr>
                <w:color w:val="000000"/>
              </w:rPr>
              <w:t xml:space="preserve">The notice period for the Supplier needed for Ending the Call-Off Contract is at least </w:t>
            </w:r>
            <w:r>
              <w:rPr>
                <w:b/>
              </w:rPr>
              <w:t>3</w:t>
            </w:r>
            <w:r>
              <w:rPr>
                <w:b/>
                <w:color w:val="000000"/>
              </w:rPr>
              <w:t xml:space="preserve">0 </w:t>
            </w:r>
            <w:r>
              <w:rPr>
                <w:color w:val="000000"/>
              </w:rPr>
              <w:t xml:space="preserve">Working Days from the date of written notice for undisputed sums (as per clause 18.6). </w:t>
            </w:r>
          </w:p>
          <w:p w14:paraId="587CCC82"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The notice period for the Buyer is a maximum of </w:t>
            </w:r>
            <w:r>
              <w:rPr>
                <w:b/>
                <w:color w:val="000000"/>
              </w:rPr>
              <w:t xml:space="preserve">30 </w:t>
            </w:r>
            <w:r>
              <w:rPr>
                <w:color w:val="000000"/>
              </w:rPr>
              <w:t xml:space="preserve">days from the date of written notice for Ending without cause (as per clause 18.1). </w:t>
            </w:r>
          </w:p>
        </w:tc>
      </w:tr>
      <w:tr w:rsidR="00B07CAE" w14:paraId="4C56758B" w14:textId="77777777">
        <w:trPr>
          <w:trHeight w:val="2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074AB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Extension period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CA4A1D" w14:textId="77777777" w:rsidR="00B07CAE" w:rsidRDefault="00DC5EB0">
            <w:pPr>
              <w:pBdr>
                <w:top w:val="nil"/>
                <w:left w:val="nil"/>
                <w:bottom w:val="nil"/>
                <w:right w:val="nil"/>
                <w:between w:val="nil"/>
              </w:pBdr>
              <w:spacing w:after="0" w:line="240" w:lineRule="auto"/>
              <w:ind w:left="2" w:firstLine="0"/>
              <w:rPr>
                <w:b/>
                <w:color w:val="000000"/>
              </w:rPr>
            </w:pPr>
            <w:r>
              <w:rPr>
                <w:color w:val="000000"/>
              </w:rPr>
              <w:t xml:space="preserve">This Call-Off Contract can be extended by the Buyer </w:t>
            </w:r>
            <w:r>
              <w:rPr>
                <w:b/>
                <w:color w:val="000000"/>
              </w:rPr>
              <w:t>for one</w:t>
            </w:r>
          </w:p>
          <w:p w14:paraId="008A0924" w14:textId="77777777" w:rsidR="00B07CAE" w:rsidRDefault="00DC5EB0">
            <w:pPr>
              <w:pBdr>
                <w:top w:val="nil"/>
                <w:left w:val="nil"/>
                <w:bottom w:val="nil"/>
                <w:right w:val="nil"/>
                <w:between w:val="nil"/>
              </w:pBdr>
              <w:spacing w:after="0" w:line="240" w:lineRule="auto"/>
              <w:ind w:left="2" w:firstLine="0"/>
              <w:rPr>
                <w:color w:val="000000"/>
              </w:rPr>
            </w:pPr>
            <w:r>
              <w:rPr>
                <w:b/>
                <w:color w:val="000000"/>
              </w:rPr>
              <w:t>period of up to 3 months</w:t>
            </w:r>
            <w:r>
              <w:rPr>
                <w:color w:val="000000"/>
              </w:rPr>
              <w:t xml:space="preserve">, </w:t>
            </w:r>
            <w:r>
              <w:rPr>
                <w:b/>
                <w:color w:val="000000"/>
              </w:rPr>
              <w:t>by giving the Supplier 4 weeks written notice b</w:t>
            </w:r>
            <w:r>
              <w:rPr>
                <w:color w:val="000000"/>
              </w:rPr>
              <w:t>efore its expiry. The extension period is subject to clauses 1.3 and 1.4 in Part B below.</w:t>
            </w:r>
          </w:p>
          <w:p w14:paraId="4A8D4BF2" w14:textId="77777777" w:rsidR="00B07CAE" w:rsidRDefault="00B07CAE">
            <w:pPr>
              <w:pBdr>
                <w:top w:val="nil"/>
                <w:left w:val="nil"/>
                <w:bottom w:val="nil"/>
                <w:right w:val="nil"/>
                <w:between w:val="nil"/>
              </w:pBdr>
              <w:spacing w:after="0" w:line="240" w:lineRule="auto"/>
              <w:ind w:left="2" w:firstLine="0"/>
              <w:rPr>
                <w:color w:val="000000"/>
              </w:rPr>
            </w:pPr>
          </w:p>
          <w:p w14:paraId="29A760A7" w14:textId="77777777" w:rsidR="00B07CAE" w:rsidRDefault="00DC5EB0">
            <w:pPr>
              <w:pBdr>
                <w:top w:val="nil"/>
                <w:left w:val="nil"/>
                <w:bottom w:val="nil"/>
                <w:right w:val="nil"/>
                <w:between w:val="nil"/>
              </w:pBdr>
              <w:spacing w:after="0" w:line="240" w:lineRule="auto"/>
              <w:ind w:left="2" w:firstLine="0"/>
              <w:rPr>
                <w:color w:val="000000"/>
              </w:rPr>
            </w:pPr>
            <w:r>
              <w:rPr>
                <w:color w:val="000000"/>
              </w:rPr>
              <w:t>Extensions which extend the Term beyond 36 months are</w:t>
            </w:r>
          </w:p>
          <w:p w14:paraId="1533AE87" w14:textId="77777777" w:rsidR="00B07CAE" w:rsidRDefault="00DC5EB0">
            <w:pPr>
              <w:pBdr>
                <w:top w:val="nil"/>
                <w:left w:val="nil"/>
                <w:bottom w:val="nil"/>
                <w:right w:val="nil"/>
                <w:between w:val="nil"/>
              </w:pBdr>
              <w:spacing w:after="0" w:line="240" w:lineRule="auto"/>
              <w:ind w:left="2" w:firstLine="0"/>
              <w:rPr>
                <w:color w:val="000000"/>
              </w:rPr>
            </w:pPr>
            <w:r>
              <w:rPr>
                <w:color w:val="000000"/>
              </w:rPr>
              <w:t>only permitted if the Supplier complies with the additional exit</w:t>
            </w:r>
          </w:p>
          <w:p w14:paraId="7ABB2BEF" w14:textId="77777777" w:rsidR="00B07CAE" w:rsidRDefault="00DC5EB0">
            <w:pPr>
              <w:pBdr>
                <w:top w:val="nil"/>
                <w:left w:val="nil"/>
                <w:bottom w:val="nil"/>
                <w:right w:val="nil"/>
                <w:between w:val="nil"/>
              </w:pBdr>
              <w:spacing w:after="0" w:line="240" w:lineRule="auto"/>
              <w:ind w:left="2" w:firstLine="0"/>
              <w:rPr>
                <w:color w:val="000000"/>
              </w:rPr>
            </w:pPr>
            <w:r>
              <w:rPr>
                <w:color w:val="000000"/>
              </w:rPr>
              <w:t>plan requirements at clauses 21.3 to 21.8.</w:t>
            </w:r>
          </w:p>
          <w:p w14:paraId="7991672F" w14:textId="77777777" w:rsidR="00B07CAE" w:rsidRDefault="00B07CAE">
            <w:pPr>
              <w:pBdr>
                <w:top w:val="nil"/>
                <w:left w:val="nil"/>
                <w:bottom w:val="nil"/>
                <w:right w:val="nil"/>
                <w:between w:val="nil"/>
              </w:pBdr>
              <w:spacing w:after="0" w:line="240" w:lineRule="auto"/>
              <w:ind w:left="2" w:firstLine="0"/>
              <w:rPr>
                <w:color w:val="000000"/>
              </w:rPr>
            </w:pPr>
          </w:p>
          <w:p w14:paraId="5A305D8D" w14:textId="77777777" w:rsidR="00B07CAE" w:rsidRDefault="00DC5EB0">
            <w:pPr>
              <w:pBdr>
                <w:top w:val="nil"/>
                <w:left w:val="nil"/>
                <w:bottom w:val="nil"/>
                <w:right w:val="nil"/>
                <w:between w:val="nil"/>
              </w:pBdr>
              <w:spacing w:after="0" w:line="240" w:lineRule="auto"/>
              <w:ind w:left="2" w:firstLine="0"/>
              <w:rPr>
                <w:color w:val="000000"/>
              </w:rPr>
            </w:pPr>
            <w:r>
              <w:rPr>
                <w:color w:val="000000"/>
              </w:rPr>
              <w:t>If a buyer is a central government department and the</w:t>
            </w:r>
          </w:p>
          <w:p w14:paraId="0C81BE39" w14:textId="77777777" w:rsidR="00B07CAE" w:rsidRDefault="00DC5EB0">
            <w:pPr>
              <w:pBdr>
                <w:top w:val="nil"/>
                <w:left w:val="nil"/>
                <w:bottom w:val="nil"/>
                <w:right w:val="nil"/>
                <w:between w:val="nil"/>
              </w:pBdr>
              <w:spacing w:after="0" w:line="240" w:lineRule="auto"/>
              <w:ind w:left="2" w:firstLine="0"/>
              <w:rPr>
                <w:color w:val="000000"/>
              </w:rPr>
            </w:pPr>
            <w:r>
              <w:rPr>
                <w:color w:val="000000"/>
              </w:rPr>
              <w:t>contract Term is intended to exceed 24 months, then under</w:t>
            </w:r>
          </w:p>
          <w:p w14:paraId="686B3592" w14:textId="77777777" w:rsidR="00B07CAE" w:rsidRDefault="00DC5EB0">
            <w:pPr>
              <w:pBdr>
                <w:top w:val="nil"/>
                <w:left w:val="nil"/>
                <w:bottom w:val="nil"/>
                <w:right w:val="nil"/>
                <w:between w:val="nil"/>
              </w:pBdr>
              <w:spacing w:after="0" w:line="240" w:lineRule="auto"/>
              <w:ind w:left="2" w:firstLine="0"/>
              <w:rPr>
                <w:color w:val="000000"/>
              </w:rPr>
            </w:pPr>
            <w:r>
              <w:rPr>
                <w:color w:val="000000"/>
              </w:rPr>
              <w:t>the Spend Controls process, prior approval must be obtained</w:t>
            </w:r>
          </w:p>
          <w:p w14:paraId="73F309F6" w14:textId="77777777" w:rsidR="00B07CAE" w:rsidRDefault="00DC5EB0">
            <w:pPr>
              <w:pBdr>
                <w:top w:val="nil"/>
                <w:left w:val="nil"/>
                <w:bottom w:val="nil"/>
                <w:right w:val="nil"/>
                <w:between w:val="nil"/>
              </w:pBdr>
              <w:spacing w:after="0" w:line="240" w:lineRule="auto"/>
              <w:ind w:left="2" w:firstLine="0"/>
              <w:rPr>
                <w:color w:val="000000"/>
              </w:rPr>
            </w:pPr>
            <w:r>
              <w:rPr>
                <w:color w:val="000000"/>
              </w:rPr>
              <w:t>from the Government Digital Service (GDS). Further</w:t>
            </w:r>
          </w:p>
          <w:p w14:paraId="4DD22019" w14:textId="77777777" w:rsidR="00B07CAE" w:rsidRDefault="00DC5EB0">
            <w:pPr>
              <w:pBdr>
                <w:top w:val="nil"/>
                <w:left w:val="nil"/>
                <w:bottom w:val="nil"/>
                <w:right w:val="nil"/>
                <w:between w:val="nil"/>
              </w:pBdr>
              <w:spacing w:after="0" w:line="240" w:lineRule="auto"/>
              <w:ind w:left="2" w:firstLine="0"/>
              <w:rPr>
                <w:color w:val="000000"/>
              </w:rPr>
            </w:pPr>
            <w:r>
              <w:rPr>
                <w:color w:val="000000"/>
              </w:rPr>
              <w:t>guidance:</w:t>
            </w:r>
          </w:p>
          <w:p w14:paraId="11263122" w14:textId="77777777" w:rsidR="00B07CAE" w:rsidRDefault="0098631E">
            <w:pPr>
              <w:pBdr>
                <w:top w:val="nil"/>
                <w:left w:val="nil"/>
                <w:bottom w:val="nil"/>
                <w:right w:val="nil"/>
                <w:between w:val="nil"/>
              </w:pBdr>
              <w:spacing w:after="0" w:line="240" w:lineRule="auto"/>
              <w:ind w:left="2" w:firstLine="0"/>
              <w:rPr>
                <w:color w:val="000000"/>
              </w:rPr>
            </w:pPr>
            <w:hyperlink r:id="rId8">
              <w:r w:rsidR="00DC5EB0">
                <w:rPr>
                  <w:color w:val="0563C1"/>
                  <w:u w:val="single"/>
                </w:rPr>
                <w:t>https://www.gov.uk/service-manual/agile-delivery/spend-contr</w:t>
              </w:r>
            </w:hyperlink>
          </w:p>
          <w:p w14:paraId="013794DC" w14:textId="77777777" w:rsidR="00B07CAE" w:rsidRDefault="00DC5EB0">
            <w:pPr>
              <w:pBdr>
                <w:top w:val="nil"/>
                <w:left w:val="nil"/>
                <w:bottom w:val="nil"/>
                <w:right w:val="nil"/>
                <w:between w:val="nil"/>
              </w:pBdr>
              <w:spacing w:after="0" w:line="240" w:lineRule="auto"/>
              <w:ind w:left="2" w:firstLine="0"/>
              <w:rPr>
                <w:color w:val="000000"/>
              </w:rPr>
            </w:pPr>
            <w:proofErr w:type="spellStart"/>
            <w:r>
              <w:rPr>
                <w:color w:val="0563C1"/>
                <w:u w:val="single"/>
              </w:rPr>
              <w:t>ols</w:t>
            </w:r>
            <w:proofErr w:type="spellEnd"/>
            <w:r>
              <w:rPr>
                <w:color w:val="0563C1"/>
                <w:u w:val="single"/>
              </w:rPr>
              <w:t>-check-if-you-need-approval-to-spend-money-on-a-service</w:t>
            </w:r>
          </w:p>
        </w:tc>
      </w:tr>
    </w:tbl>
    <w:p w14:paraId="2BE82320" w14:textId="77777777" w:rsidR="00B07CAE" w:rsidRDefault="00B07CAE">
      <w:pPr>
        <w:pStyle w:val="Heading3"/>
        <w:numPr>
          <w:ilvl w:val="2"/>
          <w:numId w:val="23"/>
        </w:numPr>
        <w:tabs>
          <w:tab w:val="left" w:pos="0"/>
        </w:tabs>
        <w:spacing w:after="165"/>
        <w:ind w:left="1113"/>
      </w:pPr>
    </w:p>
    <w:p w14:paraId="03984876" w14:textId="77777777" w:rsidR="00B07CAE" w:rsidRDefault="00DC5EB0">
      <w:pPr>
        <w:pStyle w:val="Heading3"/>
        <w:numPr>
          <w:ilvl w:val="2"/>
          <w:numId w:val="23"/>
        </w:numPr>
        <w:tabs>
          <w:tab w:val="left" w:pos="0"/>
        </w:tabs>
        <w:spacing w:after="165"/>
        <w:ind w:left="1113"/>
      </w:pPr>
      <w:r>
        <w:t xml:space="preserve">Buyer contractual details </w:t>
      </w:r>
    </w:p>
    <w:p w14:paraId="04209570" w14:textId="77777777" w:rsidR="00B07CAE" w:rsidRDefault="00DC5EB0">
      <w:pPr>
        <w:pBdr>
          <w:top w:val="nil"/>
          <w:left w:val="nil"/>
          <w:bottom w:val="nil"/>
          <w:right w:val="nil"/>
          <w:between w:val="nil"/>
        </w:pBdr>
        <w:spacing w:after="0"/>
        <w:ind w:right="14"/>
        <w:rPr>
          <w:color w:val="000000"/>
        </w:rPr>
      </w:pPr>
      <w:r>
        <w:rPr>
          <w:color w:val="000000"/>
        </w:rPr>
        <w:t xml:space="preserve">This Order is for the G-Cloud Services outlined below. It is acknowledged by the Parties that the volume of the G-Cloud Services used by the Buyer may vary during this Call-Off Contract. </w:t>
      </w:r>
    </w:p>
    <w:p w14:paraId="7111907F" w14:textId="77777777" w:rsidR="00B07CAE" w:rsidRDefault="00B07CAE">
      <w:pPr>
        <w:pBdr>
          <w:top w:val="nil"/>
          <w:left w:val="nil"/>
          <w:bottom w:val="nil"/>
          <w:right w:val="nil"/>
          <w:between w:val="nil"/>
        </w:pBdr>
        <w:spacing w:after="0"/>
        <w:ind w:right="14"/>
        <w:rPr>
          <w:color w:val="000000"/>
        </w:rPr>
      </w:pPr>
    </w:p>
    <w:tbl>
      <w:tblPr>
        <w:tblStyle w:val="a2"/>
        <w:tblW w:w="9615" w:type="dxa"/>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6975"/>
      </w:tblGrid>
      <w:tr w:rsidR="00B07CAE" w14:paraId="3E49C085" w14:textId="77777777">
        <w:trPr>
          <w:trHeight w:val="95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49E15BC9" w14:textId="77777777" w:rsidR="00B07CAE" w:rsidRDefault="00DC5EB0">
            <w:pPr>
              <w:widowControl w:val="0"/>
              <w:pBdr>
                <w:top w:val="nil"/>
                <w:left w:val="nil"/>
                <w:bottom w:val="nil"/>
                <w:right w:val="nil"/>
                <w:between w:val="nil"/>
              </w:pBdr>
              <w:spacing w:before="190" w:line="276" w:lineRule="auto"/>
              <w:ind w:left="0" w:right="322" w:firstLine="0"/>
              <w:rPr>
                <w:b/>
                <w:color w:val="000000"/>
              </w:rPr>
            </w:pPr>
            <w:r>
              <w:rPr>
                <w:b/>
                <w:color w:val="000000"/>
              </w:rPr>
              <w:t>G-Cloud Lot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58B0D67" w14:textId="77777777" w:rsidR="00B07CAE" w:rsidRDefault="00DC5EB0">
            <w:pPr>
              <w:widowControl w:val="0"/>
              <w:pBdr>
                <w:top w:val="nil"/>
                <w:left w:val="nil"/>
                <w:bottom w:val="nil"/>
                <w:right w:val="nil"/>
                <w:between w:val="nil"/>
              </w:pBdr>
              <w:spacing w:before="190" w:line="276" w:lineRule="auto"/>
              <w:ind w:left="0" w:right="322" w:firstLine="0"/>
              <w:rPr>
                <w:color w:val="000000"/>
              </w:rPr>
            </w:pPr>
            <w:r>
              <w:rPr>
                <w:color w:val="000000"/>
              </w:rPr>
              <w:t>This Call-Off Contract is for the provision of Services Under:</w:t>
            </w:r>
          </w:p>
          <w:p w14:paraId="228E0B07" w14:textId="77777777" w:rsidR="00B07CAE" w:rsidRDefault="00DC5EB0">
            <w:pPr>
              <w:widowControl w:val="0"/>
              <w:numPr>
                <w:ilvl w:val="0"/>
                <w:numId w:val="25"/>
              </w:numPr>
              <w:pBdr>
                <w:top w:val="nil"/>
                <w:left w:val="nil"/>
                <w:bottom w:val="nil"/>
                <w:right w:val="nil"/>
                <w:between w:val="nil"/>
              </w:pBdr>
              <w:spacing w:line="276" w:lineRule="auto"/>
              <w:ind w:left="1128" w:right="322" w:hanging="10"/>
              <w:rPr>
                <w:color w:val="000000"/>
              </w:rPr>
            </w:pPr>
            <w:r>
              <w:rPr>
                <w:color w:val="000000"/>
              </w:rPr>
              <w:t xml:space="preserve">Lot 3: Cloud support </w:t>
            </w:r>
          </w:p>
        </w:tc>
      </w:tr>
      <w:tr w:rsidR="00B07CAE" w14:paraId="45B05D79"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E6B71E7"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G-Cloud Services required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AFD7E9C" w14:textId="77777777" w:rsidR="00B07CAE" w:rsidRDefault="00DC5EB0">
            <w:pPr>
              <w:widowControl w:val="0"/>
              <w:pBdr>
                <w:top w:val="nil"/>
                <w:left w:val="nil"/>
                <w:bottom w:val="nil"/>
                <w:right w:val="nil"/>
                <w:between w:val="nil"/>
              </w:pBdr>
              <w:spacing w:before="190" w:after="0" w:line="276" w:lineRule="auto"/>
              <w:ind w:left="0" w:right="322" w:firstLine="0"/>
              <w:rPr>
                <w:color w:val="000000"/>
              </w:rPr>
            </w:pPr>
            <w:r>
              <w:rPr>
                <w:color w:val="000000"/>
              </w:rPr>
              <w:t>The Services to be provided by the Supplier under the above Lot are listed in Framework Schedule 4 and outlined below:</w:t>
            </w:r>
          </w:p>
          <w:p w14:paraId="19EF22C1" w14:textId="492AC74B"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Conduct assurance reviews for two departments (Home Office) for up to three systems each.</w:t>
            </w:r>
          </w:p>
          <w:p w14:paraId="0615182A"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Necessary;</w:t>
            </w:r>
          </w:p>
          <w:p w14:paraId="724CB2C2"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Experience of working within government</w:t>
            </w:r>
          </w:p>
          <w:p w14:paraId="0372C2D4"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Hold a minimum of SC clearance</w:t>
            </w:r>
          </w:p>
          <w:p w14:paraId="64A8E65A"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Have familiarity with cyber assessment frameworks including the NCSC CAF</w:t>
            </w:r>
          </w:p>
          <w:p w14:paraId="3E99F265" w14:textId="77777777" w:rsidR="00B07CAE" w:rsidRDefault="00DC5EB0">
            <w:pPr>
              <w:widowControl w:val="0"/>
              <w:numPr>
                <w:ilvl w:val="0"/>
                <w:numId w:val="28"/>
              </w:numPr>
              <w:pBdr>
                <w:top w:val="nil"/>
                <w:left w:val="nil"/>
                <w:bottom w:val="nil"/>
                <w:right w:val="nil"/>
                <w:between w:val="nil"/>
              </w:pBdr>
              <w:spacing w:after="0" w:line="276" w:lineRule="auto"/>
              <w:ind w:right="322"/>
              <w:rPr>
                <w:color w:val="000000"/>
              </w:rPr>
            </w:pPr>
            <w:r>
              <w:rPr>
                <w:color w:val="000000"/>
              </w:rPr>
              <w:t>Are CREST or NCSC qualified</w:t>
            </w:r>
          </w:p>
          <w:p w14:paraId="32F4F584"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 xml:space="preserve">Provide feedback to the programme team to help in honing the developed process for GovAssure.  </w:t>
            </w:r>
          </w:p>
          <w:p w14:paraId="7A7BA736"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Use the supplied self-assessment template to records their assessment of a department’s system</w:t>
            </w:r>
          </w:p>
          <w:p w14:paraId="74CAAFC9"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Participate in a lesson learnt workshops with programme stakeholders.</w:t>
            </w:r>
          </w:p>
          <w:p w14:paraId="1EC6A4E3" w14:textId="77777777" w:rsidR="00B07CAE" w:rsidRDefault="00DC5EB0">
            <w:pPr>
              <w:widowControl w:val="0"/>
              <w:numPr>
                <w:ilvl w:val="0"/>
                <w:numId w:val="1"/>
              </w:numPr>
              <w:pBdr>
                <w:top w:val="nil"/>
                <w:left w:val="nil"/>
                <w:bottom w:val="nil"/>
                <w:right w:val="nil"/>
                <w:between w:val="nil"/>
              </w:pBdr>
              <w:spacing w:before="190" w:after="0" w:line="276" w:lineRule="auto"/>
              <w:ind w:left="381" w:right="322" w:hanging="10"/>
              <w:rPr>
                <w:color w:val="000000"/>
              </w:rPr>
            </w:pPr>
            <w:r>
              <w:rPr>
                <w:color w:val="000000"/>
              </w:rPr>
              <w:t>On completion of the contract transfer all deliverables to the programme team with a clear handover package</w:t>
            </w:r>
          </w:p>
        </w:tc>
      </w:tr>
      <w:tr w:rsidR="00B07CAE" w14:paraId="55574EC1"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9FECFF7"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Additional Services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F7CE483" w14:textId="77777777" w:rsidR="00B07CAE" w:rsidRDefault="00DC5EB0">
            <w:pPr>
              <w:widowControl w:val="0"/>
              <w:pBdr>
                <w:top w:val="nil"/>
                <w:left w:val="nil"/>
                <w:bottom w:val="nil"/>
                <w:right w:val="nil"/>
                <w:between w:val="nil"/>
              </w:pBdr>
              <w:spacing w:before="190" w:after="0" w:line="276" w:lineRule="auto"/>
              <w:ind w:left="0" w:right="322" w:firstLine="0"/>
              <w:rPr>
                <w:color w:val="000000"/>
              </w:rPr>
            </w:pPr>
            <w:r>
              <w:rPr>
                <w:color w:val="000000"/>
              </w:rPr>
              <w:t>N/A</w:t>
            </w:r>
          </w:p>
        </w:tc>
      </w:tr>
      <w:tr w:rsidR="00B07CAE" w14:paraId="26A9D72F" w14:textId="77777777">
        <w:trPr>
          <w:trHeight w:val="516"/>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117521CD" w14:textId="77777777" w:rsidR="00B07CAE" w:rsidRDefault="00B07CAE">
            <w:pPr>
              <w:widowControl w:val="0"/>
              <w:pBdr>
                <w:top w:val="nil"/>
                <w:left w:val="nil"/>
                <w:bottom w:val="nil"/>
                <w:right w:val="nil"/>
                <w:between w:val="nil"/>
              </w:pBdr>
              <w:spacing w:before="190" w:after="0" w:line="276" w:lineRule="auto"/>
              <w:ind w:left="0" w:right="322" w:firstLine="0"/>
              <w:rPr>
                <w:b/>
                <w:color w:val="000000"/>
              </w:rPr>
            </w:pPr>
          </w:p>
          <w:p w14:paraId="559E6739"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Location</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38EAE6ED" w14:textId="77777777" w:rsidR="00B07CAE" w:rsidRDefault="00DC5EB0">
            <w:pPr>
              <w:widowControl w:val="0"/>
              <w:pBdr>
                <w:top w:val="nil"/>
                <w:left w:val="nil"/>
                <w:bottom w:val="nil"/>
                <w:right w:val="nil"/>
                <w:between w:val="nil"/>
              </w:pBdr>
              <w:spacing w:before="190" w:after="0" w:line="276" w:lineRule="auto"/>
              <w:ind w:left="0" w:right="322" w:firstLine="0"/>
              <w:rPr>
                <w:color w:val="000000"/>
              </w:rPr>
            </w:pPr>
            <w:r>
              <w:rPr>
                <w:color w:val="000000"/>
              </w:rPr>
              <w:t>The location of the Services will be carried out at an office in Whitehall in London (exact location will be agreed with the supplier)</w:t>
            </w:r>
          </w:p>
        </w:tc>
      </w:tr>
      <w:tr w:rsidR="00B07CAE" w14:paraId="0246502E"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CB0EBAE"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Quality Standards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0A4E689A" w14:textId="77777777" w:rsidR="00B07CAE" w:rsidRDefault="00DC5EB0">
            <w:pPr>
              <w:pBdr>
                <w:top w:val="nil"/>
                <w:left w:val="nil"/>
                <w:bottom w:val="nil"/>
                <w:right w:val="nil"/>
                <w:between w:val="nil"/>
              </w:pBdr>
              <w:shd w:val="clear" w:color="auto" w:fill="FFFFFF"/>
              <w:spacing w:after="75"/>
              <w:ind w:left="0"/>
              <w:rPr>
                <w:color w:val="000000"/>
              </w:rPr>
            </w:pPr>
            <w:r>
              <w:rPr>
                <w:color w:val="000000"/>
              </w:rPr>
              <w:t>The quality standards required for this Call-Off Contract are;</w:t>
            </w:r>
          </w:p>
          <w:p w14:paraId="7D0F8F1E" w14:textId="77777777" w:rsidR="00B07CAE" w:rsidRDefault="00DC5EB0">
            <w:pPr>
              <w:pBdr>
                <w:top w:val="nil"/>
                <w:left w:val="nil"/>
                <w:bottom w:val="nil"/>
                <w:right w:val="nil"/>
                <w:between w:val="nil"/>
              </w:pBdr>
              <w:shd w:val="clear" w:color="auto" w:fill="FFFFFF"/>
              <w:spacing w:after="75"/>
              <w:ind w:left="0"/>
              <w:rPr>
                <w:b/>
                <w:color w:val="000000"/>
              </w:rPr>
            </w:pPr>
            <w:r>
              <w:rPr>
                <w:b/>
                <w:color w:val="000000"/>
              </w:rPr>
              <w:t>Staff security clearance - Conforms to BS7858:2019</w:t>
            </w:r>
          </w:p>
          <w:p w14:paraId="58F2746C" w14:textId="77777777" w:rsidR="00B07CAE" w:rsidRDefault="00DC5EB0">
            <w:pPr>
              <w:pBdr>
                <w:top w:val="nil"/>
                <w:left w:val="nil"/>
                <w:bottom w:val="nil"/>
                <w:right w:val="nil"/>
                <w:between w:val="nil"/>
              </w:pBdr>
              <w:shd w:val="clear" w:color="auto" w:fill="FFFFFF"/>
              <w:spacing w:after="75"/>
              <w:ind w:left="0"/>
              <w:rPr>
                <w:b/>
                <w:color w:val="000000"/>
              </w:rPr>
            </w:pPr>
            <w:r>
              <w:rPr>
                <w:b/>
                <w:color w:val="000000"/>
              </w:rPr>
              <w:t xml:space="preserve">Government security clearance - </w:t>
            </w:r>
          </w:p>
          <w:p w14:paraId="68693D41" w14:textId="77777777" w:rsidR="00B07CAE" w:rsidRDefault="00DC5EB0">
            <w:pPr>
              <w:numPr>
                <w:ilvl w:val="0"/>
                <w:numId w:val="6"/>
              </w:numPr>
              <w:spacing w:after="0" w:line="242" w:lineRule="auto"/>
            </w:pPr>
            <w:r>
              <w:t>Hold a minimum of SC clearance</w:t>
            </w:r>
          </w:p>
          <w:p w14:paraId="285FE7A4" w14:textId="77777777" w:rsidR="00B07CAE" w:rsidRDefault="00DC5EB0">
            <w:pPr>
              <w:numPr>
                <w:ilvl w:val="0"/>
                <w:numId w:val="6"/>
              </w:numPr>
              <w:pBdr>
                <w:top w:val="nil"/>
                <w:left w:val="nil"/>
                <w:bottom w:val="nil"/>
                <w:right w:val="nil"/>
                <w:between w:val="nil"/>
              </w:pBdr>
              <w:shd w:val="clear" w:color="auto" w:fill="FFFFFF"/>
              <w:spacing w:after="75"/>
              <w:rPr>
                <w:b/>
              </w:rPr>
            </w:pPr>
            <w:r>
              <w:rPr>
                <w:b/>
              </w:rPr>
              <w:t>Up to Developed Vetting (DV)</w:t>
            </w:r>
          </w:p>
        </w:tc>
      </w:tr>
      <w:tr w:rsidR="00B07CAE" w14:paraId="3E8B78C3" w14:textId="77777777">
        <w:trPr>
          <w:trHeight w:val="965"/>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E7EA0C4"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Technical Standards:</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3AEA77EA" w14:textId="77777777" w:rsidR="00B07CAE" w:rsidRDefault="00DC5EB0">
            <w:pPr>
              <w:pBdr>
                <w:top w:val="nil"/>
                <w:left w:val="nil"/>
                <w:bottom w:val="nil"/>
                <w:right w:val="nil"/>
                <w:between w:val="nil"/>
              </w:pBdr>
              <w:shd w:val="clear" w:color="auto" w:fill="FFFFFF"/>
              <w:spacing w:after="75"/>
              <w:ind w:left="0"/>
              <w:rPr>
                <w:color w:val="000000"/>
              </w:rPr>
            </w:pPr>
            <w:r>
              <w:rPr>
                <w:color w:val="000000"/>
              </w:rPr>
              <w:t>The technical standards used as a requirement for this Call-Off are;</w:t>
            </w:r>
          </w:p>
          <w:p w14:paraId="50072E63" w14:textId="77777777" w:rsidR="00B07CAE" w:rsidRDefault="00DC5EB0">
            <w:pPr>
              <w:pBdr>
                <w:top w:val="nil"/>
                <w:left w:val="nil"/>
                <w:bottom w:val="nil"/>
                <w:right w:val="nil"/>
                <w:between w:val="nil"/>
              </w:pBdr>
              <w:shd w:val="clear" w:color="auto" w:fill="FFFFFF"/>
              <w:spacing w:after="75"/>
              <w:ind w:left="0"/>
              <w:rPr>
                <w:b/>
                <w:color w:val="000000"/>
              </w:rPr>
            </w:pPr>
            <w:r>
              <w:rPr>
                <w:b/>
                <w:color w:val="000000"/>
              </w:rPr>
              <w:t>Service delivery lifecycle complies with NCSC and ISO 20700 Standards</w:t>
            </w:r>
          </w:p>
        </w:tc>
      </w:tr>
      <w:tr w:rsidR="00B07CAE" w14:paraId="626E90C8"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7A4A0CB"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Service level agreement: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1B937F4" w14:textId="77777777" w:rsidR="00B07CAE" w:rsidRDefault="00B07CAE">
            <w:pPr>
              <w:widowControl w:val="0"/>
              <w:pBdr>
                <w:top w:val="nil"/>
                <w:left w:val="nil"/>
                <w:bottom w:val="nil"/>
                <w:right w:val="nil"/>
                <w:between w:val="nil"/>
              </w:pBdr>
              <w:spacing w:after="0" w:line="276" w:lineRule="auto"/>
              <w:ind w:left="0" w:firstLine="0"/>
              <w:rPr>
                <w:b/>
                <w:color w:val="000000"/>
              </w:rPr>
            </w:pPr>
          </w:p>
          <w:tbl>
            <w:tblPr>
              <w:tblStyle w:val="a3"/>
              <w:tblW w:w="6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
              <w:gridCol w:w="1701"/>
              <w:gridCol w:w="2977"/>
              <w:gridCol w:w="992"/>
            </w:tblGrid>
            <w:tr w:rsidR="00B07CAE" w14:paraId="1347FEDA" w14:textId="77777777">
              <w:tc>
                <w:tcPr>
                  <w:tcW w:w="943" w:type="dxa"/>
                  <w:tcBorders>
                    <w:top w:val="single" w:sz="4" w:space="0" w:color="000000"/>
                    <w:left w:val="single" w:sz="4" w:space="0" w:color="000000"/>
                    <w:bottom w:val="single" w:sz="4" w:space="0" w:color="000000"/>
                    <w:right w:val="single" w:sz="4" w:space="0" w:color="000000"/>
                  </w:tcBorders>
                  <w:shd w:val="clear" w:color="auto" w:fill="B8CCE4"/>
                </w:tcPr>
                <w:p w14:paraId="49A46BEC" w14:textId="77777777" w:rsidR="00B07CAE" w:rsidRDefault="00DC5EB0">
                  <w:pPr>
                    <w:pStyle w:val="Heading1"/>
                    <w:numPr>
                      <w:ilvl w:val="0"/>
                      <w:numId w:val="23"/>
                    </w:numPr>
                    <w:tabs>
                      <w:tab w:val="left" w:pos="0"/>
                    </w:tabs>
                  </w:pPr>
                  <w:r>
                    <w:rPr>
                      <w:b/>
                      <w:sz w:val="24"/>
                      <w:szCs w:val="24"/>
                    </w:rPr>
                    <w:t>KPI/ SLA</w:t>
                  </w:r>
                </w:p>
              </w:tc>
              <w:tc>
                <w:tcPr>
                  <w:tcW w:w="1701" w:type="dxa"/>
                  <w:tcBorders>
                    <w:top w:val="single" w:sz="4" w:space="0" w:color="000000"/>
                    <w:left w:val="single" w:sz="4" w:space="0" w:color="000000"/>
                    <w:bottom w:val="single" w:sz="4" w:space="0" w:color="000000"/>
                    <w:right w:val="single" w:sz="4" w:space="0" w:color="000000"/>
                  </w:tcBorders>
                  <w:shd w:val="clear" w:color="auto" w:fill="B8CCE4"/>
                </w:tcPr>
                <w:p w14:paraId="43CD263C" w14:textId="77777777" w:rsidR="00B07CAE" w:rsidRDefault="00DC5EB0">
                  <w:pPr>
                    <w:pStyle w:val="Heading1"/>
                    <w:tabs>
                      <w:tab w:val="left" w:pos="0"/>
                    </w:tabs>
                    <w:ind w:left="0" w:firstLine="0"/>
                  </w:pPr>
                  <w:r>
                    <w:rPr>
                      <w:b/>
                      <w:sz w:val="24"/>
                      <w:szCs w:val="24"/>
                    </w:rPr>
                    <w:t>Service Area</w:t>
                  </w:r>
                </w:p>
              </w:tc>
              <w:tc>
                <w:tcPr>
                  <w:tcW w:w="2977" w:type="dxa"/>
                  <w:tcBorders>
                    <w:top w:val="single" w:sz="4" w:space="0" w:color="000000"/>
                    <w:left w:val="single" w:sz="4" w:space="0" w:color="000000"/>
                    <w:bottom w:val="single" w:sz="4" w:space="0" w:color="000000"/>
                    <w:right w:val="single" w:sz="4" w:space="0" w:color="000000"/>
                  </w:tcBorders>
                  <w:shd w:val="clear" w:color="auto" w:fill="B8CCE4"/>
                </w:tcPr>
                <w:p w14:paraId="30409C0C" w14:textId="77777777" w:rsidR="00B07CAE" w:rsidRDefault="00DC5EB0">
                  <w:pPr>
                    <w:pStyle w:val="Heading2"/>
                    <w:numPr>
                      <w:ilvl w:val="1"/>
                      <w:numId w:val="23"/>
                    </w:numPr>
                    <w:tabs>
                      <w:tab w:val="left" w:pos="0"/>
                    </w:tabs>
                    <w:rPr>
                      <w:b/>
                      <w:sz w:val="24"/>
                      <w:szCs w:val="24"/>
                    </w:rPr>
                  </w:pPr>
                  <w:r>
                    <w:rPr>
                      <w:b/>
                      <w:sz w:val="24"/>
                      <w:szCs w:val="24"/>
                    </w:rPr>
                    <w:t>KPI/SLA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Pr>
                <w:p w14:paraId="39AF4071" w14:textId="77777777" w:rsidR="00B07CAE" w:rsidRDefault="00DC5EB0">
                  <w:pPr>
                    <w:pStyle w:val="Heading2"/>
                    <w:tabs>
                      <w:tab w:val="left" w:pos="0"/>
                    </w:tabs>
                    <w:ind w:left="0" w:firstLine="0"/>
                    <w:rPr>
                      <w:b/>
                      <w:sz w:val="24"/>
                      <w:szCs w:val="24"/>
                    </w:rPr>
                  </w:pPr>
                  <w:r>
                    <w:rPr>
                      <w:b/>
                      <w:sz w:val="24"/>
                      <w:szCs w:val="24"/>
                    </w:rPr>
                    <w:t>Target</w:t>
                  </w:r>
                </w:p>
              </w:tc>
            </w:tr>
            <w:tr w:rsidR="00B07CAE" w14:paraId="27049A9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C08B5D4" w14:textId="77777777" w:rsidR="00B07CAE" w:rsidRDefault="00DC5EB0">
                  <w:pPr>
                    <w:pStyle w:val="Heading2"/>
                    <w:numPr>
                      <w:ilvl w:val="1"/>
                      <w:numId w:val="23"/>
                    </w:numPr>
                    <w:tabs>
                      <w:tab w:val="left" w:pos="0"/>
                    </w:tabs>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346E8B" w14:textId="77777777" w:rsidR="00B07CAE" w:rsidRDefault="00DC5EB0">
                  <w:pPr>
                    <w:pStyle w:val="Heading2"/>
                    <w:numPr>
                      <w:ilvl w:val="1"/>
                      <w:numId w:val="23"/>
                    </w:numPr>
                    <w:tabs>
                      <w:tab w:val="left" w:pos="0"/>
                    </w:tabs>
                    <w:rPr>
                      <w:sz w:val="24"/>
                      <w:szCs w:val="24"/>
                    </w:rPr>
                  </w:pPr>
                  <w:r>
                    <w:rPr>
                      <w:sz w:val="24"/>
                      <w:szCs w:val="24"/>
                    </w:rPr>
                    <w:t xml:space="preserve">Duration of reviews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818CE2" w14:textId="77777777" w:rsidR="00B07CAE" w:rsidRDefault="00DC5EB0">
                  <w:pPr>
                    <w:pStyle w:val="Heading2"/>
                    <w:numPr>
                      <w:ilvl w:val="1"/>
                      <w:numId w:val="23"/>
                    </w:numPr>
                    <w:tabs>
                      <w:tab w:val="left" w:pos="0"/>
                    </w:tabs>
                    <w:rPr>
                      <w:sz w:val="24"/>
                      <w:szCs w:val="24"/>
                    </w:rPr>
                  </w:pPr>
                  <w:r>
                    <w:rPr>
                      <w:sz w:val="24"/>
                      <w:szCs w:val="24"/>
                    </w:rPr>
                    <w:t>Suppliers will be expected to conduct a system assurance review within 5 days unless departments require more time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069164" w14:textId="77777777" w:rsidR="00B07CAE" w:rsidRDefault="00DC5EB0">
                  <w:pPr>
                    <w:pStyle w:val="Heading2"/>
                    <w:numPr>
                      <w:ilvl w:val="1"/>
                      <w:numId w:val="23"/>
                    </w:numPr>
                    <w:tabs>
                      <w:tab w:val="left" w:pos="0"/>
                    </w:tabs>
                    <w:rPr>
                      <w:sz w:val="24"/>
                      <w:szCs w:val="24"/>
                    </w:rPr>
                  </w:pPr>
                  <w:r>
                    <w:rPr>
                      <w:sz w:val="24"/>
                      <w:szCs w:val="24"/>
                    </w:rPr>
                    <w:t xml:space="preserve">5 days </w:t>
                  </w:r>
                </w:p>
              </w:tc>
            </w:tr>
            <w:tr w:rsidR="00B07CAE" w14:paraId="40AB9950"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76AC91D0" w14:textId="77777777" w:rsidR="00B07CAE" w:rsidRDefault="00DC5EB0">
                  <w:pPr>
                    <w:pStyle w:val="Heading2"/>
                    <w:numPr>
                      <w:ilvl w:val="1"/>
                      <w:numId w:val="23"/>
                    </w:numPr>
                    <w:tabs>
                      <w:tab w:val="left" w:pos="0"/>
                    </w:tabs>
                    <w:ind w:left="-19"/>
                    <w:jc w:val="center"/>
                    <w:rPr>
                      <w:sz w:val="24"/>
                      <w:szCs w:val="24"/>
                    </w:rPr>
                  </w:pPr>
                  <w:r>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62C06A" w14:textId="77777777" w:rsidR="00B07CAE" w:rsidRDefault="00DC5EB0">
                  <w:pPr>
                    <w:pStyle w:val="Heading2"/>
                    <w:numPr>
                      <w:ilvl w:val="1"/>
                      <w:numId w:val="23"/>
                    </w:numPr>
                    <w:tabs>
                      <w:tab w:val="left" w:pos="0"/>
                    </w:tabs>
                    <w:rPr>
                      <w:sz w:val="24"/>
                      <w:szCs w:val="24"/>
                    </w:rPr>
                  </w:pPr>
                  <w:r>
                    <w:rPr>
                      <w:sz w:val="24"/>
                      <w:szCs w:val="24"/>
                    </w:rPr>
                    <w:t>Results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87C730E" w14:textId="77777777" w:rsidR="00B07CAE" w:rsidRDefault="00DC5EB0">
                  <w:pPr>
                    <w:pStyle w:val="Heading2"/>
                    <w:numPr>
                      <w:ilvl w:val="1"/>
                      <w:numId w:val="23"/>
                    </w:numPr>
                    <w:tabs>
                      <w:tab w:val="left" w:pos="0"/>
                    </w:tabs>
                    <w:rPr>
                      <w:sz w:val="24"/>
                      <w:szCs w:val="24"/>
                    </w:rPr>
                  </w:pPr>
                  <w:r>
                    <w:rPr>
                      <w:sz w:val="24"/>
                      <w:szCs w:val="24"/>
                    </w:rPr>
                    <w:t>Suppliers are expected to provide results from the assurance reviews with 5 days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56C40A" w14:textId="77777777" w:rsidR="00B07CAE" w:rsidRDefault="00DC5EB0">
                  <w:pPr>
                    <w:pStyle w:val="Heading2"/>
                    <w:numPr>
                      <w:ilvl w:val="1"/>
                      <w:numId w:val="23"/>
                    </w:numPr>
                    <w:tabs>
                      <w:tab w:val="left" w:pos="0"/>
                    </w:tabs>
                    <w:rPr>
                      <w:sz w:val="24"/>
                      <w:szCs w:val="24"/>
                    </w:rPr>
                  </w:pPr>
                  <w:r>
                    <w:rPr>
                      <w:sz w:val="24"/>
                      <w:szCs w:val="24"/>
                    </w:rPr>
                    <w:t>5 days</w:t>
                  </w:r>
                </w:p>
              </w:tc>
            </w:tr>
            <w:tr w:rsidR="00B07CAE" w14:paraId="486E1551"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2255833" w14:textId="77777777" w:rsidR="00B07CAE" w:rsidRDefault="00DC5EB0">
                  <w:pPr>
                    <w:pStyle w:val="Heading2"/>
                    <w:numPr>
                      <w:ilvl w:val="1"/>
                      <w:numId w:val="23"/>
                    </w:numPr>
                    <w:tabs>
                      <w:tab w:val="left" w:pos="0"/>
                    </w:tabs>
                    <w:ind w:left="-19"/>
                    <w:jc w:val="center"/>
                    <w:rPr>
                      <w:sz w:val="24"/>
                      <w:szCs w:val="24"/>
                    </w:rPr>
                  </w:pPr>
                  <w:r>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B5509A" w14:textId="77777777" w:rsidR="00B07CAE" w:rsidRDefault="00DC5EB0">
                  <w:pPr>
                    <w:pStyle w:val="Heading2"/>
                    <w:numPr>
                      <w:ilvl w:val="1"/>
                      <w:numId w:val="23"/>
                    </w:numPr>
                    <w:tabs>
                      <w:tab w:val="left" w:pos="0"/>
                    </w:tabs>
                    <w:rPr>
                      <w:sz w:val="24"/>
                      <w:szCs w:val="24"/>
                    </w:rPr>
                  </w:pPr>
                  <w:r>
                    <w:rPr>
                      <w:sz w:val="24"/>
                      <w:szCs w:val="24"/>
                    </w:rPr>
                    <w:t>Preparation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E206FF" w14:textId="77777777" w:rsidR="00B07CAE" w:rsidRDefault="00DC5EB0">
                  <w:pPr>
                    <w:pStyle w:val="Heading2"/>
                    <w:numPr>
                      <w:ilvl w:val="1"/>
                      <w:numId w:val="23"/>
                    </w:numPr>
                    <w:tabs>
                      <w:tab w:val="left" w:pos="0"/>
                    </w:tabs>
                    <w:rPr>
                      <w:sz w:val="24"/>
                      <w:szCs w:val="24"/>
                    </w:rPr>
                  </w:pPr>
                  <w:r>
                    <w:rPr>
                      <w:sz w:val="24"/>
                      <w:szCs w:val="24"/>
                    </w:rPr>
                    <w:t>Suppliers are expected to agree to attend meeting to prepare for audit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3369C9" w14:textId="77777777" w:rsidR="00B07CAE" w:rsidRDefault="00DC5EB0">
                  <w:pPr>
                    <w:pStyle w:val="Heading2"/>
                    <w:numPr>
                      <w:ilvl w:val="1"/>
                      <w:numId w:val="23"/>
                    </w:numPr>
                    <w:tabs>
                      <w:tab w:val="left" w:pos="0"/>
                    </w:tabs>
                    <w:rPr>
                      <w:sz w:val="24"/>
                      <w:szCs w:val="24"/>
                    </w:rPr>
                  </w:pPr>
                  <w:r>
                    <w:rPr>
                      <w:sz w:val="24"/>
                      <w:szCs w:val="24"/>
                    </w:rPr>
                    <w:t>Within 24 hours</w:t>
                  </w:r>
                </w:p>
              </w:tc>
            </w:tr>
            <w:tr w:rsidR="00B07CAE" w14:paraId="333F1E16"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234A156" w14:textId="77777777" w:rsidR="00B07CAE" w:rsidRDefault="00DC5EB0">
                  <w:pPr>
                    <w:pStyle w:val="Heading2"/>
                    <w:numPr>
                      <w:ilvl w:val="1"/>
                      <w:numId w:val="23"/>
                    </w:numPr>
                    <w:tabs>
                      <w:tab w:val="left" w:pos="0"/>
                    </w:tabs>
                    <w:ind w:left="-19"/>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1E4312" w14:textId="77777777" w:rsidR="00B07CAE" w:rsidRDefault="00DC5EB0">
                  <w:pPr>
                    <w:pStyle w:val="Heading2"/>
                    <w:numPr>
                      <w:ilvl w:val="1"/>
                      <w:numId w:val="23"/>
                    </w:numPr>
                    <w:tabs>
                      <w:tab w:val="left" w:pos="0"/>
                    </w:tabs>
                    <w:rPr>
                      <w:sz w:val="24"/>
                      <w:szCs w:val="24"/>
                    </w:rPr>
                  </w:pPr>
                  <w:r>
                    <w:rPr>
                      <w:sz w:val="24"/>
                      <w:szCs w:val="24"/>
                    </w:rPr>
                    <w:t>Training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BFFF9C8" w14:textId="77777777" w:rsidR="00B07CAE" w:rsidRDefault="00DC5EB0">
                  <w:pPr>
                    <w:pStyle w:val="Heading2"/>
                    <w:numPr>
                      <w:ilvl w:val="1"/>
                      <w:numId w:val="23"/>
                    </w:numPr>
                    <w:tabs>
                      <w:tab w:val="left" w:pos="0"/>
                    </w:tabs>
                    <w:rPr>
                      <w:sz w:val="24"/>
                      <w:szCs w:val="24"/>
                    </w:rPr>
                  </w:pPr>
                  <w:r>
                    <w:rPr>
                      <w:sz w:val="24"/>
                      <w:szCs w:val="24"/>
                    </w:rPr>
                    <w:t>Suppliers will agree to attend provided training session on how to conduct an assurance review</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1E4B64" w14:textId="77777777" w:rsidR="00B07CAE" w:rsidRDefault="00DC5EB0">
                  <w:pPr>
                    <w:pStyle w:val="Heading2"/>
                    <w:numPr>
                      <w:ilvl w:val="1"/>
                      <w:numId w:val="23"/>
                    </w:numPr>
                    <w:tabs>
                      <w:tab w:val="left" w:pos="0"/>
                    </w:tabs>
                    <w:rPr>
                      <w:sz w:val="24"/>
                      <w:szCs w:val="24"/>
                    </w:rPr>
                  </w:pPr>
                  <w:bookmarkStart w:id="3" w:name="_1fob9te" w:colFirst="0" w:colLast="0"/>
                  <w:bookmarkEnd w:id="3"/>
                  <w:r>
                    <w:rPr>
                      <w:sz w:val="24"/>
                      <w:szCs w:val="24"/>
                    </w:rPr>
                    <w:t>Within 24 hours</w:t>
                  </w:r>
                </w:p>
              </w:tc>
            </w:tr>
            <w:tr w:rsidR="00B07CAE" w14:paraId="18113BAF" w14:textId="77777777">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771F4E8" w14:textId="77777777" w:rsidR="00B07CAE" w:rsidRDefault="00DC5EB0">
                  <w:pPr>
                    <w:pStyle w:val="Heading2"/>
                    <w:numPr>
                      <w:ilvl w:val="1"/>
                      <w:numId w:val="23"/>
                    </w:numPr>
                    <w:tabs>
                      <w:tab w:val="left" w:pos="0"/>
                    </w:tabs>
                    <w:ind w:left="-19"/>
                    <w:jc w:val="center"/>
                    <w:rPr>
                      <w:sz w:val="24"/>
                      <w:szCs w:val="24"/>
                    </w:rPr>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CD23A1" w14:textId="77777777" w:rsidR="00B07CAE" w:rsidRDefault="00DC5EB0">
                  <w:pPr>
                    <w:pStyle w:val="Heading2"/>
                    <w:numPr>
                      <w:ilvl w:val="1"/>
                      <w:numId w:val="23"/>
                    </w:numPr>
                    <w:tabs>
                      <w:tab w:val="left" w:pos="0"/>
                    </w:tabs>
                    <w:rPr>
                      <w:sz w:val="24"/>
                      <w:szCs w:val="24"/>
                    </w:rPr>
                  </w:pPr>
                  <w:r>
                    <w:rPr>
                      <w:sz w:val="24"/>
                      <w:szCs w:val="24"/>
                    </w:rPr>
                    <w:t>Lessons learnt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DDC8592" w14:textId="77777777" w:rsidR="00B07CAE" w:rsidRDefault="00DC5EB0">
                  <w:pPr>
                    <w:pStyle w:val="Heading2"/>
                    <w:numPr>
                      <w:ilvl w:val="1"/>
                      <w:numId w:val="23"/>
                    </w:numPr>
                    <w:tabs>
                      <w:tab w:val="left" w:pos="0"/>
                    </w:tabs>
                    <w:rPr>
                      <w:sz w:val="24"/>
                      <w:szCs w:val="24"/>
                    </w:rPr>
                  </w:pPr>
                  <w:r>
                    <w:rPr>
                      <w:sz w:val="24"/>
                      <w:szCs w:val="24"/>
                    </w:rPr>
                    <w:t>Suppliers will agree to attend and provide data to aid in lesson learnt workshops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FD00B7" w14:textId="77777777" w:rsidR="00B07CAE" w:rsidRDefault="00DC5EB0">
                  <w:pPr>
                    <w:pStyle w:val="Heading2"/>
                    <w:numPr>
                      <w:ilvl w:val="1"/>
                      <w:numId w:val="23"/>
                    </w:numPr>
                    <w:tabs>
                      <w:tab w:val="left" w:pos="0"/>
                    </w:tabs>
                    <w:rPr>
                      <w:sz w:val="24"/>
                      <w:szCs w:val="24"/>
                    </w:rPr>
                  </w:pPr>
                  <w:bookmarkStart w:id="4" w:name="_3znysh7" w:colFirst="0" w:colLast="0"/>
                  <w:bookmarkEnd w:id="4"/>
                  <w:r>
                    <w:rPr>
                      <w:sz w:val="24"/>
                      <w:szCs w:val="24"/>
                    </w:rPr>
                    <w:t>Within 24 hours</w:t>
                  </w:r>
                </w:p>
              </w:tc>
            </w:tr>
          </w:tbl>
          <w:p w14:paraId="682B5BD3" w14:textId="77777777" w:rsidR="00B07CAE" w:rsidRDefault="00B07CAE">
            <w:pPr>
              <w:widowControl w:val="0"/>
              <w:pBdr>
                <w:top w:val="nil"/>
                <w:left w:val="nil"/>
                <w:bottom w:val="nil"/>
                <w:right w:val="nil"/>
                <w:between w:val="nil"/>
              </w:pBdr>
              <w:spacing w:before="190" w:after="0" w:line="276" w:lineRule="auto"/>
              <w:ind w:left="0" w:right="322" w:firstLine="0"/>
              <w:rPr>
                <w:color w:val="000000"/>
              </w:rPr>
            </w:pPr>
          </w:p>
        </w:tc>
      </w:tr>
      <w:tr w:rsidR="00B07CAE" w14:paraId="41AD9999" w14:textId="77777777">
        <w:trPr>
          <w:trHeight w:val="53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46B52E69" w14:textId="77777777" w:rsidR="00B07CAE" w:rsidRDefault="00DC5EB0">
            <w:pPr>
              <w:widowControl w:val="0"/>
              <w:pBdr>
                <w:top w:val="nil"/>
                <w:left w:val="nil"/>
                <w:bottom w:val="nil"/>
                <w:right w:val="nil"/>
                <w:between w:val="nil"/>
              </w:pBdr>
              <w:spacing w:before="190" w:after="0" w:line="276" w:lineRule="auto"/>
              <w:ind w:left="0" w:right="322" w:firstLine="0"/>
              <w:rPr>
                <w:b/>
                <w:color w:val="000000"/>
              </w:rPr>
            </w:pPr>
            <w:r>
              <w:rPr>
                <w:b/>
                <w:color w:val="000000"/>
              </w:rPr>
              <w:t>Onboarding</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8EF35" w14:textId="0131217E" w:rsidR="00B07CAE" w:rsidRDefault="001E5957">
            <w:pPr>
              <w:pBdr>
                <w:top w:val="nil"/>
                <w:left w:val="nil"/>
                <w:bottom w:val="nil"/>
                <w:right w:val="nil"/>
                <w:between w:val="nil"/>
              </w:pBdr>
              <w:spacing w:line="242" w:lineRule="auto"/>
              <w:ind w:left="10" w:firstLine="0"/>
              <w:rPr>
                <w:color w:val="000000"/>
              </w:rPr>
            </w:pPr>
            <w:r>
              <w:rPr>
                <w:b/>
                <w:bCs/>
                <w:color w:val="FF0000"/>
              </w:rPr>
              <w:t>REDACTED TEXT under FOIA Section 43 Commercial Interests</w:t>
            </w:r>
            <w:r>
              <w:rPr>
                <w:color w:val="FF0000"/>
              </w:rPr>
              <w:t>.</w:t>
            </w:r>
          </w:p>
        </w:tc>
      </w:tr>
    </w:tbl>
    <w:p w14:paraId="3BEA639D" w14:textId="77777777" w:rsidR="00B07CAE" w:rsidRDefault="00B07CAE">
      <w:pPr>
        <w:pBdr>
          <w:top w:val="nil"/>
          <w:left w:val="nil"/>
          <w:bottom w:val="nil"/>
          <w:right w:val="nil"/>
          <w:between w:val="nil"/>
        </w:pBdr>
        <w:spacing w:after="0" w:line="242" w:lineRule="auto"/>
        <w:ind w:left="0" w:right="110" w:firstLine="0"/>
        <w:rPr>
          <w:color w:val="000000"/>
        </w:rPr>
      </w:pPr>
    </w:p>
    <w:tbl>
      <w:tblPr>
        <w:tblStyle w:val="a4"/>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00"/>
        <w:gridCol w:w="6422"/>
      </w:tblGrid>
      <w:tr w:rsidR="00B07CAE" w14:paraId="2CB1DD9F" w14:textId="77777777">
        <w:trPr>
          <w:trHeight w:val="558"/>
        </w:trPr>
        <w:tc>
          <w:tcPr>
            <w:tcW w:w="3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FC607E"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Offboarding</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F3EC02" w14:textId="2A16738C" w:rsidR="00B07CAE" w:rsidRDefault="001E5957">
            <w:pPr>
              <w:pBdr>
                <w:top w:val="nil"/>
                <w:left w:val="nil"/>
                <w:bottom w:val="nil"/>
                <w:right w:val="nil"/>
                <w:between w:val="nil"/>
              </w:pBdr>
              <w:spacing w:line="242" w:lineRule="auto"/>
              <w:ind w:left="10" w:firstLine="0"/>
              <w:rPr>
                <w:color w:val="000000"/>
              </w:rPr>
            </w:pPr>
            <w:r>
              <w:rPr>
                <w:b/>
                <w:bCs/>
                <w:color w:val="FF0000"/>
              </w:rPr>
              <w:t>REDACTED TEXT under FOIA Section 43 Commercial Interests</w:t>
            </w:r>
            <w:r>
              <w:rPr>
                <w:color w:val="FF0000"/>
              </w:rPr>
              <w:t>.</w:t>
            </w:r>
          </w:p>
        </w:tc>
      </w:tr>
      <w:tr w:rsidR="00B07CAE" w14:paraId="5E7E430C" w14:textId="77777777">
        <w:trPr>
          <w:trHeight w:val="557"/>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3E8FEEE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Collaboration agreement</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32CC30F0" w14:textId="77777777" w:rsidR="00B07CAE" w:rsidRDefault="00DC5EB0">
            <w:pPr>
              <w:pBdr>
                <w:top w:val="nil"/>
                <w:left w:val="nil"/>
                <w:bottom w:val="nil"/>
                <w:right w:val="nil"/>
                <w:between w:val="nil"/>
              </w:pBdr>
              <w:spacing w:after="0" w:line="242" w:lineRule="auto"/>
              <w:ind w:left="10" w:firstLine="0"/>
              <w:rPr>
                <w:color w:val="000000"/>
              </w:rPr>
            </w:pPr>
            <w:r>
              <w:rPr>
                <w:color w:val="000000"/>
              </w:rPr>
              <w:t xml:space="preserve">N/A </w:t>
            </w:r>
          </w:p>
        </w:tc>
      </w:tr>
      <w:tr w:rsidR="00B07CAE" w14:paraId="2C8A5AF6" w14:textId="77777777">
        <w:trPr>
          <w:trHeight w:val="3524"/>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2CDF17B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Limit on Parties’ liability</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059DF16C" w14:textId="77777777" w:rsidR="00B07CAE" w:rsidRDefault="00DC5EB0">
            <w:pPr>
              <w:pBdr>
                <w:top w:val="nil"/>
                <w:left w:val="nil"/>
                <w:bottom w:val="nil"/>
                <w:right w:val="nil"/>
                <w:between w:val="nil"/>
              </w:pBdr>
              <w:spacing w:after="233"/>
              <w:ind w:left="10" w:firstLine="0"/>
              <w:rPr>
                <w:color w:val="000000"/>
              </w:rPr>
            </w:pPr>
            <w:r>
              <w:rPr>
                <w:color w:val="000000"/>
              </w:rPr>
              <w:t>The annual total liability of either Party for all Property Defaults will not exceed 125%</w:t>
            </w:r>
          </w:p>
          <w:p w14:paraId="17436E37" w14:textId="77777777" w:rsidR="00B07CAE" w:rsidRDefault="00DC5EB0">
            <w:pPr>
              <w:pBdr>
                <w:top w:val="nil"/>
                <w:left w:val="nil"/>
                <w:bottom w:val="nil"/>
                <w:right w:val="nil"/>
                <w:between w:val="nil"/>
              </w:pBdr>
              <w:spacing w:after="233"/>
              <w:ind w:left="10" w:firstLine="0"/>
              <w:rPr>
                <w:color w:val="000000"/>
              </w:rPr>
            </w:pPr>
            <w:r>
              <w:rPr>
                <w:color w:val="000000"/>
              </w:rPr>
              <w:t>The annual total liability for Buyer Data Defaults will not exceed 125% of the Charges payable by the Buyer to the Supplier during the Call-Off Contract Term.</w:t>
            </w:r>
          </w:p>
          <w:p w14:paraId="10E7ED61" w14:textId="77777777" w:rsidR="00B07CAE" w:rsidRDefault="00DC5EB0">
            <w:pPr>
              <w:pBdr>
                <w:top w:val="nil"/>
                <w:left w:val="nil"/>
                <w:bottom w:val="nil"/>
                <w:right w:val="nil"/>
                <w:between w:val="nil"/>
              </w:pBdr>
              <w:spacing w:after="233"/>
              <w:ind w:left="0"/>
              <w:rPr>
                <w:color w:val="000000"/>
              </w:rPr>
            </w:pPr>
            <w:r>
              <w:rPr>
                <w:color w:val="000000"/>
              </w:rPr>
              <w:t>The annual total liability for all other Defaults will not exceed the greater of 125% of the Charges payable by the Buyer to the Supplier during the Call-Off Contract Term</w:t>
            </w:r>
          </w:p>
        </w:tc>
      </w:tr>
      <w:tr w:rsidR="00B07CAE" w14:paraId="6EB9A1ED" w14:textId="77777777">
        <w:trPr>
          <w:trHeight w:val="3807"/>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52D0561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Insurance</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1D83E8E8" w14:textId="77777777" w:rsidR="00B07CAE" w:rsidRDefault="00DC5EB0">
            <w:pPr>
              <w:pBdr>
                <w:top w:val="nil"/>
                <w:left w:val="nil"/>
                <w:bottom w:val="nil"/>
                <w:right w:val="nil"/>
                <w:between w:val="nil"/>
              </w:pBdr>
              <w:spacing w:after="48" w:line="242" w:lineRule="auto"/>
              <w:ind w:left="10" w:firstLine="0"/>
              <w:rPr>
                <w:color w:val="000000"/>
              </w:rPr>
            </w:pPr>
            <w:r>
              <w:rPr>
                <w:color w:val="000000"/>
              </w:rPr>
              <w:t xml:space="preserve">The Supplier insurance(s) required will be: </w:t>
            </w:r>
          </w:p>
          <w:p w14:paraId="688ACE5E" w14:textId="77777777" w:rsidR="00B07CAE" w:rsidRDefault="00DC5EB0">
            <w:pPr>
              <w:numPr>
                <w:ilvl w:val="0"/>
                <w:numId w:val="2"/>
              </w:numPr>
              <w:pBdr>
                <w:top w:val="nil"/>
                <w:left w:val="nil"/>
                <w:bottom w:val="nil"/>
                <w:right w:val="nil"/>
                <w:between w:val="nil"/>
              </w:pBdr>
              <w:spacing w:after="22" w:line="276" w:lineRule="auto"/>
              <w:ind w:left="1128" w:hanging="398"/>
              <w:jc w:val="both"/>
            </w:pPr>
            <w:r>
              <w:rPr>
                <w:b/>
                <w:color w:val="000000"/>
              </w:rPr>
              <w:t xml:space="preserve">a minimum insurance period of 6 years </w:t>
            </w:r>
            <w:r>
              <w:rPr>
                <w:color w:val="000000"/>
              </w:rPr>
              <w:t>following the expiration or Ending of this Call-Off Contract.</w:t>
            </w:r>
          </w:p>
          <w:p w14:paraId="301BCDEE" w14:textId="77777777" w:rsidR="00B07CAE" w:rsidRDefault="00DC5EB0">
            <w:pPr>
              <w:numPr>
                <w:ilvl w:val="0"/>
                <w:numId w:val="2"/>
              </w:numPr>
              <w:pBdr>
                <w:top w:val="nil"/>
                <w:left w:val="nil"/>
                <w:bottom w:val="nil"/>
                <w:right w:val="nil"/>
                <w:between w:val="nil"/>
              </w:pBdr>
              <w:spacing w:after="18" w:line="276" w:lineRule="auto"/>
              <w:ind w:left="1128" w:hanging="398"/>
              <w:jc w:val="both"/>
            </w:pPr>
            <w:r>
              <w:rPr>
                <w:b/>
                <w:color w:val="000000"/>
              </w:rPr>
              <w:t xml:space="preserve">professional indemnity insurance </w:t>
            </w:r>
            <w:r>
              <w:rPr>
                <w:color w:val="000000"/>
              </w:rPr>
              <w:t>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5B7FEE0" w14:textId="77777777" w:rsidR="00B07CAE" w:rsidRDefault="00DC5EB0">
            <w:pPr>
              <w:numPr>
                <w:ilvl w:val="0"/>
                <w:numId w:val="2"/>
              </w:numPr>
              <w:pBdr>
                <w:top w:val="nil"/>
                <w:left w:val="nil"/>
                <w:bottom w:val="nil"/>
                <w:right w:val="nil"/>
                <w:between w:val="nil"/>
              </w:pBdr>
              <w:spacing w:after="43" w:line="242" w:lineRule="auto"/>
              <w:ind w:left="1128" w:hanging="398"/>
              <w:jc w:val="both"/>
            </w:pPr>
            <w:r>
              <w:rPr>
                <w:b/>
                <w:color w:val="000000"/>
              </w:rPr>
              <w:t>employers' liability insurance</w:t>
            </w:r>
            <w:r>
              <w:rPr>
                <w:color w:val="000000"/>
              </w:rPr>
              <w:t xml:space="preserve"> with a minimum limit of £5,000,000 or any higher minimum limit required by Law </w:t>
            </w:r>
          </w:p>
        </w:tc>
      </w:tr>
      <w:tr w:rsidR="00B07CAE" w14:paraId="15CB800E" w14:textId="77777777">
        <w:trPr>
          <w:trHeight w:val="420"/>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6285F708"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Buyer’s responsibilities</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4862EA83" w14:textId="77777777" w:rsidR="00B07CAE" w:rsidRDefault="00DC5EB0">
            <w:pPr>
              <w:pBdr>
                <w:top w:val="nil"/>
                <w:left w:val="nil"/>
                <w:bottom w:val="nil"/>
                <w:right w:val="nil"/>
                <w:between w:val="nil"/>
              </w:pBdr>
              <w:spacing w:after="0" w:line="242" w:lineRule="auto"/>
              <w:ind w:left="10" w:firstLine="0"/>
              <w:rPr>
                <w:color w:val="000000"/>
              </w:rPr>
            </w:pPr>
            <w:r>
              <w:rPr>
                <w:color w:val="000000"/>
              </w:rPr>
              <w:t xml:space="preserve">N/A </w:t>
            </w:r>
          </w:p>
        </w:tc>
      </w:tr>
      <w:tr w:rsidR="00B07CAE" w14:paraId="3A3D95D9" w14:textId="77777777">
        <w:trPr>
          <w:trHeight w:val="691"/>
        </w:trPr>
        <w:tc>
          <w:tcPr>
            <w:tcW w:w="3200" w:type="dxa"/>
            <w:tcBorders>
              <w:top w:val="single" w:sz="8" w:space="0" w:color="000000"/>
              <w:left w:val="single" w:sz="8" w:space="0" w:color="000000"/>
              <w:bottom w:val="single" w:sz="8" w:space="0" w:color="000000"/>
              <w:right w:val="single" w:sz="8" w:space="0" w:color="000000"/>
            </w:tcBorders>
            <w:shd w:val="clear" w:color="auto" w:fill="auto"/>
          </w:tcPr>
          <w:p w14:paraId="3AFC521B"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Buyer’s equipment</w:t>
            </w:r>
            <w:r>
              <w:rPr>
                <w:color w:val="000000"/>
              </w:rP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Pr>
          <w:p w14:paraId="7CE6B869" w14:textId="77777777" w:rsidR="00B07CAE" w:rsidRDefault="00DC5EB0">
            <w:pPr>
              <w:pBdr>
                <w:top w:val="nil"/>
                <w:left w:val="nil"/>
                <w:bottom w:val="nil"/>
                <w:right w:val="nil"/>
                <w:between w:val="nil"/>
              </w:pBdr>
              <w:spacing w:after="0" w:line="242" w:lineRule="auto"/>
              <w:ind w:left="10" w:firstLine="0"/>
              <w:rPr>
                <w:color w:val="000000"/>
              </w:rPr>
            </w:pPr>
            <w:r>
              <w:rPr>
                <w:color w:val="000000"/>
              </w:rPr>
              <w:t>N/A</w:t>
            </w:r>
          </w:p>
        </w:tc>
      </w:tr>
    </w:tbl>
    <w:p w14:paraId="67AA697D" w14:textId="77777777" w:rsidR="00B07CAE" w:rsidRDefault="00B07CAE">
      <w:pPr>
        <w:pStyle w:val="Heading3"/>
        <w:numPr>
          <w:ilvl w:val="2"/>
          <w:numId w:val="23"/>
        </w:numPr>
        <w:tabs>
          <w:tab w:val="left" w:pos="0"/>
        </w:tabs>
        <w:spacing w:after="0"/>
        <w:ind w:left="1113"/>
      </w:pPr>
    </w:p>
    <w:p w14:paraId="0F9DE171" w14:textId="77777777" w:rsidR="00B07CAE" w:rsidRDefault="00DC5EB0">
      <w:pPr>
        <w:pStyle w:val="Heading3"/>
        <w:numPr>
          <w:ilvl w:val="2"/>
          <w:numId w:val="23"/>
        </w:numPr>
        <w:tabs>
          <w:tab w:val="left" w:pos="0"/>
        </w:tabs>
        <w:spacing w:after="0"/>
        <w:ind w:left="1113"/>
      </w:pPr>
      <w:r>
        <w:t xml:space="preserve">Supplier’s information </w:t>
      </w:r>
    </w:p>
    <w:tbl>
      <w:tblPr>
        <w:tblStyle w:val="a5"/>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0"/>
        <w:gridCol w:w="7022"/>
      </w:tblGrid>
      <w:tr w:rsidR="00B07CAE" w14:paraId="1D6BB8E6"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Pr>
          <w:p w14:paraId="36DE574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Subcontractors or partners</w:t>
            </w:r>
            <w:r>
              <w:rPr>
                <w:color w:val="000000"/>
              </w:rP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Pr>
          <w:p w14:paraId="0AC75DF2" w14:textId="77777777" w:rsidR="00B07CAE" w:rsidRDefault="00DC5EB0">
            <w:pPr>
              <w:pBdr>
                <w:top w:val="nil"/>
                <w:left w:val="nil"/>
                <w:bottom w:val="nil"/>
                <w:right w:val="nil"/>
                <w:between w:val="nil"/>
              </w:pBdr>
              <w:spacing w:after="0" w:line="242" w:lineRule="auto"/>
              <w:ind w:left="10" w:firstLine="0"/>
              <w:rPr>
                <w:color w:val="000000"/>
              </w:rPr>
            </w:pPr>
            <w:r>
              <w:rPr>
                <w:color w:val="000000"/>
              </w:rPr>
              <w:t xml:space="preserve">N/A </w:t>
            </w:r>
          </w:p>
        </w:tc>
      </w:tr>
    </w:tbl>
    <w:p w14:paraId="48A11AEF" w14:textId="77777777" w:rsidR="00B07CAE" w:rsidRDefault="00B07CAE">
      <w:pPr>
        <w:pStyle w:val="Heading3"/>
        <w:numPr>
          <w:ilvl w:val="2"/>
          <w:numId w:val="23"/>
        </w:numPr>
        <w:tabs>
          <w:tab w:val="left" w:pos="0"/>
        </w:tabs>
        <w:spacing w:after="158"/>
        <w:ind w:left="1113"/>
      </w:pPr>
    </w:p>
    <w:p w14:paraId="67931252" w14:textId="77777777" w:rsidR="00B07CAE" w:rsidRDefault="00DC5EB0">
      <w:pPr>
        <w:pStyle w:val="Heading3"/>
        <w:numPr>
          <w:ilvl w:val="2"/>
          <w:numId w:val="23"/>
        </w:numPr>
        <w:tabs>
          <w:tab w:val="left" w:pos="0"/>
        </w:tabs>
        <w:spacing w:after="158"/>
        <w:ind w:left="1113"/>
      </w:pPr>
      <w:r>
        <w:t xml:space="preserve">Call-Off Contract charges and payment </w:t>
      </w:r>
    </w:p>
    <w:p w14:paraId="1032C948" w14:textId="77777777" w:rsidR="00B07CAE" w:rsidRDefault="00DC5EB0">
      <w:pPr>
        <w:pBdr>
          <w:top w:val="nil"/>
          <w:left w:val="nil"/>
          <w:bottom w:val="nil"/>
          <w:right w:val="nil"/>
          <w:between w:val="nil"/>
        </w:pBdr>
        <w:spacing w:after="0"/>
        <w:ind w:right="14"/>
        <w:rPr>
          <w:color w:val="000000"/>
        </w:rPr>
      </w:pPr>
      <w:r>
        <w:rPr>
          <w:color w:val="000000"/>
        </w:rPr>
        <w:t xml:space="preserve">The Call-Off Contract charges and payment details are in the table below. See Schedule 2 for a full breakdown. </w:t>
      </w:r>
    </w:p>
    <w:p w14:paraId="07607B71" w14:textId="77777777" w:rsidR="00B07CAE" w:rsidRDefault="00B07CAE">
      <w:pPr>
        <w:pBdr>
          <w:top w:val="nil"/>
          <w:left w:val="nil"/>
          <w:bottom w:val="nil"/>
          <w:right w:val="nil"/>
          <w:between w:val="nil"/>
        </w:pBdr>
        <w:spacing w:after="0" w:line="242" w:lineRule="auto"/>
        <w:ind w:left="0" w:right="110" w:firstLine="0"/>
        <w:rPr>
          <w:color w:val="000000"/>
        </w:rPr>
      </w:pPr>
    </w:p>
    <w:tbl>
      <w:tblPr>
        <w:tblStyle w:val="a6"/>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2"/>
        <w:gridCol w:w="7120"/>
      </w:tblGrid>
      <w:tr w:rsidR="00B07CAE" w14:paraId="6806454C" w14:textId="77777777">
        <w:trPr>
          <w:trHeight w:val="246"/>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6C5EF1"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Payment method</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830291"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The payment method for this Call-Off Contract is </w:t>
            </w:r>
            <w:r>
              <w:rPr>
                <w:b/>
                <w:color w:val="000000"/>
              </w:rPr>
              <w:t>BACS</w:t>
            </w:r>
          </w:p>
        </w:tc>
      </w:tr>
      <w:tr w:rsidR="00B07CAE" w14:paraId="1CC55B3E" w14:textId="77777777">
        <w:trPr>
          <w:trHeight w:val="641"/>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14:paraId="539D5F88"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Payment profile</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5766C5F6" w14:textId="77777777" w:rsidR="00B07CAE" w:rsidRDefault="00DC5EB0">
            <w:pPr>
              <w:pBdr>
                <w:top w:val="nil"/>
                <w:left w:val="nil"/>
                <w:bottom w:val="nil"/>
                <w:right w:val="nil"/>
                <w:between w:val="nil"/>
              </w:pBdr>
              <w:spacing w:after="0" w:line="242" w:lineRule="auto"/>
              <w:ind w:left="2" w:firstLine="0"/>
              <w:rPr>
                <w:color w:val="000000"/>
              </w:rPr>
            </w:pPr>
            <w:r>
              <w:rPr>
                <w:color w:val="000000"/>
              </w:rPr>
              <w:t>Payment can only be made following satisfactory delivery of pre-agreed certified products and deliverables</w:t>
            </w:r>
          </w:p>
        </w:tc>
      </w:tr>
      <w:tr w:rsidR="00B07CAE" w14:paraId="2A2744B2" w14:textId="77777777">
        <w:trPr>
          <w:trHeight w:val="2180"/>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14:paraId="5A4A0A13"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Invoice details</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5716FB7" w14:textId="77777777" w:rsidR="00B07CAE" w:rsidRDefault="00DC5EB0">
            <w:pPr>
              <w:pBdr>
                <w:top w:val="nil"/>
                <w:left w:val="nil"/>
                <w:bottom w:val="nil"/>
                <w:right w:val="nil"/>
                <w:between w:val="nil"/>
              </w:pBdr>
              <w:spacing w:line="242" w:lineRule="auto"/>
              <w:ind w:left="0"/>
              <w:rPr>
                <w:color w:val="000000"/>
              </w:rPr>
            </w:pPr>
            <w:r>
              <w:rPr>
                <w:color w:val="000000"/>
              </w:rPr>
              <w:t xml:space="preserve">Before payment can be considered, each invoice must include a detailed elemental breakdown of work completed and the associated costs.  </w:t>
            </w:r>
          </w:p>
          <w:p w14:paraId="4BD7A023" w14:textId="77777777" w:rsidR="00B07CAE" w:rsidRDefault="00DC5EB0">
            <w:pPr>
              <w:pBdr>
                <w:top w:val="nil"/>
                <w:left w:val="nil"/>
                <w:bottom w:val="nil"/>
                <w:right w:val="nil"/>
                <w:between w:val="nil"/>
              </w:pBdr>
              <w:spacing w:line="242" w:lineRule="auto"/>
              <w:ind w:left="31"/>
              <w:rPr>
                <w:color w:val="000000"/>
              </w:rPr>
            </w:pPr>
            <w:r>
              <w:rPr>
                <w:color w:val="000000"/>
              </w:rPr>
              <w:t>The supplier will indicate to the programme when milestones have been met to aid receipting.</w:t>
            </w:r>
          </w:p>
        </w:tc>
      </w:tr>
      <w:tr w:rsidR="00B07CAE" w14:paraId="23DECE27"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831C4F" w14:textId="77777777" w:rsidR="00B07CAE" w:rsidRDefault="00DC5EB0">
            <w:pPr>
              <w:pBdr>
                <w:top w:val="nil"/>
                <w:left w:val="nil"/>
                <w:bottom w:val="nil"/>
                <w:right w:val="nil"/>
                <w:between w:val="nil"/>
              </w:pBdr>
              <w:spacing w:after="0" w:line="242" w:lineRule="auto"/>
              <w:ind w:left="0" w:firstLine="0"/>
              <w:rPr>
                <w:color w:val="000000"/>
                <w:highlight w:val="white"/>
              </w:rPr>
            </w:pPr>
            <w:r>
              <w:rPr>
                <w:b/>
                <w:color w:val="000000"/>
                <w:highlight w:val="white"/>
              </w:rPr>
              <w:t>Who and where to send invoices to</w:t>
            </w:r>
            <w:r>
              <w:rPr>
                <w:color w:val="000000"/>
                <w:highlight w:val="white"/>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E1CCA8" w14:textId="77777777" w:rsidR="00B07CAE" w:rsidRDefault="00DC5EB0">
            <w:pPr>
              <w:pBdr>
                <w:top w:val="nil"/>
                <w:left w:val="nil"/>
                <w:bottom w:val="nil"/>
                <w:right w:val="nil"/>
                <w:between w:val="nil"/>
              </w:pBdr>
              <w:spacing w:after="0" w:line="242" w:lineRule="auto"/>
              <w:ind w:left="2" w:firstLine="0"/>
              <w:rPr>
                <w:color w:val="000000"/>
                <w:highlight w:val="white"/>
              </w:rPr>
            </w:pPr>
            <w:r>
              <w:rPr>
                <w:color w:val="000000"/>
                <w:highlight w:val="white"/>
              </w:rPr>
              <w:t>Invoices will be sent to:</w:t>
            </w:r>
          </w:p>
          <w:p w14:paraId="28750739" w14:textId="77777777" w:rsidR="00B07CAE" w:rsidRDefault="00B07CAE">
            <w:pPr>
              <w:pBdr>
                <w:top w:val="nil"/>
                <w:left w:val="nil"/>
                <w:bottom w:val="nil"/>
                <w:right w:val="nil"/>
                <w:between w:val="nil"/>
              </w:pBdr>
              <w:spacing w:after="0" w:line="242" w:lineRule="auto"/>
              <w:ind w:left="2" w:firstLine="0"/>
              <w:rPr>
                <w:highlight w:val="white"/>
              </w:rPr>
            </w:pPr>
          </w:p>
          <w:p w14:paraId="4841F9F2" w14:textId="77777777" w:rsidR="001E5957" w:rsidRDefault="001E5957" w:rsidP="001E5957">
            <w:pPr>
              <w:pBdr>
                <w:top w:val="nil"/>
                <w:left w:val="nil"/>
                <w:bottom w:val="nil"/>
                <w:right w:val="nil"/>
                <w:between w:val="nil"/>
              </w:pBdr>
              <w:spacing w:after="0" w:line="242" w:lineRule="auto"/>
              <w:ind w:left="2" w:firstLine="0"/>
              <w:rPr>
                <w:color w:val="0B0C0C"/>
              </w:rPr>
            </w:pPr>
            <w:r>
              <w:rPr>
                <w:b/>
                <w:bCs/>
                <w:color w:val="FF0000"/>
              </w:rPr>
              <w:t>REDACTED TEXT under FOIA Section 40, Personal Information</w:t>
            </w:r>
            <w:r>
              <w:rPr>
                <w:color w:val="0B0C0C"/>
              </w:rPr>
              <w:t>.</w:t>
            </w:r>
          </w:p>
          <w:p w14:paraId="261E8E42" w14:textId="77777777" w:rsidR="001E5957" w:rsidRDefault="001E5957" w:rsidP="001E5957">
            <w:pPr>
              <w:pBdr>
                <w:top w:val="nil"/>
                <w:left w:val="nil"/>
                <w:bottom w:val="nil"/>
                <w:right w:val="nil"/>
                <w:between w:val="nil"/>
              </w:pBdr>
              <w:spacing w:after="0" w:line="242" w:lineRule="auto"/>
              <w:ind w:left="2" w:firstLine="0"/>
              <w:rPr>
                <w:highlight w:val="white"/>
              </w:rPr>
            </w:pPr>
            <w:r>
              <w:rPr>
                <w:b/>
                <w:bCs/>
                <w:color w:val="FF0000"/>
              </w:rPr>
              <w:t>REDACTED TEXT under FOIA Section 40, Personal Information</w:t>
            </w:r>
            <w:r>
              <w:rPr>
                <w:color w:val="0B0C0C"/>
              </w:rPr>
              <w:t>.</w:t>
            </w:r>
          </w:p>
          <w:p w14:paraId="7D444F8B" w14:textId="77777777" w:rsidR="001E5957" w:rsidRDefault="001E5957" w:rsidP="001E5957">
            <w:pPr>
              <w:pBdr>
                <w:top w:val="nil"/>
                <w:left w:val="nil"/>
                <w:bottom w:val="nil"/>
                <w:right w:val="nil"/>
                <w:between w:val="nil"/>
              </w:pBdr>
              <w:spacing w:after="0" w:line="242" w:lineRule="auto"/>
              <w:ind w:left="2" w:firstLine="0"/>
              <w:rPr>
                <w:color w:val="0B0C0C"/>
              </w:rPr>
            </w:pPr>
            <w:r>
              <w:rPr>
                <w:b/>
                <w:bCs/>
                <w:color w:val="FF0000"/>
              </w:rPr>
              <w:t>REDACTED TEXT under FOIA Section 40, Personal Information</w:t>
            </w:r>
            <w:r>
              <w:rPr>
                <w:color w:val="0B0C0C"/>
              </w:rPr>
              <w:t>.</w:t>
            </w:r>
          </w:p>
          <w:p w14:paraId="3643E34A" w14:textId="77777777" w:rsidR="00B07CAE" w:rsidRDefault="00B07CAE">
            <w:pPr>
              <w:pBdr>
                <w:top w:val="nil"/>
                <w:left w:val="nil"/>
                <w:bottom w:val="nil"/>
                <w:right w:val="nil"/>
                <w:between w:val="nil"/>
              </w:pBdr>
              <w:spacing w:after="0" w:line="242" w:lineRule="auto"/>
              <w:ind w:left="2" w:firstLine="0"/>
              <w:rPr>
                <w:highlight w:val="white"/>
              </w:rPr>
            </w:pPr>
          </w:p>
          <w:p w14:paraId="51EC492F" w14:textId="70C07407" w:rsidR="001E5957" w:rsidRDefault="00DC5EB0" w:rsidP="001E5957">
            <w:pPr>
              <w:pBdr>
                <w:top w:val="nil"/>
                <w:left w:val="nil"/>
                <w:bottom w:val="nil"/>
                <w:right w:val="nil"/>
                <w:between w:val="nil"/>
              </w:pBdr>
              <w:spacing w:after="0" w:line="242" w:lineRule="auto"/>
              <w:ind w:left="2" w:firstLine="0"/>
              <w:rPr>
                <w:color w:val="0B0C0C"/>
              </w:rPr>
            </w:pPr>
            <w:r>
              <w:rPr>
                <w:highlight w:val="white"/>
              </w:rPr>
              <w:t xml:space="preserve">We will send you a unique PO Number to </w:t>
            </w:r>
            <w:r w:rsidR="001E5957">
              <w:rPr>
                <w:b/>
                <w:bCs/>
                <w:color w:val="FF0000"/>
              </w:rPr>
              <w:t>REDACTED TEXT under FOIA Section 40, Personal Information</w:t>
            </w:r>
            <w:r w:rsidR="001E5957">
              <w:rPr>
                <w:color w:val="0B0C0C"/>
              </w:rPr>
              <w:t>.</w:t>
            </w:r>
          </w:p>
          <w:p w14:paraId="65736818" w14:textId="40AC71F8" w:rsidR="00B07CAE" w:rsidRDefault="00B07CAE">
            <w:pPr>
              <w:pBdr>
                <w:top w:val="nil"/>
                <w:left w:val="nil"/>
                <w:bottom w:val="nil"/>
                <w:right w:val="nil"/>
                <w:between w:val="nil"/>
              </w:pBdr>
              <w:spacing w:after="0" w:line="242" w:lineRule="auto"/>
              <w:ind w:left="2" w:firstLine="0"/>
              <w:rPr>
                <w:highlight w:val="white"/>
              </w:rPr>
            </w:pPr>
          </w:p>
          <w:p w14:paraId="176D553C"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once this agreement has been executed by both parties. You must be in</w:t>
            </w:r>
          </w:p>
          <w:p w14:paraId="586BA394"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receipt of a valid PO Number before submitting an invoice.</w:t>
            </w:r>
          </w:p>
          <w:p w14:paraId="346F5B3A"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To avoid delay in payment it is important that the invoice is compliant and</w:t>
            </w:r>
          </w:p>
          <w:p w14:paraId="2F0BA094"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that it includes a valid PO number, and the details (name and telephone</w:t>
            </w:r>
          </w:p>
          <w:p w14:paraId="6C1C25CE"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number) of your Customer contact (i.e. Contract Manager), and also</w:t>
            </w:r>
          </w:p>
          <w:p w14:paraId="0EE33A16"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what is being purchased.</w:t>
            </w:r>
          </w:p>
          <w:p w14:paraId="3E382759" w14:textId="77777777" w:rsidR="00B07CAE" w:rsidRDefault="00DC5EB0">
            <w:pPr>
              <w:pBdr>
                <w:top w:val="nil"/>
                <w:left w:val="nil"/>
                <w:bottom w:val="nil"/>
                <w:right w:val="nil"/>
                <w:between w:val="nil"/>
              </w:pBdr>
              <w:spacing w:after="0" w:line="242" w:lineRule="auto"/>
              <w:ind w:left="2" w:firstLine="0"/>
              <w:rPr>
                <w:highlight w:val="white"/>
              </w:rPr>
            </w:pPr>
            <w:r>
              <w:rPr>
                <w:highlight w:val="white"/>
              </w:rPr>
              <w:t>Non-compliant invoices will be sent back to you, which may lead to a</w:t>
            </w:r>
          </w:p>
          <w:p w14:paraId="275FE972" w14:textId="2CD6BF74" w:rsidR="001E5957" w:rsidRDefault="00DC5EB0" w:rsidP="001E5957">
            <w:pPr>
              <w:pBdr>
                <w:top w:val="nil"/>
                <w:left w:val="nil"/>
                <w:bottom w:val="nil"/>
                <w:right w:val="nil"/>
                <w:between w:val="nil"/>
              </w:pBdr>
              <w:spacing w:after="0" w:line="242" w:lineRule="auto"/>
              <w:ind w:left="2" w:firstLine="0"/>
              <w:rPr>
                <w:color w:val="0B0C0C"/>
              </w:rPr>
            </w:pPr>
            <w:r>
              <w:rPr>
                <w:highlight w:val="white"/>
              </w:rPr>
              <w:t xml:space="preserve">delay in payment. If you have a query regarding an outstanding payment please contact our Accounts Payable section either by email to </w:t>
            </w:r>
            <w:r w:rsidR="001E5957">
              <w:rPr>
                <w:b/>
                <w:bCs/>
                <w:color w:val="FF0000"/>
              </w:rPr>
              <w:t>REDACTED TEXT under FOIA Section 40, Personal Information</w:t>
            </w:r>
          </w:p>
          <w:p w14:paraId="3D98A42B" w14:textId="417AFC76" w:rsidR="00B07CAE" w:rsidRDefault="00DC5EB0" w:rsidP="001E5957">
            <w:pPr>
              <w:pBdr>
                <w:top w:val="nil"/>
                <w:left w:val="nil"/>
                <w:bottom w:val="nil"/>
                <w:right w:val="nil"/>
                <w:between w:val="nil"/>
              </w:pBdr>
              <w:spacing w:after="0" w:line="242" w:lineRule="auto"/>
              <w:ind w:left="2" w:firstLine="0"/>
              <w:rPr>
                <w:highlight w:val="white"/>
              </w:rPr>
            </w:pPr>
            <w:r>
              <w:rPr>
                <w:highlight w:val="white"/>
              </w:rPr>
              <w:t xml:space="preserve">or by telephone </w:t>
            </w:r>
            <w:r w:rsidR="001E5957">
              <w:rPr>
                <w:b/>
                <w:bCs/>
                <w:color w:val="FF0000"/>
              </w:rPr>
              <w:t xml:space="preserve">REDACTED TEXT under FOIA Section 40, Personal Information </w:t>
            </w:r>
            <w:r>
              <w:rPr>
                <w:highlight w:val="white"/>
              </w:rPr>
              <w:t>between 09:00-17:00 Monday to Friday.</w:t>
            </w:r>
          </w:p>
        </w:tc>
      </w:tr>
      <w:tr w:rsidR="00B07CAE" w14:paraId="76338DB8" w14:textId="77777777">
        <w:trPr>
          <w:trHeight w:val="877"/>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97816A"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Invoice information required</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104C91C8" w14:textId="77777777" w:rsidR="00B07CAE" w:rsidRDefault="00DC5EB0">
            <w:pPr>
              <w:pBdr>
                <w:top w:val="nil"/>
                <w:left w:val="nil"/>
                <w:bottom w:val="nil"/>
                <w:right w:val="nil"/>
                <w:between w:val="nil"/>
              </w:pBdr>
              <w:spacing w:after="0" w:line="242" w:lineRule="auto"/>
              <w:ind w:left="2" w:firstLine="0"/>
            </w:pPr>
            <w:r>
              <w:t>All invoices must include:</w:t>
            </w:r>
          </w:p>
          <w:p w14:paraId="64816A10" w14:textId="77777777" w:rsidR="00B07CAE" w:rsidRDefault="00DC5EB0">
            <w:pPr>
              <w:numPr>
                <w:ilvl w:val="0"/>
                <w:numId w:val="26"/>
              </w:numPr>
              <w:pBdr>
                <w:top w:val="nil"/>
                <w:left w:val="nil"/>
                <w:bottom w:val="nil"/>
                <w:right w:val="nil"/>
                <w:between w:val="nil"/>
              </w:pBdr>
              <w:spacing w:after="0" w:line="242" w:lineRule="auto"/>
            </w:pPr>
            <w:r>
              <w:t>● The Purchase Order number</w:t>
            </w:r>
          </w:p>
          <w:p w14:paraId="53CEE1CB" w14:textId="77777777" w:rsidR="00B07CAE" w:rsidRDefault="00DC5EB0">
            <w:pPr>
              <w:numPr>
                <w:ilvl w:val="0"/>
                <w:numId w:val="26"/>
              </w:numPr>
              <w:pBdr>
                <w:top w:val="nil"/>
                <w:left w:val="nil"/>
                <w:bottom w:val="nil"/>
                <w:right w:val="nil"/>
                <w:between w:val="nil"/>
              </w:pBdr>
              <w:spacing w:after="0" w:line="242" w:lineRule="auto"/>
            </w:pPr>
            <w:r>
              <w:t>● Contract reference</w:t>
            </w:r>
          </w:p>
          <w:p w14:paraId="42B91DDC" w14:textId="77777777" w:rsidR="00B07CAE" w:rsidRDefault="00DC5EB0">
            <w:pPr>
              <w:numPr>
                <w:ilvl w:val="0"/>
                <w:numId w:val="26"/>
              </w:numPr>
              <w:pBdr>
                <w:top w:val="nil"/>
                <w:left w:val="nil"/>
                <w:bottom w:val="nil"/>
                <w:right w:val="nil"/>
                <w:between w:val="nil"/>
              </w:pBdr>
              <w:spacing w:after="0" w:line="242" w:lineRule="auto"/>
            </w:pPr>
            <w:r>
              <w:t>● Date</w:t>
            </w:r>
          </w:p>
          <w:p w14:paraId="52BB5717" w14:textId="77777777" w:rsidR="00B07CAE" w:rsidRDefault="00DC5EB0">
            <w:pPr>
              <w:numPr>
                <w:ilvl w:val="0"/>
                <w:numId w:val="26"/>
              </w:numPr>
              <w:pBdr>
                <w:top w:val="nil"/>
                <w:left w:val="nil"/>
                <w:bottom w:val="nil"/>
                <w:right w:val="nil"/>
                <w:between w:val="nil"/>
              </w:pBdr>
              <w:spacing w:after="0" w:line="242" w:lineRule="auto"/>
            </w:pPr>
            <w:r>
              <w:t>● Address (Buyer and Supplier)</w:t>
            </w:r>
          </w:p>
          <w:p w14:paraId="7808E2D8" w14:textId="77777777" w:rsidR="00B07CAE" w:rsidRDefault="00DC5EB0">
            <w:pPr>
              <w:numPr>
                <w:ilvl w:val="0"/>
                <w:numId w:val="26"/>
              </w:numPr>
              <w:pBdr>
                <w:top w:val="nil"/>
                <w:left w:val="nil"/>
                <w:bottom w:val="nil"/>
                <w:right w:val="nil"/>
                <w:between w:val="nil"/>
              </w:pBdr>
              <w:spacing w:after="0" w:line="242" w:lineRule="auto"/>
            </w:pPr>
            <w:r>
              <w:t>● Supplier name and contact details</w:t>
            </w:r>
          </w:p>
          <w:p w14:paraId="07F38257" w14:textId="77777777" w:rsidR="00B07CAE" w:rsidRDefault="00DC5EB0">
            <w:pPr>
              <w:numPr>
                <w:ilvl w:val="0"/>
                <w:numId w:val="26"/>
              </w:numPr>
              <w:pBdr>
                <w:top w:val="nil"/>
                <w:left w:val="nil"/>
                <w:bottom w:val="nil"/>
                <w:right w:val="nil"/>
                <w:between w:val="nil"/>
              </w:pBdr>
              <w:spacing w:after="0" w:line="242" w:lineRule="auto"/>
            </w:pPr>
            <w:r>
              <w:t>● Remittance and payment bank account details</w:t>
            </w:r>
          </w:p>
          <w:p w14:paraId="23DBFF7A" w14:textId="77777777" w:rsidR="00B07CAE" w:rsidRDefault="00DC5EB0">
            <w:pPr>
              <w:numPr>
                <w:ilvl w:val="0"/>
                <w:numId w:val="26"/>
              </w:numPr>
              <w:pBdr>
                <w:top w:val="nil"/>
                <w:left w:val="nil"/>
                <w:bottom w:val="nil"/>
                <w:right w:val="nil"/>
                <w:between w:val="nil"/>
              </w:pBdr>
              <w:spacing w:after="0" w:line="242" w:lineRule="auto"/>
            </w:pPr>
            <w:r>
              <w:t>● Description of the charges</w:t>
            </w:r>
          </w:p>
          <w:p w14:paraId="49E4A3D1" w14:textId="77777777" w:rsidR="00B07CAE" w:rsidRDefault="00DC5EB0">
            <w:pPr>
              <w:numPr>
                <w:ilvl w:val="0"/>
                <w:numId w:val="26"/>
              </w:numPr>
              <w:pBdr>
                <w:top w:val="nil"/>
                <w:left w:val="nil"/>
                <w:bottom w:val="nil"/>
                <w:right w:val="nil"/>
                <w:between w:val="nil"/>
              </w:pBdr>
              <w:spacing w:after="0" w:line="242" w:lineRule="auto"/>
            </w:pPr>
            <w:r>
              <w:t>● Volume of the charges</w:t>
            </w:r>
          </w:p>
          <w:p w14:paraId="636D611D" w14:textId="77777777" w:rsidR="00B07CAE" w:rsidRDefault="00DC5EB0">
            <w:pPr>
              <w:numPr>
                <w:ilvl w:val="0"/>
                <w:numId w:val="26"/>
              </w:numPr>
              <w:pBdr>
                <w:top w:val="nil"/>
                <w:left w:val="nil"/>
                <w:bottom w:val="nil"/>
                <w:right w:val="nil"/>
                <w:between w:val="nil"/>
              </w:pBdr>
              <w:spacing w:after="0" w:line="242" w:lineRule="auto"/>
            </w:pPr>
            <w:r>
              <w:t>● Unit cost of the charges</w:t>
            </w:r>
          </w:p>
        </w:tc>
      </w:tr>
      <w:tr w:rsidR="00B07CAE" w14:paraId="580F2A77" w14:textId="77777777">
        <w:trPr>
          <w:trHeight w:val="388"/>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D0B32C"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Invoice frequency</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B76650C" w14:textId="77777777" w:rsidR="00B07CAE" w:rsidRDefault="00DC5EB0">
            <w:pPr>
              <w:pBdr>
                <w:top w:val="nil"/>
                <w:left w:val="nil"/>
                <w:bottom w:val="nil"/>
                <w:right w:val="nil"/>
                <w:between w:val="nil"/>
              </w:pBdr>
              <w:spacing w:after="0" w:line="242" w:lineRule="auto"/>
              <w:ind w:left="2" w:firstLine="0"/>
              <w:rPr>
                <w:color w:val="000000"/>
              </w:rPr>
            </w:pPr>
            <w:r>
              <w:rPr>
                <w:color w:val="000000"/>
              </w:rPr>
              <w:t>The supplier will indicate to the programme when milestones have been met to aid receipting.</w:t>
            </w:r>
          </w:p>
        </w:tc>
      </w:tr>
      <w:tr w:rsidR="00B07CAE" w14:paraId="1CABBE8C" w14:textId="77777777">
        <w:trPr>
          <w:trHeight w:val="142"/>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8DCFE68"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value</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18BA31" w14:textId="778440BB" w:rsidR="00B07CAE" w:rsidRDefault="00DC5EB0">
            <w:pPr>
              <w:pBdr>
                <w:top w:val="nil"/>
                <w:left w:val="nil"/>
                <w:bottom w:val="nil"/>
                <w:right w:val="nil"/>
                <w:between w:val="nil"/>
              </w:pBdr>
              <w:spacing w:after="0" w:line="242" w:lineRule="auto"/>
              <w:ind w:left="2" w:firstLine="0"/>
              <w:rPr>
                <w:color w:val="000000"/>
              </w:rPr>
            </w:pPr>
            <w:r>
              <w:rPr>
                <w:color w:val="000000"/>
              </w:rPr>
              <w:t>The total value of this Call-Off Contract £</w:t>
            </w:r>
            <w:r w:rsidR="00222E32">
              <w:rPr>
                <w:color w:val="000000"/>
              </w:rPr>
              <w:t>104,000</w:t>
            </w:r>
            <w:r>
              <w:rPr>
                <w:color w:val="000000"/>
              </w:rPr>
              <w:t>.00 ex VAT</w:t>
            </w:r>
          </w:p>
        </w:tc>
      </w:tr>
      <w:tr w:rsidR="00B07CAE" w14:paraId="7D70AA06" w14:textId="77777777">
        <w:trPr>
          <w:trHeight w:val="266"/>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B9C50C"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Call-Off Contract charges</w:t>
            </w:r>
            <w:r>
              <w:rPr>
                <w:color w:val="000000"/>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14:paraId="08C91C14" w14:textId="77777777" w:rsidR="00B07CAE" w:rsidRDefault="00B07CAE">
            <w:pPr>
              <w:widowControl w:val="0"/>
              <w:pBdr>
                <w:top w:val="nil"/>
                <w:left w:val="nil"/>
                <w:bottom w:val="nil"/>
                <w:right w:val="nil"/>
                <w:between w:val="nil"/>
              </w:pBdr>
              <w:spacing w:after="0" w:line="276" w:lineRule="auto"/>
              <w:ind w:left="0" w:firstLine="0"/>
              <w:rPr>
                <w:color w:val="000000"/>
              </w:rPr>
            </w:pPr>
          </w:p>
          <w:p w14:paraId="0BA2BE71" w14:textId="1180F404" w:rsidR="00B07CAE" w:rsidRDefault="001E5957">
            <w:pPr>
              <w:pBdr>
                <w:top w:val="nil"/>
                <w:left w:val="nil"/>
                <w:bottom w:val="nil"/>
                <w:right w:val="nil"/>
                <w:between w:val="nil"/>
              </w:pBdr>
              <w:spacing w:after="0" w:line="242" w:lineRule="auto"/>
              <w:ind w:left="2" w:firstLine="0"/>
              <w:rPr>
                <w:color w:val="000000"/>
              </w:rPr>
            </w:pPr>
            <w:r>
              <w:rPr>
                <w:b/>
                <w:bCs/>
                <w:color w:val="FF0000"/>
              </w:rPr>
              <w:t>REDACTED TEXT under FOIA Section 43 Commercial Interests</w:t>
            </w:r>
          </w:p>
        </w:tc>
      </w:tr>
    </w:tbl>
    <w:p w14:paraId="66379220" w14:textId="77777777" w:rsidR="00B07CAE" w:rsidRDefault="00B07CAE">
      <w:pPr>
        <w:pStyle w:val="Heading3"/>
        <w:numPr>
          <w:ilvl w:val="2"/>
          <w:numId w:val="23"/>
        </w:numPr>
        <w:tabs>
          <w:tab w:val="left" w:pos="0"/>
        </w:tabs>
        <w:spacing w:after="0"/>
        <w:ind w:left="1113"/>
      </w:pPr>
    </w:p>
    <w:p w14:paraId="7CEDCFD4" w14:textId="77777777" w:rsidR="00B07CAE" w:rsidRDefault="00DC5EB0">
      <w:pPr>
        <w:pStyle w:val="Heading3"/>
        <w:numPr>
          <w:ilvl w:val="2"/>
          <w:numId w:val="23"/>
        </w:numPr>
        <w:tabs>
          <w:tab w:val="left" w:pos="0"/>
        </w:tabs>
        <w:spacing w:after="0"/>
        <w:ind w:left="1113"/>
      </w:pPr>
      <w:r>
        <w:t xml:space="preserve">Additional Buyer terms </w:t>
      </w:r>
    </w:p>
    <w:tbl>
      <w:tblPr>
        <w:tblStyle w:val="a8"/>
        <w:tblW w:w="888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60"/>
      </w:tblGrid>
      <w:tr w:rsidR="00B07CAE" w14:paraId="49110912"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A4B020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Performance of the</w:t>
            </w:r>
            <w:r>
              <w:rPr>
                <w:color w:val="000000"/>
              </w:rPr>
              <w:t xml:space="preserve"> </w:t>
            </w:r>
            <w:r>
              <w:rPr>
                <w:b/>
                <w:color w:val="000000"/>
              </w:rPr>
              <w:t>Service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A99DD39" w14:textId="77777777" w:rsidR="00B07CAE" w:rsidRDefault="00B07CAE">
            <w:pPr>
              <w:widowControl w:val="0"/>
              <w:pBdr>
                <w:top w:val="nil"/>
                <w:left w:val="nil"/>
                <w:bottom w:val="nil"/>
                <w:right w:val="nil"/>
                <w:between w:val="nil"/>
              </w:pBdr>
              <w:spacing w:after="0" w:line="276" w:lineRule="auto"/>
              <w:ind w:left="0" w:firstLine="0"/>
              <w:rPr>
                <w:color w:val="000000"/>
              </w:rPr>
            </w:pPr>
          </w:p>
          <w:tbl>
            <w:tblPr>
              <w:tblStyle w:val="a9"/>
              <w:tblW w:w="5963"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7"/>
              <w:gridCol w:w="1985"/>
              <w:gridCol w:w="2401"/>
            </w:tblGrid>
            <w:tr w:rsidR="00B07CAE" w14:paraId="3AB2CC55" w14:textId="77777777">
              <w:tc>
                <w:tcPr>
                  <w:tcW w:w="1577"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3BC8B843" w14:textId="77777777" w:rsidR="00B07CAE" w:rsidRDefault="00DC5EB0">
                  <w:pPr>
                    <w:pStyle w:val="Heading3"/>
                    <w:numPr>
                      <w:ilvl w:val="2"/>
                      <w:numId w:val="23"/>
                    </w:numPr>
                    <w:tabs>
                      <w:tab w:val="left" w:pos="0"/>
                    </w:tabs>
                    <w:spacing w:after="120"/>
                    <w:rPr>
                      <w:b/>
                      <w:sz w:val="22"/>
                      <w:szCs w:val="22"/>
                    </w:rPr>
                  </w:pPr>
                  <w:r>
                    <w:rPr>
                      <w:b/>
                      <w:sz w:val="22"/>
                      <w:szCs w:val="22"/>
                    </w:rPr>
                    <w:t>Milestone/ Deliverable</w:t>
                  </w:r>
                </w:p>
              </w:tc>
              <w:tc>
                <w:tcPr>
                  <w:tcW w:w="1985"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1E51B30A" w14:textId="77777777" w:rsidR="00B07CAE" w:rsidRDefault="00DC5EB0">
                  <w:pPr>
                    <w:pStyle w:val="Heading3"/>
                    <w:numPr>
                      <w:ilvl w:val="2"/>
                      <w:numId w:val="23"/>
                    </w:numPr>
                    <w:tabs>
                      <w:tab w:val="left" w:pos="0"/>
                    </w:tabs>
                    <w:spacing w:after="120"/>
                    <w:rPr>
                      <w:b/>
                      <w:sz w:val="22"/>
                      <w:szCs w:val="22"/>
                    </w:rPr>
                  </w:pPr>
                  <w:r>
                    <w:rPr>
                      <w:b/>
                      <w:sz w:val="22"/>
                      <w:szCs w:val="22"/>
                    </w:rPr>
                    <w:t>Description</w:t>
                  </w:r>
                </w:p>
              </w:tc>
              <w:tc>
                <w:tcPr>
                  <w:tcW w:w="2401"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3F4E5229" w14:textId="77777777" w:rsidR="00B07CAE" w:rsidRDefault="00DC5EB0">
                  <w:pPr>
                    <w:pStyle w:val="Heading3"/>
                    <w:numPr>
                      <w:ilvl w:val="2"/>
                      <w:numId w:val="23"/>
                    </w:numPr>
                    <w:tabs>
                      <w:tab w:val="left" w:pos="0"/>
                    </w:tabs>
                    <w:spacing w:after="120"/>
                    <w:rPr>
                      <w:b/>
                      <w:sz w:val="22"/>
                      <w:szCs w:val="22"/>
                    </w:rPr>
                  </w:pPr>
                  <w:r>
                    <w:rPr>
                      <w:b/>
                      <w:sz w:val="22"/>
                      <w:szCs w:val="22"/>
                    </w:rPr>
                    <w:t>Timeframe or Delivery Date</w:t>
                  </w:r>
                </w:p>
              </w:tc>
            </w:tr>
            <w:tr w:rsidR="00B07CAE" w14:paraId="4EB915C4"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78559FC2"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DECF3D"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Preparation for assurance reviews</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09C11115"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dept/GSG</w:t>
                  </w:r>
                </w:p>
              </w:tc>
            </w:tr>
            <w:tr w:rsidR="00B07CAE" w14:paraId="1906FBDD"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2D84D074"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DBA38"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Conduct assurance review</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6A1DEC81"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w:t>
                  </w:r>
                </w:p>
              </w:tc>
            </w:tr>
            <w:tr w:rsidR="00B07CAE" w14:paraId="55C8FF26" w14:textId="77777777">
              <w:tc>
                <w:tcPr>
                  <w:tcW w:w="1577"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3BF90F73"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2712A"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Submit results to GSG</w:t>
                  </w:r>
                </w:p>
              </w:tc>
              <w:tc>
                <w:tcPr>
                  <w:tcW w:w="2401"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104C2F8D"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completion for a system</w:t>
                  </w:r>
                </w:p>
              </w:tc>
            </w:tr>
            <w:tr w:rsidR="00B07CAE" w14:paraId="3119CF55" w14:textId="77777777">
              <w:tc>
                <w:tcPr>
                  <w:tcW w:w="1577"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1AF14739" w14:textId="77777777" w:rsidR="00B07CAE" w:rsidRDefault="00DC5EB0">
                  <w:pPr>
                    <w:pStyle w:val="Heading3"/>
                    <w:numPr>
                      <w:ilvl w:val="2"/>
                      <w:numId w:val="23"/>
                    </w:numPr>
                    <w:tabs>
                      <w:tab w:val="left" w:pos="0"/>
                    </w:tabs>
                    <w:spacing w:after="120"/>
                    <w:jc w:val="center"/>
                    <w:rPr>
                      <w:color w:val="000000"/>
                      <w:sz w:val="22"/>
                      <w:szCs w:val="22"/>
                    </w:rPr>
                  </w:pPr>
                  <w:r>
                    <w:rPr>
                      <w:color w:val="000000"/>
                      <w:sz w:val="22"/>
                      <w:szCs w:val="22"/>
                    </w:rPr>
                    <w:t>4</w:t>
                  </w:r>
                </w:p>
              </w:tc>
              <w:tc>
                <w:tcPr>
                  <w:tcW w:w="1985"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35461732"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Lessons learnt</w:t>
                  </w:r>
                </w:p>
              </w:tc>
              <w:tc>
                <w:tcPr>
                  <w:tcW w:w="2401" w:type="dxa"/>
                  <w:tcBorders>
                    <w:top w:val="single" w:sz="6" w:space="0" w:color="000000"/>
                    <w:left w:val="single" w:sz="6" w:space="0" w:color="000000"/>
                    <w:bottom w:val="single" w:sz="24" w:space="0" w:color="000000"/>
                    <w:right w:val="single" w:sz="24" w:space="0" w:color="000000"/>
                  </w:tcBorders>
                  <w:shd w:val="clear" w:color="auto" w:fill="auto"/>
                  <w:vAlign w:val="center"/>
                </w:tcPr>
                <w:p w14:paraId="5CF4A990" w14:textId="77777777" w:rsidR="00B07CAE" w:rsidRDefault="00DC5EB0">
                  <w:pPr>
                    <w:pStyle w:val="Heading3"/>
                    <w:numPr>
                      <w:ilvl w:val="2"/>
                      <w:numId w:val="23"/>
                    </w:numPr>
                    <w:tabs>
                      <w:tab w:val="left" w:pos="0"/>
                    </w:tabs>
                    <w:spacing w:after="120"/>
                    <w:rPr>
                      <w:color w:val="000000"/>
                      <w:sz w:val="22"/>
                      <w:szCs w:val="22"/>
                    </w:rPr>
                  </w:pPr>
                  <w:r>
                    <w:rPr>
                      <w:color w:val="000000"/>
                      <w:sz w:val="22"/>
                      <w:szCs w:val="22"/>
                    </w:rPr>
                    <w:t>Within week 1 of agreement on date with the dept</w:t>
                  </w:r>
                </w:p>
              </w:tc>
            </w:tr>
          </w:tbl>
          <w:p w14:paraId="4633B76F" w14:textId="77777777" w:rsidR="00B07CAE" w:rsidRDefault="00B07CAE">
            <w:pPr>
              <w:pBdr>
                <w:top w:val="nil"/>
                <w:left w:val="nil"/>
                <w:bottom w:val="nil"/>
                <w:right w:val="nil"/>
                <w:between w:val="nil"/>
              </w:pBdr>
              <w:spacing w:after="0" w:line="242" w:lineRule="auto"/>
              <w:ind w:left="0" w:firstLine="0"/>
              <w:rPr>
                <w:color w:val="000000"/>
              </w:rPr>
            </w:pPr>
          </w:p>
        </w:tc>
      </w:tr>
      <w:tr w:rsidR="00B07CAE" w14:paraId="4877BFE2" w14:textId="77777777">
        <w:trPr>
          <w:trHeight w:val="17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D95D90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Guarantee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68B37AB7"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N/A </w:t>
            </w:r>
          </w:p>
        </w:tc>
      </w:tr>
      <w:tr w:rsidR="00B07CAE" w14:paraId="607EB043" w14:textId="77777777">
        <w:trPr>
          <w:trHeight w:val="7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5090F2E"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Warranties, representations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7981587" w14:textId="77777777" w:rsidR="00B07CAE" w:rsidRDefault="00DC5EB0">
            <w:pPr>
              <w:pBdr>
                <w:top w:val="nil"/>
                <w:left w:val="nil"/>
                <w:bottom w:val="nil"/>
                <w:right w:val="nil"/>
                <w:between w:val="nil"/>
              </w:pBdr>
              <w:spacing w:after="0" w:line="242" w:lineRule="auto"/>
              <w:ind w:left="2" w:firstLine="0"/>
              <w:rPr>
                <w:color w:val="000000"/>
              </w:rPr>
            </w:pPr>
            <w:r>
              <w:rPr>
                <w:color w:val="000000"/>
              </w:rPr>
              <w:t>In addition to the incorporated Framework Agreement clause 2.3, the Supplier warrants and represents to the Buyer that solutions provided to Cabinet Office will be defect free and the IPR will solely rest with Cabinet Office.</w:t>
            </w:r>
          </w:p>
        </w:tc>
      </w:tr>
      <w:tr w:rsidR="00B07CAE" w14:paraId="4F1B6159" w14:textId="7777777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3CDA78" w14:textId="77777777" w:rsidR="00B07CAE" w:rsidRDefault="00DC5EB0">
            <w:pPr>
              <w:pBdr>
                <w:top w:val="nil"/>
                <w:left w:val="nil"/>
                <w:bottom w:val="nil"/>
                <w:right w:val="nil"/>
                <w:between w:val="nil"/>
              </w:pBdr>
              <w:spacing w:after="0" w:line="242" w:lineRule="auto"/>
              <w:ind w:left="0" w:firstLine="0"/>
              <w:rPr>
                <w:color w:val="000000"/>
                <w:highlight w:val="white"/>
              </w:rPr>
            </w:pPr>
            <w:r>
              <w:rPr>
                <w:b/>
                <w:color w:val="000000"/>
                <w:highlight w:val="white"/>
              </w:rPr>
              <w:t>Supplemental requirements in addition to the Call-Off</w:t>
            </w:r>
            <w:r>
              <w:rPr>
                <w:color w:val="000000"/>
                <w:highlight w:val="white"/>
              </w:rPr>
              <w:t xml:space="preserve"> </w:t>
            </w:r>
            <w:r>
              <w:rPr>
                <w:b/>
                <w:color w:val="000000"/>
                <w:highlight w:val="white"/>
              </w:rPr>
              <w:t>terms</w:t>
            </w:r>
            <w:r>
              <w:rPr>
                <w:color w:val="000000"/>
                <w:highlight w:val="white"/>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74962F84" w14:textId="77777777" w:rsidR="00B07CAE" w:rsidRDefault="00DC5EB0">
            <w:pPr>
              <w:pBdr>
                <w:top w:val="nil"/>
                <w:left w:val="nil"/>
                <w:bottom w:val="nil"/>
                <w:right w:val="nil"/>
                <w:between w:val="nil"/>
              </w:pBdr>
              <w:spacing w:after="0" w:line="242" w:lineRule="auto"/>
              <w:ind w:left="2" w:firstLine="0"/>
            </w:pPr>
            <w:r>
              <w:t>Schedule 8</w:t>
            </w:r>
            <w:bookmarkStart w:id="5" w:name="kix.h5bevbg6uz3d" w:colFirst="0" w:colLast="0"/>
            <w:bookmarkEnd w:id="5"/>
            <w:r>
              <w:t xml:space="preserve"> - </w:t>
            </w:r>
            <w:r>
              <w:rPr>
                <w:highlight w:val="white"/>
              </w:rPr>
              <w:t xml:space="preserve">Security </w:t>
            </w:r>
            <w:r>
              <w:t xml:space="preserve">Management </w:t>
            </w:r>
          </w:p>
          <w:p w14:paraId="40A9D9F5" w14:textId="77777777" w:rsidR="00B07CAE" w:rsidRDefault="00B07CAE">
            <w:pPr>
              <w:pBdr>
                <w:top w:val="nil"/>
                <w:left w:val="nil"/>
                <w:bottom w:val="nil"/>
                <w:right w:val="nil"/>
                <w:between w:val="nil"/>
              </w:pBdr>
              <w:spacing w:after="0" w:line="242" w:lineRule="auto"/>
              <w:ind w:left="2" w:firstLine="0"/>
            </w:pPr>
          </w:p>
        </w:tc>
      </w:tr>
      <w:tr w:rsidR="00B07CAE" w14:paraId="146C2CA8" w14:textId="77777777">
        <w:trPr>
          <w:trHeight w:val="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7268E6"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Alternative clauses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2F2A08" w14:textId="77777777" w:rsidR="00B07CAE" w:rsidRDefault="00DC5EB0">
            <w:pPr>
              <w:pBdr>
                <w:top w:val="nil"/>
                <w:left w:val="nil"/>
                <w:bottom w:val="nil"/>
                <w:right w:val="nil"/>
                <w:between w:val="nil"/>
              </w:pBdr>
              <w:spacing w:after="0" w:line="242" w:lineRule="auto"/>
              <w:ind w:left="2" w:firstLine="0"/>
              <w:rPr>
                <w:color w:val="000000"/>
              </w:rPr>
            </w:pPr>
            <w:r>
              <w:rPr>
                <w:color w:val="000000"/>
              </w:rPr>
              <w:t>N/A</w:t>
            </w:r>
          </w:p>
        </w:tc>
      </w:tr>
      <w:tr w:rsidR="00B07CAE" w14:paraId="26863566" w14:textId="77777777">
        <w:trPr>
          <w:trHeight w:val="58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F9E1E8" w14:textId="77777777" w:rsidR="00B07CAE" w:rsidRDefault="00DC5EB0">
            <w:pPr>
              <w:pBdr>
                <w:top w:val="nil"/>
                <w:left w:val="nil"/>
                <w:bottom w:val="nil"/>
                <w:right w:val="nil"/>
                <w:between w:val="nil"/>
              </w:pBdr>
              <w:spacing w:after="26" w:line="242" w:lineRule="auto"/>
              <w:ind w:left="0" w:firstLine="0"/>
              <w:rPr>
                <w:color w:val="000000"/>
              </w:rPr>
            </w:pPr>
            <w:r>
              <w:rPr>
                <w:b/>
                <w:color w:val="000000"/>
              </w:rPr>
              <w:t xml:space="preserve">Buyer specific </w:t>
            </w:r>
          </w:p>
          <w:p w14:paraId="515C2F96" w14:textId="77777777" w:rsidR="00B07CAE" w:rsidRDefault="00DC5EB0">
            <w:pPr>
              <w:pBdr>
                <w:top w:val="nil"/>
                <w:left w:val="nil"/>
                <w:bottom w:val="nil"/>
                <w:right w:val="nil"/>
                <w:between w:val="nil"/>
              </w:pBdr>
              <w:spacing w:after="28" w:line="242" w:lineRule="auto"/>
              <w:ind w:left="0" w:firstLine="0"/>
              <w:rPr>
                <w:color w:val="000000"/>
              </w:rPr>
            </w:pPr>
            <w:r>
              <w:rPr>
                <w:b/>
                <w:color w:val="000000"/>
              </w:rPr>
              <w:t>amendments</w:t>
            </w:r>
            <w:r>
              <w:rPr>
                <w:color w:val="000000"/>
              </w:rPr>
              <w:t xml:space="preserve"> </w:t>
            </w:r>
          </w:p>
          <w:p w14:paraId="589A711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to/refinements of the Call-Off Contract terms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Pr>
          <w:p w14:paraId="37F0A8BD"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N/A </w:t>
            </w:r>
          </w:p>
        </w:tc>
      </w:tr>
      <w:tr w:rsidR="00B07CAE" w14:paraId="5CE40488" w14:textId="7777777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5BB62A0"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Personal Data and</w:t>
            </w:r>
            <w:r>
              <w:rPr>
                <w:color w:val="000000"/>
              </w:rPr>
              <w:t xml:space="preserve"> </w:t>
            </w:r>
            <w:r>
              <w:rPr>
                <w:b/>
                <w:color w:val="000000"/>
              </w:rPr>
              <w:t>Data Subjects</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C33C11"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Annex </w:t>
            </w:r>
            <w:r>
              <w:t>1 of</w:t>
            </w:r>
            <w:r>
              <w:rPr>
                <w:color w:val="000000"/>
              </w:rPr>
              <w:t xml:space="preserve"> Schedule 7 is being used.</w:t>
            </w:r>
          </w:p>
        </w:tc>
      </w:tr>
      <w:tr w:rsidR="00B07CAE" w14:paraId="06C6F6D1" w14:textId="77777777">
        <w:trPr>
          <w:trHeight w:val="1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28EC3A1"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Intellectual Property</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9F3BDD9" w14:textId="77777777" w:rsidR="00B07CAE" w:rsidRDefault="00DC5EB0">
            <w:pPr>
              <w:pBdr>
                <w:top w:val="nil"/>
                <w:left w:val="nil"/>
                <w:bottom w:val="nil"/>
                <w:right w:val="nil"/>
                <w:between w:val="nil"/>
              </w:pBdr>
              <w:spacing w:after="0" w:line="242" w:lineRule="auto"/>
              <w:ind w:left="2" w:firstLine="0"/>
              <w:rPr>
                <w:color w:val="000000"/>
              </w:rPr>
            </w:pPr>
            <w:r>
              <w:rPr>
                <w:color w:val="000000"/>
              </w:rPr>
              <w:t xml:space="preserve">N/A </w:t>
            </w:r>
          </w:p>
        </w:tc>
      </w:tr>
      <w:tr w:rsidR="00B07CAE" w14:paraId="72C04456" w14:textId="77777777">
        <w:trPr>
          <w:trHeight w:val="12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F76042"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Social Value</w:t>
            </w:r>
            <w:r>
              <w:rPr>
                <w:color w:val="000000"/>
              </w:rP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347D86" w14:textId="77777777" w:rsidR="00B07CAE" w:rsidRDefault="00DC5EB0">
            <w:pPr>
              <w:pBdr>
                <w:top w:val="nil"/>
                <w:left w:val="nil"/>
                <w:bottom w:val="nil"/>
                <w:right w:val="nil"/>
                <w:between w:val="nil"/>
              </w:pBdr>
              <w:spacing w:after="0" w:line="242" w:lineRule="auto"/>
              <w:ind w:left="2" w:firstLine="0"/>
              <w:rPr>
                <w:color w:val="000000"/>
              </w:rPr>
            </w:pPr>
            <w:r>
              <w:rPr>
                <w:color w:val="000000"/>
              </w:rPr>
              <w:t>N/A</w:t>
            </w:r>
          </w:p>
        </w:tc>
      </w:tr>
    </w:tbl>
    <w:p w14:paraId="550A7C18" w14:textId="77777777" w:rsidR="00B07CAE" w:rsidRDefault="00DC5EB0">
      <w:pPr>
        <w:pStyle w:val="Heading3"/>
        <w:numPr>
          <w:ilvl w:val="2"/>
          <w:numId w:val="23"/>
        </w:numPr>
        <w:tabs>
          <w:tab w:val="left" w:pos="0"/>
          <w:tab w:val="center" w:pos="1235"/>
          <w:tab w:val="center" w:pos="3177"/>
        </w:tabs>
      </w:pPr>
      <w:r>
        <w:rPr>
          <w:rFonts w:ascii="Calibri" w:eastAsia="Calibri" w:hAnsi="Calibri" w:cs="Calibri"/>
          <w:color w:val="000000"/>
          <w:sz w:val="22"/>
          <w:szCs w:val="22"/>
        </w:rPr>
        <w:tab/>
      </w:r>
    </w:p>
    <w:p w14:paraId="0E479171" w14:textId="77777777" w:rsidR="00B07CAE" w:rsidRDefault="00DC5EB0">
      <w:pPr>
        <w:pStyle w:val="Heading3"/>
        <w:numPr>
          <w:ilvl w:val="2"/>
          <w:numId w:val="23"/>
        </w:numPr>
        <w:tabs>
          <w:tab w:val="left" w:pos="0"/>
          <w:tab w:val="center" w:pos="1235"/>
          <w:tab w:val="center" w:pos="3177"/>
        </w:tabs>
      </w:pPr>
      <w:r>
        <w:t xml:space="preserve">              1. </w:t>
      </w:r>
      <w:r>
        <w:tab/>
        <w:t xml:space="preserve">Formation of contract </w:t>
      </w:r>
    </w:p>
    <w:p w14:paraId="6AA36507" w14:textId="77777777" w:rsidR="00B07CAE" w:rsidRDefault="00DC5EB0">
      <w:pPr>
        <w:pBdr>
          <w:top w:val="nil"/>
          <w:left w:val="nil"/>
          <w:bottom w:val="nil"/>
          <w:right w:val="nil"/>
          <w:between w:val="nil"/>
        </w:pBdr>
        <w:ind w:left="1838" w:right="14" w:hanging="720"/>
        <w:rPr>
          <w:color w:val="000000"/>
        </w:rPr>
      </w:pPr>
      <w:r>
        <w:rPr>
          <w:color w:val="000000"/>
        </w:rPr>
        <w:t xml:space="preserve">1.1       By signing and returning this Order Form (Part A), the Supplier agrees to enter into a Call Off Contract with the Buyer. </w:t>
      </w:r>
    </w:p>
    <w:p w14:paraId="1967BA9A" w14:textId="77777777" w:rsidR="00B07CAE" w:rsidRDefault="00DC5EB0">
      <w:pPr>
        <w:pBdr>
          <w:top w:val="nil"/>
          <w:left w:val="nil"/>
          <w:bottom w:val="nil"/>
          <w:right w:val="nil"/>
          <w:between w:val="nil"/>
        </w:pBdr>
        <w:ind w:left="1838" w:right="14" w:hanging="720"/>
        <w:rPr>
          <w:color w:val="000000"/>
        </w:rPr>
      </w:pPr>
      <w:r>
        <w:rPr>
          <w:color w:val="000000"/>
        </w:rPr>
        <w:t xml:space="preserve">1.2 </w:t>
      </w:r>
      <w:r>
        <w:rPr>
          <w:color w:val="000000"/>
        </w:rPr>
        <w:tab/>
        <w:t xml:space="preserve">The Parties agree that they have read the Order Form (Part A) and the Call-Off Contract terms and by signing below agree to be bound by this Call-Off Contract. </w:t>
      </w:r>
    </w:p>
    <w:p w14:paraId="3B6E5F7E" w14:textId="77777777" w:rsidR="00B07CAE" w:rsidRDefault="00DC5EB0">
      <w:pPr>
        <w:pBdr>
          <w:top w:val="nil"/>
          <w:left w:val="nil"/>
          <w:bottom w:val="nil"/>
          <w:right w:val="nil"/>
          <w:between w:val="nil"/>
        </w:pBdr>
        <w:ind w:left="1838" w:right="14" w:hanging="720"/>
        <w:rPr>
          <w:color w:val="000000"/>
        </w:rPr>
      </w:pPr>
      <w:r>
        <w:rPr>
          <w:color w:val="000000"/>
        </w:rPr>
        <w:t xml:space="preserve">1.3 </w:t>
      </w:r>
      <w:r>
        <w:rPr>
          <w:color w:val="000000"/>
        </w:rPr>
        <w:tab/>
        <w:t xml:space="preserve">This Call-Off Contract will be formed when the Buyer acknowledges receipt of the signed copy of the Order Form from the Supplier. </w:t>
      </w:r>
    </w:p>
    <w:p w14:paraId="14522B6F"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1.4 </w:t>
      </w:r>
      <w:r>
        <w:rPr>
          <w:color w:val="000000"/>
        </w:rP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F58FFD1" w14:textId="77777777" w:rsidR="00B07CAE" w:rsidRDefault="00DC5EB0">
      <w:pPr>
        <w:pStyle w:val="Heading3"/>
        <w:numPr>
          <w:ilvl w:val="2"/>
          <w:numId w:val="23"/>
        </w:numPr>
        <w:tabs>
          <w:tab w:val="left" w:pos="0"/>
          <w:tab w:val="center" w:pos="1235"/>
          <w:tab w:val="center" w:pos="3698"/>
        </w:tabs>
      </w:pPr>
      <w:r>
        <w:rPr>
          <w:rFonts w:ascii="Calibri" w:eastAsia="Calibri" w:hAnsi="Calibri" w:cs="Calibri"/>
          <w:color w:val="000000"/>
          <w:sz w:val="22"/>
          <w:szCs w:val="22"/>
        </w:rPr>
        <w:tab/>
      </w:r>
      <w:r>
        <w:t xml:space="preserve">2. </w:t>
      </w:r>
      <w:r>
        <w:tab/>
        <w:t xml:space="preserve">Background to the agreement </w:t>
      </w:r>
    </w:p>
    <w:p w14:paraId="045ABB23" w14:textId="77777777" w:rsidR="00B07CAE" w:rsidRDefault="00DC5EB0">
      <w:pPr>
        <w:pBdr>
          <w:top w:val="nil"/>
          <w:left w:val="nil"/>
          <w:bottom w:val="nil"/>
          <w:right w:val="nil"/>
          <w:between w:val="nil"/>
        </w:pBdr>
        <w:ind w:left="1776" w:right="14" w:hanging="658"/>
        <w:rPr>
          <w:color w:val="000000"/>
        </w:rPr>
      </w:pPr>
      <w:r>
        <w:rPr>
          <w:color w:val="000000"/>
        </w:rPr>
        <w:t xml:space="preserve">2.1 </w:t>
      </w:r>
      <w:r>
        <w:rPr>
          <w:color w:val="000000"/>
        </w:rPr>
        <w:tab/>
        <w:t xml:space="preserve">The Supplier is a provider of G-Cloud Services and agreed to provide the Services under the terms of Framework Agreement number RM1557.13     . </w:t>
      </w:r>
    </w:p>
    <w:tbl>
      <w:tblPr>
        <w:tblStyle w:val="aa"/>
        <w:tblW w:w="944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955"/>
        <w:gridCol w:w="3686"/>
      </w:tblGrid>
      <w:tr w:rsidR="00B07CAE" w14:paraId="098B8E0A"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C9E8C3"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Signed</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7F3396A"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Supplier </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EE504E"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Buyer </w:t>
            </w:r>
          </w:p>
        </w:tc>
      </w:tr>
      <w:tr w:rsidR="001E5957" w14:paraId="78ACFEA8" w14:textId="77777777" w:rsidTr="000126C5">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9D4D6F8" w14:textId="77777777" w:rsidR="001E5957" w:rsidRDefault="001E5957" w:rsidP="001E5957">
            <w:pPr>
              <w:pBdr>
                <w:top w:val="nil"/>
                <w:left w:val="nil"/>
                <w:bottom w:val="nil"/>
                <w:right w:val="nil"/>
                <w:between w:val="nil"/>
              </w:pBdr>
              <w:spacing w:after="0" w:line="242" w:lineRule="auto"/>
              <w:ind w:left="0" w:firstLine="0"/>
              <w:rPr>
                <w:color w:val="000000"/>
              </w:rPr>
            </w:pPr>
            <w:r>
              <w:rPr>
                <w:b/>
                <w:color w:val="000000"/>
              </w:rPr>
              <w:t>Name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tcPr>
          <w:p w14:paraId="0547D0EC" w14:textId="2FB5E8F2" w:rsidR="001E5957" w:rsidRDefault="001E5957" w:rsidP="001E5957">
            <w:pPr>
              <w:pBdr>
                <w:top w:val="nil"/>
                <w:left w:val="nil"/>
                <w:bottom w:val="nil"/>
                <w:right w:val="nil"/>
                <w:between w:val="nil"/>
              </w:pBdr>
              <w:spacing w:after="0" w:line="242" w:lineRule="auto"/>
              <w:ind w:left="0" w:firstLine="0"/>
              <w:rPr>
                <w:color w:val="000000"/>
              </w:rPr>
            </w:pPr>
            <w:r w:rsidRPr="00EA351E">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14:paraId="2F26A5A2" w14:textId="1BD5A38D" w:rsidR="001E5957" w:rsidRDefault="001E5957" w:rsidP="001E5957">
            <w:pPr>
              <w:pBdr>
                <w:top w:val="nil"/>
                <w:left w:val="nil"/>
                <w:bottom w:val="nil"/>
                <w:right w:val="nil"/>
                <w:between w:val="nil"/>
              </w:pBdr>
              <w:spacing w:after="0" w:line="242" w:lineRule="auto"/>
              <w:ind w:left="0" w:firstLine="0"/>
              <w:rPr>
                <w:color w:val="000000"/>
              </w:rPr>
            </w:pPr>
            <w:r w:rsidRPr="00EA351E">
              <w:rPr>
                <w:b/>
                <w:bCs/>
                <w:color w:val="FF0000"/>
              </w:rPr>
              <w:t>REDACTED TEXT under FOIA Section 40, Personal Information</w:t>
            </w:r>
          </w:p>
        </w:tc>
      </w:tr>
      <w:tr w:rsidR="001E5957" w14:paraId="5AC8477A" w14:textId="77777777" w:rsidTr="000126C5">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FB265D3" w14:textId="77777777" w:rsidR="001E5957" w:rsidRDefault="001E5957" w:rsidP="001E5957">
            <w:pPr>
              <w:pBdr>
                <w:top w:val="nil"/>
                <w:left w:val="nil"/>
                <w:bottom w:val="nil"/>
                <w:right w:val="nil"/>
                <w:between w:val="nil"/>
              </w:pBdr>
              <w:spacing w:after="0" w:line="242" w:lineRule="auto"/>
              <w:ind w:left="0" w:firstLine="0"/>
              <w:rPr>
                <w:color w:val="000000"/>
              </w:rPr>
            </w:pPr>
            <w:r>
              <w:rPr>
                <w:b/>
                <w:color w:val="000000"/>
              </w:rPr>
              <w:t>Title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tcPr>
          <w:p w14:paraId="19F90D9F" w14:textId="2B4EF2D3" w:rsidR="001E5957" w:rsidRDefault="001E5957" w:rsidP="001E5957">
            <w:pPr>
              <w:pBdr>
                <w:top w:val="nil"/>
                <w:left w:val="nil"/>
                <w:bottom w:val="nil"/>
                <w:right w:val="nil"/>
                <w:between w:val="nil"/>
              </w:pBdr>
              <w:spacing w:after="0" w:line="242" w:lineRule="auto"/>
              <w:ind w:left="0" w:firstLine="0"/>
              <w:rPr>
                <w:color w:val="000000"/>
              </w:rPr>
            </w:pPr>
            <w:r w:rsidRPr="000376C2">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14:paraId="028C488F" w14:textId="68D7AECF" w:rsidR="001E5957" w:rsidRDefault="001E5957" w:rsidP="001E5957">
            <w:pPr>
              <w:pBdr>
                <w:top w:val="nil"/>
                <w:left w:val="nil"/>
                <w:bottom w:val="nil"/>
                <w:right w:val="nil"/>
                <w:between w:val="nil"/>
              </w:pBdr>
              <w:spacing w:after="0" w:line="242" w:lineRule="auto"/>
              <w:ind w:left="0" w:firstLine="0"/>
              <w:rPr>
                <w:color w:val="000000"/>
              </w:rPr>
            </w:pPr>
            <w:r w:rsidRPr="000376C2">
              <w:rPr>
                <w:b/>
                <w:bCs/>
                <w:color w:val="FF0000"/>
              </w:rPr>
              <w:t>REDACTED TEXT under FOIA Section 40, Personal Information</w:t>
            </w:r>
          </w:p>
        </w:tc>
      </w:tr>
      <w:tr w:rsidR="001E5957" w14:paraId="019E3888"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6AEFA2" w14:textId="77777777" w:rsidR="001E5957" w:rsidRDefault="001E5957" w:rsidP="001E5957">
            <w:pPr>
              <w:pBdr>
                <w:top w:val="nil"/>
                <w:left w:val="nil"/>
                <w:bottom w:val="nil"/>
                <w:right w:val="nil"/>
                <w:between w:val="nil"/>
              </w:pBdr>
              <w:spacing w:after="0" w:line="242" w:lineRule="auto"/>
              <w:ind w:left="0" w:firstLine="0"/>
              <w:rPr>
                <w:color w:val="000000"/>
              </w:rPr>
            </w:pPr>
            <w:r>
              <w:rPr>
                <w:b/>
                <w:color w:val="000000"/>
              </w:rPr>
              <w:t>Signature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tcPr>
          <w:p w14:paraId="3178024E" w14:textId="5907808C" w:rsidR="001E5957" w:rsidRDefault="001E5957" w:rsidP="001E5957">
            <w:pPr>
              <w:pBdr>
                <w:top w:val="nil"/>
                <w:left w:val="nil"/>
                <w:bottom w:val="nil"/>
                <w:right w:val="nil"/>
                <w:between w:val="nil"/>
              </w:pBdr>
              <w:spacing w:after="0" w:line="242" w:lineRule="auto"/>
              <w:ind w:left="0" w:firstLine="0"/>
              <w:rPr>
                <w:color w:val="000000"/>
              </w:rPr>
            </w:pPr>
            <w:r w:rsidRPr="009133ED">
              <w:rPr>
                <w:b/>
                <w:bCs/>
                <w:color w:val="FF0000"/>
              </w:rPr>
              <w:t>REDACTED TEXT under FOIA Section 40, Personal Information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14:paraId="63FD25C1" w14:textId="6BA95012" w:rsidR="001E5957" w:rsidRDefault="001E5957" w:rsidP="001E5957">
            <w:pPr>
              <w:pBdr>
                <w:top w:val="nil"/>
                <w:left w:val="nil"/>
                <w:bottom w:val="nil"/>
                <w:right w:val="nil"/>
                <w:between w:val="nil"/>
              </w:pBdr>
              <w:spacing w:after="0" w:line="242" w:lineRule="auto"/>
              <w:ind w:left="0" w:firstLine="0"/>
              <w:rPr>
                <w:color w:val="000000"/>
              </w:rPr>
            </w:pPr>
            <w:r w:rsidRPr="009133ED">
              <w:rPr>
                <w:b/>
                <w:bCs/>
                <w:color w:val="FF0000"/>
              </w:rPr>
              <w:t>REDACTED TEXT under FOIA Section 40, Personal Information</w:t>
            </w:r>
          </w:p>
        </w:tc>
      </w:tr>
      <w:tr w:rsidR="00B07CAE" w14:paraId="60063ED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EB5D99"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Date</w:t>
            </w:r>
            <w:r>
              <w:rPr>
                <w:color w:val="000000"/>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728628" w14:textId="24A4B139" w:rsidR="00B07CAE" w:rsidRPr="001E5957" w:rsidRDefault="001E5957">
            <w:pPr>
              <w:pBdr>
                <w:top w:val="nil"/>
                <w:left w:val="nil"/>
                <w:bottom w:val="nil"/>
                <w:right w:val="nil"/>
                <w:between w:val="nil"/>
              </w:pBdr>
              <w:spacing w:after="0" w:line="242" w:lineRule="auto"/>
              <w:ind w:left="0" w:firstLine="0"/>
              <w:rPr>
                <w:b/>
                <w:color w:val="000000"/>
              </w:rPr>
            </w:pPr>
            <w:r w:rsidRPr="001E5957">
              <w:rPr>
                <w:b/>
                <w:color w:val="000000"/>
              </w:rPr>
              <w:t>23/12/22</w:t>
            </w:r>
            <w:r w:rsidR="00DC5EB0" w:rsidRPr="001E5957">
              <w:rPr>
                <w:b/>
                <w:color w:val="000000"/>
              </w:rPr>
              <w:t xml:space="preserve"> </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918E1F" w14:textId="40987A07" w:rsidR="00B07CAE" w:rsidRPr="000126C5" w:rsidRDefault="001E5957">
            <w:pPr>
              <w:pBdr>
                <w:top w:val="nil"/>
                <w:left w:val="nil"/>
                <w:bottom w:val="nil"/>
                <w:right w:val="nil"/>
                <w:between w:val="nil"/>
              </w:pBdr>
              <w:spacing w:after="0" w:line="242" w:lineRule="auto"/>
              <w:ind w:left="0" w:firstLine="0"/>
              <w:rPr>
                <w:b/>
                <w:color w:val="000000"/>
              </w:rPr>
            </w:pPr>
            <w:r w:rsidRPr="000126C5">
              <w:rPr>
                <w:b/>
                <w:color w:val="000000"/>
              </w:rPr>
              <w:t>27/01/23</w:t>
            </w:r>
          </w:p>
        </w:tc>
      </w:tr>
    </w:tbl>
    <w:p w14:paraId="6AA57015" w14:textId="77777777" w:rsidR="00B07CAE" w:rsidRDefault="00DC5EB0">
      <w:pPr>
        <w:pBdr>
          <w:top w:val="nil"/>
          <w:left w:val="nil"/>
          <w:bottom w:val="nil"/>
          <w:right w:val="nil"/>
          <w:between w:val="nil"/>
        </w:pBdr>
        <w:tabs>
          <w:tab w:val="center" w:pos="1272"/>
          <w:tab w:val="center" w:pos="4937"/>
          <w:tab w:val="center" w:pos="10915"/>
        </w:tabs>
        <w:spacing w:before="240" w:after="0"/>
        <w:ind w:left="0" w:firstLine="0"/>
        <w:rPr>
          <w:color w:val="000000"/>
        </w:rPr>
      </w:pPr>
      <w:r>
        <w:rPr>
          <w:rFonts w:ascii="Calibri" w:eastAsia="Calibri" w:hAnsi="Calibri" w:cs="Calibri"/>
          <w:color w:val="000000"/>
        </w:rPr>
        <w:tab/>
      </w:r>
      <w:r>
        <w:rPr>
          <w:color w:val="000000"/>
        </w:rPr>
        <w:t xml:space="preserve">2.2 </w:t>
      </w:r>
      <w:r>
        <w:rPr>
          <w:color w:val="000000"/>
        </w:rPr>
        <w:tab/>
        <w:t xml:space="preserve">The Buyer provided an Order Form for Services to the Supplier. </w:t>
      </w:r>
      <w:r>
        <w:rPr>
          <w:color w:val="000000"/>
        </w:rPr>
        <w:tab/>
        <w:t xml:space="preserve"> </w:t>
      </w:r>
      <w:r>
        <w:br w:type="page"/>
      </w:r>
    </w:p>
    <w:p w14:paraId="67C9B563" w14:textId="77777777" w:rsidR="00B07CAE" w:rsidRDefault="00DC5EB0">
      <w:pPr>
        <w:pStyle w:val="Heading2"/>
        <w:numPr>
          <w:ilvl w:val="1"/>
          <w:numId w:val="23"/>
        </w:numPr>
        <w:tabs>
          <w:tab w:val="left" w:pos="0"/>
        </w:tabs>
        <w:spacing w:after="278"/>
        <w:ind w:left="1113"/>
      </w:pPr>
      <w:r>
        <w:t>Customer Benefits</w:t>
      </w:r>
      <w:r>
        <w:rPr>
          <w:sz w:val="35"/>
          <w:szCs w:val="35"/>
          <w:vertAlign w:val="subscript"/>
        </w:rPr>
        <w:t xml:space="preserve"> </w:t>
      </w:r>
    </w:p>
    <w:p w14:paraId="4040760D" w14:textId="77777777" w:rsidR="00B07CAE" w:rsidRDefault="00DC5EB0">
      <w:pPr>
        <w:pBdr>
          <w:top w:val="nil"/>
          <w:left w:val="nil"/>
          <w:bottom w:val="nil"/>
          <w:right w:val="nil"/>
          <w:between w:val="nil"/>
        </w:pBdr>
        <w:ind w:right="14"/>
        <w:rPr>
          <w:color w:val="000000"/>
        </w:rPr>
      </w:pPr>
      <w:r>
        <w:rPr>
          <w:color w:val="000000"/>
        </w:rPr>
        <w:t xml:space="preserve">For each Call-Off Contract please complete a customer benefits record, by following this link: </w:t>
      </w:r>
    </w:p>
    <w:p w14:paraId="03FD9775" w14:textId="77777777" w:rsidR="00B07CAE" w:rsidRDefault="00DC5EB0">
      <w:pPr>
        <w:pBdr>
          <w:top w:val="nil"/>
          <w:left w:val="nil"/>
          <w:bottom w:val="nil"/>
          <w:right w:val="nil"/>
          <w:between w:val="nil"/>
        </w:pBdr>
        <w:tabs>
          <w:tab w:val="center" w:pos="3002"/>
          <w:tab w:val="center" w:pos="7765"/>
        </w:tabs>
        <w:spacing w:after="344" w:line="242" w:lineRule="auto"/>
        <w:ind w:left="0" w:firstLine="0"/>
        <w:rPr>
          <w:color w:val="000000"/>
        </w:rPr>
      </w:pPr>
      <w:r>
        <w:rPr>
          <w:rFonts w:ascii="Calibri" w:eastAsia="Calibri" w:hAnsi="Calibri" w:cs="Calibri"/>
          <w:color w:val="000000"/>
        </w:rPr>
        <w:tab/>
      </w:r>
      <w:r>
        <w:rPr>
          <w:color w:val="000000"/>
        </w:rPr>
        <w:t> </w:t>
      </w:r>
      <w:hyperlink r:id="rId9">
        <w:r>
          <w:rPr>
            <w:color w:val="1155CC"/>
            <w:u w:val="single"/>
          </w:rPr>
          <w:t>G-Cloud 13 Customer Benefit Record</w:t>
        </w:r>
      </w:hyperlink>
      <w:r>
        <w:rPr>
          <w:color w:val="000000"/>
        </w:rPr>
        <w:tab/>
        <w:t xml:space="preserve"> </w:t>
      </w:r>
      <w:r>
        <w:br w:type="page"/>
      </w:r>
    </w:p>
    <w:p w14:paraId="32A828F7" w14:textId="77777777" w:rsidR="00B07CAE" w:rsidRDefault="00DC5EB0">
      <w:pPr>
        <w:pStyle w:val="Heading1"/>
        <w:numPr>
          <w:ilvl w:val="0"/>
          <w:numId w:val="23"/>
        </w:numPr>
        <w:tabs>
          <w:tab w:val="left" w:pos="0"/>
        </w:tabs>
        <w:spacing w:after="299"/>
        <w:ind w:left="1113"/>
      </w:pPr>
      <w:bookmarkStart w:id="6" w:name="_2et92p0" w:colFirst="0" w:colLast="0"/>
      <w:bookmarkEnd w:id="6"/>
      <w:r>
        <w:t xml:space="preserve">Part B: Terms and conditions </w:t>
      </w:r>
    </w:p>
    <w:p w14:paraId="78384DD0" w14:textId="77777777" w:rsidR="00B07CAE" w:rsidRDefault="00DC5EB0">
      <w:pPr>
        <w:pStyle w:val="Heading3"/>
        <w:numPr>
          <w:ilvl w:val="2"/>
          <w:numId w:val="23"/>
        </w:numPr>
        <w:tabs>
          <w:tab w:val="left" w:pos="0"/>
          <w:tab w:val="center" w:pos="1235"/>
          <w:tab w:val="center" w:pos="4229"/>
        </w:tabs>
        <w:spacing w:after="66"/>
      </w:pPr>
      <w:r>
        <w:rPr>
          <w:rFonts w:ascii="Calibri" w:eastAsia="Calibri" w:hAnsi="Calibri" w:cs="Calibri"/>
          <w:color w:val="000000"/>
          <w:sz w:val="22"/>
          <w:szCs w:val="22"/>
        </w:rPr>
        <w:tab/>
      </w:r>
      <w:r>
        <w:t xml:space="preserve">1. </w:t>
      </w:r>
      <w:r>
        <w:tab/>
        <w:t xml:space="preserve">Call-Off Contract Start date and length </w:t>
      </w:r>
    </w:p>
    <w:p w14:paraId="230E2CB6" w14:textId="77777777" w:rsidR="00B07CAE" w:rsidRDefault="00DC5EB0">
      <w:pPr>
        <w:pBdr>
          <w:top w:val="nil"/>
          <w:left w:val="nil"/>
          <w:bottom w:val="nil"/>
          <w:right w:val="nil"/>
          <w:between w:val="nil"/>
        </w:pBdr>
        <w:tabs>
          <w:tab w:val="center" w:pos="1272"/>
          <w:tab w:val="center" w:pos="6075"/>
        </w:tabs>
        <w:ind w:left="0" w:firstLine="0"/>
        <w:rPr>
          <w:color w:val="000000"/>
        </w:rPr>
      </w:pPr>
      <w:r>
        <w:rPr>
          <w:rFonts w:ascii="Calibri" w:eastAsia="Calibri" w:hAnsi="Calibri" w:cs="Calibri"/>
          <w:color w:val="000000"/>
        </w:rPr>
        <w:tab/>
      </w:r>
      <w:r>
        <w:rPr>
          <w:color w:val="000000"/>
        </w:rPr>
        <w:t xml:space="preserve">1.1 </w:t>
      </w:r>
      <w:r>
        <w:rPr>
          <w:color w:val="000000"/>
        </w:rPr>
        <w:tab/>
        <w:t xml:space="preserve">The Supplier must start providing the Services on the date specified in the Order Form. </w:t>
      </w:r>
    </w:p>
    <w:p w14:paraId="71D5F73D" w14:textId="77777777" w:rsidR="00B07CAE" w:rsidRDefault="00DC5EB0">
      <w:pPr>
        <w:pBdr>
          <w:top w:val="nil"/>
          <w:left w:val="nil"/>
          <w:bottom w:val="nil"/>
          <w:right w:val="nil"/>
          <w:between w:val="nil"/>
        </w:pBdr>
        <w:ind w:left="1838" w:right="14" w:hanging="720"/>
        <w:rPr>
          <w:color w:val="000000"/>
        </w:rPr>
      </w:pPr>
      <w:r>
        <w:rPr>
          <w:color w:val="000000"/>
        </w:rPr>
        <w:t xml:space="preserve">1.2 </w:t>
      </w:r>
      <w:r>
        <w:rPr>
          <w:color w:val="000000"/>
        </w:rPr>
        <w:tab/>
        <w:t xml:space="preserve">This Call-Off Contract will expire on the Expiry Date in the Order Form. It will be for up to 36 months from the Start date unless Ended earlier under clause 18 or extended by the Buyer under clause 1.3. </w:t>
      </w:r>
    </w:p>
    <w:p w14:paraId="387AD70C" w14:textId="77777777" w:rsidR="00B07CAE" w:rsidRDefault="00DC5EB0">
      <w:pPr>
        <w:pBdr>
          <w:top w:val="nil"/>
          <w:left w:val="nil"/>
          <w:bottom w:val="nil"/>
          <w:right w:val="nil"/>
          <w:between w:val="nil"/>
        </w:pBdr>
        <w:ind w:left="1838" w:right="14" w:hanging="720"/>
        <w:rPr>
          <w:color w:val="000000"/>
        </w:rPr>
      </w:pPr>
      <w:r>
        <w:rPr>
          <w:color w:val="000000"/>
        </w:rPr>
        <w:t xml:space="preserve">1.3 </w:t>
      </w:r>
      <w:r>
        <w:rPr>
          <w:color w:val="000000"/>
        </w:rPr>
        <w:tab/>
        <w:t xml:space="preserve">The Buyer can extend this Call-Off Contract, with written notice to the Supplier, by the period in the Order Form, provided that this is within the maximum permitted under the Framework Agreement of 1 period of up to 12 months. </w:t>
      </w:r>
    </w:p>
    <w:p w14:paraId="5B98B2D0" w14:textId="77777777" w:rsidR="00B07CAE" w:rsidRDefault="00DC5EB0">
      <w:pPr>
        <w:pBdr>
          <w:top w:val="nil"/>
          <w:left w:val="nil"/>
          <w:bottom w:val="nil"/>
          <w:right w:val="nil"/>
          <w:between w:val="nil"/>
        </w:pBdr>
        <w:spacing w:after="980"/>
        <w:ind w:left="1838" w:right="14" w:hanging="720"/>
        <w:rPr>
          <w:color w:val="000000"/>
        </w:rPr>
      </w:pPr>
      <w:r>
        <w:rPr>
          <w:color w:val="000000"/>
        </w:rPr>
        <w:t xml:space="preserve">1.4 </w:t>
      </w:r>
      <w:r>
        <w:rPr>
          <w:color w:val="000000"/>
        </w:rPr>
        <w:tab/>
        <w:t xml:space="preserve">The Parties must comply with the requirements under clauses 21.3 to 21.8 if the Buyer reserves the right in the Order Form to set the Term at more than 24 months. </w:t>
      </w:r>
    </w:p>
    <w:p w14:paraId="0C10AC09" w14:textId="77777777" w:rsidR="00B07CAE" w:rsidRDefault="00DC5EB0">
      <w:pPr>
        <w:pStyle w:val="Heading3"/>
        <w:numPr>
          <w:ilvl w:val="2"/>
          <w:numId w:val="23"/>
        </w:numPr>
        <w:tabs>
          <w:tab w:val="left" w:pos="0"/>
          <w:tab w:val="center" w:pos="1235"/>
          <w:tab w:val="center" w:pos="3214"/>
        </w:tabs>
        <w:spacing w:after="69"/>
      </w:pPr>
      <w:r>
        <w:rPr>
          <w:rFonts w:ascii="Calibri" w:eastAsia="Calibri" w:hAnsi="Calibri" w:cs="Calibri"/>
          <w:color w:val="000000"/>
          <w:sz w:val="22"/>
          <w:szCs w:val="22"/>
        </w:rPr>
        <w:tab/>
      </w:r>
      <w:r>
        <w:t xml:space="preserve">2. </w:t>
      </w:r>
      <w:r>
        <w:tab/>
        <w:t xml:space="preserve">Incorporation of terms </w:t>
      </w:r>
    </w:p>
    <w:p w14:paraId="76A479E8" w14:textId="77777777" w:rsidR="00B07CAE" w:rsidRDefault="00DC5EB0">
      <w:pPr>
        <w:pBdr>
          <w:top w:val="nil"/>
          <w:left w:val="nil"/>
          <w:bottom w:val="nil"/>
          <w:right w:val="nil"/>
          <w:between w:val="nil"/>
        </w:pBdr>
        <w:spacing w:after="248"/>
        <w:ind w:left="1838" w:right="14" w:hanging="720"/>
        <w:rPr>
          <w:color w:val="000000"/>
        </w:rPr>
      </w:pPr>
      <w:r>
        <w:rPr>
          <w:color w:val="000000"/>
        </w:rPr>
        <w:t xml:space="preserve">2.1 </w:t>
      </w:r>
      <w:r>
        <w:rPr>
          <w:color w:val="000000"/>
        </w:rPr>
        <w:tab/>
        <w:t xml:space="preserve">The following Framework Agreement clauses (including clauses and defined terms referenced by them) as modified under clause 2.2 are incorporated as separate Call-Off Contract obligations and apply between the Supplier and the Buyer: </w:t>
      </w:r>
    </w:p>
    <w:p w14:paraId="1EE5B2AB" w14:textId="77777777" w:rsidR="00B07CAE" w:rsidRDefault="00DC5EB0">
      <w:pPr>
        <w:numPr>
          <w:ilvl w:val="0"/>
          <w:numId w:val="7"/>
        </w:numPr>
        <w:pBdr>
          <w:top w:val="nil"/>
          <w:left w:val="nil"/>
          <w:bottom w:val="nil"/>
          <w:right w:val="nil"/>
          <w:between w:val="nil"/>
        </w:pBdr>
        <w:spacing w:after="28"/>
        <w:ind w:left="1891" w:right="14" w:hanging="397"/>
      </w:pPr>
      <w:r>
        <w:rPr>
          <w:color w:val="000000"/>
        </w:rPr>
        <w:t xml:space="preserve">2.3 (Warranties and representations) </w:t>
      </w:r>
    </w:p>
    <w:p w14:paraId="6D04077C"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4.1 to 4.6 (Liability) </w:t>
      </w:r>
    </w:p>
    <w:p w14:paraId="4EA0172F"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4.10 to 4.11 (IR35) </w:t>
      </w:r>
    </w:p>
    <w:p w14:paraId="6EA638B8"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10 (Force majeure) </w:t>
      </w:r>
    </w:p>
    <w:p w14:paraId="79DAD217"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5.3 (Continuing rights) </w:t>
      </w:r>
    </w:p>
    <w:p w14:paraId="5ABAC83F" w14:textId="77777777" w:rsidR="00B07CAE" w:rsidRDefault="00DC5EB0">
      <w:pPr>
        <w:numPr>
          <w:ilvl w:val="0"/>
          <w:numId w:val="7"/>
        </w:numPr>
        <w:pBdr>
          <w:top w:val="nil"/>
          <w:left w:val="nil"/>
          <w:bottom w:val="nil"/>
          <w:right w:val="nil"/>
          <w:between w:val="nil"/>
        </w:pBdr>
        <w:spacing w:after="32"/>
        <w:ind w:left="1891" w:right="14" w:hanging="397"/>
      </w:pPr>
      <w:r>
        <w:rPr>
          <w:color w:val="000000"/>
        </w:rPr>
        <w:t xml:space="preserve">5.4 to 5.6 (Change of control) </w:t>
      </w:r>
    </w:p>
    <w:p w14:paraId="4AA0F785"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5.7 (Fraud) </w:t>
      </w:r>
    </w:p>
    <w:p w14:paraId="1C4492F8" w14:textId="77777777" w:rsidR="00B07CAE" w:rsidRDefault="00DC5EB0">
      <w:pPr>
        <w:numPr>
          <w:ilvl w:val="0"/>
          <w:numId w:val="7"/>
        </w:numPr>
        <w:pBdr>
          <w:top w:val="nil"/>
          <w:left w:val="nil"/>
          <w:bottom w:val="nil"/>
          <w:right w:val="nil"/>
          <w:between w:val="nil"/>
        </w:pBdr>
        <w:spacing w:after="28"/>
        <w:ind w:left="1891" w:right="14" w:hanging="397"/>
      </w:pPr>
      <w:r>
        <w:rPr>
          <w:color w:val="000000"/>
        </w:rPr>
        <w:t xml:space="preserve">5.8 (Notice of fraud) </w:t>
      </w:r>
    </w:p>
    <w:p w14:paraId="0DC6EBEB"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7 (Transparency and Audit) </w:t>
      </w:r>
    </w:p>
    <w:p w14:paraId="23555636"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8.3 (Order of precedence) </w:t>
      </w:r>
    </w:p>
    <w:p w14:paraId="1BD9262B"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11 (Relationship) </w:t>
      </w:r>
    </w:p>
    <w:p w14:paraId="7499FD36"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14 (Entire agreement) </w:t>
      </w:r>
    </w:p>
    <w:p w14:paraId="5293E64B"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15 (Law and jurisdiction) </w:t>
      </w:r>
    </w:p>
    <w:p w14:paraId="0EF6B7D2"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16 (Legislative change) </w:t>
      </w:r>
    </w:p>
    <w:p w14:paraId="29F6AE56" w14:textId="77777777" w:rsidR="00B07CAE" w:rsidRDefault="00DC5EB0">
      <w:pPr>
        <w:numPr>
          <w:ilvl w:val="0"/>
          <w:numId w:val="7"/>
        </w:numPr>
        <w:pBdr>
          <w:top w:val="nil"/>
          <w:left w:val="nil"/>
          <w:bottom w:val="nil"/>
          <w:right w:val="nil"/>
          <w:between w:val="nil"/>
        </w:pBdr>
        <w:spacing w:after="27"/>
        <w:ind w:left="1891" w:right="14" w:hanging="397"/>
      </w:pPr>
      <w:r>
        <w:rPr>
          <w:color w:val="000000"/>
        </w:rPr>
        <w:t xml:space="preserve">17 (Bribery and corruption) </w:t>
      </w:r>
    </w:p>
    <w:p w14:paraId="778AD1CF"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18 (Freedom of Information Act) </w:t>
      </w:r>
    </w:p>
    <w:p w14:paraId="239FF7B9"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19 (Promoting tax compliance) </w:t>
      </w:r>
    </w:p>
    <w:p w14:paraId="4AEF420F"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20 (Official Secrets Act) </w:t>
      </w:r>
    </w:p>
    <w:p w14:paraId="57C608B9" w14:textId="77777777" w:rsidR="00B07CAE" w:rsidRDefault="00DC5EB0">
      <w:pPr>
        <w:numPr>
          <w:ilvl w:val="0"/>
          <w:numId w:val="7"/>
        </w:numPr>
        <w:pBdr>
          <w:top w:val="nil"/>
          <w:left w:val="nil"/>
          <w:bottom w:val="nil"/>
          <w:right w:val="nil"/>
          <w:between w:val="nil"/>
        </w:pBdr>
        <w:spacing w:after="29"/>
        <w:ind w:left="1891" w:right="14" w:hanging="397"/>
      </w:pPr>
      <w:r>
        <w:rPr>
          <w:color w:val="000000"/>
        </w:rPr>
        <w:t xml:space="preserve">21 (Transfer and subcontracting) </w:t>
      </w:r>
    </w:p>
    <w:p w14:paraId="634981CA"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23 (Complaints handling and resolution) </w:t>
      </w:r>
    </w:p>
    <w:p w14:paraId="16050165" w14:textId="77777777" w:rsidR="00B07CAE" w:rsidRDefault="00DC5EB0">
      <w:pPr>
        <w:numPr>
          <w:ilvl w:val="0"/>
          <w:numId w:val="7"/>
        </w:numPr>
        <w:pBdr>
          <w:top w:val="nil"/>
          <w:left w:val="nil"/>
          <w:bottom w:val="nil"/>
          <w:right w:val="nil"/>
          <w:between w:val="nil"/>
        </w:pBdr>
        <w:ind w:left="1891" w:right="14" w:hanging="397"/>
      </w:pPr>
      <w:r>
        <w:rPr>
          <w:color w:val="000000"/>
        </w:rPr>
        <w:t xml:space="preserve">24 (Conflicts of interest and ethical walls) </w:t>
      </w:r>
    </w:p>
    <w:p w14:paraId="59133F74" w14:textId="77777777" w:rsidR="00B07CAE" w:rsidRDefault="00DC5EB0">
      <w:pPr>
        <w:numPr>
          <w:ilvl w:val="0"/>
          <w:numId w:val="7"/>
        </w:numPr>
        <w:pBdr>
          <w:top w:val="nil"/>
          <w:left w:val="nil"/>
          <w:bottom w:val="nil"/>
          <w:right w:val="nil"/>
          <w:between w:val="nil"/>
        </w:pBdr>
        <w:ind w:left="1891" w:right="14" w:hanging="397"/>
      </w:pPr>
      <w:r>
        <w:rPr>
          <w:color w:val="000000"/>
        </w:rPr>
        <w:t xml:space="preserve">25 (Publicity and branding) </w:t>
      </w:r>
    </w:p>
    <w:p w14:paraId="52763515"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26 (Equality and diversity) </w:t>
      </w:r>
    </w:p>
    <w:p w14:paraId="1BDF4EB5" w14:textId="77777777" w:rsidR="00B07CAE" w:rsidRDefault="00DC5EB0">
      <w:pPr>
        <w:numPr>
          <w:ilvl w:val="0"/>
          <w:numId w:val="7"/>
        </w:numPr>
        <w:pBdr>
          <w:top w:val="nil"/>
          <w:left w:val="nil"/>
          <w:bottom w:val="nil"/>
          <w:right w:val="nil"/>
          <w:between w:val="nil"/>
        </w:pBdr>
        <w:spacing w:after="29"/>
        <w:ind w:left="1891" w:right="14" w:hanging="397"/>
      </w:pPr>
      <w:r>
        <w:rPr>
          <w:color w:val="000000"/>
        </w:rPr>
        <w:t xml:space="preserve">28 (Data protection) </w:t>
      </w:r>
    </w:p>
    <w:p w14:paraId="60DB34B1" w14:textId="77777777" w:rsidR="00B07CAE" w:rsidRDefault="00DC5EB0">
      <w:pPr>
        <w:numPr>
          <w:ilvl w:val="0"/>
          <w:numId w:val="7"/>
        </w:numPr>
        <w:pBdr>
          <w:top w:val="nil"/>
          <w:left w:val="nil"/>
          <w:bottom w:val="nil"/>
          <w:right w:val="nil"/>
          <w:between w:val="nil"/>
        </w:pBdr>
        <w:spacing w:after="29"/>
        <w:ind w:left="1891" w:right="14" w:hanging="397"/>
      </w:pPr>
      <w:r>
        <w:rPr>
          <w:color w:val="000000"/>
        </w:rPr>
        <w:t xml:space="preserve">31 (Severability) </w:t>
      </w:r>
    </w:p>
    <w:p w14:paraId="54815A51" w14:textId="77777777" w:rsidR="00B07CAE" w:rsidRDefault="00DC5EB0">
      <w:pPr>
        <w:numPr>
          <w:ilvl w:val="0"/>
          <w:numId w:val="7"/>
        </w:numPr>
        <w:pBdr>
          <w:top w:val="nil"/>
          <w:left w:val="nil"/>
          <w:bottom w:val="nil"/>
          <w:right w:val="nil"/>
          <w:between w:val="nil"/>
        </w:pBdr>
        <w:spacing w:after="31"/>
        <w:ind w:left="1891" w:right="14" w:hanging="397"/>
      </w:pPr>
      <w:r>
        <w:rPr>
          <w:color w:val="000000"/>
        </w:rPr>
        <w:t xml:space="preserve">32 and 33 (Managing disputes and Mediation) </w:t>
      </w:r>
    </w:p>
    <w:p w14:paraId="0172C479"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34 (Confidentiality) </w:t>
      </w:r>
    </w:p>
    <w:p w14:paraId="2AE810C7" w14:textId="77777777" w:rsidR="00B07CAE" w:rsidRDefault="00DC5EB0">
      <w:pPr>
        <w:numPr>
          <w:ilvl w:val="0"/>
          <w:numId w:val="7"/>
        </w:numPr>
        <w:pBdr>
          <w:top w:val="nil"/>
          <w:left w:val="nil"/>
          <w:bottom w:val="nil"/>
          <w:right w:val="nil"/>
          <w:between w:val="nil"/>
        </w:pBdr>
        <w:spacing w:after="30"/>
        <w:ind w:left="1891" w:right="14" w:hanging="397"/>
      </w:pPr>
      <w:r>
        <w:rPr>
          <w:color w:val="000000"/>
        </w:rPr>
        <w:t xml:space="preserve">35 (Waiver and cumulative remedies) </w:t>
      </w:r>
    </w:p>
    <w:p w14:paraId="23D86C53" w14:textId="77777777" w:rsidR="00B07CAE" w:rsidRDefault="00DC5EB0">
      <w:pPr>
        <w:numPr>
          <w:ilvl w:val="0"/>
          <w:numId w:val="7"/>
        </w:numPr>
        <w:pBdr>
          <w:top w:val="nil"/>
          <w:left w:val="nil"/>
          <w:bottom w:val="nil"/>
          <w:right w:val="nil"/>
          <w:between w:val="nil"/>
        </w:pBdr>
        <w:spacing w:after="27"/>
        <w:ind w:left="1891" w:right="14" w:hanging="397"/>
      </w:pPr>
      <w:r>
        <w:rPr>
          <w:color w:val="000000"/>
        </w:rPr>
        <w:t xml:space="preserve">36 (Corporate Social Responsibility) </w:t>
      </w:r>
    </w:p>
    <w:p w14:paraId="40C07CD0" w14:textId="77777777" w:rsidR="00B07CAE" w:rsidRDefault="00DC5EB0">
      <w:pPr>
        <w:numPr>
          <w:ilvl w:val="0"/>
          <w:numId w:val="7"/>
        </w:numPr>
        <w:pBdr>
          <w:top w:val="nil"/>
          <w:left w:val="nil"/>
          <w:bottom w:val="nil"/>
          <w:right w:val="nil"/>
          <w:between w:val="nil"/>
        </w:pBdr>
        <w:ind w:left="1891" w:right="14" w:hanging="397"/>
      </w:pPr>
      <w:r>
        <w:rPr>
          <w:color w:val="000000"/>
        </w:rPr>
        <w:t xml:space="preserve">paragraphs 1 to 10 of the Framework Agreement Schedule 3 </w:t>
      </w:r>
    </w:p>
    <w:p w14:paraId="338112CA" w14:textId="77777777" w:rsidR="00B07CAE" w:rsidRDefault="00DC5EB0">
      <w:pPr>
        <w:pBdr>
          <w:top w:val="nil"/>
          <w:left w:val="nil"/>
          <w:bottom w:val="nil"/>
          <w:right w:val="nil"/>
          <w:between w:val="nil"/>
        </w:pBdr>
        <w:tabs>
          <w:tab w:val="center" w:pos="1272"/>
          <w:tab w:val="center" w:pos="5683"/>
        </w:tabs>
        <w:ind w:left="0" w:firstLine="0"/>
        <w:rPr>
          <w:color w:val="000000"/>
        </w:rPr>
      </w:pPr>
      <w:r>
        <w:rPr>
          <w:rFonts w:ascii="Calibri" w:eastAsia="Calibri" w:hAnsi="Calibri" w:cs="Calibri"/>
          <w:color w:val="000000"/>
        </w:rPr>
        <w:tab/>
      </w:r>
      <w:r>
        <w:rPr>
          <w:color w:val="000000"/>
        </w:rPr>
        <w:t xml:space="preserve">2.2 </w:t>
      </w:r>
      <w:r>
        <w:rPr>
          <w:color w:val="000000"/>
        </w:rPr>
        <w:tab/>
        <w:t xml:space="preserve">The Framework Agreement provisions in clause 2.1 will be modified as follows: </w:t>
      </w:r>
    </w:p>
    <w:p w14:paraId="79BA9BA8" w14:textId="77777777" w:rsidR="00B07CAE" w:rsidRDefault="00DC5EB0">
      <w:pPr>
        <w:numPr>
          <w:ilvl w:val="2"/>
          <w:numId w:val="9"/>
        </w:numPr>
        <w:pBdr>
          <w:top w:val="nil"/>
          <w:left w:val="nil"/>
          <w:bottom w:val="nil"/>
          <w:right w:val="nil"/>
          <w:between w:val="nil"/>
        </w:pBdr>
        <w:spacing w:after="41"/>
        <w:ind w:left="1128" w:right="14" w:hanging="720"/>
      </w:pPr>
      <w:r>
        <w:rPr>
          <w:color w:val="000000"/>
        </w:rPr>
        <w:t xml:space="preserve">a reference to the ‘Framework Agreement’ will be a reference to the ‘Call-Off Contract’ </w:t>
      </w:r>
    </w:p>
    <w:p w14:paraId="06F278CA" w14:textId="77777777" w:rsidR="00B07CAE" w:rsidRDefault="00DC5EB0">
      <w:pPr>
        <w:numPr>
          <w:ilvl w:val="2"/>
          <w:numId w:val="9"/>
        </w:numPr>
        <w:pBdr>
          <w:top w:val="nil"/>
          <w:left w:val="nil"/>
          <w:bottom w:val="nil"/>
          <w:right w:val="nil"/>
          <w:between w:val="nil"/>
        </w:pBdr>
        <w:spacing w:after="55"/>
        <w:ind w:left="1128" w:right="14" w:hanging="720"/>
      </w:pPr>
      <w:r>
        <w:rPr>
          <w:color w:val="000000"/>
        </w:rPr>
        <w:t xml:space="preserve">a reference to ‘CCS’ or to ‘CCS and/or the Buyer’ will be a reference to ‘the Buyer’ </w:t>
      </w:r>
    </w:p>
    <w:p w14:paraId="1F10A17F" w14:textId="77777777" w:rsidR="00B07CAE" w:rsidRDefault="00DC5EB0">
      <w:pPr>
        <w:numPr>
          <w:ilvl w:val="2"/>
          <w:numId w:val="9"/>
        </w:numPr>
        <w:pBdr>
          <w:top w:val="nil"/>
          <w:left w:val="nil"/>
          <w:bottom w:val="nil"/>
          <w:right w:val="nil"/>
          <w:between w:val="nil"/>
        </w:pBdr>
        <w:ind w:left="1128" w:right="14" w:hanging="720"/>
      </w:pPr>
      <w:r>
        <w:rPr>
          <w:color w:val="000000"/>
        </w:rPr>
        <w:t xml:space="preserve">a reference to the ‘Parties’ and a ‘Party’ will be a reference to the Buyer and Supplier as Parties under this Call-Off Contract </w:t>
      </w:r>
    </w:p>
    <w:p w14:paraId="5C103CE2" w14:textId="77777777" w:rsidR="00B07CAE" w:rsidRDefault="00DC5EB0">
      <w:pPr>
        <w:numPr>
          <w:ilvl w:val="1"/>
          <w:numId w:val="12"/>
        </w:numPr>
        <w:pBdr>
          <w:top w:val="nil"/>
          <w:left w:val="nil"/>
          <w:bottom w:val="nil"/>
          <w:right w:val="nil"/>
          <w:between w:val="nil"/>
        </w:pBdr>
        <w:ind w:left="1128" w:right="14" w:hanging="720"/>
      </w:pPr>
      <w:r>
        <w:rPr>
          <w:color w:val="000000"/>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5FC8955" w14:textId="77777777" w:rsidR="00B07CAE" w:rsidRDefault="00DC5EB0">
      <w:pPr>
        <w:numPr>
          <w:ilvl w:val="1"/>
          <w:numId w:val="12"/>
        </w:numPr>
        <w:pBdr>
          <w:top w:val="nil"/>
          <w:left w:val="nil"/>
          <w:bottom w:val="nil"/>
          <w:right w:val="nil"/>
          <w:between w:val="nil"/>
        </w:pBdr>
        <w:ind w:left="1128" w:right="14" w:hanging="720"/>
      </w:pPr>
      <w:r>
        <w:rPr>
          <w:color w:val="000000"/>
        </w:rPr>
        <w:t xml:space="preserve">The Framework Agreement incorporated clauses will be referred to as incorporated Framework clause ‘XX’, where ‘XX’ is the Framework Agreement clause number. </w:t>
      </w:r>
    </w:p>
    <w:p w14:paraId="742D7CE9" w14:textId="77777777" w:rsidR="00B07CAE" w:rsidRDefault="00DC5EB0">
      <w:pPr>
        <w:numPr>
          <w:ilvl w:val="1"/>
          <w:numId w:val="12"/>
        </w:numPr>
        <w:pBdr>
          <w:top w:val="nil"/>
          <w:left w:val="nil"/>
          <w:bottom w:val="nil"/>
          <w:right w:val="nil"/>
          <w:between w:val="nil"/>
        </w:pBdr>
        <w:spacing w:after="740"/>
        <w:ind w:left="1128" w:right="14" w:hanging="720"/>
      </w:pPr>
      <w:r>
        <w:rPr>
          <w:color w:val="000000"/>
        </w:rPr>
        <w:t xml:space="preserve">When an Order Form is signed, the terms and conditions agreed in it will be incorporated into this Call-Off Contract. </w:t>
      </w:r>
    </w:p>
    <w:p w14:paraId="101DDA61" w14:textId="77777777" w:rsidR="00B07CAE" w:rsidRDefault="00DC5EB0">
      <w:pPr>
        <w:pStyle w:val="Heading3"/>
        <w:numPr>
          <w:ilvl w:val="2"/>
          <w:numId w:val="23"/>
        </w:numPr>
        <w:tabs>
          <w:tab w:val="left" w:pos="0"/>
          <w:tab w:val="center" w:pos="1235"/>
          <w:tab w:val="center" w:pos="2990"/>
        </w:tabs>
        <w:spacing w:after="208"/>
      </w:pPr>
      <w:r>
        <w:rPr>
          <w:rFonts w:ascii="Calibri" w:eastAsia="Calibri" w:hAnsi="Calibri" w:cs="Calibri"/>
          <w:color w:val="000000"/>
          <w:sz w:val="22"/>
          <w:szCs w:val="22"/>
        </w:rPr>
        <w:tab/>
      </w:r>
      <w:r>
        <w:t xml:space="preserve">3. </w:t>
      </w:r>
      <w:r>
        <w:tab/>
        <w:t xml:space="preserve">Supply of services </w:t>
      </w:r>
    </w:p>
    <w:p w14:paraId="644F65B9" w14:textId="77777777" w:rsidR="00B07CAE" w:rsidRDefault="00DC5EB0">
      <w:pPr>
        <w:pBdr>
          <w:top w:val="nil"/>
          <w:left w:val="nil"/>
          <w:bottom w:val="nil"/>
          <w:right w:val="nil"/>
          <w:between w:val="nil"/>
        </w:pBdr>
        <w:spacing w:after="261"/>
        <w:ind w:left="1838" w:right="14" w:hanging="720"/>
        <w:rPr>
          <w:color w:val="000000"/>
        </w:rPr>
      </w:pPr>
      <w:r>
        <w:rPr>
          <w:color w:val="000000"/>
        </w:rPr>
        <w:t xml:space="preserve">3.1 </w:t>
      </w:r>
      <w:r>
        <w:rPr>
          <w:color w:val="000000"/>
        </w:rPr>
        <w:tab/>
        <w:t xml:space="preserve">The Supplier agrees to supply the G-Cloud Services and any Additional Services under the terms of the Call-Off Contract and the Supplier’s Application. </w:t>
      </w:r>
    </w:p>
    <w:p w14:paraId="54FE43AC"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3.2 </w:t>
      </w:r>
      <w:r>
        <w:rPr>
          <w:color w:val="000000"/>
        </w:rPr>
        <w:tab/>
        <w:t xml:space="preserve">The Supplier undertakes that each G-Cloud Service will meet the Buyer’s acceptance criteria, as defined in the Order Form. </w:t>
      </w:r>
    </w:p>
    <w:p w14:paraId="3976F2AE" w14:textId="77777777" w:rsidR="00B07CAE" w:rsidRDefault="00DC5EB0">
      <w:pPr>
        <w:pStyle w:val="Heading3"/>
        <w:numPr>
          <w:ilvl w:val="2"/>
          <w:numId w:val="23"/>
        </w:numPr>
        <w:tabs>
          <w:tab w:val="left" w:pos="0"/>
          <w:tab w:val="center" w:pos="1235"/>
          <w:tab w:val="center" w:pos="2668"/>
        </w:tabs>
        <w:spacing w:after="205"/>
      </w:pPr>
      <w:r>
        <w:rPr>
          <w:rFonts w:ascii="Calibri" w:eastAsia="Calibri" w:hAnsi="Calibri" w:cs="Calibri"/>
          <w:color w:val="000000"/>
          <w:sz w:val="22"/>
          <w:szCs w:val="22"/>
        </w:rPr>
        <w:tab/>
      </w:r>
      <w:r>
        <w:t xml:space="preserve">4. </w:t>
      </w:r>
      <w:r>
        <w:tab/>
        <w:t xml:space="preserve">Supplier staff </w:t>
      </w:r>
    </w:p>
    <w:p w14:paraId="2348C4D8" w14:textId="77777777" w:rsidR="00B07CAE" w:rsidRDefault="00DC5EB0">
      <w:pPr>
        <w:pBdr>
          <w:top w:val="nil"/>
          <w:left w:val="nil"/>
          <w:bottom w:val="nil"/>
          <w:right w:val="nil"/>
          <w:between w:val="nil"/>
        </w:pBdr>
        <w:tabs>
          <w:tab w:val="center" w:pos="1272"/>
          <w:tab w:val="center" w:pos="3031"/>
        </w:tabs>
        <w:spacing w:after="280"/>
        <w:ind w:left="0" w:firstLine="0"/>
        <w:rPr>
          <w:color w:val="000000"/>
        </w:rPr>
      </w:pPr>
      <w:r>
        <w:rPr>
          <w:rFonts w:ascii="Calibri" w:eastAsia="Calibri" w:hAnsi="Calibri" w:cs="Calibri"/>
          <w:color w:val="000000"/>
        </w:rPr>
        <w:tab/>
      </w:r>
      <w:r>
        <w:rPr>
          <w:color w:val="000000"/>
        </w:rPr>
        <w:t xml:space="preserve">4.1 </w:t>
      </w:r>
      <w:r>
        <w:rPr>
          <w:color w:val="000000"/>
        </w:rPr>
        <w:tab/>
        <w:t xml:space="preserve">The Supplier Staff must: </w:t>
      </w:r>
    </w:p>
    <w:p w14:paraId="39B45ED2" w14:textId="77777777" w:rsidR="00B07CAE" w:rsidRDefault="00DC5EB0">
      <w:pPr>
        <w:pBdr>
          <w:top w:val="nil"/>
          <w:left w:val="nil"/>
          <w:bottom w:val="nil"/>
          <w:right w:val="nil"/>
          <w:between w:val="nil"/>
        </w:pBdr>
        <w:tabs>
          <w:tab w:val="center" w:pos="1133"/>
          <w:tab w:val="center" w:pos="578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4.1.1 be appropriately experienced, qualified and trained to supply the Services </w:t>
      </w:r>
    </w:p>
    <w:p w14:paraId="57A67BA6" w14:textId="77777777" w:rsidR="00B07CAE" w:rsidRDefault="00DC5EB0">
      <w:pPr>
        <w:pBdr>
          <w:top w:val="nil"/>
          <w:left w:val="nil"/>
          <w:bottom w:val="nil"/>
          <w:right w:val="nil"/>
          <w:between w:val="nil"/>
        </w:pBdr>
        <w:tabs>
          <w:tab w:val="center" w:pos="1133"/>
          <w:tab w:val="center" w:pos="572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4.1.2 apply all due skill, care and diligence in faithfully performing those duties </w:t>
      </w:r>
    </w:p>
    <w:p w14:paraId="28E27595" w14:textId="77777777" w:rsidR="00B07CAE" w:rsidRDefault="00DC5EB0">
      <w:pPr>
        <w:pBdr>
          <w:top w:val="nil"/>
          <w:left w:val="nil"/>
          <w:bottom w:val="nil"/>
          <w:right w:val="nil"/>
          <w:between w:val="nil"/>
        </w:pBdr>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r>
      <w:r>
        <w:rPr>
          <w:color w:val="000000"/>
        </w:rPr>
        <w:t xml:space="preserve">4.1.3 obey all lawful instructions and reasonable directions of the Buyer and provide the Services to the reasonable satisfaction of the Buyer </w:t>
      </w:r>
    </w:p>
    <w:p w14:paraId="12C5ACA6" w14:textId="77777777" w:rsidR="00B07CAE" w:rsidRDefault="00DC5EB0">
      <w:pPr>
        <w:pBdr>
          <w:top w:val="nil"/>
          <w:left w:val="nil"/>
          <w:bottom w:val="nil"/>
          <w:right w:val="nil"/>
          <w:between w:val="nil"/>
        </w:pBdr>
        <w:tabs>
          <w:tab w:val="center" w:pos="1133"/>
          <w:tab w:val="center" w:pos="5923"/>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4.1.4 respond to any enquiries about the Services as soon as reasonably possible </w:t>
      </w:r>
    </w:p>
    <w:p w14:paraId="447D15C6" w14:textId="77777777" w:rsidR="00B07CAE" w:rsidRDefault="00DC5EB0">
      <w:pPr>
        <w:pBdr>
          <w:top w:val="nil"/>
          <w:left w:val="nil"/>
          <w:bottom w:val="nil"/>
          <w:right w:val="nil"/>
          <w:between w:val="nil"/>
        </w:pBdr>
        <w:tabs>
          <w:tab w:val="center" w:pos="1133"/>
          <w:tab w:val="center" w:pos="5702"/>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4.1.5 complete any necessary Supplier Staff vetting as specified by the Buyer </w:t>
      </w:r>
    </w:p>
    <w:p w14:paraId="0DB932FC" w14:textId="77777777" w:rsidR="00B07CAE" w:rsidRDefault="00DC5EB0">
      <w:pPr>
        <w:pBdr>
          <w:top w:val="nil"/>
          <w:left w:val="nil"/>
          <w:bottom w:val="nil"/>
          <w:right w:val="nil"/>
          <w:between w:val="nil"/>
        </w:pBdr>
        <w:ind w:left="1838" w:right="14" w:hanging="720"/>
        <w:rPr>
          <w:color w:val="000000"/>
        </w:rPr>
      </w:pPr>
      <w:r>
        <w:rPr>
          <w:color w:val="000000"/>
        </w:rPr>
        <w:t xml:space="preserve">4.2 </w:t>
      </w:r>
      <w:r>
        <w:rPr>
          <w:color w:val="000000"/>
        </w:rPr>
        <w:tab/>
        <w:t xml:space="preserve">The Supplier must retain overall control of the Supplier Staff so that they are not considered to be employees, workers, agents or contractors of the Buyer. </w:t>
      </w:r>
    </w:p>
    <w:p w14:paraId="14E5B029" w14:textId="77777777" w:rsidR="00B07CAE" w:rsidRDefault="00DC5EB0">
      <w:pPr>
        <w:pBdr>
          <w:top w:val="nil"/>
          <w:left w:val="nil"/>
          <w:bottom w:val="nil"/>
          <w:right w:val="nil"/>
          <w:between w:val="nil"/>
        </w:pBdr>
        <w:ind w:left="1838" w:right="14" w:hanging="720"/>
        <w:rPr>
          <w:color w:val="000000"/>
        </w:rPr>
      </w:pPr>
      <w:r>
        <w:rPr>
          <w:color w:val="000000"/>
        </w:rPr>
        <w:t xml:space="preserve">4.3 </w:t>
      </w:r>
      <w:r>
        <w:rPr>
          <w:color w:val="000000"/>
        </w:rPr>
        <w:tab/>
        <w:t xml:space="preserve">The Supplier may substitute any Supplier Staff as long as they have the equivalent experience and qualifications to the substituted staff member. </w:t>
      </w:r>
    </w:p>
    <w:p w14:paraId="4AA3DABA" w14:textId="77777777" w:rsidR="00B07CAE" w:rsidRDefault="00DC5EB0">
      <w:pPr>
        <w:pBdr>
          <w:top w:val="nil"/>
          <w:left w:val="nil"/>
          <w:bottom w:val="nil"/>
          <w:right w:val="nil"/>
          <w:between w:val="nil"/>
        </w:pBdr>
        <w:ind w:left="1838" w:right="14" w:hanging="720"/>
        <w:rPr>
          <w:color w:val="000000"/>
        </w:rPr>
      </w:pPr>
      <w:r>
        <w:rPr>
          <w:color w:val="000000"/>
        </w:rPr>
        <w:t xml:space="preserve">4.4 </w:t>
      </w:r>
      <w:r>
        <w:rPr>
          <w:color w:val="000000"/>
        </w:rPr>
        <w:tab/>
        <w:t xml:space="preserve">The Buyer may conduct IR35 Assessments using the ESI tool to assess whether the Supplier’s engagement under the Call-Off Contract is Inside or Outside IR35. </w:t>
      </w:r>
    </w:p>
    <w:p w14:paraId="0B0AF681" w14:textId="77777777" w:rsidR="00B07CAE" w:rsidRDefault="00DC5EB0">
      <w:pPr>
        <w:pBdr>
          <w:top w:val="nil"/>
          <w:left w:val="nil"/>
          <w:bottom w:val="nil"/>
          <w:right w:val="nil"/>
          <w:between w:val="nil"/>
        </w:pBdr>
        <w:ind w:left="1838" w:right="14" w:hanging="720"/>
        <w:rPr>
          <w:color w:val="000000"/>
        </w:rPr>
      </w:pPr>
      <w:r>
        <w:rPr>
          <w:color w:val="000000"/>
        </w:rPr>
        <w:t xml:space="preserve">4.5 </w:t>
      </w:r>
      <w:r>
        <w:rPr>
          <w:color w:val="000000"/>
        </w:rPr>
        <w:tab/>
        <w:t xml:space="preserve">The Buyer may End this Call-Off Contract for Material Breach as per clause 18.5 hereunder if the Supplier is delivering the Services Inside IR35. </w:t>
      </w:r>
    </w:p>
    <w:p w14:paraId="3E9F59AD" w14:textId="77777777" w:rsidR="00B07CAE" w:rsidRDefault="00DC5EB0">
      <w:pPr>
        <w:pBdr>
          <w:top w:val="nil"/>
          <w:left w:val="nil"/>
          <w:bottom w:val="nil"/>
          <w:right w:val="nil"/>
          <w:between w:val="nil"/>
        </w:pBdr>
        <w:ind w:left="1838" w:right="14" w:hanging="720"/>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 </w:t>
      </w:r>
    </w:p>
    <w:p w14:paraId="02401F23" w14:textId="77777777" w:rsidR="00B07CAE" w:rsidRDefault="00DC5EB0">
      <w:pPr>
        <w:pBdr>
          <w:top w:val="nil"/>
          <w:left w:val="nil"/>
          <w:bottom w:val="nil"/>
          <w:right w:val="nil"/>
          <w:between w:val="nil"/>
        </w:pBdr>
        <w:ind w:left="1838" w:right="14" w:hanging="720"/>
        <w:rPr>
          <w:color w:val="000000"/>
        </w:rPr>
      </w:pPr>
      <w:r>
        <w:rPr>
          <w:color w:val="000000"/>
        </w:rPr>
        <w:t xml:space="preserve">4.7 </w:t>
      </w:r>
      <w:r>
        <w:rPr>
          <w:color w:val="000000"/>
        </w:rPr>
        <w:tab/>
        <w:t xml:space="preserve">If the Indicative Test indicates the delivery of the Services could potentially be Inside IR35, the Supplier must provide the Buyer with all relevant information needed to enable the Buyer to conduct its own IR35 Assessment. </w:t>
      </w:r>
    </w:p>
    <w:p w14:paraId="70F73AA8" w14:textId="77777777" w:rsidR="00B07CAE" w:rsidRDefault="00DC5EB0">
      <w:pPr>
        <w:pBdr>
          <w:top w:val="nil"/>
          <w:left w:val="nil"/>
          <w:bottom w:val="nil"/>
          <w:right w:val="nil"/>
          <w:between w:val="nil"/>
        </w:pBdr>
        <w:spacing w:after="981"/>
        <w:ind w:left="1838" w:right="14" w:hanging="720"/>
        <w:rPr>
          <w:color w:val="000000"/>
        </w:rPr>
      </w:pPr>
      <w:r>
        <w:rPr>
          <w:color w:val="000000"/>
        </w:rPr>
        <w:t xml:space="preserve">4.8 </w:t>
      </w:r>
      <w:r>
        <w:rPr>
          <w:color w:val="000000"/>
        </w:rPr>
        <w:tab/>
        <w:t xml:space="preserve">If it is determined by the Buyer that the Supplier is Outside IR35, the Buyer will provide the ESI reference number and a copy of the PDF to the Supplier. </w:t>
      </w:r>
    </w:p>
    <w:p w14:paraId="57924108" w14:textId="77777777" w:rsidR="00B07CAE" w:rsidRDefault="00DC5EB0">
      <w:pPr>
        <w:pStyle w:val="Heading3"/>
        <w:numPr>
          <w:ilvl w:val="2"/>
          <w:numId w:val="23"/>
        </w:numPr>
        <w:tabs>
          <w:tab w:val="left" w:pos="0"/>
          <w:tab w:val="center" w:pos="1235"/>
          <w:tab w:val="center" w:pos="2703"/>
        </w:tabs>
        <w:spacing w:after="205"/>
      </w:pPr>
      <w:r>
        <w:rPr>
          <w:rFonts w:ascii="Calibri" w:eastAsia="Calibri" w:hAnsi="Calibri" w:cs="Calibri"/>
          <w:color w:val="000000"/>
          <w:sz w:val="22"/>
          <w:szCs w:val="22"/>
        </w:rPr>
        <w:tab/>
      </w:r>
      <w:r>
        <w:t xml:space="preserve">5. </w:t>
      </w:r>
      <w:r>
        <w:tab/>
        <w:t xml:space="preserve">Due diligence </w:t>
      </w:r>
    </w:p>
    <w:p w14:paraId="20D5C65F" w14:textId="77777777" w:rsidR="00B07CAE" w:rsidRDefault="00DC5EB0">
      <w:pPr>
        <w:pBdr>
          <w:top w:val="nil"/>
          <w:left w:val="nil"/>
          <w:bottom w:val="nil"/>
          <w:right w:val="nil"/>
          <w:between w:val="nil"/>
        </w:pBdr>
        <w:tabs>
          <w:tab w:val="center" w:pos="1272"/>
          <w:tab w:val="center" w:pos="5117"/>
        </w:tabs>
        <w:spacing w:after="160"/>
        <w:ind w:left="0" w:firstLine="0"/>
        <w:rPr>
          <w:color w:val="000000"/>
        </w:rPr>
      </w:pPr>
      <w:r>
        <w:rPr>
          <w:rFonts w:ascii="Calibri" w:eastAsia="Calibri" w:hAnsi="Calibri" w:cs="Calibri"/>
          <w:color w:val="000000"/>
        </w:rPr>
        <w:tab/>
      </w:r>
      <w:r>
        <w:rPr>
          <w:color w:val="000000"/>
        </w:rPr>
        <w:t xml:space="preserve">5.1 </w:t>
      </w:r>
      <w:r>
        <w:rPr>
          <w:color w:val="000000"/>
        </w:rPr>
        <w:tab/>
        <w:t xml:space="preserve">Both Parties agree that when entering into a Call-Off Contract they: </w:t>
      </w:r>
    </w:p>
    <w:p w14:paraId="4427E4A8" w14:textId="77777777" w:rsidR="00B07CAE" w:rsidRDefault="00DC5EB0">
      <w:pPr>
        <w:pBdr>
          <w:top w:val="nil"/>
          <w:left w:val="nil"/>
          <w:bottom w:val="nil"/>
          <w:right w:val="nil"/>
          <w:between w:val="nil"/>
        </w:pBdr>
        <w:spacing w:after="127"/>
        <w:ind w:left="2573" w:right="14" w:hanging="720"/>
        <w:rPr>
          <w:color w:val="000000"/>
        </w:rPr>
      </w:pPr>
      <w:r>
        <w:rPr>
          <w:color w:val="000000"/>
        </w:rPr>
        <w:t xml:space="preserve">5.1.1 have made their own enquiries and are satisfied by the accuracy of any information supplied by the other Party </w:t>
      </w:r>
    </w:p>
    <w:p w14:paraId="497BD912" w14:textId="77777777" w:rsidR="00B07CAE" w:rsidRDefault="00DC5EB0">
      <w:pPr>
        <w:pBdr>
          <w:top w:val="nil"/>
          <w:left w:val="nil"/>
          <w:bottom w:val="nil"/>
          <w:right w:val="nil"/>
          <w:between w:val="nil"/>
        </w:pBdr>
        <w:spacing w:after="128"/>
        <w:ind w:left="2573" w:right="14" w:hanging="720"/>
        <w:rPr>
          <w:color w:val="000000"/>
        </w:rPr>
      </w:pPr>
      <w:r>
        <w:rPr>
          <w:color w:val="000000"/>
        </w:rPr>
        <w:t xml:space="preserve">5.1.2 are confident that they can fulfil their obligations according to the Call-Off Contract terms </w:t>
      </w:r>
    </w:p>
    <w:p w14:paraId="2F4371CA" w14:textId="77777777" w:rsidR="00B07CAE" w:rsidRDefault="00DC5EB0">
      <w:pPr>
        <w:pBdr>
          <w:top w:val="nil"/>
          <w:left w:val="nil"/>
          <w:bottom w:val="nil"/>
          <w:right w:val="nil"/>
          <w:between w:val="nil"/>
        </w:pBdr>
        <w:tabs>
          <w:tab w:val="center" w:pos="1133"/>
          <w:tab w:val="center" w:pos="585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5.1.3 have raised all due diligence questions before signing the Call-Off Contract </w:t>
      </w:r>
    </w:p>
    <w:p w14:paraId="49711B96" w14:textId="77777777" w:rsidR="00B07CAE" w:rsidRDefault="00DC5EB0">
      <w:pPr>
        <w:pBdr>
          <w:top w:val="nil"/>
          <w:left w:val="nil"/>
          <w:bottom w:val="nil"/>
          <w:right w:val="nil"/>
          <w:between w:val="nil"/>
        </w:pBdr>
        <w:tabs>
          <w:tab w:val="center" w:pos="1133"/>
          <w:tab w:val="center" w:pos="5911"/>
        </w:tabs>
        <w:spacing w:after="363"/>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5.1.4 have entered into the Call-Off Contract relying on their      own due diligence </w:t>
      </w:r>
    </w:p>
    <w:p w14:paraId="133C3518" w14:textId="77777777" w:rsidR="00B07CAE" w:rsidRDefault="00DC5EB0">
      <w:pPr>
        <w:pStyle w:val="Heading3"/>
        <w:numPr>
          <w:ilvl w:val="2"/>
          <w:numId w:val="23"/>
        </w:numPr>
        <w:tabs>
          <w:tab w:val="left" w:pos="0"/>
          <w:tab w:val="center" w:pos="1235"/>
          <w:tab w:val="center" w:pos="4427"/>
        </w:tabs>
        <w:spacing w:after="69"/>
      </w:pPr>
      <w:r>
        <w:rPr>
          <w:rFonts w:ascii="Calibri" w:eastAsia="Calibri" w:hAnsi="Calibri" w:cs="Calibri"/>
          <w:color w:val="000000"/>
          <w:sz w:val="22"/>
          <w:szCs w:val="22"/>
        </w:rPr>
        <w:tab/>
      </w:r>
      <w:r>
        <w:t xml:space="preserve">6. </w:t>
      </w:r>
      <w:r>
        <w:tab/>
        <w:t xml:space="preserve">Business continuity and disaster recovery </w:t>
      </w:r>
    </w:p>
    <w:p w14:paraId="07CD86E7" w14:textId="77777777" w:rsidR="00B07CAE" w:rsidRDefault="00DC5EB0">
      <w:pPr>
        <w:pBdr>
          <w:top w:val="nil"/>
          <w:left w:val="nil"/>
          <w:bottom w:val="nil"/>
          <w:right w:val="nil"/>
          <w:between w:val="nil"/>
        </w:pBdr>
        <w:spacing w:after="349"/>
        <w:ind w:left="1838" w:right="14" w:hanging="720"/>
        <w:rPr>
          <w:color w:val="000000"/>
        </w:rPr>
      </w:pPr>
      <w:r>
        <w:rPr>
          <w:color w:val="000000"/>
        </w:rPr>
        <w:t xml:space="preserve">6.1 </w:t>
      </w:r>
      <w:r>
        <w:rPr>
          <w:color w:val="000000"/>
        </w:rPr>
        <w:tab/>
        <w:t xml:space="preserve">The Supplier will have a clear business continuity and disaster recovery plan in their Service Descriptions. </w:t>
      </w:r>
    </w:p>
    <w:p w14:paraId="72BD13B2" w14:textId="77777777" w:rsidR="00B07CAE" w:rsidRDefault="00DC5EB0">
      <w:pPr>
        <w:pBdr>
          <w:top w:val="nil"/>
          <w:left w:val="nil"/>
          <w:bottom w:val="nil"/>
          <w:right w:val="nil"/>
          <w:between w:val="nil"/>
        </w:pBdr>
        <w:ind w:left="1838" w:right="14" w:hanging="720"/>
        <w:rPr>
          <w:color w:val="000000"/>
        </w:rPr>
      </w:pPr>
      <w:r>
        <w:rPr>
          <w:color w:val="000000"/>
        </w:rPr>
        <w:t xml:space="preserve">6.2 </w:t>
      </w:r>
      <w:r>
        <w:rPr>
          <w:color w:val="000000"/>
        </w:rPr>
        <w:tab/>
        <w:t xml:space="preserve">The Supplier’s business continuity and disaster recovery services are part of the Services and will be performed by the Supplier when required. </w:t>
      </w:r>
    </w:p>
    <w:p w14:paraId="5AA99451"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6.3 </w:t>
      </w:r>
      <w:r>
        <w:rPr>
          <w:color w:val="000000"/>
        </w:rPr>
        <w:tab/>
        <w:t xml:space="preserve">If requested by the Buyer prior to entering into this Call-Off Contract, the Supplier must ensure that its business continuity and disaster recovery plan is consistent with the Buyer’s own plans. </w:t>
      </w:r>
    </w:p>
    <w:p w14:paraId="36ABBC9F" w14:textId="77777777" w:rsidR="00B07CAE" w:rsidRDefault="00DC5EB0">
      <w:pPr>
        <w:pStyle w:val="Heading3"/>
        <w:numPr>
          <w:ilvl w:val="2"/>
          <w:numId w:val="23"/>
        </w:numPr>
        <w:tabs>
          <w:tab w:val="left" w:pos="0"/>
          <w:tab w:val="center" w:pos="1235"/>
          <w:tab w:val="center" w:pos="4622"/>
        </w:tabs>
        <w:spacing w:after="103"/>
      </w:pPr>
      <w:r>
        <w:rPr>
          <w:rFonts w:ascii="Calibri" w:eastAsia="Calibri" w:hAnsi="Calibri" w:cs="Calibri"/>
          <w:color w:val="000000"/>
          <w:sz w:val="22"/>
          <w:szCs w:val="22"/>
        </w:rPr>
        <w:tab/>
      </w:r>
      <w:r>
        <w:t xml:space="preserve">7. </w:t>
      </w:r>
      <w:r>
        <w:tab/>
        <w:t xml:space="preserve">Payment, VAT and Call-Off Contract charges </w:t>
      </w:r>
    </w:p>
    <w:p w14:paraId="756FE764" w14:textId="77777777" w:rsidR="00B07CAE" w:rsidRDefault="00DC5EB0">
      <w:pPr>
        <w:pBdr>
          <w:top w:val="nil"/>
          <w:left w:val="nil"/>
          <w:bottom w:val="nil"/>
          <w:right w:val="nil"/>
          <w:between w:val="nil"/>
        </w:pBdr>
        <w:spacing w:after="129"/>
        <w:ind w:left="1838" w:right="14" w:hanging="720"/>
        <w:rPr>
          <w:color w:val="000000"/>
        </w:rPr>
      </w:pPr>
      <w:r>
        <w:rPr>
          <w:color w:val="000000"/>
        </w:rPr>
        <w:t xml:space="preserve">7.1 </w:t>
      </w:r>
      <w:r>
        <w:rPr>
          <w:color w:val="000000"/>
        </w:rPr>
        <w:tab/>
        <w:t xml:space="preserve">The Buyer must pay the Charges following clauses 7.2 to 7.11 for the Supplier’s delivery of the Services. </w:t>
      </w:r>
    </w:p>
    <w:p w14:paraId="610CDA0B"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7.2 </w:t>
      </w:r>
      <w:r>
        <w:rPr>
          <w:color w:val="000000"/>
        </w:rPr>
        <w:tab/>
        <w:t xml:space="preserve">The Buyer will pay the Supplier within the number of days specified in the Order Form on receipt of a valid invoice. </w:t>
      </w:r>
    </w:p>
    <w:p w14:paraId="4515B56F"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7.3 </w:t>
      </w:r>
      <w:r>
        <w:rPr>
          <w:color w:val="000000"/>
        </w:rPr>
        <w:tab/>
        <w:t xml:space="preserve">The Call-Off Contract Charges include all Charges for payment processing. All invoices submitted to the Buyer for the Services will be exclusive of any Management Charge. </w:t>
      </w:r>
    </w:p>
    <w:p w14:paraId="6CDE2A34" w14:textId="77777777" w:rsidR="00B07CAE" w:rsidRDefault="00DC5EB0">
      <w:pPr>
        <w:pBdr>
          <w:top w:val="nil"/>
          <w:left w:val="nil"/>
          <w:bottom w:val="nil"/>
          <w:right w:val="nil"/>
          <w:between w:val="nil"/>
        </w:pBdr>
        <w:spacing w:after="124"/>
        <w:ind w:left="1838" w:right="14" w:hanging="720"/>
        <w:rPr>
          <w:color w:val="000000"/>
        </w:rPr>
      </w:pPr>
      <w:r>
        <w:rPr>
          <w:color w:val="000000"/>
        </w:rPr>
        <w:t xml:space="preserve">7.4 </w:t>
      </w:r>
      <w:r>
        <w:rPr>
          <w:color w:val="000000"/>
        </w:rP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20606A7"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7.5 </w:t>
      </w:r>
      <w:r>
        <w:rPr>
          <w:color w:val="000000"/>
        </w:rPr>
        <w:tab/>
        <w:t xml:space="preserve">The Supplier must ensure that each invoice contains a detailed breakdown of the G-Cloud Services supplied. The Buyer may request the Supplier provides further documentation to substantiate the invoice. </w:t>
      </w:r>
    </w:p>
    <w:p w14:paraId="5C39EE96"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7.6 </w:t>
      </w:r>
      <w:r>
        <w:rPr>
          <w:color w:val="000000"/>
        </w:rPr>
        <w:tab/>
        <w:t xml:space="preserve">If the Supplier enters into a Subcontract it must ensure that a provision is included in each Subcontract which specifies that payment must be made to the Subcontractor within 30 days of receipt of a valid invoice. </w:t>
      </w:r>
    </w:p>
    <w:p w14:paraId="3582D9FE" w14:textId="77777777" w:rsidR="00B07CAE" w:rsidRDefault="00DC5EB0">
      <w:pPr>
        <w:pBdr>
          <w:top w:val="nil"/>
          <w:left w:val="nil"/>
          <w:bottom w:val="nil"/>
          <w:right w:val="nil"/>
          <w:between w:val="nil"/>
        </w:pBdr>
        <w:tabs>
          <w:tab w:val="center" w:pos="1272"/>
          <w:tab w:val="center" w:pos="6196"/>
        </w:tabs>
        <w:spacing w:after="146"/>
        <w:ind w:left="0" w:firstLine="0"/>
        <w:rPr>
          <w:color w:val="000000"/>
        </w:rPr>
      </w:pPr>
      <w:r>
        <w:rPr>
          <w:rFonts w:ascii="Calibri" w:eastAsia="Calibri" w:hAnsi="Calibri" w:cs="Calibri"/>
          <w:color w:val="000000"/>
        </w:rPr>
        <w:tab/>
      </w:r>
      <w:r>
        <w:rPr>
          <w:color w:val="000000"/>
        </w:rPr>
        <w:t xml:space="preserve">7.7 </w:t>
      </w:r>
      <w:r>
        <w:rPr>
          <w:color w:val="000000"/>
        </w:rPr>
        <w:tab/>
        <w:t xml:space="preserve">All Charges payable by the Buyer to the Supplier will include VAT at the appropriate Rate. </w:t>
      </w:r>
    </w:p>
    <w:p w14:paraId="77F1B585" w14:textId="77777777" w:rsidR="00B07CAE" w:rsidRDefault="00DC5EB0">
      <w:pPr>
        <w:pBdr>
          <w:top w:val="nil"/>
          <w:left w:val="nil"/>
          <w:bottom w:val="nil"/>
          <w:right w:val="nil"/>
          <w:between w:val="nil"/>
        </w:pBdr>
        <w:spacing w:after="126"/>
        <w:ind w:left="1838" w:right="14" w:hanging="720"/>
        <w:rPr>
          <w:color w:val="000000"/>
        </w:rPr>
      </w:pPr>
      <w:r>
        <w:rPr>
          <w:color w:val="000000"/>
        </w:rPr>
        <w:t xml:space="preserve">7.8 </w:t>
      </w:r>
      <w:r>
        <w:rPr>
          <w:color w:val="000000"/>
        </w:rPr>
        <w:tab/>
        <w:t xml:space="preserve">The Supplier must add VAT to the Charges at the appropriate rate with visibility of the amount as a separate line item. </w:t>
      </w:r>
    </w:p>
    <w:p w14:paraId="0ECD9DC4" w14:textId="77777777" w:rsidR="00B07CAE" w:rsidRDefault="00DC5EB0">
      <w:pPr>
        <w:pBdr>
          <w:top w:val="nil"/>
          <w:left w:val="nil"/>
          <w:bottom w:val="nil"/>
          <w:right w:val="nil"/>
          <w:between w:val="nil"/>
        </w:pBdr>
        <w:ind w:left="1838" w:right="14" w:hanging="720"/>
        <w:rPr>
          <w:color w:val="000000"/>
        </w:rPr>
      </w:pPr>
      <w:r>
        <w:rPr>
          <w:color w:val="000000"/>
        </w:rPr>
        <w:t xml:space="preserve">7.9 </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12A11CB" w14:textId="77777777" w:rsidR="00B07CAE" w:rsidRDefault="00DC5EB0">
      <w:pPr>
        <w:pBdr>
          <w:top w:val="nil"/>
          <w:left w:val="nil"/>
          <w:bottom w:val="nil"/>
          <w:right w:val="nil"/>
          <w:between w:val="nil"/>
        </w:pBdr>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w:t>
      </w:r>
      <w:r>
        <w:t xml:space="preserve"> </w:t>
      </w:r>
      <w:r>
        <w:rPr>
          <w:color w:val="000000"/>
        </w:rPr>
        <w:t xml:space="preserve">undisputed sums of money properly invoiced under the Late Payment of Commercial Debts (Interest) Act 1998. </w:t>
      </w:r>
    </w:p>
    <w:p w14:paraId="45F944F4" w14:textId="77777777" w:rsidR="00B07CAE" w:rsidRDefault="00DC5EB0">
      <w:pPr>
        <w:pBdr>
          <w:top w:val="nil"/>
          <w:left w:val="nil"/>
          <w:bottom w:val="nil"/>
          <w:right w:val="nil"/>
          <w:between w:val="nil"/>
        </w:pBdr>
        <w:spacing w:after="153"/>
        <w:ind w:left="1838" w:right="14" w:hanging="720"/>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6D724EE" w14:textId="77777777" w:rsidR="00B07CAE" w:rsidRDefault="00DC5EB0">
      <w:pPr>
        <w:pBdr>
          <w:top w:val="nil"/>
          <w:left w:val="nil"/>
          <w:bottom w:val="nil"/>
          <w:right w:val="nil"/>
          <w:between w:val="nil"/>
        </w:pBdr>
        <w:spacing w:after="739"/>
        <w:ind w:left="1838" w:right="14" w:hanging="720"/>
        <w:rPr>
          <w:color w:val="000000"/>
        </w:rPr>
      </w:pPr>
      <w:r>
        <w:rPr>
          <w:color w:val="000000"/>
        </w:rPr>
        <w:t xml:space="preserve">7.12 </w:t>
      </w:r>
      <w:r>
        <w:rPr>
          <w:color w:val="000000"/>
        </w:rP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6B066B4" w14:textId="77777777" w:rsidR="00B07CAE" w:rsidRDefault="00DC5EB0">
      <w:pPr>
        <w:pStyle w:val="Heading3"/>
        <w:numPr>
          <w:ilvl w:val="2"/>
          <w:numId w:val="23"/>
        </w:numPr>
        <w:tabs>
          <w:tab w:val="left" w:pos="0"/>
          <w:tab w:val="center" w:pos="1235"/>
          <w:tab w:val="center" w:pos="4410"/>
        </w:tabs>
        <w:spacing w:after="198"/>
      </w:pPr>
      <w:r>
        <w:rPr>
          <w:rFonts w:ascii="Calibri" w:eastAsia="Calibri" w:hAnsi="Calibri" w:cs="Calibri"/>
          <w:color w:val="000000"/>
          <w:sz w:val="22"/>
          <w:szCs w:val="22"/>
        </w:rPr>
        <w:tab/>
      </w:r>
      <w:r>
        <w:t xml:space="preserve">8. </w:t>
      </w:r>
      <w:r>
        <w:tab/>
        <w:t xml:space="preserve">Recovery of sums due and right of set-off </w:t>
      </w:r>
    </w:p>
    <w:p w14:paraId="3860A942" w14:textId="77777777" w:rsidR="00B07CAE" w:rsidRDefault="00DC5EB0">
      <w:pPr>
        <w:pBdr>
          <w:top w:val="nil"/>
          <w:left w:val="nil"/>
          <w:bottom w:val="nil"/>
          <w:right w:val="nil"/>
          <w:between w:val="nil"/>
        </w:pBdr>
        <w:spacing w:after="980"/>
        <w:ind w:left="1838" w:right="14" w:hanging="720"/>
        <w:rPr>
          <w:color w:val="000000"/>
        </w:rPr>
      </w:pPr>
      <w:r>
        <w:rPr>
          <w:color w:val="000000"/>
        </w:rPr>
        <w:t xml:space="preserve">8.1 </w:t>
      </w:r>
      <w:r>
        <w:rPr>
          <w:color w:val="000000"/>
        </w:rPr>
        <w:tab/>
        <w:t xml:space="preserve">If a Supplier owes money to the Buyer, the Buyer may deduct that sum from the Call-Off Contract Charges. </w:t>
      </w:r>
    </w:p>
    <w:p w14:paraId="6F4A26B6" w14:textId="77777777" w:rsidR="00B07CAE" w:rsidRDefault="00DC5EB0">
      <w:pPr>
        <w:pStyle w:val="Heading3"/>
        <w:numPr>
          <w:ilvl w:val="2"/>
          <w:numId w:val="23"/>
        </w:numPr>
        <w:tabs>
          <w:tab w:val="left" w:pos="0"/>
          <w:tab w:val="center" w:pos="1235"/>
          <w:tab w:val="center" w:pos="2469"/>
        </w:tabs>
        <w:spacing w:after="199"/>
      </w:pPr>
      <w:r>
        <w:rPr>
          <w:rFonts w:ascii="Calibri" w:eastAsia="Calibri" w:hAnsi="Calibri" w:cs="Calibri"/>
          <w:color w:val="000000"/>
          <w:sz w:val="22"/>
          <w:szCs w:val="22"/>
        </w:rPr>
        <w:tab/>
      </w:r>
      <w:r>
        <w:t xml:space="preserve">9. </w:t>
      </w:r>
      <w:r>
        <w:tab/>
        <w:t xml:space="preserve">Insurance </w:t>
      </w:r>
    </w:p>
    <w:p w14:paraId="0ABBF6E0" w14:textId="77777777" w:rsidR="00B07CAE" w:rsidRDefault="00DC5EB0">
      <w:pPr>
        <w:pBdr>
          <w:top w:val="nil"/>
          <w:left w:val="nil"/>
          <w:bottom w:val="nil"/>
          <w:right w:val="nil"/>
          <w:between w:val="nil"/>
        </w:pBdr>
        <w:spacing w:after="241"/>
        <w:ind w:left="1778" w:right="14" w:hanging="660"/>
        <w:rPr>
          <w:color w:val="000000"/>
        </w:rPr>
      </w:pPr>
      <w:r>
        <w:rPr>
          <w:color w:val="000000"/>
        </w:rPr>
        <w:t xml:space="preserve">9.1 </w:t>
      </w:r>
      <w:r>
        <w:rPr>
          <w:color w:val="000000"/>
        </w:rPr>
        <w:tab/>
        <w:t xml:space="preserve">The Supplier will maintain the insurances required by the Buyer including those in this clause. </w:t>
      </w:r>
    </w:p>
    <w:p w14:paraId="67FAB26F" w14:textId="77777777" w:rsidR="00B07CAE" w:rsidRDefault="00DC5EB0">
      <w:pPr>
        <w:pBdr>
          <w:top w:val="nil"/>
          <w:left w:val="nil"/>
          <w:bottom w:val="nil"/>
          <w:right w:val="nil"/>
          <w:between w:val="nil"/>
        </w:pBdr>
        <w:tabs>
          <w:tab w:val="center" w:pos="1272"/>
          <w:tab w:val="center" w:pos="3272"/>
        </w:tabs>
        <w:ind w:left="0" w:firstLine="0"/>
        <w:rPr>
          <w:color w:val="000000"/>
        </w:rPr>
      </w:pPr>
      <w:r>
        <w:rPr>
          <w:rFonts w:ascii="Calibri" w:eastAsia="Calibri" w:hAnsi="Calibri" w:cs="Calibri"/>
          <w:color w:val="000000"/>
        </w:rPr>
        <w:tab/>
      </w:r>
      <w:r>
        <w:rPr>
          <w:color w:val="000000"/>
        </w:rPr>
        <w:t xml:space="preserve">9.2 </w:t>
      </w:r>
      <w:r>
        <w:rPr>
          <w:color w:val="000000"/>
        </w:rPr>
        <w:tab/>
        <w:t xml:space="preserve">The Supplier will ensure that: </w:t>
      </w:r>
    </w:p>
    <w:p w14:paraId="179C3BF8" w14:textId="77777777" w:rsidR="00B07CAE" w:rsidRDefault="00DC5EB0">
      <w:pPr>
        <w:pBdr>
          <w:top w:val="nil"/>
          <w:left w:val="nil"/>
          <w:bottom w:val="nil"/>
          <w:right w:val="nil"/>
          <w:between w:val="nil"/>
        </w:pBdr>
        <w:spacing w:after="342"/>
        <w:ind w:left="2573" w:right="14" w:hanging="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FB5654B" w14:textId="77777777" w:rsidR="00B07CAE" w:rsidRDefault="00DC5EB0">
      <w:pPr>
        <w:pBdr>
          <w:top w:val="nil"/>
          <w:left w:val="nil"/>
          <w:bottom w:val="nil"/>
          <w:right w:val="nil"/>
          <w:between w:val="nil"/>
        </w:pBdr>
        <w:ind w:left="2573" w:right="14" w:hanging="720"/>
        <w:rPr>
          <w:color w:val="000000"/>
        </w:rPr>
      </w:pPr>
      <w:r>
        <w:rPr>
          <w:color w:val="000000"/>
        </w:rPr>
        <w:t xml:space="preserve">9.2.2 the third-party public and products liability insurance contains an ‘indemnity to principals’ clause for the Buyer’s benefit </w:t>
      </w:r>
    </w:p>
    <w:p w14:paraId="4CFBE408" w14:textId="77777777" w:rsidR="00B07CAE" w:rsidRDefault="00DC5EB0">
      <w:pPr>
        <w:pBdr>
          <w:top w:val="nil"/>
          <w:left w:val="nil"/>
          <w:bottom w:val="nil"/>
          <w:right w:val="nil"/>
          <w:between w:val="nil"/>
        </w:pBdr>
        <w:ind w:left="2573" w:right="14" w:hanging="720"/>
        <w:rPr>
          <w:color w:val="000000"/>
        </w:rPr>
      </w:pPr>
      <w:r>
        <w:rPr>
          <w:color w:val="000000"/>
        </w:rP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667F56C" w14:textId="77777777" w:rsidR="00B07CAE" w:rsidRDefault="00DC5EB0">
      <w:pPr>
        <w:pBdr>
          <w:top w:val="nil"/>
          <w:left w:val="nil"/>
          <w:bottom w:val="nil"/>
          <w:right w:val="nil"/>
          <w:between w:val="nil"/>
        </w:pBdr>
        <w:ind w:left="2573" w:right="14" w:hanging="720"/>
        <w:rPr>
          <w:color w:val="000000"/>
        </w:rPr>
      </w:pPr>
      <w:r>
        <w:rPr>
          <w:color w:val="000000"/>
        </w:rP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D3F2D5E" w14:textId="77777777" w:rsidR="00B07CAE" w:rsidRDefault="00DC5EB0">
      <w:pPr>
        <w:pBdr>
          <w:top w:val="nil"/>
          <w:left w:val="nil"/>
          <w:bottom w:val="nil"/>
          <w:right w:val="nil"/>
          <w:between w:val="nil"/>
        </w:pBdr>
        <w:ind w:left="1838" w:right="14" w:hanging="720"/>
        <w:rPr>
          <w:color w:val="000000"/>
        </w:rPr>
      </w:pPr>
      <w:r>
        <w:rPr>
          <w:color w:val="000000"/>
        </w:rPr>
        <w:t xml:space="preserve">9.3 </w:t>
      </w:r>
      <w:r>
        <w:rPr>
          <w:color w:val="000000"/>
        </w:rPr>
        <w:tab/>
        <w:t xml:space="preserve">If requested by the Buyer, the Supplier will obtain additional insurance policies, or extend existing policies bought under the Framework Agreement. </w:t>
      </w:r>
    </w:p>
    <w:p w14:paraId="4BBC2FD0" w14:textId="77777777" w:rsidR="00B07CAE" w:rsidRDefault="00DC5EB0">
      <w:pPr>
        <w:pBdr>
          <w:top w:val="nil"/>
          <w:left w:val="nil"/>
          <w:bottom w:val="nil"/>
          <w:right w:val="nil"/>
          <w:between w:val="nil"/>
        </w:pBdr>
        <w:ind w:left="1838" w:right="14" w:hanging="720"/>
        <w:rPr>
          <w:color w:val="000000"/>
        </w:rPr>
      </w:pPr>
      <w:r>
        <w:rPr>
          <w:color w:val="000000"/>
        </w:rPr>
        <w:t xml:space="preserve">9.4 </w:t>
      </w:r>
      <w:r>
        <w:rPr>
          <w:color w:val="000000"/>
        </w:rPr>
        <w:tab/>
        <w:t xml:space="preserve">If requested by the Buyer, the Supplier will provide the following to show compliance with this clause: </w:t>
      </w:r>
    </w:p>
    <w:p w14:paraId="0D830F0A" w14:textId="77777777" w:rsidR="00B07CAE" w:rsidRDefault="00DC5EB0">
      <w:pPr>
        <w:pBdr>
          <w:top w:val="nil"/>
          <w:left w:val="nil"/>
          <w:bottom w:val="nil"/>
          <w:right w:val="nil"/>
          <w:between w:val="nil"/>
        </w:pBdr>
        <w:tabs>
          <w:tab w:val="center" w:pos="1133"/>
          <w:tab w:val="center" w:pos="387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9.4.1 a broker's verification of insurance </w:t>
      </w:r>
    </w:p>
    <w:p w14:paraId="77E4A941" w14:textId="77777777" w:rsidR="00B07CAE" w:rsidRDefault="00DC5EB0">
      <w:pPr>
        <w:pBdr>
          <w:top w:val="nil"/>
          <w:left w:val="nil"/>
          <w:bottom w:val="nil"/>
          <w:right w:val="nil"/>
          <w:between w:val="nil"/>
        </w:pBdr>
        <w:tabs>
          <w:tab w:val="center" w:pos="1133"/>
          <w:tab w:val="center" w:pos="3906"/>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9.4.2 receipts for the insurance premium </w:t>
      </w:r>
    </w:p>
    <w:p w14:paraId="1A3E0C6A" w14:textId="77777777" w:rsidR="00B07CAE" w:rsidRDefault="00DC5EB0">
      <w:pPr>
        <w:pBdr>
          <w:top w:val="nil"/>
          <w:left w:val="nil"/>
          <w:bottom w:val="nil"/>
          <w:right w:val="nil"/>
          <w:between w:val="nil"/>
        </w:pBdr>
        <w:tabs>
          <w:tab w:val="center" w:pos="1133"/>
          <w:tab w:val="center" w:pos="455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9.4.3 evidence of payment of the latest premiums due </w:t>
      </w:r>
    </w:p>
    <w:p w14:paraId="596F0444" w14:textId="77777777" w:rsidR="00B07CAE" w:rsidRDefault="00DC5EB0">
      <w:pPr>
        <w:pBdr>
          <w:top w:val="nil"/>
          <w:left w:val="nil"/>
          <w:bottom w:val="nil"/>
          <w:right w:val="nil"/>
          <w:between w:val="nil"/>
        </w:pBdr>
        <w:ind w:left="1838" w:right="14" w:hanging="720"/>
        <w:rPr>
          <w:color w:val="000000"/>
        </w:rPr>
      </w:pPr>
      <w:r>
        <w:rPr>
          <w:color w:val="000000"/>
        </w:rPr>
        <w:t xml:space="preserve">9.5 </w:t>
      </w:r>
      <w:r>
        <w:rPr>
          <w:color w:val="000000"/>
        </w:rPr>
        <w:tab/>
        <w:t xml:space="preserve">Insurance will not relieve the Supplier of any liabilities under the Framework Agreement or this Call-Off Contract and the Supplier will: </w:t>
      </w:r>
    </w:p>
    <w:p w14:paraId="130382AB" w14:textId="77777777" w:rsidR="00B07CAE" w:rsidRDefault="00DC5EB0">
      <w:pPr>
        <w:pBdr>
          <w:top w:val="nil"/>
          <w:left w:val="nil"/>
          <w:bottom w:val="nil"/>
          <w:right w:val="nil"/>
          <w:between w:val="nil"/>
        </w:pBdr>
        <w:ind w:left="2573" w:right="14" w:hanging="720"/>
        <w:rPr>
          <w:color w:val="000000"/>
        </w:rPr>
      </w:pPr>
      <w:r>
        <w:rPr>
          <w:color w:val="000000"/>
        </w:rPr>
        <w:t xml:space="preserve">9.5.1 take all risk control measures using Good Industry Practice, including the investigation and reports of claims to insurers </w:t>
      </w:r>
    </w:p>
    <w:p w14:paraId="08B8850F" w14:textId="77777777" w:rsidR="00B07CAE" w:rsidRDefault="00DC5EB0">
      <w:pPr>
        <w:pBdr>
          <w:top w:val="nil"/>
          <w:left w:val="nil"/>
          <w:bottom w:val="nil"/>
          <w:right w:val="nil"/>
          <w:between w:val="nil"/>
        </w:pBdr>
        <w:ind w:left="2573" w:right="14" w:hanging="720"/>
        <w:rPr>
          <w:color w:val="000000"/>
        </w:rPr>
      </w:pPr>
      <w:r>
        <w:rPr>
          <w:color w:val="000000"/>
        </w:rPr>
        <w:t xml:space="preserve">9.5.2 promptly notify the insurers in writing of any relevant material fact under any Insurances </w:t>
      </w:r>
    </w:p>
    <w:p w14:paraId="29D54700" w14:textId="77777777" w:rsidR="00B07CAE" w:rsidRDefault="00DC5EB0">
      <w:pPr>
        <w:pBdr>
          <w:top w:val="nil"/>
          <w:left w:val="nil"/>
          <w:bottom w:val="nil"/>
          <w:right w:val="nil"/>
          <w:between w:val="nil"/>
        </w:pBdr>
        <w:ind w:left="2573" w:right="14" w:hanging="720"/>
        <w:rPr>
          <w:color w:val="000000"/>
        </w:rPr>
      </w:pPr>
      <w:r>
        <w:rPr>
          <w:color w:val="000000"/>
        </w:rPr>
        <w:t xml:space="preserve">9.5.3 hold all insurance policies and require any broker arranging the insurance to hold any insurance slips and other evidence of insurance </w:t>
      </w:r>
    </w:p>
    <w:p w14:paraId="76118777" w14:textId="77777777" w:rsidR="00B07CAE" w:rsidRDefault="00DC5EB0">
      <w:pPr>
        <w:pBdr>
          <w:top w:val="nil"/>
          <w:left w:val="nil"/>
          <w:bottom w:val="nil"/>
          <w:right w:val="nil"/>
          <w:between w:val="nil"/>
        </w:pBdr>
        <w:ind w:left="1838" w:right="14" w:hanging="720"/>
        <w:rPr>
          <w:color w:val="000000"/>
        </w:rPr>
      </w:pPr>
      <w:r>
        <w:rPr>
          <w:color w:val="000000"/>
        </w:rPr>
        <w:t xml:space="preserve">9.6 </w:t>
      </w:r>
      <w:r>
        <w:rPr>
          <w:color w:val="000000"/>
        </w:rPr>
        <w:tab/>
        <w:t xml:space="preserve">The Supplier will not do or omit to do anything, which would destroy or impair the legal validity of the insurance. </w:t>
      </w:r>
    </w:p>
    <w:p w14:paraId="1986D07A" w14:textId="77777777" w:rsidR="00B07CAE" w:rsidRDefault="00DC5EB0">
      <w:pPr>
        <w:pBdr>
          <w:top w:val="nil"/>
          <w:left w:val="nil"/>
          <w:bottom w:val="nil"/>
          <w:right w:val="nil"/>
          <w:between w:val="nil"/>
        </w:pBdr>
        <w:ind w:left="1838" w:right="14" w:hanging="720"/>
        <w:rPr>
          <w:color w:val="000000"/>
        </w:rPr>
      </w:pPr>
      <w:r>
        <w:rPr>
          <w:color w:val="000000"/>
        </w:rPr>
        <w:t xml:space="preserve">9.7 </w:t>
      </w:r>
      <w:r>
        <w:rPr>
          <w:color w:val="000000"/>
        </w:rPr>
        <w:tab/>
        <w:t xml:space="preserve">The Supplier will notify CCS and the Buyer as soon as possible if any insurance policies have been, or are due to be, cancelled, suspended, Ended or not renewed. </w:t>
      </w:r>
    </w:p>
    <w:p w14:paraId="63F88FB1" w14:textId="77777777" w:rsidR="00B07CAE" w:rsidRDefault="00DC5EB0">
      <w:pPr>
        <w:pBdr>
          <w:top w:val="nil"/>
          <w:left w:val="nil"/>
          <w:bottom w:val="nil"/>
          <w:right w:val="nil"/>
          <w:between w:val="nil"/>
        </w:pBdr>
        <w:tabs>
          <w:tab w:val="center" w:pos="1272"/>
          <w:tab w:val="center" w:pos="4254"/>
        </w:tabs>
        <w:ind w:left="0" w:firstLine="0"/>
        <w:rPr>
          <w:color w:val="000000"/>
        </w:rPr>
      </w:pPr>
      <w:r>
        <w:rPr>
          <w:rFonts w:ascii="Calibri" w:eastAsia="Calibri" w:hAnsi="Calibri" w:cs="Calibri"/>
          <w:color w:val="000000"/>
        </w:rPr>
        <w:tab/>
      </w:r>
      <w:r>
        <w:rPr>
          <w:color w:val="000000"/>
        </w:rPr>
        <w:t xml:space="preserve">9.8 </w:t>
      </w:r>
      <w:r>
        <w:rPr>
          <w:color w:val="000000"/>
        </w:rPr>
        <w:tab/>
        <w:t xml:space="preserve">The Supplier will be liable for the payment of any: </w:t>
      </w:r>
    </w:p>
    <w:p w14:paraId="51AD5C0E" w14:textId="77777777" w:rsidR="00B07CAE" w:rsidRDefault="00DC5EB0">
      <w:pPr>
        <w:pBdr>
          <w:top w:val="nil"/>
          <w:left w:val="nil"/>
          <w:bottom w:val="nil"/>
          <w:right w:val="nil"/>
          <w:between w:val="nil"/>
        </w:pBdr>
        <w:tabs>
          <w:tab w:val="center" w:pos="1133"/>
          <w:tab w:val="center" w:pos="3967"/>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9.8.1 premiums, which it will pay promptly </w:t>
      </w:r>
    </w:p>
    <w:p w14:paraId="02B16E5D" w14:textId="77777777" w:rsidR="00B07CAE" w:rsidRDefault="00DC5EB0">
      <w:pPr>
        <w:pBdr>
          <w:top w:val="nil"/>
          <w:left w:val="nil"/>
          <w:bottom w:val="nil"/>
          <w:right w:val="nil"/>
          <w:between w:val="nil"/>
        </w:pBdr>
        <w:tabs>
          <w:tab w:val="center" w:pos="1133"/>
          <w:tab w:val="center" w:pos="5860"/>
        </w:tabs>
        <w:spacing w:after="75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9.8.2 excess or deductibles and will not be entitled to recover this from the Buyer </w:t>
      </w:r>
    </w:p>
    <w:p w14:paraId="6BE3A120" w14:textId="77777777" w:rsidR="00B07CAE" w:rsidRDefault="00DC5EB0">
      <w:pPr>
        <w:pStyle w:val="Heading3"/>
        <w:numPr>
          <w:ilvl w:val="2"/>
          <w:numId w:val="23"/>
        </w:numPr>
        <w:tabs>
          <w:tab w:val="left" w:pos="0"/>
          <w:tab w:val="center" w:pos="1313"/>
          <w:tab w:val="center" w:pos="2734"/>
        </w:tabs>
        <w:spacing w:after="69"/>
      </w:pPr>
      <w:r>
        <w:rPr>
          <w:rFonts w:ascii="Calibri" w:eastAsia="Calibri" w:hAnsi="Calibri" w:cs="Calibri"/>
          <w:color w:val="000000"/>
          <w:sz w:val="22"/>
          <w:szCs w:val="22"/>
        </w:rPr>
        <w:tab/>
      </w:r>
      <w:r>
        <w:t xml:space="preserve">10. </w:t>
      </w:r>
      <w:r>
        <w:tab/>
        <w:t xml:space="preserve">Confidentiality </w:t>
      </w:r>
    </w:p>
    <w:p w14:paraId="16A94370" w14:textId="77777777" w:rsidR="00B07CAE" w:rsidRDefault="00DC5EB0">
      <w:pPr>
        <w:pBdr>
          <w:top w:val="nil"/>
          <w:left w:val="nil"/>
          <w:bottom w:val="nil"/>
          <w:right w:val="nil"/>
          <w:between w:val="nil"/>
        </w:pBdr>
        <w:spacing w:after="0"/>
        <w:ind w:left="1838" w:right="14" w:hanging="720"/>
        <w:rPr>
          <w:color w:val="000000"/>
        </w:rPr>
      </w:pPr>
      <w:r>
        <w:rPr>
          <w:color w:val="000000"/>
        </w:rPr>
        <w:t xml:space="preserve">10.1 </w:t>
      </w:r>
      <w:r>
        <w:rPr>
          <w:color w:val="000000"/>
        </w:rP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68CDF00" w14:textId="77777777" w:rsidR="00B07CAE" w:rsidRDefault="00DC5EB0">
      <w:pPr>
        <w:pBdr>
          <w:top w:val="nil"/>
          <w:left w:val="nil"/>
          <w:bottom w:val="nil"/>
          <w:right w:val="nil"/>
          <w:between w:val="nil"/>
        </w:pBdr>
        <w:ind w:left="1849" w:right="14" w:firstLine="1117"/>
        <w:rPr>
          <w:color w:val="000000"/>
        </w:rPr>
      </w:pPr>
      <w:r>
        <w:rPr>
          <w:color w:val="000000"/>
        </w:rPr>
        <w:t xml:space="preserve">34. The indemnity doesn’t apply to the extent that the Supplier breach is due to a Buyer’s instruction. </w:t>
      </w:r>
    </w:p>
    <w:p w14:paraId="1553EF80" w14:textId="77777777" w:rsidR="00B07CAE" w:rsidRDefault="00DC5EB0">
      <w:pPr>
        <w:pStyle w:val="Heading3"/>
        <w:numPr>
          <w:ilvl w:val="2"/>
          <w:numId w:val="23"/>
        </w:numPr>
        <w:tabs>
          <w:tab w:val="left" w:pos="0"/>
          <w:tab w:val="center" w:pos="1313"/>
          <w:tab w:val="center" w:pos="3526"/>
        </w:tabs>
        <w:spacing w:after="69"/>
      </w:pPr>
      <w:r>
        <w:rPr>
          <w:rFonts w:ascii="Calibri" w:eastAsia="Calibri" w:hAnsi="Calibri" w:cs="Calibri"/>
          <w:color w:val="000000"/>
          <w:sz w:val="22"/>
          <w:szCs w:val="22"/>
        </w:rPr>
        <w:tab/>
      </w:r>
      <w:r>
        <w:t xml:space="preserve">11. </w:t>
      </w:r>
      <w:r>
        <w:tab/>
        <w:t xml:space="preserve">Intellectual Property Rights </w:t>
      </w:r>
    </w:p>
    <w:p w14:paraId="5017B593" w14:textId="77777777" w:rsidR="00B07CAE" w:rsidRDefault="00DC5EB0">
      <w:pPr>
        <w:pBdr>
          <w:top w:val="nil"/>
          <w:left w:val="nil"/>
          <w:bottom w:val="nil"/>
          <w:right w:val="nil"/>
          <w:between w:val="nil"/>
        </w:pBdr>
        <w:tabs>
          <w:tab w:val="center" w:pos="1333"/>
          <w:tab w:val="center" w:pos="6156"/>
        </w:tabs>
        <w:spacing w:after="4"/>
        <w:ind w:left="0" w:firstLine="0"/>
        <w:rPr>
          <w:color w:val="000000"/>
        </w:rPr>
      </w:pPr>
      <w:r>
        <w:rPr>
          <w:rFonts w:ascii="Calibri" w:eastAsia="Calibri" w:hAnsi="Calibri" w:cs="Calibri"/>
          <w:color w:val="000000"/>
        </w:rPr>
        <w:tab/>
      </w:r>
      <w:r>
        <w:rPr>
          <w:color w:val="000000"/>
        </w:rPr>
        <w:t xml:space="preserve">11.1 </w:t>
      </w:r>
      <w:r>
        <w:rPr>
          <w:color w:val="000000"/>
        </w:rPr>
        <w:tab/>
        <w:t xml:space="preserve">Save for the licences expressly granted pursuant to Clauses 11.3 and 11.4, neither Party </w:t>
      </w:r>
    </w:p>
    <w:p w14:paraId="389DAB75" w14:textId="77777777" w:rsidR="00B07CAE" w:rsidRDefault="00DC5EB0">
      <w:pPr>
        <w:pBdr>
          <w:top w:val="nil"/>
          <w:left w:val="nil"/>
          <w:bottom w:val="nil"/>
          <w:right w:val="nil"/>
          <w:between w:val="nil"/>
        </w:pBdr>
        <w:ind w:left="1849" w:right="14" w:firstLine="1117"/>
        <w:rPr>
          <w:color w:val="000000"/>
        </w:rPr>
      </w:pPr>
      <w:r>
        <w:rPr>
          <w:color w:val="000000"/>
        </w:rPr>
        <w:t xml:space="preserve">shall acquire any right, title or interest in or to the Intellectual Property Rights (“IPR”s) (whether pre-existing or created during the Call-Off Contract Term) of the other Party or its licensors unless stated otherwise in the Order Form. </w:t>
      </w:r>
    </w:p>
    <w:p w14:paraId="13C7864B" w14:textId="77777777" w:rsidR="00B07CAE" w:rsidRDefault="00DC5EB0">
      <w:pPr>
        <w:pBdr>
          <w:top w:val="nil"/>
          <w:left w:val="nil"/>
          <w:bottom w:val="nil"/>
          <w:right w:val="nil"/>
          <w:between w:val="nil"/>
        </w:pBdr>
        <w:spacing w:after="273"/>
        <w:ind w:left="1838" w:right="14" w:hanging="720"/>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 </w:t>
      </w:r>
    </w:p>
    <w:p w14:paraId="6877961A" w14:textId="77777777" w:rsidR="00B07CAE" w:rsidRDefault="00DC5EB0">
      <w:pPr>
        <w:pBdr>
          <w:top w:val="nil"/>
          <w:left w:val="nil"/>
          <w:bottom w:val="nil"/>
          <w:right w:val="nil"/>
          <w:between w:val="nil"/>
        </w:pBdr>
        <w:ind w:left="1838" w:right="14" w:hanging="720"/>
        <w:rPr>
          <w:color w:val="000000"/>
        </w:rPr>
      </w:pPr>
      <w:r>
        <w:rPr>
          <w:color w:val="000000"/>
        </w:rPr>
        <w:t xml:space="preserve">11.3 </w:t>
      </w:r>
      <w:r>
        <w:rPr>
          <w:color w:val="000000"/>
        </w:rP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EC65FC0" w14:textId="77777777" w:rsidR="00B07CAE" w:rsidRDefault="00DC5EB0">
      <w:pPr>
        <w:pBdr>
          <w:top w:val="nil"/>
          <w:left w:val="nil"/>
          <w:bottom w:val="nil"/>
          <w:right w:val="nil"/>
          <w:between w:val="nil"/>
        </w:pBdr>
        <w:spacing w:after="232"/>
        <w:ind w:left="1843" w:right="14" w:hanging="5"/>
        <w:rPr>
          <w:color w:val="000000"/>
        </w:rPr>
      </w:pPr>
      <w:r>
        <w:rPr>
          <w:color w:val="000000"/>
        </w:rPr>
        <w:t xml:space="preserve">11.3.1 any relevant Subcontractor has entered into a confidentiality undertaking with the Supplier on substantially the same terms as set out in Framework Agreement clause 34 (Confidentiality); and </w:t>
      </w:r>
    </w:p>
    <w:p w14:paraId="2B542FB4" w14:textId="77777777" w:rsidR="00B07CAE" w:rsidRDefault="00DC5EB0">
      <w:pPr>
        <w:pBdr>
          <w:top w:val="nil"/>
          <w:left w:val="nil"/>
          <w:bottom w:val="nil"/>
          <w:right w:val="nil"/>
          <w:between w:val="nil"/>
        </w:pBdr>
        <w:spacing w:after="231"/>
        <w:ind w:left="1843" w:right="14" w:hanging="5"/>
        <w:rPr>
          <w:color w:val="000000"/>
        </w:rPr>
      </w:pPr>
      <w:r>
        <w:rPr>
          <w:color w:val="000000"/>
        </w:rPr>
        <w:t xml:space="preserve">11.3.2 the Supplier shall not and shall procure that any relevant Sub-Contractor shall not, without the Buyer’s written consent, use the licensed materials for any other purpose or for the benefit of any person other than the Buyer. </w:t>
      </w:r>
    </w:p>
    <w:p w14:paraId="57B6D5E5" w14:textId="77777777" w:rsidR="00B07CAE" w:rsidRDefault="00DC5EB0">
      <w:pPr>
        <w:pBdr>
          <w:top w:val="nil"/>
          <w:left w:val="nil"/>
          <w:bottom w:val="nil"/>
          <w:right w:val="nil"/>
          <w:between w:val="nil"/>
        </w:pBdr>
        <w:spacing w:after="233"/>
        <w:ind w:left="1134" w:right="14" w:firstLine="0"/>
        <w:rPr>
          <w:color w:val="000000"/>
        </w:rPr>
      </w:pPr>
      <w:r>
        <w:rPr>
          <w:color w:val="000000"/>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C38934D" w14:textId="77777777" w:rsidR="00B07CAE" w:rsidRDefault="00B07CAE">
      <w:pPr>
        <w:pBdr>
          <w:top w:val="nil"/>
          <w:left w:val="nil"/>
          <w:bottom w:val="nil"/>
          <w:right w:val="nil"/>
          <w:between w:val="nil"/>
        </w:pBdr>
        <w:spacing w:after="16"/>
        <w:ind w:left="1843" w:right="14" w:hanging="709"/>
        <w:rPr>
          <w:color w:val="000000"/>
        </w:rPr>
      </w:pPr>
    </w:p>
    <w:p w14:paraId="4177B409" w14:textId="77777777" w:rsidR="00B07CAE" w:rsidRDefault="00DC5EB0">
      <w:pPr>
        <w:pBdr>
          <w:top w:val="nil"/>
          <w:left w:val="nil"/>
          <w:bottom w:val="nil"/>
          <w:right w:val="nil"/>
          <w:between w:val="nil"/>
        </w:pBdr>
        <w:spacing w:after="237"/>
        <w:ind w:right="14"/>
        <w:rPr>
          <w:color w:val="000000"/>
        </w:rPr>
      </w:pPr>
      <w:r>
        <w:rPr>
          <w:color w:val="000000"/>
        </w:rPr>
        <w:t xml:space="preserve">11.5 Subject to the limitation in Clause 24.3, the Buyer shall: </w:t>
      </w:r>
    </w:p>
    <w:p w14:paraId="2842868D" w14:textId="77777777" w:rsidR="00B07CAE" w:rsidRDefault="00DC5EB0">
      <w:pPr>
        <w:pBdr>
          <w:top w:val="nil"/>
          <w:left w:val="nil"/>
          <w:bottom w:val="nil"/>
          <w:right w:val="nil"/>
          <w:between w:val="nil"/>
        </w:pBdr>
        <w:spacing w:after="0"/>
        <w:ind w:left="2573" w:right="14" w:hanging="720"/>
        <w:rPr>
          <w:color w:val="000000"/>
        </w:rPr>
      </w:pPr>
      <w:r>
        <w:rPr>
          <w:color w:val="000000"/>
        </w:rPr>
        <w:t xml:space="preserve">11.5.1 defend the Supplier, its Affiliates and licensors from and against any third-party claim: </w:t>
      </w:r>
    </w:p>
    <w:p w14:paraId="1B309B6D" w14:textId="77777777" w:rsidR="00B07CAE" w:rsidRDefault="00DC5EB0">
      <w:pPr>
        <w:numPr>
          <w:ilvl w:val="0"/>
          <w:numId w:val="15"/>
        </w:numPr>
        <w:pBdr>
          <w:top w:val="nil"/>
          <w:left w:val="nil"/>
          <w:bottom w:val="nil"/>
          <w:right w:val="nil"/>
          <w:between w:val="nil"/>
        </w:pBdr>
        <w:spacing w:after="0"/>
        <w:ind w:left="1128" w:right="14" w:hanging="330"/>
      </w:pPr>
      <w:r>
        <w:rPr>
          <w:color w:val="000000"/>
        </w:rPr>
        <w:t xml:space="preserve">alleging that any use of the Services by or on behalf of the Buyer and/or Buyer Users is in breach of applicable Law; </w:t>
      </w:r>
    </w:p>
    <w:p w14:paraId="32C77406" w14:textId="77777777" w:rsidR="00B07CAE" w:rsidRDefault="00DC5EB0">
      <w:pPr>
        <w:numPr>
          <w:ilvl w:val="0"/>
          <w:numId w:val="15"/>
        </w:numPr>
        <w:pBdr>
          <w:top w:val="nil"/>
          <w:left w:val="nil"/>
          <w:bottom w:val="nil"/>
          <w:right w:val="nil"/>
          <w:between w:val="nil"/>
        </w:pBdr>
        <w:spacing w:after="9"/>
        <w:ind w:left="1128" w:right="14" w:hanging="330"/>
      </w:pPr>
      <w:r>
        <w:rPr>
          <w:color w:val="000000"/>
        </w:rPr>
        <w:t xml:space="preserve">alleging that the Buyer Data violates, infringes or misappropriates any rights of a third party; </w:t>
      </w:r>
    </w:p>
    <w:p w14:paraId="28BAD256" w14:textId="77777777" w:rsidR="00B07CAE" w:rsidRDefault="00DC5EB0">
      <w:pPr>
        <w:numPr>
          <w:ilvl w:val="0"/>
          <w:numId w:val="15"/>
        </w:numPr>
        <w:pBdr>
          <w:top w:val="nil"/>
          <w:left w:val="nil"/>
          <w:bottom w:val="nil"/>
          <w:right w:val="nil"/>
          <w:between w:val="nil"/>
        </w:pBdr>
        <w:ind w:left="1128" w:right="14" w:hanging="330"/>
      </w:pPr>
      <w:r>
        <w:rPr>
          <w:color w:val="000000"/>
        </w:rPr>
        <w:t xml:space="preserve">arising from the Supplier’s use of the Buyer Data in accordance with this Call-Off Contract; and </w:t>
      </w:r>
    </w:p>
    <w:p w14:paraId="22240403" w14:textId="77777777" w:rsidR="00B07CAE" w:rsidRDefault="00DC5EB0">
      <w:pPr>
        <w:pBdr>
          <w:top w:val="nil"/>
          <w:left w:val="nil"/>
          <w:bottom w:val="nil"/>
          <w:right w:val="nil"/>
          <w:between w:val="nil"/>
        </w:pBdr>
        <w:ind w:left="2573" w:right="227" w:hanging="72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 </w:t>
      </w:r>
    </w:p>
    <w:p w14:paraId="5ABAA79A" w14:textId="77777777" w:rsidR="00B07CAE" w:rsidRDefault="00DC5EB0">
      <w:pPr>
        <w:pBdr>
          <w:top w:val="nil"/>
          <w:left w:val="nil"/>
          <w:bottom w:val="nil"/>
          <w:right w:val="nil"/>
          <w:between w:val="nil"/>
        </w:pBdr>
        <w:ind w:left="2558" w:right="14" w:hanging="720"/>
        <w:rPr>
          <w:color w:val="000000"/>
        </w:rPr>
      </w:pPr>
      <w:r>
        <w:rPr>
          <w:color w:val="000000"/>
        </w:rPr>
        <w:t xml:space="preserve">11.6 </w:t>
      </w:r>
      <w:r>
        <w:rPr>
          <w:color w:val="000000"/>
        </w:rPr>
        <w:tab/>
        <w:t xml:space="preserve">The Supplier will, on written demand, fully indemnify the Buyer for all Losses which it may incur at any time from any claim of infringement or alleged infringement of a third party’s IPRs because of the: </w:t>
      </w:r>
    </w:p>
    <w:p w14:paraId="45BCA7D8" w14:textId="77777777" w:rsidR="00B07CAE" w:rsidRDefault="00DC5EB0">
      <w:pPr>
        <w:numPr>
          <w:ilvl w:val="2"/>
          <w:numId w:val="10"/>
        </w:numPr>
        <w:pBdr>
          <w:top w:val="nil"/>
          <w:left w:val="nil"/>
          <w:bottom w:val="nil"/>
          <w:right w:val="nil"/>
          <w:between w:val="nil"/>
        </w:pBdr>
        <w:spacing w:after="344"/>
        <w:ind w:left="1848" w:right="14" w:hanging="720"/>
      </w:pPr>
      <w:r>
        <w:rPr>
          <w:color w:val="000000"/>
        </w:rPr>
        <w:t xml:space="preserve">rights granted to the Buyer under this Call-Off Contract </w:t>
      </w:r>
    </w:p>
    <w:p w14:paraId="717FEEB2" w14:textId="77777777" w:rsidR="00B07CAE" w:rsidRDefault="00DC5EB0">
      <w:pPr>
        <w:numPr>
          <w:ilvl w:val="2"/>
          <w:numId w:val="10"/>
        </w:numPr>
        <w:pBdr>
          <w:top w:val="nil"/>
          <w:left w:val="nil"/>
          <w:bottom w:val="nil"/>
          <w:right w:val="nil"/>
          <w:between w:val="nil"/>
        </w:pBdr>
        <w:ind w:left="1848" w:right="14" w:hanging="720"/>
      </w:pPr>
      <w:r>
        <w:rPr>
          <w:color w:val="000000"/>
        </w:rPr>
        <w:t xml:space="preserve">Supplier’s performance of the Services </w:t>
      </w:r>
    </w:p>
    <w:p w14:paraId="53F50BB6" w14:textId="77777777" w:rsidR="00B07CAE" w:rsidRDefault="00DC5EB0">
      <w:pPr>
        <w:numPr>
          <w:ilvl w:val="2"/>
          <w:numId w:val="10"/>
        </w:numPr>
        <w:pBdr>
          <w:top w:val="nil"/>
          <w:left w:val="nil"/>
          <w:bottom w:val="nil"/>
          <w:right w:val="nil"/>
          <w:between w:val="nil"/>
        </w:pBdr>
        <w:ind w:left="1848" w:right="14" w:hanging="720"/>
      </w:pPr>
      <w:r>
        <w:rPr>
          <w:color w:val="000000"/>
        </w:rPr>
        <w:t xml:space="preserve">use by the Buyer of the Services </w:t>
      </w:r>
    </w:p>
    <w:p w14:paraId="7ACF386E" w14:textId="77777777" w:rsidR="00B07CAE" w:rsidRDefault="00DC5EB0">
      <w:pPr>
        <w:pBdr>
          <w:top w:val="nil"/>
          <w:left w:val="nil"/>
          <w:bottom w:val="nil"/>
          <w:right w:val="nil"/>
          <w:between w:val="nil"/>
        </w:pBdr>
        <w:ind w:left="2573" w:right="14" w:hanging="735"/>
        <w:rPr>
          <w:color w:val="000000"/>
        </w:rPr>
      </w:pPr>
      <w:r>
        <w:rPr>
          <w:color w:val="000000"/>
        </w:rPr>
        <w:t xml:space="preserve">11.7 </w:t>
      </w:r>
      <w:r>
        <w:rPr>
          <w:color w:val="000000"/>
        </w:rPr>
        <w:tab/>
        <w:t xml:space="preserve">If an IPR Claim is made, or is likely to be made, the Supplier will immediately notify the Buyer in writing and must at its own expense after written approval from the Buyer, either: </w:t>
      </w:r>
    </w:p>
    <w:p w14:paraId="7AB4C2B4" w14:textId="77777777" w:rsidR="00B07CAE" w:rsidRDefault="00DC5EB0">
      <w:pPr>
        <w:numPr>
          <w:ilvl w:val="2"/>
          <w:numId w:val="13"/>
        </w:numPr>
        <w:pBdr>
          <w:top w:val="nil"/>
          <w:left w:val="nil"/>
          <w:bottom w:val="nil"/>
          <w:right w:val="nil"/>
          <w:between w:val="nil"/>
        </w:pBdr>
        <w:ind w:left="1848" w:right="14" w:hanging="720"/>
      </w:pPr>
      <w:r>
        <w:rPr>
          <w:color w:val="000000"/>
        </w:rPr>
        <w:t xml:space="preserve">modify the relevant part of the Services without reducing its functionality or performance </w:t>
      </w:r>
    </w:p>
    <w:p w14:paraId="039E5F37" w14:textId="77777777" w:rsidR="00B07CAE" w:rsidRDefault="00DC5EB0">
      <w:pPr>
        <w:numPr>
          <w:ilvl w:val="2"/>
          <w:numId w:val="13"/>
        </w:numPr>
        <w:pBdr>
          <w:top w:val="nil"/>
          <w:left w:val="nil"/>
          <w:bottom w:val="nil"/>
          <w:right w:val="nil"/>
          <w:between w:val="nil"/>
        </w:pBdr>
        <w:ind w:left="1848" w:right="14" w:hanging="720"/>
      </w:pPr>
      <w:r>
        <w:rPr>
          <w:color w:val="000000"/>
        </w:rPr>
        <w:t xml:space="preserve">substitute Services of equivalent functionality and performance, to avoid the infringement or the alleged infringement, as long as there is no additional cost or burden to the Buyer </w:t>
      </w:r>
    </w:p>
    <w:p w14:paraId="6DB78324" w14:textId="77777777" w:rsidR="00B07CAE" w:rsidRDefault="00DC5EB0">
      <w:pPr>
        <w:numPr>
          <w:ilvl w:val="2"/>
          <w:numId w:val="13"/>
        </w:numPr>
        <w:pBdr>
          <w:top w:val="nil"/>
          <w:left w:val="nil"/>
          <w:bottom w:val="nil"/>
          <w:right w:val="nil"/>
          <w:between w:val="nil"/>
        </w:pBdr>
        <w:ind w:left="1848" w:right="14" w:hanging="720"/>
      </w:pPr>
      <w:r>
        <w:rPr>
          <w:color w:val="000000"/>
        </w:rPr>
        <w:t xml:space="preserve">buy a licence to use and supply the Services which are the subject of the alleged infringement, on terms acceptable to the Buyer </w:t>
      </w:r>
    </w:p>
    <w:p w14:paraId="342EE4D4" w14:textId="77777777" w:rsidR="00B07CAE" w:rsidRDefault="00DC5EB0">
      <w:pPr>
        <w:pBdr>
          <w:top w:val="nil"/>
          <w:left w:val="nil"/>
          <w:bottom w:val="nil"/>
          <w:right w:val="nil"/>
          <w:between w:val="nil"/>
        </w:pBdr>
        <w:tabs>
          <w:tab w:val="center" w:pos="1333"/>
          <w:tab w:val="center" w:pos="4277"/>
        </w:tabs>
        <w:spacing w:after="333"/>
        <w:ind w:left="720" w:firstLine="0"/>
        <w:rPr>
          <w:color w:val="000000"/>
        </w:rPr>
      </w:pPr>
      <w:r>
        <w:rPr>
          <w:rFonts w:ascii="Calibri" w:eastAsia="Calibri" w:hAnsi="Calibri" w:cs="Calibri"/>
          <w:color w:val="000000"/>
        </w:rPr>
        <w:tab/>
      </w:r>
      <w:r>
        <w:rPr>
          <w:color w:val="000000"/>
        </w:rPr>
        <w:t xml:space="preserve">11.8 </w:t>
      </w:r>
      <w:r>
        <w:rPr>
          <w:color w:val="000000"/>
        </w:rPr>
        <w:tab/>
        <w:t xml:space="preserve">Clause 11.6 will not apply if the IPR Claim is from: </w:t>
      </w:r>
    </w:p>
    <w:p w14:paraId="060D7076" w14:textId="77777777" w:rsidR="00B07CAE" w:rsidRDefault="00DC5EB0">
      <w:pPr>
        <w:numPr>
          <w:ilvl w:val="2"/>
          <w:numId w:val="16"/>
        </w:numPr>
        <w:pBdr>
          <w:top w:val="nil"/>
          <w:left w:val="nil"/>
          <w:bottom w:val="nil"/>
          <w:right w:val="nil"/>
          <w:between w:val="nil"/>
        </w:pBdr>
        <w:ind w:left="1848" w:right="14" w:hanging="720"/>
      </w:pPr>
      <w:r>
        <w:rPr>
          <w:color w:val="000000"/>
        </w:rPr>
        <w:t xml:space="preserve">the use of data supplied by the Buyer which the Supplier isn’t required to verify under this Call-Off Contract </w:t>
      </w:r>
    </w:p>
    <w:p w14:paraId="4CA0115E" w14:textId="77777777" w:rsidR="00B07CAE" w:rsidRDefault="00DC5EB0">
      <w:pPr>
        <w:numPr>
          <w:ilvl w:val="2"/>
          <w:numId w:val="16"/>
        </w:numPr>
        <w:pBdr>
          <w:top w:val="nil"/>
          <w:left w:val="nil"/>
          <w:bottom w:val="nil"/>
          <w:right w:val="nil"/>
          <w:between w:val="nil"/>
        </w:pBdr>
        <w:ind w:left="1848" w:right="14" w:hanging="720"/>
      </w:pPr>
      <w:r>
        <w:rPr>
          <w:color w:val="000000"/>
        </w:rPr>
        <w:t xml:space="preserve">other material provided by the Buyer necessary for the Services </w:t>
      </w:r>
    </w:p>
    <w:p w14:paraId="33C72D53"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11.9 </w:t>
      </w:r>
      <w:r>
        <w:rPr>
          <w:color w:val="000000"/>
        </w:rPr>
        <w:tab/>
        <w:t xml:space="preserve">If the Supplier does not comply with this clause 11, the Buyer may End this Call-Off Contract for Material Breach. The Supplier will, on demand, refund the Buyer all the money paid for the affected Services. </w:t>
      </w:r>
    </w:p>
    <w:p w14:paraId="7B228B63" w14:textId="77777777" w:rsidR="00B07CAE" w:rsidRDefault="00DC5EB0">
      <w:pPr>
        <w:pStyle w:val="Heading3"/>
        <w:numPr>
          <w:ilvl w:val="2"/>
          <w:numId w:val="23"/>
        </w:numPr>
        <w:tabs>
          <w:tab w:val="left" w:pos="0"/>
          <w:tab w:val="center" w:pos="1313"/>
          <w:tab w:val="center" w:pos="3372"/>
        </w:tabs>
        <w:spacing w:after="196"/>
      </w:pPr>
      <w:r>
        <w:rPr>
          <w:rFonts w:ascii="Calibri" w:eastAsia="Calibri" w:hAnsi="Calibri" w:cs="Calibri"/>
          <w:color w:val="000000"/>
          <w:sz w:val="22"/>
          <w:szCs w:val="22"/>
        </w:rPr>
        <w:tab/>
      </w:r>
      <w:r>
        <w:t xml:space="preserve">12. </w:t>
      </w:r>
      <w:r>
        <w:tab/>
        <w:t xml:space="preserve">Protection of information </w:t>
      </w:r>
    </w:p>
    <w:p w14:paraId="774A44AE" w14:textId="77777777" w:rsidR="00B07CAE" w:rsidRDefault="00DC5EB0">
      <w:pPr>
        <w:pBdr>
          <w:top w:val="nil"/>
          <w:left w:val="nil"/>
          <w:bottom w:val="nil"/>
          <w:right w:val="nil"/>
          <w:between w:val="nil"/>
        </w:pBdr>
        <w:tabs>
          <w:tab w:val="center" w:pos="1333"/>
          <w:tab w:val="center" w:pos="2779"/>
        </w:tabs>
        <w:ind w:left="0" w:firstLine="0"/>
        <w:rPr>
          <w:color w:val="000000"/>
        </w:rPr>
      </w:pPr>
      <w:r>
        <w:rPr>
          <w:rFonts w:ascii="Calibri" w:eastAsia="Calibri" w:hAnsi="Calibri" w:cs="Calibri"/>
          <w:color w:val="000000"/>
        </w:rPr>
        <w:tab/>
      </w:r>
      <w:r>
        <w:rPr>
          <w:color w:val="000000"/>
        </w:rPr>
        <w:t xml:space="preserve">12.1 </w:t>
      </w:r>
      <w:r>
        <w:rPr>
          <w:color w:val="000000"/>
        </w:rPr>
        <w:tab/>
        <w:t xml:space="preserve">The Supplier must: </w:t>
      </w:r>
    </w:p>
    <w:p w14:paraId="7739C0D1" w14:textId="77777777" w:rsidR="00B07CAE" w:rsidRDefault="00DC5EB0">
      <w:pPr>
        <w:pBdr>
          <w:top w:val="nil"/>
          <w:left w:val="nil"/>
          <w:bottom w:val="nil"/>
          <w:right w:val="nil"/>
          <w:between w:val="nil"/>
        </w:pBdr>
        <w:ind w:left="2573" w:right="14" w:hanging="720"/>
        <w:rPr>
          <w:color w:val="000000"/>
        </w:rPr>
      </w:pPr>
      <w:r>
        <w:rPr>
          <w:color w:val="000000"/>
        </w:rPr>
        <w:t xml:space="preserve">12.1.1 comply with the Buyer’s written instructions and this Call-Off Contract when Processing Buyer Personal Data </w:t>
      </w:r>
    </w:p>
    <w:p w14:paraId="7DA70AA2" w14:textId="77777777" w:rsidR="00B07CAE" w:rsidRDefault="00DC5EB0">
      <w:pPr>
        <w:pBdr>
          <w:top w:val="nil"/>
          <w:left w:val="nil"/>
          <w:bottom w:val="nil"/>
          <w:right w:val="nil"/>
          <w:between w:val="nil"/>
        </w:pBdr>
        <w:spacing w:after="0"/>
        <w:ind w:left="1863" w:right="14" w:firstLine="0"/>
        <w:rPr>
          <w:color w:val="000000"/>
        </w:rPr>
      </w:pPr>
      <w:r>
        <w:rPr>
          <w:color w:val="000000"/>
        </w:rPr>
        <w:t xml:space="preserve">12.1.2 only Process the Buyer Personal Data as necessary for the provision of the G-Cloud Services or as required by Law or any Regulatory Body </w:t>
      </w:r>
    </w:p>
    <w:p w14:paraId="0C4FDAAC" w14:textId="77777777" w:rsidR="00B07CAE" w:rsidRDefault="00B07CAE">
      <w:pPr>
        <w:pBdr>
          <w:top w:val="nil"/>
          <w:left w:val="nil"/>
          <w:bottom w:val="nil"/>
          <w:right w:val="nil"/>
          <w:between w:val="nil"/>
        </w:pBdr>
        <w:spacing w:after="0"/>
        <w:ind w:left="1863" w:right="14" w:firstLine="1118"/>
        <w:rPr>
          <w:color w:val="000000"/>
        </w:rPr>
      </w:pPr>
    </w:p>
    <w:p w14:paraId="6E84A8A9" w14:textId="77777777" w:rsidR="00B07CAE" w:rsidRDefault="00DC5EB0">
      <w:pPr>
        <w:pBdr>
          <w:top w:val="nil"/>
          <w:left w:val="nil"/>
          <w:bottom w:val="nil"/>
          <w:right w:val="nil"/>
          <w:between w:val="nil"/>
        </w:pBdr>
        <w:ind w:left="2573" w:right="14" w:hanging="720"/>
        <w:rPr>
          <w:color w:val="000000"/>
        </w:rPr>
      </w:pPr>
      <w:r>
        <w:rPr>
          <w:color w:val="000000"/>
        </w:rPr>
        <w:t xml:space="preserve">12.1.3 take reasonable steps to ensure that any Supplier Staff who have access to Buyer Personal Data act in compliance with Supplier's security processes </w:t>
      </w:r>
    </w:p>
    <w:p w14:paraId="724753BA" w14:textId="77777777" w:rsidR="00B07CAE" w:rsidRDefault="00DC5EB0">
      <w:pPr>
        <w:pBdr>
          <w:top w:val="nil"/>
          <w:left w:val="nil"/>
          <w:bottom w:val="nil"/>
          <w:right w:val="nil"/>
          <w:between w:val="nil"/>
        </w:pBdr>
        <w:ind w:left="1838" w:right="14" w:hanging="720"/>
        <w:rPr>
          <w:color w:val="000000"/>
        </w:rPr>
      </w:pPr>
      <w:r>
        <w:rPr>
          <w:color w:val="000000"/>
        </w:rPr>
        <w:t xml:space="preserve">12.2 The Supplier must fully assist with any complaint or request for Buyer Personal Data including by: </w:t>
      </w:r>
    </w:p>
    <w:p w14:paraId="3563FBFC" w14:textId="77777777" w:rsidR="00B07CAE" w:rsidRDefault="00DC5EB0">
      <w:pPr>
        <w:pBdr>
          <w:top w:val="nil"/>
          <w:left w:val="nil"/>
          <w:bottom w:val="nil"/>
          <w:right w:val="nil"/>
          <w:between w:val="nil"/>
        </w:pBdr>
        <w:ind w:left="1526" w:right="14" w:firstLine="311"/>
        <w:rPr>
          <w:color w:val="000000"/>
        </w:rPr>
      </w:pPr>
      <w:r>
        <w:rPr>
          <w:color w:val="000000"/>
        </w:rPr>
        <w:t xml:space="preserve">12.2.1 providing the Buyer with full details of the complaint or request </w:t>
      </w:r>
    </w:p>
    <w:p w14:paraId="57C6BE4C" w14:textId="77777777" w:rsidR="00B07CAE" w:rsidRDefault="00DC5EB0">
      <w:pPr>
        <w:pBdr>
          <w:top w:val="nil"/>
          <w:left w:val="nil"/>
          <w:bottom w:val="nil"/>
          <w:right w:val="nil"/>
          <w:between w:val="nil"/>
        </w:pBdr>
        <w:ind w:left="2573" w:right="14" w:hanging="720"/>
        <w:rPr>
          <w:color w:val="000000"/>
        </w:rPr>
      </w:pPr>
      <w:r>
        <w:rPr>
          <w:color w:val="000000"/>
        </w:rPr>
        <w:t xml:space="preserve">12.2.2 complying with a data access request within the timescales in the Data Protection Legislation and following the Buyer’s instructions </w:t>
      </w:r>
    </w:p>
    <w:p w14:paraId="7E7F5BF2" w14:textId="77777777" w:rsidR="00B07CAE" w:rsidRDefault="00DC5EB0">
      <w:pPr>
        <w:pBdr>
          <w:top w:val="nil"/>
          <w:left w:val="nil"/>
          <w:bottom w:val="nil"/>
          <w:right w:val="nil"/>
          <w:between w:val="nil"/>
        </w:pBdr>
        <w:spacing w:after="2"/>
        <w:ind w:left="1863" w:right="14" w:firstLine="0"/>
        <w:rPr>
          <w:color w:val="000000"/>
        </w:rPr>
      </w:pPr>
      <w:r>
        <w:rPr>
          <w:color w:val="000000"/>
        </w:rPr>
        <w:t xml:space="preserve">12.2.3 providing the Buyer with any Buyer Personal Data it holds about a Data Subject </w:t>
      </w:r>
    </w:p>
    <w:p w14:paraId="76F75A28" w14:textId="77777777" w:rsidR="00B07CAE" w:rsidRDefault="00DC5EB0">
      <w:pPr>
        <w:pBdr>
          <w:top w:val="nil"/>
          <w:left w:val="nil"/>
          <w:bottom w:val="nil"/>
          <w:right w:val="nil"/>
          <w:between w:val="nil"/>
        </w:pBdr>
        <w:ind w:left="2583" w:right="14" w:firstLine="1118"/>
        <w:rPr>
          <w:color w:val="000000"/>
        </w:rPr>
      </w:pPr>
      <w:r>
        <w:rPr>
          <w:color w:val="000000"/>
        </w:rPr>
        <w:t xml:space="preserve">(within the timescales required by the Buyer) </w:t>
      </w:r>
    </w:p>
    <w:p w14:paraId="0A4AAB7E" w14:textId="77777777" w:rsidR="00B07CAE" w:rsidRDefault="00DC5EB0">
      <w:pPr>
        <w:pBdr>
          <w:top w:val="nil"/>
          <w:left w:val="nil"/>
          <w:bottom w:val="nil"/>
          <w:right w:val="nil"/>
          <w:between w:val="nil"/>
        </w:pBdr>
        <w:ind w:left="1526" w:right="14" w:firstLine="311"/>
        <w:rPr>
          <w:color w:val="000000"/>
        </w:rPr>
      </w:pPr>
      <w:r>
        <w:rPr>
          <w:color w:val="000000"/>
        </w:rPr>
        <w:t xml:space="preserve">12.2.4 providing the Buyer with any information requested by the Data Subject </w:t>
      </w:r>
    </w:p>
    <w:p w14:paraId="6DA1B718"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12.3 </w:t>
      </w:r>
      <w:r>
        <w:rPr>
          <w:color w:val="000000"/>
        </w:rPr>
        <w:tab/>
        <w:t xml:space="preserve">The Supplier must get prior written consent from the Buyer to transfer Buyer Personal Data to any other person (including any Subcontractors) for the provision of the G-Cloud Services. </w:t>
      </w:r>
    </w:p>
    <w:p w14:paraId="6FFA0801" w14:textId="77777777" w:rsidR="00B07CAE" w:rsidRDefault="00DC5EB0">
      <w:pPr>
        <w:pStyle w:val="Heading3"/>
        <w:numPr>
          <w:ilvl w:val="2"/>
          <w:numId w:val="23"/>
        </w:numPr>
        <w:tabs>
          <w:tab w:val="left" w:pos="0"/>
          <w:tab w:val="center" w:pos="1313"/>
          <w:tab w:val="center" w:pos="2531"/>
        </w:tabs>
        <w:spacing w:after="196"/>
      </w:pPr>
      <w:r>
        <w:rPr>
          <w:rFonts w:ascii="Calibri" w:eastAsia="Calibri" w:hAnsi="Calibri" w:cs="Calibri"/>
          <w:color w:val="000000"/>
          <w:sz w:val="22"/>
          <w:szCs w:val="22"/>
        </w:rPr>
        <w:tab/>
      </w:r>
      <w:r>
        <w:t xml:space="preserve">13. </w:t>
      </w:r>
      <w:r>
        <w:tab/>
        <w:t xml:space="preserve">Buyer data </w:t>
      </w:r>
    </w:p>
    <w:p w14:paraId="66120AF8" w14:textId="77777777" w:rsidR="00B07CAE" w:rsidRDefault="00DC5EB0">
      <w:pPr>
        <w:pBdr>
          <w:top w:val="nil"/>
          <w:left w:val="nil"/>
          <w:bottom w:val="nil"/>
          <w:right w:val="nil"/>
          <w:between w:val="nil"/>
        </w:pBdr>
        <w:tabs>
          <w:tab w:val="center" w:pos="1333"/>
          <w:tab w:val="center" w:pos="5378"/>
        </w:tabs>
        <w:spacing w:after="275"/>
        <w:ind w:left="0" w:firstLine="0"/>
        <w:rPr>
          <w:color w:val="000000"/>
        </w:rPr>
      </w:pPr>
      <w:r>
        <w:rPr>
          <w:rFonts w:ascii="Calibri" w:eastAsia="Calibri" w:hAnsi="Calibri" w:cs="Calibri"/>
          <w:color w:val="000000"/>
        </w:rPr>
        <w:tab/>
      </w:r>
      <w:r>
        <w:rPr>
          <w:color w:val="000000"/>
        </w:rPr>
        <w:t xml:space="preserve">13.1 </w:t>
      </w:r>
      <w:r>
        <w:rPr>
          <w:color w:val="000000"/>
        </w:rPr>
        <w:tab/>
        <w:t xml:space="preserve">The Supplier must not remove any proprietary notices in the Buyer Data. </w:t>
      </w:r>
    </w:p>
    <w:p w14:paraId="5D3BA8A1" w14:textId="77777777" w:rsidR="00B07CAE" w:rsidRDefault="00DC5EB0">
      <w:pPr>
        <w:pBdr>
          <w:top w:val="nil"/>
          <w:left w:val="nil"/>
          <w:bottom w:val="nil"/>
          <w:right w:val="nil"/>
          <w:between w:val="nil"/>
        </w:pBdr>
        <w:ind w:left="1838" w:right="471" w:hanging="720"/>
        <w:rPr>
          <w:color w:val="000000"/>
        </w:rPr>
      </w:pPr>
      <w:r>
        <w:rPr>
          <w:color w:val="000000"/>
        </w:rPr>
        <w:t xml:space="preserve">13.2 </w:t>
      </w:r>
      <w:r>
        <w:rPr>
          <w:color w:val="000000"/>
        </w:rPr>
        <w:tab/>
        <w:t xml:space="preserve">The Supplier will not store or use Buyer Data except if necessary to fulfil its obligations. </w:t>
      </w:r>
    </w:p>
    <w:p w14:paraId="54C10ED7" w14:textId="77777777" w:rsidR="00B07CAE" w:rsidRDefault="00DC5EB0">
      <w:pPr>
        <w:pBdr>
          <w:top w:val="nil"/>
          <w:left w:val="nil"/>
          <w:bottom w:val="nil"/>
          <w:right w:val="nil"/>
          <w:between w:val="nil"/>
        </w:pBdr>
        <w:ind w:left="1838" w:right="14" w:hanging="720"/>
        <w:rPr>
          <w:color w:val="000000"/>
        </w:rPr>
      </w:pPr>
      <w:r>
        <w:rPr>
          <w:color w:val="000000"/>
        </w:rPr>
        <w:t xml:space="preserve">13.3 </w:t>
      </w:r>
      <w:r>
        <w:rPr>
          <w:color w:val="000000"/>
        </w:rPr>
        <w:tab/>
        <w:t xml:space="preserve">If Buyer Data is processed by the Supplier, the Supplier will supply the data to the Buyer as requested. </w:t>
      </w:r>
    </w:p>
    <w:p w14:paraId="0D632C98" w14:textId="77777777" w:rsidR="00B07CAE" w:rsidRDefault="00DC5EB0">
      <w:pPr>
        <w:pBdr>
          <w:top w:val="nil"/>
          <w:left w:val="nil"/>
          <w:bottom w:val="nil"/>
          <w:right w:val="nil"/>
          <w:between w:val="nil"/>
        </w:pBdr>
        <w:ind w:left="1838" w:right="14" w:hanging="720"/>
        <w:rPr>
          <w:color w:val="000000"/>
        </w:rPr>
      </w:pPr>
      <w:r>
        <w:rPr>
          <w:color w:val="000000"/>
        </w:rPr>
        <w:t xml:space="preserve">13.4 </w:t>
      </w:r>
      <w:r>
        <w:rPr>
          <w:color w:val="000000"/>
        </w:rPr>
        <w:tab/>
        <w:t xml:space="preserve">The Supplier must ensure that any Supplier system that holds any Buyer Data is a secure system that complies with the Supplier’s and Buyer’s security policies and all Buyer requirements in the Order Form. </w:t>
      </w:r>
    </w:p>
    <w:p w14:paraId="30B27892" w14:textId="77777777" w:rsidR="00B07CAE" w:rsidRDefault="00DC5EB0">
      <w:pPr>
        <w:pBdr>
          <w:top w:val="nil"/>
          <w:left w:val="nil"/>
          <w:bottom w:val="nil"/>
          <w:right w:val="nil"/>
          <w:between w:val="nil"/>
        </w:pBdr>
        <w:ind w:left="1838" w:right="14" w:hanging="720"/>
        <w:rPr>
          <w:color w:val="000000"/>
        </w:rPr>
      </w:pPr>
      <w:r>
        <w:rPr>
          <w:color w:val="000000"/>
        </w:rPr>
        <w:t xml:space="preserve">13.5 </w:t>
      </w:r>
      <w:r>
        <w:rPr>
          <w:color w:val="000000"/>
        </w:rPr>
        <w:tab/>
        <w:t xml:space="preserve">The Supplier will preserve the integrity of Buyer Data processed by the Supplier and prevent its corruption and loss. </w:t>
      </w:r>
    </w:p>
    <w:p w14:paraId="49C8391A" w14:textId="77777777" w:rsidR="00B07CAE" w:rsidRDefault="00DC5EB0">
      <w:pPr>
        <w:pBdr>
          <w:top w:val="nil"/>
          <w:left w:val="nil"/>
          <w:bottom w:val="nil"/>
          <w:right w:val="nil"/>
          <w:between w:val="nil"/>
        </w:pBdr>
        <w:ind w:left="1838" w:right="14" w:hanging="720"/>
        <w:rPr>
          <w:color w:val="000000"/>
        </w:rPr>
      </w:pPr>
      <w:r>
        <w:rPr>
          <w:color w:val="000000"/>
        </w:rPr>
        <w:t xml:space="preserve">13.6 </w:t>
      </w:r>
      <w:r>
        <w:rPr>
          <w:color w:val="000000"/>
        </w:rPr>
        <w:tab/>
        <w:t xml:space="preserve">The Supplier will ensure that any Supplier system which holds any protectively marked Buyer Data or other government data will comply with: </w:t>
      </w:r>
    </w:p>
    <w:p w14:paraId="21437FE7" w14:textId="77777777" w:rsidR="00B07CAE" w:rsidRDefault="00DC5EB0">
      <w:pPr>
        <w:pBdr>
          <w:top w:val="nil"/>
          <w:left w:val="nil"/>
          <w:bottom w:val="nil"/>
          <w:right w:val="nil"/>
          <w:between w:val="nil"/>
        </w:pBdr>
        <w:spacing w:after="21"/>
        <w:ind w:right="14" w:firstLine="312"/>
        <w:rPr>
          <w:color w:val="000000"/>
        </w:rPr>
      </w:pPr>
      <w:r>
        <w:rPr>
          <w:color w:val="000000"/>
        </w:rPr>
        <w:t xml:space="preserve">       13.6.1 the principles in the Security Policy Framework: </w:t>
      </w:r>
    </w:p>
    <w:p w14:paraId="358E7226" w14:textId="77777777" w:rsidR="00B07CAE" w:rsidRDefault="0098631E">
      <w:pPr>
        <w:pBdr>
          <w:top w:val="nil"/>
          <w:left w:val="nil"/>
          <w:bottom w:val="nil"/>
          <w:right w:val="nil"/>
          <w:between w:val="nil"/>
        </w:pBdr>
        <w:spacing w:after="27" w:line="242" w:lineRule="auto"/>
        <w:ind w:left="2583" w:right="469" w:firstLine="0"/>
        <w:rPr>
          <w:color w:val="000000"/>
        </w:rPr>
      </w:pPr>
      <w:hyperlink r:id="rId10">
        <w:r w:rsidR="00DC5EB0">
          <w:rPr>
            <w:color w:val="0563C1"/>
            <w:u w:val="single"/>
          </w:rPr>
          <w:t xml:space="preserve">https://www.gov.uk/government/publications/security-policy-framework </w:t>
        </w:r>
      </w:hyperlink>
      <w:r w:rsidR="00DC5EB0">
        <w:rPr>
          <w:color w:val="0000FF"/>
          <w:u w:val="single"/>
        </w:rPr>
        <w:t xml:space="preserve">and </w:t>
      </w:r>
      <w:r w:rsidR="00DC5EB0">
        <w:rPr>
          <w:color w:val="000000"/>
        </w:rPr>
        <w:t>the Government Security Classification policy</w:t>
      </w:r>
      <w:r w:rsidR="00DC5EB0">
        <w:rPr>
          <w:color w:val="1155CC"/>
          <w:u w:val="single"/>
        </w:rPr>
        <w:t>:</w:t>
      </w:r>
      <w:r w:rsidR="00DC5EB0">
        <w:rPr>
          <w:color w:val="1155CC"/>
        </w:rPr>
        <w:t xml:space="preserve"> </w:t>
      </w:r>
      <w:r w:rsidR="00DC5EB0">
        <w:rPr>
          <w:color w:val="1155CC"/>
          <w:u w:val="single"/>
        </w:rPr>
        <w:t>https:/www.gov.uk/government/publications/government-securityclassifications</w:t>
      </w:r>
      <w:r w:rsidR="00DC5EB0">
        <w:rPr>
          <w:color w:val="000000"/>
        </w:rPr>
        <w:t xml:space="preserve"> </w:t>
      </w:r>
    </w:p>
    <w:p w14:paraId="34BDDC3E" w14:textId="77777777" w:rsidR="00B07CAE" w:rsidRDefault="00DC5EB0">
      <w:pPr>
        <w:pBdr>
          <w:top w:val="nil"/>
          <w:left w:val="nil"/>
          <w:bottom w:val="nil"/>
          <w:right w:val="nil"/>
          <w:between w:val="nil"/>
        </w:pBdr>
        <w:ind w:left="2556" w:right="642" w:hanging="702"/>
        <w:rPr>
          <w:color w:val="000000"/>
        </w:rPr>
      </w:pPr>
      <w:r>
        <w:rPr>
          <w:color w:val="000000"/>
        </w:rPr>
        <w:t>13.6.2 guidance issued by the Centre for Protection of National Infrastructure on Risk Management</w:t>
      </w:r>
      <w:hyperlink r:id="rId11">
        <w:r>
          <w:rPr>
            <w:color w:val="1155CC"/>
            <w:u w:val="single"/>
          </w:rPr>
          <w:t xml:space="preserve">: https://www.cpni.gov.uk/content/adopt-risk-managementapproach </w:t>
        </w:r>
      </w:hyperlink>
      <w:r>
        <w:rPr>
          <w:color w:val="000000"/>
        </w:rPr>
        <w:t xml:space="preserve">and Protection of Sensitive Information and Assets: </w:t>
      </w:r>
      <w:hyperlink r:id="rId12">
        <w:r>
          <w:rPr>
            <w:color w:val="1155CC"/>
            <w:u w:val="single"/>
          </w:rPr>
          <w:t>https://www.cpni.gov.uk/protection-sensitive-information-and-assets</w:t>
        </w:r>
      </w:hyperlink>
      <w:hyperlink r:id="rId13">
        <w:r>
          <w:rPr>
            <w:color w:val="000080"/>
            <w:u w:val="single"/>
          </w:rPr>
          <w:t xml:space="preserve"> </w:t>
        </w:r>
      </w:hyperlink>
    </w:p>
    <w:p w14:paraId="72B71874" w14:textId="77777777" w:rsidR="00B07CAE" w:rsidRDefault="00DC5EB0">
      <w:pPr>
        <w:pBdr>
          <w:top w:val="nil"/>
          <w:left w:val="nil"/>
          <w:bottom w:val="nil"/>
          <w:right w:val="nil"/>
          <w:between w:val="nil"/>
        </w:pBdr>
        <w:ind w:left="2573" w:right="14" w:hanging="720"/>
        <w:rPr>
          <w:color w:val="000000"/>
        </w:rPr>
      </w:pPr>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80"/>
            <w:u w:val="single"/>
          </w:rPr>
          <w:t xml:space="preserve"> </w:t>
        </w:r>
      </w:hyperlink>
    </w:p>
    <w:p w14:paraId="7532037D" w14:textId="77777777" w:rsidR="00B07CAE" w:rsidRDefault="00DC5EB0">
      <w:pPr>
        <w:pBdr>
          <w:top w:val="nil"/>
          <w:left w:val="nil"/>
          <w:bottom w:val="nil"/>
          <w:right w:val="nil"/>
          <w:between w:val="nil"/>
        </w:pBdr>
        <w:ind w:left="2573" w:right="14" w:hanging="72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80"/>
            <w:u w:val="single"/>
          </w:rPr>
          <w:t xml:space="preserve"> </w:t>
        </w:r>
      </w:hyperlink>
    </w:p>
    <w:p w14:paraId="1ABCBB3D" w14:textId="77777777" w:rsidR="00B07CAE" w:rsidRDefault="00DC5EB0">
      <w:pPr>
        <w:pBdr>
          <w:top w:val="nil"/>
          <w:left w:val="nil"/>
          <w:bottom w:val="nil"/>
          <w:right w:val="nil"/>
          <w:between w:val="nil"/>
        </w:pBdr>
        <w:spacing w:after="0"/>
        <w:ind w:left="2573" w:right="14" w:hanging="720"/>
        <w:rPr>
          <w:color w:val="000000"/>
        </w:rPr>
      </w:pPr>
      <w:r>
        <w:rPr>
          <w:color w:val="000000"/>
        </w:rPr>
        <w:t xml:space="preserve">13.6.5 the security requirements of cloud services using the NCSC Cloud Security Principles and accompanying guidance: </w:t>
      </w:r>
    </w:p>
    <w:p w14:paraId="5567CB21" w14:textId="77777777" w:rsidR="00B07CAE" w:rsidRDefault="0098631E">
      <w:pPr>
        <w:pBdr>
          <w:top w:val="nil"/>
          <w:left w:val="nil"/>
          <w:bottom w:val="nil"/>
          <w:right w:val="nil"/>
          <w:between w:val="nil"/>
        </w:pBdr>
        <w:spacing w:after="344" w:line="242" w:lineRule="auto"/>
        <w:ind w:left="2583" w:firstLine="0"/>
        <w:rPr>
          <w:color w:val="000000"/>
        </w:rPr>
      </w:pPr>
      <w:hyperlink r:id="rId18">
        <w:r w:rsidR="00DC5EB0">
          <w:rPr>
            <w:color w:val="0563C1"/>
            <w:u w:val="single"/>
          </w:rPr>
          <w:t>https://www.ncsc.gov.uk/guidance/implementing-cloud-security-principles</w:t>
        </w:r>
      </w:hyperlink>
      <w:hyperlink r:id="rId19">
        <w:r w:rsidR="00DC5EB0">
          <w:rPr>
            <w:color w:val="000080"/>
            <w:u w:val="single"/>
          </w:rPr>
          <w:t xml:space="preserve"> </w:t>
        </w:r>
      </w:hyperlink>
    </w:p>
    <w:p w14:paraId="09E8A521" w14:textId="77777777" w:rsidR="00B07CAE" w:rsidRDefault="00DC5EB0">
      <w:pPr>
        <w:pBdr>
          <w:top w:val="nil"/>
          <w:left w:val="nil"/>
          <w:bottom w:val="nil"/>
          <w:right w:val="nil"/>
          <w:between w:val="nil"/>
        </w:pBdr>
        <w:spacing w:after="323" w:line="242" w:lineRule="auto"/>
        <w:ind w:left="1853" w:firstLine="0"/>
        <w:rPr>
          <w:color w:val="000000"/>
        </w:rPr>
      </w:pPr>
      <w:r>
        <w:rPr>
          <w:color w:val="222222"/>
        </w:rPr>
        <w:t>13.6.6 Buyer requirements in respect of AI ethical standards.</w:t>
      </w:r>
      <w:r>
        <w:rPr>
          <w:color w:val="000000"/>
        </w:rPr>
        <w:t xml:space="preserve"> </w:t>
      </w:r>
    </w:p>
    <w:p w14:paraId="3D13AB4B" w14:textId="77777777" w:rsidR="00B07CAE" w:rsidRDefault="00DC5EB0">
      <w:pPr>
        <w:pBdr>
          <w:top w:val="nil"/>
          <w:left w:val="nil"/>
          <w:bottom w:val="nil"/>
          <w:right w:val="nil"/>
          <w:between w:val="nil"/>
        </w:pBdr>
        <w:tabs>
          <w:tab w:val="center" w:pos="1333"/>
          <w:tab w:val="center" w:pos="5854"/>
        </w:tabs>
        <w:ind w:left="0" w:firstLine="0"/>
        <w:rPr>
          <w:color w:val="000000"/>
        </w:rPr>
      </w:pPr>
      <w:r>
        <w:rPr>
          <w:rFonts w:ascii="Calibri" w:eastAsia="Calibri" w:hAnsi="Calibri" w:cs="Calibri"/>
          <w:color w:val="000000"/>
        </w:rPr>
        <w:tab/>
      </w:r>
      <w:r>
        <w:rPr>
          <w:color w:val="000000"/>
        </w:rPr>
        <w:t xml:space="preserve">13.7 </w:t>
      </w:r>
      <w:r>
        <w:rPr>
          <w:color w:val="000000"/>
        </w:rPr>
        <w:tab/>
        <w:t xml:space="preserve">The Buyer will specify any security requirements for this project in the Order Form. </w:t>
      </w:r>
    </w:p>
    <w:p w14:paraId="369F40F3" w14:textId="77777777" w:rsidR="00B07CAE" w:rsidRDefault="00DC5EB0">
      <w:pPr>
        <w:pBdr>
          <w:top w:val="nil"/>
          <w:left w:val="nil"/>
          <w:bottom w:val="nil"/>
          <w:right w:val="nil"/>
          <w:between w:val="nil"/>
        </w:pBdr>
        <w:ind w:left="1838" w:right="14" w:hanging="720"/>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68B88EA" w14:textId="77777777" w:rsidR="00B07CAE" w:rsidRDefault="00DC5EB0">
      <w:pPr>
        <w:pBdr>
          <w:top w:val="nil"/>
          <w:left w:val="nil"/>
          <w:bottom w:val="nil"/>
          <w:right w:val="nil"/>
          <w:between w:val="nil"/>
        </w:pBdr>
        <w:ind w:left="1838" w:right="14" w:hanging="720"/>
        <w:rPr>
          <w:color w:val="000000"/>
        </w:rPr>
      </w:pPr>
      <w:r>
        <w:rPr>
          <w:color w:val="000000"/>
        </w:rPr>
        <w:t xml:space="preserve">13.9 </w:t>
      </w:r>
      <w:r>
        <w:rPr>
          <w:color w:val="000000"/>
        </w:rPr>
        <w:tab/>
        <w:t xml:space="preserve">The Supplier agrees to use the appropriate organisational, operational and technological processes to keep the Buyer Data safe from unauthorised use or access, loss, destruction, theft or disclosure. </w:t>
      </w:r>
    </w:p>
    <w:p w14:paraId="02103C4C" w14:textId="77777777" w:rsidR="00B07CAE" w:rsidRDefault="00DC5EB0">
      <w:pPr>
        <w:pBdr>
          <w:top w:val="nil"/>
          <w:left w:val="nil"/>
          <w:bottom w:val="nil"/>
          <w:right w:val="nil"/>
          <w:between w:val="nil"/>
        </w:pBdr>
        <w:spacing w:after="974"/>
        <w:ind w:left="1838" w:right="14" w:hanging="720"/>
        <w:rPr>
          <w:color w:val="000000"/>
        </w:rPr>
      </w:pPr>
      <w:r>
        <w:rPr>
          <w:color w:val="000000"/>
        </w:rPr>
        <w:t xml:space="preserve">13.10 The provisions of this clause 13 will apply during the term of this Call-Off Contract and for as long as the Supplier holds the Buyer’s Data. </w:t>
      </w:r>
    </w:p>
    <w:p w14:paraId="43E5E76E" w14:textId="77777777" w:rsidR="00B07CAE" w:rsidRDefault="00DC5EB0">
      <w:pPr>
        <w:pStyle w:val="Heading3"/>
        <w:numPr>
          <w:ilvl w:val="2"/>
          <w:numId w:val="23"/>
        </w:numPr>
        <w:tabs>
          <w:tab w:val="left" w:pos="0"/>
          <w:tab w:val="center" w:pos="1313"/>
          <w:tab w:val="center" w:pos="3208"/>
        </w:tabs>
      </w:pPr>
      <w:r>
        <w:rPr>
          <w:rFonts w:ascii="Calibri" w:eastAsia="Calibri" w:hAnsi="Calibri" w:cs="Calibri"/>
          <w:color w:val="000000"/>
          <w:sz w:val="22"/>
          <w:szCs w:val="22"/>
        </w:rPr>
        <w:tab/>
      </w:r>
      <w:r>
        <w:t xml:space="preserve">14. </w:t>
      </w:r>
      <w:r>
        <w:tab/>
        <w:t xml:space="preserve">Standards and quality </w:t>
      </w:r>
    </w:p>
    <w:p w14:paraId="65EC4D2A" w14:textId="77777777" w:rsidR="00B07CAE" w:rsidRDefault="00DC5EB0">
      <w:pPr>
        <w:pBdr>
          <w:top w:val="nil"/>
          <w:left w:val="nil"/>
          <w:bottom w:val="nil"/>
          <w:right w:val="nil"/>
          <w:between w:val="nil"/>
        </w:pBdr>
        <w:ind w:left="1838" w:right="14" w:hanging="720"/>
        <w:rPr>
          <w:color w:val="000000"/>
        </w:rPr>
      </w:pPr>
      <w:r>
        <w:rPr>
          <w:color w:val="000000"/>
        </w:rPr>
        <w:t xml:space="preserve">14.1 </w:t>
      </w:r>
      <w:r>
        <w:rPr>
          <w:color w:val="000000"/>
        </w:rPr>
        <w:tab/>
        <w:t xml:space="preserve">The Supplier will comply with any standards in this Call-Off Contract, the Order Form and the Framework Agreement. </w:t>
      </w:r>
    </w:p>
    <w:p w14:paraId="35592BCF" w14:textId="77777777" w:rsidR="00B07CAE" w:rsidRDefault="00DC5EB0">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p>
    <w:p w14:paraId="38F27F17" w14:textId="77777777" w:rsidR="00B07CAE" w:rsidRDefault="0098631E">
      <w:pPr>
        <w:pBdr>
          <w:top w:val="nil"/>
          <w:left w:val="nil"/>
          <w:bottom w:val="nil"/>
          <w:right w:val="nil"/>
          <w:between w:val="nil"/>
        </w:pBdr>
        <w:spacing w:after="27" w:line="242" w:lineRule="auto"/>
        <w:ind w:left="1843" w:firstLine="0"/>
        <w:rPr>
          <w:color w:val="000000"/>
        </w:rPr>
      </w:pPr>
      <w:hyperlink r:id="rId20">
        <w:r w:rsidR="00DC5EB0">
          <w:rPr>
            <w:color w:val="0563C1"/>
            <w:u w:val="single"/>
          </w:rPr>
          <w:t>https://www.gov.uk/government/publications/technology-code-of-practice/technology-code-</w:t>
        </w:r>
      </w:hyperlink>
    </w:p>
    <w:p w14:paraId="4A02557E" w14:textId="77777777" w:rsidR="00B07CAE" w:rsidRDefault="0098631E">
      <w:pPr>
        <w:pBdr>
          <w:top w:val="nil"/>
          <w:left w:val="nil"/>
          <w:bottom w:val="nil"/>
          <w:right w:val="nil"/>
          <w:between w:val="nil"/>
        </w:pBdr>
        <w:spacing w:after="27" w:line="242" w:lineRule="auto"/>
        <w:ind w:left="1526" w:firstLine="311"/>
        <w:rPr>
          <w:color w:val="000000"/>
        </w:rPr>
      </w:pPr>
      <w:hyperlink r:id="rId21">
        <w:r w:rsidR="00DC5EB0">
          <w:rPr>
            <w:color w:val="1155CC"/>
            <w:u w:val="single"/>
          </w:rPr>
          <w:t>of-practice</w:t>
        </w:r>
      </w:hyperlink>
      <w:hyperlink r:id="rId22">
        <w:r w:rsidR="00DC5EB0">
          <w:rPr>
            <w:color w:val="000080"/>
            <w:u w:val="single"/>
          </w:rPr>
          <w:t xml:space="preserve"> </w:t>
        </w:r>
      </w:hyperlink>
    </w:p>
    <w:p w14:paraId="5696AF32" w14:textId="77777777" w:rsidR="00B07CAE" w:rsidRDefault="00DC5EB0">
      <w:pPr>
        <w:pBdr>
          <w:top w:val="nil"/>
          <w:left w:val="nil"/>
          <w:bottom w:val="nil"/>
          <w:right w:val="nil"/>
          <w:between w:val="nil"/>
        </w:pBdr>
        <w:ind w:left="1838" w:right="14" w:hanging="720"/>
        <w:rPr>
          <w:color w:val="000000"/>
        </w:rPr>
      </w:pPr>
      <w:r>
        <w:rPr>
          <w:color w:val="000000"/>
        </w:rPr>
        <w:t xml:space="preserve">14.3 </w:t>
      </w:r>
      <w:r>
        <w:rPr>
          <w:color w:val="000000"/>
        </w:rPr>
        <w:tab/>
        <w:t xml:space="preserve">If requested by the Buyer, the Supplier must, at its own cost, ensure that the G-Cloud Services comply with the requirements in the PSN Code of Practice. </w:t>
      </w:r>
    </w:p>
    <w:p w14:paraId="6DCBE4A2" w14:textId="77777777" w:rsidR="00B07CAE" w:rsidRDefault="00DC5EB0">
      <w:pPr>
        <w:pBdr>
          <w:top w:val="nil"/>
          <w:left w:val="nil"/>
          <w:bottom w:val="nil"/>
          <w:right w:val="nil"/>
          <w:between w:val="nil"/>
        </w:pBdr>
        <w:ind w:left="1838" w:right="14" w:hanging="720"/>
        <w:rPr>
          <w:color w:val="000000"/>
        </w:rPr>
      </w:pPr>
      <w:r>
        <w:rPr>
          <w:color w:val="000000"/>
        </w:rPr>
        <w:t xml:space="preserve">14.4 </w:t>
      </w:r>
      <w:r>
        <w:rPr>
          <w:color w:val="000000"/>
        </w:rPr>
        <w:tab/>
        <w:t xml:space="preserve">If any PSN Services are Subcontracted by the Supplier, the Supplier must ensure that the services have the relevant PSN compliance certification. </w:t>
      </w:r>
    </w:p>
    <w:p w14:paraId="420F0207" w14:textId="77777777" w:rsidR="00B07CAE" w:rsidRDefault="00DC5EB0">
      <w:pPr>
        <w:pBdr>
          <w:top w:val="nil"/>
          <w:left w:val="nil"/>
          <w:bottom w:val="nil"/>
          <w:right w:val="nil"/>
          <w:between w:val="nil"/>
        </w:pBdr>
        <w:tabs>
          <w:tab w:val="center" w:pos="1333"/>
          <w:tab w:val="center" w:pos="6167"/>
        </w:tabs>
        <w:spacing w:after="45"/>
        <w:ind w:left="0" w:firstLine="0"/>
        <w:rPr>
          <w:color w:val="000000"/>
        </w:rPr>
      </w:pPr>
      <w:r>
        <w:rPr>
          <w:rFonts w:ascii="Calibri" w:eastAsia="Calibri" w:hAnsi="Calibri" w:cs="Calibri"/>
          <w:color w:val="000000"/>
        </w:rPr>
        <w:tab/>
      </w:r>
      <w:r>
        <w:rPr>
          <w:color w:val="000000"/>
        </w:rPr>
        <w:t xml:space="preserve">14.5 </w:t>
      </w:r>
      <w:r>
        <w:rPr>
          <w:color w:val="000000"/>
        </w:rPr>
        <w:tab/>
        <w:t xml:space="preserve">The Supplier must immediately disconnect its G-Cloud Services from the PSN if the PSN </w:t>
      </w:r>
    </w:p>
    <w:p w14:paraId="54CDA507" w14:textId="77777777" w:rsidR="00B07CAE" w:rsidRDefault="00DC5EB0">
      <w:pPr>
        <w:pBdr>
          <w:top w:val="nil"/>
          <w:left w:val="nil"/>
          <w:bottom w:val="nil"/>
          <w:right w:val="nil"/>
          <w:between w:val="nil"/>
        </w:pBdr>
        <w:spacing w:after="362"/>
        <w:ind w:left="1863" w:right="14" w:firstLine="0"/>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hyperlink r:id="rId24">
        <w:r>
          <w:rPr>
            <w:color w:val="000080"/>
            <w:u w:val="single"/>
          </w:rPr>
          <w:t xml:space="preserve"> </w:t>
        </w:r>
      </w:hyperlink>
    </w:p>
    <w:p w14:paraId="7040D941" w14:textId="77777777" w:rsidR="00B07CAE" w:rsidRDefault="00DC5EB0">
      <w:pPr>
        <w:pStyle w:val="Heading3"/>
        <w:numPr>
          <w:ilvl w:val="2"/>
          <w:numId w:val="23"/>
        </w:numPr>
        <w:tabs>
          <w:tab w:val="left" w:pos="0"/>
          <w:tab w:val="center" w:pos="1313"/>
          <w:tab w:val="center" w:pos="2656"/>
        </w:tabs>
      </w:pPr>
      <w:r>
        <w:rPr>
          <w:rFonts w:ascii="Calibri" w:eastAsia="Calibri" w:hAnsi="Calibri" w:cs="Calibri"/>
          <w:color w:val="000000"/>
          <w:sz w:val="22"/>
          <w:szCs w:val="22"/>
        </w:rPr>
        <w:tab/>
      </w:r>
      <w:r>
        <w:t xml:space="preserve">15. </w:t>
      </w:r>
      <w:r>
        <w:tab/>
        <w:t xml:space="preserve">Open source </w:t>
      </w:r>
    </w:p>
    <w:p w14:paraId="02DB790B" w14:textId="77777777" w:rsidR="00B07CAE" w:rsidRDefault="00DC5EB0">
      <w:pPr>
        <w:pBdr>
          <w:top w:val="nil"/>
          <w:left w:val="nil"/>
          <w:bottom w:val="nil"/>
          <w:right w:val="nil"/>
          <w:between w:val="nil"/>
        </w:pBdr>
        <w:ind w:left="1838" w:right="14" w:hanging="720"/>
        <w:rPr>
          <w:color w:val="000000"/>
        </w:rPr>
      </w:pPr>
      <w:r>
        <w:rPr>
          <w:color w:val="000000"/>
        </w:rPr>
        <w:t xml:space="preserve">15.1 </w:t>
      </w:r>
      <w:r>
        <w:rPr>
          <w:color w:val="000000"/>
        </w:rPr>
        <w:tab/>
        <w:t xml:space="preserve">All software created for the Buyer must be suitable for publication as open source, unless otherwise agreed by the Buyer. </w:t>
      </w:r>
    </w:p>
    <w:p w14:paraId="38BF5A29" w14:textId="77777777" w:rsidR="00B07CAE" w:rsidRDefault="00DC5EB0">
      <w:pPr>
        <w:pBdr>
          <w:top w:val="nil"/>
          <w:left w:val="nil"/>
          <w:bottom w:val="nil"/>
          <w:right w:val="nil"/>
          <w:between w:val="nil"/>
        </w:pBdr>
        <w:spacing w:after="980"/>
        <w:ind w:left="1838" w:right="14" w:hanging="720"/>
        <w:rPr>
          <w:color w:val="000000"/>
        </w:rPr>
      </w:pPr>
      <w:r>
        <w:rPr>
          <w:color w:val="000000"/>
        </w:rPr>
        <w:t xml:space="preserve">15.2 </w:t>
      </w:r>
      <w:r>
        <w:rPr>
          <w:color w:val="000000"/>
        </w:rPr>
        <w:tab/>
        <w:t xml:space="preserve">If software needs to be converted before publication as open source, the Supplier must also provide the converted format unless otherwise agreed by the Buyer. </w:t>
      </w:r>
    </w:p>
    <w:p w14:paraId="1FF2B575" w14:textId="77777777" w:rsidR="00B07CAE" w:rsidRDefault="00DC5EB0">
      <w:pPr>
        <w:pStyle w:val="Heading3"/>
        <w:numPr>
          <w:ilvl w:val="2"/>
          <w:numId w:val="23"/>
        </w:numPr>
        <w:tabs>
          <w:tab w:val="left" w:pos="0"/>
          <w:tab w:val="center" w:pos="1313"/>
          <w:tab w:val="center" w:pos="2360"/>
        </w:tabs>
      </w:pPr>
      <w:r>
        <w:rPr>
          <w:rFonts w:ascii="Calibri" w:eastAsia="Calibri" w:hAnsi="Calibri" w:cs="Calibri"/>
          <w:color w:val="000000"/>
          <w:sz w:val="22"/>
          <w:szCs w:val="22"/>
        </w:rPr>
        <w:tab/>
      </w:r>
      <w:r>
        <w:t xml:space="preserve">16. </w:t>
      </w:r>
      <w:r>
        <w:tab/>
        <w:t xml:space="preserve">Security </w:t>
      </w:r>
    </w:p>
    <w:p w14:paraId="3D281CD3" w14:textId="77777777" w:rsidR="00B07CAE" w:rsidRDefault="00DC5EB0">
      <w:pPr>
        <w:pBdr>
          <w:top w:val="nil"/>
          <w:left w:val="nil"/>
          <w:bottom w:val="nil"/>
          <w:right w:val="nil"/>
          <w:between w:val="nil"/>
        </w:pBdr>
        <w:spacing w:after="28"/>
        <w:ind w:left="1838" w:right="14" w:hanging="720"/>
        <w:rPr>
          <w:color w:val="000000"/>
        </w:rPr>
      </w:pPr>
      <w:r>
        <w:rPr>
          <w:color w:val="000000"/>
        </w:rPr>
        <w:t xml:space="preserve">16.1 </w:t>
      </w:r>
      <w:r>
        <w:rPr>
          <w:color w:val="000000"/>
        </w:rPr>
        <w:tab/>
        <w:t xml:space="preserve">If requested to do so by the Buyer, before entering into this Call-Off Contract the Supplier will, within 15 Working Days of the date of this Call-Off Contract, develop (and obtain the </w:t>
      </w:r>
    </w:p>
    <w:p w14:paraId="46E6A3E4" w14:textId="77777777" w:rsidR="00B07CAE" w:rsidRDefault="00DC5EB0">
      <w:pPr>
        <w:pBdr>
          <w:top w:val="nil"/>
          <w:left w:val="nil"/>
          <w:bottom w:val="nil"/>
          <w:right w:val="nil"/>
          <w:between w:val="nil"/>
        </w:pBdr>
        <w:spacing w:after="33" w:line="276" w:lineRule="auto"/>
        <w:ind w:left="1789" w:right="166" w:firstLine="49"/>
        <w:rPr>
          <w:color w:val="000000"/>
        </w:rPr>
      </w:pPr>
      <w:r>
        <w:rPr>
          <w:color w:val="000000"/>
        </w:rPr>
        <w:t xml:space="preserve">Buyer’s written approval of) a Security Management Plan and an Information Security </w:t>
      </w:r>
    </w:p>
    <w:p w14:paraId="192A487C" w14:textId="77777777" w:rsidR="00B07CAE" w:rsidRDefault="00DC5EB0">
      <w:pPr>
        <w:pBdr>
          <w:top w:val="nil"/>
          <w:left w:val="nil"/>
          <w:bottom w:val="nil"/>
          <w:right w:val="nil"/>
          <w:between w:val="nil"/>
        </w:pBdr>
        <w:spacing w:line="276" w:lineRule="auto"/>
        <w:ind w:left="1863" w:right="14" w:firstLine="0"/>
        <w:rPr>
          <w:color w:val="000000"/>
        </w:rPr>
      </w:pPr>
      <w:r>
        <w:rPr>
          <w:color w:val="000000"/>
        </w:rP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62B6AAF" w14:textId="77777777" w:rsidR="00B07CAE" w:rsidRDefault="00DC5EB0">
      <w:pPr>
        <w:pBdr>
          <w:top w:val="nil"/>
          <w:left w:val="nil"/>
          <w:bottom w:val="nil"/>
          <w:right w:val="nil"/>
          <w:between w:val="nil"/>
        </w:pBdr>
        <w:ind w:left="1838" w:right="14" w:hanging="720"/>
        <w:rPr>
          <w:color w:val="000000"/>
        </w:rPr>
      </w:pPr>
      <w:r>
        <w:rPr>
          <w:color w:val="000000"/>
        </w:rPr>
        <w:t xml:space="preserve">16.2 </w:t>
      </w:r>
      <w:r>
        <w:rPr>
          <w:color w:val="000000"/>
        </w:rPr>
        <w:tab/>
        <w:t xml:space="preserve">The Supplier will use all reasonable endeavours, software and the most up-to-date antivirus definitions available from an industry-accepted antivirus software seller to minimise the impact of Malicious Software. </w:t>
      </w:r>
    </w:p>
    <w:p w14:paraId="4AA86070" w14:textId="77777777" w:rsidR="00B07CAE" w:rsidRDefault="00DC5EB0">
      <w:pPr>
        <w:pBdr>
          <w:top w:val="nil"/>
          <w:left w:val="nil"/>
          <w:bottom w:val="nil"/>
          <w:right w:val="nil"/>
          <w:between w:val="nil"/>
        </w:pBdr>
        <w:ind w:left="1838" w:right="14" w:hanging="720"/>
        <w:rPr>
          <w:color w:val="000000"/>
        </w:rPr>
      </w:pPr>
      <w:r>
        <w:rPr>
          <w:color w:val="000000"/>
        </w:rPr>
        <w:t xml:space="preserve">16.3 </w:t>
      </w:r>
      <w:r>
        <w:rPr>
          <w:color w:val="000000"/>
        </w:rPr>
        <w:tab/>
        <w:t xml:space="preserve">If Malicious Software causes loss of operational efficiency or loss or corruption of Service Data, the Supplier will help the Buyer to mitigate any losses and restore the Services to operating efficiency as soon as possible. </w:t>
      </w:r>
    </w:p>
    <w:p w14:paraId="3888909D" w14:textId="77777777" w:rsidR="00B07CAE" w:rsidRDefault="00DC5EB0">
      <w:pPr>
        <w:pBdr>
          <w:top w:val="nil"/>
          <w:left w:val="nil"/>
          <w:bottom w:val="nil"/>
          <w:right w:val="nil"/>
          <w:between w:val="nil"/>
        </w:pBdr>
        <w:tabs>
          <w:tab w:val="center" w:pos="1334"/>
          <w:tab w:val="center" w:pos="3648"/>
        </w:tabs>
        <w:ind w:left="0" w:firstLine="0"/>
        <w:rPr>
          <w:color w:val="000000"/>
        </w:rPr>
      </w:pPr>
      <w:r>
        <w:rPr>
          <w:rFonts w:ascii="Calibri" w:eastAsia="Calibri" w:hAnsi="Calibri" w:cs="Calibri"/>
          <w:color w:val="000000"/>
        </w:rPr>
        <w:tab/>
      </w:r>
      <w:r>
        <w:rPr>
          <w:color w:val="000000"/>
        </w:rPr>
        <w:t xml:space="preserve">16.4 </w:t>
      </w:r>
      <w:r>
        <w:rPr>
          <w:color w:val="000000"/>
        </w:rPr>
        <w:tab/>
        <w:t xml:space="preserve">Responsibility for costs will be at the: </w:t>
      </w:r>
    </w:p>
    <w:p w14:paraId="6A20AE66" w14:textId="77777777" w:rsidR="00B07CAE" w:rsidRDefault="00DC5EB0">
      <w:pPr>
        <w:pBdr>
          <w:top w:val="nil"/>
          <w:left w:val="nil"/>
          <w:bottom w:val="nil"/>
          <w:right w:val="nil"/>
          <w:between w:val="nil"/>
        </w:pBdr>
        <w:spacing w:line="276" w:lineRule="auto"/>
        <w:ind w:left="2573" w:right="14" w:hanging="72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2CF7752" w14:textId="77777777" w:rsidR="00B07CAE" w:rsidRDefault="00DC5EB0">
      <w:pPr>
        <w:pBdr>
          <w:top w:val="nil"/>
          <w:left w:val="nil"/>
          <w:bottom w:val="nil"/>
          <w:right w:val="nil"/>
          <w:between w:val="nil"/>
        </w:pBdr>
        <w:spacing w:after="334" w:line="276" w:lineRule="auto"/>
        <w:ind w:left="2573" w:right="14" w:hanging="720"/>
        <w:rPr>
          <w:color w:val="000000"/>
        </w:rPr>
      </w:pPr>
      <w:r>
        <w:rPr>
          <w:color w:val="000000"/>
        </w:rPr>
        <w:t xml:space="preserve">16.4.2 Buyer’s expense if the Malicious Software originates from the Buyer software or the Service Data, while the Service Data was under the Buyer’s control </w:t>
      </w:r>
    </w:p>
    <w:p w14:paraId="6C21265B" w14:textId="77777777" w:rsidR="00B07CAE" w:rsidRDefault="00DC5EB0">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EC95949" w14:textId="77777777" w:rsidR="00B07CAE" w:rsidRDefault="00DC5EB0">
      <w:pPr>
        <w:pBdr>
          <w:top w:val="nil"/>
          <w:left w:val="nil"/>
          <w:bottom w:val="nil"/>
          <w:right w:val="nil"/>
          <w:between w:val="nil"/>
        </w:pBdr>
        <w:spacing w:after="34"/>
        <w:ind w:left="1838" w:right="14" w:hanging="720"/>
        <w:rPr>
          <w:color w:val="000000"/>
        </w:rPr>
      </w:pPr>
      <w:r>
        <w:rPr>
          <w:color w:val="000000"/>
        </w:rPr>
        <w:t xml:space="preserve">16.6 </w:t>
      </w:r>
      <w:r>
        <w:rPr>
          <w:color w:val="000000"/>
        </w:rPr>
        <w:tab/>
        <w:t xml:space="preserve">Any system development by the Supplier should also comply with the government’s ‘10 Steps to Cyber Security’ guidance: </w:t>
      </w:r>
    </w:p>
    <w:p w14:paraId="1D732967" w14:textId="77777777" w:rsidR="00B07CAE" w:rsidRDefault="0098631E">
      <w:pPr>
        <w:pBdr>
          <w:top w:val="nil"/>
          <w:left w:val="nil"/>
          <w:bottom w:val="nil"/>
          <w:right w:val="nil"/>
          <w:between w:val="nil"/>
        </w:pBdr>
        <w:spacing w:after="347" w:line="242" w:lineRule="auto"/>
        <w:ind w:left="1526" w:firstLine="311"/>
        <w:rPr>
          <w:color w:val="000000"/>
        </w:rPr>
      </w:pPr>
      <w:hyperlink r:id="rId25">
        <w:r w:rsidR="00DC5EB0">
          <w:rPr>
            <w:color w:val="0563C1"/>
            <w:u w:val="single"/>
          </w:rPr>
          <w:t>https://www.ncsc.gov.uk/guidance/10-steps-cyber-security</w:t>
        </w:r>
      </w:hyperlink>
      <w:hyperlink r:id="rId26">
        <w:r w:rsidR="00DC5EB0">
          <w:rPr>
            <w:color w:val="000080"/>
            <w:u w:val="single"/>
          </w:rPr>
          <w:t xml:space="preserve"> </w:t>
        </w:r>
      </w:hyperlink>
    </w:p>
    <w:p w14:paraId="66080CC3"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16.7 </w:t>
      </w:r>
      <w:r>
        <w:rPr>
          <w:color w:val="000000"/>
        </w:rP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DDE8575" w14:textId="77777777" w:rsidR="00B07CAE" w:rsidRDefault="00DC5EB0">
      <w:pPr>
        <w:pStyle w:val="Heading3"/>
        <w:numPr>
          <w:ilvl w:val="2"/>
          <w:numId w:val="23"/>
        </w:numPr>
        <w:tabs>
          <w:tab w:val="left" w:pos="0"/>
          <w:tab w:val="center" w:pos="1313"/>
          <w:tab w:val="center" w:pos="2516"/>
        </w:tabs>
      </w:pPr>
      <w:r>
        <w:rPr>
          <w:rFonts w:ascii="Calibri" w:eastAsia="Calibri" w:hAnsi="Calibri" w:cs="Calibri"/>
          <w:color w:val="000000"/>
          <w:sz w:val="22"/>
          <w:szCs w:val="22"/>
        </w:rPr>
        <w:tab/>
      </w:r>
      <w:r>
        <w:t xml:space="preserve">17. </w:t>
      </w:r>
      <w:r>
        <w:tab/>
        <w:t xml:space="preserve">Guarantee </w:t>
      </w:r>
    </w:p>
    <w:p w14:paraId="3CB2B391" w14:textId="77777777" w:rsidR="00B07CAE" w:rsidRDefault="00DC5EB0">
      <w:pPr>
        <w:pBdr>
          <w:top w:val="nil"/>
          <w:left w:val="nil"/>
          <w:bottom w:val="nil"/>
          <w:right w:val="nil"/>
          <w:between w:val="nil"/>
        </w:pBdr>
        <w:ind w:left="1838" w:right="14" w:hanging="720"/>
        <w:rPr>
          <w:color w:val="000000"/>
        </w:rPr>
      </w:pPr>
      <w:r>
        <w:rPr>
          <w:color w:val="000000"/>
        </w:rPr>
        <w:t xml:space="preserve">17.1 </w:t>
      </w:r>
      <w:r>
        <w:rPr>
          <w:color w:val="000000"/>
        </w:rPr>
        <w:tab/>
        <w:t xml:space="preserve">If this Call-Off Contract is conditional on receipt of a Guarantee that is acceptable to the Buyer, the Supplier must give the Buyer on or before the Start date: </w:t>
      </w:r>
    </w:p>
    <w:p w14:paraId="2E9FA841" w14:textId="77777777" w:rsidR="00B07CAE" w:rsidRDefault="00DC5EB0">
      <w:pPr>
        <w:pBdr>
          <w:top w:val="nil"/>
          <w:left w:val="nil"/>
          <w:bottom w:val="nil"/>
          <w:right w:val="nil"/>
          <w:between w:val="nil"/>
        </w:pBdr>
        <w:ind w:left="1526" w:right="14" w:firstLine="311"/>
        <w:rPr>
          <w:color w:val="000000"/>
        </w:rPr>
      </w:pPr>
      <w:r>
        <w:rPr>
          <w:color w:val="000000"/>
        </w:rPr>
        <w:t xml:space="preserve">17.1.1 an executed Guarantee in the form at Schedule 5 </w:t>
      </w:r>
    </w:p>
    <w:p w14:paraId="3E0692A4" w14:textId="77777777" w:rsidR="00B07CAE" w:rsidRDefault="00DC5EB0">
      <w:pPr>
        <w:pBdr>
          <w:top w:val="nil"/>
          <w:left w:val="nil"/>
          <w:bottom w:val="nil"/>
          <w:right w:val="nil"/>
          <w:between w:val="nil"/>
        </w:pBdr>
        <w:spacing w:after="741"/>
        <w:ind w:left="2573" w:right="14" w:hanging="720"/>
        <w:rPr>
          <w:color w:val="000000"/>
        </w:rPr>
      </w:pPr>
      <w:r>
        <w:rPr>
          <w:color w:val="000000"/>
        </w:rPr>
        <w:t xml:space="preserve">17.1.2 a certified copy of the passed resolution or board minutes of the guarantor approving the execution of the Guarantee </w:t>
      </w:r>
    </w:p>
    <w:p w14:paraId="1D346CEE" w14:textId="77777777" w:rsidR="00B07CAE" w:rsidRDefault="00DC5EB0">
      <w:pPr>
        <w:pStyle w:val="Heading3"/>
        <w:numPr>
          <w:ilvl w:val="2"/>
          <w:numId w:val="23"/>
        </w:numPr>
        <w:tabs>
          <w:tab w:val="left" w:pos="0"/>
          <w:tab w:val="center" w:pos="1313"/>
          <w:tab w:val="center" w:pos="3602"/>
        </w:tabs>
      </w:pPr>
      <w:r>
        <w:rPr>
          <w:rFonts w:ascii="Calibri" w:eastAsia="Calibri" w:hAnsi="Calibri" w:cs="Calibri"/>
          <w:color w:val="000000"/>
          <w:sz w:val="22"/>
          <w:szCs w:val="22"/>
        </w:rPr>
        <w:tab/>
      </w:r>
      <w:r>
        <w:t xml:space="preserve">18. </w:t>
      </w:r>
      <w:r>
        <w:tab/>
        <w:t xml:space="preserve">Ending the Call-Off Contract </w:t>
      </w:r>
    </w:p>
    <w:p w14:paraId="7F43A7A5" w14:textId="77777777" w:rsidR="00B07CAE" w:rsidRDefault="00DC5EB0">
      <w:pPr>
        <w:pBdr>
          <w:top w:val="nil"/>
          <w:left w:val="nil"/>
          <w:bottom w:val="nil"/>
          <w:right w:val="nil"/>
          <w:between w:val="nil"/>
        </w:pBdr>
        <w:tabs>
          <w:tab w:val="center" w:pos="1333"/>
          <w:tab w:val="right" w:pos="10771"/>
        </w:tabs>
        <w:spacing w:after="6"/>
        <w:ind w:left="0" w:firstLine="0"/>
        <w:rPr>
          <w:color w:val="000000"/>
        </w:rPr>
      </w:pPr>
      <w:r>
        <w:rPr>
          <w:rFonts w:ascii="Calibri" w:eastAsia="Calibri" w:hAnsi="Calibri" w:cs="Calibri"/>
          <w:color w:val="000000"/>
        </w:rPr>
        <w:tab/>
      </w:r>
      <w:r>
        <w:rPr>
          <w:color w:val="000000"/>
        </w:rPr>
        <w:t xml:space="preserve">18.1 </w:t>
      </w:r>
      <w:r>
        <w:rPr>
          <w:color w:val="000000"/>
        </w:rPr>
        <w:tab/>
        <w:t xml:space="preserve">The Buyer can End this Call-Off Contract at any time by giving 30 days’ written notice to the </w:t>
      </w:r>
    </w:p>
    <w:p w14:paraId="61836631" w14:textId="77777777" w:rsidR="00B07CAE" w:rsidRDefault="00DC5EB0">
      <w:pPr>
        <w:pBdr>
          <w:top w:val="nil"/>
          <w:left w:val="nil"/>
          <w:bottom w:val="nil"/>
          <w:right w:val="nil"/>
          <w:between w:val="nil"/>
        </w:pBdr>
        <w:ind w:left="1849" w:right="14" w:firstLine="0"/>
        <w:rPr>
          <w:color w:val="000000"/>
        </w:rPr>
      </w:pPr>
      <w:r>
        <w:rPr>
          <w:color w:val="000000"/>
        </w:rPr>
        <w:t xml:space="preserve">Supplier, unless a shorter period is specified in the Order Form. The Supplier’s obligation to provide the Services will end on the date in the notice. </w:t>
      </w:r>
    </w:p>
    <w:p w14:paraId="08F44C62" w14:textId="77777777" w:rsidR="00B07CAE" w:rsidRDefault="00DC5EB0">
      <w:pPr>
        <w:pBdr>
          <w:top w:val="nil"/>
          <w:left w:val="nil"/>
          <w:bottom w:val="nil"/>
          <w:right w:val="nil"/>
          <w:between w:val="nil"/>
        </w:pBdr>
        <w:tabs>
          <w:tab w:val="center" w:pos="1333"/>
          <w:tab w:val="center" w:pos="3158"/>
        </w:tabs>
        <w:spacing w:after="332"/>
        <w:ind w:left="0" w:firstLine="0"/>
        <w:rPr>
          <w:color w:val="000000"/>
        </w:rPr>
      </w:pPr>
      <w:r>
        <w:rPr>
          <w:rFonts w:ascii="Calibri" w:eastAsia="Calibri" w:hAnsi="Calibri" w:cs="Calibri"/>
          <w:color w:val="000000"/>
        </w:rPr>
        <w:tab/>
      </w:r>
      <w:r>
        <w:rPr>
          <w:color w:val="000000"/>
        </w:rPr>
        <w:t xml:space="preserve">18.2 </w:t>
      </w:r>
      <w:r>
        <w:rPr>
          <w:color w:val="000000"/>
        </w:rPr>
        <w:tab/>
        <w:t xml:space="preserve">The Parties agree that the: </w:t>
      </w:r>
    </w:p>
    <w:p w14:paraId="1F22F244" w14:textId="77777777" w:rsidR="00B07CAE" w:rsidRDefault="00DC5EB0">
      <w:pPr>
        <w:pBdr>
          <w:top w:val="nil"/>
          <w:left w:val="nil"/>
          <w:bottom w:val="nil"/>
          <w:right w:val="nil"/>
          <w:between w:val="nil"/>
        </w:pBdr>
        <w:ind w:left="2573" w:right="14" w:hanging="720"/>
        <w:rPr>
          <w:color w:val="000000"/>
        </w:rPr>
      </w:pPr>
      <w:r>
        <w:rPr>
          <w:color w:val="000000"/>
        </w:rPr>
        <w:t xml:space="preserve">18.2.1 Buyer’s right to End the Call-Off Contract under clause 18.1 is reasonable considering the type of cloud Service being provided </w:t>
      </w:r>
    </w:p>
    <w:p w14:paraId="1AB4EA0E" w14:textId="77777777" w:rsidR="00B07CAE" w:rsidRDefault="00DC5EB0">
      <w:pPr>
        <w:pBdr>
          <w:top w:val="nil"/>
          <w:left w:val="nil"/>
          <w:bottom w:val="nil"/>
          <w:right w:val="nil"/>
          <w:between w:val="nil"/>
        </w:pBdr>
        <w:ind w:left="2573" w:right="14" w:hanging="720"/>
        <w:rPr>
          <w:color w:val="000000"/>
        </w:rPr>
      </w:pPr>
      <w:r>
        <w:rPr>
          <w:color w:val="000000"/>
        </w:rPr>
        <w:t xml:space="preserve">18.2.2 Call-Off Contract Charges paid during the notice period are reasonable compensation and cover all the Supplier’s avoidable costs or Losses </w:t>
      </w:r>
    </w:p>
    <w:p w14:paraId="2983DC46" w14:textId="77777777" w:rsidR="00B07CAE" w:rsidRDefault="00DC5EB0">
      <w:pPr>
        <w:pBdr>
          <w:top w:val="nil"/>
          <w:left w:val="nil"/>
          <w:bottom w:val="nil"/>
          <w:right w:val="nil"/>
          <w:between w:val="nil"/>
        </w:pBdr>
        <w:spacing w:line="240" w:lineRule="auto"/>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2A64451" w14:textId="77777777" w:rsidR="00B07CAE" w:rsidRDefault="00DC5EB0">
      <w:pPr>
        <w:pBdr>
          <w:top w:val="nil"/>
          <w:left w:val="nil"/>
          <w:bottom w:val="nil"/>
          <w:right w:val="nil"/>
          <w:between w:val="nil"/>
        </w:pBdr>
        <w:ind w:left="1838" w:right="14" w:hanging="720"/>
        <w:rPr>
          <w:color w:val="000000"/>
        </w:rPr>
      </w:pPr>
      <w:r>
        <w:rPr>
          <w:color w:val="000000"/>
        </w:rPr>
        <w:t xml:space="preserve">18.4 </w:t>
      </w:r>
      <w:r>
        <w:rPr>
          <w:color w:val="000000"/>
        </w:rPr>
        <w:tab/>
        <w:t xml:space="preserve">The Buyer will have the right to End this Call-Off Contract at any time with immediate effect by written notice to the Supplier if either the Supplier commits: </w:t>
      </w:r>
    </w:p>
    <w:p w14:paraId="7F97BDED" w14:textId="77777777" w:rsidR="00B07CAE" w:rsidRDefault="00DC5EB0">
      <w:pPr>
        <w:pBdr>
          <w:top w:val="nil"/>
          <w:left w:val="nil"/>
          <w:bottom w:val="nil"/>
          <w:right w:val="nil"/>
          <w:between w:val="nil"/>
        </w:pBdr>
        <w:ind w:left="2573" w:right="14" w:hanging="720"/>
        <w:rPr>
          <w:color w:val="000000"/>
        </w:rPr>
      </w:pPr>
      <w:r>
        <w:rPr>
          <w:color w:val="000000"/>
        </w:rPr>
        <w:t xml:space="preserve">18.4.1 a Supplier Default and if the Supplier Default cannot, in the reasonable opinion of the Buyer, be remedied </w:t>
      </w:r>
    </w:p>
    <w:p w14:paraId="7B5E1984" w14:textId="77777777" w:rsidR="00B07CAE" w:rsidRDefault="00DC5EB0">
      <w:pPr>
        <w:pBdr>
          <w:top w:val="nil"/>
          <w:left w:val="nil"/>
          <w:bottom w:val="nil"/>
          <w:right w:val="nil"/>
          <w:between w:val="nil"/>
        </w:pBdr>
        <w:ind w:left="1541" w:right="14" w:firstLine="311"/>
        <w:rPr>
          <w:color w:val="000000"/>
        </w:rPr>
      </w:pPr>
      <w:r>
        <w:rPr>
          <w:color w:val="000000"/>
        </w:rPr>
        <w:t xml:space="preserve">18.4.2 any fraud </w:t>
      </w:r>
    </w:p>
    <w:p w14:paraId="6405D6DC" w14:textId="77777777" w:rsidR="00B07CAE" w:rsidRDefault="00DC5EB0">
      <w:pPr>
        <w:pBdr>
          <w:top w:val="nil"/>
          <w:left w:val="nil"/>
          <w:bottom w:val="nil"/>
          <w:right w:val="nil"/>
          <w:between w:val="nil"/>
        </w:pBdr>
        <w:tabs>
          <w:tab w:val="center" w:pos="1333"/>
          <w:tab w:val="right" w:pos="10771"/>
        </w:tabs>
        <w:ind w:left="0" w:firstLine="0"/>
        <w:rPr>
          <w:color w:val="000000"/>
        </w:rPr>
      </w:pPr>
      <w:r>
        <w:rPr>
          <w:rFonts w:ascii="Calibri" w:eastAsia="Calibri" w:hAnsi="Calibri" w:cs="Calibri"/>
          <w:color w:val="000000"/>
        </w:rPr>
        <w:tab/>
      </w:r>
      <w:r>
        <w:rPr>
          <w:color w:val="000000"/>
        </w:rPr>
        <w:t xml:space="preserve">18.5 </w:t>
      </w:r>
      <w:r>
        <w:rPr>
          <w:color w:val="000000"/>
        </w:rPr>
        <w:tab/>
        <w:t xml:space="preserve">A Party can End this Call-Off Contract at any time with immediate effect by written notice if: </w:t>
      </w:r>
    </w:p>
    <w:p w14:paraId="4F10A424" w14:textId="77777777" w:rsidR="00B07CAE" w:rsidRDefault="00DC5EB0">
      <w:pPr>
        <w:pBdr>
          <w:top w:val="nil"/>
          <w:left w:val="nil"/>
          <w:bottom w:val="nil"/>
          <w:right w:val="nil"/>
          <w:between w:val="nil"/>
        </w:pBdr>
        <w:ind w:left="2573" w:right="14" w:hanging="720"/>
        <w:rPr>
          <w:color w:val="000000"/>
        </w:rPr>
      </w:pPr>
      <w:r>
        <w:rPr>
          <w:color w:val="000000"/>
        </w:rP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C75DA56" w14:textId="77777777" w:rsidR="00B07CAE" w:rsidRDefault="00DC5EB0">
      <w:pPr>
        <w:pBdr>
          <w:top w:val="nil"/>
          <w:left w:val="nil"/>
          <w:bottom w:val="nil"/>
          <w:right w:val="nil"/>
          <w:between w:val="nil"/>
        </w:pBdr>
        <w:ind w:left="1541" w:right="14" w:firstLine="311"/>
        <w:rPr>
          <w:color w:val="000000"/>
        </w:rPr>
      </w:pPr>
      <w:r>
        <w:rPr>
          <w:color w:val="000000"/>
        </w:rPr>
        <w:t xml:space="preserve">18.5.2 an Insolvency Event of the other Party happens </w:t>
      </w:r>
    </w:p>
    <w:p w14:paraId="6045E63D" w14:textId="77777777" w:rsidR="00B07CAE" w:rsidRDefault="00DC5EB0">
      <w:pPr>
        <w:pBdr>
          <w:top w:val="nil"/>
          <w:left w:val="nil"/>
          <w:bottom w:val="nil"/>
          <w:right w:val="nil"/>
          <w:between w:val="nil"/>
        </w:pBdr>
        <w:ind w:left="2573" w:right="14" w:hanging="720"/>
        <w:rPr>
          <w:color w:val="000000"/>
        </w:rPr>
      </w:pPr>
      <w:r>
        <w:rPr>
          <w:color w:val="000000"/>
        </w:rPr>
        <w:t xml:space="preserve">18.5.3 the other Party ceases or threatens to cease to carry on the whole or any material part of its business </w:t>
      </w:r>
    </w:p>
    <w:p w14:paraId="749E998F" w14:textId="77777777" w:rsidR="00B07CAE" w:rsidRDefault="00DC5EB0">
      <w:pPr>
        <w:pBdr>
          <w:top w:val="nil"/>
          <w:left w:val="nil"/>
          <w:bottom w:val="nil"/>
          <w:right w:val="nil"/>
          <w:between w:val="nil"/>
        </w:pBdr>
        <w:spacing w:after="344"/>
        <w:ind w:left="1838" w:right="14" w:hanging="720"/>
        <w:rPr>
          <w:color w:val="000000"/>
        </w:rPr>
      </w:pPr>
      <w:r>
        <w:rPr>
          <w:color w:val="000000"/>
        </w:rPr>
        <w:t xml:space="preserve">18.6 </w:t>
      </w:r>
      <w:r>
        <w:rPr>
          <w:color w:val="000000"/>
        </w:rP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375F645"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18.7 </w:t>
      </w:r>
      <w:r>
        <w:rPr>
          <w:color w:val="000000"/>
        </w:rPr>
        <w:tab/>
        <w:t xml:space="preserve">A Party who isn’t relying on a Force Majeure event will have the right to End this Call-Off Contract if clause 23.1 applies. </w:t>
      </w:r>
    </w:p>
    <w:p w14:paraId="5F755728" w14:textId="77777777" w:rsidR="00B07CAE" w:rsidRDefault="00DC5EB0">
      <w:pPr>
        <w:pStyle w:val="Heading3"/>
        <w:numPr>
          <w:ilvl w:val="2"/>
          <w:numId w:val="23"/>
        </w:numPr>
        <w:tabs>
          <w:tab w:val="left" w:pos="0"/>
          <w:tab w:val="center" w:pos="1313"/>
          <w:tab w:val="center" w:pos="4870"/>
        </w:tabs>
      </w:pPr>
      <w:r>
        <w:rPr>
          <w:rFonts w:ascii="Calibri" w:eastAsia="Calibri" w:hAnsi="Calibri" w:cs="Calibri"/>
          <w:color w:val="000000"/>
          <w:sz w:val="22"/>
          <w:szCs w:val="22"/>
        </w:rPr>
        <w:tab/>
      </w:r>
      <w:r>
        <w:t xml:space="preserve">19. </w:t>
      </w:r>
      <w:r>
        <w:tab/>
        <w:t xml:space="preserve">Consequences of suspension, ending and expiry </w:t>
      </w:r>
    </w:p>
    <w:p w14:paraId="339D8C2C" w14:textId="77777777" w:rsidR="00B07CAE" w:rsidRDefault="00DC5EB0">
      <w:pPr>
        <w:pBdr>
          <w:top w:val="nil"/>
          <w:left w:val="nil"/>
          <w:bottom w:val="nil"/>
          <w:right w:val="nil"/>
          <w:between w:val="nil"/>
        </w:pBdr>
        <w:ind w:left="1838" w:right="14" w:hanging="720"/>
        <w:rPr>
          <w:color w:val="000000"/>
        </w:rPr>
      </w:pPr>
      <w:r>
        <w:rPr>
          <w:color w:val="000000"/>
        </w:rPr>
        <w:t xml:space="preserve">19.1 </w:t>
      </w:r>
      <w:r>
        <w:rPr>
          <w:color w:val="000000"/>
        </w:rPr>
        <w:tab/>
        <w:t xml:space="preserve">If a Buyer has the right to End a Call-Off Contract, it may elect to suspend this Call-Off Contract or any part of it. </w:t>
      </w:r>
    </w:p>
    <w:p w14:paraId="3E174A61" w14:textId="77777777" w:rsidR="00B07CAE" w:rsidRDefault="00DC5EB0">
      <w:pPr>
        <w:pBdr>
          <w:top w:val="nil"/>
          <w:left w:val="nil"/>
          <w:bottom w:val="nil"/>
          <w:right w:val="nil"/>
          <w:between w:val="nil"/>
        </w:pBdr>
        <w:ind w:left="1838" w:right="14" w:hanging="720"/>
        <w:rPr>
          <w:color w:val="000000"/>
        </w:rPr>
      </w:pPr>
      <w:r>
        <w:rPr>
          <w:color w:val="000000"/>
        </w:rPr>
        <w:t xml:space="preserve">19.2 </w:t>
      </w:r>
      <w:r>
        <w:rPr>
          <w:color w:val="000000"/>
        </w:rPr>
        <w:tab/>
        <w:t xml:space="preserve">Even if a notice has been served to End this Call-Off Contract or any part of it, the Supplier must continue to provide the ordered G-Cloud Services until the dates set out in the notice. </w:t>
      </w:r>
    </w:p>
    <w:p w14:paraId="1E8D2F47" w14:textId="77777777" w:rsidR="00B07CAE" w:rsidRDefault="00DC5EB0">
      <w:pPr>
        <w:pBdr>
          <w:top w:val="nil"/>
          <w:left w:val="nil"/>
          <w:bottom w:val="nil"/>
          <w:right w:val="nil"/>
          <w:between w:val="nil"/>
        </w:pBdr>
        <w:ind w:left="1838" w:right="14" w:hanging="720"/>
        <w:rPr>
          <w:color w:val="000000"/>
        </w:rPr>
      </w:pPr>
      <w:r>
        <w:rPr>
          <w:color w:val="000000"/>
        </w:rPr>
        <w:t xml:space="preserve">19.3 </w:t>
      </w:r>
      <w:r>
        <w:rPr>
          <w:color w:val="000000"/>
        </w:rPr>
        <w:tab/>
        <w:t xml:space="preserve">The rights and obligations of the Parties will cease on the Expiry Date or End Date whichever applies) of this Call-Off Contract, except those continuing provisions described in clause 19.4. </w:t>
      </w:r>
    </w:p>
    <w:p w14:paraId="295B6793" w14:textId="77777777" w:rsidR="00B07CAE" w:rsidRDefault="00DC5EB0">
      <w:pPr>
        <w:pBdr>
          <w:top w:val="nil"/>
          <w:left w:val="nil"/>
          <w:bottom w:val="nil"/>
          <w:right w:val="nil"/>
          <w:between w:val="nil"/>
        </w:pBdr>
        <w:tabs>
          <w:tab w:val="center" w:pos="1333"/>
          <w:tab w:val="center" w:pos="4512"/>
        </w:tabs>
        <w:ind w:left="0" w:firstLine="0"/>
        <w:rPr>
          <w:color w:val="000000"/>
        </w:rPr>
      </w:pPr>
      <w:r>
        <w:rPr>
          <w:rFonts w:ascii="Calibri" w:eastAsia="Calibri" w:hAnsi="Calibri" w:cs="Calibri"/>
          <w:color w:val="000000"/>
        </w:rPr>
        <w:tab/>
      </w:r>
      <w:r>
        <w:rPr>
          <w:color w:val="000000"/>
        </w:rPr>
        <w:t xml:space="preserve">19.4 </w:t>
      </w:r>
      <w:r>
        <w:rPr>
          <w:color w:val="000000"/>
        </w:rPr>
        <w:tab/>
        <w:t xml:space="preserve">Ending or expiry of this Call-Off Contract will not affect: </w:t>
      </w:r>
    </w:p>
    <w:p w14:paraId="32A12F65" w14:textId="77777777" w:rsidR="00B07CAE" w:rsidRDefault="00DC5EB0">
      <w:pPr>
        <w:pBdr>
          <w:top w:val="nil"/>
          <w:left w:val="nil"/>
          <w:bottom w:val="nil"/>
          <w:right w:val="nil"/>
          <w:between w:val="nil"/>
        </w:pBdr>
        <w:ind w:left="1863" w:right="14" w:firstLine="0"/>
        <w:rPr>
          <w:color w:val="000000"/>
        </w:rPr>
      </w:pPr>
      <w:r>
        <w:rPr>
          <w:color w:val="000000"/>
        </w:rPr>
        <w:t xml:space="preserve">19.4.1 any rights, remedies or obligations accrued before its Ending or expiration </w:t>
      </w:r>
    </w:p>
    <w:p w14:paraId="6CA409FC" w14:textId="77777777" w:rsidR="00B07CAE" w:rsidRDefault="00DC5EB0">
      <w:pPr>
        <w:pBdr>
          <w:top w:val="nil"/>
          <w:left w:val="nil"/>
          <w:bottom w:val="nil"/>
          <w:right w:val="nil"/>
          <w:between w:val="nil"/>
        </w:pBdr>
        <w:ind w:left="2573" w:right="14" w:hanging="720"/>
        <w:rPr>
          <w:color w:val="000000"/>
        </w:rPr>
      </w:pPr>
      <w:r>
        <w:rPr>
          <w:color w:val="000000"/>
        </w:rPr>
        <w:t xml:space="preserve">19.4.2 the right of either Party to recover any amount outstanding at the time of Ending or expiry </w:t>
      </w:r>
    </w:p>
    <w:p w14:paraId="6C1FEFA5" w14:textId="77777777" w:rsidR="00B07CAE" w:rsidRDefault="00DC5EB0">
      <w:pPr>
        <w:pBdr>
          <w:top w:val="nil"/>
          <w:left w:val="nil"/>
          <w:bottom w:val="nil"/>
          <w:right w:val="nil"/>
          <w:between w:val="nil"/>
        </w:pBdr>
        <w:spacing w:after="8"/>
        <w:ind w:left="2573" w:right="14" w:hanging="720"/>
        <w:rPr>
          <w:color w:val="000000"/>
        </w:rPr>
      </w:pPr>
      <w:r>
        <w:rPr>
          <w:color w:val="000000"/>
        </w:rPr>
        <w:t xml:space="preserve">19.4.3 the continuing rights, remedies or obligations of the Buyer or the Supplier under clauses </w:t>
      </w:r>
    </w:p>
    <w:p w14:paraId="20398AC0" w14:textId="77777777" w:rsidR="00B07CAE" w:rsidRDefault="00DC5EB0">
      <w:pPr>
        <w:numPr>
          <w:ilvl w:val="0"/>
          <w:numId w:val="18"/>
        </w:numPr>
        <w:pBdr>
          <w:top w:val="nil"/>
          <w:left w:val="nil"/>
          <w:bottom w:val="nil"/>
          <w:right w:val="nil"/>
          <w:between w:val="nil"/>
        </w:pBdr>
        <w:spacing w:after="22"/>
        <w:ind w:left="3288" w:right="14" w:hanging="360"/>
      </w:pPr>
      <w:r>
        <w:rPr>
          <w:color w:val="000000"/>
        </w:rPr>
        <w:t xml:space="preserve">7 (Payment, VAT and Call-Off Contract charges) </w:t>
      </w:r>
    </w:p>
    <w:p w14:paraId="5A8C9A53" w14:textId="77777777" w:rsidR="00B07CAE" w:rsidRDefault="00DC5EB0">
      <w:pPr>
        <w:numPr>
          <w:ilvl w:val="0"/>
          <w:numId w:val="18"/>
        </w:numPr>
        <w:pBdr>
          <w:top w:val="nil"/>
          <w:left w:val="nil"/>
          <w:bottom w:val="nil"/>
          <w:right w:val="nil"/>
          <w:between w:val="nil"/>
        </w:pBdr>
        <w:spacing w:after="25"/>
        <w:ind w:left="3288" w:right="14" w:hanging="360"/>
      </w:pPr>
      <w:r>
        <w:rPr>
          <w:color w:val="000000"/>
        </w:rPr>
        <w:t xml:space="preserve">8 (Recovery of sums due and right of set-off) </w:t>
      </w:r>
    </w:p>
    <w:p w14:paraId="5F09534B" w14:textId="77777777" w:rsidR="00B07CAE" w:rsidRDefault="00DC5EB0">
      <w:pPr>
        <w:numPr>
          <w:ilvl w:val="0"/>
          <w:numId w:val="18"/>
        </w:numPr>
        <w:pBdr>
          <w:top w:val="nil"/>
          <w:left w:val="nil"/>
          <w:bottom w:val="nil"/>
          <w:right w:val="nil"/>
          <w:between w:val="nil"/>
        </w:pBdr>
        <w:spacing w:after="24"/>
        <w:ind w:left="3288" w:right="14" w:hanging="360"/>
      </w:pPr>
      <w:r>
        <w:rPr>
          <w:color w:val="000000"/>
        </w:rPr>
        <w:t xml:space="preserve">9 (Insurance) </w:t>
      </w:r>
    </w:p>
    <w:p w14:paraId="03CD48BB" w14:textId="77777777" w:rsidR="00B07CAE" w:rsidRDefault="00DC5EB0">
      <w:pPr>
        <w:numPr>
          <w:ilvl w:val="0"/>
          <w:numId w:val="18"/>
        </w:numPr>
        <w:pBdr>
          <w:top w:val="nil"/>
          <w:left w:val="nil"/>
          <w:bottom w:val="nil"/>
          <w:right w:val="nil"/>
          <w:between w:val="nil"/>
        </w:pBdr>
        <w:spacing w:after="23"/>
        <w:ind w:left="3288" w:right="14" w:hanging="360"/>
      </w:pPr>
      <w:r>
        <w:rPr>
          <w:color w:val="000000"/>
        </w:rPr>
        <w:t xml:space="preserve">10 (Confidentiality) </w:t>
      </w:r>
    </w:p>
    <w:p w14:paraId="756BD14C" w14:textId="77777777" w:rsidR="00B07CAE" w:rsidRDefault="00DC5EB0">
      <w:pPr>
        <w:numPr>
          <w:ilvl w:val="0"/>
          <w:numId w:val="18"/>
        </w:numPr>
        <w:pBdr>
          <w:top w:val="nil"/>
          <w:left w:val="nil"/>
          <w:bottom w:val="nil"/>
          <w:right w:val="nil"/>
          <w:between w:val="nil"/>
        </w:pBdr>
        <w:spacing w:after="23"/>
        <w:ind w:left="3288" w:right="14" w:hanging="360"/>
      </w:pPr>
      <w:r>
        <w:rPr>
          <w:color w:val="000000"/>
        </w:rPr>
        <w:t xml:space="preserve">11 (Intellectual property rights) </w:t>
      </w:r>
    </w:p>
    <w:p w14:paraId="4449469F" w14:textId="77777777" w:rsidR="00B07CAE" w:rsidRDefault="00DC5EB0">
      <w:pPr>
        <w:numPr>
          <w:ilvl w:val="0"/>
          <w:numId w:val="18"/>
        </w:numPr>
        <w:pBdr>
          <w:top w:val="nil"/>
          <w:left w:val="nil"/>
          <w:bottom w:val="nil"/>
          <w:right w:val="nil"/>
          <w:between w:val="nil"/>
        </w:pBdr>
        <w:spacing w:after="24"/>
        <w:ind w:left="3288" w:right="14" w:hanging="360"/>
      </w:pPr>
      <w:r>
        <w:rPr>
          <w:color w:val="000000"/>
        </w:rPr>
        <w:t xml:space="preserve">12 (Protection of information) </w:t>
      </w:r>
    </w:p>
    <w:p w14:paraId="4A271EE6" w14:textId="77777777" w:rsidR="00B07CAE" w:rsidRDefault="00DC5EB0">
      <w:pPr>
        <w:numPr>
          <w:ilvl w:val="0"/>
          <w:numId w:val="18"/>
        </w:numPr>
        <w:pBdr>
          <w:top w:val="nil"/>
          <w:left w:val="nil"/>
          <w:bottom w:val="nil"/>
          <w:right w:val="nil"/>
          <w:between w:val="nil"/>
        </w:pBdr>
        <w:spacing w:after="18"/>
        <w:ind w:left="3288" w:right="14" w:hanging="360"/>
      </w:pPr>
      <w:r>
        <w:rPr>
          <w:color w:val="000000"/>
        </w:rPr>
        <w:t xml:space="preserve">13 (Buyer data) </w:t>
      </w:r>
    </w:p>
    <w:p w14:paraId="59D92EED" w14:textId="77777777" w:rsidR="00B07CAE" w:rsidRDefault="00DC5EB0">
      <w:pPr>
        <w:numPr>
          <w:ilvl w:val="0"/>
          <w:numId w:val="18"/>
        </w:numPr>
        <w:pBdr>
          <w:top w:val="nil"/>
          <w:left w:val="nil"/>
          <w:bottom w:val="nil"/>
          <w:right w:val="nil"/>
          <w:between w:val="nil"/>
        </w:pBdr>
        <w:ind w:left="3288" w:right="14" w:hanging="360"/>
      </w:pPr>
      <w:r>
        <w:rPr>
          <w:color w:val="000000"/>
        </w:rPr>
        <w:t xml:space="preserve">19 (Consequences of suspension, ending and expiry) </w:t>
      </w:r>
    </w:p>
    <w:p w14:paraId="7BEA1DF9" w14:textId="77777777" w:rsidR="00B07CAE" w:rsidRDefault="00DC5EB0">
      <w:pPr>
        <w:numPr>
          <w:ilvl w:val="0"/>
          <w:numId w:val="18"/>
        </w:numPr>
        <w:pBdr>
          <w:top w:val="nil"/>
          <w:left w:val="nil"/>
          <w:bottom w:val="nil"/>
          <w:right w:val="nil"/>
          <w:between w:val="nil"/>
        </w:pBdr>
        <w:spacing w:after="0"/>
        <w:ind w:left="3288" w:right="14" w:hanging="360"/>
      </w:pPr>
      <w:r>
        <w:rPr>
          <w:color w:val="000000"/>
        </w:rPr>
        <w:t xml:space="preserve">24 (Liability); and incorporated Framework Agreement clauses: 4.1 to 4.6, (Liability), </w:t>
      </w:r>
    </w:p>
    <w:p w14:paraId="5F8CDE87" w14:textId="77777777" w:rsidR="00B07CAE" w:rsidRDefault="00DC5EB0">
      <w:pPr>
        <w:numPr>
          <w:ilvl w:val="0"/>
          <w:numId w:val="18"/>
        </w:numPr>
        <w:pBdr>
          <w:top w:val="nil"/>
          <w:left w:val="nil"/>
          <w:bottom w:val="nil"/>
          <w:right w:val="nil"/>
          <w:between w:val="nil"/>
        </w:pBdr>
        <w:spacing w:after="0"/>
        <w:ind w:left="3288" w:right="14" w:hanging="360"/>
      </w:pPr>
      <w:r>
        <w:rPr>
          <w:color w:val="000000"/>
        </w:rPr>
        <w:t xml:space="preserve">24 (Conflicts of interest and ethical walls), 35 (Waiver and cumulative remedies) </w:t>
      </w:r>
    </w:p>
    <w:p w14:paraId="3A41D1A9" w14:textId="77777777" w:rsidR="00B07CAE" w:rsidRDefault="00DC5EB0">
      <w:pPr>
        <w:pBdr>
          <w:top w:val="nil"/>
          <w:left w:val="nil"/>
          <w:bottom w:val="nil"/>
          <w:right w:val="nil"/>
          <w:between w:val="nil"/>
        </w:pBdr>
        <w:ind w:left="2573" w:right="14" w:hanging="720"/>
        <w:rPr>
          <w:color w:val="000000"/>
        </w:rPr>
      </w:pPr>
      <w:r>
        <w:rPr>
          <w:color w:val="000000"/>
        </w:rPr>
        <w:t xml:space="preserve">19.4.4 any other provision of the Framework Agreement or this Call-Off Contract which expressly or by implication is in force even if it Ends or expires. </w:t>
      </w:r>
    </w:p>
    <w:p w14:paraId="0A151A76" w14:textId="77777777" w:rsidR="00B07CAE" w:rsidRDefault="00DC5EB0">
      <w:pPr>
        <w:pBdr>
          <w:top w:val="nil"/>
          <w:left w:val="nil"/>
          <w:bottom w:val="nil"/>
          <w:right w:val="nil"/>
          <w:between w:val="nil"/>
        </w:pBdr>
        <w:tabs>
          <w:tab w:val="center" w:pos="1333"/>
          <w:tab w:val="center" w:pos="5179"/>
        </w:tabs>
        <w:ind w:left="720" w:firstLine="0"/>
        <w:rPr>
          <w:color w:val="000000"/>
        </w:rPr>
      </w:pPr>
      <w:r>
        <w:rPr>
          <w:rFonts w:ascii="Calibri" w:eastAsia="Calibri" w:hAnsi="Calibri" w:cs="Calibri"/>
          <w:color w:val="000000"/>
        </w:rPr>
        <w:tab/>
      </w:r>
      <w:r>
        <w:rPr>
          <w:color w:val="000000"/>
        </w:rPr>
        <w:t xml:space="preserve">19.5 </w:t>
      </w:r>
      <w:r>
        <w:rPr>
          <w:color w:val="000000"/>
        </w:rPr>
        <w:tab/>
        <w:t xml:space="preserve">At the end of the Call-Off Contract Term, the Supplier must promptly: </w:t>
      </w:r>
    </w:p>
    <w:p w14:paraId="66A4E114" w14:textId="77777777" w:rsidR="00B07CAE" w:rsidRDefault="00DC5EB0">
      <w:pPr>
        <w:numPr>
          <w:ilvl w:val="2"/>
          <w:numId w:val="20"/>
        </w:numPr>
        <w:pBdr>
          <w:top w:val="nil"/>
          <w:left w:val="nil"/>
          <w:bottom w:val="nil"/>
          <w:right w:val="nil"/>
          <w:between w:val="nil"/>
        </w:pBdr>
        <w:ind w:left="1848" w:right="14" w:hanging="720"/>
      </w:pPr>
      <w:r>
        <w:rPr>
          <w:color w:val="000000"/>
        </w:rPr>
        <w:t xml:space="preserve">return all Buyer Data including all copies of Buyer software, code and any other software licensed by the Buyer to the Supplier under it </w:t>
      </w:r>
    </w:p>
    <w:p w14:paraId="5E5BAFA7" w14:textId="77777777" w:rsidR="00B07CAE" w:rsidRDefault="00DC5EB0">
      <w:pPr>
        <w:numPr>
          <w:ilvl w:val="2"/>
          <w:numId w:val="20"/>
        </w:numPr>
        <w:pBdr>
          <w:top w:val="nil"/>
          <w:left w:val="nil"/>
          <w:bottom w:val="nil"/>
          <w:right w:val="nil"/>
          <w:between w:val="nil"/>
        </w:pBdr>
        <w:ind w:left="1848" w:right="14" w:hanging="720"/>
      </w:pPr>
      <w:r>
        <w:rPr>
          <w:color w:val="000000"/>
        </w:rPr>
        <w:t xml:space="preserve">return any materials created by the Supplier under this Call-Off Contract if the IPRs are owned by the Buyer </w:t>
      </w:r>
    </w:p>
    <w:p w14:paraId="7E6E8F60" w14:textId="77777777" w:rsidR="00B07CAE" w:rsidRDefault="00DC5EB0">
      <w:pPr>
        <w:numPr>
          <w:ilvl w:val="2"/>
          <w:numId w:val="20"/>
        </w:numPr>
        <w:pBdr>
          <w:top w:val="nil"/>
          <w:left w:val="nil"/>
          <w:bottom w:val="nil"/>
          <w:right w:val="nil"/>
          <w:between w:val="nil"/>
        </w:pBdr>
        <w:spacing w:after="345"/>
        <w:ind w:left="1848" w:right="14" w:hanging="720"/>
      </w:pPr>
      <w:r>
        <w:rPr>
          <w:color w:val="000000"/>
        </w:rPr>
        <w:t xml:space="preserve">stop using the Buyer Data and, at the direction of the Buyer, provide the Buyer with a complete and uncorrupted version in electronic form in the formats and on media agreed with the Buyer </w:t>
      </w:r>
    </w:p>
    <w:p w14:paraId="727F63C9" w14:textId="77777777" w:rsidR="00B07CAE" w:rsidRDefault="00DC5EB0">
      <w:pPr>
        <w:numPr>
          <w:ilvl w:val="2"/>
          <w:numId w:val="20"/>
        </w:numPr>
        <w:pBdr>
          <w:top w:val="nil"/>
          <w:left w:val="nil"/>
          <w:bottom w:val="nil"/>
          <w:right w:val="nil"/>
          <w:between w:val="nil"/>
        </w:pBdr>
        <w:ind w:left="1848" w:right="14" w:hanging="720"/>
      </w:pPr>
      <w:r>
        <w:rPr>
          <w:color w:val="00000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C24176C" w14:textId="77777777" w:rsidR="00B07CAE" w:rsidRDefault="00DC5EB0">
      <w:pPr>
        <w:numPr>
          <w:ilvl w:val="2"/>
          <w:numId w:val="20"/>
        </w:numPr>
        <w:pBdr>
          <w:top w:val="nil"/>
          <w:left w:val="nil"/>
          <w:bottom w:val="nil"/>
          <w:right w:val="nil"/>
          <w:between w:val="nil"/>
        </w:pBdr>
        <w:ind w:left="1848" w:right="14" w:hanging="720"/>
      </w:pPr>
      <w:r>
        <w:rPr>
          <w:color w:val="000000"/>
        </w:rPr>
        <w:t xml:space="preserve">work with the Buyer on any ongoing work </w:t>
      </w:r>
    </w:p>
    <w:p w14:paraId="2FA35863" w14:textId="77777777" w:rsidR="00B07CAE" w:rsidRDefault="00DC5EB0">
      <w:pPr>
        <w:numPr>
          <w:ilvl w:val="2"/>
          <w:numId w:val="20"/>
        </w:numPr>
        <w:pBdr>
          <w:top w:val="nil"/>
          <w:left w:val="nil"/>
          <w:bottom w:val="nil"/>
          <w:right w:val="nil"/>
          <w:between w:val="nil"/>
        </w:pBdr>
        <w:spacing w:after="644"/>
        <w:ind w:left="1848" w:right="14" w:hanging="720"/>
      </w:pPr>
      <w:r>
        <w:rPr>
          <w:color w:val="000000"/>
        </w:rPr>
        <w:t xml:space="preserve">return any sums prepaid for Services which have not been delivered to the Buyer, within 10 Working Days of the End or Expiry Date </w:t>
      </w:r>
    </w:p>
    <w:p w14:paraId="288292C0" w14:textId="77777777" w:rsidR="00B07CAE" w:rsidRDefault="00DC5EB0">
      <w:pPr>
        <w:numPr>
          <w:ilvl w:val="1"/>
          <w:numId w:val="29"/>
        </w:numPr>
        <w:pBdr>
          <w:top w:val="nil"/>
          <w:left w:val="nil"/>
          <w:bottom w:val="nil"/>
          <w:right w:val="nil"/>
          <w:between w:val="nil"/>
        </w:pBdr>
        <w:ind w:left="1848" w:right="14" w:hanging="720"/>
      </w:pPr>
      <w:r>
        <w:rPr>
          <w:color w:val="000000"/>
        </w:rPr>
        <w:t xml:space="preserve">Each Party will return all of the other Party’s Confidential Information and confirm this has been done, unless there is a legal requirement to keep it or this Call-Off Contract states otherwise. </w:t>
      </w:r>
    </w:p>
    <w:p w14:paraId="34449FD9" w14:textId="77777777" w:rsidR="00B07CAE" w:rsidRDefault="00DC5EB0">
      <w:pPr>
        <w:numPr>
          <w:ilvl w:val="1"/>
          <w:numId w:val="29"/>
        </w:numPr>
        <w:pBdr>
          <w:top w:val="nil"/>
          <w:left w:val="nil"/>
          <w:bottom w:val="nil"/>
          <w:right w:val="nil"/>
          <w:between w:val="nil"/>
        </w:pBdr>
        <w:spacing w:after="741"/>
        <w:ind w:left="1848" w:right="14" w:hanging="720"/>
      </w:pPr>
      <w:r>
        <w:rPr>
          <w:color w:val="000000"/>
        </w:rPr>
        <w:t xml:space="preserve">All licences, leases and authorisations granted by the Buyer to the Supplier will cease at the end of the Call-Off Contract Term without the need for the Buyer to serve notice except if this Call-Off Contract states otherwise. </w:t>
      </w:r>
    </w:p>
    <w:p w14:paraId="47B52857" w14:textId="77777777" w:rsidR="00B07CAE" w:rsidRDefault="00DC5EB0">
      <w:pPr>
        <w:pStyle w:val="Heading3"/>
        <w:numPr>
          <w:ilvl w:val="2"/>
          <w:numId w:val="23"/>
        </w:numPr>
        <w:tabs>
          <w:tab w:val="left" w:pos="0"/>
          <w:tab w:val="center" w:pos="1313"/>
          <w:tab w:val="center" w:pos="2323"/>
        </w:tabs>
      </w:pPr>
      <w:r>
        <w:rPr>
          <w:rFonts w:ascii="Calibri" w:eastAsia="Calibri" w:hAnsi="Calibri" w:cs="Calibri"/>
          <w:color w:val="000000"/>
          <w:sz w:val="22"/>
          <w:szCs w:val="22"/>
        </w:rPr>
        <w:tab/>
      </w:r>
      <w:r>
        <w:t xml:space="preserve">20. </w:t>
      </w:r>
      <w:r>
        <w:tab/>
        <w:t xml:space="preserve">Notices </w:t>
      </w:r>
    </w:p>
    <w:p w14:paraId="0BD969A6" w14:textId="77777777" w:rsidR="00B07CAE" w:rsidRDefault="00DC5EB0">
      <w:pPr>
        <w:pBdr>
          <w:top w:val="nil"/>
          <w:left w:val="nil"/>
          <w:bottom w:val="nil"/>
          <w:right w:val="nil"/>
          <w:between w:val="nil"/>
        </w:pBdr>
        <w:ind w:left="1838" w:right="14" w:hanging="720"/>
        <w:rPr>
          <w:color w:val="000000"/>
        </w:rPr>
      </w:pPr>
      <w:r>
        <w:rPr>
          <w:color w:val="000000"/>
        </w:rPr>
        <w:t xml:space="preserve">20.1 </w:t>
      </w:r>
      <w:r>
        <w:rPr>
          <w:color w:val="000000"/>
        </w:rPr>
        <w:tab/>
        <w:t xml:space="preserve">Any notices sent must be in writing. For the purpose of this clause, an email is accepted as being 'in writing'. </w:t>
      </w:r>
    </w:p>
    <w:p w14:paraId="2EB6C931" w14:textId="77777777" w:rsidR="00B07CAE" w:rsidRDefault="00DC5EB0">
      <w:pPr>
        <w:numPr>
          <w:ilvl w:val="0"/>
          <w:numId w:val="31"/>
        </w:numPr>
        <w:pBdr>
          <w:top w:val="nil"/>
          <w:left w:val="nil"/>
          <w:bottom w:val="nil"/>
          <w:right w:val="nil"/>
          <w:between w:val="nil"/>
        </w:pBdr>
        <w:spacing w:after="113"/>
        <w:ind w:left="2568" w:right="14" w:hanging="360"/>
      </w:pPr>
      <w:r>
        <w:rPr>
          <w:color w:val="000000"/>
        </w:rPr>
        <w:t xml:space="preserve">Manner of delivery: email </w:t>
      </w:r>
    </w:p>
    <w:p w14:paraId="35512602" w14:textId="77777777" w:rsidR="00B07CAE" w:rsidRDefault="00DC5EB0">
      <w:pPr>
        <w:numPr>
          <w:ilvl w:val="0"/>
          <w:numId w:val="31"/>
        </w:numPr>
        <w:pBdr>
          <w:top w:val="nil"/>
          <w:left w:val="nil"/>
          <w:bottom w:val="nil"/>
          <w:right w:val="nil"/>
          <w:between w:val="nil"/>
        </w:pBdr>
        <w:ind w:left="2568" w:right="14" w:hanging="360"/>
      </w:pPr>
      <w:r>
        <w:rPr>
          <w:color w:val="000000"/>
        </w:rPr>
        <w:t xml:space="preserve">Deemed time of delivery: 9am on the first Working Day after sending </w:t>
      </w:r>
    </w:p>
    <w:p w14:paraId="052BDFF7" w14:textId="77777777" w:rsidR="00B07CAE" w:rsidRDefault="00DC5EB0">
      <w:pPr>
        <w:numPr>
          <w:ilvl w:val="0"/>
          <w:numId w:val="31"/>
        </w:numPr>
        <w:pBdr>
          <w:top w:val="nil"/>
          <w:left w:val="nil"/>
          <w:bottom w:val="nil"/>
          <w:right w:val="nil"/>
          <w:between w:val="nil"/>
        </w:pBdr>
        <w:ind w:left="2568" w:right="14" w:hanging="360"/>
      </w:pPr>
      <w:r>
        <w:rPr>
          <w:color w:val="000000"/>
        </w:rPr>
        <w:t xml:space="preserve">Proof of service: Sent in an emailed letter in PDF format to the correct email address without any error message </w:t>
      </w:r>
    </w:p>
    <w:p w14:paraId="7F3BB3E9" w14:textId="77777777" w:rsidR="00B07CAE" w:rsidRDefault="00DC5EB0">
      <w:pPr>
        <w:pBdr>
          <w:top w:val="nil"/>
          <w:left w:val="nil"/>
          <w:bottom w:val="nil"/>
          <w:right w:val="nil"/>
          <w:between w:val="nil"/>
        </w:pBdr>
        <w:spacing w:after="981"/>
        <w:ind w:left="1838" w:right="14" w:hanging="720"/>
        <w:rPr>
          <w:color w:val="000000"/>
        </w:rPr>
      </w:pPr>
      <w:r>
        <w:rPr>
          <w:color w:val="000000"/>
        </w:rPr>
        <w:t xml:space="preserve">20.2 </w:t>
      </w:r>
      <w:r>
        <w:rPr>
          <w:color w:val="000000"/>
        </w:rPr>
        <w:tab/>
        <w:t xml:space="preserve">This clause does not apply to any legal action or other method of dispute resolution which should be sent to the addresses in the Order Form (other than a dispute notice under this Call-Off Contract). </w:t>
      </w:r>
    </w:p>
    <w:p w14:paraId="3071DFCA" w14:textId="77777777" w:rsidR="00B07CAE" w:rsidRDefault="00DC5EB0">
      <w:pPr>
        <w:pStyle w:val="Heading3"/>
        <w:numPr>
          <w:ilvl w:val="2"/>
          <w:numId w:val="23"/>
        </w:numPr>
        <w:tabs>
          <w:tab w:val="left" w:pos="0"/>
          <w:tab w:val="center" w:pos="1313"/>
          <w:tab w:val="center" w:pos="2391"/>
        </w:tabs>
      </w:pPr>
      <w:r>
        <w:rPr>
          <w:rFonts w:ascii="Calibri" w:eastAsia="Calibri" w:hAnsi="Calibri" w:cs="Calibri"/>
          <w:color w:val="000000"/>
          <w:sz w:val="22"/>
          <w:szCs w:val="22"/>
        </w:rPr>
        <w:tab/>
      </w:r>
      <w:r>
        <w:t xml:space="preserve">21. </w:t>
      </w:r>
      <w:r>
        <w:tab/>
        <w:t xml:space="preserve">Exit plan </w:t>
      </w:r>
    </w:p>
    <w:p w14:paraId="1BA322D3" w14:textId="77777777" w:rsidR="00B07CAE" w:rsidRDefault="00DC5EB0">
      <w:pPr>
        <w:pBdr>
          <w:top w:val="nil"/>
          <w:left w:val="nil"/>
          <w:bottom w:val="nil"/>
          <w:right w:val="nil"/>
          <w:between w:val="nil"/>
        </w:pBdr>
        <w:ind w:left="1838" w:right="14" w:hanging="720"/>
        <w:rPr>
          <w:color w:val="000000"/>
        </w:rPr>
      </w:pPr>
      <w:r>
        <w:rPr>
          <w:color w:val="000000"/>
        </w:rPr>
        <w:t xml:space="preserve">21.1 </w:t>
      </w:r>
      <w:r>
        <w:rPr>
          <w:color w:val="000000"/>
        </w:rPr>
        <w:tab/>
        <w:t xml:space="preserve">The Supplier must provide an exit plan in its Application which ensures continuity of service and the Supplier will follow it. </w:t>
      </w:r>
    </w:p>
    <w:p w14:paraId="5C7BB558" w14:textId="77777777" w:rsidR="00B07CAE" w:rsidRDefault="00DC5EB0">
      <w:pPr>
        <w:pBdr>
          <w:top w:val="nil"/>
          <w:left w:val="nil"/>
          <w:bottom w:val="nil"/>
          <w:right w:val="nil"/>
          <w:between w:val="nil"/>
        </w:pBdr>
        <w:ind w:left="1838" w:right="14" w:hanging="720"/>
        <w:rPr>
          <w:color w:val="000000"/>
        </w:rPr>
      </w:pPr>
      <w:r>
        <w:rPr>
          <w:color w:val="000000"/>
        </w:rPr>
        <w:t xml:space="preserve">21.2 </w:t>
      </w:r>
      <w:r>
        <w:rPr>
          <w:color w:val="000000"/>
        </w:rP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0E8CFC2" w14:textId="77777777" w:rsidR="00B07CAE" w:rsidRDefault="00DC5EB0">
      <w:pPr>
        <w:pBdr>
          <w:top w:val="nil"/>
          <w:left w:val="nil"/>
          <w:bottom w:val="nil"/>
          <w:right w:val="nil"/>
          <w:between w:val="nil"/>
        </w:pBdr>
        <w:spacing w:after="333"/>
        <w:ind w:left="1838" w:right="14"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E76F056" w14:textId="77777777" w:rsidR="00B07CAE" w:rsidRDefault="00DC5EB0">
      <w:pPr>
        <w:pBdr>
          <w:top w:val="nil"/>
          <w:left w:val="nil"/>
          <w:bottom w:val="nil"/>
          <w:right w:val="nil"/>
          <w:between w:val="nil"/>
        </w:pBdr>
        <w:ind w:left="1838" w:right="14" w:hanging="720"/>
        <w:rPr>
          <w:color w:val="000000"/>
        </w:rPr>
      </w:pPr>
      <w:r>
        <w:rPr>
          <w:color w:val="000000"/>
        </w:rPr>
        <w:t xml:space="preserve">21.4 </w:t>
      </w:r>
      <w:r>
        <w:rPr>
          <w:color w:val="000000"/>
        </w:rP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3EEE92F" w14:textId="77777777" w:rsidR="00B07CAE" w:rsidRDefault="00DC5EB0">
      <w:pPr>
        <w:pBdr>
          <w:top w:val="nil"/>
          <w:left w:val="nil"/>
          <w:bottom w:val="nil"/>
          <w:right w:val="nil"/>
          <w:between w:val="nil"/>
        </w:pBdr>
        <w:spacing w:after="334"/>
        <w:ind w:left="1838" w:right="14" w:hanging="720"/>
        <w:rPr>
          <w:color w:val="000000"/>
        </w:rPr>
      </w:pPr>
      <w:r>
        <w:rPr>
          <w:color w:val="000000"/>
        </w:rPr>
        <w:t xml:space="preserve">21.5 </w:t>
      </w:r>
      <w:r>
        <w:rPr>
          <w:color w:val="000000"/>
        </w:rPr>
        <w:tab/>
        <w:t xml:space="preserve">Before submitting the additional exit plan to the Buyer for approval, the Supplier will work with the Buyer to ensure that the additional exit plan is aligned with the Buyer’s own exit plan and strategy. </w:t>
      </w:r>
    </w:p>
    <w:p w14:paraId="3F749707" w14:textId="77777777" w:rsidR="00B07CAE" w:rsidRDefault="00DC5EB0">
      <w:pPr>
        <w:pBdr>
          <w:top w:val="nil"/>
          <w:left w:val="nil"/>
          <w:bottom w:val="nil"/>
          <w:right w:val="nil"/>
          <w:between w:val="nil"/>
        </w:pBdr>
        <w:spacing w:after="278"/>
        <w:ind w:left="1838" w:right="14" w:hanging="720"/>
        <w:rPr>
          <w:color w:val="000000"/>
        </w:rPr>
      </w:pPr>
      <w:r>
        <w:rPr>
          <w:color w:val="000000"/>
        </w:rPr>
        <w:t xml:space="preserve">21.6 </w:t>
      </w:r>
      <w:r>
        <w:rPr>
          <w:color w:val="000000"/>
        </w:rP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6D2B10B" w14:textId="77777777" w:rsidR="00B07CAE" w:rsidRDefault="00DC5EB0">
      <w:pPr>
        <w:pBdr>
          <w:top w:val="nil"/>
          <w:left w:val="nil"/>
          <w:bottom w:val="nil"/>
          <w:right w:val="nil"/>
          <w:between w:val="nil"/>
        </w:pBdr>
        <w:ind w:left="2573" w:right="14" w:hanging="720"/>
        <w:rPr>
          <w:color w:val="000000"/>
        </w:rPr>
      </w:pPr>
      <w:r>
        <w:rPr>
          <w:color w:val="000000"/>
        </w:rPr>
        <w:t xml:space="preserve">21.6.1 the Buyer will be able to transfer the Services to a replacement supplier before the expiry or Ending of the period on terms that are commercially reasonable and acceptable to the Buyer </w:t>
      </w:r>
    </w:p>
    <w:p w14:paraId="0BDEFA78" w14:textId="77777777" w:rsidR="00B07CAE" w:rsidRDefault="00DC5EB0">
      <w:pPr>
        <w:pBdr>
          <w:top w:val="nil"/>
          <w:left w:val="nil"/>
          <w:bottom w:val="nil"/>
          <w:right w:val="nil"/>
          <w:between w:val="nil"/>
        </w:pBdr>
        <w:spacing w:after="332"/>
        <w:ind w:left="1541" w:right="14" w:firstLine="311"/>
        <w:rPr>
          <w:color w:val="000000"/>
        </w:rPr>
      </w:pPr>
      <w:r>
        <w:rPr>
          <w:color w:val="000000"/>
        </w:rPr>
        <w:t xml:space="preserve">21.6.2 there will be no adverse impact on service continuity </w:t>
      </w:r>
    </w:p>
    <w:p w14:paraId="043B90A9" w14:textId="77777777" w:rsidR="00B07CAE" w:rsidRDefault="00DC5EB0">
      <w:pPr>
        <w:pBdr>
          <w:top w:val="nil"/>
          <w:left w:val="nil"/>
          <w:bottom w:val="nil"/>
          <w:right w:val="nil"/>
          <w:between w:val="nil"/>
        </w:pBdr>
        <w:ind w:left="1541" w:right="14" w:firstLine="311"/>
        <w:rPr>
          <w:color w:val="000000"/>
        </w:rPr>
      </w:pPr>
      <w:r>
        <w:rPr>
          <w:color w:val="000000"/>
        </w:rPr>
        <w:t xml:space="preserve">21.6.3 there is no vendor lock-in to the Supplier’s Service at exit </w:t>
      </w:r>
    </w:p>
    <w:p w14:paraId="7C29464F" w14:textId="77777777" w:rsidR="00B07CAE" w:rsidRDefault="00DC5EB0">
      <w:pPr>
        <w:pBdr>
          <w:top w:val="nil"/>
          <w:left w:val="nil"/>
          <w:bottom w:val="nil"/>
          <w:right w:val="nil"/>
          <w:between w:val="nil"/>
        </w:pBdr>
        <w:ind w:left="1863" w:right="14" w:firstLine="0"/>
        <w:rPr>
          <w:color w:val="000000"/>
        </w:rPr>
      </w:pPr>
      <w:r>
        <w:rPr>
          <w:color w:val="000000"/>
        </w:rPr>
        <w:t xml:space="preserve">21.6.4 it enables the Buyer to meet its obligations under the Technology Code Of Practice </w:t>
      </w:r>
    </w:p>
    <w:p w14:paraId="567B3743" w14:textId="77777777" w:rsidR="00B07CAE" w:rsidRDefault="00DC5EB0">
      <w:pPr>
        <w:pBdr>
          <w:top w:val="nil"/>
          <w:left w:val="nil"/>
          <w:bottom w:val="nil"/>
          <w:right w:val="nil"/>
          <w:between w:val="nil"/>
        </w:pBdr>
        <w:ind w:left="1838" w:right="14" w:hanging="720"/>
        <w:rPr>
          <w:color w:val="000000"/>
        </w:rPr>
      </w:pPr>
      <w:r>
        <w:rPr>
          <w:color w:val="000000"/>
        </w:rPr>
        <w:t xml:space="preserve">21.7 </w:t>
      </w:r>
      <w:r>
        <w:rPr>
          <w:color w:val="000000"/>
        </w:rPr>
        <w:tab/>
        <w:t xml:space="preserve">If approval is obtained by the Buyer to extend the Term, then the Supplier will comply with its obligations in the additional exit plan. </w:t>
      </w:r>
    </w:p>
    <w:p w14:paraId="5003FB34" w14:textId="77777777" w:rsidR="00B07CAE" w:rsidRDefault="00DC5EB0">
      <w:pPr>
        <w:pBdr>
          <w:top w:val="nil"/>
          <w:left w:val="nil"/>
          <w:bottom w:val="nil"/>
          <w:right w:val="nil"/>
          <w:between w:val="nil"/>
        </w:pBdr>
        <w:ind w:left="1838" w:right="14" w:hanging="720"/>
        <w:rPr>
          <w:color w:val="000000"/>
        </w:rPr>
      </w:pPr>
      <w:r>
        <w:rPr>
          <w:color w:val="000000"/>
        </w:rPr>
        <w:t xml:space="preserve">21.8 </w:t>
      </w:r>
      <w:r>
        <w:rPr>
          <w:color w:val="000000"/>
        </w:rPr>
        <w:tab/>
        <w:t xml:space="preserve">The additional exit plan must set out full details of timescales, activities and roles and responsibilities of the Parties for: </w:t>
      </w:r>
    </w:p>
    <w:p w14:paraId="43C8C904" w14:textId="77777777" w:rsidR="00B07CAE" w:rsidRDefault="00DC5EB0">
      <w:pPr>
        <w:pBdr>
          <w:top w:val="nil"/>
          <w:left w:val="nil"/>
          <w:bottom w:val="nil"/>
          <w:right w:val="nil"/>
          <w:between w:val="nil"/>
        </w:pBdr>
        <w:ind w:left="2573" w:right="14" w:hanging="720"/>
        <w:rPr>
          <w:color w:val="000000"/>
        </w:rPr>
      </w:pPr>
      <w:r>
        <w:rPr>
          <w:color w:val="000000"/>
        </w:rPr>
        <w:t xml:space="preserve">21.8.1 the transfer to the Buyer of any technical information, instructions, manuals and code reasonably required by the Buyer to enable a smooth migration from the Supplier </w:t>
      </w:r>
    </w:p>
    <w:p w14:paraId="08D4711A" w14:textId="77777777" w:rsidR="00B07CAE" w:rsidRDefault="00DC5EB0">
      <w:pPr>
        <w:pBdr>
          <w:top w:val="nil"/>
          <w:left w:val="nil"/>
          <w:bottom w:val="nil"/>
          <w:right w:val="nil"/>
          <w:between w:val="nil"/>
        </w:pBdr>
        <w:ind w:left="2573" w:right="14" w:hanging="720"/>
        <w:rPr>
          <w:color w:val="000000"/>
        </w:rPr>
      </w:pPr>
      <w:r>
        <w:rPr>
          <w:color w:val="000000"/>
        </w:rPr>
        <w:t xml:space="preserve">21.8.2 the strategy for exportation and migration of Buyer Data from the Supplier system to the Buyer or a replacement supplier, including conversion to open standards or other standards required by the Buyer </w:t>
      </w:r>
    </w:p>
    <w:p w14:paraId="5903B355" w14:textId="77777777" w:rsidR="00B07CAE" w:rsidRDefault="00DC5EB0">
      <w:pPr>
        <w:pBdr>
          <w:top w:val="nil"/>
          <w:left w:val="nil"/>
          <w:bottom w:val="nil"/>
          <w:right w:val="nil"/>
          <w:between w:val="nil"/>
        </w:pBdr>
        <w:ind w:left="2573" w:right="14" w:hanging="720"/>
        <w:rPr>
          <w:color w:val="000000"/>
        </w:rPr>
      </w:pPr>
      <w:r>
        <w:rPr>
          <w:color w:val="000000"/>
        </w:rPr>
        <w:t xml:space="preserve">21.8.3 the transfer of Project Specific IPR items and other Buyer customisations, configurations and databases to the Buyer or a replacement supplier </w:t>
      </w:r>
    </w:p>
    <w:p w14:paraId="7E03A941" w14:textId="77777777" w:rsidR="00B07CAE" w:rsidRDefault="00DC5EB0">
      <w:pPr>
        <w:pBdr>
          <w:top w:val="nil"/>
          <w:left w:val="nil"/>
          <w:bottom w:val="nil"/>
          <w:right w:val="nil"/>
          <w:between w:val="nil"/>
        </w:pBdr>
        <w:ind w:left="1541" w:right="14" w:firstLine="311"/>
        <w:rPr>
          <w:color w:val="000000"/>
        </w:rPr>
      </w:pPr>
      <w:r>
        <w:rPr>
          <w:color w:val="000000"/>
        </w:rPr>
        <w:t xml:space="preserve">21.8.4 the testing and assurance strategy for exported Buyer Data </w:t>
      </w:r>
    </w:p>
    <w:p w14:paraId="6D811999" w14:textId="77777777" w:rsidR="00B07CAE" w:rsidRDefault="00DC5EB0">
      <w:pPr>
        <w:pBdr>
          <w:top w:val="nil"/>
          <w:left w:val="nil"/>
          <w:bottom w:val="nil"/>
          <w:right w:val="nil"/>
          <w:between w:val="nil"/>
        </w:pBdr>
        <w:ind w:left="1541" w:right="14" w:firstLine="311"/>
        <w:rPr>
          <w:color w:val="000000"/>
        </w:rPr>
      </w:pPr>
      <w:r>
        <w:rPr>
          <w:color w:val="000000"/>
        </w:rPr>
        <w:t xml:space="preserve">21.8.5 if relevant, TUPE-related activity to comply with the TUPE regulations </w:t>
      </w:r>
    </w:p>
    <w:p w14:paraId="0CBFED82" w14:textId="77777777" w:rsidR="00B07CAE" w:rsidRDefault="00DC5EB0">
      <w:pPr>
        <w:pBdr>
          <w:top w:val="nil"/>
          <w:left w:val="nil"/>
          <w:bottom w:val="nil"/>
          <w:right w:val="nil"/>
          <w:between w:val="nil"/>
        </w:pBdr>
        <w:spacing w:after="741"/>
        <w:ind w:left="2573" w:right="14" w:hanging="720"/>
        <w:rPr>
          <w:color w:val="000000"/>
        </w:rPr>
      </w:pPr>
      <w:r>
        <w:rPr>
          <w:color w:val="000000"/>
        </w:rPr>
        <w:t xml:space="preserve">21.8.6 any other activities and information which is reasonably required to ensure continuity of Service during the exit period and an orderly transition </w:t>
      </w:r>
    </w:p>
    <w:p w14:paraId="3A074F7F" w14:textId="77777777" w:rsidR="00B07CAE" w:rsidRDefault="00DC5EB0">
      <w:pPr>
        <w:pStyle w:val="Heading3"/>
        <w:numPr>
          <w:ilvl w:val="2"/>
          <w:numId w:val="23"/>
        </w:numPr>
        <w:tabs>
          <w:tab w:val="left" w:pos="0"/>
          <w:tab w:val="center" w:pos="1313"/>
          <w:tab w:val="center" w:pos="3955"/>
        </w:tabs>
      </w:pPr>
      <w:r>
        <w:rPr>
          <w:rFonts w:ascii="Calibri" w:eastAsia="Calibri" w:hAnsi="Calibri" w:cs="Calibri"/>
          <w:color w:val="000000"/>
          <w:sz w:val="22"/>
          <w:szCs w:val="22"/>
        </w:rPr>
        <w:tab/>
      </w:r>
      <w:r>
        <w:t xml:space="preserve">22. </w:t>
      </w:r>
      <w:r>
        <w:tab/>
        <w:t xml:space="preserve">Handover to replacement supplier </w:t>
      </w:r>
    </w:p>
    <w:p w14:paraId="4581889D" w14:textId="77777777" w:rsidR="00B07CAE" w:rsidRDefault="00DC5EB0">
      <w:pPr>
        <w:pBdr>
          <w:top w:val="nil"/>
          <w:left w:val="nil"/>
          <w:bottom w:val="nil"/>
          <w:right w:val="nil"/>
          <w:between w:val="nil"/>
        </w:pBdr>
        <w:ind w:left="1838" w:right="14" w:hanging="720"/>
        <w:rPr>
          <w:color w:val="000000"/>
        </w:rPr>
      </w:pPr>
      <w:r>
        <w:rPr>
          <w:color w:val="000000"/>
        </w:rPr>
        <w:t xml:space="preserve">22.1 </w:t>
      </w:r>
      <w:r>
        <w:rPr>
          <w:color w:val="000000"/>
        </w:rPr>
        <w:tab/>
        <w:t xml:space="preserve">At least 10 Working Days before the Expiry Date or End Date, the Supplier must provide any: </w:t>
      </w:r>
    </w:p>
    <w:p w14:paraId="1562C1D5" w14:textId="77777777" w:rsidR="00B07CAE" w:rsidRDefault="00DC5EB0">
      <w:pPr>
        <w:pBdr>
          <w:top w:val="nil"/>
          <w:left w:val="nil"/>
          <w:bottom w:val="nil"/>
          <w:right w:val="nil"/>
          <w:between w:val="nil"/>
        </w:pBdr>
        <w:ind w:left="2573" w:right="14" w:hanging="720"/>
        <w:rPr>
          <w:color w:val="000000"/>
        </w:rPr>
      </w:pPr>
      <w:r>
        <w:rPr>
          <w:color w:val="000000"/>
        </w:rPr>
        <w:t xml:space="preserve">22.1.1 data (including Buyer Data), Buyer Personal Data and Buyer Confidential Information in the Supplier’s possession, power or control </w:t>
      </w:r>
    </w:p>
    <w:p w14:paraId="08B2D735" w14:textId="77777777" w:rsidR="00B07CAE" w:rsidRDefault="00DC5EB0">
      <w:pPr>
        <w:pBdr>
          <w:top w:val="nil"/>
          <w:left w:val="nil"/>
          <w:bottom w:val="nil"/>
          <w:right w:val="nil"/>
          <w:between w:val="nil"/>
        </w:pBdr>
        <w:ind w:left="1526" w:right="14" w:firstLine="311"/>
        <w:rPr>
          <w:color w:val="000000"/>
        </w:rPr>
      </w:pPr>
      <w:r>
        <w:rPr>
          <w:color w:val="000000"/>
        </w:rPr>
        <w:t xml:space="preserve">22.1.2 other information reasonably requested by the Buyer </w:t>
      </w:r>
    </w:p>
    <w:p w14:paraId="4FF6C307" w14:textId="77777777" w:rsidR="00B07CAE" w:rsidRDefault="00DC5EB0">
      <w:pPr>
        <w:pBdr>
          <w:top w:val="nil"/>
          <w:left w:val="nil"/>
          <w:bottom w:val="nil"/>
          <w:right w:val="nil"/>
          <w:between w:val="nil"/>
        </w:pBdr>
        <w:ind w:left="1838" w:right="14" w:hanging="720"/>
        <w:rPr>
          <w:color w:val="000000"/>
        </w:rPr>
      </w:pPr>
      <w:r>
        <w:rPr>
          <w:color w:val="000000"/>
        </w:rPr>
        <w:t xml:space="preserve">22.2 </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8A4B4EA" w14:textId="77777777" w:rsidR="00B07CAE" w:rsidRDefault="00DC5EB0">
      <w:pPr>
        <w:pBdr>
          <w:top w:val="nil"/>
          <w:left w:val="nil"/>
          <w:bottom w:val="nil"/>
          <w:right w:val="nil"/>
          <w:between w:val="nil"/>
        </w:pBdr>
        <w:spacing w:after="362"/>
        <w:ind w:left="1838" w:right="14" w:hanging="720"/>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1BD58E2" w14:textId="77777777" w:rsidR="00B07CAE" w:rsidRDefault="00DC5EB0">
      <w:pPr>
        <w:pStyle w:val="Heading3"/>
        <w:numPr>
          <w:ilvl w:val="2"/>
          <w:numId w:val="23"/>
        </w:numPr>
        <w:tabs>
          <w:tab w:val="left" w:pos="0"/>
          <w:tab w:val="center" w:pos="1313"/>
          <w:tab w:val="center" w:pos="2757"/>
        </w:tabs>
      </w:pPr>
      <w:r>
        <w:rPr>
          <w:rFonts w:ascii="Calibri" w:eastAsia="Calibri" w:hAnsi="Calibri" w:cs="Calibri"/>
          <w:color w:val="000000"/>
          <w:sz w:val="22"/>
          <w:szCs w:val="22"/>
        </w:rPr>
        <w:tab/>
      </w:r>
      <w:r>
        <w:t xml:space="preserve">23. </w:t>
      </w:r>
      <w:r>
        <w:tab/>
        <w:t xml:space="preserve">Force majeure </w:t>
      </w:r>
    </w:p>
    <w:p w14:paraId="0807DB2E"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23.1 </w:t>
      </w:r>
      <w:r>
        <w:rPr>
          <w:color w:val="000000"/>
        </w:rPr>
        <w:tab/>
        <w:t xml:space="preserve">If a Force Majeure event prevents a Party from performing its obligations under this Call-Off Contract for more than 30 consecutive days, the other Party may End this Call-Off Contract with immediate effect by written notice. </w:t>
      </w:r>
    </w:p>
    <w:p w14:paraId="3070179A" w14:textId="77777777" w:rsidR="00B07CAE" w:rsidRDefault="00DC5EB0">
      <w:pPr>
        <w:pStyle w:val="Heading3"/>
        <w:numPr>
          <w:ilvl w:val="2"/>
          <w:numId w:val="23"/>
        </w:numPr>
        <w:tabs>
          <w:tab w:val="left" w:pos="0"/>
          <w:tab w:val="center" w:pos="1313"/>
          <w:tab w:val="center" w:pos="2324"/>
        </w:tabs>
      </w:pPr>
      <w:r>
        <w:rPr>
          <w:rFonts w:ascii="Calibri" w:eastAsia="Calibri" w:hAnsi="Calibri" w:cs="Calibri"/>
          <w:color w:val="000000"/>
          <w:sz w:val="22"/>
          <w:szCs w:val="22"/>
        </w:rPr>
        <w:tab/>
      </w:r>
      <w:r>
        <w:t xml:space="preserve">24. </w:t>
      </w:r>
      <w:r>
        <w:tab/>
        <w:t xml:space="preserve">Liability </w:t>
      </w:r>
    </w:p>
    <w:p w14:paraId="57464902" w14:textId="77777777" w:rsidR="00B07CAE" w:rsidRDefault="00DC5EB0">
      <w:pPr>
        <w:pBdr>
          <w:top w:val="nil"/>
          <w:left w:val="nil"/>
          <w:bottom w:val="nil"/>
          <w:right w:val="nil"/>
          <w:between w:val="nil"/>
        </w:pBdr>
        <w:spacing w:after="607"/>
        <w:ind w:left="1838" w:right="14" w:hanging="720"/>
        <w:rPr>
          <w:color w:val="000000"/>
        </w:rPr>
      </w:pPr>
      <w:r>
        <w:rPr>
          <w:color w:val="000000"/>
        </w:rPr>
        <w:t xml:space="preserve">24.1 </w:t>
      </w:r>
      <w:r>
        <w:rPr>
          <w:color w:val="000000"/>
        </w:rP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E6BB84E" w14:textId="77777777" w:rsidR="00B07CAE" w:rsidRDefault="00DC5EB0">
      <w:pPr>
        <w:pBdr>
          <w:top w:val="nil"/>
          <w:left w:val="nil"/>
          <w:bottom w:val="nil"/>
          <w:right w:val="nil"/>
          <w:between w:val="nil"/>
        </w:pBdr>
        <w:tabs>
          <w:tab w:val="center" w:pos="1333"/>
          <w:tab w:val="center" w:pos="6171"/>
        </w:tabs>
        <w:spacing w:after="2"/>
        <w:ind w:left="0" w:firstLine="0"/>
        <w:rPr>
          <w:color w:val="000000"/>
        </w:rPr>
      </w:pPr>
      <w:r>
        <w:rPr>
          <w:rFonts w:ascii="Calibri" w:eastAsia="Calibri" w:hAnsi="Calibri" w:cs="Calibri"/>
          <w:color w:val="000000"/>
        </w:rPr>
        <w:tab/>
      </w:r>
      <w:r>
        <w:rPr>
          <w:color w:val="000000"/>
        </w:rPr>
        <w:t xml:space="preserve">24.2 </w:t>
      </w:r>
      <w:r>
        <w:rPr>
          <w:color w:val="000000"/>
        </w:rPr>
        <w:tab/>
        <w:t xml:space="preserve">Notwithstanding Clause 24.1 but subject to Framework Agreement clauses 4.1 to 4.6, the </w:t>
      </w:r>
    </w:p>
    <w:p w14:paraId="458A555D" w14:textId="77777777" w:rsidR="00B07CAE" w:rsidRDefault="00DC5EB0">
      <w:pPr>
        <w:pBdr>
          <w:top w:val="nil"/>
          <w:left w:val="nil"/>
          <w:bottom w:val="nil"/>
          <w:right w:val="nil"/>
          <w:between w:val="nil"/>
        </w:pBdr>
        <w:ind w:left="1537" w:right="14" w:firstLine="311"/>
        <w:rPr>
          <w:color w:val="000000"/>
        </w:rPr>
      </w:pPr>
      <w:r>
        <w:rPr>
          <w:color w:val="000000"/>
        </w:rPr>
        <w:t xml:space="preserve">Supplier's liability: </w:t>
      </w:r>
    </w:p>
    <w:p w14:paraId="66F9A022" w14:textId="77777777" w:rsidR="00B07CAE" w:rsidRDefault="00DC5EB0">
      <w:pPr>
        <w:pBdr>
          <w:top w:val="nil"/>
          <w:left w:val="nil"/>
          <w:bottom w:val="nil"/>
          <w:right w:val="nil"/>
          <w:between w:val="nil"/>
        </w:pBdr>
        <w:spacing w:after="170"/>
        <w:ind w:left="1849" w:right="14" w:firstLine="0"/>
        <w:rPr>
          <w:color w:val="000000"/>
        </w:rPr>
      </w:pPr>
      <w:r>
        <w:rPr>
          <w:color w:val="000000"/>
        </w:rPr>
        <w:t>24.2.1 pursuant to the indemnities in Clauses 7, 10, 11 and 29 shall be unlimited; and</w:t>
      </w:r>
      <w:r>
        <w:rPr>
          <w:color w:val="434343"/>
          <w:sz w:val="28"/>
          <w:szCs w:val="28"/>
        </w:rPr>
        <w:t xml:space="preserve"> </w:t>
      </w:r>
    </w:p>
    <w:p w14:paraId="11811FE8" w14:textId="77777777" w:rsidR="00B07CAE" w:rsidRDefault="00DC5EB0">
      <w:pPr>
        <w:pBdr>
          <w:top w:val="nil"/>
          <w:left w:val="nil"/>
          <w:bottom w:val="nil"/>
          <w:right w:val="nil"/>
          <w:between w:val="nil"/>
        </w:pBdr>
        <w:spacing w:after="255"/>
        <w:ind w:left="2407" w:right="14" w:hanging="554"/>
        <w:rPr>
          <w:color w:val="000000"/>
        </w:rPr>
      </w:pPr>
      <w:r>
        <w:rPr>
          <w:color w:val="000000"/>
        </w:rPr>
        <w:t xml:space="preserve">24.2.2 in respect of Losses arising from breach of the Data Protection Legislation shall be as set out in Framework Agreement clause 28. </w:t>
      </w:r>
    </w:p>
    <w:p w14:paraId="21B1BBCF" w14:textId="77777777" w:rsidR="00B07CAE" w:rsidRDefault="00DC5EB0">
      <w:pPr>
        <w:pBdr>
          <w:top w:val="nil"/>
          <w:left w:val="nil"/>
          <w:bottom w:val="nil"/>
          <w:right w:val="nil"/>
          <w:between w:val="nil"/>
        </w:pBdr>
        <w:tabs>
          <w:tab w:val="center" w:pos="1333"/>
          <w:tab w:val="center" w:pos="6167"/>
        </w:tabs>
        <w:spacing w:after="5"/>
        <w:ind w:left="0" w:firstLine="0"/>
        <w:rPr>
          <w:color w:val="000000"/>
        </w:rPr>
      </w:pPr>
      <w:r>
        <w:rPr>
          <w:rFonts w:ascii="Calibri" w:eastAsia="Calibri" w:hAnsi="Calibri" w:cs="Calibri"/>
          <w:color w:val="000000"/>
        </w:rPr>
        <w:tab/>
      </w:r>
      <w:r>
        <w:rPr>
          <w:color w:val="000000"/>
        </w:rPr>
        <w:t xml:space="preserve">24.3 </w:t>
      </w:r>
      <w:r>
        <w:rPr>
          <w:color w:val="000000"/>
        </w:rPr>
        <w:tab/>
        <w:t xml:space="preserve">Notwithstanding Clause 24.1 but subject to Framework Agreement clauses 4.1 to 4.6, the </w:t>
      </w:r>
    </w:p>
    <w:p w14:paraId="3A7EB457" w14:textId="77777777" w:rsidR="00B07CAE" w:rsidRDefault="00DC5EB0">
      <w:pPr>
        <w:pBdr>
          <w:top w:val="nil"/>
          <w:left w:val="nil"/>
          <w:bottom w:val="nil"/>
          <w:right w:val="nil"/>
          <w:between w:val="nil"/>
        </w:pBdr>
        <w:spacing w:after="274"/>
        <w:ind w:left="1834" w:right="14" w:firstLine="0"/>
        <w:rPr>
          <w:color w:val="000000"/>
        </w:rPr>
      </w:pPr>
      <w:r>
        <w:rPr>
          <w:color w:val="000000"/>
        </w:rPr>
        <w:t xml:space="preserve">Buyer’s liability pursuant to Clause 11.5.2 shall in no event exceed in aggregate five million pounds (£5,000,000). </w:t>
      </w:r>
    </w:p>
    <w:p w14:paraId="29D933AA" w14:textId="77777777" w:rsidR="00B07CAE" w:rsidRDefault="00DC5EB0">
      <w:pPr>
        <w:pBdr>
          <w:top w:val="nil"/>
          <w:left w:val="nil"/>
          <w:bottom w:val="nil"/>
          <w:right w:val="nil"/>
          <w:between w:val="nil"/>
        </w:pBdr>
        <w:tabs>
          <w:tab w:val="center" w:pos="1333"/>
          <w:tab w:val="center" w:pos="6121"/>
        </w:tabs>
        <w:spacing w:after="11"/>
        <w:ind w:left="0" w:firstLine="0"/>
        <w:rPr>
          <w:color w:val="000000"/>
        </w:rPr>
      </w:pPr>
      <w:r>
        <w:rPr>
          <w:rFonts w:ascii="Calibri" w:eastAsia="Calibri" w:hAnsi="Calibri" w:cs="Calibri"/>
          <w:color w:val="000000"/>
        </w:rPr>
        <w:tab/>
      </w:r>
      <w:r>
        <w:rPr>
          <w:color w:val="000000"/>
        </w:rPr>
        <w:t xml:space="preserve">24.4 </w:t>
      </w:r>
      <w:r>
        <w:rPr>
          <w:color w:val="000000"/>
        </w:rPr>
        <w:tab/>
        <w:t xml:space="preserve">When calculating the Supplier’s liability under Clause 24.1 any items specified in Clause </w:t>
      </w:r>
    </w:p>
    <w:p w14:paraId="0C9FD43B" w14:textId="77777777" w:rsidR="00B07CAE" w:rsidRDefault="00DC5EB0">
      <w:pPr>
        <w:pBdr>
          <w:top w:val="nil"/>
          <w:left w:val="nil"/>
          <w:bottom w:val="nil"/>
          <w:right w:val="nil"/>
          <w:between w:val="nil"/>
        </w:pBdr>
        <w:spacing w:after="988"/>
        <w:ind w:left="1848" w:right="14" w:firstLine="0"/>
        <w:rPr>
          <w:color w:val="000000"/>
        </w:rPr>
      </w:pPr>
      <w:r>
        <w:rPr>
          <w:color w:val="000000"/>
        </w:rPr>
        <w:t xml:space="preserve">24.2 will not be taken into consideration. </w:t>
      </w:r>
    </w:p>
    <w:p w14:paraId="6A9D9C3F" w14:textId="77777777" w:rsidR="00B07CAE" w:rsidRDefault="00DC5EB0">
      <w:pPr>
        <w:pStyle w:val="Heading3"/>
        <w:numPr>
          <w:ilvl w:val="2"/>
          <w:numId w:val="23"/>
        </w:numPr>
        <w:tabs>
          <w:tab w:val="left" w:pos="0"/>
          <w:tab w:val="center" w:pos="1313"/>
          <w:tab w:val="center" w:pos="2437"/>
        </w:tabs>
        <w:spacing w:after="79"/>
      </w:pPr>
      <w:r>
        <w:rPr>
          <w:rFonts w:ascii="Calibri" w:eastAsia="Calibri" w:hAnsi="Calibri" w:cs="Calibri"/>
          <w:color w:val="000000"/>
          <w:sz w:val="22"/>
          <w:szCs w:val="22"/>
        </w:rPr>
        <w:tab/>
      </w:r>
      <w:r>
        <w:t xml:space="preserve">25. </w:t>
      </w:r>
      <w:r>
        <w:tab/>
        <w:t xml:space="preserve">Premises </w:t>
      </w:r>
    </w:p>
    <w:p w14:paraId="3B7FFB4C" w14:textId="77777777" w:rsidR="00B07CAE" w:rsidRDefault="00DC5EB0">
      <w:pPr>
        <w:pBdr>
          <w:top w:val="nil"/>
          <w:left w:val="nil"/>
          <w:bottom w:val="nil"/>
          <w:right w:val="nil"/>
          <w:between w:val="nil"/>
        </w:pBdr>
        <w:ind w:left="1838" w:right="14" w:hanging="720"/>
        <w:rPr>
          <w:color w:val="000000"/>
        </w:rPr>
      </w:pPr>
      <w:r>
        <w:rPr>
          <w:color w:val="000000"/>
        </w:rPr>
        <w:t xml:space="preserve">25.1 </w:t>
      </w:r>
      <w:r>
        <w:rPr>
          <w:color w:val="000000"/>
        </w:rP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7D8675B" w14:textId="77777777" w:rsidR="00B07CAE" w:rsidRDefault="00DC5EB0">
      <w:pPr>
        <w:pBdr>
          <w:top w:val="nil"/>
          <w:left w:val="nil"/>
          <w:bottom w:val="nil"/>
          <w:right w:val="nil"/>
          <w:between w:val="nil"/>
        </w:pBdr>
        <w:spacing w:after="331"/>
        <w:ind w:left="1838" w:right="14" w:hanging="720"/>
        <w:rPr>
          <w:color w:val="000000"/>
        </w:rPr>
      </w:pPr>
      <w:r>
        <w:rPr>
          <w:color w:val="000000"/>
        </w:rPr>
        <w:t xml:space="preserve">25.2 </w:t>
      </w:r>
      <w:r>
        <w:rPr>
          <w:color w:val="000000"/>
        </w:rPr>
        <w:tab/>
        <w:t xml:space="preserve">The Supplier will use the Buyer’s premises solely for the performance of its obligations under this Call-Off Contract. </w:t>
      </w:r>
    </w:p>
    <w:p w14:paraId="0401D23F" w14:textId="77777777" w:rsidR="00B07CAE" w:rsidRDefault="00DC5EB0">
      <w:pPr>
        <w:pBdr>
          <w:top w:val="nil"/>
          <w:left w:val="nil"/>
          <w:bottom w:val="nil"/>
          <w:right w:val="nil"/>
          <w:between w:val="nil"/>
        </w:pBdr>
        <w:tabs>
          <w:tab w:val="center" w:pos="199"/>
          <w:tab w:val="right" w:pos="9637"/>
        </w:tabs>
        <w:ind w:left="1134" w:firstLine="0"/>
        <w:rPr>
          <w:color w:val="000000"/>
        </w:rPr>
      </w:pPr>
      <w:r>
        <w:rPr>
          <w:rFonts w:ascii="Calibri" w:eastAsia="Calibri" w:hAnsi="Calibri" w:cs="Calibri"/>
          <w:color w:val="000000"/>
        </w:rPr>
        <w:tab/>
      </w:r>
      <w:r>
        <w:rPr>
          <w:color w:val="000000"/>
        </w:rPr>
        <w:t xml:space="preserve">25.3     The Supplier will vacate the Buyer’s premises when the Call-Off Contract Ends or expires. </w:t>
      </w:r>
    </w:p>
    <w:p w14:paraId="54EB799A" w14:textId="77777777" w:rsidR="00B07CAE" w:rsidRDefault="00DC5EB0">
      <w:pPr>
        <w:pBdr>
          <w:top w:val="nil"/>
          <w:left w:val="nil"/>
          <w:bottom w:val="nil"/>
          <w:right w:val="nil"/>
          <w:between w:val="nil"/>
        </w:pBdr>
        <w:tabs>
          <w:tab w:val="center" w:pos="1333"/>
          <w:tab w:val="center" w:pos="5275"/>
        </w:tabs>
        <w:spacing w:after="354"/>
        <w:ind w:left="0" w:firstLine="0"/>
        <w:rPr>
          <w:color w:val="000000"/>
        </w:rPr>
      </w:pPr>
      <w:r>
        <w:rPr>
          <w:rFonts w:ascii="Calibri" w:eastAsia="Calibri" w:hAnsi="Calibri" w:cs="Calibri"/>
          <w:color w:val="000000"/>
        </w:rPr>
        <w:tab/>
      </w:r>
      <w:r>
        <w:rPr>
          <w:color w:val="000000"/>
        </w:rPr>
        <w:t xml:space="preserve">25.4 </w:t>
      </w:r>
      <w:r>
        <w:rPr>
          <w:color w:val="000000"/>
        </w:rPr>
        <w:tab/>
        <w:t xml:space="preserve">This clause does not create a tenancy or exclusive right of occupation. </w:t>
      </w:r>
    </w:p>
    <w:p w14:paraId="68A4E40E" w14:textId="77777777" w:rsidR="00B07CAE" w:rsidRDefault="00DC5EB0">
      <w:pPr>
        <w:pBdr>
          <w:top w:val="nil"/>
          <w:left w:val="nil"/>
          <w:bottom w:val="nil"/>
          <w:right w:val="nil"/>
          <w:between w:val="nil"/>
        </w:pBdr>
        <w:tabs>
          <w:tab w:val="center" w:pos="1333"/>
          <w:tab w:val="center" w:pos="4199"/>
        </w:tabs>
        <w:ind w:left="0" w:firstLine="0"/>
        <w:rPr>
          <w:color w:val="000000"/>
        </w:rPr>
      </w:pPr>
      <w:r>
        <w:rPr>
          <w:rFonts w:ascii="Calibri" w:eastAsia="Calibri" w:hAnsi="Calibri" w:cs="Calibri"/>
          <w:color w:val="000000"/>
        </w:rPr>
        <w:tab/>
      </w:r>
      <w:r>
        <w:rPr>
          <w:color w:val="000000"/>
        </w:rPr>
        <w:t xml:space="preserve">25.5 </w:t>
      </w:r>
      <w:r>
        <w:rPr>
          <w:color w:val="000000"/>
        </w:rPr>
        <w:tab/>
        <w:t xml:space="preserve">While on the Buyer’s premises, the Supplier will: </w:t>
      </w:r>
    </w:p>
    <w:p w14:paraId="18CDE87F" w14:textId="77777777" w:rsidR="00B07CAE" w:rsidRDefault="00DC5EB0">
      <w:pPr>
        <w:pBdr>
          <w:top w:val="nil"/>
          <w:left w:val="nil"/>
          <w:bottom w:val="nil"/>
          <w:right w:val="nil"/>
          <w:between w:val="nil"/>
        </w:pBdr>
        <w:ind w:left="2573" w:right="14" w:hanging="720"/>
        <w:rPr>
          <w:color w:val="000000"/>
        </w:rPr>
      </w:pPr>
      <w:r>
        <w:rPr>
          <w:color w:val="000000"/>
        </w:rPr>
        <w:t xml:space="preserve">25.5.1 comply with any security requirements at the premises and not do anything to weaken the security of the premises </w:t>
      </w:r>
    </w:p>
    <w:p w14:paraId="2E5D09D5" w14:textId="77777777" w:rsidR="00B07CAE" w:rsidRDefault="00DC5EB0">
      <w:pPr>
        <w:pBdr>
          <w:top w:val="nil"/>
          <w:left w:val="nil"/>
          <w:bottom w:val="nil"/>
          <w:right w:val="nil"/>
          <w:between w:val="nil"/>
        </w:pBdr>
        <w:ind w:left="1541" w:right="14" w:firstLine="311"/>
        <w:rPr>
          <w:color w:val="000000"/>
        </w:rPr>
      </w:pPr>
      <w:r>
        <w:rPr>
          <w:color w:val="000000"/>
        </w:rPr>
        <w:t xml:space="preserve">25.5.2 comply with Buyer requirements for the conduct of personnel </w:t>
      </w:r>
    </w:p>
    <w:p w14:paraId="424F04F9" w14:textId="77777777" w:rsidR="00B07CAE" w:rsidRDefault="00DC5EB0">
      <w:pPr>
        <w:pBdr>
          <w:top w:val="nil"/>
          <w:left w:val="nil"/>
          <w:bottom w:val="nil"/>
          <w:right w:val="nil"/>
          <w:between w:val="nil"/>
        </w:pBdr>
        <w:ind w:left="1541" w:right="14" w:firstLine="311"/>
        <w:rPr>
          <w:color w:val="000000"/>
        </w:rPr>
      </w:pPr>
      <w:r>
        <w:rPr>
          <w:color w:val="000000"/>
        </w:rPr>
        <w:t xml:space="preserve">25.5.3 comply with any health and safety measures implemented by the Buyer </w:t>
      </w:r>
    </w:p>
    <w:p w14:paraId="6C7EA111" w14:textId="77777777" w:rsidR="00B07CAE" w:rsidRDefault="00DC5EB0">
      <w:pPr>
        <w:pBdr>
          <w:top w:val="nil"/>
          <w:left w:val="nil"/>
          <w:bottom w:val="nil"/>
          <w:right w:val="nil"/>
          <w:between w:val="nil"/>
        </w:pBdr>
        <w:ind w:left="2573" w:right="14" w:hanging="720"/>
        <w:rPr>
          <w:color w:val="000000"/>
        </w:rPr>
      </w:pPr>
      <w:r>
        <w:rPr>
          <w:color w:val="000000"/>
        </w:rPr>
        <w:t xml:space="preserve">25.5.4 immediately notify the Buyer of any incident on the premises that causes any damage to Property which could cause personal injury </w:t>
      </w:r>
    </w:p>
    <w:p w14:paraId="50F5F67F"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25.6 </w:t>
      </w:r>
      <w:r>
        <w:rPr>
          <w:color w:val="000000"/>
        </w:rPr>
        <w:tab/>
        <w:t xml:space="preserve">The Supplier will ensure that its health and safety policy statement (as required by the Health and Safety at Work etc Act 1974) is made available to the Buyer on request. </w:t>
      </w:r>
    </w:p>
    <w:p w14:paraId="06FE4094" w14:textId="77777777" w:rsidR="00B07CAE" w:rsidRDefault="00DC5EB0">
      <w:pPr>
        <w:pStyle w:val="Heading3"/>
        <w:numPr>
          <w:ilvl w:val="2"/>
          <w:numId w:val="23"/>
        </w:numPr>
        <w:tabs>
          <w:tab w:val="left" w:pos="0"/>
          <w:tab w:val="center" w:pos="1313"/>
          <w:tab w:val="center" w:pos="2524"/>
        </w:tabs>
        <w:spacing w:after="198"/>
      </w:pPr>
      <w:r>
        <w:rPr>
          <w:rFonts w:ascii="Calibri" w:eastAsia="Calibri" w:hAnsi="Calibri" w:cs="Calibri"/>
          <w:color w:val="000000"/>
          <w:sz w:val="22"/>
          <w:szCs w:val="22"/>
        </w:rPr>
        <w:tab/>
      </w:r>
      <w:r>
        <w:t xml:space="preserve">26. </w:t>
      </w:r>
      <w:r>
        <w:tab/>
        <w:t xml:space="preserve">Equipment </w:t>
      </w:r>
    </w:p>
    <w:p w14:paraId="63002A75" w14:textId="77777777" w:rsidR="00B07CAE" w:rsidRDefault="00DC5EB0">
      <w:pPr>
        <w:pBdr>
          <w:top w:val="nil"/>
          <w:left w:val="nil"/>
          <w:bottom w:val="nil"/>
          <w:right w:val="nil"/>
          <w:between w:val="nil"/>
        </w:pBdr>
        <w:spacing w:after="543"/>
        <w:ind w:left="1838" w:right="14" w:hanging="720"/>
        <w:rPr>
          <w:color w:val="000000"/>
        </w:rPr>
      </w:pPr>
      <w:r>
        <w:rPr>
          <w:color w:val="000000"/>
        </w:rPr>
        <w:t xml:space="preserve">26.1 </w:t>
      </w:r>
      <w:r>
        <w:rPr>
          <w:color w:val="000000"/>
        </w:rPr>
        <w:tab/>
        <w:t xml:space="preserve">The Supplier is responsible for providing any Equipment which the Supplier requires to provide the Services. </w:t>
      </w:r>
    </w:p>
    <w:p w14:paraId="1869A94A" w14:textId="77777777" w:rsidR="00B07CAE" w:rsidRDefault="00DC5EB0">
      <w:pPr>
        <w:pBdr>
          <w:top w:val="nil"/>
          <w:left w:val="nil"/>
          <w:bottom w:val="nil"/>
          <w:right w:val="nil"/>
          <w:between w:val="nil"/>
        </w:pBdr>
        <w:ind w:left="1838" w:right="14" w:hanging="720"/>
        <w:rPr>
          <w:color w:val="000000"/>
        </w:rPr>
      </w:pPr>
      <w:r>
        <w:rPr>
          <w:color w:val="000000"/>
        </w:rPr>
        <w:t xml:space="preserve">26.2 </w:t>
      </w:r>
      <w:r>
        <w:rPr>
          <w:color w:val="000000"/>
        </w:rPr>
        <w:tab/>
        <w:t xml:space="preserve">Any Equipment brought onto the premises will be at the Supplier's own risk and the Buyer will have no liability for any loss of, or damage to, any Equipment. </w:t>
      </w:r>
    </w:p>
    <w:p w14:paraId="28904D1B" w14:textId="77777777" w:rsidR="00B07CAE" w:rsidRDefault="00DC5EB0">
      <w:pPr>
        <w:pBdr>
          <w:top w:val="nil"/>
          <w:left w:val="nil"/>
          <w:bottom w:val="nil"/>
          <w:right w:val="nil"/>
          <w:between w:val="nil"/>
        </w:pBdr>
        <w:spacing w:after="743"/>
        <w:ind w:left="1838" w:right="14" w:hanging="720"/>
        <w:rPr>
          <w:color w:val="000000"/>
        </w:rPr>
      </w:pPr>
      <w:r>
        <w:rPr>
          <w:color w:val="000000"/>
        </w:rPr>
        <w:t xml:space="preserve">26.3 </w:t>
      </w:r>
      <w:r>
        <w:rPr>
          <w:color w:val="000000"/>
        </w:rPr>
        <w:tab/>
        <w:t xml:space="preserve">When the Call-Off Contract Ends or expires, the Supplier will remove the Equipment and any other materials leaving the premises in a safe and clean condition. </w:t>
      </w:r>
    </w:p>
    <w:p w14:paraId="42EADAC0" w14:textId="77777777" w:rsidR="00B07CAE" w:rsidRDefault="00DC5EB0">
      <w:pPr>
        <w:pStyle w:val="Heading3"/>
        <w:numPr>
          <w:ilvl w:val="2"/>
          <w:numId w:val="23"/>
        </w:numPr>
        <w:tabs>
          <w:tab w:val="left" w:pos="0"/>
          <w:tab w:val="center" w:pos="1313"/>
          <w:tab w:val="center" w:pos="4829"/>
        </w:tabs>
        <w:spacing w:after="366"/>
      </w:pPr>
      <w:r>
        <w:rPr>
          <w:rFonts w:ascii="Calibri" w:eastAsia="Calibri" w:hAnsi="Calibri" w:cs="Calibri"/>
          <w:color w:val="000000"/>
          <w:sz w:val="22"/>
          <w:szCs w:val="22"/>
        </w:rPr>
        <w:tab/>
      </w:r>
      <w:r>
        <w:t xml:space="preserve">27. </w:t>
      </w:r>
      <w:r>
        <w:tab/>
        <w:t xml:space="preserve">The Contracts (Rights of Third Parties) Act 1999 </w:t>
      </w:r>
    </w:p>
    <w:p w14:paraId="46D6DEB4" w14:textId="77777777" w:rsidR="00B07CAE" w:rsidRDefault="00DC5EB0">
      <w:pPr>
        <w:pBdr>
          <w:top w:val="nil"/>
          <w:left w:val="nil"/>
          <w:bottom w:val="nil"/>
          <w:right w:val="nil"/>
          <w:between w:val="nil"/>
        </w:pBdr>
        <w:ind w:left="1838" w:right="14" w:hanging="720"/>
        <w:rPr>
          <w:color w:val="000000"/>
        </w:rPr>
      </w:pPr>
      <w:r>
        <w:rPr>
          <w:color w:val="000000"/>
        </w:rPr>
        <w:t xml:space="preserve">27.1 </w:t>
      </w:r>
      <w:r>
        <w:rPr>
          <w:color w:val="000000"/>
        </w:rP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C2A68E5" w14:textId="77777777" w:rsidR="00B07CAE" w:rsidRDefault="00DC5EB0">
      <w:pPr>
        <w:pStyle w:val="Heading3"/>
        <w:numPr>
          <w:ilvl w:val="2"/>
          <w:numId w:val="23"/>
        </w:numPr>
        <w:tabs>
          <w:tab w:val="left" w:pos="0"/>
          <w:tab w:val="center" w:pos="1313"/>
          <w:tab w:val="center" w:pos="3604"/>
        </w:tabs>
      </w:pPr>
      <w:r>
        <w:rPr>
          <w:rFonts w:ascii="Calibri" w:eastAsia="Calibri" w:hAnsi="Calibri" w:cs="Calibri"/>
          <w:color w:val="000000"/>
          <w:sz w:val="22"/>
          <w:szCs w:val="22"/>
        </w:rPr>
        <w:tab/>
      </w:r>
      <w:r>
        <w:t xml:space="preserve">28. </w:t>
      </w:r>
      <w:r>
        <w:tab/>
        <w:t xml:space="preserve">Environmental requirements </w:t>
      </w:r>
    </w:p>
    <w:p w14:paraId="4206FA4C" w14:textId="77777777" w:rsidR="00B07CAE" w:rsidRDefault="00DC5EB0">
      <w:pPr>
        <w:pBdr>
          <w:top w:val="nil"/>
          <w:left w:val="nil"/>
          <w:bottom w:val="nil"/>
          <w:right w:val="nil"/>
          <w:between w:val="nil"/>
        </w:pBdr>
        <w:ind w:left="1838" w:right="14" w:hanging="720"/>
        <w:rPr>
          <w:color w:val="000000"/>
        </w:rPr>
      </w:pPr>
      <w:r>
        <w:rPr>
          <w:color w:val="000000"/>
        </w:rPr>
        <w:t xml:space="preserve">28.1 </w:t>
      </w:r>
      <w:r>
        <w:rPr>
          <w:color w:val="000000"/>
        </w:rPr>
        <w:tab/>
        <w:t xml:space="preserve">The Buyer will provide a copy of its environmental policy to the Supplier on request, which the Supplier will comply with. </w:t>
      </w:r>
    </w:p>
    <w:p w14:paraId="20BD1F09" w14:textId="77777777" w:rsidR="00B07CAE" w:rsidRDefault="00DC5EB0">
      <w:pPr>
        <w:pBdr>
          <w:top w:val="nil"/>
          <w:left w:val="nil"/>
          <w:bottom w:val="nil"/>
          <w:right w:val="nil"/>
          <w:between w:val="nil"/>
        </w:pBdr>
        <w:spacing w:after="738"/>
        <w:ind w:left="1838" w:right="14" w:hanging="720"/>
        <w:rPr>
          <w:color w:val="000000"/>
        </w:rPr>
      </w:pPr>
      <w:r>
        <w:rPr>
          <w:color w:val="000000"/>
        </w:rPr>
        <w:t xml:space="preserve">28.2 </w:t>
      </w:r>
      <w:r>
        <w:rPr>
          <w:color w:val="000000"/>
        </w:rPr>
        <w:tab/>
        <w:t xml:space="preserve">The Supplier must provide reasonable support to enable Buyers to work in an environmentally friendly way, for example by helping them recycle or lower their carbon footprint. </w:t>
      </w:r>
    </w:p>
    <w:p w14:paraId="125C658D" w14:textId="77777777" w:rsidR="00B07CAE" w:rsidRDefault="00DC5EB0">
      <w:pPr>
        <w:pStyle w:val="Heading3"/>
        <w:numPr>
          <w:ilvl w:val="2"/>
          <w:numId w:val="23"/>
        </w:numPr>
        <w:tabs>
          <w:tab w:val="left" w:pos="0"/>
          <w:tab w:val="center" w:pos="1313"/>
          <w:tab w:val="center" w:pos="4194"/>
        </w:tabs>
      </w:pPr>
      <w:r>
        <w:rPr>
          <w:rFonts w:ascii="Calibri" w:eastAsia="Calibri" w:hAnsi="Calibri" w:cs="Calibri"/>
          <w:color w:val="000000"/>
          <w:sz w:val="22"/>
          <w:szCs w:val="22"/>
        </w:rPr>
        <w:tab/>
      </w:r>
      <w:r>
        <w:t xml:space="preserve">29. </w:t>
      </w:r>
      <w:r>
        <w:tab/>
        <w:t xml:space="preserve">The Employment Regulations (TUPE) </w:t>
      </w:r>
    </w:p>
    <w:p w14:paraId="7DB09E6C" w14:textId="77777777" w:rsidR="00B07CAE" w:rsidRDefault="00DC5EB0">
      <w:pPr>
        <w:pBdr>
          <w:top w:val="nil"/>
          <w:left w:val="nil"/>
          <w:bottom w:val="nil"/>
          <w:right w:val="nil"/>
          <w:between w:val="nil"/>
        </w:pBdr>
        <w:spacing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BA8B05" w14:textId="77777777" w:rsidR="00B07CAE" w:rsidRDefault="00DC5EB0">
      <w:pPr>
        <w:pBdr>
          <w:top w:val="nil"/>
          <w:left w:val="nil"/>
          <w:bottom w:val="nil"/>
          <w:right w:val="nil"/>
          <w:between w:val="nil"/>
        </w:pBdr>
        <w:tabs>
          <w:tab w:val="center" w:pos="1333"/>
          <w:tab w:val="left" w:pos="1701"/>
          <w:tab w:val="right" w:pos="10771"/>
        </w:tabs>
        <w:spacing w:after="4"/>
        <w:ind w:left="0" w:firstLine="0"/>
        <w:rPr>
          <w:color w:val="000000"/>
        </w:rPr>
      </w:pPr>
      <w:r>
        <w:rPr>
          <w:rFonts w:ascii="Calibri" w:eastAsia="Calibri" w:hAnsi="Calibri" w:cs="Calibri"/>
          <w:color w:val="000000"/>
        </w:rPr>
        <w:tab/>
      </w:r>
      <w:r>
        <w:rPr>
          <w:color w:val="000000"/>
        </w:rPr>
        <w:t>29.2</w:t>
      </w:r>
      <w:r>
        <w:rPr>
          <w:color w:val="000000"/>
        </w:rPr>
        <w:tab/>
        <w:t xml:space="preserve">  Twelve months before this Call-Off Contract expires, or after the Buyer has given notice to </w:t>
      </w:r>
    </w:p>
    <w:p w14:paraId="3E742D56" w14:textId="77777777" w:rsidR="00B07CAE" w:rsidRDefault="00DC5EB0">
      <w:pPr>
        <w:pBdr>
          <w:top w:val="nil"/>
          <w:left w:val="nil"/>
          <w:bottom w:val="nil"/>
          <w:right w:val="nil"/>
          <w:between w:val="nil"/>
        </w:pBdr>
        <w:ind w:left="1849" w:right="14" w:firstLine="0"/>
        <w:rPr>
          <w:color w:val="000000"/>
        </w:rPr>
      </w:pPr>
      <w:r>
        <w:rPr>
          <w:color w:val="000000"/>
        </w:rP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9FC1316" w14:textId="77777777" w:rsidR="00B07CAE" w:rsidRDefault="00DC5EB0">
      <w:pPr>
        <w:pBdr>
          <w:top w:val="nil"/>
          <w:left w:val="nil"/>
          <w:bottom w:val="nil"/>
          <w:right w:val="nil"/>
          <w:between w:val="nil"/>
        </w:pBdr>
        <w:tabs>
          <w:tab w:val="center" w:pos="1133"/>
          <w:tab w:val="center" w:pos="2163"/>
          <w:tab w:val="center" w:pos="4546"/>
        </w:tabs>
        <w:spacing w:after="16"/>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 xml:space="preserve">the activities they perform </w:t>
      </w:r>
    </w:p>
    <w:p w14:paraId="2674FA7A" w14:textId="77777777" w:rsidR="00B07CAE" w:rsidRDefault="00DC5EB0">
      <w:pPr>
        <w:pBdr>
          <w:top w:val="nil"/>
          <w:left w:val="nil"/>
          <w:bottom w:val="nil"/>
          <w:right w:val="nil"/>
          <w:between w:val="nil"/>
        </w:pBdr>
        <w:tabs>
          <w:tab w:val="center" w:pos="1133"/>
          <w:tab w:val="center" w:pos="2163"/>
          <w:tab w:val="center" w:pos="3478"/>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 xml:space="preserve">age </w:t>
      </w:r>
    </w:p>
    <w:p w14:paraId="70B9D8BC" w14:textId="77777777" w:rsidR="00B07CAE" w:rsidRDefault="00DC5EB0">
      <w:pPr>
        <w:pBdr>
          <w:top w:val="nil"/>
          <w:left w:val="nil"/>
          <w:bottom w:val="nil"/>
          <w:right w:val="nil"/>
          <w:between w:val="nil"/>
        </w:pBdr>
        <w:tabs>
          <w:tab w:val="center" w:pos="1133"/>
          <w:tab w:val="center" w:pos="2163"/>
          <w:tab w:val="center" w:pos="3753"/>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 xml:space="preserve">start date </w:t>
      </w:r>
    </w:p>
    <w:p w14:paraId="24BC89E7" w14:textId="77777777" w:rsidR="00B07CAE" w:rsidRDefault="00DC5EB0">
      <w:pPr>
        <w:pBdr>
          <w:top w:val="nil"/>
          <w:left w:val="nil"/>
          <w:bottom w:val="nil"/>
          <w:right w:val="nil"/>
          <w:between w:val="nil"/>
        </w:pBdr>
        <w:tabs>
          <w:tab w:val="center" w:pos="1133"/>
          <w:tab w:val="center" w:pos="2163"/>
          <w:tab w:val="center" w:pos="3941"/>
        </w:tabs>
        <w:spacing w:after="18"/>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 xml:space="preserve">place of work </w:t>
      </w:r>
    </w:p>
    <w:p w14:paraId="70032214" w14:textId="77777777" w:rsidR="00B07CAE" w:rsidRDefault="00DC5EB0">
      <w:pPr>
        <w:pBdr>
          <w:top w:val="nil"/>
          <w:left w:val="nil"/>
          <w:bottom w:val="nil"/>
          <w:right w:val="nil"/>
          <w:between w:val="nil"/>
        </w:pBdr>
        <w:tabs>
          <w:tab w:val="center" w:pos="1133"/>
          <w:tab w:val="center" w:pos="2163"/>
          <w:tab w:val="center" w:pos="3925"/>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 xml:space="preserve">notice period </w:t>
      </w:r>
    </w:p>
    <w:p w14:paraId="433F5E30" w14:textId="77777777" w:rsidR="00B07CAE" w:rsidRDefault="00DC5EB0">
      <w:pPr>
        <w:pBdr>
          <w:top w:val="nil"/>
          <w:left w:val="nil"/>
          <w:bottom w:val="nil"/>
          <w:right w:val="nil"/>
          <w:between w:val="nil"/>
        </w:pBdr>
        <w:tabs>
          <w:tab w:val="center" w:pos="1133"/>
          <w:tab w:val="center" w:pos="2163"/>
          <w:tab w:val="center" w:pos="4890"/>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 xml:space="preserve">redundancy payment entitlement </w:t>
      </w:r>
    </w:p>
    <w:p w14:paraId="710D3A44" w14:textId="77777777" w:rsidR="00B07CAE" w:rsidRDefault="00DC5EB0">
      <w:pPr>
        <w:pBdr>
          <w:top w:val="nil"/>
          <w:left w:val="nil"/>
          <w:bottom w:val="nil"/>
          <w:right w:val="nil"/>
          <w:between w:val="nil"/>
        </w:pBdr>
        <w:tabs>
          <w:tab w:val="center" w:pos="1133"/>
          <w:tab w:val="center" w:pos="2163"/>
          <w:tab w:val="center" w:pos="5279"/>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 xml:space="preserve">salary, benefits and pension entitlements </w:t>
      </w:r>
    </w:p>
    <w:p w14:paraId="238132F3" w14:textId="77777777" w:rsidR="00B07CAE" w:rsidRDefault="00DC5EB0">
      <w:pPr>
        <w:pBdr>
          <w:top w:val="nil"/>
          <w:left w:val="nil"/>
          <w:bottom w:val="nil"/>
          <w:right w:val="nil"/>
          <w:between w:val="nil"/>
        </w:pBdr>
        <w:tabs>
          <w:tab w:val="center" w:pos="1133"/>
          <w:tab w:val="center" w:pos="2163"/>
          <w:tab w:val="center" w:pos="4219"/>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 xml:space="preserve">employment status </w:t>
      </w:r>
    </w:p>
    <w:p w14:paraId="2E8C4BA7" w14:textId="77777777" w:rsidR="00B07CAE" w:rsidRDefault="00DC5EB0">
      <w:pPr>
        <w:pBdr>
          <w:top w:val="nil"/>
          <w:left w:val="nil"/>
          <w:bottom w:val="nil"/>
          <w:right w:val="nil"/>
          <w:between w:val="nil"/>
        </w:pBdr>
        <w:tabs>
          <w:tab w:val="center" w:pos="1133"/>
          <w:tab w:val="center" w:pos="2163"/>
          <w:tab w:val="center" w:pos="4246"/>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 xml:space="preserve">identity of employer </w:t>
      </w:r>
    </w:p>
    <w:p w14:paraId="573F020F" w14:textId="77777777" w:rsidR="00B07CAE" w:rsidRDefault="00DC5EB0">
      <w:pPr>
        <w:pBdr>
          <w:top w:val="nil"/>
          <w:left w:val="nil"/>
          <w:bottom w:val="nil"/>
          <w:right w:val="nil"/>
          <w:between w:val="nil"/>
        </w:pBdr>
        <w:tabs>
          <w:tab w:val="center" w:pos="1133"/>
          <w:tab w:val="center" w:pos="2222"/>
          <w:tab w:val="center" w:pos="4382"/>
        </w:tabs>
        <w:spacing w:after="0"/>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 xml:space="preserve">working arrangements </w:t>
      </w:r>
    </w:p>
    <w:p w14:paraId="273EE2BA" w14:textId="77777777" w:rsidR="00B07CAE" w:rsidRDefault="00DC5EB0">
      <w:pPr>
        <w:pBdr>
          <w:top w:val="nil"/>
          <w:left w:val="nil"/>
          <w:bottom w:val="nil"/>
          <w:right w:val="nil"/>
          <w:between w:val="nil"/>
        </w:pBdr>
        <w:spacing w:after="20"/>
        <w:ind w:left="1440" w:right="14" w:firstLine="720"/>
        <w:rPr>
          <w:color w:val="000000"/>
        </w:rPr>
      </w:pPr>
      <w:r>
        <w:t>29.2.11</w:t>
      </w:r>
      <w:r>
        <w:tab/>
        <w:t xml:space="preserve">       outstanding liabilities</w:t>
      </w:r>
      <w:r>
        <w:rPr>
          <w:color w:val="000000"/>
        </w:rPr>
        <w:t xml:space="preserve"> </w:t>
      </w:r>
    </w:p>
    <w:p w14:paraId="328CB4EA" w14:textId="77777777" w:rsidR="00B07CAE" w:rsidRDefault="00DC5EB0">
      <w:pPr>
        <w:pBdr>
          <w:top w:val="nil"/>
          <w:left w:val="nil"/>
          <w:bottom w:val="nil"/>
          <w:right w:val="nil"/>
          <w:between w:val="nil"/>
        </w:pBdr>
        <w:tabs>
          <w:tab w:val="center" w:pos="1133"/>
          <w:tab w:val="center" w:pos="2222"/>
          <w:tab w:val="center" w:pos="4163"/>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 xml:space="preserve">sickness absence </w:t>
      </w:r>
    </w:p>
    <w:p w14:paraId="5B054973" w14:textId="77777777" w:rsidR="00B07CAE" w:rsidRDefault="00DC5EB0">
      <w:pPr>
        <w:pBdr>
          <w:top w:val="nil"/>
          <w:left w:val="nil"/>
          <w:bottom w:val="nil"/>
          <w:right w:val="nil"/>
          <w:between w:val="nil"/>
        </w:pBdr>
        <w:tabs>
          <w:tab w:val="center" w:pos="1133"/>
          <w:tab w:val="center" w:pos="2222"/>
          <w:tab w:val="center" w:pos="6551"/>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 xml:space="preserve">copies of all relevant employment contracts and related documents </w:t>
      </w:r>
    </w:p>
    <w:p w14:paraId="74DFB5D0" w14:textId="77777777" w:rsidR="00B07CAE" w:rsidRDefault="00DC5EB0">
      <w:pPr>
        <w:pBdr>
          <w:top w:val="nil"/>
          <w:left w:val="nil"/>
          <w:bottom w:val="nil"/>
          <w:right w:val="nil"/>
          <w:between w:val="nil"/>
        </w:pBdr>
        <w:ind w:left="3293" w:right="14" w:hanging="1440"/>
        <w:rPr>
          <w:color w:val="000000"/>
        </w:rPr>
      </w:pPr>
      <w:r>
        <w:rPr>
          <w:color w:val="000000"/>
        </w:rPr>
        <w:t xml:space="preserve">29.2.14            all information required under regulation 11 of TUPE or as reasonably requested by the Buyer </w:t>
      </w:r>
    </w:p>
    <w:p w14:paraId="454EE220" w14:textId="77777777" w:rsidR="00B07CAE" w:rsidRDefault="00DC5EB0">
      <w:pPr>
        <w:pBdr>
          <w:top w:val="nil"/>
          <w:left w:val="nil"/>
          <w:bottom w:val="nil"/>
          <w:right w:val="nil"/>
          <w:between w:val="nil"/>
        </w:pBdr>
        <w:ind w:left="3293" w:right="14" w:firstLine="0"/>
        <w:rPr>
          <w:color w:val="000000"/>
        </w:rPr>
      </w:pPr>
      <w:r>
        <w:rPr>
          <w:color w:val="000000"/>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E45BF50" w14:textId="77777777" w:rsidR="00B07CAE" w:rsidRDefault="00DC5EB0">
      <w:pPr>
        <w:numPr>
          <w:ilvl w:val="1"/>
          <w:numId w:val="33"/>
        </w:numPr>
        <w:pBdr>
          <w:top w:val="nil"/>
          <w:left w:val="nil"/>
          <w:bottom w:val="nil"/>
          <w:right w:val="nil"/>
          <w:between w:val="nil"/>
        </w:pBdr>
        <w:ind w:left="1701" w:right="14" w:hanging="567"/>
      </w:pP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C94A29" w14:textId="77777777" w:rsidR="00B07CAE" w:rsidRDefault="00DC5EB0">
      <w:pPr>
        <w:numPr>
          <w:ilvl w:val="1"/>
          <w:numId w:val="33"/>
        </w:numPr>
        <w:pBdr>
          <w:top w:val="nil"/>
          <w:left w:val="nil"/>
          <w:bottom w:val="nil"/>
          <w:right w:val="nil"/>
          <w:between w:val="nil"/>
        </w:pBdr>
        <w:ind w:left="1701" w:right="14" w:hanging="567"/>
      </w:pPr>
      <w:r>
        <w:rPr>
          <w:color w:val="000000"/>
        </w:rPr>
        <w:t xml:space="preserve">The Supplier will co-operate with the re-tendering of this Call-Off Contract by allowing the Replacement Supplier to communicate with and meet the affected employees or their representatives. </w:t>
      </w:r>
    </w:p>
    <w:p w14:paraId="492EE887" w14:textId="77777777" w:rsidR="00B07CAE" w:rsidRDefault="00DC5EB0">
      <w:pPr>
        <w:numPr>
          <w:ilvl w:val="1"/>
          <w:numId w:val="33"/>
        </w:numPr>
        <w:pBdr>
          <w:top w:val="nil"/>
          <w:left w:val="nil"/>
          <w:bottom w:val="nil"/>
          <w:right w:val="nil"/>
          <w:between w:val="nil"/>
        </w:pBdr>
        <w:tabs>
          <w:tab w:val="left" w:pos="1985"/>
        </w:tabs>
        <w:ind w:left="1701" w:right="14" w:hanging="567"/>
      </w:pPr>
      <w:r>
        <w:rPr>
          <w:color w:val="000000"/>
        </w:rPr>
        <w:t xml:space="preserve">The Supplier will indemnify the Buyer or any Replacement Supplier for all Loss arising from both: </w:t>
      </w:r>
    </w:p>
    <w:p w14:paraId="279B5085" w14:textId="77777777" w:rsidR="00B07CAE" w:rsidRDefault="00DC5EB0">
      <w:pPr>
        <w:numPr>
          <w:ilvl w:val="2"/>
          <w:numId w:val="33"/>
        </w:numPr>
        <w:pBdr>
          <w:top w:val="nil"/>
          <w:left w:val="nil"/>
          <w:bottom w:val="nil"/>
          <w:right w:val="nil"/>
          <w:between w:val="nil"/>
        </w:pBdr>
        <w:tabs>
          <w:tab w:val="left" w:pos="1276"/>
        </w:tabs>
        <w:ind w:left="2410" w:right="14" w:hanging="721"/>
      </w:pPr>
      <w:r>
        <w:rPr>
          <w:color w:val="000000"/>
        </w:rPr>
        <w:t xml:space="preserve">its failure to comply with the provisions of this clause </w:t>
      </w:r>
    </w:p>
    <w:p w14:paraId="0C6CD11E" w14:textId="77777777" w:rsidR="00B07CAE" w:rsidRDefault="00DC5EB0">
      <w:pPr>
        <w:numPr>
          <w:ilvl w:val="2"/>
          <w:numId w:val="33"/>
        </w:numPr>
        <w:pBdr>
          <w:top w:val="nil"/>
          <w:left w:val="nil"/>
          <w:bottom w:val="nil"/>
          <w:right w:val="nil"/>
          <w:between w:val="nil"/>
        </w:pBdr>
        <w:tabs>
          <w:tab w:val="left" w:pos="1276"/>
        </w:tabs>
        <w:ind w:left="2410" w:right="14" w:hanging="709"/>
      </w:pPr>
      <w:r>
        <w:rPr>
          <w:color w:val="000000"/>
        </w:rPr>
        <w:t xml:space="preserve">any claim by any employee or person claiming to be an employee (or their employee representative) of the Supplier which arises or is alleged to arise from any act or omission by the Supplier on or before the date of the Relevant Transfer </w:t>
      </w:r>
    </w:p>
    <w:p w14:paraId="459F145C" w14:textId="77777777" w:rsidR="00B07CAE" w:rsidRDefault="00DC5EB0">
      <w:pPr>
        <w:numPr>
          <w:ilvl w:val="1"/>
          <w:numId w:val="33"/>
        </w:numPr>
        <w:pBdr>
          <w:top w:val="nil"/>
          <w:left w:val="nil"/>
          <w:bottom w:val="nil"/>
          <w:right w:val="nil"/>
          <w:between w:val="nil"/>
        </w:pBdr>
        <w:ind w:left="1701" w:right="14" w:hanging="567"/>
      </w:pPr>
      <w:r>
        <w:rPr>
          <w:color w:val="000000"/>
        </w:rPr>
        <w:t xml:space="preserve">The provisions of this clause apply during the Term of this Call-Off Contract and indefinitely after it Ends or expires. </w:t>
      </w:r>
    </w:p>
    <w:p w14:paraId="02DCEA90" w14:textId="77777777" w:rsidR="00B07CAE" w:rsidRDefault="00DC5EB0">
      <w:pPr>
        <w:numPr>
          <w:ilvl w:val="1"/>
          <w:numId w:val="33"/>
        </w:numPr>
        <w:pBdr>
          <w:top w:val="nil"/>
          <w:left w:val="nil"/>
          <w:bottom w:val="nil"/>
          <w:right w:val="nil"/>
          <w:between w:val="nil"/>
        </w:pBdr>
        <w:spacing w:after="741"/>
        <w:ind w:left="1701" w:right="14" w:hanging="567"/>
      </w:pPr>
      <w:r>
        <w:rPr>
          <w:color w:val="000000"/>
        </w:rPr>
        <w:t xml:space="preserve">For these TUPE clauses, the relevant third party will be able to enforce its rights under this clause but their consent will not be required to vary these clauses as the Buyer and Supplier may agree. </w:t>
      </w:r>
    </w:p>
    <w:p w14:paraId="701F4152" w14:textId="77777777" w:rsidR="00B07CAE" w:rsidRDefault="00DC5EB0">
      <w:pPr>
        <w:pStyle w:val="Heading3"/>
        <w:numPr>
          <w:ilvl w:val="2"/>
          <w:numId w:val="23"/>
        </w:numPr>
        <w:tabs>
          <w:tab w:val="left" w:pos="0"/>
          <w:tab w:val="center" w:pos="1313"/>
          <w:tab w:val="center" w:pos="3582"/>
        </w:tabs>
        <w:spacing w:after="68"/>
      </w:pPr>
      <w:r>
        <w:rPr>
          <w:rFonts w:ascii="Calibri" w:eastAsia="Calibri" w:hAnsi="Calibri" w:cs="Calibri"/>
          <w:color w:val="000000"/>
          <w:sz w:val="22"/>
          <w:szCs w:val="22"/>
        </w:rPr>
        <w:tab/>
      </w:r>
      <w:r>
        <w:t xml:space="preserve">30. </w:t>
      </w:r>
      <w:r>
        <w:tab/>
        <w:t xml:space="preserve">Additional G-Cloud services </w:t>
      </w:r>
    </w:p>
    <w:p w14:paraId="7A19CAAB" w14:textId="77777777" w:rsidR="00B07CAE" w:rsidRDefault="00DC5EB0">
      <w:pPr>
        <w:pBdr>
          <w:top w:val="nil"/>
          <w:left w:val="nil"/>
          <w:bottom w:val="nil"/>
          <w:right w:val="nil"/>
          <w:between w:val="nil"/>
        </w:pBdr>
        <w:ind w:left="1838" w:right="14" w:hanging="720"/>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A80F7D5" w14:textId="77777777" w:rsidR="00B07CAE" w:rsidRDefault="00DC5EB0">
      <w:pPr>
        <w:pBdr>
          <w:top w:val="nil"/>
          <w:left w:val="nil"/>
          <w:bottom w:val="nil"/>
          <w:right w:val="nil"/>
          <w:between w:val="nil"/>
        </w:pBdr>
        <w:spacing w:after="741"/>
        <w:ind w:left="1838" w:right="14" w:hanging="720"/>
        <w:rPr>
          <w:color w:val="000000"/>
        </w:rPr>
      </w:pPr>
      <w:r>
        <w:rPr>
          <w:color w:val="000000"/>
        </w:rPr>
        <w:t xml:space="preserve">30.2 </w:t>
      </w:r>
      <w:r>
        <w:rPr>
          <w:color w:val="000000"/>
        </w:rPr>
        <w:tab/>
        <w:t xml:space="preserve">If reasonably requested to do so by the Buyer in the Order Form, the Supplier must provide and monitor performance of the Additional Services using an Implementation Plan. </w:t>
      </w:r>
    </w:p>
    <w:p w14:paraId="50B08E01" w14:textId="77777777" w:rsidR="00B07CAE" w:rsidRDefault="00DC5EB0">
      <w:pPr>
        <w:pStyle w:val="Heading3"/>
        <w:numPr>
          <w:ilvl w:val="2"/>
          <w:numId w:val="23"/>
        </w:numPr>
        <w:tabs>
          <w:tab w:val="left" w:pos="0"/>
          <w:tab w:val="center" w:pos="1313"/>
          <w:tab w:val="center" w:pos="2680"/>
        </w:tabs>
      </w:pPr>
      <w:r>
        <w:rPr>
          <w:rFonts w:ascii="Calibri" w:eastAsia="Calibri" w:hAnsi="Calibri" w:cs="Calibri"/>
          <w:color w:val="000000"/>
          <w:sz w:val="22"/>
          <w:szCs w:val="22"/>
        </w:rPr>
        <w:tab/>
      </w:r>
      <w:r>
        <w:t xml:space="preserve">31. </w:t>
      </w:r>
      <w:r>
        <w:tab/>
        <w:t xml:space="preserve">Collaboration </w:t>
      </w:r>
    </w:p>
    <w:p w14:paraId="20449E39" w14:textId="77777777" w:rsidR="00B07CAE" w:rsidRDefault="00DC5EB0">
      <w:pPr>
        <w:pBdr>
          <w:top w:val="nil"/>
          <w:left w:val="nil"/>
          <w:bottom w:val="nil"/>
          <w:right w:val="nil"/>
          <w:between w:val="nil"/>
        </w:pBdr>
        <w:ind w:left="1838" w:right="14" w:hanging="720"/>
        <w:rPr>
          <w:color w:val="000000"/>
        </w:rPr>
      </w:pPr>
      <w:r>
        <w:rPr>
          <w:color w:val="000000"/>
        </w:rPr>
        <w:t xml:space="preserve">31.1 </w:t>
      </w:r>
      <w:r>
        <w:rPr>
          <w:color w:val="000000"/>
        </w:rPr>
        <w:tab/>
        <w:t xml:space="preserve">If the Buyer has specified in the Order Form that it requires the Supplier to enter into a Collaboration Agreement, the Supplier must give the Buyer an executed Collaboration Agreement before the Start date. </w:t>
      </w:r>
    </w:p>
    <w:p w14:paraId="0376ACBB" w14:textId="77777777" w:rsidR="00B07CAE" w:rsidRDefault="00DC5EB0">
      <w:pPr>
        <w:pBdr>
          <w:top w:val="nil"/>
          <w:left w:val="nil"/>
          <w:bottom w:val="nil"/>
          <w:right w:val="nil"/>
          <w:between w:val="nil"/>
        </w:pBdr>
        <w:tabs>
          <w:tab w:val="center" w:pos="1333"/>
          <w:tab w:val="center" w:pos="5928"/>
        </w:tabs>
        <w:spacing w:after="354"/>
        <w:ind w:left="0" w:firstLine="0"/>
        <w:rPr>
          <w:color w:val="000000"/>
        </w:rPr>
      </w:pPr>
      <w:r>
        <w:rPr>
          <w:rFonts w:ascii="Calibri" w:eastAsia="Calibri" w:hAnsi="Calibri" w:cs="Calibri"/>
          <w:color w:val="000000"/>
        </w:rPr>
        <w:tab/>
      </w:r>
      <w:r>
        <w:rPr>
          <w:color w:val="000000"/>
        </w:rPr>
        <w:t xml:space="preserve">31.2 </w:t>
      </w:r>
      <w:r>
        <w:rPr>
          <w:color w:val="000000"/>
        </w:rPr>
        <w:tab/>
        <w:t xml:space="preserve">In addition to any obligations under the Collaboration Agreement, the Supplier must: </w:t>
      </w:r>
    </w:p>
    <w:p w14:paraId="7ACD2200" w14:textId="77777777" w:rsidR="00B07CAE" w:rsidRDefault="00DC5EB0">
      <w:pPr>
        <w:pBdr>
          <w:top w:val="nil"/>
          <w:left w:val="nil"/>
          <w:bottom w:val="nil"/>
          <w:right w:val="nil"/>
          <w:between w:val="nil"/>
        </w:pBdr>
        <w:ind w:left="1541" w:right="14" w:firstLine="311"/>
        <w:rPr>
          <w:color w:val="000000"/>
        </w:rPr>
      </w:pPr>
      <w:r>
        <w:rPr>
          <w:color w:val="000000"/>
        </w:rPr>
        <w:t xml:space="preserve">31.2.1 work proactively and in good faith with each of the Buyer’s contractors </w:t>
      </w:r>
    </w:p>
    <w:p w14:paraId="2A9E5050" w14:textId="77777777" w:rsidR="00B07CAE" w:rsidRDefault="00DC5EB0">
      <w:pPr>
        <w:pBdr>
          <w:top w:val="nil"/>
          <w:left w:val="nil"/>
          <w:bottom w:val="nil"/>
          <w:right w:val="nil"/>
          <w:between w:val="nil"/>
        </w:pBdr>
        <w:spacing w:after="738"/>
        <w:ind w:left="2573" w:right="14" w:hanging="720"/>
        <w:rPr>
          <w:color w:val="000000"/>
        </w:rPr>
      </w:pPr>
      <w:r>
        <w:rPr>
          <w:color w:val="000000"/>
        </w:rPr>
        <w:t xml:space="preserve">31.2.2 co-operate and share information with the Buyer’s contractors to enable the efficient operation of the Buyer’s ICT services and G-Cloud Services </w:t>
      </w:r>
    </w:p>
    <w:p w14:paraId="167BDFB6" w14:textId="77777777" w:rsidR="00B07CAE" w:rsidRDefault="00DC5EB0">
      <w:pPr>
        <w:pStyle w:val="Heading3"/>
        <w:numPr>
          <w:ilvl w:val="2"/>
          <w:numId w:val="23"/>
        </w:numPr>
        <w:tabs>
          <w:tab w:val="left" w:pos="0"/>
          <w:tab w:val="center" w:pos="1313"/>
          <w:tab w:val="center" w:pos="2925"/>
        </w:tabs>
      </w:pPr>
      <w:r>
        <w:rPr>
          <w:rFonts w:ascii="Calibri" w:eastAsia="Calibri" w:hAnsi="Calibri" w:cs="Calibri"/>
          <w:color w:val="000000"/>
          <w:sz w:val="22"/>
          <w:szCs w:val="22"/>
        </w:rPr>
        <w:tab/>
      </w:r>
      <w:r>
        <w:t xml:space="preserve">32. </w:t>
      </w:r>
      <w:r>
        <w:tab/>
        <w:t xml:space="preserve">Variation process </w:t>
      </w:r>
    </w:p>
    <w:p w14:paraId="29420A02" w14:textId="77777777" w:rsidR="00B07CAE" w:rsidRDefault="00DC5EB0">
      <w:pPr>
        <w:pBdr>
          <w:top w:val="nil"/>
          <w:left w:val="nil"/>
          <w:bottom w:val="nil"/>
          <w:right w:val="nil"/>
          <w:between w:val="nil"/>
        </w:pBdr>
        <w:ind w:left="1838" w:right="14" w:hanging="720"/>
        <w:rPr>
          <w:color w:val="000000"/>
        </w:rPr>
      </w:pPr>
      <w:r>
        <w:rPr>
          <w:color w:val="000000"/>
        </w:rPr>
        <w:t xml:space="preserve">32.1 </w:t>
      </w:r>
      <w:r>
        <w:rPr>
          <w:color w:val="000000"/>
        </w:rPr>
        <w:tab/>
        <w:t xml:space="preserve">The Buyer can request in writing a change to this Call-Off Contract if it isn’t a material change to the Framework Agreement/or this Call-Off Contract. Once implemented, it is called a Variation. </w:t>
      </w:r>
    </w:p>
    <w:p w14:paraId="6586ADBD" w14:textId="77777777" w:rsidR="00B07CAE" w:rsidRDefault="00DC5EB0">
      <w:pPr>
        <w:pBdr>
          <w:top w:val="nil"/>
          <w:left w:val="nil"/>
          <w:bottom w:val="nil"/>
          <w:right w:val="nil"/>
          <w:between w:val="nil"/>
        </w:pBdr>
        <w:spacing w:after="344"/>
        <w:ind w:left="1838" w:right="14" w:hanging="720"/>
        <w:rPr>
          <w:color w:val="000000"/>
        </w:rPr>
      </w:pPr>
      <w:r>
        <w:rPr>
          <w:color w:val="000000"/>
        </w:rPr>
        <w:t xml:space="preserve">32.2 </w:t>
      </w:r>
      <w:r>
        <w:rPr>
          <w:color w:val="000000"/>
        </w:rPr>
        <w:tab/>
        <w:t xml:space="preserve">The Supplier must notify the Buyer immediately in writing of any proposed changes to their G-Cloud Services or their delivery by submitting a Variation request. This includes any changes in the Supplier’s supply chain. </w:t>
      </w:r>
    </w:p>
    <w:p w14:paraId="7AC422A5" w14:textId="77777777" w:rsidR="00B07CAE" w:rsidRDefault="00DC5EB0">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w:t>
      </w:r>
      <w:proofErr w:type="spellStart"/>
      <w:r>
        <w:rPr>
          <w:color w:val="000000"/>
        </w:rPr>
        <w:t>CallOff</w:t>
      </w:r>
      <w:proofErr w:type="spellEnd"/>
      <w:r>
        <w:rPr>
          <w:color w:val="000000"/>
        </w:rPr>
        <w:t xml:space="preserve"> Contract by giving 30 </w:t>
      </w:r>
      <w:proofErr w:type="spellStart"/>
      <w:r>
        <w:rPr>
          <w:color w:val="000000"/>
        </w:rPr>
        <w:t>days notice</w:t>
      </w:r>
      <w:proofErr w:type="spellEnd"/>
      <w:r>
        <w:rPr>
          <w:color w:val="000000"/>
        </w:rPr>
        <w:t xml:space="preserve"> to the Supplier. </w:t>
      </w:r>
    </w:p>
    <w:p w14:paraId="5171FEDD" w14:textId="77777777" w:rsidR="00B07CAE" w:rsidRDefault="00DC5EB0">
      <w:pPr>
        <w:pStyle w:val="Heading3"/>
        <w:numPr>
          <w:ilvl w:val="2"/>
          <w:numId w:val="23"/>
        </w:numPr>
        <w:tabs>
          <w:tab w:val="left" w:pos="0"/>
          <w:tab w:val="center" w:pos="1313"/>
          <w:tab w:val="center" w:pos="4063"/>
        </w:tabs>
      </w:pPr>
      <w:r>
        <w:rPr>
          <w:rFonts w:ascii="Calibri" w:eastAsia="Calibri" w:hAnsi="Calibri" w:cs="Calibri"/>
          <w:color w:val="000000"/>
          <w:sz w:val="22"/>
          <w:szCs w:val="22"/>
        </w:rPr>
        <w:tab/>
      </w:r>
      <w:r>
        <w:t xml:space="preserve">33. </w:t>
      </w:r>
      <w:r>
        <w:tab/>
        <w:t xml:space="preserve">Data Protection Legislation (GDPR) </w:t>
      </w:r>
    </w:p>
    <w:p w14:paraId="1D4B45EB" w14:textId="77777777" w:rsidR="00B07CAE" w:rsidRDefault="00DC5EB0">
      <w:pPr>
        <w:pBdr>
          <w:top w:val="nil"/>
          <w:left w:val="nil"/>
          <w:bottom w:val="nil"/>
          <w:right w:val="nil"/>
          <w:between w:val="nil"/>
        </w:pBdr>
        <w:spacing w:after="0"/>
        <w:ind w:left="1838" w:right="14" w:hanging="720"/>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BC615D8" w14:textId="77777777" w:rsidR="00B07CAE" w:rsidRDefault="00DC5EB0">
      <w:pPr>
        <w:pBdr>
          <w:top w:val="nil"/>
          <w:left w:val="nil"/>
          <w:bottom w:val="nil"/>
          <w:right w:val="nil"/>
          <w:between w:val="nil"/>
        </w:pBdr>
        <w:tabs>
          <w:tab w:val="center" w:pos="4810"/>
          <w:tab w:val="center" w:pos="10663"/>
        </w:tabs>
        <w:spacing w:after="30" w:line="264" w:lineRule="auto"/>
        <w:ind w:left="0" w:firstLine="0"/>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t xml:space="preserve"> </w:t>
      </w:r>
      <w:r>
        <w:br w:type="page"/>
      </w:r>
    </w:p>
    <w:p w14:paraId="2940F8A1" w14:textId="77777777" w:rsidR="00B07CAE" w:rsidRDefault="00DC5EB0">
      <w:pPr>
        <w:pStyle w:val="Heading1"/>
        <w:numPr>
          <w:ilvl w:val="0"/>
          <w:numId w:val="23"/>
        </w:numPr>
        <w:tabs>
          <w:tab w:val="left" w:pos="0"/>
        </w:tabs>
        <w:spacing w:after="81"/>
        <w:ind w:left="1113"/>
      </w:pPr>
      <w:bookmarkStart w:id="7" w:name="_17dp8vu" w:colFirst="0" w:colLast="0"/>
      <w:bookmarkEnd w:id="7"/>
      <w:r>
        <w:rPr>
          <w:b/>
        </w:rPr>
        <w:t xml:space="preserve">Schedule 1: Services / Specification of Requirements </w:t>
      </w:r>
    </w:p>
    <w:p w14:paraId="3C8F0763" w14:textId="77777777" w:rsidR="00B07CAE" w:rsidRDefault="00DC5EB0" w:rsidP="00222E32">
      <w:pPr>
        <w:numPr>
          <w:ilvl w:val="0"/>
          <w:numId w:val="34"/>
        </w:numPr>
        <w:pBdr>
          <w:top w:val="nil"/>
          <w:left w:val="nil"/>
          <w:bottom w:val="nil"/>
          <w:right w:val="nil"/>
          <w:between w:val="nil"/>
        </w:pBdr>
        <w:tabs>
          <w:tab w:val="center" w:pos="412"/>
          <w:tab w:val="center" w:pos="2268"/>
        </w:tabs>
        <w:spacing w:after="250" w:line="244" w:lineRule="auto"/>
        <w:ind w:left="1276" w:firstLine="0"/>
        <w:jc w:val="both"/>
        <w:rPr>
          <w:color w:val="000000"/>
        </w:rPr>
      </w:pPr>
      <w:r>
        <w:rPr>
          <w:b/>
          <w:color w:val="000000"/>
        </w:rPr>
        <w:t>PURPOSE</w:t>
      </w:r>
    </w:p>
    <w:p w14:paraId="561B4511" w14:textId="299CEE54"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Government Security Group are required to procure an external cyber security reviewer to conduct an assurance review of departments (Home Office) self-assessment against the Cyber Assessment Framework as part of the GovAssure pilots. GovAssure is a new cyber security assurance process for Government Departments. Government Security Group are paying for a company to conduct the review on the departments behalf as this was a prerequisite for the departments participating in the pilots. </w:t>
      </w:r>
    </w:p>
    <w:p w14:paraId="6F3590CA"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BACKGROUND TO THE CONTRACTING AUTHORITY</w:t>
      </w:r>
    </w:p>
    <w:p w14:paraId="750079A2"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The Government Security Group is responsible for the oversight, coordination and delivery of protective security within all central government departments, their agencies and arms-length bodies.</w:t>
      </w:r>
    </w:p>
    <w:p w14:paraId="2E473D8E"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The Group oversees the Government Security Function and sets the strategy and standards for government security across people, physical and information/cyber and drawing upon expert advice from the National Cyber Security Centre and Centre for the Protection of National Infrastructure.</w:t>
      </w:r>
    </w:p>
    <w:p w14:paraId="7E11343E"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bookmarkStart w:id="8" w:name="_3rdcrjn" w:colFirst="0" w:colLast="0"/>
      <w:bookmarkEnd w:id="8"/>
      <w:r>
        <w:rPr>
          <w:color w:val="000000"/>
        </w:rPr>
        <w:t>GSG supports Ministers, the Cabinet Secretary and Chief Executive of the Civil Service by monitoring departmental security performance and managing serious or pan-government security risks and incidents.</w:t>
      </w:r>
    </w:p>
    <w:p w14:paraId="750E2F8C"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rPr>
        <w:t>BACKGROUND TO REQUIREMENT / OVERVIEW OF REQUIREMENT</w:t>
      </w:r>
    </w:p>
    <w:p w14:paraId="3C4305F8"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The programme is looking to deliver the first output from the Government Cybersecurity Strategy and this will be GovAssure.  GovAssure is looking to implement a new assurance regime across HMG that will provide a cross government view of departmental cybersecurity postures.</w:t>
      </w:r>
    </w:p>
    <w:p w14:paraId="7248DB86"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t>GovAssure differs</w:t>
      </w:r>
      <w:r>
        <w:rPr>
          <w:color w:val="000000"/>
        </w:rPr>
        <w:t xml:space="preserve"> from other assurance processes as it will incorporate not only a self-assessment of the departmental cyber postures but will also include a third-party assessment of the department to add rigour to the measurement against CAF.  </w:t>
      </w:r>
    </w:p>
    <w:p w14:paraId="701A9B1D"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 xml:space="preserve">Once complete, a department will receive a “get well” report listing current vulnerabilities which will </w:t>
      </w:r>
      <w:r>
        <w:t>then allow</w:t>
      </w:r>
      <w:r>
        <w:rPr>
          <w:color w:val="000000"/>
        </w:rPr>
        <w:t xml:space="preserve"> it to spend its cyber budget more effectively and to mitigate specific risks quickly.</w:t>
      </w:r>
    </w:p>
    <w:p w14:paraId="47BD960E" w14:textId="77777777" w:rsidR="00B07CAE" w:rsidRDefault="00DC5EB0" w:rsidP="00222E32">
      <w:pPr>
        <w:numPr>
          <w:ilvl w:val="1"/>
          <w:numId w:val="34"/>
        </w:numPr>
        <w:pBdr>
          <w:top w:val="nil"/>
          <w:left w:val="nil"/>
          <w:bottom w:val="nil"/>
          <w:right w:val="nil"/>
          <w:between w:val="nil"/>
        </w:pBdr>
        <w:tabs>
          <w:tab w:val="center" w:pos="412"/>
        </w:tabs>
        <w:spacing w:after="250" w:line="244" w:lineRule="auto"/>
        <w:ind w:left="1276" w:firstLine="0"/>
        <w:jc w:val="both"/>
        <w:rPr>
          <w:color w:val="000000"/>
        </w:rPr>
      </w:pPr>
      <w:r>
        <w:rPr>
          <w:color w:val="000000"/>
        </w:rPr>
        <w:t>We are in the pilot phase at the moment which will allow us to test and hone the developed process and to gain insights from stakeholders on our approach.</w:t>
      </w:r>
    </w:p>
    <w:p w14:paraId="4F326DED"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 xml:space="preserve">DEFINITIONS </w:t>
      </w:r>
    </w:p>
    <w:p w14:paraId="5CB00AF1" w14:textId="77777777" w:rsidR="00B07CAE" w:rsidRDefault="00DC5EB0">
      <w:pPr>
        <w:pBdr>
          <w:top w:val="nil"/>
          <w:left w:val="nil"/>
          <w:bottom w:val="nil"/>
          <w:right w:val="nil"/>
          <w:between w:val="nil"/>
        </w:pBdr>
        <w:tabs>
          <w:tab w:val="center" w:pos="412"/>
          <w:tab w:val="center" w:pos="3861"/>
        </w:tabs>
        <w:spacing w:after="250" w:line="244" w:lineRule="auto"/>
        <w:ind w:left="1276" w:firstLine="0"/>
        <w:jc w:val="both"/>
        <w:rPr>
          <w:color w:val="000000"/>
        </w:rPr>
      </w:pPr>
      <w:r>
        <w:rPr>
          <w:noProof/>
          <w:color w:val="000000"/>
        </w:rPr>
        <w:drawing>
          <wp:inline distT="0" distB="196850" distL="709930" distR="0" wp14:anchorId="7BAFD251" wp14:editId="23246D7B">
            <wp:extent cx="5892800" cy="1574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5892800" cy="1574800"/>
                    </a:xfrm>
                    <a:prstGeom prst="rect">
                      <a:avLst/>
                    </a:prstGeom>
                    <a:ln/>
                  </pic:spPr>
                </pic:pic>
              </a:graphicData>
            </a:graphic>
          </wp:inline>
        </w:drawing>
      </w:r>
    </w:p>
    <w:p w14:paraId="68A0A454" w14:textId="77777777" w:rsidR="00B07CAE" w:rsidRDefault="00B07CAE">
      <w:pPr>
        <w:pBdr>
          <w:top w:val="nil"/>
          <w:left w:val="nil"/>
          <w:bottom w:val="nil"/>
          <w:right w:val="nil"/>
          <w:between w:val="nil"/>
        </w:pBdr>
        <w:tabs>
          <w:tab w:val="center" w:pos="412"/>
          <w:tab w:val="center" w:pos="3861"/>
        </w:tabs>
        <w:spacing w:after="250" w:line="244" w:lineRule="auto"/>
        <w:ind w:left="1276" w:firstLine="0"/>
        <w:jc w:val="both"/>
      </w:pPr>
    </w:p>
    <w:p w14:paraId="75CD101E"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 xml:space="preserve"> SCOPE OF REQUIREME</w:t>
      </w:r>
      <w:r>
        <w:rPr>
          <w:b/>
        </w:rPr>
        <w:t>NTS</w:t>
      </w:r>
    </w:p>
    <w:p w14:paraId="56F0346D"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What is in scope:</w:t>
      </w:r>
    </w:p>
    <w:p w14:paraId="5818183B"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Preparatory activities for assurance reviews</w:t>
      </w:r>
    </w:p>
    <w:p w14:paraId="2F667915"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Conducting assurance reviews</w:t>
      </w:r>
    </w:p>
    <w:p w14:paraId="093FF8D1"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provide results back to GSG in a timely manner</w:t>
      </w:r>
    </w:p>
    <w:p w14:paraId="763929C3"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provide feedback on what went well and what didn’t during reviews</w:t>
      </w:r>
    </w:p>
    <w:p w14:paraId="599CEDC7" w14:textId="53907DFA" w:rsidR="00B07CAE" w:rsidRDefault="00DC5EB0" w:rsidP="00222E32">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participate in lesson learnt with the programme team</w:t>
      </w:r>
    </w:p>
    <w:p w14:paraId="693DBDEE" w14:textId="77777777" w:rsidR="00222E32" w:rsidRPr="00222E32" w:rsidRDefault="00222E32" w:rsidP="00222E32">
      <w:pPr>
        <w:pBdr>
          <w:top w:val="nil"/>
          <w:left w:val="nil"/>
          <w:bottom w:val="nil"/>
          <w:right w:val="nil"/>
          <w:between w:val="nil"/>
        </w:pBdr>
        <w:tabs>
          <w:tab w:val="center" w:pos="-580"/>
          <w:tab w:val="center" w:pos="2869"/>
        </w:tabs>
        <w:spacing w:after="0" w:line="244" w:lineRule="auto"/>
        <w:ind w:left="2268" w:firstLine="0"/>
        <w:jc w:val="both"/>
        <w:rPr>
          <w:color w:val="000000"/>
        </w:rPr>
      </w:pPr>
    </w:p>
    <w:p w14:paraId="745AD7F0"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What is excluded:</w:t>
      </w:r>
    </w:p>
    <w:p w14:paraId="5C1AFA90"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discuss or agree which systems need to be assessed</w:t>
      </w:r>
    </w:p>
    <w:p w14:paraId="120B4134"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To discuss or agree what profile the system will be measured against</w:t>
      </w:r>
    </w:p>
    <w:p w14:paraId="54D12807" w14:textId="77777777" w:rsidR="00B07CAE" w:rsidRDefault="00DC5EB0">
      <w:pPr>
        <w:numPr>
          <w:ilvl w:val="2"/>
          <w:numId w:val="34"/>
        </w:numPr>
        <w:pBdr>
          <w:top w:val="nil"/>
          <w:left w:val="nil"/>
          <w:bottom w:val="nil"/>
          <w:right w:val="nil"/>
          <w:between w:val="nil"/>
        </w:pBdr>
        <w:tabs>
          <w:tab w:val="center" w:pos="-580"/>
          <w:tab w:val="center" w:pos="2869"/>
        </w:tabs>
        <w:spacing w:line="244" w:lineRule="auto"/>
        <w:ind w:left="2268" w:hanging="524"/>
        <w:jc w:val="both"/>
        <w:rPr>
          <w:color w:val="000000"/>
        </w:rPr>
      </w:pPr>
      <w:r>
        <w:rPr>
          <w:color w:val="000000"/>
        </w:rPr>
        <w:t>To provide non-data driven decisions or speculative recommendations on what a department show do to mitigate risk</w:t>
      </w:r>
    </w:p>
    <w:p w14:paraId="76F980F6"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THE REQUIREMENT</w:t>
      </w:r>
    </w:p>
    <w:p w14:paraId="5CD55733" w14:textId="25669D88"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During our pilot phase, the programme is looking to procure a set of suppliers to conduct assurance reviews for two departments (Home Office) for up to three systems each.</w:t>
      </w:r>
    </w:p>
    <w:p w14:paraId="7F7F26DA"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In order to do this we are looking for suppliers that have:</w:t>
      </w:r>
    </w:p>
    <w:p w14:paraId="4C02658B"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Experience of working within government</w:t>
      </w:r>
    </w:p>
    <w:p w14:paraId="12FE5227"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Hold a minimum of SC clearance</w:t>
      </w:r>
    </w:p>
    <w:p w14:paraId="41A24EAD" w14:textId="77777777" w:rsidR="00B07CAE" w:rsidRDefault="00DC5EB0">
      <w:pPr>
        <w:numPr>
          <w:ilvl w:val="2"/>
          <w:numId w:val="34"/>
        </w:numPr>
        <w:pBdr>
          <w:top w:val="nil"/>
          <w:left w:val="nil"/>
          <w:bottom w:val="nil"/>
          <w:right w:val="nil"/>
          <w:between w:val="nil"/>
        </w:pBdr>
        <w:tabs>
          <w:tab w:val="center" w:pos="-580"/>
          <w:tab w:val="center" w:pos="2869"/>
        </w:tabs>
        <w:spacing w:after="0" w:line="244" w:lineRule="auto"/>
        <w:ind w:left="2268" w:hanging="524"/>
        <w:jc w:val="both"/>
        <w:rPr>
          <w:color w:val="000000"/>
        </w:rPr>
      </w:pPr>
      <w:r>
        <w:rPr>
          <w:color w:val="000000"/>
        </w:rPr>
        <w:t>Have familiarity with cyber assessment frameworks including the NCSC CAF</w:t>
      </w:r>
    </w:p>
    <w:p w14:paraId="0AB118A5" w14:textId="77777777" w:rsidR="00B07CAE" w:rsidRDefault="00DC5EB0">
      <w:pPr>
        <w:numPr>
          <w:ilvl w:val="2"/>
          <w:numId w:val="34"/>
        </w:numPr>
        <w:pBdr>
          <w:top w:val="nil"/>
          <w:left w:val="nil"/>
          <w:bottom w:val="nil"/>
          <w:right w:val="nil"/>
          <w:between w:val="nil"/>
        </w:pBdr>
        <w:tabs>
          <w:tab w:val="center" w:pos="-580"/>
          <w:tab w:val="center" w:pos="2869"/>
        </w:tabs>
        <w:spacing w:line="244" w:lineRule="auto"/>
        <w:ind w:left="2268" w:hanging="524"/>
        <w:jc w:val="both"/>
        <w:rPr>
          <w:color w:val="000000"/>
        </w:rPr>
      </w:pPr>
      <w:r>
        <w:rPr>
          <w:color w:val="000000"/>
        </w:rPr>
        <w:t>Are CREST or NCSC qualified</w:t>
      </w:r>
    </w:p>
    <w:p w14:paraId="470B2498"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During the contract, the supplier will be providing feedback to </w:t>
      </w:r>
      <w:r>
        <w:t>the programme</w:t>
      </w:r>
      <w:r>
        <w:rPr>
          <w:color w:val="000000"/>
        </w:rPr>
        <w:t xml:space="preserve"> team to help in honing the developed process for GovAssure.  </w:t>
      </w:r>
    </w:p>
    <w:p w14:paraId="1187ACF8"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will use the supplied self-assessment template to records their assessment of a department’s system</w:t>
      </w:r>
    </w:p>
    <w:p w14:paraId="1D036017"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 xml:space="preserve">The supplier will be expected to participate </w:t>
      </w:r>
      <w:r>
        <w:t>in lessons</w:t>
      </w:r>
      <w:r>
        <w:rPr>
          <w:color w:val="000000"/>
        </w:rPr>
        <w:t xml:space="preserve"> learnt workshops with programme stakeholders.</w:t>
      </w:r>
    </w:p>
    <w:p w14:paraId="258A1C76"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will on completion of the contract transfer all deliverables to the programme team with a clear handover package</w:t>
      </w:r>
    </w:p>
    <w:p w14:paraId="3E72A6F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rPr>
        <w:t xml:space="preserve">KEY MILESTONES AND DELIVERABLES </w:t>
      </w:r>
    </w:p>
    <w:p w14:paraId="4F7D4D17"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following Contract milestones/deliverables shall apply:</w:t>
      </w:r>
    </w:p>
    <w:tbl>
      <w:tblPr>
        <w:tblStyle w:val="ab"/>
        <w:tblW w:w="10035" w:type="dxa"/>
        <w:tblInd w:w="1152"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8"/>
        <w:gridCol w:w="3402"/>
        <w:gridCol w:w="5245"/>
      </w:tblGrid>
      <w:tr w:rsidR="00B07CAE" w14:paraId="712E58B1" w14:textId="77777777">
        <w:tc>
          <w:tcPr>
            <w:tcW w:w="1388" w:type="dxa"/>
            <w:tcBorders>
              <w:top w:val="single" w:sz="24" w:space="0" w:color="000000"/>
              <w:left w:val="single" w:sz="24" w:space="0" w:color="000000"/>
              <w:bottom w:val="single" w:sz="6" w:space="0" w:color="000000"/>
              <w:right w:val="single" w:sz="6" w:space="0" w:color="000000"/>
            </w:tcBorders>
            <w:shd w:val="clear" w:color="auto" w:fill="B8CCE4"/>
            <w:vAlign w:val="center"/>
          </w:tcPr>
          <w:p w14:paraId="15035E00" w14:textId="77777777" w:rsidR="00B07CAE" w:rsidRDefault="00DC5EB0">
            <w:pPr>
              <w:pStyle w:val="Heading3"/>
              <w:numPr>
                <w:ilvl w:val="2"/>
                <w:numId w:val="23"/>
              </w:numPr>
              <w:tabs>
                <w:tab w:val="left" w:pos="0"/>
              </w:tabs>
              <w:spacing w:after="120"/>
              <w:jc w:val="both"/>
              <w:rPr>
                <w:b/>
                <w:sz w:val="22"/>
                <w:szCs w:val="22"/>
              </w:rPr>
            </w:pPr>
            <w:r>
              <w:rPr>
                <w:b/>
                <w:sz w:val="22"/>
                <w:szCs w:val="22"/>
              </w:rPr>
              <w:t>Milestone/ Deliverable</w:t>
            </w:r>
          </w:p>
        </w:tc>
        <w:tc>
          <w:tcPr>
            <w:tcW w:w="3402" w:type="dxa"/>
            <w:tcBorders>
              <w:top w:val="single" w:sz="24" w:space="0" w:color="000000"/>
              <w:left w:val="single" w:sz="6" w:space="0" w:color="000000"/>
              <w:bottom w:val="single" w:sz="6" w:space="0" w:color="000000"/>
              <w:right w:val="single" w:sz="6" w:space="0" w:color="000000"/>
            </w:tcBorders>
            <w:shd w:val="clear" w:color="auto" w:fill="B8CCE4"/>
            <w:vAlign w:val="center"/>
          </w:tcPr>
          <w:p w14:paraId="3D39D608" w14:textId="77777777" w:rsidR="00B07CAE" w:rsidRDefault="00DC5EB0">
            <w:pPr>
              <w:pStyle w:val="Heading3"/>
              <w:numPr>
                <w:ilvl w:val="2"/>
                <w:numId w:val="23"/>
              </w:numPr>
              <w:tabs>
                <w:tab w:val="left" w:pos="0"/>
              </w:tabs>
              <w:spacing w:after="120"/>
              <w:jc w:val="both"/>
              <w:rPr>
                <w:b/>
                <w:sz w:val="22"/>
                <w:szCs w:val="22"/>
              </w:rPr>
            </w:pPr>
            <w:r>
              <w:rPr>
                <w:b/>
                <w:sz w:val="22"/>
                <w:szCs w:val="22"/>
              </w:rPr>
              <w:t>Description</w:t>
            </w:r>
          </w:p>
        </w:tc>
        <w:tc>
          <w:tcPr>
            <w:tcW w:w="5245" w:type="dxa"/>
            <w:tcBorders>
              <w:top w:val="single" w:sz="24" w:space="0" w:color="000000"/>
              <w:left w:val="single" w:sz="6" w:space="0" w:color="000000"/>
              <w:bottom w:val="single" w:sz="6" w:space="0" w:color="000000"/>
              <w:right w:val="single" w:sz="24" w:space="0" w:color="000000"/>
            </w:tcBorders>
            <w:shd w:val="clear" w:color="auto" w:fill="B8CCE4"/>
            <w:vAlign w:val="center"/>
          </w:tcPr>
          <w:p w14:paraId="6ED4B4F0" w14:textId="77777777" w:rsidR="00B07CAE" w:rsidRDefault="00DC5EB0">
            <w:pPr>
              <w:pStyle w:val="Heading3"/>
              <w:numPr>
                <w:ilvl w:val="2"/>
                <w:numId w:val="23"/>
              </w:numPr>
              <w:tabs>
                <w:tab w:val="left" w:pos="0"/>
              </w:tabs>
              <w:spacing w:after="120"/>
              <w:jc w:val="both"/>
              <w:rPr>
                <w:b/>
                <w:sz w:val="22"/>
                <w:szCs w:val="22"/>
              </w:rPr>
            </w:pPr>
            <w:r>
              <w:rPr>
                <w:b/>
                <w:sz w:val="22"/>
                <w:szCs w:val="22"/>
              </w:rPr>
              <w:t>Timeframe or Delivery Date</w:t>
            </w:r>
          </w:p>
        </w:tc>
      </w:tr>
      <w:tr w:rsidR="00B07CAE" w14:paraId="2F669826"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1A0D61BC"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6B1E46"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Preparation for assurance reviews</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3E752704"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dept/GSG</w:t>
            </w:r>
          </w:p>
        </w:tc>
      </w:tr>
      <w:tr w:rsidR="00B07CAE" w14:paraId="7426BAAB"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0DE7BF87"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AB49BB"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Conduct assurance review</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5C383A70"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w:t>
            </w:r>
          </w:p>
        </w:tc>
      </w:tr>
      <w:tr w:rsidR="00B07CAE" w14:paraId="2274FE2C" w14:textId="77777777">
        <w:tc>
          <w:tcPr>
            <w:tcW w:w="1388" w:type="dxa"/>
            <w:tcBorders>
              <w:top w:val="single" w:sz="6" w:space="0" w:color="000000"/>
              <w:left w:val="single" w:sz="24" w:space="0" w:color="000000"/>
              <w:bottom w:val="single" w:sz="6" w:space="0" w:color="000000"/>
              <w:right w:val="single" w:sz="6" w:space="0" w:color="000000"/>
            </w:tcBorders>
            <w:shd w:val="clear" w:color="auto" w:fill="auto"/>
            <w:vAlign w:val="center"/>
          </w:tcPr>
          <w:p w14:paraId="0CD4261D"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C6E0E8"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Submit results to GSG</w:t>
            </w:r>
          </w:p>
        </w:tc>
        <w:tc>
          <w:tcPr>
            <w:tcW w:w="5245" w:type="dxa"/>
            <w:tcBorders>
              <w:top w:val="single" w:sz="6" w:space="0" w:color="000000"/>
              <w:left w:val="single" w:sz="6" w:space="0" w:color="000000"/>
              <w:bottom w:val="single" w:sz="6" w:space="0" w:color="000000"/>
              <w:right w:val="single" w:sz="24" w:space="0" w:color="000000"/>
            </w:tcBorders>
            <w:shd w:val="clear" w:color="auto" w:fill="auto"/>
            <w:vAlign w:val="center"/>
          </w:tcPr>
          <w:p w14:paraId="05AEEADE" w14:textId="77777777" w:rsidR="00B07CAE" w:rsidRDefault="00DC5EB0">
            <w:pPr>
              <w:pStyle w:val="Heading3"/>
              <w:numPr>
                <w:ilvl w:val="2"/>
                <w:numId w:val="23"/>
              </w:numPr>
              <w:tabs>
                <w:tab w:val="left" w:pos="0"/>
              </w:tabs>
              <w:spacing w:after="120"/>
              <w:jc w:val="both"/>
              <w:rPr>
                <w:color w:val="000000"/>
                <w:sz w:val="22"/>
                <w:szCs w:val="22"/>
              </w:rPr>
            </w:pPr>
            <w:bookmarkStart w:id="9" w:name="_35nkun2" w:colFirst="0" w:colLast="0"/>
            <w:bookmarkEnd w:id="9"/>
            <w:r>
              <w:rPr>
                <w:color w:val="000000"/>
                <w:sz w:val="22"/>
                <w:szCs w:val="22"/>
              </w:rPr>
              <w:t>Within week 1 of completion for a system</w:t>
            </w:r>
          </w:p>
        </w:tc>
      </w:tr>
      <w:tr w:rsidR="00B07CAE" w14:paraId="0C67B09F" w14:textId="77777777">
        <w:tc>
          <w:tcPr>
            <w:tcW w:w="1388" w:type="dxa"/>
            <w:tcBorders>
              <w:top w:val="single" w:sz="6" w:space="0" w:color="000000"/>
              <w:left w:val="single" w:sz="24" w:space="0" w:color="000000"/>
              <w:bottom w:val="single" w:sz="24" w:space="0" w:color="000000"/>
              <w:right w:val="single" w:sz="6" w:space="0" w:color="000000"/>
            </w:tcBorders>
            <w:shd w:val="clear" w:color="auto" w:fill="auto"/>
            <w:vAlign w:val="center"/>
          </w:tcPr>
          <w:p w14:paraId="7D47A84F"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4</w:t>
            </w:r>
          </w:p>
        </w:tc>
        <w:tc>
          <w:tcPr>
            <w:tcW w:w="3402"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4110E618"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Lessons learnt</w:t>
            </w:r>
          </w:p>
        </w:tc>
        <w:tc>
          <w:tcPr>
            <w:tcW w:w="5245" w:type="dxa"/>
            <w:tcBorders>
              <w:top w:val="single" w:sz="6" w:space="0" w:color="000000"/>
              <w:left w:val="single" w:sz="6" w:space="0" w:color="000000"/>
              <w:bottom w:val="single" w:sz="24" w:space="0" w:color="000000"/>
              <w:right w:val="single" w:sz="24" w:space="0" w:color="000000"/>
            </w:tcBorders>
            <w:shd w:val="clear" w:color="auto" w:fill="auto"/>
            <w:vAlign w:val="center"/>
          </w:tcPr>
          <w:p w14:paraId="40580940" w14:textId="77777777" w:rsidR="00B07CAE" w:rsidRDefault="00DC5EB0">
            <w:pPr>
              <w:pStyle w:val="Heading3"/>
              <w:numPr>
                <w:ilvl w:val="2"/>
                <w:numId w:val="23"/>
              </w:numPr>
              <w:tabs>
                <w:tab w:val="left" w:pos="0"/>
              </w:tabs>
              <w:spacing w:after="120"/>
              <w:jc w:val="both"/>
              <w:rPr>
                <w:color w:val="000000"/>
                <w:sz w:val="22"/>
                <w:szCs w:val="22"/>
              </w:rPr>
            </w:pPr>
            <w:r>
              <w:rPr>
                <w:color w:val="000000"/>
                <w:sz w:val="22"/>
                <w:szCs w:val="22"/>
              </w:rPr>
              <w:t>Within week 1 of agreement on date with the dept</w:t>
            </w:r>
          </w:p>
        </w:tc>
      </w:tr>
    </w:tbl>
    <w:p w14:paraId="00EF8B79" w14:textId="77777777" w:rsidR="00B07CAE" w:rsidRDefault="00B07CAE">
      <w:pPr>
        <w:pBdr>
          <w:top w:val="nil"/>
          <w:left w:val="nil"/>
          <w:bottom w:val="nil"/>
          <w:right w:val="nil"/>
          <w:between w:val="nil"/>
        </w:pBdr>
        <w:tabs>
          <w:tab w:val="center" w:pos="412"/>
          <w:tab w:val="center" w:pos="3861"/>
        </w:tabs>
        <w:spacing w:after="250" w:line="244" w:lineRule="auto"/>
        <w:ind w:left="1276" w:firstLine="0"/>
        <w:jc w:val="both"/>
      </w:pPr>
    </w:p>
    <w:p w14:paraId="00C64DEB" w14:textId="77777777" w:rsidR="00B07CAE" w:rsidRDefault="00B07CAE" w:rsidP="00222E32">
      <w:pPr>
        <w:pBdr>
          <w:top w:val="nil"/>
          <w:left w:val="nil"/>
          <w:bottom w:val="nil"/>
          <w:right w:val="nil"/>
          <w:between w:val="nil"/>
        </w:pBdr>
        <w:tabs>
          <w:tab w:val="center" w:pos="412"/>
          <w:tab w:val="center" w:pos="2127"/>
        </w:tabs>
        <w:spacing w:after="250" w:line="244" w:lineRule="auto"/>
        <w:ind w:left="1276" w:firstLine="0"/>
        <w:jc w:val="both"/>
      </w:pPr>
    </w:p>
    <w:p w14:paraId="52A7E33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MANAGEMENT INFORMATION/REPORTING</w:t>
      </w:r>
    </w:p>
    <w:p w14:paraId="0DC5DA0B"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The supplier is expected to use the provided self-assessment document to mark their observations and comments against individual</w:t>
      </w:r>
    </w:p>
    <w:p w14:paraId="7A4A7D4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VOLUMES</w:t>
      </w:r>
    </w:p>
    <w:p w14:paraId="16B62B13" w14:textId="77777777" w:rsidR="00B07CAE" w:rsidRDefault="00DC5EB0" w:rsidP="00222E32">
      <w:pPr>
        <w:numPr>
          <w:ilvl w:val="1"/>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color w:val="000000"/>
        </w:rPr>
        <w:tab/>
        <w:t>The suppliers are expected to conduct three (3) system assurance reviews per department.</w:t>
      </w:r>
    </w:p>
    <w:p w14:paraId="659F369E"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CONTINUOUS IMPROVEMENT</w:t>
      </w:r>
    </w:p>
    <w:p w14:paraId="27FF268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The Supplier will be expected to continually improve the way in which the required Services are to be delivered throughout the Contract duration.</w:t>
      </w:r>
    </w:p>
    <w:p w14:paraId="027544A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The Supplier should present new ways of working to the Authority during monthly Contract review meetings. </w:t>
      </w:r>
    </w:p>
    <w:p w14:paraId="67D6DAE8"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Changes to the way in which the Services are to be delivered must be brought to the Authority’s attention and agreed prior to any changes being implemented.</w:t>
      </w:r>
    </w:p>
    <w:p w14:paraId="3898F13E"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QUALITY</w:t>
      </w:r>
    </w:p>
    <w:p w14:paraId="5E6BA4C6"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Assurers will adhere to the standards set forth by the GovAssure programme for the duration of the contract.   </w:t>
      </w:r>
    </w:p>
    <w:p w14:paraId="629D242F"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pPr>
      <w:r>
        <w:rPr>
          <w:b/>
        </w:rPr>
        <w:t>PRICE</w:t>
      </w:r>
    </w:p>
    <w:p w14:paraId="4181FA4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pPr>
      <w:r>
        <w:t xml:space="preserve">The Contracting Authorities Budget is £52,000.00 excl. VAT for 3 Months. Total Contract </w:t>
      </w:r>
      <w:r>
        <w:tab/>
      </w:r>
      <w:r>
        <w:tab/>
        <w:t>value inclusive of the extension period is £104,000.00 excl. VAT.</w:t>
      </w:r>
    </w:p>
    <w:p w14:paraId="326AB85A"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Pricing will be in accordance with the supplier’s G-Cloud pricing document.</w:t>
      </w:r>
    </w:p>
    <w:p w14:paraId="432F30A2"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STAFF AND CUSTOMER SERVICE</w:t>
      </w:r>
    </w:p>
    <w:p w14:paraId="04698BD3"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The Supplier shall provide a sufficient level of resource throughout the duration of the Contract in order to consistently deliver a quality service.</w:t>
      </w:r>
    </w:p>
    <w:p w14:paraId="6025D061"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The Supplier’s staff assigned to the Contract shall have the relevant qualifications and experience to deliver the Contract to the required standard. </w:t>
      </w:r>
    </w:p>
    <w:p w14:paraId="25B7F1F5" w14:textId="77777777" w:rsidR="00B07CAE" w:rsidRDefault="00DC5EB0" w:rsidP="00222E32">
      <w:pPr>
        <w:numPr>
          <w:ilvl w:val="1"/>
          <w:numId w:val="34"/>
        </w:numPr>
        <w:pBdr>
          <w:top w:val="nil"/>
          <w:left w:val="nil"/>
          <w:bottom w:val="nil"/>
          <w:right w:val="nil"/>
          <w:between w:val="nil"/>
        </w:pBdr>
        <w:tabs>
          <w:tab w:val="center" w:pos="412"/>
          <w:tab w:val="center" w:pos="709"/>
          <w:tab w:val="center" w:pos="2127"/>
        </w:tabs>
        <w:spacing w:after="250" w:line="244" w:lineRule="auto"/>
        <w:ind w:left="1276" w:firstLine="0"/>
        <w:jc w:val="both"/>
        <w:rPr>
          <w:color w:val="000000"/>
        </w:rPr>
      </w:pPr>
      <w:r>
        <w:rPr>
          <w:color w:val="000000"/>
        </w:rPr>
        <w:t xml:space="preserve">The Supplier shall ensure that staff understand the Authority’s vision and objectives and will provide excellent customer service to the Authority throughout the duration of the Contract.  </w:t>
      </w:r>
    </w:p>
    <w:p w14:paraId="1CC9F9E1" w14:textId="5CA67B31" w:rsidR="00B07CAE" w:rsidRPr="000126C5"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SERVICE LEVELS AND PERFORMANCE</w:t>
      </w:r>
    </w:p>
    <w:p w14:paraId="79D0DE04" w14:textId="103D1F5B"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left="1276" w:firstLine="0"/>
        <w:jc w:val="both"/>
        <w:rPr>
          <w:b/>
          <w:bCs/>
          <w:color w:val="FF0000"/>
        </w:rPr>
      </w:pPr>
      <w:r w:rsidRPr="000126C5">
        <w:rPr>
          <w:b/>
          <w:bCs/>
          <w:color w:val="FF0000"/>
        </w:rPr>
        <w:t>REDACTED TEXT under FOIA Section 43 Commercial Interests</w:t>
      </w:r>
    </w:p>
    <w:p w14:paraId="01D362AC" w14:textId="673B58AA" w:rsidR="00B07CAE" w:rsidRPr="000126C5"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SECURITY AND CONFIDENTIALITY REQUIREMENTS</w:t>
      </w:r>
    </w:p>
    <w:p w14:paraId="31A3B3B5" w14:textId="77777777" w:rsidR="000126C5" w:rsidRPr="000126C5" w:rsidRDefault="000126C5" w:rsidP="000126C5">
      <w:pPr>
        <w:pBdr>
          <w:top w:val="nil"/>
          <w:left w:val="nil"/>
          <w:bottom w:val="nil"/>
          <w:right w:val="nil"/>
          <w:between w:val="nil"/>
        </w:pBdr>
        <w:tabs>
          <w:tab w:val="center" w:pos="412"/>
          <w:tab w:val="center" w:pos="2127"/>
        </w:tabs>
        <w:spacing w:after="250" w:line="244" w:lineRule="auto"/>
        <w:ind w:left="1418" w:hanging="142"/>
        <w:jc w:val="both"/>
        <w:rPr>
          <w:b/>
          <w:bCs/>
          <w:color w:val="FF0000"/>
        </w:rPr>
      </w:pPr>
      <w:r w:rsidRPr="000126C5">
        <w:rPr>
          <w:b/>
          <w:bCs/>
          <w:color w:val="FF0000"/>
        </w:rPr>
        <w:t>REDACTED TEXT under FOIA Section 43 Commercial Interests</w:t>
      </w:r>
    </w:p>
    <w:p w14:paraId="5D79F638" w14:textId="77777777" w:rsidR="00B07CAE" w:rsidRDefault="00DC5EB0" w:rsidP="00222E32">
      <w:pPr>
        <w:numPr>
          <w:ilvl w:val="0"/>
          <w:numId w:val="34"/>
        </w:numPr>
        <w:pBdr>
          <w:top w:val="nil"/>
          <w:left w:val="nil"/>
          <w:bottom w:val="nil"/>
          <w:right w:val="nil"/>
          <w:between w:val="nil"/>
        </w:pBdr>
        <w:tabs>
          <w:tab w:val="center" w:pos="412"/>
        </w:tabs>
        <w:spacing w:after="250" w:line="244" w:lineRule="auto"/>
        <w:ind w:left="1276" w:firstLine="0"/>
        <w:jc w:val="both"/>
        <w:rPr>
          <w:color w:val="000000"/>
        </w:rPr>
      </w:pPr>
      <w:r>
        <w:rPr>
          <w:b/>
          <w:color w:val="000000"/>
        </w:rPr>
        <w:t xml:space="preserve">PAYMENT AND INVOICING </w:t>
      </w:r>
    </w:p>
    <w:p w14:paraId="3E787177" w14:textId="77777777"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left="1418" w:hanging="142"/>
        <w:jc w:val="both"/>
        <w:rPr>
          <w:b/>
          <w:bCs/>
          <w:color w:val="FF0000"/>
        </w:rPr>
      </w:pPr>
      <w:r w:rsidRPr="000126C5">
        <w:rPr>
          <w:b/>
          <w:bCs/>
          <w:color w:val="FF0000"/>
        </w:rPr>
        <w:t>REDACTED TEXT under FOIA Section 43 Commercial Interests</w:t>
      </w:r>
    </w:p>
    <w:p w14:paraId="0FF77303" w14:textId="77777777"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 xml:space="preserve">CONTRACT MANAGEMENT </w:t>
      </w:r>
    </w:p>
    <w:p w14:paraId="61C2A6B9" w14:textId="592FB427"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firstLine="556"/>
        <w:jc w:val="both"/>
        <w:rPr>
          <w:b/>
          <w:bCs/>
          <w:color w:val="FF0000"/>
        </w:rPr>
      </w:pPr>
      <w:r w:rsidRPr="000126C5">
        <w:rPr>
          <w:b/>
          <w:bCs/>
          <w:color w:val="FF0000"/>
        </w:rPr>
        <w:t>REDACTED TEXT under FOIA Section 43 Commercial Interests</w:t>
      </w:r>
    </w:p>
    <w:p w14:paraId="6792B2CC" w14:textId="2CD0CFDA" w:rsidR="00B07CAE" w:rsidRDefault="00DC5EB0" w:rsidP="00222E32">
      <w:pPr>
        <w:numPr>
          <w:ilvl w:val="0"/>
          <w:numId w:val="34"/>
        </w:numPr>
        <w:pBdr>
          <w:top w:val="nil"/>
          <w:left w:val="nil"/>
          <w:bottom w:val="nil"/>
          <w:right w:val="nil"/>
          <w:between w:val="nil"/>
        </w:pBdr>
        <w:tabs>
          <w:tab w:val="center" w:pos="412"/>
          <w:tab w:val="center" w:pos="2127"/>
        </w:tabs>
        <w:spacing w:after="250" w:line="244" w:lineRule="auto"/>
        <w:ind w:left="1276" w:firstLine="0"/>
        <w:jc w:val="both"/>
        <w:rPr>
          <w:color w:val="000000"/>
        </w:rPr>
      </w:pPr>
      <w:r>
        <w:rPr>
          <w:b/>
          <w:color w:val="000000"/>
        </w:rPr>
        <w:t>LOCATION</w:t>
      </w:r>
    </w:p>
    <w:p w14:paraId="3F852C81" w14:textId="77777777" w:rsidR="000126C5" w:rsidRPr="000126C5" w:rsidRDefault="000126C5" w:rsidP="000126C5">
      <w:pPr>
        <w:pStyle w:val="ListParagraph"/>
        <w:pBdr>
          <w:top w:val="nil"/>
          <w:left w:val="nil"/>
          <w:bottom w:val="nil"/>
          <w:right w:val="nil"/>
          <w:between w:val="nil"/>
        </w:pBdr>
        <w:tabs>
          <w:tab w:val="center" w:pos="412"/>
          <w:tab w:val="center" w:pos="2127"/>
        </w:tabs>
        <w:spacing w:after="250" w:line="244" w:lineRule="auto"/>
        <w:ind w:left="1276" w:firstLine="0"/>
        <w:jc w:val="both"/>
        <w:rPr>
          <w:b/>
          <w:bCs/>
          <w:color w:val="FF0000"/>
        </w:rPr>
      </w:pPr>
      <w:r w:rsidRPr="000126C5">
        <w:rPr>
          <w:b/>
          <w:bCs/>
          <w:color w:val="FF0000"/>
        </w:rPr>
        <w:t>REDACTED TEXT under FOIA Section 43 Commercial Interests</w:t>
      </w:r>
    </w:p>
    <w:p w14:paraId="5A5C9258" w14:textId="77777777" w:rsidR="00B07CAE" w:rsidRDefault="00DC5EB0">
      <w:pPr>
        <w:pBdr>
          <w:top w:val="nil"/>
          <w:left w:val="nil"/>
          <w:bottom w:val="nil"/>
          <w:right w:val="nil"/>
          <w:between w:val="nil"/>
        </w:pBdr>
        <w:tabs>
          <w:tab w:val="center" w:pos="412"/>
          <w:tab w:val="center" w:pos="709"/>
        </w:tabs>
        <w:spacing w:after="250" w:line="244" w:lineRule="auto"/>
        <w:ind w:left="1276" w:firstLine="0"/>
        <w:jc w:val="both"/>
        <w:rPr>
          <w:color w:val="000000"/>
        </w:rPr>
      </w:pPr>
      <w:r>
        <w:br w:type="page"/>
      </w:r>
    </w:p>
    <w:p w14:paraId="2C671AB4" w14:textId="77777777" w:rsidR="00B07CAE" w:rsidRDefault="00DC5EB0">
      <w:pPr>
        <w:pStyle w:val="Heading1"/>
        <w:numPr>
          <w:ilvl w:val="0"/>
          <w:numId w:val="23"/>
        </w:numPr>
        <w:tabs>
          <w:tab w:val="left" w:pos="0"/>
        </w:tabs>
        <w:spacing w:after="81"/>
        <w:ind w:left="1113"/>
        <w:rPr>
          <w:b/>
        </w:rPr>
      </w:pPr>
      <w:r>
        <w:rPr>
          <w:b/>
        </w:rPr>
        <w:t xml:space="preserve">Schedule 2: Call-Off Contract charges </w:t>
      </w:r>
    </w:p>
    <w:p w14:paraId="0A7848FB" w14:textId="77777777" w:rsidR="00B07CAE" w:rsidRDefault="00DC5EB0">
      <w:pPr>
        <w:pBdr>
          <w:top w:val="nil"/>
          <w:left w:val="nil"/>
          <w:bottom w:val="nil"/>
          <w:right w:val="nil"/>
          <w:between w:val="nil"/>
        </w:pBdr>
        <w:spacing w:after="33"/>
        <w:ind w:right="14"/>
        <w:rPr>
          <w:color w:val="000000"/>
        </w:rPr>
      </w:pPr>
      <w:r>
        <w:rPr>
          <w:color w:val="000000"/>
        </w:rPr>
        <w:t xml:space="preserve">For each individual Service, the applicable Call-Off Contract Charges (in accordance with the </w:t>
      </w:r>
    </w:p>
    <w:p w14:paraId="2F804012" w14:textId="77777777" w:rsidR="000C4CF2" w:rsidRDefault="000C4CF2" w:rsidP="000C4CF2">
      <w:pPr>
        <w:pBdr>
          <w:top w:val="nil"/>
          <w:left w:val="nil"/>
          <w:bottom w:val="nil"/>
          <w:right w:val="nil"/>
          <w:between w:val="nil"/>
        </w:pBdr>
        <w:tabs>
          <w:tab w:val="center" w:pos="412"/>
          <w:tab w:val="center" w:pos="2127"/>
        </w:tabs>
        <w:spacing w:after="250" w:line="244" w:lineRule="auto"/>
        <w:jc w:val="both"/>
        <w:rPr>
          <w:b/>
          <w:bCs/>
          <w:color w:val="FF0000"/>
        </w:rPr>
      </w:pPr>
    </w:p>
    <w:p w14:paraId="7BD17B6D" w14:textId="6D45F2CB" w:rsidR="000C4CF2" w:rsidRPr="000126C5" w:rsidRDefault="000C4CF2" w:rsidP="000C4CF2">
      <w:pPr>
        <w:pBdr>
          <w:top w:val="nil"/>
          <w:left w:val="nil"/>
          <w:bottom w:val="nil"/>
          <w:right w:val="nil"/>
          <w:between w:val="nil"/>
        </w:pBdr>
        <w:tabs>
          <w:tab w:val="center" w:pos="412"/>
          <w:tab w:val="center" w:pos="2127"/>
        </w:tabs>
        <w:spacing w:after="250" w:line="244" w:lineRule="auto"/>
        <w:jc w:val="both"/>
        <w:rPr>
          <w:b/>
          <w:bCs/>
          <w:color w:val="FF0000"/>
        </w:rPr>
      </w:pPr>
      <w:r w:rsidRPr="000126C5">
        <w:rPr>
          <w:b/>
          <w:bCs/>
          <w:color w:val="FF0000"/>
        </w:rPr>
        <w:t>REDACTED TEXT under FOIA Section 43 Commercial Interests</w:t>
      </w:r>
    </w:p>
    <w:p w14:paraId="20A341DD" w14:textId="703646C5" w:rsidR="00B07CAE" w:rsidRDefault="000C4CF2">
      <w:pPr>
        <w:pBdr>
          <w:top w:val="nil"/>
          <w:left w:val="nil"/>
          <w:bottom w:val="nil"/>
          <w:right w:val="nil"/>
          <w:between w:val="nil"/>
        </w:pBdr>
        <w:spacing w:after="548"/>
        <w:ind w:right="14"/>
        <w:rPr>
          <w:color w:val="000000"/>
        </w:rPr>
      </w:pPr>
      <w:r>
        <w:rPr>
          <w:color w:val="000000"/>
        </w:rPr>
        <w:t>S</w:t>
      </w:r>
      <w:r w:rsidR="00DC5EB0">
        <w:rPr>
          <w:color w:val="000000"/>
        </w:rPr>
        <w:t xml:space="preserve">upplier’s Platform pricing document) can’t be amended during the term of the Call-Off Contract. The detailed Charges breakdown for the provision of Services during the Term will include: </w:t>
      </w:r>
    </w:p>
    <w:p w14:paraId="3222750E" w14:textId="77777777" w:rsidR="00B07CAE" w:rsidRDefault="00DC5EB0">
      <w:pPr>
        <w:pBdr>
          <w:top w:val="nil"/>
          <w:left w:val="nil"/>
          <w:bottom w:val="nil"/>
          <w:right w:val="nil"/>
          <w:between w:val="nil"/>
        </w:pBdr>
        <w:spacing w:after="548"/>
        <w:ind w:right="14"/>
        <w:rPr>
          <w:b/>
          <w:color w:val="000000"/>
          <w:sz w:val="28"/>
          <w:szCs w:val="28"/>
        </w:rPr>
      </w:pPr>
      <w:r>
        <w:br w:type="page"/>
      </w:r>
      <w:r>
        <w:rPr>
          <w:b/>
          <w:color w:val="000000"/>
          <w:sz w:val="28"/>
          <w:szCs w:val="28"/>
        </w:rPr>
        <w:t>Schedule 3: Collaboration agreement (not used in this agreement)</w:t>
      </w:r>
    </w:p>
    <w:p w14:paraId="6EF175A5" w14:textId="77777777" w:rsidR="00B07CAE" w:rsidRDefault="00DC5EB0">
      <w:pPr>
        <w:pBdr>
          <w:top w:val="nil"/>
          <w:left w:val="nil"/>
          <w:bottom w:val="nil"/>
          <w:right w:val="nil"/>
          <w:between w:val="nil"/>
        </w:pBdr>
        <w:spacing w:after="548"/>
        <w:ind w:right="14"/>
        <w:rPr>
          <w:b/>
          <w:color w:val="000000"/>
          <w:sz w:val="28"/>
          <w:szCs w:val="28"/>
        </w:rPr>
      </w:pPr>
      <w:r>
        <w:rPr>
          <w:b/>
          <w:color w:val="000000"/>
          <w:sz w:val="28"/>
          <w:szCs w:val="28"/>
        </w:rPr>
        <w:t>Collaboration Agreement Schedule 2 (not used in this agreement)</w:t>
      </w:r>
    </w:p>
    <w:p w14:paraId="403B39CC" w14:textId="77777777" w:rsidR="00B07CAE" w:rsidRDefault="00DC5EB0">
      <w:pPr>
        <w:pBdr>
          <w:top w:val="nil"/>
          <w:left w:val="nil"/>
          <w:bottom w:val="nil"/>
          <w:right w:val="nil"/>
          <w:between w:val="nil"/>
        </w:pBdr>
        <w:spacing w:after="548"/>
        <w:ind w:right="14"/>
        <w:rPr>
          <w:b/>
          <w:color w:val="000000"/>
          <w:sz w:val="28"/>
          <w:szCs w:val="28"/>
        </w:rPr>
      </w:pPr>
      <w:r>
        <w:rPr>
          <w:b/>
          <w:color w:val="000000"/>
          <w:sz w:val="28"/>
          <w:szCs w:val="28"/>
        </w:rPr>
        <w:t>Schedule 4: Alternative clauses (not used in this agreement)</w:t>
      </w:r>
    </w:p>
    <w:p w14:paraId="3B250E84" w14:textId="77777777" w:rsidR="00B07CAE" w:rsidRDefault="00DC5EB0">
      <w:pPr>
        <w:pBdr>
          <w:top w:val="nil"/>
          <w:left w:val="nil"/>
          <w:bottom w:val="nil"/>
          <w:right w:val="nil"/>
          <w:between w:val="nil"/>
        </w:pBdr>
        <w:spacing w:after="548"/>
        <w:ind w:right="14"/>
        <w:rPr>
          <w:b/>
          <w:color w:val="000000"/>
          <w:sz w:val="28"/>
          <w:szCs w:val="28"/>
        </w:rPr>
      </w:pPr>
      <w:r>
        <w:rPr>
          <w:b/>
          <w:color w:val="000000"/>
          <w:sz w:val="28"/>
          <w:szCs w:val="28"/>
        </w:rPr>
        <w:t>Schedule 5: Guarantee (not used in this agreement)</w:t>
      </w:r>
    </w:p>
    <w:p w14:paraId="17AABBC4" w14:textId="77777777" w:rsidR="00B07CAE" w:rsidRDefault="00B07CAE">
      <w:pPr>
        <w:pBdr>
          <w:top w:val="nil"/>
          <w:left w:val="nil"/>
          <w:bottom w:val="nil"/>
          <w:right w:val="nil"/>
          <w:between w:val="nil"/>
        </w:pBdr>
        <w:spacing w:after="548"/>
        <w:ind w:right="14"/>
      </w:pPr>
    </w:p>
    <w:p w14:paraId="0BF21191" w14:textId="77777777" w:rsidR="00B07CAE" w:rsidRDefault="00DC5EB0">
      <w:pPr>
        <w:pStyle w:val="Heading4"/>
        <w:numPr>
          <w:ilvl w:val="3"/>
          <w:numId w:val="23"/>
        </w:numPr>
        <w:spacing w:after="40" w:line="242" w:lineRule="auto"/>
      </w:pPr>
      <w:r>
        <w:rPr>
          <w:rFonts w:ascii="Calibri" w:eastAsia="Calibri" w:hAnsi="Calibri" w:cs="Calibri"/>
          <w:b w:val="0"/>
        </w:rPr>
        <w:tab/>
      </w:r>
      <w:r>
        <w:rPr>
          <w:b w:val="0"/>
        </w:rPr>
        <w:tab/>
        <w:t xml:space="preserve"> </w:t>
      </w:r>
      <w:r>
        <w:br w:type="page"/>
      </w:r>
    </w:p>
    <w:p w14:paraId="6098A677" w14:textId="77777777" w:rsidR="00B07CAE" w:rsidRDefault="00DC5EB0">
      <w:pPr>
        <w:pStyle w:val="Heading2"/>
        <w:numPr>
          <w:ilvl w:val="1"/>
          <w:numId w:val="23"/>
        </w:numPr>
        <w:tabs>
          <w:tab w:val="left" w:pos="0"/>
        </w:tabs>
        <w:ind w:left="1113"/>
        <w:rPr>
          <w:b/>
          <w:sz w:val="28"/>
          <w:szCs w:val="28"/>
        </w:rPr>
      </w:pPr>
      <w:r>
        <w:rPr>
          <w:b/>
          <w:sz w:val="28"/>
          <w:szCs w:val="28"/>
        </w:rPr>
        <w:t>Schedule 6: Glossary and interpretations</w:t>
      </w:r>
      <w:r>
        <w:rPr>
          <w:b/>
          <w:sz w:val="28"/>
          <w:szCs w:val="28"/>
          <w:vertAlign w:val="subscript"/>
        </w:rPr>
        <w:t xml:space="preserve"> </w:t>
      </w:r>
    </w:p>
    <w:p w14:paraId="5B37054F" w14:textId="77777777" w:rsidR="00B07CAE" w:rsidRDefault="00DC5EB0">
      <w:pPr>
        <w:pBdr>
          <w:top w:val="nil"/>
          <w:left w:val="nil"/>
          <w:bottom w:val="nil"/>
          <w:right w:val="nil"/>
          <w:between w:val="nil"/>
        </w:pBdr>
        <w:spacing w:after="0"/>
        <w:ind w:right="14"/>
        <w:rPr>
          <w:color w:val="000000"/>
        </w:rPr>
      </w:pPr>
      <w:r>
        <w:rPr>
          <w:color w:val="000000"/>
        </w:rPr>
        <w:t xml:space="preserve">In this Call-Off Contract the following expressions mean: </w:t>
      </w:r>
    </w:p>
    <w:tbl>
      <w:tblPr>
        <w:tblStyle w:val="ae"/>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C96B341"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D39EFC" w14:textId="77777777" w:rsidR="00B07CAE" w:rsidRDefault="00DC5EB0">
            <w:pPr>
              <w:pBdr>
                <w:top w:val="nil"/>
                <w:left w:val="nil"/>
                <w:bottom w:val="nil"/>
                <w:right w:val="nil"/>
                <w:between w:val="nil"/>
              </w:pBdr>
              <w:spacing w:after="0" w:line="242" w:lineRule="auto"/>
              <w:ind w:left="0" w:firstLine="0"/>
              <w:rPr>
                <w:b/>
                <w:color w:val="000000"/>
              </w:rPr>
            </w:pPr>
            <w:r>
              <w:rPr>
                <w:b/>
                <w:color w:val="000000"/>
                <w:sz w:val="20"/>
                <w:szCs w:val="20"/>
              </w:rPr>
              <w:t>Expression</w:t>
            </w:r>
            <w:r>
              <w:rPr>
                <w:b/>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8709FB" w14:textId="77777777" w:rsidR="00B07CAE" w:rsidRDefault="00DC5EB0">
            <w:pPr>
              <w:pBdr>
                <w:top w:val="nil"/>
                <w:left w:val="nil"/>
                <w:bottom w:val="nil"/>
                <w:right w:val="nil"/>
                <w:between w:val="nil"/>
              </w:pBdr>
              <w:spacing w:after="0" w:line="242" w:lineRule="auto"/>
              <w:ind w:left="2" w:firstLine="0"/>
              <w:rPr>
                <w:b/>
                <w:color w:val="000000"/>
              </w:rPr>
            </w:pPr>
            <w:r>
              <w:rPr>
                <w:b/>
                <w:color w:val="000000"/>
                <w:sz w:val="20"/>
                <w:szCs w:val="20"/>
              </w:rPr>
              <w:t>Meaning</w:t>
            </w:r>
            <w:r>
              <w:rPr>
                <w:b/>
                <w:color w:val="000000"/>
              </w:rPr>
              <w:t xml:space="preserve"> </w:t>
            </w:r>
          </w:p>
        </w:tc>
      </w:tr>
      <w:tr w:rsidR="00B07CAE" w14:paraId="7717CFF0"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C67B2F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Additional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14A367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services ancillary to the G-Cloud Services that are in the scope of Framework Agreement Clause 2 (Services) which a Buyer may request.</w:t>
            </w:r>
            <w:r>
              <w:rPr>
                <w:color w:val="000000"/>
              </w:rPr>
              <w:t xml:space="preserve"> </w:t>
            </w:r>
          </w:p>
        </w:tc>
      </w:tr>
      <w:tr w:rsidR="00B07CAE" w14:paraId="7FDF9A54" w14:textId="77777777">
        <w:trPr>
          <w:trHeight w:val="85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91152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Admission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6949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agreement to be entered into to enable the Supplier to participate in the relevant Civil Service pension scheme(s).</w:t>
            </w:r>
            <w:r>
              <w:rPr>
                <w:color w:val="000000"/>
              </w:rPr>
              <w:t xml:space="preserve"> </w:t>
            </w:r>
          </w:p>
        </w:tc>
      </w:tr>
      <w:tr w:rsidR="00B07CAE" w14:paraId="04D08CEF" w14:textId="77777777">
        <w:trPr>
          <w:trHeight w:val="79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30862C"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Application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9810F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response submitted by the Supplier to the Invitation to Tender (known as the Invitation to Apply on the Platform).</w:t>
            </w:r>
            <w:r>
              <w:rPr>
                <w:color w:val="000000"/>
              </w:rPr>
              <w:t xml:space="preserve"> </w:t>
            </w:r>
          </w:p>
        </w:tc>
      </w:tr>
      <w:tr w:rsidR="00B07CAE" w14:paraId="7CCD9BE5" w14:textId="77777777">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FBB6A3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Audit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E5AA9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 audit carried out under the incorporated Framework Agreement clauses.</w:t>
            </w:r>
            <w:r>
              <w:rPr>
                <w:color w:val="000000"/>
              </w:rPr>
              <w:t xml:space="preserve"> </w:t>
            </w:r>
          </w:p>
        </w:tc>
      </w:tr>
      <w:tr w:rsidR="00B07CAE" w14:paraId="671BA899" w14:textId="77777777">
        <w:trPr>
          <w:trHeight w:val="28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E29FD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Background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1BF544" w14:textId="77777777" w:rsidR="00B07CAE" w:rsidRDefault="00DC5EB0">
            <w:pPr>
              <w:pBdr>
                <w:top w:val="nil"/>
                <w:left w:val="nil"/>
                <w:bottom w:val="nil"/>
                <w:right w:val="nil"/>
                <w:between w:val="nil"/>
              </w:pBdr>
              <w:spacing w:after="38" w:line="242" w:lineRule="auto"/>
              <w:ind w:left="2" w:firstLine="0"/>
              <w:rPr>
                <w:color w:val="000000"/>
              </w:rPr>
            </w:pPr>
            <w:r>
              <w:rPr>
                <w:color w:val="000000"/>
                <w:sz w:val="20"/>
                <w:szCs w:val="20"/>
              </w:rPr>
              <w:t>For each Party, IPRs:</w:t>
            </w:r>
            <w:r>
              <w:rPr>
                <w:color w:val="000000"/>
              </w:rPr>
              <w:t xml:space="preserve"> </w:t>
            </w:r>
          </w:p>
          <w:p w14:paraId="1E9D2804" w14:textId="77777777" w:rsidR="00B07CAE" w:rsidRDefault="00DC5EB0">
            <w:pPr>
              <w:numPr>
                <w:ilvl w:val="0"/>
                <w:numId w:val="3"/>
              </w:numPr>
              <w:pBdr>
                <w:top w:val="nil"/>
                <w:left w:val="nil"/>
                <w:bottom w:val="nil"/>
                <w:right w:val="nil"/>
                <w:between w:val="nil"/>
              </w:pBdr>
              <w:spacing w:after="8" w:line="242" w:lineRule="auto"/>
              <w:ind w:left="1128" w:right="31" w:hanging="360"/>
            </w:pPr>
            <w:r>
              <w:rPr>
                <w:color w:val="000000"/>
                <w:sz w:val="20"/>
                <w:szCs w:val="20"/>
              </w:rPr>
              <w:t>owned by that Party before the date of this Call-Off Contract</w:t>
            </w:r>
            <w:r>
              <w:rPr>
                <w:color w:val="000000"/>
              </w:rPr>
              <w:t xml:space="preserve"> </w:t>
            </w:r>
          </w:p>
          <w:p w14:paraId="0E14F41A" w14:textId="77777777" w:rsidR="00B07CAE" w:rsidRDefault="00DC5EB0">
            <w:pPr>
              <w:pBdr>
                <w:top w:val="nil"/>
                <w:left w:val="nil"/>
                <w:bottom w:val="nil"/>
                <w:right w:val="nil"/>
                <w:between w:val="nil"/>
              </w:pBdr>
              <w:spacing w:after="0" w:line="276" w:lineRule="auto"/>
              <w:ind w:left="722" w:right="27" w:firstLine="0"/>
              <w:rPr>
                <w:color w:val="000000"/>
              </w:rPr>
            </w:pPr>
            <w:r>
              <w:rPr>
                <w:color w:val="000000"/>
                <w:sz w:val="20"/>
                <w:szCs w:val="20"/>
              </w:rPr>
              <w:t>(as may be enhanced and/or modified but not as a consequence of the Services) including IPRs contained in any of the Party's Know-How, documentation and processes</w:t>
            </w:r>
            <w:r>
              <w:rPr>
                <w:color w:val="000000"/>
              </w:rPr>
              <w:t xml:space="preserve"> </w:t>
            </w:r>
          </w:p>
          <w:p w14:paraId="54E54A55" w14:textId="77777777" w:rsidR="00B07CAE" w:rsidRDefault="00DC5EB0">
            <w:pPr>
              <w:numPr>
                <w:ilvl w:val="0"/>
                <w:numId w:val="3"/>
              </w:numPr>
              <w:pBdr>
                <w:top w:val="nil"/>
                <w:left w:val="nil"/>
                <w:bottom w:val="nil"/>
                <w:right w:val="nil"/>
                <w:between w:val="nil"/>
              </w:pBdr>
              <w:spacing w:after="215" w:line="276" w:lineRule="auto"/>
              <w:ind w:left="1128" w:right="31" w:hanging="360"/>
            </w:pPr>
            <w:r>
              <w:rPr>
                <w:color w:val="000000"/>
                <w:sz w:val="20"/>
                <w:szCs w:val="20"/>
              </w:rPr>
              <w:t>created by the Party independently of this Call-Off Contract, or</w:t>
            </w:r>
            <w:r>
              <w:rPr>
                <w:color w:val="000000"/>
              </w:rPr>
              <w:t xml:space="preserve"> </w:t>
            </w:r>
          </w:p>
          <w:p w14:paraId="7B61844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For the Buyer, Crown Copyright which isn’t available to the Supplier otherwise than under this Call-Off Contract, but excluding IPRs owned by that Party in Buyer software or Supplier software.</w:t>
            </w:r>
            <w:r>
              <w:rPr>
                <w:color w:val="000000"/>
              </w:rPr>
              <w:t xml:space="preserve"> </w:t>
            </w:r>
          </w:p>
        </w:tc>
      </w:tr>
      <w:tr w:rsidR="00B07CAE" w14:paraId="423B73BE"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B1FE08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F4966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contracting authority ordering services as set out in the Order Form.</w:t>
            </w:r>
            <w:r>
              <w:rPr>
                <w:color w:val="000000"/>
              </w:rPr>
              <w:t xml:space="preserve"> </w:t>
            </w:r>
          </w:p>
        </w:tc>
      </w:tr>
      <w:tr w:rsidR="00B07CAE" w14:paraId="0A55AEE0"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D416F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80F57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All data supplied by the Buyer to the Supplier including Personal</w:t>
            </w:r>
            <w:r>
              <w:rPr>
                <w:color w:val="000000"/>
              </w:rPr>
              <w:t xml:space="preserve"> </w:t>
            </w:r>
            <w:r>
              <w:rPr>
                <w:color w:val="000000"/>
                <w:sz w:val="20"/>
                <w:szCs w:val="20"/>
              </w:rPr>
              <w:t>Data and Service Data that is owned and managed by the Buyer.</w:t>
            </w:r>
            <w:r>
              <w:rPr>
                <w:color w:val="000000"/>
              </w:rPr>
              <w:t xml:space="preserve"> </w:t>
            </w:r>
          </w:p>
        </w:tc>
      </w:tr>
      <w:tr w:rsidR="00B07CAE" w14:paraId="3D78B8B5"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22764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2076C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Personal Data supplied by the Buyer to the Supplier for purposes of, or in connection with, this Call-Off Contract.</w:t>
            </w:r>
            <w:r>
              <w:rPr>
                <w:color w:val="000000"/>
              </w:rPr>
              <w:t xml:space="preserve"> </w:t>
            </w:r>
          </w:p>
        </w:tc>
      </w:tr>
      <w:tr w:rsidR="00B07CAE" w14:paraId="6D4DD788"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52D57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D4FF2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representative appointed by the Buyer under this Call-Off Contract.</w:t>
            </w:r>
            <w:r>
              <w:rPr>
                <w:color w:val="000000"/>
              </w:rPr>
              <w:t xml:space="preserve"> </w:t>
            </w:r>
          </w:p>
        </w:tc>
      </w:tr>
    </w:tbl>
    <w:p w14:paraId="5E525E1C"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564081E" w14:textId="77777777">
        <w:trPr>
          <w:trHeight w:val="7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8F152F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Buyer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0935D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Software owned by or licensed to the Buyer (other than under this Agreement), which is or will be used by the Supplier to provide the Services.</w:t>
            </w:r>
            <w:r>
              <w:rPr>
                <w:color w:val="000000"/>
              </w:rPr>
              <w:t xml:space="preserve"> </w:t>
            </w:r>
          </w:p>
        </w:tc>
      </w:tr>
      <w:tr w:rsidR="00B07CAE" w14:paraId="0288EEC8" w14:textId="77777777">
        <w:trPr>
          <w:trHeight w:val="14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99866F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Call-Off 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B2625F" w14:textId="77777777" w:rsidR="00B07CAE" w:rsidRDefault="00DC5EB0">
            <w:pPr>
              <w:pBdr>
                <w:top w:val="nil"/>
                <w:left w:val="nil"/>
                <w:bottom w:val="nil"/>
                <w:right w:val="nil"/>
                <w:between w:val="nil"/>
              </w:pBdr>
              <w:spacing w:after="1" w:line="242" w:lineRule="auto"/>
              <w:ind w:left="0" w:firstLine="0"/>
              <w:rPr>
                <w:color w:val="000000"/>
              </w:rPr>
            </w:pPr>
            <w:r>
              <w:rPr>
                <w:color w:val="000000"/>
                <w:sz w:val="20"/>
                <w:szCs w:val="20"/>
              </w:rPr>
              <w:t>This call-off contract entered into following the provisions of the</w:t>
            </w:r>
            <w:r>
              <w:rPr>
                <w:color w:val="000000"/>
              </w:rPr>
              <w:t xml:space="preserve"> </w:t>
            </w:r>
          </w:p>
          <w:p w14:paraId="3474DE8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Framework Agreement for the provision of Services made between the Buyer and the Supplier comprising the Order Form, the Call-Off terms and conditions, the Call-Off schedules and the Collaboration Agreement.</w:t>
            </w:r>
            <w:r>
              <w:rPr>
                <w:color w:val="000000"/>
              </w:rPr>
              <w:t xml:space="preserve"> </w:t>
            </w:r>
          </w:p>
        </w:tc>
      </w:tr>
      <w:tr w:rsidR="00B07CAE" w14:paraId="051F20AF" w14:textId="77777777">
        <w:trPr>
          <w:trHeight w:val="79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3D220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Charges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50642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prices (excluding any applicable VAT), payable to the Supplier by the Buyer under this Call-Off Contract.</w:t>
            </w:r>
            <w:r>
              <w:rPr>
                <w:color w:val="000000"/>
              </w:rPr>
              <w:t xml:space="preserve"> </w:t>
            </w:r>
          </w:p>
        </w:tc>
      </w:tr>
      <w:tr w:rsidR="00B07CAE" w14:paraId="3C85DBB7" w14:textId="77777777">
        <w:trPr>
          <w:trHeight w:val="107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6359E7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Collaboration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20BDF65"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An agreement, substantially in the </w:t>
            </w:r>
            <w:r>
              <w:rPr>
                <w:sz w:val="20"/>
                <w:szCs w:val="20"/>
              </w:rPr>
              <w:t>form, set</w:t>
            </w:r>
            <w:r>
              <w:rPr>
                <w:color w:val="000000"/>
                <w:sz w:val="20"/>
                <w:szCs w:val="20"/>
              </w:rPr>
              <w:t xml:space="preserve"> out at Schedule 3, between the Buyer and any combination of the Supplier and contractors, to ensure collaborative working in their delivery of the Buyer’s Services and to ensure that the Buyer receives end-to-end services across its IT estate.</w:t>
            </w:r>
            <w:r>
              <w:rPr>
                <w:color w:val="000000"/>
              </w:rPr>
              <w:t xml:space="preserve"> </w:t>
            </w:r>
          </w:p>
        </w:tc>
      </w:tr>
      <w:tr w:rsidR="00B07CAE" w14:paraId="0907B86A" w14:textId="77777777">
        <w:trPr>
          <w:trHeight w:val="94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4AD3E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Commercially Sensitive</w:t>
            </w:r>
            <w:r>
              <w:rPr>
                <w:color w:val="000000"/>
              </w:rPr>
              <w:t xml:space="preserve"> </w:t>
            </w: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AFDEEB" w14:textId="77777777" w:rsidR="00B07CAE" w:rsidRDefault="00DC5EB0">
            <w:pPr>
              <w:pBdr>
                <w:top w:val="nil"/>
                <w:left w:val="nil"/>
                <w:bottom w:val="nil"/>
                <w:right w:val="nil"/>
                <w:between w:val="nil"/>
              </w:pBdr>
              <w:spacing w:after="0" w:line="242" w:lineRule="auto"/>
              <w:ind w:left="2" w:right="6" w:firstLine="0"/>
              <w:rPr>
                <w:color w:val="000000"/>
              </w:rPr>
            </w:pPr>
            <w:r>
              <w:rPr>
                <w:color w:val="000000"/>
                <w:sz w:val="20"/>
                <w:szCs w:val="20"/>
              </w:rPr>
              <w:t>Information, which the Buyer has been notified about by the Supplier in writing before the Start date with full details of why the Information is deemed to be commercially sensitive.</w:t>
            </w:r>
            <w:r>
              <w:rPr>
                <w:color w:val="000000"/>
              </w:rPr>
              <w:t xml:space="preserve"> </w:t>
            </w:r>
          </w:p>
        </w:tc>
      </w:tr>
      <w:tr w:rsidR="00B07CAE" w14:paraId="27246880" w14:textId="77777777">
        <w:trPr>
          <w:trHeight w:val="21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3A623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Confidential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D6E286" w14:textId="77777777" w:rsidR="00B07CAE" w:rsidRDefault="00DC5EB0">
            <w:pPr>
              <w:pBdr>
                <w:top w:val="nil"/>
                <w:left w:val="nil"/>
                <w:bottom w:val="nil"/>
                <w:right w:val="nil"/>
                <w:between w:val="nil"/>
              </w:pBdr>
              <w:spacing w:after="0" w:line="300" w:lineRule="auto"/>
              <w:ind w:left="2" w:firstLine="0"/>
              <w:rPr>
                <w:color w:val="000000"/>
              </w:rPr>
            </w:pPr>
            <w:r>
              <w:rPr>
                <w:color w:val="000000"/>
                <w:sz w:val="20"/>
                <w:szCs w:val="20"/>
              </w:rPr>
              <w:t>Data, Personal Data and any information, which may include (but isn’t limited to) any:</w:t>
            </w:r>
            <w:r>
              <w:rPr>
                <w:color w:val="000000"/>
              </w:rPr>
              <w:t xml:space="preserve"> </w:t>
            </w:r>
          </w:p>
          <w:p w14:paraId="48BD02E6" w14:textId="77777777" w:rsidR="00B07CAE" w:rsidRDefault="00DC5EB0">
            <w:pPr>
              <w:numPr>
                <w:ilvl w:val="0"/>
                <w:numId w:val="8"/>
              </w:numPr>
              <w:pBdr>
                <w:top w:val="nil"/>
                <w:left w:val="nil"/>
                <w:bottom w:val="nil"/>
                <w:right w:val="nil"/>
                <w:between w:val="nil"/>
              </w:pBdr>
              <w:spacing w:after="0" w:line="276" w:lineRule="auto"/>
              <w:ind w:left="1128" w:hanging="360"/>
            </w:pPr>
            <w:r>
              <w:rPr>
                <w:color w:val="000000"/>
                <w:sz w:val="20"/>
                <w:szCs w:val="20"/>
              </w:rPr>
              <w:t>information about business, affairs, developments, trade secrets, know-how, personnel, and third parties, including all Intellectual Property Rights (IPRs), together with all information derived from any of the above</w:t>
            </w:r>
            <w:r>
              <w:rPr>
                <w:color w:val="000000"/>
              </w:rPr>
              <w:t xml:space="preserve"> </w:t>
            </w:r>
          </w:p>
          <w:p w14:paraId="162511B1" w14:textId="77777777" w:rsidR="00B07CAE" w:rsidRDefault="00DC5EB0">
            <w:pPr>
              <w:numPr>
                <w:ilvl w:val="0"/>
                <w:numId w:val="8"/>
              </w:numPr>
              <w:pBdr>
                <w:top w:val="nil"/>
                <w:left w:val="nil"/>
                <w:bottom w:val="nil"/>
                <w:right w:val="nil"/>
                <w:between w:val="nil"/>
              </w:pBdr>
              <w:spacing w:after="0" w:line="242" w:lineRule="auto"/>
              <w:ind w:left="1128" w:hanging="360"/>
            </w:pPr>
            <w:r>
              <w:rPr>
                <w:color w:val="000000"/>
                <w:sz w:val="20"/>
                <w:szCs w:val="20"/>
              </w:rPr>
              <w:t>other information clearly designated as being confidential or which ought reasonably be considered to be confidential (whether or not it is marked 'confidential').</w:t>
            </w:r>
            <w:r>
              <w:rPr>
                <w:color w:val="000000"/>
              </w:rPr>
              <w:t xml:space="preserve"> </w:t>
            </w:r>
          </w:p>
        </w:tc>
      </w:tr>
      <w:tr w:rsidR="00B07CAE" w14:paraId="600EEA26"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C9CEF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Control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16AD9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‘Control’ as defined in section 1124 and 450 of the Corporation Tax Act 2010. 'Controls' and 'Controlled' will be interpreted accordingly.</w:t>
            </w:r>
            <w:r>
              <w:rPr>
                <w:color w:val="000000"/>
              </w:rPr>
              <w:t xml:space="preserve"> </w:t>
            </w:r>
          </w:p>
        </w:tc>
      </w:tr>
      <w:tr w:rsidR="00B07CAE" w14:paraId="08696F20"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39A1B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Controller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FE21F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37DD4DAF" w14:textId="77777777">
        <w:trPr>
          <w:trHeight w:val="156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FD8DE2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Crown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DCFCC4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rPr>
                <w:color w:val="000000"/>
              </w:rPr>
              <w:t xml:space="preserve"> </w:t>
            </w:r>
          </w:p>
        </w:tc>
      </w:tr>
    </w:tbl>
    <w:p w14:paraId="3FFA16C1"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0"/>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A4385BA"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47BE5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Loss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5DA302" w14:textId="77777777" w:rsidR="00B07CAE" w:rsidRDefault="00DC5EB0">
            <w:pPr>
              <w:pBdr>
                <w:top w:val="nil"/>
                <w:left w:val="nil"/>
                <w:bottom w:val="nil"/>
                <w:right w:val="nil"/>
                <w:between w:val="nil"/>
              </w:pBdr>
              <w:spacing w:after="0" w:line="242" w:lineRule="auto"/>
              <w:ind w:left="2" w:right="45" w:firstLine="0"/>
              <w:rPr>
                <w:color w:val="000000"/>
              </w:rPr>
            </w:pPr>
            <w:r>
              <w:rPr>
                <w:color w:val="000000"/>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rPr>
                <w:color w:val="000000"/>
              </w:rPr>
              <w:t xml:space="preserve"> </w:t>
            </w:r>
          </w:p>
        </w:tc>
      </w:tr>
      <w:tr w:rsidR="00B07CAE" w14:paraId="4B28AE01"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6E101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Protection Impact</w:t>
            </w:r>
            <w:r>
              <w:rPr>
                <w:color w:val="000000"/>
              </w:rPr>
              <w:t xml:space="preserve"> </w:t>
            </w:r>
            <w:r>
              <w:rPr>
                <w:b/>
                <w:color w:val="000000"/>
                <w:sz w:val="20"/>
                <w:szCs w:val="20"/>
              </w:rPr>
              <w:t>Assessment (DPIA)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6CA5F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 assessment by the Controller of the impact of the envisaged Processing on the protection of Personal Data.</w:t>
            </w:r>
            <w:r>
              <w:rPr>
                <w:color w:val="000000"/>
              </w:rPr>
              <w:t xml:space="preserve"> </w:t>
            </w:r>
          </w:p>
        </w:tc>
      </w:tr>
      <w:tr w:rsidR="00B07CAE" w14:paraId="00C0481D" w14:textId="7777777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A8470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Protection</w:t>
            </w:r>
            <w:r>
              <w:rPr>
                <w:color w:val="000000"/>
              </w:rPr>
              <w:t xml:space="preserve"> </w:t>
            </w:r>
            <w:r>
              <w:rPr>
                <w:b/>
                <w:color w:val="000000"/>
                <w:sz w:val="20"/>
                <w:szCs w:val="20"/>
              </w:rPr>
              <w:t>Legislation (DPL)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BAFD77" w14:textId="77777777" w:rsidR="00B07CAE" w:rsidRDefault="00DC5EB0">
            <w:pPr>
              <w:pBdr>
                <w:top w:val="nil"/>
                <w:left w:val="nil"/>
                <w:bottom w:val="nil"/>
                <w:right w:val="nil"/>
                <w:between w:val="nil"/>
              </w:pBdr>
              <w:spacing w:after="2" w:line="242" w:lineRule="auto"/>
              <w:ind w:left="2" w:firstLine="0"/>
              <w:rPr>
                <w:color w:val="000000"/>
              </w:rPr>
            </w:pPr>
            <w:r>
              <w:rPr>
                <w:color w:val="000000"/>
                <w:sz w:val="20"/>
                <w:szCs w:val="20"/>
              </w:rPr>
              <w:t>(</w:t>
            </w:r>
            <w:proofErr w:type="spellStart"/>
            <w:r>
              <w:rPr>
                <w:color w:val="000000"/>
                <w:sz w:val="20"/>
                <w:szCs w:val="20"/>
              </w:rPr>
              <w:t>i</w:t>
            </w:r>
            <w:proofErr w:type="spellEnd"/>
            <w:r>
              <w:rPr>
                <w:color w:val="000000"/>
                <w:sz w:val="20"/>
                <w:szCs w:val="20"/>
              </w:rPr>
              <w:t>) the UK GDPR as amended from time to time; (ii) the DPA 2018 to</w:t>
            </w:r>
            <w:r>
              <w:rPr>
                <w:color w:val="000000"/>
              </w:rPr>
              <w:t xml:space="preserve"> </w:t>
            </w:r>
          </w:p>
          <w:p w14:paraId="6C9A912C" w14:textId="77777777" w:rsidR="00B07CAE" w:rsidRDefault="00DC5EB0">
            <w:pPr>
              <w:pBdr>
                <w:top w:val="nil"/>
                <w:left w:val="nil"/>
                <w:bottom w:val="nil"/>
                <w:right w:val="nil"/>
                <w:between w:val="nil"/>
              </w:pBdr>
              <w:spacing w:after="0" w:line="242" w:lineRule="auto"/>
              <w:ind w:left="722" w:firstLine="0"/>
              <w:rPr>
                <w:color w:val="000000"/>
              </w:rPr>
            </w:pPr>
            <w:r>
              <w:rPr>
                <w:color w:val="000000"/>
                <w:sz w:val="20"/>
                <w:szCs w:val="20"/>
              </w:rPr>
              <w:t>the extent that it relates to Processing of Personal Data and privacy; (iii) all applicable Law about the Processing of Personal Data and privacy.</w:t>
            </w:r>
            <w:r>
              <w:rPr>
                <w:color w:val="000000"/>
              </w:rPr>
              <w:t xml:space="preserve"> </w:t>
            </w:r>
          </w:p>
        </w:tc>
      </w:tr>
      <w:tr w:rsidR="00B07CAE" w14:paraId="33B92CC4"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9B2F3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Data Subject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B6F310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73D906E7" w14:textId="77777777">
        <w:trPr>
          <w:trHeight w:val="27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1F736C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Default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FCD5B1" w14:textId="77777777" w:rsidR="00B07CAE" w:rsidRDefault="00DC5EB0">
            <w:pPr>
              <w:pBdr>
                <w:top w:val="nil"/>
                <w:left w:val="nil"/>
                <w:bottom w:val="nil"/>
                <w:right w:val="nil"/>
                <w:between w:val="nil"/>
              </w:pBdr>
              <w:spacing w:after="17" w:line="242" w:lineRule="auto"/>
              <w:ind w:left="2" w:firstLine="0"/>
              <w:rPr>
                <w:color w:val="000000"/>
              </w:rPr>
            </w:pPr>
            <w:r>
              <w:rPr>
                <w:color w:val="000000"/>
                <w:sz w:val="20"/>
                <w:szCs w:val="20"/>
              </w:rPr>
              <w:t>Default is any:</w:t>
            </w:r>
            <w:r>
              <w:rPr>
                <w:color w:val="000000"/>
              </w:rPr>
              <w:t xml:space="preserve"> </w:t>
            </w:r>
          </w:p>
          <w:p w14:paraId="759ED4FE" w14:textId="77777777" w:rsidR="00B07CAE" w:rsidRDefault="00DC5EB0">
            <w:pPr>
              <w:numPr>
                <w:ilvl w:val="0"/>
                <w:numId w:val="11"/>
              </w:numPr>
              <w:pBdr>
                <w:top w:val="nil"/>
                <w:left w:val="nil"/>
                <w:bottom w:val="nil"/>
                <w:right w:val="nil"/>
                <w:between w:val="nil"/>
              </w:pBdr>
              <w:spacing w:after="10" w:line="276" w:lineRule="auto"/>
              <w:ind w:left="1128" w:right="17" w:hanging="360"/>
            </w:pPr>
            <w:r>
              <w:rPr>
                <w:color w:val="000000"/>
                <w:sz w:val="20"/>
                <w:szCs w:val="20"/>
              </w:rPr>
              <w:t>breach of the obligations of the Supplier (including any fundamental breach or breach of a fundamental term)</w:t>
            </w:r>
            <w:r>
              <w:rPr>
                <w:color w:val="000000"/>
              </w:rPr>
              <w:t xml:space="preserve"> </w:t>
            </w:r>
          </w:p>
          <w:p w14:paraId="695E117A" w14:textId="77777777" w:rsidR="00B07CAE" w:rsidRDefault="00DC5EB0">
            <w:pPr>
              <w:numPr>
                <w:ilvl w:val="0"/>
                <w:numId w:val="11"/>
              </w:numPr>
              <w:pBdr>
                <w:top w:val="nil"/>
                <w:left w:val="nil"/>
                <w:bottom w:val="nil"/>
                <w:right w:val="nil"/>
                <w:between w:val="nil"/>
              </w:pBdr>
              <w:spacing w:after="215" w:line="276" w:lineRule="auto"/>
              <w:ind w:left="1128" w:right="17" w:hanging="360"/>
            </w:pPr>
            <w:r>
              <w:rPr>
                <w:color w:val="000000"/>
                <w:sz w:val="20"/>
                <w:szCs w:val="20"/>
              </w:rPr>
              <w:t>other default, negligence or negligent statement of the</w:t>
            </w:r>
            <w:r>
              <w:rPr>
                <w:color w:val="000000"/>
              </w:rPr>
              <w:t xml:space="preserve"> </w:t>
            </w:r>
            <w:r>
              <w:rPr>
                <w:color w:val="000000"/>
                <w:sz w:val="20"/>
                <w:szCs w:val="20"/>
              </w:rPr>
              <w:t>Supplier, of its Subcontractors or any Supplier Staff (whether by act or omission), in connection with or in relation to this Call-Off Contract</w:t>
            </w:r>
            <w:r>
              <w:rPr>
                <w:color w:val="000000"/>
              </w:rPr>
              <w:t xml:space="preserve"> </w:t>
            </w:r>
          </w:p>
          <w:p w14:paraId="58D1633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r>
              <w:rPr>
                <w:color w:val="000000"/>
              </w:rPr>
              <w:t xml:space="preserve"> </w:t>
            </w:r>
          </w:p>
        </w:tc>
      </w:tr>
      <w:tr w:rsidR="00B07CAE" w14:paraId="1C13C4EF" w14:textId="77777777">
        <w:trPr>
          <w:trHeight w:val="5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EAD3C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DPA 2018</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CAC5D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Data Protection Act 2018.</w:t>
            </w:r>
            <w:r>
              <w:rPr>
                <w:color w:val="000000"/>
              </w:rPr>
              <w:t xml:space="preserve"> </w:t>
            </w:r>
          </w:p>
        </w:tc>
      </w:tr>
      <w:tr w:rsidR="00B07CAE" w14:paraId="7B133187" w14:textId="77777777">
        <w:trPr>
          <w:trHeight w:val="55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76CEC7" w14:textId="77777777" w:rsidR="00B07CAE" w:rsidRDefault="00DC5EB0">
            <w:pPr>
              <w:pBdr>
                <w:top w:val="nil"/>
                <w:left w:val="nil"/>
                <w:bottom w:val="nil"/>
                <w:right w:val="nil"/>
                <w:between w:val="nil"/>
              </w:pBdr>
              <w:spacing w:after="0" w:line="242" w:lineRule="auto"/>
              <w:ind w:left="0" w:firstLine="0"/>
              <w:jc w:val="both"/>
              <w:rPr>
                <w:color w:val="000000"/>
              </w:rPr>
            </w:pPr>
            <w:r>
              <w:rPr>
                <w:b/>
                <w:color w:val="000000"/>
                <w:sz w:val="20"/>
                <w:szCs w:val="20"/>
              </w:rPr>
              <w:t>Employment Regulations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1E78CD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The Transfer of Undertakings (Protection of Employment) Regulations 2006 (SI 2006/246) (‘TUPE’) </w:t>
            </w:r>
            <w:r>
              <w:rPr>
                <w:color w:val="000000"/>
                <w:sz w:val="20"/>
                <w:szCs w:val="20"/>
              </w:rPr>
              <w:tab/>
              <w:t>.</w:t>
            </w:r>
            <w:r>
              <w:rPr>
                <w:color w:val="000000"/>
              </w:rPr>
              <w:t xml:space="preserve"> </w:t>
            </w:r>
          </w:p>
        </w:tc>
      </w:tr>
      <w:tr w:rsidR="00B07CAE" w14:paraId="1CC98839"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5FF9F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End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04234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Means to terminate; and Ended and Ending are construed accordingly.</w:t>
            </w:r>
            <w:r>
              <w:rPr>
                <w:color w:val="000000"/>
              </w:rPr>
              <w:t xml:space="preserve"> </w:t>
            </w:r>
          </w:p>
        </w:tc>
      </w:tr>
      <w:tr w:rsidR="00B07CAE" w14:paraId="2C2D2722" w14:textId="77777777">
        <w:trPr>
          <w:trHeight w:val="12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7BC61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Environmental</w:t>
            </w:r>
            <w:r>
              <w:rPr>
                <w:color w:val="000000"/>
              </w:rPr>
              <w:t xml:space="preserve"> </w:t>
            </w:r>
          </w:p>
          <w:p w14:paraId="796BB3A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Information Regulations or EIR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D7F033" w14:textId="77777777" w:rsidR="00B07CAE" w:rsidRDefault="00DC5EB0">
            <w:pPr>
              <w:pBdr>
                <w:top w:val="nil"/>
                <w:left w:val="nil"/>
                <w:bottom w:val="nil"/>
                <w:right w:val="nil"/>
                <w:between w:val="nil"/>
              </w:pBdr>
              <w:spacing w:after="2" w:line="242" w:lineRule="auto"/>
              <w:ind w:left="2" w:firstLine="0"/>
              <w:rPr>
                <w:color w:val="000000"/>
              </w:rPr>
            </w:pPr>
            <w:r>
              <w:rPr>
                <w:color w:val="000000"/>
                <w:sz w:val="20"/>
                <w:szCs w:val="20"/>
              </w:rPr>
              <w:t xml:space="preserve">The Environmental Information Regulations 2004 together with any guidance or codes of practice issued by the Information </w:t>
            </w:r>
          </w:p>
          <w:p w14:paraId="7E26A8F8"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Commissioner or relevant government department about the regulations.</w:t>
            </w:r>
            <w:r>
              <w:rPr>
                <w:color w:val="000000"/>
              </w:rPr>
              <w:t xml:space="preserve"> </w:t>
            </w:r>
          </w:p>
        </w:tc>
      </w:tr>
      <w:tr w:rsidR="00B07CAE" w14:paraId="7820BCA7" w14:textId="77777777">
        <w:trPr>
          <w:trHeight w:val="9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B4312B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Equipment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731449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rPr>
                <w:color w:val="000000"/>
              </w:rPr>
              <w:t xml:space="preserve"> </w:t>
            </w:r>
          </w:p>
        </w:tc>
      </w:tr>
    </w:tbl>
    <w:p w14:paraId="1AF2392C"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p w14:paraId="5988130B" w14:textId="77777777" w:rsidR="00B07CAE" w:rsidRDefault="00B07CAE">
      <w:pPr>
        <w:pBdr>
          <w:top w:val="nil"/>
          <w:left w:val="nil"/>
          <w:bottom w:val="nil"/>
          <w:right w:val="nil"/>
          <w:between w:val="nil"/>
        </w:pBdr>
        <w:spacing w:after="0" w:line="242" w:lineRule="auto"/>
        <w:ind w:left="0" w:right="830" w:firstLine="0"/>
        <w:rPr>
          <w:color w:val="000000"/>
        </w:rPr>
      </w:pPr>
    </w:p>
    <w:tbl>
      <w:tblPr>
        <w:tblStyle w:val="af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71612030" w14:textId="77777777">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4F607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ESI Reference Number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349C69" w14:textId="77777777" w:rsidR="00B07CAE" w:rsidRDefault="00DC5EB0">
            <w:pPr>
              <w:pBdr>
                <w:top w:val="nil"/>
                <w:left w:val="nil"/>
                <w:bottom w:val="nil"/>
                <w:right w:val="nil"/>
                <w:between w:val="nil"/>
              </w:pBdr>
              <w:spacing w:after="0" w:line="242" w:lineRule="auto"/>
              <w:ind w:left="2" w:right="6" w:firstLine="0"/>
              <w:rPr>
                <w:color w:val="000000"/>
              </w:rPr>
            </w:pPr>
            <w:r>
              <w:rPr>
                <w:color w:val="000000"/>
                <w:sz w:val="20"/>
                <w:szCs w:val="20"/>
              </w:rPr>
              <w:t>The 14 digit ESI reference number from the summary of the outcome screen of the ESI tool.</w:t>
            </w:r>
            <w:r>
              <w:rPr>
                <w:color w:val="000000"/>
              </w:rPr>
              <w:t xml:space="preserve"> </w:t>
            </w:r>
          </w:p>
        </w:tc>
      </w:tr>
      <w:tr w:rsidR="00B07CAE" w14:paraId="70B28FE7" w14:textId="77777777">
        <w:trPr>
          <w:trHeight w:val="16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1CCC8C" w14:textId="77777777" w:rsidR="00B07CAE" w:rsidRDefault="00DC5EB0">
            <w:pPr>
              <w:pBdr>
                <w:top w:val="nil"/>
                <w:left w:val="nil"/>
                <w:bottom w:val="nil"/>
                <w:right w:val="nil"/>
                <w:between w:val="nil"/>
              </w:pBdr>
              <w:spacing w:after="0" w:line="242" w:lineRule="auto"/>
              <w:ind w:left="0" w:right="141" w:firstLine="0"/>
              <w:jc w:val="both"/>
              <w:rPr>
                <w:color w:val="000000"/>
              </w:rPr>
            </w:pPr>
            <w:r>
              <w:rPr>
                <w:b/>
                <w:color w:val="000000"/>
                <w:sz w:val="20"/>
                <w:szCs w:val="20"/>
              </w:rPr>
              <w:t>Employment Status</w:t>
            </w:r>
            <w:r>
              <w:rPr>
                <w:color w:val="000000"/>
              </w:rPr>
              <w:t xml:space="preserve"> </w:t>
            </w:r>
            <w:r>
              <w:rPr>
                <w:b/>
                <w:color w:val="000000"/>
                <w:sz w:val="20"/>
                <w:szCs w:val="20"/>
              </w:rPr>
              <w:t>Indicator test tool or ESI tool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DFDB1F" w14:textId="77777777" w:rsidR="00B07CAE" w:rsidRDefault="00DC5EB0">
            <w:pPr>
              <w:pBdr>
                <w:top w:val="nil"/>
                <w:left w:val="nil"/>
                <w:bottom w:val="nil"/>
                <w:right w:val="nil"/>
                <w:between w:val="nil"/>
              </w:pBdr>
              <w:spacing w:after="19" w:line="276" w:lineRule="auto"/>
              <w:ind w:left="2" w:firstLine="0"/>
              <w:rPr>
                <w:color w:val="000000"/>
              </w:rPr>
            </w:pPr>
            <w:r>
              <w:rPr>
                <w:color w:val="000000"/>
                <w:sz w:val="20"/>
                <w:szCs w:val="20"/>
              </w:rPr>
              <w:t xml:space="preserve">The HMRC Employment Status Indicator test tool. The most </w:t>
            </w:r>
            <w:r>
              <w:rPr>
                <w:sz w:val="20"/>
                <w:szCs w:val="20"/>
              </w:rPr>
              <w:t>up-to date</w:t>
            </w:r>
            <w:r>
              <w:rPr>
                <w:color w:val="000000"/>
                <w:sz w:val="20"/>
                <w:szCs w:val="20"/>
              </w:rPr>
              <w:t xml:space="preserve"> version must be used. At the time of drafting the tool may be found here:</w:t>
            </w:r>
            <w:r>
              <w:rPr>
                <w:color w:val="000000"/>
              </w:rPr>
              <w:t xml:space="preserve"> </w:t>
            </w:r>
          </w:p>
          <w:p w14:paraId="6BE5F9F1" w14:textId="77777777" w:rsidR="00B07CAE" w:rsidRDefault="0098631E">
            <w:pPr>
              <w:pBdr>
                <w:top w:val="nil"/>
                <w:left w:val="nil"/>
                <w:bottom w:val="nil"/>
                <w:right w:val="nil"/>
                <w:between w:val="nil"/>
              </w:pBdr>
              <w:spacing w:after="0" w:line="242" w:lineRule="auto"/>
              <w:ind w:left="2" w:right="33" w:firstLine="0"/>
              <w:jc w:val="both"/>
              <w:rPr>
                <w:color w:val="000000"/>
              </w:rPr>
            </w:pPr>
            <w:hyperlink r:id="rId28">
              <w:r w:rsidR="00DC5EB0">
                <w:rPr>
                  <w:color w:val="0000FF"/>
                  <w:u w:val="single"/>
                </w:rPr>
                <w:t>https://www.gov.uk/guidance/check-employment-status-fortax</w:t>
              </w:r>
            </w:hyperlink>
            <w:hyperlink r:id="rId29">
              <w:r w:rsidR="00DC5EB0">
                <w:rPr>
                  <w:color w:val="000080"/>
                  <w:u w:val="single"/>
                </w:rPr>
                <w:t xml:space="preserve"> </w:t>
              </w:r>
            </w:hyperlink>
          </w:p>
        </w:tc>
      </w:tr>
      <w:tr w:rsidR="00B07CAE" w14:paraId="7E59436C"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478CC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Expiry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F06B8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expiry date of this Call-Off Contract in the Order Form.</w:t>
            </w:r>
            <w:r>
              <w:rPr>
                <w:color w:val="000000"/>
              </w:rPr>
              <w:t xml:space="preserve"> </w:t>
            </w:r>
          </w:p>
        </w:tc>
      </w:tr>
      <w:tr w:rsidR="00B07CAE" w14:paraId="4C795208" w14:textId="77777777">
        <w:trPr>
          <w:trHeight w:val="71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7C875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Force Majeure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160C6E1" w14:textId="77777777" w:rsidR="00B07CAE" w:rsidRDefault="00DC5EB0">
            <w:pPr>
              <w:pBdr>
                <w:top w:val="nil"/>
                <w:left w:val="nil"/>
                <w:bottom w:val="nil"/>
                <w:right w:val="nil"/>
                <w:between w:val="nil"/>
              </w:pBdr>
              <w:spacing w:after="5" w:line="264" w:lineRule="auto"/>
              <w:ind w:left="2" w:firstLine="0"/>
              <w:rPr>
                <w:color w:val="000000"/>
              </w:rPr>
            </w:pPr>
            <w:r>
              <w:rPr>
                <w:color w:val="000000"/>
                <w:sz w:val="20"/>
                <w:szCs w:val="20"/>
              </w:rPr>
              <w:t>A force Majeure event means anything affecting either Party's performance of their obligations arising from any:</w:t>
            </w:r>
            <w:r>
              <w:rPr>
                <w:color w:val="000000"/>
              </w:rPr>
              <w:t xml:space="preserve"> </w:t>
            </w:r>
          </w:p>
          <w:p w14:paraId="58BAA15E" w14:textId="77777777" w:rsidR="00B07CAE" w:rsidRDefault="00DC5EB0">
            <w:pPr>
              <w:numPr>
                <w:ilvl w:val="0"/>
                <w:numId w:val="14"/>
              </w:numPr>
              <w:pBdr>
                <w:top w:val="nil"/>
                <w:left w:val="nil"/>
                <w:bottom w:val="nil"/>
                <w:right w:val="nil"/>
                <w:between w:val="nil"/>
              </w:pBdr>
              <w:spacing w:after="0" w:line="276" w:lineRule="auto"/>
              <w:ind w:left="1128" w:hanging="360"/>
            </w:pPr>
            <w:r>
              <w:rPr>
                <w:color w:val="000000"/>
                <w:sz w:val="20"/>
                <w:szCs w:val="20"/>
              </w:rPr>
              <w:t>acts, events or omissions beyond the reasonable control of the affected Party</w:t>
            </w:r>
            <w:r>
              <w:rPr>
                <w:color w:val="000000"/>
              </w:rPr>
              <w:t xml:space="preserve"> </w:t>
            </w:r>
          </w:p>
          <w:p w14:paraId="0ACD881D" w14:textId="77777777" w:rsidR="00B07CAE" w:rsidRDefault="00DC5EB0">
            <w:pPr>
              <w:numPr>
                <w:ilvl w:val="0"/>
                <w:numId w:val="14"/>
              </w:numPr>
              <w:pBdr>
                <w:top w:val="nil"/>
                <w:left w:val="nil"/>
                <w:bottom w:val="nil"/>
                <w:right w:val="nil"/>
                <w:between w:val="nil"/>
              </w:pBdr>
              <w:spacing w:after="16" w:line="276" w:lineRule="auto"/>
              <w:ind w:left="1128" w:hanging="360"/>
            </w:pPr>
            <w:r>
              <w:rPr>
                <w:color w:val="000000"/>
                <w:sz w:val="20"/>
                <w:szCs w:val="20"/>
              </w:rPr>
              <w:t>riots, war or armed conflict, acts of terrorism, nuclear, biological or chemical warfare</w:t>
            </w:r>
            <w:r>
              <w:rPr>
                <w:color w:val="000000"/>
              </w:rPr>
              <w:t xml:space="preserve"> </w:t>
            </w:r>
          </w:p>
          <w:p w14:paraId="09EB88C5" w14:textId="77777777" w:rsidR="00B07CAE" w:rsidRDefault="00DC5EB0">
            <w:pPr>
              <w:numPr>
                <w:ilvl w:val="0"/>
                <w:numId w:val="14"/>
              </w:numPr>
              <w:pBdr>
                <w:top w:val="nil"/>
                <w:left w:val="nil"/>
                <w:bottom w:val="nil"/>
                <w:right w:val="nil"/>
                <w:between w:val="nil"/>
              </w:pBdr>
              <w:spacing w:after="26" w:line="264" w:lineRule="auto"/>
              <w:ind w:left="1128" w:hanging="360"/>
            </w:pPr>
            <w:r>
              <w:rPr>
                <w:color w:val="000000"/>
              </w:rPr>
              <w:t xml:space="preserve">acts of government, local government or Regulatory </w:t>
            </w:r>
            <w:r>
              <w:rPr>
                <w:color w:val="000000"/>
                <w:sz w:val="20"/>
                <w:szCs w:val="20"/>
              </w:rPr>
              <w:t>Bodies</w:t>
            </w:r>
            <w:r>
              <w:rPr>
                <w:color w:val="000000"/>
              </w:rPr>
              <w:t xml:space="preserve"> </w:t>
            </w:r>
          </w:p>
          <w:p w14:paraId="2BEAA4F1" w14:textId="77777777" w:rsidR="00B07CAE" w:rsidRDefault="00DC5EB0">
            <w:pPr>
              <w:numPr>
                <w:ilvl w:val="0"/>
                <w:numId w:val="14"/>
              </w:numPr>
              <w:pBdr>
                <w:top w:val="nil"/>
                <w:left w:val="nil"/>
                <w:bottom w:val="nil"/>
                <w:right w:val="nil"/>
                <w:between w:val="nil"/>
              </w:pBdr>
              <w:spacing w:after="21" w:line="242" w:lineRule="auto"/>
              <w:ind w:left="1128" w:hanging="360"/>
            </w:pPr>
            <w:r>
              <w:rPr>
                <w:color w:val="000000"/>
                <w:sz w:val="20"/>
                <w:szCs w:val="20"/>
              </w:rPr>
              <w:t>fire, flood or disaster and any failure or shortage of power or fuel</w:t>
            </w:r>
            <w:r>
              <w:rPr>
                <w:color w:val="000000"/>
              </w:rPr>
              <w:t xml:space="preserve"> </w:t>
            </w:r>
          </w:p>
          <w:p w14:paraId="63C66DF1" w14:textId="77777777" w:rsidR="00B07CAE" w:rsidRDefault="00DC5EB0">
            <w:pPr>
              <w:numPr>
                <w:ilvl w:val="0"/>
                <w:numId w:val="14"/>
              </w:numPr>
              <w:pBdr>
                <w:top w:val="nil"/>
                <w:left w:val="nil"/>
                <w:bottom w:val="nil"/>
                <w:right w:val="nil"/>
                <w:between w:val="nil"/>
              </w:pBdr>
              <w:spacing w:after="196" w:line="312" w:lineRule="auto"/>
              <w:ind w:left="1128" w:hanging="360"/>
            </w:pPr>
            <w:r>
              <w:rPr>
                <w:color w:val="000000"/>
                <w:sz w:val="20"/>
                <w:szCs w:val="20"/>
              </w:rPr>
              <w:t>industrial dispute affecting a third party for which a substitute third party isn’t reasonably available</w:t>
            </w:r>
            <w:r>
              <w:rPr>
                <w:color w:val="000000"/>
              </w:rPr>
              <w:t xml:space="preserve"> </w:t>
            </w:r>
          </w:p>
          <w:p w14:paraId="4E749FD3" w14:textId="77777777" w:rsidR="00B07CAE" w:rsidRDefault="00DC5EB0">
            <w:pPr>
              <w:pBdr>
                <w:top w:val="nil"/>
                <w:left w:val="nil"/>
                <w:bottom w:val="nil"/>
                <w:right w:val="nil"/>
                <w:between w:val="nil"/>
              </w:pBdr>
              <w:spacing w:after="19" w:line="242" w:lineRule="auto"/>
              <w:ind w:left="2" w:firstLine="0"/>
              <w:rPr>
                <w:color w:val="000000"/>
              </w:rPr>
            </w:pPr>
            <w:r>
              <w:rPr>
                <w:color w:val="000000"/>
                <w:sz w:val="20"/>
                <w:szCs w:val="20"/>
              </w:rPr>
              <w:t>The following do not constitute a Force Majeure event:</w:t>
            </w:r>
            <w:r>
              <w:rPr>
                <w:color w:val="000000"/>
              </w:rPr>
              <w:t xml:space="preserve"> </w:t>
            </w:r>
          </w:p>
          <w:p w14:paraId="6B24435B" w14:textId="77777777" w:rsidR="00B07CAE" w:rsidRDefault="00DC5EB0">
            <w:pPr>
              <w:numPr>
                <w:ilvl w:val="0"/>
                <w:numId w:val="14"/>
              </w:numPr>
              <w:pBdr>
                <w:top w:val="nil"/>
                <w:left w:val="nil"/>
                <w:bottom w:val="nil"/>
                <w:right w:val="nil"/>
                <w:between w:val="nil"/>
              </w:pBdr>
              <w:spacing w:after="0" w:line="312" w:lineRule="auto"/>
              <w:ind w:left="1128" w:hanging="360"/>
            </w:pPr>
            <w:r>
              <w:rPr>
                <w:color w:val="000000"/>
                <w:sz w:val="20"/>
                <w:szCs w:val="20"/>
              </w:rPr>
              <w:t>any industrial dispute about the Supplier, its staff, or failure in the Supplier’s (or a Subcontractor's) supply chain</w:t>
            </w:r>
            <w:r>
              <w:rPr>
                <w:color w:val="000000"/>
              </w:rPr>
              <w:t xml:space="preserve"> </w:t>
            </w:r>
          </w:p>
          <w:p w14:paraId="6938F4DD" w14:textId="77777777" w:rsidR="00B07CAE" w:rsidRDefault="00DC5EB0">
            <w:pPr>
              <w:numPr>
                <w:ilvl w:val="0"/>
                <w:numId w:val="14"/>
              </w:numPr>
              <w:pBdr>
                <w:top w:val="nil"/>
                <w:left w:val="nil"/>
                <w:bottom w:val="nil"/>
                <w:right w:val="nil"/>
                <w:between w:val="nil"/>
              </w:pBdr>
              <w:spacing w:after="11" w:line="276" w:lineRule="auto"/>
              <w:ind w:left="1128" w:hanging="360"/>
            </w:pPr>
            <w:r>
              <w:rPr>
                <w:color w:val="000000"/>
                <w:sz w:val="20"/>
                <w:szCs w:val="20"/>
              </w:rPr>
              <w:t>any event which is attributable to the wilful act, neglect or failure to take reasonable precautions by the Party seeking to rely on Force Majeure</w:t>
            </w:r>
            <w:r>
              <w:rPr>
                <w:color w:val="000000"/>
              </w:rPr>
              <w:t xml:space="preserve"> </w:t>
            </w:r>
          </w:p>
          <w:p w14:paraId="4916B766" w14:textId="77777777" w:rsidR="00B07CAE" w:rsidRDefault="00DC5EB0">
            <w:pPr>
              <w:numPr>
                <w:ilvl w:val="0"/>
                <w:numId w:val="14"/>
              </w:numPr>
              <w:pBdr>
                <w:top w:val="nil"/>
                <w:left w:val="nil"/>
                <w:bottom w:val="nil"/>
                <w:right w:val="nil"/>
                <w:between w:val="nil"/>
              </w:pBdr>
              <w:spacing w:after="28" w:line="242" w:lineRule="auto"/>
              <w:ind w:left="1128" w:hanging="360"/>
            </w:pPr>
            <w:r>
              <w:rPr>
                <w:color w:val="000000"/>
                <w:sz w:val="20"/>
                <w:szCs w:val="20"/>
              </w:rPr>
              <w:t>the event was foreseeable by the Party seeking to rely on Force</w:t>
            </w:r>
            <w:r>
              <w:rPr>
                <w:color w:val="000000"/>
              </w:rPr>
              <w:t xml:space="preserve"> </w:t>
            </w:r>
          </w:p>
          <w:p w14:paraId="07869A3A" w14:textId="77777777" w:rsidR="00B07CAE" w:rsidRDefault="00DC5EB0">
            <w:pPr>
              <w:pBdr>
                <w:top w:val="nil"/>
                <w:left w:val="nil"/>
                <w:bottom w:val="nil"/>
                <w:right w:val="nil"/>
                <w:between w:val="nil"/>
              </w:pBdr>
              <w:spacing w:after="17" w:line="242" w:lineRule="auto"/>
              <w:ind w:left="0" w:right="239" w:firstLine="0"/>
              <w:jc w:val="center"/>
              <w:rPr>
                <w:color w:val="000000"/>
              </w:rPr>
            </w:pPr>
            <w:r>
              <w:rPr>
                <w:color w:val="000000"/>
                <w:sz w:val="20"/>
                <w:szCs w:val="20"/>
              </w:rPr>
              <w:t>Majeure at the time this Call-Off Contract was entered into</w:t>
            </w:r>
            <w:r>
              <w:rPr>
                <w:color w:val="000000"/>
              </w:rPr>
              <w:t xml:space="preserve"> </w:t>
            </w:r>
          </w:p>
          <w:p w14:paraId="51D75233" w14:textId="77777777" w:rsidR="00B07CAE" w:rsidRDefault="00DC5EB0">
            <w:pPr>
              <w:numPr>
                <w:ilvl w:val="0"/>
                <w:numId w:val="14"/>
              </w:numPr>
              <w:pBdr>
                <w:top w:val="nil"/>
                <w:left w:val="nil"/>
                <w:bottom w:val="nil"/>
                <w:right w:val="nil"/>
                <w:between w:val="nil"/>
              </w:pBdr>
              <w:spacing w:after="0" w:line="242" w:lineRule="auto"/>
              <w:ind w:left="1128" w:hanging="360"/>
            </w:pPr>
            <w:r>
              <w:rPr>
                <w:color w:val="000000"/>
                <w:sz w:val="20"/>
                <w:szCs w:val="20"/>
              </w:rPr>
              <w:t>any event which is attributable to the Party seeking to rely on Force Majeure and its failure to comply with its own business continuity and disaster recovery plans</w:t>
            </w:r>
            <w:r>
              <w:rPr>
                <w:color w:val="000000"/>
              </w:rPr>
              <w:t xml:space="preserve"> </w:t>
            </w:r>
          </w:p>
        </w:tc>
      </w:tr>
      <w:tr w:rsidR="00B07CAE" w14:paraId="4C037F98" w14:textId="77777777">
        <w:trPr>
          <w:trHeight w:val="105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54CDF2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Former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19209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r>
              <w:rPr>
                <w:color w:val="000000"/>
              </w:rPr>
              <w:t xml:space="preserve"> </w:t>
            </w:r>
          </w:p>
        </w:tc>
      </w:tr>
      <w:tr w:rsidR="00B07CAE" w14:paraId="34C24D5A" w14:textId="77777777">
        <w:trPr>
          <w:trHeight w:val="6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42BC0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Framework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434B2F6" w14:textId="77777777" w:rsidR="00B07CAE" w:rsidRDefault="00DC5EB0">
            <w:pPr>
              <w:pBdr>
                <w:top w:val="nil"/>
                <w:left w:val="nil"/>
                <w:bottom w:val="nil"/>
                <w:right w:val="nil"/>
                <w:between w:val="nil"/>
              </w:pBdr>
              <w:spacing w:after="0" w:line="242" w:lineRule="auto"/>
              <w:ind w:left="2" w:firstLine="0"/>
              <w:jc w:val="both"/>
              <w:rPr>
                <w:color w:val="000000"/>
              </w:rPr>
            </w:pPr>
            <w:r>
              <w:rPr>
                <w:color w:val="000000"/>
                <w:sz w:val="20"/>
                <w:szCs w:val="20"/>
              </w:rPr>
              <w:t>The clauses of framework agreement RM1557.13 together with the Framework Schedules.</w:t>
            </w:r>
            <w:r>
              <w:rPr>
                <w:color w:val="000000"/>
              </w:rPr>
              <w:t xml:space="preserve"> </w:t>
            </w:r>
          </w:p>
        </w:tc>
      </w:tr>
      <w:tr w:rsidR="00B07CAE" w14:paraId="6A9A83E6"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D1E423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Fraud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DE6376"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offence under Laws creating offences in respect of fraudulent acts (including the Misrepresentation Act 1967) or at common law in respect of fraudulent acts in relation to this Call-Off Contract or</w:t>
            </w:r>
            <w:r>
              <w:rPr>
                <w:color w:val="000000"/>
              </w:rPr>
              <w:t xml:space="preserve"> </w:t>
            </w:r>
          </w:p>
        </w:tc>
      </w:tr>
    </w:tbl>
    <w:p w14:paraId="44C30D2F"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2"/>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0E278122"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9DD9CDE" w14:textId="77777777" w:rsidR="00B07CAE" w:rsidRDefault="00DC5EB0">
            <w:pPr>
              <w:pBdr>
                <w:top w:val="nil"/>
                <w:left w:val="nil"/>
                <w:bottom w:val="nil"/>
                <w:right w:val="nil"/>
                <w:between w:val="nil"/>
              </w:pBdr>
              <w:spacing w:after="0" w:line="242" w:lineRule="auto"/>
              <w:ind w:left="0" w:firstLine="0"/>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D7AD7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defrauding or attempting to defraud or conspiring to defraud the Crown.</w:t>
            </w:r>
            <w:r>
              <w:rPr>
                <w:color w:val="000000"/>
              </w:rPr>
              <w:t xml:space="preserve"> </w:t>
            </w:r>
          </w:p>
        </w:tc>
      </w:tr>
      <w:tr w:rsidR="00B07CAE" w14:paraId="08F355F3"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C91BE5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Freedom of Information</w:t>
            </w:r>
            <w:r>
              <w:rPr>
                <w:color w:val="000000"/>
              </w:rPr>
              <w:t xml:space="preserve"> </w:t>
            </w:r>
            <w:r>
              <w:rPr>
                <w:b/>
                <w:color w:val="000000"/>
                <w:sz w:val="20"/>
                <w:szCs w:val="20"/>
              </w:rPr>
              <w:t xml:space="preserve">Act or </w:t>
            </w:r>
            <w:proofErr w:type="spellStart"/>
            <w:r>
              <w:rPr>
                <w:b/>
                <w:color w:val="000000"/>
                <w:sz w:val="20"/>
                <w:szCs w:val="20"/>
              </w:rPr>
              <w:t>FoIA</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3F999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rPr>
                <w:color w:val="000000"/>
              </w:rPr>
              <w:t xml:space="preserve"> </w:t>
            </w:r>
          </w:p>
        </w:tc>
      </w:tr>
      <w:tr w:rsidR="00B07CAE" w14:paraId="06EDF393" w14:textId="77777777">
        <w:trPr>
          <w:trHeight w:val="102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A3511E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G-Cloud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FDE2A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rPr>
                <w:color w:val="000000"/>
              </w:rPr>
              <w:t xml:space="preserve"> </w:t>
            </w:r>
          </w:p>
        </w:tc>
      </w:tr>
      <w:tr w:rsidR="00B07CAE" w14:paraId="008B1237"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A5F104" w14:textId="77777777" w:rsidR="00B07CAE" w:rsidRDefault="00DC5EB0">
            <w:pPr>
              <w:pBdr>
                <w:top w:val="nil"/>
                <w:left w:val="nil"/>
                <w:bottom w:val="nil"/>
                <w:right w:val="nil"/>
                <w:between w:val="nil"/>
              </w:pBdr>
              <w:spacing w:after="0" w:line="242" w:lineRule="auto"/>
              <w:ind w:left="0" w:firstLine="0"/>
              <w:rPr>
                <w:color w:val="000000"/>
              </w:rPr>
            </w:pPr>
            <w:r>
              <w:rPr>
                <w:b/>
                <w:color w:val="000000"/>
              </w:rPr>
              <w:t>UK GDPR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1C238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retained EU law version of the General Data Protection Regulation (Regulation (EU) 2016/679).</w:t>
            </w:r>
            <w:r>
              <w:rPr>
                <w:color w:val="000000"/>
              </w:rPr>
              <w:t xml:space="preserve"> </w:t>
            </w:r>
          </w:p>
        </w:tc>
      </w:tr>
      <w:tr w:rsidR="00B07CAE" w14:paraId="46C67C2C" w14:textId="77777777">
        <w:trPr>
          <w:trHeight w:val="8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2466F3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Good Industry Practice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267E4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rPr>
                <w:color w:val="000000"/>
              </w:rPr>
              <w:t xml:space="preserve"> </w:t>
            </w:r>
          </w:p>
        </w:tc>
      </w:tr>
      <w:tr w:rsidR="00B07CAE" w14:paraId="1DF933D7" w14:textId="77777777">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9687CA" w14:textId="77777777" w:rsidR="00B07CAE" w:rsidRDefault="00DC5EB0">
            <w:pPr>
              <w:pBdr>
                <w:top w:val="nil"/>
                <w:left w:val="nil"/>
                <w:bottom w:val="nil"/>
                <w:right w:val="nil"/>
                <w:between w:val="nil"/>
              </w:pBdr>
              <w:spacing w:after="20" w:line="242" w:lineRule="auto"/>
              <w:ind w:left="0" w:firstLine="0"/>
              <w:rPr>
                <w:color w:val="000000"/>
              </w:rPr>
            </w:pPr>
            <w:r>
              <w:rPr>
                <w:b/>
                <w:color w:val="000000"/>
                <w:sz w:val="20"/>
                <w:szCs w:val="20"/>
              </w:rPr>
              <w:t>Government</w:t>
            </w:r>
            <w:r>
              <w:rPr>
                <w:color w:val="000000"/>
              </w:rPr>
              <w:t xml:space="preserve"> </w:t>
            </w:r>
          </w:p>
          <w:p w14:paraId="74E4281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Procurement Card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FE421F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government’s preferred method of purchasing and payment for low value goods or services.</w:t>
            </w:r>
            <w:r>
              <w:rPr>
                <w:color w:val="000000"/>
              </w:rPr>
              <w:t xml:space="preserve"> </w:t>
            </w:r>
          </w:p>
        </w:tc>
      </w:tr>
      <w:tr w:rsidR="00B07CAE" w14:paraId="5906A0D7" w14:textId="77777777">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4690D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Guarantee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2FDB8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guarantee described in Schedule 5.</w:t>
            </w:r>
            <w:r>
              <w:rPr>
                <w:color w:val="000000"/>
              </w:rPr>
              <w:t xml:space="preserve"> </w:t>
            </w:r>
          </w:p>
        </w:tc>
      </w:tr>
      <w:tr w:rsidR="00B07CAE" w14:paraId="24F9ABA1"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E55322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Guidance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572823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rPr>
                <w:color w:val="000000"/>
              </w:rPr>
              <w:t xml:space="preserve"> </w:t>
            </w:r>
          </w:p>
        </w:tc>
      </w:tr>
      <w:tr w:rsidR="00B07CAE" w14:paraId="53E402F7"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93A15C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Implementation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63634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plan with an outline of processes (including data standards for migration), costs (for example) of implementing the services which may be required as part of Onboarding.</w:t>
            </w:r>
            <w:r>
              <w:rPr>
                <w:color w:val="000000"/>
              </w:rPr>
              <w:t xml:space="preserve"> </w:t>
            </w:r>
          </w:p>
        </w:tc>
      </w:tr>
      <w:tr w:rsidR="00B07CAE" w14:paraId="2310CF2B"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52A0B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Indicative test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EC3DF0"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ESI tool completed by contractors on their own behalf at the request of CCS or the Buyer (as applicable) under clause 4.6.</w:t>
            </w:r>
            <w:r>
              <w:rPr>
                <w:color w:val="000000"/>
              </w:rPr>
              <w:t xml:space="preserve"> </w:t>
            </w:r>
          </w:p>
        </w:tc>
      </w:tr>
      <w:tr w:rsidR="00B07CAE" w14:paraId="521961C1"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E87A3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A46DE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Has the meaning given under section 84 of the Freedom of Information Act 2000.</w:t>
            </w:r>
            <w:r>
              <w:rPr>
                <w:color w:val="000000"/>
              </w:rPr>
              <w:t xml:space="preserve"> </w:t>
            </w:r>
          </w:p>
        </w:tc>
      </w:tr>
    </w:tbl>
    <w:p w14:paraId="32C80859"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3"/>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2F678F7"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F5130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Information security management system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E6CA9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information security management system and process developed by the Supplier in accordance with clause 16.1.</w:t>
            </w:r>
            <w:r>
              <w:rPr>
                <w:color w:val="000000"/>
              </w:rPr>
              <w:t xml:space="preserve"> </w:t>
            </w:r>
          </w:p>
        </w:tc>
      </w:tr>
      <w:tr w:rsidR="00B07CAE" w14:paraId="3A5B9D32" w14:textId="77777777">
        <w:trPr>
          <w:trHeight w:val="6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48B767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54CB22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Contractual engagements which would be determined to be within the scope of the IR35 Intermediaries legislation if assessed using the ESI tool.</w:t>
            </w:r>
            <w:r>
              <w:rPr>
                <w:color w:val="000000"/>
              </w:rPr>
              <w:t xml:space="preserve"> </w:t>
            </w:r>
          </w:p>
        </w:tc>
      </w:tr>
    </w:tbl>
    <w:p w14:paraId="67AA59E2" w14:textId="77777777" w:rsidR="00B07CAE" w:rsidRDefault="00B07CAE">
      <w:pPr>
        <w:pBdr>
          <w:top w:val="nil"/>
          <w:left w:val="nil"/>
          <w:bottom w:val="nil"/>
          <w:right w:val="nil"/>
          <w:between w:val="nil"/>
        </w:pBdr>
        <w:spacing w:after="0" w:line="242" w:lineRule="auto"/>
        <w:ind w:left="0" w:right="830" w:firstLine="0"/>
        <w:rPr>
          <w:color w:val="000000"/>
        </w:rPr>
      </w:pPr>
    </w:p>
    <w:tbl>
      <w:tblPr>
        <w:tblStyle w:val="af4"/>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1488ABE9" w14:textId="77777777">
        <w:trPr>
          <w:trHeight w:val="21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D47215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Insolvency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D6280B" w14:textId="77777777" w:rsidR="00B07CAE" w:rsidRDefault="00DC5EB0">
            <w:pPr>
              <w:pBdr>
                <w:top w:val="nil"/>
                <w:left w:val="nil"/>
                <w:bottom w:val="nil"/>
                <w:right w:val="nil"/>
                <w:between w:val="nil"/>
              </w:pBdr>
              <w:spacing w:after="39" w:line="242" w:lineRule="auto"/>
              <w:ind w:left="2" w:firstLine="0"/>
              <w:rPr>
                <w:color w:val="000000"/>
              </w:rPr>
            </w:pPr>
            <w:r>
              <w:rPr>
                <w:color w:val="000000"/>
                <w:sz w:val="20"/>
                <w:szCs w:val="20"/>
              </w:rPr>
              <w:t>Can be:</w:t>
            </w:r>
            <w:r>
              <w:rPr>
                <w:color w:val="000000"/>
              </w:rPr>
              <w:t xml:space="preserve"> </w:t>
            </w:r>
          </w:p>
          <w:p w14:paraId="3ECB255B" w14:textId="77777777" w:rsidR="00B07CAE" w:rsidRDefault="00DC5EB0">
            <w:pPr>
              <w:numPr>
                <w:ilvl w:val="0"/>
                <w:numId w:val="17"/>
              </w:numPr>
              <w:pBdr>
                <w:top w:val="nil"/>
                <w:left w:val="nil"/>
                <w:bottom w:val="nil"/>
                <w:right w:val="nil"/>
                <w:between w:val="nil"/>
              </w:pBdr>
              <w:spacing w:after="46" w:line="242" w:lineRule="auto"/>
              <w:ind w:left="400" w:hanging="398"/>
            </w:pPr>
            <w:r>
              <w:rPr>
                <w:color w:val="000000"/>
                <w:sz w:val="20"/>
                <w:szCs w:val="20"/>
              </w:rPr>
              <w:t>a voluntary arrangement</w:t>
            </w:r>
            <w:r>
              <w:rPr>
                <w:color w:val="000000"/>
              </w:rPr>
              <w:t xml:space="preserve"> </w:t>
            </w:r>
          </w:p>
          <w:p w14:paraId="1264FB8A" w14:textId="77777777" w:rsidR="00B07CAE" w:rsidRDefault="00DC5EB0">
            <w:pPr>
              <w:numPr>
                <w:ilvl w:val="0"/>
                <w:numId w:val="17"/>
              </w:numPr>
              <w:pBdr>
                <w:top w:val="nil"/>
                <w:left w:val="nil"/>
                <w:bottom w:val="nil"/>
                <w:right w:val="nil"/>
                <w:between w:val="nil"/>
              </w:pBdr>
              <w:spacing w:after="45" w:line="242" w:lineRule="auto"/>
              <w:ind w:left="400" w:hanging="398"/>
            </w:pPr>
            <w:r>
              <w:rPr>
                <w:color w:val="000000"/>
                <w:sz w:val="20"/>
                <w:szCs w:val="20"/>
              </w:rPr>
              <w:t>a winding-up petition</w:t>
            </w:r>
            <w:r>
              <w:rPr>
                <w:color w:val="000000"/>
              </w:rPr>
              <w:t xml:space="preserve"> </w:t>
            </w:r>
          </w:p>
          <w:p w14:paraId="47128AB0" w14:textId="77777777" w:rsidR="00B07CAE" w:rsidRDefault="00DC5EB0">
            <w:pPr>
              <w:numPr>
                <w:ilvl w:val="0"/>
                <w:numId w:val="17"/>
              </w:numPr>
              <w:pBdr>
                <w:top w:val="nil"/>
                <w:left w:val="nil"/>
                <w:bottom w:val="nil"/>
                <w:right w:val="nil"/>
                <w:between w:val="nil"/>
              </w:pBdr>
              <w:spacing w:after="48" w:line="242" w:lineRule="auto"/>
              <w:ind w:left="400" w:hanging="398"/>
            </w:pPr>
            <w:r>
              <w:rPr>
                <w:color w:val="000000"/>
                <w:sz w:val="20"/>
                <w:szCs w:val="20"/>
              </w:rPr>
              <w:t>the appointment of a receiver or administrator</w:t>
            </w:r>
            <w:r>
              <w:rPr>
                <w:color w:val="000000"/>
              </w:rPr>
              <w:t xml:space="preserve"> </w:t>
            </w:r>
          </w:p>
          <w:p w14:paraId="2D5F6C90" w14:textId="77777777" w:rsidR="00B07CAE" w:rsidRDefault="00DC5EB0">
            <w:pPr>
              <w:numPr>
                <w:ilvl w:val="0"/>
                <w:numId w:val="17"/>
              </w:numPr>
              <w:pBdr>
                <w:top w:val="nil"/>
                <w:left w:val="nil"/>
                <w:bottom w:val="nil"/>
                <w:right w:val="nil"/>
                <w:between w:val="nil"/>
              </w:pBdr>
              <w:spacing w:after="82" w:line="242" w:lineRule="auto"/>
              <w:ind w:left="400" w:hanging="398"/>
            </w:pPr>
            <w:r>
              <w:rPr>
                <w:color w:val="000000"/>
                <w:sz w:val="20"/>
                <w:szCs w:val="20"/>
              </w:rPr>
              <w:t>an unresolved statutory demand</w:t>
            </w:r>
            <w:r>
              <w:rPr>
                <w:color w:val="000000"/>
              </w:rPr>
              <w:t xml:space="preserve"> </w:t>
            </w:r>
          </w:p>
          <w:p w14:paraId="40D495FF" w14:textId="77777777" w:rsidR="00B07CAE" w:rsidRDefault="00DC5EB0">
            <w:pPr>
              <w:numPr>
                <w:ilvl w:val="0"/>
                <w:numId w:val="17"/>
              </w:numPr>
              <w:pBdr>
                <w:top w:val="nil"/>
                <w:left w:val="nil"/>
                <w:bottom w:val="nil"/>
                <w:right w:val="nil"/>
                <w:between w:val="nil"/>
              </w:pBdr>
              <w:spacing w:after="35" w:line="242" w:lineRule="auto"/>
              <w:ind w:left="400" w:hanging="398"/>
            </w:pPr>
            <w:r>
              <w:rPr>
                <w:color w:val="000000"/>
              </w:rPr>
              <w:t>a S</w:t>
            </w:r>
            <w:r>
              <w:rPr>
                <w:color w:val="000000"/>
                <w:sz w:val="20"/>
                <w:szCs w:val="20"/>
              </w:rPr>
              <w:t>chedule A1 moratorium</w:t>
            </w:r>
            <w:r>
              <w:rPr>
                <w:color w:val="000000"/>
              </w:rPr>
              <w:t xml:space="preserve"> </w:t>
            </w:r>
          </w:p>
          <w:p w14:paraId="368B2EA1" w14:textId="77777777" w:rsidR="00B07CAE" w:rsidRDefault="00DC5EB0">
            <w:pPr>
              <w:numPr>
                <w:ilvl w:val="0"/>
                <w:numId w:val="17"/>
              </w:numPr>
              <w:pBdr>
                <w:top w:val="nil"/>
                <w:left w:val="nil"/>
                <w:bottom w:val="nil"/>
                <w:right w:val="nil"/>
                <w:between w:val="nil"/>
              </w:pBdr>
              <w:spacing w:after="0" w:line="242" w:lineRule="auto"/>
              <w:ind w:left="400" w:hanging="398"/>
            </w:pPr>
            <w:r>
              <w:rPr>
                <w:color w:val="000000"/>
                <w:sz w:val="20"/>
                <w:szCs w:val="20"/>
              </w:rPr>
              <w:t>a Dun &amp; Bradstreet rating of 10 or less</w:t>
            </w:r>
            <w:r>
              <w:rPr>
                <w:color w:val="000000"/>
              </w:rPr>
              <w:t xml:space="preserve"> </w:t>
            </w:r>
          </w:p>
        </w:tc>
      </w:tr>
      <w:tr w:rsidR="00B07CAE" w14:paraId="6A4C3769" w14:textId="77777777">
        <w:trPr>
          <w:trHeight w:val="334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37BFD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Intellectual Property</w:t>
            </w:r>
            <w:r>
              <w:rPr>
                <w:color w:val="000000"/>
              </w:rPr>
              <w:t xml:space="preserve"> </w:t>
            </w:r>
            <w:r>
              <w:rPr>
                <w:b/>
                <w:color w:val="000000"/>
                <w:sz w:val="20"/>
                <w:szCs w:val="20"/>
              </w:rPr>
              <w:t>Rights or IPR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C69B48" w14:textId="77777777" w:rsidR="00B07CAE" w:rsidRDefault="00DC5EB0">
            <w:pPr>
              <w:pBdr>
                <w:top w:val="nil"/>
                <w:left w:val="nil"/>
                <w:bottom w:val="nil"/>
                <w:right w:val="nil"/>
                <w:between w:val="nil"/>
              </w:pBdr>
              <w:spacing w:after="19" w:line="242" w:lineRule="auto"/>
              <w:ind w:left="2" w:firstLine="0"/>
              <w:rPr>
                <w:color w:val="000000"/>
              </w:rPr>
            </w:pPr>
            <w:r>
              <w:rPr>
                <w:color w:val="000000"/>
                <w:sz w:val="20"/>
                <w:szCs w:val="20"/>
              </w:rPr>
              <w:t>Intellectual Property Rights are:</w:t>
            </w:r>
            <w:r>
              <w:rPr>
                <w:color w:val="000000"/>
              </w:rPr>
              <w:t xml:space="preserve"> </w:t>
            </w:r>
          </w:p>
          <w:p w14:paraId="093FD148" w14:textId="77777777" w:rsidR="00B07CAE" w:rsidRDefault="00DC5EB0">
            <w:pPr>
              <w:numPr>
                <w:ilvl w:val="0"/>
                <w:numId w:val="19"/>
              </w:numPr>
              <w:pBdr>
                <w:top w:val="nil"/>
                <w:left w:val="nil"/>
                <w:bottom w:val="nil"/>
                <w:right w:val="nil"/>
                <w:between w:val="nil"/>
              </w:pBdr>
              <w:spacing w:after="0" w:line="276" w:lineRule="auto"/>
              <w:ind w:left="1128" w:hanging="360"/>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color w:val="000000"/>
              </w:rPr>
              <w:t xml:space="preserve"> </w:t>
            </w:r>
          </w:p>
          <w:p w14:paraId="704C6C81" w14:textId="77777777" w:rsidR="00B07CAE" w:rsidRDefault="00DC5EB0">
            <w:pPr>
              <w:numPr>
                <w:ilvl w:val="0"/>
                <w:numId w:val="19"/>
              </w:numPr>
              <w:pBdr>
                <w:top w:val="nil"/>
                <w:left w:val="nil"/>
                <w:bottom w:val="nil"/>
                <w:right w:val="nil"/>
                <w:between w:val="nil"/>
              </w:pBdr>
              <w:spacing w:after="0" w:line="276" w:lineRule="auto"/>
              <w:ind w:left="1128" w:hanging="360"/>
            </w:pPr>
            <w:r>
              <w:rPr>
                <w:color w:val="000000"/>
                <w:sz w:val="20"/>
                <w:szCs w:val="20"/>
              </w:rPr>
              <w:t>applications for registration, and the right to apply for registration, for any of the rights listed at (a) that are capable of being registered in any country or jurisdiction</w:t>
            </w:r>
            <w:r>
              <w:rPr>
                <w:color w:val="000000"/>
              </w:rPr>
              <w:t xml:space="preserve"> </w:t>
            </w:r>
          </w:p>
          <w:p w14:paraId="3EEB774A" w14:textId="77777777" w:rsidR="00B07CAE" w:rsidRDefault="00DC5EB0">
            <w:pPr>
              <w:numPr>
                <w:ilvl w:val="0"/>
                <w:numId w:val="19"/>
              </w:numPr>
              <w:pBdr>
                <w:top w:val="nil"/>
                <w:left w:val="nil"/>
                <w:bottom w:val="nil"/>
                <w:right w:val="nil"/>
                <w:between w:val="nil"/>
              </w:pBdr>
              <w:spacing w:after="0" w:line="242" w:lineRule="auto"/>
              <w:ind w:left="1128" w:hanging="360"/>
            </w:pPr>
            <w:r>
              <w:rPr>
                <w:color w:val="000000"/>
                <w:sz w:val="20"/>
                <w:szCs w:val="20"/>
              </w:rPr>
              <w:t>all other rights having equivalent or similar effect in any country or jurisdiction</w:t>
            </w:r>
            <w:r>
              <w:rPr>
                <w:color w:val="000000"/>
              </w:rPr>
              <w:t xml:space="preserve"> </w:t>
            </w:r>
          </w:p>
        </w:tc>
      </w:tr>
      <w:tr w:rsidR="00B07CAE" w14:paraId="148BB569" w14:textId="77777777">
        <w:trPr>
          <w:trHeight w:val="210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F695B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Intermediary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D9FD11" w14:textId="77777777" w:rsidR="00B07CAE" w:rsidRDefault="00DC5EB0">
            <w:pPr>
              <w:pBdr>
                <w:top w:val="nil"/>
                <w:left w:val="nil"/>
                <w:bottom w:val="nil"/>
                <w:right w:val="nil"/>
                <w:between w:val="nil"/>
              </w:pBdr>
              <w:spacing w:after="36" w:line="242" w:lineRule="auto"/>
              <w:ind w:left="2" w:firstLine="0"/>
              <w:rPr>
                <w:color w:val="000000"/>
              </w:rPr>
            </w:pPr>
            <w:r>
              <w:rPr>
                <w:color w:val="000000"/>
                <w:sz w:val="20"/>
                <w:szCs w:val="20"/>
              </w:rPr>
              <w:t>For the purposes of the IR35 rules an intermediary can be:</w:t>
            </w:r>
            <w:r>
              <w:rPr>
                <w:color w:val="000000"/>
              </w:rPr>
              <w:t xml:space="preserve"> </w:t>
            </w:r>
          </w:p>
          <w:p w14:paraId="23CE7DD9" w14:textId="77777777" w:rsidR="00B07CAE" w:rsidRDefault="00DC5EB0">
            <w:pPr>
              <w:numPr>
                <w:ilvl w:val="0"/>
                <w:numId w:val="21"/>
              </w:numPr>
              <w:pBdr>
                <w:top w:val="nil"/>
                <w:left w:val="nil"/>
                <w:bottom w:val="nil"/>
                <w:right w:val="nil"/>
                <w:between w:val="nil"/>
              </w:pBdr>
              <w:spacing w:after="62" w:line="242" w:lineRule="auto"/>
              <w:ind w:left="1128" w:right="752" w:firstLine="0"/>
            </w:pPr>
            <w:r>
              <w:rPr>
                <w:color w:val="000000"/>
                <w:sz w:val="20"/>
                <w:szCs w:val="20"/>
              </w:rPr>
              <w:t>the supplier's own limited company</w:t>
            </w:r>
            <w:r>
              <w:rPr>
                <w:color w:val="000000"/>
              </w:rPr>
              <w:t xml:space="preserve"> </w:t>
            </w:r>
          </w:p>
          <w:p w14:paraId="43BEAD4C" w14:textId="77777777" w:rsidR="00B07CAE" w:rsidRDefault="00DC5EB0">
            <w:pPr>
              <w:numPr>
                <w:ilvl w:val="0"/>
                <w:numId w:val="21"/>
              </w:numPr>
              <w:pBdr>
                <w:top w:val="nil"/>
                <w:left w:val="nil"/>
                <w:bottom w:val="nil"/>
                <w:right w:val="nil"/>
                <w:between w:val="nil"/>
              </w:pBdr>
              <w:spacing w:after="205" w:line="300" w:lineRule="auto"/>
              <w:ind w:left="1128" w:right="752" w:firstLine="0"/>
            </w:pPr>
            <w:r>
              <w:rPr>
                <w:color w:val="000000"/>
                <w:sz w:val="20"/>
                <w:szCs w:val="20"/>
              </w:rPr>
              <w:t>a service or a personal service  company</w:t>
            </w:r>
            <w:r>
              <w:rPr>
                <w:sz w:val="20"/>
                <w:szCs w:val="20"/>
              </w:rPr>
              <w:t xml:space="preserve"> or </w:t>
            </w:r>
            <w:r>
              <w:rPr>
                <w:color w:val="000000"/>
                <w:sz w:val="20"/>
                <w:szCs w:val="20"/>
              </w:rPr>
              <w:t>a partnership</w:t>
            </w:r>
            <w:r>
              <w:rPr>
                <w:color w:val="000000"/>
              </w:rPr>
              <w:t xml:space="preserve"> </w:t>
            </w:r>
          </w:p>
          <w:p w14:paraId="050B10A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It does not apply if you work for a client through a Managed Service Company (MSC) or agency (for example, an employment agency).</w:t>
            </w:r>
            <w:r>
              <w:rPr>
                <w:color w:val="000000"/>
              </w:rPr>
              <w:t xml:space="preserve"> </w:t>
            </w:r>
          </w:p>
        </w:tc>
      </w:tr>
      <w:tr w:rsidR="00B07CAE" w14:paraId="05E9202D"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BB3A9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IPR claim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FC3643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As set out in clause 11.5.</w:t>
            </w:r>
            <w:r>
              <w:rPr>
                <w:color w:val="000000"/>
              </w:rPr>
              <w:t xml:space="preserve"> </w:t>
            </w:r>
          </w:p>
        </w:tc>
      </w:tr>
      <w:tr w:rsidR="00B07CAE" w14:paraId="1D1C528B"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B8411D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AC9D52" w14:textId="77777777" w:rsidR="00B07CAE" w:rsidRDefault="00DC5EB0">
            <w:pPr>
              <w:pBdr>
                <w:top w:val="nil"/>
                <w:left w:val="nil"/>
                <w:bottom w:val="nil"/>
                <w:right w:val="nil"/>
                <w:between w:val="nil"/>
              </w:pBdr>
              <w:spacing w:after="0" w:line="242" w:lineRule="auto"/>
              <w:ind w:left="2" w:right="27" w:firstLine="0"/>
              <w:rPr>
                <w:color w:val="000000"/>
              </w:rPr>
            </w:pPr>
            <w:r>
              <w:rPr>
                <w:color w:val="000000"/>
                <w:sz w:val="20"/>
                <w:szCs w:val="20"/>
              </w:rPr>
              <w:t>IR35 is also known as ‘Intermediaries legislation’. It’s a set of rules that affect tax and National Insurance where a Supplier is contracted to work for a client through an Intermediary.</w:t>
            </w:r>
            <w:r>
              <w:rPr>
                <w:color w:val="000000"/>
              </w:rPr>
              <w:t xml:space="preserve"> </w:t>
            </w:r>
          </w:p>
        </w:tc>
      </w:tr>
      <w:tr w:rsidR="00B07CAE" w14:paraId="3267D33C" w14:textId="77777777">
        <w:trPr>
          <w:trHeight w:val="6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976CC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IR35 assessment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35A0D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Assessment of employment status using the ESI tool to determine if engagement is Inside or Outside IR35.</w:t>
            </w:r>
            <w:r>
              <w:rPr>
                <w:color w:val="000000"/>
              </w:rPr>
              <w:t xml:space="preserve"> </w:t>
            </w:r>
          </w:p>
        </w:tc>
      </w:tr>
    </w:tbl>
    <w:p w14:paraId="541F860E"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5"/>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609610DB"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8669815"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Know-How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E5450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All ideas, concepts, schemes, information, knowledge, techniques, methodology, and anything else in the nature of know-how relating to the G-Cloud Services but excluding know-how already in the Supplier’s or Buyer’s possession before the Start date.</w:t>
            </w:r>
            <w:r>
              <w:rPr>
                <w:color w:val="000000"/>
              </w:rPr>
              <w:t xml:space="preserve"> </w:t>
            </w:r>
          </w:p>
        </w:tc>
      </w:tr>
      <w:tr w:rsidR="00B07CAE" w14:paraId="2FC68F7F" w14:textId="77777777">
        <w:trPr>
          <w:trHeight w:val="10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811906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Law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DCA58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Any law, subordinate legislation within the meaning of Section 21(1) of the Interpretation Act 1978, bye-law, regulation, order, regulatory policy, mandatory guidance or code of practice, </w:t>
            </w:r>
            <w:r>
              <w:rPr>
                <w:sz w:val="20"/>
                <w:szCs w:val="20"/>
              </w:rPr>
              <w:t>judgement</w:t>
            </w:r>
            <w:r>
              <w:rPr>
                <w:color w:val="000000"/>
                <w:sz w:val="20"/>
                <w:szCs w:val="20"/>
              </w:rPr>
              <w:t xml:space="preserve"> of a relevant court of law, or directives or requirements with which the relevant Party is bound to comply.</w:t>
            </w:r>
            <w:r>
              <w:rPr>
                <w:color w:val="000000"/>
              </w:rPr>
              <w:t xml:space="preserve"> </w:t>
            </w:r>
          </w:p>
        </w:tc>
      </w:tr>
      <w:tr w:rsidR="00B07CAE" w14:paraId="57EFE8B8" w14:textId="77777777">
        <w:trPr>
          <w:trHeight w:val="12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F7BCD1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Loss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787A1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All losses, liabilities, damages, costs, expenses (including legal fees), disbursements, costs of investigation, litigation, settlement, </w:t>
            </w:r>
            <w:r>
              <w:rPr>
                <w:sz w:val="20"/>
                <w:szCs w:val="20"/>
              </w:rPr>
              <w:t>judgement</w:t>
            </w:r>
            <w:r>
              <w:rPr>
                <w:color w:val="000000"/>
                <w:sz w:val="20"/>
                <w:szCs w:val="20"/>
              </w:rPr>
              <w: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r>
              <w:rPr>
                <w:color w:val="000000"/>
              </w:rPr>
              <w:t xml:space="preserve"> </w:t>
            </w:r>
          </w:p>
        </w:tc>
      </w:tr>
      <w:tr w:rsidR="00B07CAE" w14:paraId="7EF5015D"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BFAF2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Lot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AEB8D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of the 3 Lots specified in the ITT and Lots will be construed accordingly.</w:t>
            </w:r>
            <w:r>
              <w:rPr>
                <w:color w:val="000000"/>
              </w:rPr>
              <w:t xml:space="preserve"> </w:t>
            </w:r>
          </w:p>
        </w:tc>
      </w:tr>
      <w:tr w:rsidR="00B07CAE" w14:paraId="1CEF27AF" w14:textId="77777777">
        <w:trPr>
          <w:trHeight w:val="7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8424C0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Malicious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6AF96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color w:val="000000"/>
              </w:rPr>
              <w:t xml:space="preserve"> </w:t>
            </w:r>
          </w:p>
        </w:tc>
      </w:tr>
      <w:tr w:rsidR="00B07CAE" w14:paraId="744D502E" w14:textId="77777777">
        <w:trPr>
          <w:trHeight w:val="130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DD225B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Management Charge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FCA4D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rPr>
                <w:color w:val="000000"/>
              </w:rPr>
              <w:t xml:space="preserve"> </w:t>
            </w:r>
          </w:p>
        </w:tc>
      </w:tr>
      <w:tr w:rsidR="00B07CAE" w14:paraId="611515C0"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09E0C2" w14:textId="77777777" w:rsidR="00B07CAE" w:rsidRDefault="00DC5EB0">
            <w:pPr>
              <w:pBdr>
                <w:top w:val="nil"/>
                <w:left w:val="nil"/>
                <w:bottom w:val="nil"/>
                <w:right w:val="nil"/>
                <w:between w:val="nil"/>
              </w:pBdr>
              <w:spacing w:after="0" w:line="242" w:lineRule="auto"/>
              <w:ind w:left="0" w:firstLine="0"/>
              <w:jc w:val="both"/>
              <w:rPr>
                <w:color w:val="000000"/>
              </w:rPr>
            </w:pPr>
            <w:r>
              <w:rPr>
                <w:b/>
                <w:color w:val="000000"/>
                <w:sz w:val="20"/>
                <w:szCs w:val="20"/>
              </w:rPr>
              <w:t>Management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700499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management information specified in Framework Agreement Schedule 6.</w:t>
            </w:r>
            <w:r>
              <w:rPr>
                <w:color w:val="000000"/>
              </w:rPr>
              <w:t xml:space="preserve"> </w:t>
            </w:r>
          </w:p>
        </w:tc>
      </w:tr>
      <w:tr w:rsidR="00B07CAE" w14:paraId="1ED5BE54"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0F0619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Material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DB79A0"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Those breaches which have been expressly set out as a Material Breach and any other single serious breach or persistent failure to perform as required under this Call-Off Contract.</w:t>
            </w:r>
            <w:r>
              <w:rPr>
                <w:color w:val="000000"/>
              </w:rPr>
              <w:t xml:space="preserve"> </w:t>
            </w:r>
          </w:p>
        </w:tc>
      </w:tr>
      <w:tr w:rsidR="00B07CAE" w14:paraId="77D421D8" w14:textId="7777777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F35B4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Ministry of Justice Code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B01317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Ministry of Justice’s Code of Practice on the Discharge of the Functions of Public Authorities under Part 1 of the Freedom of Information Act 2000.</w:t>
            </w:r>
            <w:r>
              <w:rPr>
                <w:color w:val="000000"/>
              </w:rPr>
              <w:t xml:space="preserve"> </w:t>
            </w:r>
          </w:p>
        </w:tc>
      </w:tr>
    </w:tbl>
    <w:p w14:paraId="2023621E"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6"/>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3F29C14A" w14:textId="77777777">
        <w:trPr>
          <w:trHeight w:val="9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877DC1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New Fair Deal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43F56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revised Fair Deal position in the HM Treasury guidance: “Fair Deal for staff pensions: staff transfer from central government” issued in October 2013 as amended.</w:t>
            </w:r>
            <w:r>
              <w:rPr>
                <w:color w:val="000000"/>
              </w:rPr>
              <w:t xml:space="preserve"> </w:t>
            </w:r>
          </w:p>
        </w:tc>
      </w:tr>
      <w:tr w:rsidR="00B07CAE" w14:paraId="49C3F61F"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E9042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Order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950546E" w14:textId="77777777" w:rsidR="00B07CAE" w:rsidRDefault="00DC5EB0">
            <w:pPr>
              <w:pBdr>
                <w:top w:val="nil"/>
                <w:left w:val="nil"/>
                <w:bottom w:val="nil"/>
                <w:right w:val="nil"/>
                <w:between w:val="nil"/>
              </w:pBdr>
              <w:spacing w:after="0" w:line="242" w:lineRule="auto"/>
              <w:ind w:left="2" w:right="37" w:firstLine="0"/>
              <w:rPr>
                <w:color w:val="000000"/>
              </w:rPr>
            </w:pPr>
            <w:r>
              <w:rPr>
                <w:color w:val="000000"/>
                <w:sz w:val="20"/>
                <w:szCs w:val="20"/>
              </w:rPr>
              <w:t>An order for G-Cloud Services placed by a contracting body with the Supplier in accordance with the ordering processes.</w:t>
            </w:r>
            <w:r>
              <w:rPr>
                <w:color w:val="000000"/>
              </w:rPr>
              <w:t xml:space="preserve"> </w:t>
            </w:r>
          </w:p>
        </w:tc>
      </w:tr>
      <w:tr w:rsidR="00B07CAE" w14:paraId="47CE1153"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DC5EE42"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Order 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2428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order form set out in Part A of the Call-Off Contract to be used by a Buyer to order G-Cloud Services.</w:t>
            </w:r>
            <w:r>
              <w:rPr>
                <w:color w:val="000000"/>
              </w:rPr>
              <w:t xml:space="preserve"> </w:t>
            </w:r>
          </w:p>
        </w:tc>
      </w:tr>
      <w:tr w:rsidR="00B07CAE" w14:paraId="445AE7DA" w14:textId="7777777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7B7B6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Ordered G-Cloud</w:t>
            </w:r>
            <w:r>
              <w:rPr>
                <w:color w:val="000000"/>
              </w:rPr>
              <w:t xml:space="preserve"> </w:t>
            </w: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3A5850"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G-Cloud Services which are the subject of an order by the Buyer.</w:t>
            </w:r>
            <w:r>
              <w:rPr>
                <w:color w:val="000000"/>
              </w:rPr>
              <w:t xml:space="preserve"> </w:t>
            </w:r>
          </w:p>
        </w:tc>
      </w:tr>
      <w:tr w:rsidR="00B07CAE" w14:paraId="444111C8"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E7D7A8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Outside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ED248D6"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Contractual engagements which would be determined to not be within the scope of the IR35 intermediaries legislation if assessed using the ESI tool.</w:t>
            </w:r>
            <w:r>
              <w:rPr>
                <w:color w:val="000000"/>
              </w:rPr>
              <w:t xml:space="preserve"> </w:t>
            </w:r>
          </w:p>
        </w:tc>
      </w:tr>
      <w:tr w:rsidR="00B07CAE" w14:paraId="536680A5" w14:textId="77777777">
        <w:trPr>
          <w:trHeight w:val="7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540FE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Party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F3007D"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Buyer or the Supplier and ‘Parties’ will be interpreted accordingly.</w:t>
            </w:r>
            <w:r>
              <w:rPr>
                <w:color w:val="000000"/>
              </w:rPr>
              <w:t xml:space="preserve"> </w:t>
            </w:r>
          </w:p>
        </w:tc>
      </w:tr>
      <w:tr w:rsidR="00B07CAE" w14:paraId="148DFE18" w14:textId="77777777">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620D7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AC3C3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7D113104"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598D7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Personal Data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9541F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64796E0F" w14:textId="77777777">
        <w:trPr>
          <w:trHeight w:val="69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79269CE"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Platform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F1C758"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government marketplace where Services are available for Buyers to buy.</w:t>
            </w:r>
            <w:r>
              <w:rPr>
                <w:color w:val="000000"/>
              </w:rPr>
              <w:t xml:space="preserve"> </w:t>
            </w:r>
          </w:p>
        </w:tc>
      </w:tr>
      <w:tr w:rsidR="00B07CAE" w14:paraId="08E02FFB"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800F4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Processing</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D75B8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1A707484"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9D580C"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Processor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47901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Takes the meaning given in the UK GDPR.</w:t>
            </w:r>
            <w:r>
              <w:rPr>
                <w:color w:val="000000"/>
              </w:rPr>
              <w:t xml:space="preserve"> </w:t>
            </w:r>
          </w:p>
        </w:tc>
      </w:tr>
      <w:tr w:rsidR="00B07CAE" w14:paraId="6D7A0531" w14:textId="77777777">
        <w:trPr>
          <w:trHeight w:val="26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32A69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Prohibited 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2F0438" w14:textId="77777777" w:rsidR="00B07CAE" w:rsidRDefault="00DC5EB0">
            <w:pPr>
              <w:pBdr>
                <w:top w:val="nil"/>
                <w:left w:val="nil"/>
                <w:bottom w:val="nil"/>
                <w:right w:val="nil"/>
                <w:between w:val="nil"/>
              </w:pBdr>
              <w:spacing w:after="5" w:line="240" w:lineRule="auto"/>
              <w:ind w:left="2" w:firstLine="0"/>
              <w:rPr>
                <w:color w:val="000000"/>
              </w:rPr>
            </w:pPr>
            <w:r>
              <w:rPr>
                <w:color w:val="000000"/>
                <w:sz w:val="20"/>
                <w:szCs w:val="20"/>
              </w:rPr>
              <w:t>To directly or indirectly offer, promise or give any person working for or engaged by a Buyer or CCS a financial or other advantage to:</w:t>
            </w:r>
            <w:r>
              <w:rPr>
                <w:color w:val="000000"/>
              </w:rPr>
              <w:t xml:space="preserve"> </w:t>
            </w:r>
          </w:p>
          <w:p w14:paraId="2FC1A5BF" w14:textId="77777777" w:rsidR="00B07CAE" w:rsidRDefault="00DC5EB0">
            <w:pPr>
              <w:numPr>
                <w:ilvl w:val="0"/>
                <w:numId w:val="30"/>
              </w:numPr>
              <w:pBdr>
                <w:top w:val="nil"/>
                <w:left w:val="nil"/>
                <w:bottom w:val="nil"/>
                <w:right w:val="nil"/>
                <w:between w:val="nil"/>
              </w:pBdr>
              <w:spacing w:after="0" w:line="276" w:lineRule="auto"/>
              <w:ind w:left="1128" w:hanging="360"/>
            </w:pPr>
            <w:r>
              <w:rPr>
                <w:color w:val="000000"/>
                <w:sz w:val="20"/>
                <w:szCs w:val="20"/>
              </w:rPr>
              <w:t>induce that person to perform improperly a relevant function or activity</w:t>
            </w:r>
            <w:r>
              <w:rPr>
                <w:color w:val="000000"/>
              </w:rPr>
              <w:t xml:space="preserve"> </w:t>
            </w:r>
          </w:p>
          <w:p w14:paraId="33005C37" w14:textId="77777777" w:rsidR="00B07CAE" w:rsidRDefault="00DC5EB0">
            <w:pPr>
              <w:numPr>
                <w:ilvl w:val="0"/>
                <w:numId w:val="30"/>
              </w:numPr>
              <w:pBdr>
                <w:top w:val="nil"/>
                <w:left w:val="nil"/>
                <w:bottom w:val="nil"/>
                <w:right w:val="nil"/>
                <w:between w:val="nil"/>
              </w:pBdr>
              <w:spacing w:after="23" w:line="276" w:lineRule="auto"/>
              <w:ind w:left="1128" w:hanging="360"/>
            </w:pPr>
            <w:r>
              <w:rPr>
                <w:color w:val="000000"/>
                <w:sz w:val="20"/>
                <w:szCs w:val="20"/>
              </w:rPr>
              <w:t>reward that person for improper performance of a relevant function or activity</w:t>
            </w:r>
            <w:r>
              <w:rPr>
                <w:color w:val="000000"/>
              </w:rPr>
              <w:t xml:space="preserve"> </w:t>
            </w:r>
          </w:p>
          <w:p w14:paraId="2FDE7CED" w14:textId="77777777" w:rsidR="00B07CAE" w:rsidRDefault="00DC5EB0">
            <w:pPr>
              <w:numPr>
                <w:ilvl w:val="0"/>
                <w:numId w:val="30"/>
              </w:numPr>
              <w:pBdr>
                <w:top w:val="nil"/>
                <w:left w:val="nil"/>
                <w:bottom w:val="nil"/>
                <w:right w:val="nil"/>
                <w:between w:val="nil"/>
              </w:pBdr>
              <w:spacing w:after="64" w:line="242" w:lineRule="auto"/>
              <w:ind w:left="1128" w:hanging="360"/>
            </w:pPr>
            <w:r>
              <w:rPr>
                <w:color w:val="000000"/>
                <w:sz w:val="20"/>
                <w:szCs w:val="20"/>
              </w:rPr>
              <w:t xml:space="preserve">commit any offence: </w:t>
            </w:r>
            <w:r>
              <w:rPr>
                <w:rFonts w:ascii="Courier New" w:eastAsia="Courier New" w:hAnsi="Courier New" w:cs="Courier New"/>
                <w:color w:val="000000"/>
                <w:sz w:val="20"/>
                <w:szCs w:val="20"/>
              </w:rPr>
              <w:t xml:space="preserve">o </w:t>
            </w:r>
            <w:r>
              <w:rPr>
                <w:color w:val="000000"/>
                <w:sz w:val="20"/>
                <w:szCs w:val="20"/>
              </w:rPr>
              <w:t>under the Bribery Act 2010</w:t>
            </w:r>
            <w:r>
              <w:rPr>
                <w:color w:val="000000"/>
              </w:rPr>
              <w:t xml:space="preserve"> </w:t>
            </w:r>
          </w:p>
          <w:p w14:paraId="056B6CDD" w14:textId="77777777" w:rsidR="00B07CAE" w:rsidRDefault="00DC5EB0">
            <w:pPr>
              <w:numPr>
                <w:ilvl w:val="1"/>
                <w:numId w:val="30"/>
              </w:numPr>
              <w:pBdr>
                <w:top w:val="nil"/>
                <w:left w:val="nil"/>
                <w:bottom w:val="nil"/>
                <w:right w:val="nil"/>
                <w:between w:val="nil"/>
              </w:pBdr>
              <w:spacing w:after="6" w:line="312" w:lineRule="auto"/>
              <w:ind w:left="1128" w:firstLine="0"/>
            </w:pPr>
            <w:r>
              <w:rPr>
                <w:color w:val="000000"/>
                <w:sz w:val="20"/>
                <w:szCs w:val="20"/>
              </w:rPr>
              <w:t xml:space="preserve">under legislation creating offences concerning Fraud </w:t>
            </w:r>
          </w:p>
          <w:p w14:paraId="053C08D2" w14:textId="77777777" w:rsidR="00B07CAE" w:rsidRDefault="00DC5EB0">
            <w:pPr>
              <w:numPr>
                <w:ilvl w:val="1"/>
                <w:numId w:val="30"/>
              </w:numPr>
              <w:pBdr>
                <w:top w:val="nil"/>
                <w:left w:val="nil"/>
                <w:bottom w:val="nil"/>
                <w:right w:val="nil"/>
                <w:between w:val="nil"/>
              </w:pBdr>
              <w:spacing w:after="6" w:line="312" w:lineRule="auto"/>
              <w:ind w:left="1128" w:firstLine="0"/>
            </w:pPr>
            <w:r>
              <w:rPr>
                <w:color w:val="000000"/>
              </w:rPr>
              <w:t xml:space="preserve">at common Law concerning Fraud </w:t>
            </w:r>
          </w:p>
          <w:p w14:paraId="6B2B0C0B" w14:textId="77777777" w:rsidR="00B07CAE" w:rsidRDefault="00DC5EB0">
            <w:pPr>
              <w:numPr>
                <w:ilvl w:val="1"/>
                <w:numId w:val="30"/>
              </w:numPr>
              <w:pBdr>
                <w:top w:val="nil"/>
                <w:left w:val="nil"/>
                <w:bottom w:val="nil"/>
                <w:right w:val="nil"/>
                <w:between w:val="nil"/>
              </w:pBdr>
              <w:spacing w:after="0" w:line="242" w:lineRule="auto"/>
              <w:ind w:left="1128" w:firstLine="0"/>
            </w:pPr>
            <w:r>
              <w:rPr>
                <w:color w:val="000000"/>
                <w:sz w:val="20"/>
                <w:szCs w:val="20"/>
              </w:rPr>
              <w:t>committing or attempting or conspiring to commit Fraud</w:t>
            </w:r>
            <w:r>
              <w:rPr>
                <w:color w:val="000000"/>
              </w:rPr>
              <w:t xml:space="preserve"> </w:t>
            </w:r>
          </w:p>
        </w:tc>
      </w:tr>
    </w:tbl>
    <w:p w14:paraId="7D262B19"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p w14:paraId="3C50597D" w14:textId="77777777" w:rsidR="00B07CAE" w:rsidRDefault="00B07CAE">
      <w:pPr>
        <w:pBdr>
          <w:top w:val="nil"/>
          <w:left w:val="nil"/>
          <w:bottom w:val="nil"/>
          <w:right w:val="nil"/>
          <w:between w:val="nil"/>
        </w:pBdr>
        <w:spacing w:after="0" w:line="242" w:lineRule="auto"/>
        <w:ind w:left="0" w:right="830" w:firstLine="0"/>
        <w:rPr>
          <w:color w:val="000000"/>
        </w:rPr>
      </w:pPr>
    </w:p>
    <w:tbl>
      <w:tblPr>
        <w:tblStyle w:val="af7"/>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0AC57818" w14:textId="77777777">
        <w:trPr>
          <w:trHeight w:val="144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185F08A"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Project Specific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A69E00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rPr>
                <w:color w:val="000000"/>
              </w:rPr>
              <w:t xml:space="preserve"> </w:t>
            </w:r>
          </w:p>
        </w:tc>
      </w:tr>
      <w:tr w:rsidR="00B07CAE" w14:paraId="0E0366CE"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9CDF9F"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Property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3BCBBA"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Assets and property including technical infrastructure, IPRs and equipment.</w:t>
            </w:r>
            <w:r>
              <w:rPr>
                <w:color w:val="000000"/>
              </w:rPr>
              <w:t xml:space="preserve"> </w:t>
            </w:r>
          </w:p>
        </w:tc>
      </w:tr>
      <w:tr w:rsidR="00B07CAE" w14:paraId="75CDFDFF" w14:textId="77777777">
        <w:trPr>
          <w:trHeight w:val="15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38BA43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Protective Measures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F276803"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color w:val="000000"/>
              </w:rPr>
              <w:t xml:space="preserve"> </w:t>
            </w:r>
          </w:p>
        </w:tc>
      </w:tr>
      <w:tr w:rsidR="00B07CAE" w14:paraId="1A7FB648" w14:textId="77777777">
        <w:trPr>
          <w:trHeight w:val="1048"/>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9627B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PSN or Public Services</w:t>
            </w:r>
            <w:r>
              <w:rPr>
                <w:color w:val="000000"/>
              </w:rPr>
              <w:t xml:space="preserve"> </w:t>
            </w:r>
            <w:r>
              <w:rPr>
                <w:b/>
                <w:color w:val="000000"/>
                <w:sz w:val="20"/>
                <w:szCs w:val="20"/>
              </w:rPr>
              <w:t>Network</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7E1F3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The Public Services Network (PSN) is the government’s </w:t>
            </w:r>
            <w:r>
              <w:rPr>
                <w:sz w:val="20"/>
                <w:szCs w:val="20"/>
              </w:rPr>
              <w:t>high performance</w:t>
            </w:r>
            <w:r>
              <w:rPr>
                <w:color w:val="000000"/>
                <w:sz w:val="20"/>
                <w:szCs w:val="20"/>
              </w:rPr>
              <w:t xml:space="preserve"> network which helps public sector organisations work together, reduce duplication and share resources.</w:t>
            </w:r>
            <w:r>
              <w:rPr>
                <w:color w:val="000000"/>
              </w:rPr>
              <w:t xml:space="preserve"> </w:t>
            </w:r>
          </w:p>
        </w:tc>
      </w:tr>
      <w:tr w:rsidR="00B07CAE" w14:paraId="785F7E50" w14:textId="77777777">
        <w:trPr>
          <w:trHeight w:val="112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80980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Regulatory body or bodies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556DB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Government departments and other bodies which, whether under statute, codes of practice or otherwise, are entitled to investigate or influence the matters dealt with in this Call-Off Contract.</w:t>
            </w:r>
            <w:r>
              <w:rPr>
                <w:color w:val="000000"/>
              </w:rPr>
              <w:t xml:space="preserve"> </w:t>
            </w:r>
          </w:p>
        </w:tc>
      </w:tr>
      <w:tr w:rsidR="00B07CAE" w14:paraId="0DA6767A" w14:textId="77777777">
        <w:trPr>
          <w:trHeight w:val="9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27DCC0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Relevant person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092A3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employee, agent, servant, or representative of the Buyer, any other public body or person employed by or on behalf of the Buyer, or any other public body.</w:t>
            </w:r>
            <w:r>
              <w:rPr>
                <w:color w:val="000000"/>
              </w:rPr>
              <w:t xml:space="preserve"> </w:t>
            </w:r>
          </w:p>
        </w:tc>
      </w:tr>
      <w:tr w:rsidR="00B07CAE" w14:paraId="58953B72" w14:textId="77777777">
        <w:trPr>
          <w:trHeight w:val="81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61BEAA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Relevant Transfer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05FBA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 transfer of employment to which the employment regulations applies.</w:t>
            </w:r>
            <w:r>
              <w:rPr>
                <w:color w:val="000000"/>
              </w:rPr>
              <w:t xml:space="preserve"> </w:t>
            </w:r>
          </w:p>
        </w:tc>
      </w:tr>
      <w:tr w:rsidR="00B07CAE" w14:paraId="09B9EFED" w14:textId="77777777">
        <w:trPr>
          <w:trHeight w:val="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0165A3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Replacement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48F7C45" w14:textId="77777777" w:rsidR="00B07CAE" w:rsidRDefault="00DC5EB0">
            <w:pPr>
              <w:pBdr>
                <w:top w:val="nil"/>
                <w:left w:val="nil"/>
                <w:bottom w:val="nil"/>
                <w:right w:val="nil"/>
                <w:between w:val="nil"/>
              </w:pBdr>
              <w:spacing w:after="0" w:line="244" w:lineRule="auto"/>
              <w:ind w:left="2" w:firstLine="0"/>
              <w:rPr>
                <w:color w:val="000000"/>
              </w:rPr>
            </w:pPr>
            <w:r>
              <w:rPr>
                <w:color w:val="000000"/>
                <w:sz w:val="20"/>
                <w:szCs w:val="20"/>
              </w:rPr>
              <w:t>Any services which are the same as or substantially similar to any of the Services and which the Buyer receives in substitution for any of the services after the expiry or Ending or partial Ending of the Call-</w:t>
            </w:r>
          </w:p>
          <w:p w14:paraId="2F9F34D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Off Contract, whether those services are provided by the Buyer or a third party.</w:t>
            </w:r>
            <w:r>
              <w:rPr>
                <w:color w:val="000000"/>
              </w:rPr>
              <w:t xml:space="preserve"> </w:t>
            </w:r>
          </w:p>
        </w:tc>
      </w:tr>
      <w:tr w:rsidR="00B07CAE" w14:paraId="17FB8441" w14:textId="77777777">
        <w:trPr>
          <w:trHeight w:val="7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35FAD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Replacement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E4D63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third-party service provider of replacement services appointed by the Buyer (or where the Buyer is providing replacement Services for its own account, the Buyer).</w:t>
            </w:r>
            <w:r>
              <w:rPr>
                <w:color w:val="000000"/>
              </w:rPr>
              <w:t xml:space="preserve"> </w:t>
            </w:r>
          </w:p>
        </w:tc>
      </w:tr>
      <w:tr w:rsidR="00B07CAE" w14:paraId="572ED0BE"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70D7DE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Security management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A36A38"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Supplier's security management plan developed by the Supplier in accordance with clause 16.1.</w:t>
            </w:r>
            <w:r>
              <w:rPr>
                <w:color w:val="000000"/>
              </w:rPr>
              <w:t xml:space="preserve"> </w:t>
            </w:r>
          </w:p>
        </w:tc>
      </w:tr>
    </w:tbl>
    <w:p w14:paraId="3A0AE02A"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8"/>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5B0C0A9E" w14:textId="77777777">
        <w:trPr>
          <w:trHeight w:val="64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468E9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D9F155"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services ordered by the Buyer as set out in the Order Form.</w:t>
            </w:r>
            <w:r>
              <w:rPr>
                <w:color w:val="000000"/>
              </w:rPr>
              <w:t xml:space="preserve"> </w:t>
            </w:r>
          </w:p>
        </w:tc>
      </w:tr>
      <w:tr w:rsidR="00B07CAE" w14:paraId="591CBA6A"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80026D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DEDEF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Data that is owned or managed by the Buyer and used for the GCloud Services, including backup data.</w:t>
            </w:r>
            <w:r>
              <w:rPr>
                <w:color w:val="000000"/>
              </w:rPr>
              <w:t xml:space="preserve"> </w:t>
            </w:r>
          </w:p>
        </w:tc>
      </w:tr>
      <w:tr w:rsidR="00B07CAE" w14:paraId="121131E1" w14:textId="77777777">
        <w:trPr>
          <w:trHeight w:val="57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286B0B"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definition(s)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F9F6C7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definition of the Supplier's G-Cloud Services provided as part of their Application that includes, but isn’t limited to, those items listed in Clause 2 (Services) of the Framework Agreement.</w:t>
            </w:r>
            <w:r>
              <w:rPr>
                <w:color w:val="000000"/>
              </w:rPr>
              <w:t xml:space="preserve"> </w:t>
            </w:r>
          </w:p>
        </w:tc>
      </w:tr>
      <w:tr w:rsidR="00B07CAE" w14:paraId="2CB1F291"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B34900"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description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044AA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description of the Supplier service offering as published on the Platform.</w:t>
            </w:r>
            <w:r>
              <w:rPr>
                <w:color w:val="000000"/>
              </w:rPr>
              <w:t xml:space="preserve"> </w:t>
            </w:r>
          </w:p>
        </w:tc>
      </w:tr>
      <w:tr w:rsidR="00B07CAE" w14:paraId="7E6BEEF6" w14:textId="77777777">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B37A1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Service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D5FC742"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Personal Data supplied by a Buyer to the Supplier in the course of the use of the G-Cloud Services for purposes of or in connection with this Call-Off Contract.</w:t>
            </w:r>
            <w:r>
              <w:rPr>
                <w:color w:val="000000"/>
              </w:rPr>
              <w:t xml:space="preserve"> </w:t>
            </w:r>
          </w:p>
        </w:tc>
      </w:tr>
      <w:tr w:rsidR="00B07CAE" w14:paraId="539A7999" w14:textId="77777777">
        <w:trPr>
          <w:trHeight w:val="99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DBB5838"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Spend controls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3411C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 xml:space="preserve">The approval process used by a central government Buyer if it needs to spend money on certain digital or technology services, see </w:t>
            </w:r>
            <w:hyperlink r:id="rId30">
              <w:r>
                <w:rPr>
                  <w:color w:val="000000"/>
                  <w:sz w:val="20"/>
                  <w:szCs w:val="20"/>
                  <w:u w:val="single"/>
                </w:rPr>
                <w:t>https://www.gov.uk/service-manual/agile-delivery/spend-controlsche ck-if-you-need-approval-to-spend-money-on-a-service</w:t>
              </w:r>
            </w:hyperlink>
            <w:hyperlink r:id="rId31">
              <w:r>
                <w:rPr>
                  <w:color w:val="000080"/>
                  <w:u w:val="single"/>
                </w:rPr>
                <w:t xml:space="preserve"> </w:t>
              </w:r>
            </w:hyperlink>
          </w:p>
        </w:tc>
      </w:tr>
      <w:tr w:rsidR="00B07CAE" w14:paraId="13C896BD" w14:textId="77777777">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837C3E9"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E63BFF9"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Start date of this Call-Off Contract as set out in the Order Form.</w:t>
            </w:r>
            <w:r>
              <w:rPr>
                <w:color w:val="000000"/>
              </w:rPr>
              <w:t xml:space="preserve"> </w:t>
            </w:r>
          </w:p>
        </w:tc>
      </w:tr>
      <w:tr w:rsidR="00B07CAE" w14:paraId="0CAED7A3" w14:textId="77777777">
        <w:trPr>
          <w:trHeight w:val="12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14B9DF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Subcontract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F8B7C6"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rPr>
                <w:color w:val="000000"/>
              </w:rPr>
              <w:t xml:space="preserve"> </w:t>
            </w:r>
          </w:p>
        </w:tc>
      </w:tr>
      <w:tr w:rsidR="00B07CAE" w14:paraId="678BBB9E" w14:textId="77777777">
        <w:trPr>
          <w:trHeight w:val="9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A933E3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Subcontractor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C78293" w14:textId="77777777" w:rsidR="00B07CAE" w:rsidRDefault="00DC5EB0">
            <w:pPr>
              <w:pBdr>
                <w:top w:val="nil"/>
                <w:left w:val="nil"/>
                <w:bottom w:val="nil"/>
                <w:right w:val="nil"/>
                <w:between w:val="nil"/>
              </w:pBdr>
              <w:spacing w:after="18" w:line="242" w:lineRule="auto"/>
              <w:ind w:left="2" w:firstLine="0"/>
              <w:rPr>
                <w:color w:val="000000"/>
              </w:rPr>
            </w:pPr>
            <w:r>
              <w:rPr>
                <w:color w:val="000000"/>
                <w:sz w:val="20"/>
                <w:szCs w:val="20"/>
              </w:rPr>
              <w:t>Any third party engaged by the Supplier under a subcontract</w:t>
            </w:r>
            <w:r>
              <w:rPr>
                <w:color w:val="000000"/>
              </w:rPr>
              <w:t xml:space="preserve"> </w:t>
            </w:r>
          </w:p>
          <w:p w14:paraId="19E92822" w14:textId="77777777" w:rsidR="00B07CAE" w:rsidRDefault="00DC5EB0">
            <w:pPr>
              <w:pBdr>
                <w:top w:val="nil"/>
                <w:left w:val="nil"/>
                <w:bottom w:val="nil"/>
                <w:right w:val="nil"/>
                <w:between w:val="nil"/>
              </w:pBdr>
              <w:spacing w:after="2" w:line="242" w:lineRule="auto"/>
              <w:ind w:left="2" w:firstLine="0"/>
              <w:rPr>
                <w:color w:val="000000"/>
              </w:rPr>
            </w:pPr>
            <w:r>
              <w:rPr>
                <w:color w:val="000000"/>
                <w:sz w:val="20"/>
                <w:szCs w:val="20"/>
              </w:rPr>
              <w:t>(permitted under the Framework Agreement and the Call-Off</w:t>
            </w:r>
            <w:r>
              <w:rPr>
                <w:color w:val="000000"/>
              </w:rPr>
              <w:t xml:space="preserve"> </w:t>
            </w:r>
          </w:p>
          <w:p w14:paraId="20B55507"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Contract) and its servants or agents in connection with the provision of G-Cloud Services.</w:t>
            </w:r>
            <w:r>
              <w:rPr>
                <w:color w:val="000000"/>
              </w:rPr>
              <w:t xml:space="preserve"> </w:t>
            </w:r>
          </w:p>
        </w:tc>
      </w:tr>
      <w:tr w:rsidR="00B07CAE" w14:paraId="77A580AD" w14:textId="77777777">
        <w:trPr>
          <w:trHeight w:val="67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A98093" w14:textId="77777777" w:rsidR="00B07CAE" w:rsidRDefault="00DC5EB0">
            <w:pPr>
              <w:pBdr>
                <w:top w:val="nil"/>
                <w:left w:val="nil"/>
                <w:bottom w:val="nil"/>
                <w:right w:val="nil"/>
                <w:between w:val="nil"/>
              </w:pBdr>
              <w:spacing w:after="0" w:line="242" w:lineRule="auto"/>
              <w:ind w:left="0" w:firstLine="0"/>
              <w:rPr>
                <w:color w:val="000000"/>
              </w:rPr>
            </w:pPr>
            <w:proofErr w:type="spellStart"/>
            <w:r>
              <w:rPr>
                <w:b/>
                <w:color w:val="000000"/>
                <w:sz w:val="20"/>
                <w:szCs w:val="20"/>
              </w:rPr>
              <w:t>Subprocessor</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FB681FC"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third party appointed to process Personal Data on behalf of the Supplier under this Call-Off Contract.</w:t>
            </w:r>
            <w:r>
              <w:rPr>
                <w:color w:val="000000"/>
              </w:rPr>
              <w:t xml:space="preserve"> </w:t>
            </w:r>
          </w:p>
        </w:tc>
      </w:tr>
      <w:tr w:rsidR="00B07CAE" w14:paraId="0CAF0850" w14:textId="77777777">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3466EC7"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0147A9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person, firm or company identified in the Order Form.</w:t>
            </w:r>
            <w:r>
              <w:rPr>
                <w:color w:val="000000"/>
              </w:rPr>
              <w:t xml:space="preserve"> </w:t>
            </w:r>
          </w:p>
        </w:tc>
      </w:tr>
      <w:tr w:rsidR="00B07CAE" w14:paraId="37EC27A0"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DE8D4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1DF8B3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representative appointed by the Supplier from time to time in relation to the Call-Off Contract.</w:t>
            </w:r>
            <w:r>
              <w:rPr>
                <w:color w:val="000000"/>
              </w:rPr>
              <w:t xml:space="preserve"> </w:t>
            </w:r>
          </w:p>
        </w:tc>
      </w:tr>
    </w:tbl>
    <w:p w14:paraId="79B907E1" w14:textId="77777777" w:rsidR="00B07CAE" w:rsidRDefault="00DC5EB0">
      <w:pPr>
        <w:pBdr>
          <w:top w:val="nil"/>
          <w:left w:val="nil"/>
          <w:bottom w:val="nil"/>
          <w:right w:val="nil"/>
          <w:between w:val="nil"/>
        </w:pBdr>
        <w:spacing w:after="0" w:line="242" w:lineRule="auto"/>
        <w:ind w:left="0" w:firstLine="0"/>
        <w:jc w:val="both"/>
        <w:rPr>
          <w:color w:val="000000"/>
        </w:rPr>
      </w:pPr>
      <w:r>
        <w:rPr>
          <w:color w:val="000000"/>
        </w:rPr>
        <w:t xml:space="preserve"> </w:t>
      </w:r>
    </w:p>
    <w:tbl>
      <w:tblPr>
        <w:tblStyle w:val="af9"/>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B07CAE" w14:paraId="000C566E" w14:textId="77777777">
        <w:trPr>
          <w:trHeight w:val="9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A702C03"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 staff</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5550D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All persons employed by the Supplier together with the Supplier’s servants, agents, suppliers and subcontractors used in the performance of its obligations under this Call-Off Contract.</w:t>
            </w:r>
            <w:r>
              <w:rPr>
                <w:color w:val="000000"/>
              </w:rPr>
              <w:t xml:space="preserve"> </w:t>
            </w:r>
          </w:p>
        </w:tc>
      </w:tr>
      <w:tr w:rsidR="00B07CAE" w14:paraId="65A5D5E7" w14:textId="77777777">
        <w:trPr>
          <w:trHeight w:val="5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45C5E26"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Supplier Terms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94CDBF"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relevant G-Cloud Service terms and conditions as set out in the Terms and Conditions document supplied as part of the Supplier’s Application.</w:t>
            </w:r>
            <w:r>
              <w:rPr>
                <w:color w:val="000000"/>
              </w:rPr>
              <w:t xml:space="preserve"> </w:t>
            </w:r>
          </w:p>
        </w:tc>
      </w:tr>
      <w:tr w:rsidR="00B07CAE" w14:paraId="76C7DA16" w14:textId="77777777">
        <w:trPr>
          <w:trHeight w:val="46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0BDDA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Term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04233BE"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The term of this Call-Off Contract as set out in the Order Form.</w:t>
            </w:r>
            <w:r>
              <w:rPr>
                <w:color w:val="000000"/>
              </w:rPr>
              <w:t xml:space="preserve"> </w:t>
            </w:r>
          </w:p>
        </w:tc>
      </w:tr>
      <w:tr w:rsidR="00B07CAE" w14:paraId="4157F578"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C066491"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Variation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4D0224"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This has the meaning given to it in clause 32 (Variation process).</w:t>
            </w:r>
            <w:r>
              <w:rPr>
                <w:color w:val="000000"/>
              </w:rPr>
              <w:t xml:space="preserve"> </w:t>
            </w:r>
          </w:p>
        </w:tc>
      </w:tr>
      <w:tr w:rsidR="00B07CAE" w14:paraId="6D5746DC" w14:textId="77777777">
        <w:trPr>
          <w:trHeight w:val="435"/>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670E6FD"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Working Days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45A756B"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Any day other than a Saturday, Sunday or public holiday in England and Wales.</w:t>
            </w:r>
            <w:r>
              <w:rPr>
                <w:color w:val="000000"/>
              </w:rPr>
              <w:t xml:space="preserve"> </w:t>
            </w:r>
          </w:p>
        </w:tc>
      </w:tr>
      <w:tr w:rsidR="00B07CAE" w14:paraId="00089FF7" w14:textId="77777777">
        <w:trPr>
          <w:trHeight w:val="33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8466094" w14:textId="77777777" w:rsidR="00B07CAE" w:rsidRDefault="00DC5EB0">
            <w:pPr>
              <w:pBdr>
                <w:top w:val="nil"/>
                <w:left w:val="nil"/>
                <w:bottom w:val="nil"/>
                <w:right w:val="nil"/>
                <w:between w:val="nil"/>
              </w:pBdr>
              <w:spacing w:after="0" w:line="242" w:lineRule="auto"/>
              <w:ind w:left="0" w:firstLine="0"/>
              <w:rPr>
                <w:color w:val="000000"/>
              </w:rPr>
            </w:pPr>
            <w:r>
              <w:rPr>
                <w:b/>
                <w:color w:val="000000"/>
                <w:sz w:val="20"/>
                <w:szCs w:val="20"/>
              </w:rPr>
              <w:t>Year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EF3F4F1" w14:textId="77777777" w:rsidR="00B07CAE" w:rsidRDefault="00DC5EB0">
            <w:pPr>
              <w:pBdr>
                <w:top w:val="nil"/>
                <w:left w:val="nil"/>
                <w:bottom w:val="nil"/>
                <w:right w:val="nil"/>
                <w:between w:val="nil"/>
              </w:pBdr>
              <w:spacing w:after="0" w:line="242" w:lineRule="auto"/>
              <w:ind w:left="2" w:firstLine="0"/>
              <w:rPr>
                <w:color w:val="000000"/>
              </w:rPr>
            </w:pPr>
            <w:r>
              <w:rPr>
                <w:color w:val="000000"/>
                <w:sz w:val="20"/>
                <w:szCs w:val="20"/>
              </w:rPr>
              <w:t>A contract year.</w:t>
            </w:r>
            <w:r>
              <w:rPr>
                <w:color w:val="000000"/>
              </w:rPr>
              <w:t xml:space="preserve"> </w:t>
            </w:r>
          </w:p>
        </w:tc>
      </w:tr>
    </w:tbl>
    <w:p w14:paraId="65ED751C" w14:textId="77777777" w:rsidR="00B07CAE" w:rsidRDefault="00DC5EB0">
      <w:pPr>
        <w:pBdr>
          <w:top w:val="nil"/>
          <w:left w:val="nil"/>
          <w:bottom w:val="nil"/>
          <w:right w:val="nil"/>
          <w:between w:val="nil"/>
        </w:pBdr>
        <w:spacing w:after="0" w:line="242" w:lineRule="auto"/>
        <w:ind w:left="1142" w:firstLine="0"/>
        <w:jc w:val="both"/>
        <w:rPr>
          <w:color w:val="000000"/>
        </w:rPr>
      </w:pPr>
      <w:r>
        <w:rPr>
          <w:color w:val="000000"/>
        </w:rPr>
        <w:t xml:space="preserve"> </w:t>
      </w:r>
      <w:r>
        <w:rPr>
          <w:color w:val="000000"/>
        </w:rPr>
        <w:tab/>
        <w:t xml:space="preserve"> </w:t>
      </w:r>
    </w:p>
    <w:p w14:paraId="61B29DB8" w14:textId="77777777" w:rsidR="00B07CAE" w:rsidRDefault="00B07CAE">
      <w:pPr>
        <w:pStyle w:val="Heading2"/>
        <w:numPr>
          <w:ilvl w:val="1"/>
          <w:numId w:val="23"/>
        </w:numPr>
        <w:tabs>
          <w:tab w:val="left" w:pos="0"/>
        </w:tabs>
        <w:ind w:left="1113"/>
      </w:pPr>
    </w:p>
    <w:p w14:paraId="1C598E90" w14:textId="77777777" w:rsidR="00B07CAE" w:rsidRDefault="00B07CAE">
      <w:pPr>
        <w:pStyle w:val="Heading2"/>
        <w:numPr>
          <w:ilvl w:val="1"/>
          <w:numId w:val="23"/>
        </w:numPr>
        <w:tabs>
          <w:tab w:val="left" w:pos="0"/>
        </w:tabs>
        <w:ind w:left="1113"/>
      </w:pPr>
    </w:p>
    <w:p w14:paraId="32BEE150" w14:textId="77777777" w:rsidR="00B07CAE" w:rsidRDefault="00DC5EB0">
      <w:pPr>
        <w:pStyle w:val="Heading2"/>
        <w:numPr>
          <w:ilvl w:val="1"/>
          <w:numId w:val="23"/>
        </w:numPr>
        <w:tabs>
          <w:tab w:val="left" w:pos="0"/>
        </w:tabs>
        <w:ind w:left="1113"/>
      </w:pPr>
      <w:r>
        <w:rPr>
          <w:b/>
          <w:sz w:val="28"/>
          <w:szCs w:val="28"/>
        </w:rPr>
        <w:t>Schedule 7: UK GDPR Information</w:t>
      </w:r>
      <w:r>
        <w:rPr>
          <w:sz w:val="35"/>
          <w:szCs w:val="35"/>
          <w:vertAlign w:val="subscript"/>
        </w:rPr>
        <w:t xml:space="preserve"> </w:t>
      </w:r>
    </w:p>
    <w:p w14:paraId="5FD679FA" w14:textId="77777777" w:rsidR="00B07CAE" w:rsidRDefault="00DC5EB0">
      <w:pPr>
        <w:pBdr>
          <w:top w:val="nil"/>
          <w:left w:val="nil"/>
          <w:bottom w:val="nil"/>
          <w:right w:val="nil"/>
          <w:between w:val="nil"/>
        </w:pBdr>
        <w:spacing w:after="837"/>
        <w:ind w:right="14"/>
        <w:rPr>
          <w:color w:val="000000"/>
        </w:rPr>
      </w:pPr>
      <w:r>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2124356" w14:textId="77777777" w:rsidR="00B07CAE" w:rsidRDefault="00DC5EB0">
      <w:pPr>
        <w:pStyle w:val="Heading2"/>
        <w:numPr>
          <w:ilvl w:val="1"/>
          <w:numId w:val="23"/>
        </w:numPr>
        <w:tabs>
          <w:tab w:val="left" w:pos="0"/>
        </w:tabs>
        <w:spacing w:after="260"/>
        <w:ind w:left="1113"/>
      </w:pPr>
      <w:r>
        <w:t xml:space="preserve">Annex 1: Processing Personal Data </w:t>
      </w:r>
    </w:p>
    <w:p w14:paraId="51AE1A13" w14:textId="77777777" w:rsidR="00B07CAE" w:rsidRDefault="00DC5EB0">
      <w:pPr>
        <w:pBdr>
          <w:top w:val="nil"/>
          <w:left w:val="nil"/>
          <w:bottom w:val="nil"/>
          <w:right w:val="nil"/>
          <w:between w:val="nil"/>
        </w:pBdr>
        <w:spacing w:after="0"/>
        <w:ind w:right="14"/>
        <w:rPr>
          <w:color w:val="000000"/>
        </w:rPr>
      </w:pPr>
      <w:r>
        <w:rPr>
          <w:color w:val="000000"/>
        </w:rPr>
        <w:t xml:space="preserve">This Annex shall be completed by the Controller, who may take account of the view of the </w:t>
      </w:r>
    </w:p>
    <w:p w14:paraId="1F2B30F5" w14:textId="77777777" w:rsidR="00B07CAE" w:rsidRDefault="00DC5EB0">
      <w:pPr>
        <w:pBdr>
          <w:top w:val="nil"/>
          <w:left w:val="nil"/>
          <w:bottom w:val="nil"/>
          <w:right w:val="nil"/>
          <w:between w:val="nil"/>
        </w:pBdr>
        <w:spacing w:after="345"/>
        <w:ind w:right="14"/>
        <w:rPr>
          <w:color w:val="000000"/>
        </w:rPr>
      </w:pPr>
      <w:r>
        <w:rPr>
          <w:color w:val="000000"/>
        </w:rPr>
        <w:t xml:space="preserve">Processors, however the final decision as to the content of this Annex shall be with the Buyer at its absolute discretion. </w:t>
      </w:r>
    </w:p>
    <w:p w14:paraId="33743C9E" w14:textId="597CA9C8" w:rsidR="000C4CF2" w:rsidRDefault="00DC5EB0" w:rsidP="000C4CF2">
      <w:pPr>
        <w:numPr>
          <w:ilvl w:val="1"/>
          <w:numId w:val="32"/>
        </w:numPr>
        <w:pBdr>
          <w:top w:val="nil"/>
          <w:left w:val="nil"/>
          <w:bottom w:val="nil"/>
          <w:right w:val="nil"/>
          <w:between w:val="nil"/>
        </w:pBdr>
        <w:tabs>
          <w:tab w:val="center" w:pos="-429"/>
          <w:tab w:val="center" w:pos="4263"/>
        </w:tabs>
        <w:spacing w:after="0"/>
        <w:ind w:left="1701" w:hanging="567"/>
      </w:pPr>
      <w:r>
        <w:rPr>
          <w:color w:val="000000"/>
        </w:rPr>
        <w:t xml:space="preserve">The contact details of the Buyer’s Data Protection Officer are: </w:t>
      </w:r>
      <w:r w:rsidR="000C4CF2" w:rsidRPr="00767E3C">
        <w:rPr>
          <w:b/>
          <w:bCs/>
          <w:color w:val="FF0000"/>
        </w:rPr>
        <w:t>REDACTED TEXT under FOIA Section 40, Personal Information</w:t>
      </w:r>
      <w:r w:rsidR="000C4CF2">
        <w:t xml:space="preserve"> </w:t>
      </w:r>
    </w:p>
    <w:p w14:paraId="1E8A559E" w14:textId="77777777" w:rsidR="000C4CF2" w:rsidRDefault="000C4CF2" w:rsidP="000C4CF2">
      <w:pPr>
        <w:pBdr>
          <w:top w:val="nil"/>
          <w:left w:val="nil"/>
          <w:bottom w:val="nil"/>
          <w:right w:val="nil"/>
          <w:between w:val="nil"/>
        </w:pBdr>
        <w:tabs>
          <w:tab w:val="center" w:pos="-429"/>
          <w:tab w:val="center" w:pos="4263"/>
        </w:tabs>
        <w:spacing w:after="0"/>
        <w:ind w:left="1701" w:firstLine="0"/>
      </w:pPr>
    </w:p>
    <w:p w14:paraId="70EA745C" w14:textId="5E0DFBAB" w:rsidR="00B07CAE" w:rsidRDefault="00DC5EB0" w:rsidP="000C4CF2">
      <w:pPr>
        <w:numPr>
          <w:ilvl w:val="1"/>
          <w:numId w:val="32"/>
        </w:numPr>
        <w:pBdr>
          <w:top w:val="nil"/>
          <w:left w:val="nil"/>
          <w:bottom w:val="nil"/>
          <w:right w:val="nil"/>
          <w:between w:val="nil"/>
        </w:pBdr>
        <w:tabs>
          <w:tab w:val="center" w:pos="-429"/>
          <w:tab w:val="center" w:pos="4263"/>
        </w:tabs>
        <w:spacing w:after="0"/>
        <w:ind w:left="1701" w:hanging="567"/>
      </w:pPr>
      <w:r>
        <w:t xml:space="preserve">The contact details of the Supplier’s Data Protection Officer are: </w:t>
      </w:r>
      <w:r w:rsidR="000C4CF2" w:rsidRPr="00767E3C">
        <w:rPr>
          <w:b/>
          <w:bCs/>
          <w:color w:val="FF0000"/>
        </w:rPr>
        <w:t>REDACTED TEXT under FOIA Section 40, Personal Information</w:t>
      </w:r>
    </w:p>
    <w:p w14:paraId="6D7EE109" w14:textId="77777777" w:rsidR="00B07CAE" w:rsidRDefault="00B07CAE">
      <w:pPr>
        <w:pBdr>
          <w:top w:val="nil"/>
          <w:left w:val="nil"/>
          <w:bottom w:val="nil"/>
          <w:right w:val="nil"/>
          <w:between w:val="nil"/>
        </w:pBdr>
        <w:tabs>
          <w:tab w:val="center" w:pos="-429"/>
          <w:tab w:val="center" w:pos="4263"/>
        </w:tabs>
        <w:spacing w:after="0"/>
        <w:ind w:left="1701" w:firstLine="0"/>
        <w:rPr>
          <w:color w:val="000000"/>
        </w:rPr>
      </w:pPr>
    </w:p>
    <w:p w14:paraId="378BFA99" w14:textId="77777777" w:rsidR="00B07CAE" w:rsidRDefault="00DC5EB0">
      <w:pPr>
        <w:numPr>
          <w:ilvl w:val="1"/>
          <w:numId w:val="32"/>
        </w:numPr>
        <w:pBdr>
          <w:top w:val="nil"/>
          <w:left w:val="nil"/>
          <w:bottom w:val="nil"/>
          <w:right w:val="nil"/>
          <w:between w:val="nil"/>
        </w:pBdr>
        <w:tabs>
          <w:tab w:val="center" w:pos="-429"/>
          <w:tab w:val="center" w:pos="4263"/>
        </w:tabs>
        <w:spacing w:after="0"/>
        <w:ind w:left="1701" w:hanging="567"/>
        <w:rPr>
          <w:color w:val="000000"/>
        </w:rPr>
      </w:pPr>
      <w:r>
        <w:rPr>
          <w:color w:val="000000"/>
        </w:rPr>
        <w:t>The Processor shall comply with any further written instructions with respect to Processing by the Controller.</w:t>
      </w:r>
    </w:p>
    <w:p w14:paraId="1019A1D1" w14:textId="77777777" w:rsidR="00B07CAE" w:rsidRDefault="00DC5EB0">
      <w:pPr>
        <w:pBdr>
          <w:top w:val="nil"/>
          <w:left w:val="nil"/>
          <w:bottom w:val="nil"/>
          <w:right w:val="nil"/>
          <w:between w:val="nil"/>
        </w:pBdr>
        <w:tabs>
          <w:tab w:val="center" w:pos="1272"/>
          <w:tab w:val="center" w:pos="5964"/>
        </w:tabs>
        <w:spacing w:after="0"/>
        <w:ind w:left="0" w:firstLine="0"/>
        <w:rPr>
          <w:color w:val="000000"/>
        </w:rPr>
      </w:pPr>
      <w:r>
        <w:rPr>
          <w:color w:val="000000"/>
        </w:rPr>
        <w:t xml:space="preserve"> </w:t>
      </w:r>
    </w:p>
    <w:p w14:paraId="4261876C" w14:textId="778476E9" w:rsidR="00B07CAE" w:rsidRPr="000C4CF2" w:rsidRDefault="00DC5EB0" w:rsidP="000C4CF2">
      <w:pPr>
        <w:numPr>
          <w:ilvl w:val="1"/>
          <w:numId w:val="32"/>
        </w:numPr>
        <w:pBdr>
          <w:top w:val="nil"/>
          <w:left w:val="nil"/>
          <w:bottom w:val="nil"/>
          <w:right w:val="nil"/>
          <w:between w:val="nil"/>
        </w:pBdr>
        <w:tabs>
          <w:tab w:val="center" w:pos="-429"/>
          <w:tab w:val="center" w:pos="4263"/>
        </w:tabs>
        <w:spacing w:after="0"/>
        <w:ind w:left="1701" w:hanging="567"/>
        <w:rPr>
          <w:color w:val="000000"/>
        </w:rPr>
      </w:pPr>
      <w:r>
        <w:rPr>
          <w:rFonts w:ascii="Calibri" w:eastAsia="Calibri" w:hAnsi="Calibri" w:cs="Calibri"/>
          <w:color w:val="000000"/>
        </w:rPr>
        <w:tab/>
      </w:r>
      <w:r>
        <w:rPr>
          <w:color w:val="000000"/>
        </w:rPr>
        <w:t xml:space="preserve">Any such further instructions shall be incorporated into this Annex. </w:t>
      </w:r>
    </w:p>
    <w:p w14:paraId="3295126D" w14:textId="77777777" w:rsidR="00B07CAE" w:rsidRDefault="00B07CAE">
      <w:pPr>
        <w:pBdr>
          <w:top w:val="nil"/>
          <w:left w:val="nil"/>
          <w:bottom w:val="nil"/>
          <w:right w:val="nil"/>
          <w:between w:val="nil"/>
        </w:pBdr>
        <w:tabs>
          <w:tab w:val="center" w:pos="1272"/>
          <w:tab w:val="center" w:pos="5067"/>
        </w:tabs>
        <w:spacing w:after="102"/>
        <w:ind w:left="0" w:firstLine="0"/>
      </w:pPr>
    </w:p>
    <w:tbl>
      <w:tblPr>
        <w:tblStyle w:val="afa"/>
        <w:tblW w:w="9690" w:type="dxa"/>
        <w:tblInd w:w="1097" w:type="dxa"/>
        <w:tblLayout w:type="fixed"/>
        <w:tblLook w:val="0000" w:firstRow="0" w:lastRow="0" w:firstColumn="0" w:lastColumn="0" w:noHBand="0" w:noVBand="0"/>
      </w:tblPr>
      <w:tblGrid>
        <w:gridCol w:w="3000"/>
        <w:gridCol w:w="6690"/>
      </w:tblGrid>
      <w:tr w:rsidR="00B07CAE" w14:paraId="71DF9382"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0B16C" w14:textId="77777777" w:rsidR="00B07CAE" w:rsidRDefault="00DC5EB0">
            <w:pPr>
              <w:spacing w:before="240" w:after="240" w:line="240" w:lineRule="auto"/>
              <w:ind w:left="0" w:firstLine="0"/>
              <w:jc w:val="center"/>
            </w:pPr>
            <w:r>
              <w:rPr>
                <w:b/>
              </w:rPr>
              <w:t>Descriptions</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33D32" w14:textId="77777777" w:rsidR="00B07CAE" w:rsidRDefault="00DC5EB0">
            <w:pPr>
              <w:spacing w:before="240" w:after="240" w:line="276" w:lineRule="auto"/>
              <w:ind w:left="0" w:firstLine="0"/>
              <w:jc w:val="center"/>
            </w:pPr>
            <w:r>
              <w:rPr>
                <w:b/>
              </w:rPr>
              <w:t>Details</w:t>
            </w:r>
          </w:p>
        </w:tc>
      </w:tr>
      <w:tr w:rsidR="00B07CAE" w14:paraId="69FC0875"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AD53E" w14:textId="77777777" w:rsidR="00B07CAE" w:rsidRDefault="00DC5EB0">
            <w:pPr>
              <w:spacing w:after="0" w:line="240" w:lineRule="auto"/>
              <w:ind w:left="0" w:firstLine="0"/>
            </w:pPr>
            <w:r>
              <w:t>Identity of Controller for each Category of Personal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37E77" w14:textId="77777777" w:rsidR="00B07CAE" w:rsidRDefault="00DC5EB0">
            <w:pPr>
              <w:spacing w:after="0" w:line="240" w:lineRule="auto"/>
              <w:ind w:left="0" w:firstLine="0"/>
              <w:rPr>
                <w:b/>
              </w:rPr>
            </w:pPr>
            <w:r>
              <w:rPr>
                <w:b/>
              </w:rPr>
              <w:t>The Buyer is Controller and the Supplier is Processor</w:t>
            </w:r>
          </w:p>
          <w:p w14:paraId="17579E5C" w14:textId="77777777" w:rsidR="00B07CAE" w:rsidRDefault="00B07CAE">
            <w:pPr>
              <w:spacing w:after="0" w:line="240" w:lineRule="auto"/>
              <w:ind w:left="0" w:firstLine="0"/>
              <w:rPr>
                <w:b/>
              </w:rPr>
            </w:pPr>
          </w:p>
          <w:p w14:paraId="1762DE1B" w14:textId="77777777" w:rsidR="00B07CAE" w:rsidRDefault="00DC5EB0">
            <w:pPr>
              <w:spacing w:after="0" w:line="240"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w:t>
            </w:r>
            <w:proofErr w:type="spellStart"/>
            <w:r>
              <w:t>of</w:t>
            </w:r>
            <w:proofErr w:type="spellEnd"/>
            <w:r>
              <w:t xml:space="preserve"> any personal data processed in</w:t>
            </w:r>
          </w:p>
          <w:p w14:paraId="46EF6B81" w14:textId="77777777" w:rsidR="00B07CAE" w:rsidRDefault="00DC5EB0">
            <w:pPr>
              <w:spacing w:after="0" w:line="240" w:lineRule="auto"/>
              <w:ind w:left="0" w:firstLine="0"/>
            </w:pPr>
            <w:r>
              <w:t>providing the services.</w:t>
            </w:r>
          </w:p>
        </w:tc>
      </w:tr>
      <w:tr w:rsidR="00B07CAE" w14:paraId="4E268932"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D4D1F" w14:textId="77777777" w:rsidR="00B07CAE" w:rsidRDefault="00DC5EB0">
            <w:pPr>
              <w:spacing w:after="0" w:line="240" w:lineRule="auto"/>
              <w:ind w:left="0" w:firstLine="0"/>
            </w:pPr>
            <w:r>
              <w:t>Duration of the Processing</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43EDB" w14:textId="77777777" w:rsidR="00B07CAE" w:rsidRDefault="00DC5EB0">
            <w:pPr>
              <w:spacing w:after="0" w:line="240" w:lineRule="auto"/>
              <w:ind w:left="0" w:firstLine="0"/>
            </w:pPr>
            <w:r>
              <w:t>The duration of the Call-Off Contract unless</w:t>
            </w:r>
          </w:p>
          <w:p w14:paraId="274C31ED" w14:textId="77777777" w:rsidR="00B07CAE" w:rsidRDefault="00DC5EB0">
            <w:pPr>
              <w:spacing w:after="0" w:line="240" w:lineRule="auto"/>
              <w:ind w:left="0" w:firstLine="0"/>
            </w:pPr>
            <w:r>
              <w:t>terminated earlier or extended under Part A</w:t>
            </w:r>
          </w:p>
          <w:p w14:paraId="312406D3" w14:textId="77777777" w:rsidR="00B07CAE" w:rsidRDefault="00DC5EB0">
            <w:pPr>
              <w:spacing w:after="0" w:line="240" w:lineRule="auto"/>
              <w:ind w:left="0" w:firstLine="0"/>
            </w:pPr>
            <w:r>
              <w:t>‘Call-Off Contract term’ above.</w:t>
            </w:r>
          </w:p>
        </w:tc>
      </w:tr>
      <w:tr w:rsidR="00B07CAE" w14:paraId="274C6CC8"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A1403" w14:textId="77777777" w:rsidR="00B07CAE" w:rsidRDefault="00DC5EB0">
            <w:pPr>
              <w:spacing w:after="0" w:line="240" w:lineRule="auto"/>
              <w:ind w:left="0" w:firstLine="0"/>
            </w:pPr>
            <w:r>
              <w:t>Nature and purposes of the Processing</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E908D" w14:textId="77777777" w:rsidR="00B07CAE" w:rsidRDefault="00DC5EB0">
            <w:pPr>
              <w:spacing w:after="0" w:line="240" w:lineRule="auto"/>
              <w:ind w:left="0" w:firstLine="0"/>
            </w:pPr>
            <w:r>
              <w:t>The use of staff email addresses between the department, Cabinet Office and supplier</w:t>
            </w:r>
          </w:p>
        </w:tc>
      </w:tr>
      <w:tr w:rsidR="00B07CAE" w14:paraId="0DEA980D"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5FC5D" w14:textId="77777777" w:rsidR="00B07CAE" w:rsidRDefault="00DC5EB0">
            <w:pPr>
              <w:spacing w:after="0" w:line="240" w:lineRule="auto"/>
              <w:ind w:left="0" w:firstLine="0"/>
            </w:pPr>
            <w:r>
              <w:t>Type of Personal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F4F1B" w14:textId="77777777" w:rsidR="00B07CAE" w:rsidRDefault="00DC5EB0">
            <w:pPr>
              <w:spacing w:after="0" w:line="240" w:lineRule="auto"/>
              <w:ind w:left="0" w:firstLine="0"/>
            </w:pPr>
            <w:r>
              <w:t xml:space="preserve">Staff names and email addresses </w:t>
            </w:r>
          </w:p>
        </w:tc>
      </w:tr>
      <w:tr w:rsidR="00B07CAE" w14:paraId="6173654B"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7EB02" w14:textId="77777777" w:rsidR="00B07CAE" w:rsidRDefault="00DC5EB0">
            <w:pPr>
              <w:spacing w:after="0" w:line="240" w:lineRule="auto"/>
              <w:ind w:left="0" w:firstLine="0"/>
            </w:pPr>
            <w:r>
              <w:t>Categories of Data Subject</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FA616" w14:textId="77777777" w:rsidR="00B07CAE" w:rsidRDefault="00DC5EB0">
            <w:pPr>
              <w:spacing w:after="0" w:line="240" w:lineRule="auto"/>
              <w:ind w:left="0" w:firstLine="0"/>
            </w:pPr>
            <w:r>
              <w:t>Staff</w:t>
            </w:r>
          </w:p>
        </w:tc>
      </w:tr>
      <w:tr w:rsidR="00B07CAE" w14:paraId="5095E959" w14:textId="77777777">
        <w:tc>
          <w:tcPr>
            <w:tcW w:w="30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1DD24" w14:textId="77777777" w:rsidR="00B07CAE" w:rsidRDefault="00DC5EB0">
            <w:pPr>
              <w:spacing w:after="0" w:line="240" w:lineRule="auto"/>
              <w:ind w:left="0" w:firstLine="0"/>
            </w:pPr>
            <w:r>
              <w:t>Plan for return and destruction of the data once the Processing is complete UNLESS requirement under Union or Member State law to preserve that type of data</w:t>
            </w:r>
          </w:p>
        </w:tc>
        <w:tc>
          <w:tcPr>
            <w:tcW w:w="6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D8153" w14:textId="77777777" w:rsidR="00B07CAE" w:rsidRDefault="00DC5EB0">
            <w:pPr>
              <w:spacing w:after="0" w:line="240" w:lineRule="auto"/>
              <w:ind w:left="0" w:firstLine="0"/>
            </w:pPr>
            <w:r>
              <w:t>Data and Information shall only be retained by</w:t>
            </w:r>
          </w:p>
          <w:p w14:paraId="64A71F6C" w14:textId="77777777" w:rsidR="00B07CAE" w:rsidRDefault="00DC5EB0">
            <w:pPr>
              <w:spacing w:after="0" w:line="240" w:lineRule="auto"/>
              <w:ind w:left="0" w:firstLine="0"/>
            </w:pPr>
            <w:r>
              <w:t>the processor for the duration of the contract</w:t>
            </w:r>
          </w:p>
          <w:p w14:paraId="7A6D5D01" w14:textId="77777777" w:rsidR="00B07CAE" w:rsidRDefault="00DC5EB0">
            <w:pPr>
              <w:spacing w:after="0" w:line="240" w:lineRule="auto"/>
              <w:ind w:left="0" w:firstLine="0"/>
            </w:pPr>
            <w:r>
              <w:t>only plus the legally required period for retaining relevant records.</w:t>
            </w:r>
          </w:p>
        </w:tc>
      </w:tr>
    </w:tbl>
    <w:p w14:paraId="2225CA15" w14:textId="77777777" w:rsidR="00B07CAE" w:rsidRDefault="00B07CAE">
      <w:pPr>
        <w:pStyle w:val="Heading3"/>
        <w:numPr>
          <w:ilvl w:val="1"/>
          <w:numId w:val="23"/>
        </w:numPr>
        <w:tabs>
          <w:tab w:val="left" w:pos="0"/>
        </w:tabs>
        <w:spacing w:before="320" w:after="80" w:line="276" w:lineRule="auto"/>
        <w:rPr>
          <w:highlight w:val="yellow"/>
        </w:rPr>
      </w:pPr>
      <w:bookmarkStart w:id="10" w:name="_v632pnfjsgzd" w:colFirst="0" w:colLast="0"/>
      <w:bookmarkEnd w:id="10"/>
    </w:p>
    <w:p w14:paraId="1EC65DCC" w14:textId="77777777" w:rsidR="00B07CAE" w:rsidRDefault="00B07CAE">
      <w:pPr>
        <w:pStyle w:val="Heading2"/>
        <w:numPr>
          <w:ilvl w:val="1"/>
          <w:numId w:val="23"/>
        </w:numPr>
        <w:tabs>
          <w:tab w:val="left" w:pos="0"/>
        </w:tabs>
        <w:spacing w:after="722"/>
        <w:ind w:left="1113"/>
      </w:pPr>
    </w:p>
    <w:p w14:paraId="3B09309A" w14:textId="77777777" w:rsidR="00B07CAE" w:rsidRDefault="00DC5EB0">
      <w:pPr>
        <w:pStyle w:val="Heading2"/>
        <w:numPr>
          <w:ilvl w:val="1"/>
          <w:numId w:val="23"/>
        </w:numPr>
        <w:tabs>
          <w:tab w:val="left" w:pos="0"/>
        </w:tabs>
        <w:spacing w:after="722"/>
        <w:ind w:left="1113"/>
      </w:pPr>
      <w:r>
        <w:rPr>
          <w:b/>
          <w:sz w:val="30"/>
          <w:szCs w:val="30"/>
        </w:rPr>
        <w:t>Annex 2: Joint Controller Agreement -</w:t>
      </w:r>
      <w:r>
        <w:rPr>
          <w:b/>
        </w:rPr>
        <w:t xml:space="preserve"> </w:t>
      </w:r>
      <w:r>
        <w:rPr>
          <w:b/>
          <w:sz w:val="28"/>
          <w:szCs w:val="28"/>
        </w:rPr>
        <w:t xml:space="preserve"> (not used in this agreement)</w:t>
      </w:r>
    </w:p>
    <w:p w14:paraId="6A9A6773" w14:textId="77777777" w:rsidR="00B07CAE" w:rsidRDefault="00B07CAE">
      <w:pPr>
        <w:pStyle w:val="Heading2"/>
        <w:numPr>
          <w:ilvl w:val="1"/>
          <w:numId w:val="23"/>
        </w:numPr>
        <w:tabs>
          <w:tab w:val="left" w:pos="0"/>
        </w:tabs>
        <w:spacing w:after="722"/>
        <w:ind w:left="1113"/>
      </w:pPr>
    </w:p>
    <w:p w14:paraId="407F8902" w14:textId="77777777" w:rsidR="00B07CAE" w:rsidRDefault="00DC5EB0">
      <w:pPr>
        <w:pStyle w:val="Heading3"/>
        <w:numPr>
          <w:ilvl w:val="2"/>
          <w:numId w:val="23"/>
        </w:numPr>
        <w:tabs>
          <w:tab w:val="left" w:pos="0"/>
          <w:tab w:val="center" w:pos="1235"/>
          <w:tab w:val="center" w:pos="5306"/>
        </w:tabs>
        <w:spacing w:after="335"/>
        <w:sectPr w:rsidR="00B07CAE">
          <w:footerReference w:type="default" r:id="rId32"/>
          <w:pgSz w:w="11921" w:h="16841"/>
          <w:pgMar w:top="720" w:right="1150" w:bottom="1290" w:left="0" w:header="0" w:footer="1014" w:gutter="0"/>
          <w:pgNumType w:start="1"/>
          <w:cols w:space="720"/>
        </w:sectPr>
      </w:pPr>
      <w:r>
        <w:rPr>
          <w:rFonts w:ascii="Calibri" w:eastAsia="Calibri" w:hAnsi="Calibri" w:cs="Calibri"/>
          <w:color w:val="000000"/>
          <w:sz w:val="22"/>
          <w:szCs w:val="22"/>
        </w:rPr>
        <w:tab/>
      </w:r>
      <w:r>
        <w:tab/>
      </w:r>
    </w:p>
    <w:p w14:paraId="77B7F095" w14:textId="77777777" w:rsidR="00B07CAE" w:rsidRDefault="00DC5EB0">
      <w:pPr>
        <w:keepNext/>
        <w:spacing w:after="240" w:line="240" w:lineRule="auto"/>
        <w:ind w:left="0" w:firstLine="0"/>
        <w:rPr>
          <w:sz w:val="16"/>
          <w:szCs w:val="16"/>
        </w:rPr>
      </w:pPr>
      <w:r>
        <w:rPr>
          <w:sz w:val="16"/>
          <w:szCs w:val="16"/>
        </w:rPr>
        <w:t>20221111 Security Schedule for Consultancy v0.7 (10.11.2022)(112671518.8)</w:t>
      </w:r>
    </w:p>
    <w:p w14:paraId="669582AE" w14:textId="77777777" w:rsidR="00B07CAE" w:rsidRDefault="00DC5EB0">
      <w:pPr>
        <w:keepNext/>
        <w:spacing w:after="240" w:line="240" w:lineRule="auto"/>
        <w:ind w:left="0" w:firstLine="0"/>
        <w:jc w:val="center"/>
        <w:rPr>
          <w:b/>
          <w:sz w:val="28"/>
          <w:szCs w:val="28"/>
        </w:rPr>
      </w:pPr>
      <w:r>
        <w:rPr>
          <w:b/>
          <w:sz w:val="28"/>
          <w:szCs w:val="28"/>
        </w:rPr>
        <w:t xml:space="preserve">Schedule 8 - </w:t>
      </w:r>
      <w:r>
        <w:rPr>
          <w:b/>
          <w:sz w:val="28"/>
          <w:szCs w:val="28"/>
          <w:highlight w:val="white"/>
        </w:rPr>
        <w:t>Supplemental requirements in addition to the Call-Off terms</w:t>
      </w:r>
      <w:bookmarkStart w:id="11" w:name="kix.lhp8pdde5atf" w:colFirst="0" w:colLast="0"/>
      <w:bookmarkEnd w:id="11"/>
      <w:r>
        <w:rPr>
          <w:b/>
          <w:sz w:val="28"/>
          <w:szCs w:val="28"/>
          <w:highlight w:val="white"/>
        </w:rPr>
        <w:t xml:space="preserve"> : Security </w:t>
      </w:r>
      <w:r>
        <w:rPr>
          <w:b/>
          <w:sz w:val="28"/>
          <w:szCs w:val="28"/>
        </w:rPr>
        <w:t xml:space="preserve">Management </w:t>
      </w:r>
    </w:p>
    <w:p w14:paraId="10C34579" w14:textId="77777777" w:rsidR="00B07CAE" w:rsidRDefault="00DC5EB0">
      <w:pPr>
        <w:pStyle w:val="Heading1"/>
        <w:keepLines w:val="0"/>
        <w:numPr>
          <w:ilvl w:val="0"/>
          <w:numId w:val="4"/>
        </w:numPr>
        <w:spacing w:before="360" w:after="240" w:line="240" w:lineRule="auto"/>
        <w:rPr>
          <w:b/>
          <w:sz w:val="24"/>
          <w:szCs w:val="24"/>
        </w:rPr>
      </w:pPr>
      <w:bookmarkStart w:id="12" w:name="_ptcwqhfku6y9" w:colFirst="0" w:colLast="0"/>
      <w:bookmarkEnd w:id="12"/>
      <w:r>
        <w:rPr>
          <w:b/>
          <w:sz w:val="24"/>
          <w:szCs w:val="24"/>
        </w:rPr>
        <w:t>Buyer Options</w:t>
      </w:r>
    </w:p>
    <w:p w14:paraId="2E4CFAE4" w14:textId="77777777" w:rsidR="00B07CAE" w:rsidRDefault="00DC5EB0">
      <w:pPr>
        <w:keepNext/>
        <w:spacing w:after="240" w:line="240" w:lineRule="auto"/>
        <w:ind w:left="720" w:firstLine="0"/>
        <w:rPr>
          <w:b/>
          <w:sz w:val="20"/>
          <w:szCs w:val="20"/>
        </w:rPr>
      </w:pPr>
      <w:r>
        <w:rPr>
          <w:b/>
          <w:sz w:val="20"/>
          <w:szCs w:val="20"/>
        </w:rPr>
        <w:t>Risk assessment</w:t>
      </w:r>
    </w:p>
    <w:tbl>
      <w:tblPr>
        <w:tblStyle w:val="afb"/>
        <w:tblW w:w="8760"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170"/>
        <w:gridCol w:w="4110"/>
        <w:gridCol w:w="480"/>
      </w:tblGrid>
      <w:tr w:rsidR="00B07CAE" w14:paraId="5CB8C40E" w14:textId="77777777">
        <w:tc>
          <w:tcPr>
            <w:tcW w:w="4170" w:type="dxa"/>
            <w:vMerge w:val="restart"/>
          </w:tcPr>
          <w:p w14:paraId="5A41BEB0"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The Buyer has assessed this Agreement as</w:t>
            </w:r>
          </w:p>
        </w:tc>
        <w:tc>
          <w:tcPr>
            <w:tcW w:w="4110" w:type="dxa"/>
          </w:tcPr>
          <w:p w14:paraId="273D592E"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a standard consultancy agreement</w:t>
            </w:r>
          </w:p>
        </w:tc>
        <w:tc>
          <w:tcPr>
            <w:tcW w:w="480" w:type="dxa"/>
            <w:vAlign w:val="center"/>
          </w:tcPr>
          <w:p w14:paraId="7792FB1F" w14:textId="77777777" w:rsidR="00B07CAE" w:rsidRDefault="00DC5EB0">
            <w:pPr>
              <w:spacing w:before="120" w:after="120" w:line="240" w:lineRule="auto"/>
              <w:ind w:left="0" w:firstLine="0"/>
              <w:jc w:val="center"/>
              <w:rPr>
                <w:rFonts w:ascii="MS Gothic" w:eastAsia="MS Gothic" w:hAnsi="MS Gothic" w:cs="MS Gothic"/>
                <w:color w:val="000000"/>
                <w:sz w:val="20"/>
                <w:szCs w:val="20"/>
              </w:rPr>
            </w:pPr>
            <w:r>
              <w:rPr>
                <w:rFonts w:ascii="MS Gothic" w:eastAsia="MS Gothic" w:hAnsi="MS Gothic" w:cs="MS Gothic"/>
                <w:color w:val="000000"/>
                <w:sz w:val="20"/>
                <w:szCs w:val="20"/>
              </w:rPr>
              <w:t>X</w:t>
            </w:r>
          </w:p>
        </w:tc>
      </w:tr>
      <w:tr w:rsidR="00B07CAE" w14:paraId="777D6709" w14:textId="77777777">
        <w:tc>
          <w:tcPr>
            <w:tcW w:w="4170" w:type="dxa"/>
            <w:vMerge/>
          </w:tcPr>
          <w:p w14:paraId="3746273A" w14:textId="77777777" w:rsidR="00B07CAE" w:rsidRDefault="00B07CAE">
            <w:pPr>
              <w:widowControl w:val="0"/>
              <w:spacing w:after="0" w:line="276" w:lineRule="auto"/>
              <w:ind w:left="0" w:firstLine="0"/>
              <w:rPr>
                <w:rFonts w:ascii="Arial" w:eastAsia="Arial" w:hAnsi="Arial" w:cs="Arial"/>
                <w:b w:val="0"/>
                <w:color w:val="000000"/>
                <w:sz w:val="20"/>
                <w:szCs w:val="20"/>
              </w:rPr>
            </w:pPr>
          </w:p>
        </w:tc>
        <w:tc>
          <w:tcPr>
            <w:tcW w:w="4110" w:type="dxa"/>
          </w:tcPr>
          <w:p w14:paraId="195BA341"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a higher-risk consultancy agreement</w:t>
            </w:r>
          </w:p>
        </w:tc>
        <w:tc>
          <w:tcPr>
            <w:tcW w:w="480" w:type="dxa"/>
            <w:vAlign w:val="center"/>
          </w:tcPr>
          <w:p w14:paraId="6B92BD84"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14:paraId="20E6CEAA" w14:textId="77777777" w:rsidR="00B07CAE" w:rsidRDefault="00B07CAE">
      <w:pPr>
        <w:spacing w:after="0" w:line="240" w:lineRule="auto"/>
        <w:ind w:left="0" w:firstLine="0"/>
        <w:rPr>
          <w:sz w:val="20"/>
          <w:szCs w:val="20"/>
        </w:rPr>
      </w:pPr>
    </w:p>
    <w:p w14:paraId="5193161D" w14:textId="77777777" w:rsidR="00B07CAE" w:rsidRDefault="00DC5EB0">
      <w:pPr>
        <w:keepNext/>
        <w:spacing w:after="240" w:line="240" w:lineRule="auto"/>
        <w:ind w:left="720" w:firstLine="0"/>
        <w:rPr>
          <w:b/>
          <w:sz w:val="20"/>
          <w:szCs w:val="20"/>
        </w:rPr>
      </w:pPr>
      <w:r>
        <w:rPr>
          <w:b/>
          <w:sz w:val="20"/>
          <w:szCs w:val="20"/>
        </w:rPr>
        <w:t>Relevant Certifications</w:t>
      </w:r>
    </w:p>
    <w:tbl>
      <w:tblPr>
        <w:tblStyle w:val="afc"/>
        <w:tblW w:w="877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935"/>
        <w:gridCol w:w="3435"/>
        <w:gridCol w:w="405"/>
      </w:tblGrid>
      <w:tr w:rsidR="00B07CAE" w14:paraId="0B7B17AC" w14:textId="77777777">
        <w:tc>
          <w:tcPr>
            <w:tcW w:w="4935" w:type="dxa"/>
            <w:vMerge w:val="restart"/>
          </w:tcPr>
          <w:p w14:paraId="12C445E2"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Where the Buyer has assessed this Agreement as a standard consultancy agreement, it requires the Supplier to be certified as compliant with:</w:t>
            </w:r>
          </w:p>
        </w:tc>
        <w:tc>
          <w:tcPr>
            <w:tcW w:w="3435" w:type="dxa"/>
          </w:tcPr>
          <w:p w14:paraId="0EB99F6F"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Cyber Essentials</w:t>
            </w:r>
          </w:p>
        </w:tc>
        <w:tc>
          <w:tcPr>
            <w:tcW w:w="405" w:type="dxa"/>
            <w:vAlign w:val="center"/>
          </w:tcPr>
          <w:p w14:paraId="02261EE0" w14:textId="77777777" w:rsidR="00B07CAE" w:rsidRDefault="00DC5EB0">
            <w:pPr>
              <w:spacing w:before="120" w:after="120" w:line="240" w:lineRule="auto"/>
              <w:ind w:left="0" w:firstLine="0"/>
              <w:jc w:val="left"/>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B07CAE" w14:paraId="5630D16B" w14:textId="77777777">
        <w:tc>
          <w:tcPr>
            <w:tcW w:w="4935" w:type="dxa"/>
            <w:vMerge/>
          </w:tcPr>
          <w:p w14:paraId="0C47DFFB" w14:textId="77777777" w:rsidR="00B07CAE" w:rsidRDefault="00B07CAE">
            <w:pPr>
              <w:widowControl w:val="0"/>
              <w:spacing w:after="0" w:line="276" w:lineRule="auto"/>
              <w:ind w:left="0" w:firstLine="0"/>
              <w:rPr>
                <w:rFonts w:ascii="Arial" w:eastAsia="Arial" w:hAnsi="Arial" w:cs="Arial"/>
                <w:b w:val="0"/>
                <w:color w:val="000000"/>
                <w:sz w:val="20"/>
                <w:szCs w:val="20"/>
              </w:rPr>
            </w:pPr>
          </w:p>
        </w:tc>
        <w:tc>
          <w:tcPr>
            <w:tcW w:w="3435" w:type="dxa"/>
          </w:tcPr>
          <w:p w14:paraId="3C685706"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b w:val="0"/>
                <w:color w:val="000000"/>
                <w:sz w:val="20"/>
                <w:szCs w:val="20"/>
              </w:rPr>
              <w:t>Cyber Essentials Plus</w:t>
            </w:r>
          </w:p>
        </w:tc>
        <w:tc>
          <w:tcPr>
            <w:tcW w:w="405" w:type="dxa"/>
            <w:vAlign w:val="center"/>
          </w:tcPr>
          <w:p w14:paraId="09DF4A44" w14:textId="77777777" w:rsidR="00B07CAE" w:rsidRDefault="00DC5EB0">
            <w:pPr>
              <w:spacing w:before="120" w:after="120" w:line="240" w:lineRule="auto"/>
              <w:ind w:left="0" w:firstLine="0"/>
              <w:rPr>
                <w:rFonts w:ascii="Arial" w:eastAsia="Arial" w:hAnsi="Arial" w:cs="Arial"/>
                <w:color w:val="000000"/>
                <w:sz w:val="20"/>
                <w:szCs w:val="20"/>
              </w:rPr>
            </w:pPr>
            <w:r>
              <w:rPr>
                <w:rFonts w:ascii="MS Gothic" w:eastAsia="MS Gothic" w:hAnsi="MS Gothic" w:cs="MS Gothic"/>
                <w:color w:val="000000"/>
                <w:sz w:val="20"/>
                <w:szCs w:val="20"/>
              </w:rPr>
              <w:t>X</w:t>
            </w:r>
          </w:p>
        </w:tc>
      </w:tr>
    </w:tbl>
    <w:p w14:paraId="29DED0FC" w14:textId="77777777" w:rsidR="00B07CAE" w:rsidRDefault="00DC5EB0">
      <w:pPr>
        <w:pStyle w:val="Heading1"/>
        <w:keepLines w:val="0"/>
        <w:numPr>
          <w:ilvl w:val="0"/>
          <w:numId w:val="4"/>
        </w:numPr>
        <w:spacing w:before="360" w:after="240" w:line="240" w:lineRule="auto"/>
        <w:rPr>
          <w:b/>
          <w:sz w:val="24"/>
          <w:szCs w:val="24"/>
        </w:rPr>
      </w:pPr>
      <w:r>
        <w:rPr>
          <w:b/>
          <w:sz w:val="24"/>
          <w:szCs w:val="24"/>
        </w:rPr>
        <w:t xml:space="preserve">Provider Cyber Essentials Certificates </w:t>
      </w:r>
    </w:p>
    <w:p w14:paraId="64042897" w14:textId="77777777" w:rsidR="00B07CAE" w:rsidRDefault="00DC5EB0">
      <w:pPr>
        <w:pStyle w:val="Heading1"/>
        <w:keepLines w:val="0"/>
        <w:numPr>
          <w:ilvl w:val="0"/>
          <w:numId w:val="4"/>
        </w:numPr>
        <w:spacing w:before="360" w:after="240" w:line="240" w:lineRule="auto"/>
        <w:rPr>
          <w:b/>
          <w:sz w:val="24"/>
          <w:szCs w:val="24"/>
        </w:rPr>
      </w:pPr>
      <w:r>
        <w:rPr>
          <w:b/>
          <w:sz w:val="24"/>
          <w:szCs w:val="24"/>
        </w:rPr>
        <w:t>Supplier obligations</w:t>
      </w:r>
    </w:p>
    <w:p w14:paraId="0E9608EB"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Buyer has assessed this Agreement as a higher-risk consultancy agreement, the Supplier must comply with all requirements in this Schedule 8 (Security Management).</w:t>
      </w:r>
    </w:p>
    <w:p w14:paraId="2CE0CD9A"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Buyer has assessed this Agreement as a standard consultancy agreement, the Supplier must comply with this Schedule 8 (Security Management), other than:</w:t>
      </w:r>
    </w:p>
    <w:p w14:paraId="473C698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be certified as compliant with ISO/IEC 27001:2013 under Paragraph 7.1(b);</w:t>
      </w:r>
    </w:p>
    <w:p w14:paraId="73AA59E7"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undertake security testing of the Supplier Information Management System in accordance with paragraph 3 of Appendix 1;</w:t>
      </w:r>
    </w:p>
    <w:p w14:paraId="6947F3A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produce a Security Management Plan in accordance with Paragraph 8</w:t>
      </w:r>
    </w:p>
    <w:p w14:paraId="085ADD2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 to document unencrypted Buyer Data in the Security Management Plan in accordance with paragraph 5.4 of Appendix 1</w:t>
      </w:r>
    </w:p>
    <w:p w14:paraId="20E3F831" w14:textId="77777777" w:rsidR="00B07CAE" w:rsidRDefault="00DC5EB0">
      <w:pPr>
        <w:pStyle w:val="Heading1"/>
        <w:keepLines w:val="0"/>
        <w:numPr>
          <w:ilvl w:val="0"/>
          <w:numId w:val="4"/>
        </w:numPr>
        <w:spacing w:before="360" w:after="240" w:line="240" w:lineRule="auto"/>
        <w:rPr>
          <w:b/>
          <w:sz w:val="24"/>
          <w:szCs w:val="24"/>
        </w:rPr>
      </w:pPr>
      <w:r>
        <w:rPr>
          <w:b/>
          <w:sz w:val="24"/>
          <w:szCs w:val="24"/>
        </w:rPr>
        <w:t>Definitions</w:t>
      </w:r>
    </w:p>
    <w:p w14:paraId="64B53868" w14:textId="77777777" w:rsidR="00B07CAE" w:rsidRDefault="00DC5EB0">
      <w:pPr>
        <w:numPr>
          <w:ilvl w:val="1"/>
          <w:numId w:val="5"/>
        </w:numPr>
        <w:spacing w:after="240" w:line="240" w:lineRule="auto"/>
        <w:rPr>
          <w:sz w:val="20"/>
          <w:szCs w:val="20"/>
        </w:rPr>
      </w:pPr>
      <w:r>
        <w:rPr>
          <w:sz w:val="20"/>
          <w:szCs w:val="20"/>
        </w:rPr>
        <w:t>In this Schedule 8  (Security Management):</w:t>
      </w:r>
    </w:p>
    <w:tbl>
      <w:tblPr>
        <w:tblStyle w:val="afd"/>
        <w:tblW w:w="829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20"/>
        <w:gridCol w:w="5475"/>
      </w:tblGrid>
      <w:tr w:rsidR="00B07CAE" w14:paraId="4CBDFF10" w14:textId="77777777">
        <w:tc>
          <w:tcPr>
            <w:tcW w:w="2820" w:type="dxa"/>
          </w:tcPr>
          <w:p w14:paraId="1741C7FF"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“Anti-virus Software”</w:t>
            </w:r>
          </w:p>
        </w:tc>
        <w:tc>
          <w:tcPr>
            <w:tcW w:w="5475" w:type="dxa"/>
          </w:tcPr>
          <w:p w14:paraId="51A24FC9" w14:textId="77777777" w:rsidR="00B07CAE" w:rsidRDefault="00DC5EB0">
            <w:pPr>
              <w:spacing w:before="120" w:after="120" w:line="240" w:lineRule="auto"/>
              <w:ind w:left="0" w:firstLine="0"/>
              <w:rPr>
                <w:rFonts w:ascii="Arial" w:eastAsia="Arial" w:hAnsi="Arial" w:cs="Arial"/>
                <w:b w:val="0"/>
                <w:color w:val="000000"/>
                <w:sz w:val="20"/>
                <w:szCs w:val="20"/>
              </w:rPr>
            </w:pPr>
            <w:r>
              <w:rPr>
                <w:rFonts w:ascii="Arial" w:eastAsia="Arial" w:hAnsi="Arial" w:cs="Arial"/>
                <w:color w:val="000000"/>
                <w:sz w:val="20"/>
                <w:szCs w:val="20"/>
              </w:rPr>
              <w:t xml:space="preserve"> </w:t>
            </w:r>
            <w:r>
              <w:rPr>
                <w:rFonts w:ascii="Arial" w:eastAsia="Arial" w:hAnsi="Arial" w:cs="Arial"/>
                <w:b w:val="0"/>
                <w:color w:val="000000"/>
                <w:sz w:val="20"/>
                <w:szCs w:val="20"/>
              </w:rPr>
              <w:t>means software that:</w:t>
            </w:r>
          </w:p>
          <w:p w14:paraId="5ADBBD2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protects the Supplier Information Management System from the possible introduction of Malicious Software;</w:t>
            </w:r>
          </w:p>
          <w:p w14:paraId="3AF4EAB8"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scans for and identifies possible Malicious Software in the Supplier Information Management System;</w:t>
            </w:r>
          </w:p>
          <w:p w14:paraId="60DD755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if Malicious Software is detected in the Supplier Information Management System, so far as possible:</w:t>
            </w:r>
          </w:p>
          <w:p w14:paraId="2AEBD5BD"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prevents the harmful effects of the Malicious Software; and</w:t>
            </w:r>
          </w:p>
          <w:p w14:paraId="3473778C"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removes the Malicious Software from the Supplier Information Management System.</w:t>
            </w:r>
          </w:p>
        </w:tc>
      </w:tr>
      <w:tr w:rsidR="00B07CAE" w14:paraId="03B13239" w14:textId="77777777">
        <w:tc>
          <w:tcPr>
            <w:tcW w:w="2820" w:type="dxa"/>
          </w:tcPr>
          <w:p w14:paraId="2FEEF469"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“Breach of Security”</w:t>
            </w:r>
          </w:p>
        </w:tc>
        <w:tc>
          <w:tcPr>
            <w:tcW w:w="5475" w:type="dxa"/>
          </w:tcPr>
          <w:p w14:paraId="7D2333B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occurrence of:</w:t>
            </w:r>
          </w:p>
          <w:p w14:paraId="4A82D515"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 xml:space="preserve">any unauthorised access to or use of the Services, the Buyer Premises, the Sites, the Supplier Information Management System and/or any information or data used by the Buyer, the Supplier or any Subcontractor in connection with this Agreement; </w:t>
            </w:r>
          </w:p>
          <w:p w14:paraId="18356112"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the loss (physical or otherwise) and/or unauthorised disclosure of any information or data, including copies of such information or data, used by the Buyer, the Supplier or any Subcontractor in connection with this Agreement; and/or</w:t>
            </w:r>
          </w:p>
          <w:p w14:paraId="52D9AC3B"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any part of the Supplier Information Management System ceasing to be compliant with the Certification Requirements.</w:t>
            </w:r>
          </w:p>
        </w:tc>
      </w:tr>
      <w:tr w:rsidR="00B07CAE" w14:paraId="3DF48C1B" w14:textId="77777777">
        <w:tc>
          <w:tcPr>
            <w:tcW w:w="2820" w:type="dxa"/>
          </w:tcPr>
          <w:p w14:paraId="3FE05F91"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“Buyer Data”</w:t>
            </w:r>
          </w:p>
        </w:tc>
        <w:tc>
          <w:tcPr>
            <w:tcW w:w="5475" w:type="dxa"/>
          </w:tcPr>
          <w:p w14:paraId="1DBF139F"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w:t>
            </w:r>
          </w:p>
          <w:p w14:paraId="46607B5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data, text, drawings, diagrams, images or sounds (together with any database made up of any of these) which are embodied in any electronic, magnetic, optical or tangible media; or</w:t>
            </w:r>
          </w:p>
          <w:p w14:paraId="7E68F532"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Personal Data for which the Buyer is a, or the, Data Controller,</w:t>
            </w:r>
          </w:p>
          <w:p w14:paraId="1B9386A3"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that is:</w:t>
            </w:r>
          </w:p>
          <w:p w14:paraId="05A0DE48"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supplied to the Supplier by or on behalf of the Buyer; or</w:t>
            </w:r>
          </w:p>
          <w:p w14:paraId="077C1314"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 xml:space="preserve">that the Supplier generates, processes, stores or transmits under this Agreement. </w:t>
            </w:r>
          </w:p>
        </w:tc>
      </w:tr>
      <w:tr w:rsidR="00B07CAE" w14:paraId="6B69A768" w14:textId="77777777">
        <w:tc>
          <w:tcPr>
            <w:tcW w:w="2820" w:type="dxa"/>
          </w:tcPr>
          <w:p w14:paraId="69AFB73B"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“Buyer Equipment”</w:t>
            </w:r>
          </w:p>
        </w:tc>
        <w:tc>
          <w:tcPr>
            <w:tcW w:w="5475" w:type="dxa"/>
          </w:tcPr>
          <w:p w14:paraId="151540F5"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hardware, computer or telecoms devices, and equipment that forms part of the Buyer System.</w:t>
            </w:r>
          </w:p>
        </w:tc>
      </w:tr>
      <w:tr w:rsidR="00B07CAE" w14:paraId="3C98AF8F" w14:textId="77777777">
        <w:tc>
          <w:tcPr>
            <w:tcW w:w="2820" w:type="dxa"/>
          </w:tcPr>
          <w:p w14:paraId="4F4827A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“Buyer System”</w:t>
            </w:r>
          </w:p>
        </w:tc>
        <w:tc>
          <w:tcPr>
            <w:tcW w:w="5475" w:type="dxa"/>
          </w:tcPr>
          <w:p w14:paraId="1E26410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information and communications technology system used by the Buyer to interface with the Supplier Information Management System or through which the Buyer receives the Services.</w:t>
            </w:r>
          </w:p>
        </w:tc>
      </w:tr>
      <w:tr w:rsidR="00B07CAE" w14:paraId="69DDAF4B" w14:textId="77777777">
        <w:tc>
          <w:tcPr>
            <w:tcW w:w="2820" w:type="dxa"/>
          </w:tcPr>
          <w:p w14:paraId="4893E5E1"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“Certification Default”</w:t>
            </w:r>
          </w:p>
        </w:tc>
        <w:tc>
          <w:tcPr>
            <w:tcW w:w="5475" w:type="dxa"/>
          </w:tcPr>
          <w:p w14:paraId="6CE6B5E9"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occurrence of one or more of the circumstances listed in paragraph 7.4.</w:t>
            </w:r>
          </w:p>
        </w:tc>
      </w:tr>
      <w:tr w:rsidR="00B07CAE" w14:paraId="6B9AF20E" w14:textId="77777777">
        <w:tc>
          <w:tcPr>
            <w:tcW w:w="2820" w:type="dxa"/>
          </w:tcPr>
          <w:p w14:paraId="789AAFA0"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“Certification Rectification Plan”</w:t>
            </w:r>
          </w:p>
        </w:tc>
        <w:tc>
          <w:tcPr>
            <w:tcW w:w="5475" w:type="dxa"/>
          </w:tcPr>
          <w:p w14:paraId="61509618"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plan referred to in paragraph 7.5(a).</w:t>
            </w:r>
          </w:p>
        </w:tc>
      </w:tr>
      <w:tr w:rsidR="00B07CAE" w14:paraId="37FCAA31" w14:textId="77777777">
        <w:tc>
          <w:tcPr>
            <w:tcW w:w="2820" w:type="dxa"/>
          </w:tcPr>
          <w:p w14:paraId="3244ED09"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“Certification Requirements”</w:t>
            </w:r>
          </w:p>
        </w:tc>
        <w:tc>
          <w:tcPr>
            <w:tcW w:w="5475" w:type="dxa"/>
          </w:tcPr>
          <w:p w14:paraId="1946461E"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information security requirements set out in paragraph 7.</w:t>
            </w:r>
          </w:p>
        </w:tc>
      </w:tr>
      <w:tr w:rsidR="00B07CAE" w14:paraId="2A94680A" w14:textId="77777777">
        <w:tc>
          <w:tcPr>
            <w:tcW w:w="2820" w:type="dxa"/>
          </w:tcPr>
          <w:p w14:paraId="7319E39A"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“Cyber Essentials”</w:t>
            </w:r>
          </w:p>
        </w:tc>
        <w:tc>
          <w:tcPr>
            <w:tcW w:w="5475" w:type="dxa"/>
          </w:tcPr>
          <w:p w14:paraId="433D87E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certificate issued under the Cyber Essentials Scheme.</w:t>
            </w:r>
          </w:p>
        </w:tc>
      </w:tr>
      <w:tr w:rsidR="00B07CAE" w14:paraId="334B05DB" w14:textId="77777777">
        <w:tc>
          <w:tcPr>
            <w:tcW w:w="2820" w:type="dxa"/>
          </w:tcPr>
          <w:p w14:paraId="1A68126A"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“Cyber Essentials Plus”</w:t>
            </w:r>
          </w:p>
        </w:tc>
        <w:tc>
          <w:tcPr>
            <w:tcW w:w="5475" w:type="dxa"/>
          </w:tcPr>
          <w:p w14:paraId="25972AA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Plus certificate issued under the Cyber Essentials Scheme.</w:t>
            </w:r>
          </w:p>
        </w:tc>
      </w:tr>
      <w:tr w:rsidR="00B07CAE" w14:paraId="694B45D4" w14:textId="77777777">
        <w:tc>
          <w:tcPr>
            <w:tcW w:w="2820" w:type="dxa"/>
          </w:tcPr>
          <w:p w14:paraId="602C7235"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“Cyber Essentials Scheme”</w:t>
            </w:r>
          </w:p>
        </w:tc>
        <w:tc>
          <w:tcPr>
            <w:tcW w:w="5475" w:type="dxa"/>
          </w:tcPr>
          <w:p w14:paraId="24263851"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Cyber Essentials scheme operated by the National Cyber Security Centre.</w:t>
            </w:r>
          </w:p>
        </w:tc>
      </w:tr>
      <w:tr w:rsidR="00B07CAE" w14:paraId="0EE67C29" w14:textId="77777777">
        <w:tc>
          <w:tcPr>
            <w:tcW w:w="2820" w:type="dxa"/>
          </w:tcPr>
          <w:p w14:paraId="07C2BE05"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“End-user Device”</w:t>
            </w:r>
          </w:p>
        </w:tc>
        <w:tc>
          <w:tcPr>
            <w:tcW w:w="5475" w:type="dxa"/>
          </w:tcPr>
          <w:p w14:paraId="55007DC9"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personal computers, laptops, tablets, terminals, smartphones or other portable electronic device used in the provision of the Services.</w:t>
            </w:r>
          </w:p>
        </w:tc>
      </w:tr>
      <w:tr w:rsidR="00B07CAE" w14:paraId="1B16FC12" w14:textId="77777777">
        <w:tc>
          <w:tcPr>
            <w:tcW w:w="2820" w:type="dxa"/>
          </w:tcPr>
          <w:p w14:paraId="3B35F933"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“HMG Baseline Personnel Security Standard”</w:t>
            </w:r>
          </w:p>
        </w:tc>
        <w:tc>
          <w:tcPr>
            <w:tcW w:w="5475" w:type="dxa"/>
          </w:tcPr>
          <w:p w14:paraId="20A5FE3C"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employment controls applied to any individual member of the Supplier Personnel that performs any activity relating to the provision or management of the Services, as set out in “HMG Baseline Personnel Standard”, Version 6.0, May 2018 https://assets.publishing.service.gov.uk</w:t>
            </w:r>
            <w:r>
              <w:rPr>
                <w:rFonts w:ascii="Arial" w:eastAsia="Arial" w:hAnsi="Arial" w:cs="Arial"/>
                <w:b w:val="0"/>
                <w:color w:val="000000"/>
                <w:sz w:val="20"/>
                <w:szCs w:val="20"/>
              </w:rPr>
              <w:br/>
              <w:t>/government/uploads/system/uploads/attachment_data/file/714002/HMG_Baseline_Personnel_Security_Standard_-_May_2018.pdf), as that document is updated from time to time.</w:t>
            </w:r>
          </w:p>
        </w:tc>
      </w:tr>
      <w:tr w:rsidR="00B07CAE" w14:paraId="3894CCF2" w14:textId="77777777">
        <w:tc>
          <w:tcPr>
            <w:tcW w:w="2820" w:type="dxa"/>
          </w:tcPr>
          <w:p w14:paraId="5BD101D3"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“Malicious Software”</w:t>
            </w:r>
          </w:p>
        </w:tc>
        <w:tc>
          <w:tcPr>
            <w:tcW w:w="5475" w:type="dxa"/>
          </w:tcPr>
          <w:p w14:paraId="7C3FD9D5"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software program or code intended to destroy, interfere with, corrupt, remove, transmit or cause undesired effects on program files, data or other information, executable code, applications, macros or configurations.</w:t>
            </w:r>
          </w:p>
        </w:tc>
      </w:tr>
      <w:tr w:rsidR="00B07CAE" w14:paraId="7E8817F7" w14:textId="77777777">
        <w:tc>
          <w:tcPr>
            <w:tcW w:w="2820" w:type="dxa"/>
          </w:tcPr>
          <w:p w14:paraId="3F873076"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“NCSC Cloud Security Principles”</w:t>
            </w:r>
          </w:p>
        </w:tc>
        <w:tc>
          <w:tcPr>
            <w:tcW w:w="5475" w:type="dxa"/>
          </w:tcPr>
          <w:p w14:paraId="405B02D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National Cyber Security Centre’s document “Implementing the Cloud Security Principles” as updated or replaced from time to time and found at https://www.ncsc.gov.uk/collection/cloud-security/implementing-the-cloud-security-principles.</w:t>
            </w:r>
          </w:p>
        </w:tc>
      </w:tr>
      <w:tr w:rsidR="00B07CAE" w14:paraId="2C9BC049" w14:textId="77777777">
        <w:tc>
          <w:tcPr>
            <w:tcW w:w="2820" w:type="dxa"/>
          </w:tcPr>
          <w:p w14:paraId="460C4B3A"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“NCSC Device Guidance”</w:t>
            </w:r>
          </w:p>
        </w:tc>
        <w:tc>
          <w:tcPr>
            <w:tcW w:w="5475" w:type="dxa"/>
          </w:tcPr>
          <w:p w14:paraId="60AECA8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National Cyber Security Centre’s document “Device Security Guidance”, as updated or replaced from time to time and found at https://www.ncsc.gov.uk/collection/device-security-guidance.</w:t>
            </w:r>
          </w:p>
        </w:tc>
      </w:tr>
      <w:tr w:rsidR="00B07CAE" w14:paraId="20EA9FE0" w14:textId="77777777">
        <w:tc>
          <w:tcPr>
            <w:tcW w:w="2820" w:type="dxa"/>
          </w:tcPr>
          <w:p w14:paraId="6E2C68F0"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“Privileged User”</w:t>
            </w:r>
          </w:p>
        </w:tc>
        <w:tc>
          <w:tcPr>
            <w:tcW w:w="5475" w:type="dxa"/>
          </w:tcPr>
          <w:p w14:paraId="38C2B6C6"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 user with system administration access to the Supplier Information Management System, or substantially similar access privileges.</w:t>
            </w:r>
          </w:p>
        </w:tc>
      </w:tr>
      <w:tr w:rsidR="00B07CAE" w14:paraId="56930BE7" w14:textId="77777777">
        <w:tc>
          <w:tcPr>
            <w:tcW w:w="2820" w:type="dxa"/>
          </w:tcPr>
          <w:p w14:paraId="640414F6"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“Process”</w:t>
            </w:r>
            <w:r>
              <w:rPr>
                <w:rFonts w:ascii="Arial" w:eastAsia="Arial" w:hAnsi="Arial" w:cs="Arial"/>
                <w:b w:val="0"/>
                <w:color w:val="000000"/>
                <w:sz w:val="20"/>
                <w:szCs w:val="20"/>
              </w:rPr>
              <w:t xml:space="preserve"> </w:t>
            </w:r>
          </w:p>
        </w:tc>
        <w:tc>
          <w:tcPr>
            <w:tcW w:w="5475" w:type="dxa"/>
          </w:tcPr>
          <w:p w14:paraId="0BA5113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B07CAE" w14:paraId="18EF0E74" w14:textId="77777777">
        <w:tc>
          <w:tcPr>
            <w:tcW w:w="2820" w:type="dxa"/>
          </w:tcPr>
          <w:p w14:paraId="623C8657"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“Prohibited Activity”</w:t>
            </w:r>
          </w:p>
        </w:tc>
        <w:tc>
          <w:tcPr>
            <w:tcW w:w="5475" w:type="dxa"/>
          </w:tcPr>
          <w:p w14:paraId="46FAA74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storage, access or Processing of Buyer Data prohibited by a Prohibition Notice.</w:t>
            </w:r>
          </w:p>
        </w:tc>
      </w:tr>
      <w:tr w:rsidR="00B07CAE" w14:paraId="037EBB26" w14:textId="77777777">
        <w:tc>
          <w:tcPr>
            <w:tcW w:w="2820" w:type="dxa"/>
          </w:tcPr>
          <w:p w14:paraId="260A4791"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“Prohibition Notice”</w:t>
            </w:r>
          </w:p>
        </w:tc>
        <w:tc>
          <w:tcPr>
            <w:tcW w:w="5475" w:type="dxa"/>
          </w:tcPr>
          <w:p w14:paraId="73684DD4"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 notice issued under paragraph 1.3 of Appendix 1.</w:t>
            </w:r>
          </w:p>
        </w:tc>
      </w:tr>
      <w:tr w:rsidR="00B07CAE" w14:paraId="29BEAE2A" w14:textId="77777777">
        <w:tc>
          <w:tcPr>
            <w:tcW w:w="2820" w:type="dxa"/>
          </w:tcPr>
          <w:p w14:paraId="2FDE617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“Relevant Certifications”</w:t>
            </w:r>
          </w:p>
        </w:tc>
        <w:tc>
          <w:tcPr>
            <w:tcW w:w="5475" w:type="dxa"/>
          </w:tcPr>
          <w:p w14:paraId="014E0912"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those certifications specified in paragraph 7.1.</w:t>
            </w:r>
          </w:p>
        </w:tc>
      </w:tr>
      <w:tr w:rsidR="00B07CAE" w14:paraId="4D0C1758" w14:textId="77777777">
        <w:tc>
          <w:tcPr>
            <w:tcW w:w="2820" w:type="dxa"/>
          </w:tcPr>
          <w:p w14:paraId="132C44B3"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“Relevant Convictions”</w:t>
            </w:r>
          </w:p>
        </w:tc>
        <w:tc>
          <w:tcPr>
            <w:tcW w:w="5475" w:type="dxa"/>
          </w:tcPr>
          <w:p w14:paraId="245431E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B07CAE" w14:paraId="5E531533" w14:textId="77777777">
        <w:tc>
          <w:tcPr>
            <w:tcW w:w="2820" w:type="dxa"/>
          </w:tcPr>
          <w:p w14:paraId="63E85CAD"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“Security Management Plan”</w:t>
            </w:r>
          </w:p>
        </w:tc>
        <w:tc>
          <w:tcPr>
            <w:tcW w:w="5475" w:type="dxa"/>
          </w:tcPr>
          <w:p w14:paraId="643848F0"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document prepared in accordance with the requirements of paragraph 8.</w:t>
            </w:r>
          </w:p>
        </w:tc>
      </w:tr>
      <w:tr w:rsidR="00B07CAE" w14:paraId="0E9EBCF2" w14:textId="77777777">
        <w:tc>
          <w:tcPr>
            <w:tcW w:w="2820" w:type="dxa"/>
          </w:tcPr>
          <w:p w14:paraId="34612297"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“Sites”</w:t>
            </w:r>
          </w:p>
        </w:tc>
        <w:tc>
          <w:tcPr>
            <w:tcW w:w="5475" w:type="dxa"/>
          </w:tcPr>
          <w:p w14:paraId="0D78C543"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premises:</w:t>
            </w:r>
          </w:p>
          <w:p w14:paraId="6D345CF9"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from or at which:</w:t>
            </w:r>
          </w:p>
          <w:p w14:paraId="0CDFC129"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the Services are (or are to be) provided; or</w:t>
            </w:r>
          </w:p>
          <w:p w14:paraId="7F01E961"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the Supplier manages, organises or otherwise directs the provision or the use of the Services; or</w:t>
            </w:r>
          </w:p>
          <w:p w14:paraId="076323E1"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where:</w:t>
            </w:r>
          </w:p>
          <w:p w14:paraId="0164291D"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 xml:space="preserve">any part of the Supplier Information Management System is situated; or </w:t>
            </w:r>
          </w:p>
          <w:p w14:paraId="7A89DDC0"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any physical interface with the Buyer System takes place.</w:t>
            </w:r>
          </w:p>
          <w:p w14:paraId="160D1301" w14:textId="77777777" w:rsidR="00B07CAE" w:rsidRDefault="00B07CAE">
            <w:pPr>
              <w:numPr>
                <w:ilvl w:val="1"/>
                <w:numId w:val="5"/>
              </w:numPr>
              <w:spacing w:before="120" w:after="120" w:line="240" w:lineRule="auto"/>
              <w:ind w:left="0"/>
              <w:rPr>
                <w:sz w:val="20"/>
                <w:szCs w:val="20"/>
              </w:rPr>
            </w:pPr>
          </w:p>
        </w:tc>
      </w:tr>
      <w:tr w:rsidR="00B07CAE" w14:paraId="7FA3AD54" w14:textId="77777777">
        <w:tc>
          <w:tcPr>
            <w:tcW w:w="2820" w:type="dxa"/>
          </w:tcPr>
          <w:p w14:paraId="7AC35080" w14:textId="77777777" w:rsidR="00B07CAE" w:rsidRDefault="00DC5EB0">
            <w:pPr>
              <w:keepLines/>
              <w:numPr>
                <w:ilvl w:val="1"/>
                <w:numId w:val="5"/>
              </w:numPr>
              <w:spacing w:before="120" w:after="120" w:line="240" w:lineRule="auto"/>
              <w:ind w:left="0"/>
              <w:rPr>
                <w:sz w:val="20"/>
                <w:szCs w:val="20"/>
              </w:rPr>
            </w:pPr>
            <w:r>
              <w:rPr>
                <w:rFonts w:ascii="Arial" w:eastAsia="Arial" w:hAnsi="Arial" w:cs="Arial"/>
                <w:color w:val="000000"/>
                <w:sz w:val="20"/>
                <w:szCs w:val="20"/>
              </w:rPr>
              <w:t>“Standard Contractual Clauses”</w:t>
            </w:r>
          </w:p>
        </w:tc>
        <w:tc>
          <w:tcPr>
            <w:tcW w:w="5475" w:type="dxa"/>
          </w:tcPr>
          <w:p w14:paraId="31F42E5E" w14:textId="77777777" w:rsidR="00B07CAE" w:rsidRDefault="00DC5EB0">
            <w:pPr>
              <w:keepLines/>
              <w:numPr>
                <w:ilvl w:val="1"/>
                <w:numId w:val="5"/>
              </w:numPr>
              <w:spacing w:before="120" w:after="120" w:line="240" w:lineRule="auto"/>
              <w:ind w:left="0"/>
              <w:rPr>
                <w:sz w:val="20"/>
                <w:szCs w:val="20"/>
              </w:rPr>
            </w:pPr>
            <w:r>
              <w:rPr>
                <w:rFonts w:ascii="Arial" w:eastAsia="Arial" w:hAnsi="Arial" w:cs="Arial"/>
                <w:b w:val="0"/>
                <w:color w:val="000000"/>
                <w:sz w:val="20"/>
                <w:szCs w:val="20"/>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B07CAE" w14:paraId="7BDE090E" w14:textId="77777777">
        <w:tc>
          <w:tcPr>
            <w:tcW w:w="2820" w:type="dxa"/>
          </w:tcPr>
          <w:p w14:paraId="453D5FE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“Supplier Information Management System”</w:t>
            </w:r>
          </w:p>
        </w:tc>
        <w:tc>
          <w:tcPr>
            <w:tcW w:w="5475" w:type="dxa"/>
          </w:tcPr>
          <w:p w14:paraId="5E9532CD"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w:t>
            </w:r>
          </w:p>
          <w:p w14:paraId="1CCAD56A"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those parts of the information and communications technology system and the Sites that the Supplier or its Subcontractors will use to provide the Services; and</w:t>
            </w:r>
          </w:p>
          <w:p w14:paraId="2C6A0F69"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the associated information assets and systems (including organisational structure, controls, policies, practices, procedures, processes and resources);</w:t>
            </w:r>
          </w:p>
        </w:tc>
      </w:tr>
      <w:tr w:rsidR="00B07CAE" w14:paraId="63A907CC" w14:textId="77777777">
        <w:tc>
          <w:tcPr>
            <w:tcW w:w="2820" w:type="dxa"/>
          </w:tcPr>
          <w:p w14:paraId="100E5D18"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“Sub-contractor Personnel”</w:t>
            </w:r>
          </w:p>
        </w:tc>
        <w:tc>
          <w:tcPr>
            <w:tcW w:w="5475" w:type="dxa"/>
          </w:tcPr>
          <w:p w14:paraId="121610B4"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w:t>
            </w:r>
          </w:p>
          <w:p w14:paraId="738B7898"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any individual engaged, directly or indirectly, or employed, by any Subcontractor; and</w:t>
            </w:r>
          </w:p>
          <w:p w14:paraId="489E49B1" w14:textId="77777777" w:rsidR="00B07CAE" w:rsidRDefault="00DC5EB0">
            <w:pPr>
              <w:numPr>
                <w:ilvl w:val="2"/>
                <w:numId w:val="5"/>
              </w:numPr>
              <w:spacing w:before="120" w:after="120" w:line="240" w:lineRule="auto"/>
              <w:rPr>
                <w:sz w:val="20"/>
                <w:szCs w:val="20"/>
              </w:rPr>
            </w:pPr>
            <w:r>
              <w:rPr>
                <w:rFonts w:ascii="Arial" w:eastAsia="Arial" w:hAnsi="Arial" w:cs="Arial"/>
                <w:b w:val="0"/>
                <w:color w:val="000000"/>
                <w:sz w:val="20"/>
                <w:szCs w:val="20"/>
              </w:rPr>
              <w:t>engaged in or likely to be engaged in:</w:t>
            </w:r>
          </w:p>
          <w:p w14:paraId="7B7DE97B"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the performance or management of the Services;</w:t>
            </w:r>
          </w:p>
          <w:p w14:paraId="28732040" w14:textId="77777777" w:rsidR="00B07CAE" w:rsidRDefault="00DC5EB0">
            <w:pPr>
              <w:numPr>
                <w:ilvl w:val="3"/>
                <w:numId w:val="5"/>
              </w:numPr>
              <w:spacing w:before="120" w:after="120" w:line="240" w:lineRule="auto"/>
              <w:rPr>
                <w:sz w:val="20"/>
                <w:szCs w:val="20"/>
              </w:rPr>
            </w:pPr>
            <w:r>
              <w:rPr>
                <w:rFonts w:ascii="Arial" w:eastAsia="Arial" w:hAnsi="Arial" w:cs="Arial"/>
                <w:b w:val="0"/>
                <w:color w:val="000000"/>
                <w:sz w:val="20"/>
                <w:szCs w:val="20"/>
              </w:rPr>
              <w:t>or the provision of facilities or services that are necessary for the provision of the Services.</w:t>
            </w:r>
          </w:p>
        </w:tc>
      </w:tr>
      <w:tr w:rsidR="00B07CAE" w14:paraId="6ED2AFE7" w14:textId="77777777">
        <w:tc>
          <w:tcPr>
            <w:tcW w:w="2820" w:type="dxa"/>
          </w:tcPr>
          <w:p w14:paraId="669D0110"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“Supplier Personnel”</w:t>
            </w:r>
          </w:p>
        </w:tc>
        <w:tc>
          <w:tcPr>
            <w:tcW w:w="5475" w:type="dxa"/>
          </w:tcPr>
          <w:p w14:paraId="303EA87E"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any individual engaged, directly or indirectly, or employed by the Supplier or any Subcontractor in the management or performance of the Supplier’s obligations under this Agreement.</w:t>
            </w:r>
          </w:p>
        </w:tc>
      </w:tr>
      <w:tr w:rsidR="00B07CAE" w14:paraId="5C213035" w14:textId="77777777">
        <w:tc>
          <w:tcPr>
            <w:tcW w:w="2820" w:type="dxa"/>
          </w:tcPr>
          <w:p w14:paraId="23B331B9" w14:textId="77777777" w:rsidR="00B07CAE" w:rsidRDefault="00DC5EB0">
            <w:pPr>
              <w:numPr>
                <w:ilvl w:val="1"/>
                <w:numId w:val="5"/>
              </w:numPr>
              <w:spacing w:before="120" w:after="120" w:line="240" w:lineRule="auto"/>
              <w:ind w:left="0"/>
              <w:rPr>
                <w:sz w:val="20"/>
                <w:szCs w:val="20"/>
              </w:rPr>
            </w:pPr>
            <w:r>
              <w:rPr>
                <w:rFonts w:ascii="Arial" w:eastAsia="Arial" w:hAnsi="Arial" w:cs="Arial"/>
                <w:color w:val="000000"/>
                <w:sz w:val="20"/>
                <w:szCs w:val="20"/>
              </w:rPr>
              <w:t>“UKAS”</w:t>
            </w:r>
          </w:p>
        </w:tc>
        <w:tc>
          <w:tcPr>
            <w:tcW w:w="5475" w:type="dxa"/>
          </w:tcPr>
          <w:p w14:paraId="2C8742FA" w14:textId="77777777" w:rsidR="00B07CAE" w:rsidRDefault="00DC5EB0">
            <w:pPr>
              <w:numPr>
                <w:ilvl w:val="1"/>
                <w:numId w:val="5"/>
              </w:numPr>
              <w:spacing w:before="120" w:after="120" w:line="240" w:lineRule="auto"/>
              <w:ind w:left="0"/>
              <w:rPr>
                <w:sz w:val="20"/>
                <w:szCs w:val="20"/>
              </w:rPr>
            </w:pPr>
            <w:r>
              <w:rPr>
                <w:rFonts w:ascii="Arial" w:eastAsia="Arial" w:hAnsi="Arial" w:cs="Arial"/>
                <w:b w:val="0"/>
                <w:color w:val="000000"/>
                <w:sz w:val="20"/>
                <w:szCs w:val="20"/>
              </w:rPr>
              <w:t>means the United Kingdom Accreditation Service.</w:t>
            </w:r>
          </w:p>
        </w:tc>
      </w:tr>
    </w:tbl>
    <w:p w14:paraId="004354B9" w14:textId="77777777" w:rsidR="00B07CAE" w:rsidRDefault="00DC5EB0">
      <w:pPr>
        <w:spacing w:after="0" w:line="240" w:lineRule="auto"/>
        <w:ind w:left="0" w:firstLine="0"/>
        <w:rPr>
          <w:sz w:val="20"/>
          <w:szCs w:val="20"/>
        </w:rPr>
      </w:pPr>
      <w:r>
        <w:rPr>
          <w:sz w:val="20"/>
          <w:szCs w:val="20"/>
        </w:rPr>
        <w:t xml:space="preserve"> </w:t>
      </w:r>
    </w:p>
    <w:p w14:paraId="3215ED2A" w14:textId="77777777" w:rsidR="00B07CAE" w:rsidRDefault="00DC5EB0">
      <w:pPr>
        <w:pStyle w:val="Heading1"/>
        <w:keepLines w:val="0"/>
        <w:numPr>
          <w:ilvl w:val="0"/>
          <w:numId w:val="4"/>
        </w:numPr>
        <w:spacing w:before="360" w:after="240" w:line="240" w:lineRule="auto"/>
        <w:rPr>
          <w:b/>
          <w:sz w:val="24"/>
          <w:szCs w:val="24"/>
        </w:rPr>
      </w:pPr>
      <w:r>
        <w:rPr>
          <w:b/>
          <w:sz w:val="24"/>
          <w:szCs w:val="24"/>
        </w:rPr>
        <w:t>Introduction</w:t>
      </w:r>
    </w:p>
    <w:p w14:paraId="0E382154" w14:textId="77777777" w:rsidR="00B07CAE" w:rsidRDefault="00DC5EB0">
      <w:pPr>
        <w:pStyle w:val="Heading2"/>
        <w:keepNext w:val="0"/>
        <w:keepLines w:val="0"/>
        <w:numPr>
          <w:ilvl w:val="1"/>
          <w:numId w:val="4"/>
        </w:numPr>
        <w:spacing w:after="240" w:line="240" w:lineRule="auto"/>
        <w:rPr>
          <w:sz w:val="20"/>
          <w:szCs w:val="20"/>
        </w:rPr>
      </w:pPr>
      <w:r>
        <w:rPr>
          <w:sz w:val="20"/>
          <w:szCs w:val="20"/>
        </w:rPr>
        <w:t>This Schedule 8 (Security Management) sets out:</w:t>
      </w:r>
    </w:p>
    <w:p w14:paraId="1A6356C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arrangements the Supplier must implement before, and comply with when, providing the Services and performing its other obligations under this Agreement to ensure the security of the Buyer Data, the Services and the Supplier Information Management System;</w:t>
      </w:r>
    </w:p>
    <w:p w14:paraId="7005D4A8"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assessment of this Agreement as either a:</w:t>
      </w:r>
    </w:p>
    <w:p w14:paraId="2ABC173C"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standard consultancy agreement; or</w:t>
      </w:r>
    </w:p>
    <w:p w14:paraId="0CD42959"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higher-risk consultancy agreement,</w:t>
      </w:r>
    </w:p>
    <w:p w14:paraId="4242F8EC" w14:textId="77777777" w:rsidR="00B07CAE" w:rsidRDefault="00DC5EB0">
      <w:pPr>
        <w:spacing w:after="240" w:line="240" w:lineRule="auto"/>
        <w:ind w:left="1440" w:firstLine="0"/>
        <w:rPr>
          <w:sz w:val="20"/>
          <w:szCs w:val="20"/>
        </w:rPr>
      </w:pPr>
      <w:r>
        <w:rPr>
          <w:sz w:val="20"/>
          <w:szCs w:val="20"/>
        </w:rPr>
        <w:t>in paragraph 1;</w:t>
      </w:r>
    </w:p>
    <w:p w14:paraId="1E545B6A"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Buyer’s access to the Supplier Personnel and Supplier Information Management System, in paragraph 6;</w:t>
      </w:r>
    </w:p>
    <w:p w14:paraId="2543B7A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Certification Requirements, in paragraph 7;</w:t>
      </w:r>
    </w:p>
    <w:p w14:paraId="31E8E90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requirements for a Security Management Plan in the case of higher-risk consultancy agreements, in paragraph 8; and</w:t>
      </w:r>
    </w:p>
    <w:p w14:paraId="4F402182"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security requirements with which the Supplier and Sub-contractors must comply in Appendix 1.</w:t>
      </w:r>
    </w:p>
    <w:p w14:paraId="6A525702" w14:textId="77777777" w:rsidR="00B07CAE" w:rsidRDefault="00DC5EB0">
      <w:pPr>
        <w:pStyle w:val="Heading1"/>
        <w:keepLines w:val="0"/>
        <w:numPr>
          <w:ilvl w:val="0"/>
          <w:numId w:val="4"/>
        </w:numPr>
        <w:spacing w:before="360" w:after="240" w:line="240" w:lineRule="auto"/>
        <w:rPr>
          <w:b/>
          <w:sz w:val="24"/>
          <w:szCs w:val="24"/>
        </w:rPr>
      </w:pPr>
      <w:bookmarkStart w:id="13" w:name="_wx9qqu2xla5q" w:colFirst="0" w:colLast="0"/>
      <w:bookmarkEnd w:id="13"/>
      <w:r>
        <w:rPr>
          <w:b/>
          <w:sz w:val="24"/>
          <w:szCs w:val="24"/>
        </w:rPr>
        <w:t>Principles of security</w:t>
      </w:r>
    </w:p>
    <w:p w14:paraId="73E0DF4F"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acknowledges that the Buyer places great emphasis on the confidentiality, integrity and availability of the Buyer Data and, consequently on the security of:</w:t>
      </w:r>
    </w:p>
    <w:p w14:paraId="14E3D602"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Sites;</w:t>
      </w:r>
    </w:p>
    <w:p w14:paraId="0395CB6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Services; and</w:t>
      </w:r>
    </w:p>
    <w:p w14:paraId="24A88BC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Supplier’s Information Management System.</w:t>
      </w:r>
    </w:p>
    <w:p w14:paraId="71081475"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is responsible for:</w:t>
      </w:r>
    </w:p>
    <w:p w14:paraId="5E05B64D"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security, confidentiality, integrity and availability of the Buyer Data when that Buyer Data is under the control of the Supplier or any of its Subcontractors; and</w:t>
      </w:r>
    </w:p>
    <w:p w14:paraId="1C2F9419"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security of the Supplier Information Management System.</w:t>
      </w:r>
    </w:p>
    <w:p w14:paraId="68513AAD"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w:t>
      </w:r>
    </w:p>
    <w:p w14:paraId="0F44F68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comply with the security requirements in Appendix 1; and</w:t>
      </w:r>
    </w:p>
    <w:p w14:paraId="63B1B62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ensure that each Subcontractor that Processes Buyer Data complies with the security requirements in Appendix 1.</w:t>
      </w:r>
    </w:p>
    <w:p w14:paraId="33A53F8C"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14:paraId="6583A7BD" w14:textId="77777777" w:rsidR="00B07CAE" w:rsidRDefault="00DC5EB0">
      <w:pPr>
        <w:pStyle w:val="Heading1"/>
        <w:keepLines w:val="0"/>
        <w:numPr>
          <w:ilvl w:val="0"/>
          <w:numId w:val="4"/>
        </w:numPr>
        <w:spacing w:before="360" w:after="240" w:line="240" w:lineRule="auto"/>
        <w:rPr>
          <w:b/>
          <w:sz w:val="24"/>
          <w:szCs w:val="24"/>
        </w:rPr>
      </w:pPr>
      <w:bookmarkStart w:id="14" w:name="_qqbztryp4ktm" w:colFirst="0" w:colLast="0"/>
      <w:bookmarkEnd w:id="14"/>
      <w:r>
        <w:rPr>
          <w:b/>
          <w:sz w:val="24"/>
          <w:szCs w:val="24"/>
        </w:rPr>
        <w:t>Access to Supplier Personnel and Supplier Information Management System</w:t>
      </w:r>
    </w:p>
    <w:p w14:paraId="06C6DB40" w14:textId="77777777" w:rsidR="00B07CAE" w:rsidRDefault="00DC5EB0">
      <w:pPr>
        <w:pStyle w:val="Heading2"/>
        <w:keepNext w:val="0"/>
        <w:keepLines w:val="0"/>
        <w:numPr>
          <w:ilvl w:val="1"/>
          <w:numId w:val="4"/>
        </w:numPr>
        <w:spacing w:after="240" w:line="240" w:lineRule="auto"/>
        <w:rPr>
          <w:sz w:val="20"/>
          <w:szCs w:val="20"/>
        </w:rPr>
      </w:pPr>
      <w:bookmarkStart w:id="15" w:name="_w4taz7qttjdl" w:colFirst="0" w:colLast="0"/>
      <w:bookmarkEnd w:id="15"/>
      <w:r>
        <w:rPr>
          <w:sz w:val="20"/>
          <w:szCs w:val="20"/>
        </w:rPr>
        <w:t>The Buyer may require, and the Supplier must provide the Buyer and its authorised representatives with:</w:t>
      </w:r>
    </w:p>
    <w:p w14:paraId="15D5D4B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access to the Supplier Personnel;</w:t>
      </w:r>
    </w:p>
    <w:p w14:paraId="474DEEE8"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access to the Supplier Information Management System to audit the Supplier and its Subcontractors' compliance with this Agreement; and</w:t>
      </w:r>
    </w:p>
    <w:p w14:paraId="13D31B3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 xml:space="preserve">such other information and/or documentation that the Buyer or its authorised representatives may reasonably require, </w:t>
      </w:r>
    </w:p>
    <w:p w14:paraId="24C8CEA6" w14:textId="77777777" w:rsidR="00B07CAE" w:rsidRDefault="00DC5EB0">
      <w:pPr>
        <w:numPr>
          <w:ilvl w:val="1"/>
          <w:numId w:val="5"/>
        </w:numPr>
        <w:spacing w:after="240" w:line="240" w:lineRule="auto"/>
        <w:rPr>
          <w:sz w:val="20"/>
          <w:szCs w:val="20"/>
        </w:rPr>
      </w:pPr>
      <w:r>
        <w:rPr>
          <w:sz w:val="20"/>
          <w:szCs w:val="20"/>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14:paraId="46AC87D4"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must provide the access required by the Buyer in accordance with paragraph 6.1 within ten Working Days of receipt of such request, except in the case of a Breach of Security in which case the Supplier shall provide the Buyer with the access that it requires within 24 hours of receipt of such request.</w:t>
      </w:r>
    </w:p>
    <w:p w14:paraId="63E39B77" w14:textId="77777777" w:rsidR="00B07CAE" w:rsidRDefault="00DC5EB0">
      <w:pPr>
        <w:pStyle w:val="Heading1"/>
        <w:keepLines w:val="0"/>
        <w:numPr>
          <w:ilvl w:val="0"/>
          <w:numId w:val="4"/>
        </w:numPr>
        <w:spacing w:before="360" w:after="240" w:line="240" w:lineRule="auto"/>
        <w:rPr>
          <w:b/>
          <w:sz w:val="24"/>
          <w:szCs w:val="24"/>
        </w:rPr>
      </w:pPr>
      <w:bookmarkStart w:id="16" w:name="_xdi7c6wktw11" w:colFirst="0" w:colLast="0"/>
      <w:bookmarkEnd w:id="16"/>
      <w:r>
        <w:rPr>
          <w:b/>
          <w:sz w:val="24"/>
          <w:szCs w:val="24"/>
        </w:rPr>
        <w:t>Certification Requirements</w:t>
      </w:r>
    </w:p>
    <w:p w14:paraId="2DD02110" w14:textId="77777777" w:rsidR="00B07CAE" w:rsidRDefault="00DC5EB0">
      <w:pPr>
        <w:pStyle w:val="Heading2"/>
        <w:keepNext w:val="0"/>
        <w:keepLines w:val="0"/>
        <w:numPr>
          <w:ilvl w:val="1"/>
          <w:numId w:val="4"/>
        </w:numPr>
        <w:spacing w:after="240" w:line="240" w:lineRule="auto"/>
        <w:rPr>
          <w:sz w:val="20"/>
          <w:szCs w:val="20"/>
        </w:rPr>
      </w:pPr>
      <w:bookmarkStart w:id="17" w:name="_tyjcwt" w:colFirst="0" w:colLast="0"/>
      <w:bookmarkEnd w:id="17"/>
      <w:r>
        <w:rPr>
          <w:sz w:val="20"/>
          <w:szCs w:val="20"/>
        </w:rPr>
        <w:t>The Supplier shall ensure that, unless otherwise agreed by the Buyer, it is certified as compliant with:</w:t>
      </w:r>
    </w:p>
    <w:p w14:paraId="24912DD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in the case of a standard consultancy agreement the option chosen by the Buyer in Paragraph 1; or</w:t>
      </w:r>
    </w:p>
    <w:p w14:paraId="70977DF2" w14:textId="77777777" w:rsidR="00B07CAE" w:rsidRDefault="00DC5EB0">
      <w:pPr>
        <w:pStyle w:val="Heading3"/>
        <w:keepNext w:val="0"/>
        <w:keepLines w:val="0"/>
        <w:numPr>
          <w:ilvl w:val="2"/>
          <w:numId w:val="4"/>
        </w:numPr>
        <w:spacing w:after="240" w:line="240" w:lineRule="auto"/>
        <w:rPr>
          <w:sz w:val="20"/>
          <w:szCs w:val="20"/>
        </w:rPr>
      </w:pPr>
      <w:bookmarkStart w:id="18" w:name="_3dy6vkm" w:colFirst="0" w:colLast="0"/>
      <w:bookmarkEnd w:id="18"/>
      <w:r>
        <w:rPr>
          <w:color w:val="000000"/>
          <w:sz w:val="20"/>
          <w:szCs w:val="20"/>
        </w:rPr>
        <w:t>in the case of a higher-risk consultancy agreement:</w:t>
      </w:r>
    </w:p>
    <w:p w14:paraId="7EC790A4"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ISO/IEC 27001:2013 by a UKAS-approved certification body in respect of the Supplier Information Management System, or the Supplier Information Management System is included within the scope of a wider certification of compliance with ISO/IEC 27001:2018; and</w:t>
      </w:r>
    </w:p>
    <w:p w14:paraId="4904DACA"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Cyber Essentials Plus (“</w:t>
      </w:r>
      <w:r>
        <w:rPr>
          <w:sz w:val="20"/>
          <w:szCs w:val="20"/>
        </w:rPr>
        <w:t>Relevant Certifications”</w:t>
      </w:r>
      <w:r>
        <w:rPr>
          <w:b w:val="0"/>
          <w:sz w:val="20"/>
          <w:szCs w:val="20"/>
        </w:rPr>
        <w:t>).</w:t>
      </w:r>
    </w:p>
    <w:p w14:paraId="5A4A50EC" w14:textId="77777777" w:rsidR="00B07CAE" w:rsidRDefault="00DC5EB0">
      <w:pPr>
        <w:pStyle w:val="Heading2"/>
        <w:keepNext w:val="0"/>
        <w:keepLines w:val="0"/>
        <w:numPr>
          <w:ilvl w:val="1"/>
          <w:numId w:val="4"/>
        </w:numPr>
        <w:spacing w:after="240" w:line="240" w:lineRule="auto"/>
        <w:rPr>
          <w:sz w:val="20"/>
          <w:szCs w:val="20"/>
        </w:rPr>
      </w:pPr>
      <w:r>
        <w:rPr>
          <w:sz w:val="20"/>
          <w:szCs w:val="20"/>
        </w:rPr>
        <w:t>Unless otherwise agreed by the Buyer, the Supplier must provide the Buyer with a copy of the Relevant Certifications before it begins to provide the Services.</w:t>
      </w:r>
    </w:p>
    <w:p w14:paraId="700F49E5"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must ensure that at the time it begins to provide the Services, the Relevant Certifications are:</w:t>
      </w:r>
    </w:p>
    <w:p w14:paraId="1592C01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currently in effect;</w:t>
      </w:r>
    </w:p>
    <w:p w14:paraId="39DF18FA"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relate to the full scope of the Supplier Information System; and</w:t>
      </w:r>
    </w:p>
    <w:p w14:paraId="3ECE0FA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are not subject to any condition that may impact the provision of the Services.</w:t>
      </w:r>
    </w:p>
    <w:p w14:paraId="023A610B" w14:textId="77777777" w:rsidR="00B07CAE" w:rsidRDefault="00DC5EB0">
      <w:pPr>
        <w:pStyle w:val="Heading2"/>
        <w:keepNext w:val="0"/>
        <w:keepLines w:val="0"/>
        <w:numPr>
          <w:ilvl w:val="1"/>
          <w:numId w:val="4"/>
        </w:numPr>
        <w:spacing w:after="240" w:line="240" w:lineRule="auto"/>
        <w:rPr>
          <w:sz w:val="20"/>
          <w:szCs w:val="20"/>
        </w:rPr>
      </w:pPr>
      <w:bookmarkStart w:id="19" w:name="_1t3h5sf" w:colFirst="0" w:colLast="0"/>
      <w:bookmarkEnd w:id="19"/>
      <w:r>
        <w:rPr>
          <w:sz w:val="20"/>
          <w:szCs w:val="20"/>
        </w:rPr>
        <w:t>The Supplier must notify the Buyer promptly, any in any event within three Working Days of becoming aware that:</w:t>
      </w:r>
    </w:p>
    <w:p w14:paraId="14A99666"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Relevant Certification has been revoked or cancelled by the body that awarded it;</w:t>
      </w:r>
    </w:p>
    <w:p w14:paraId="48FB91C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Relevant Certification expired and has not been renewed by the Supplier;</w:t>
      </w:r>
    </w:p>
    <w:p w14:paraId="7613B3FD"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Relevant Certification no longer applies to the full scope of the Supplier Information Management System or</w:t>
      </w:r>
    </w:p>
    <w:p w14:paraId="6CECDC0E"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body that awarded a Relevant Certification has made it subject to conditions, the compliance with which may impact the provision of the Services (each a “</w:t>
      </w:r>
      <w:r>
        <w:rPr>
          <w:b/>
          <w:color w:val="000000"/>
          <w:sz w:val="20"/>
          <w:szCs w:val="20"/>
        </w:rPr>
        <w:t>Certification Default</w:t>
      </w:r>
      <w:r>
        <w:rPr>
          <w:color w:val="000000"/>
          <w:sz w:val="20"/>
          <w:szCs w:val="20"/>
        </w:rPr>
        <w:t>”).</w:t>
      </w:r>
    </w:p>
    <w:p w14:paraId="55C2FBB2" w14:textId="77777777" w:rsidR="00B07CAE" w:rsidRDefault="00DC5EB0">
      <w:pPr>
        <w:pStyle w:val="Heading2"/>
        <w:keepNext w:val="0"/>
        <w:keepLines w:val="0"/>
        <w:numPr>
          <w:ilvl w:val="1"/>
          <w:numId w:val="4"/>
        </w:numPr>
        <w:spacing w:after="240" w:line="240" w:lineRule="auto"/>
        <w:rPr>
          <w:sz w:val="20"/>
          <w:szCs w:val="20"/>
        </w:rPr>
      </w:pPr>
      <w:r>
        <w:rPr>
          <w:sz w:val="20"/>
          <w:szCs w:val="20"/>
        </w:rPr>
        <w:t>Where the Supplier has notified the Buyer of a Certification Default under paragraph 7.4:</w:t>
      </w:r>
    </w:p>
    <w:p w14:paraId="343ECA2F" w14:textId="77777777" w:rsidR="00B07CAE" w:rsidRDefault="00DC5EB0">
      <w:pPr>
        <w:pStyle w:val="Heading3"/>
        <w:keepNext w:val="0"/>
        <w:keepLines w:val="0"/>
        <w:numPr>
          <w:ilvl w:val="2"/>
          <w:numId w:val="4"/>
        </w:numPr>
        <w:spacing w:after="240" w:line="240" w:lineRule="auto"/>
        <w:rPr>
          <w:sz w:val="20"/>
          <w:szCs w:val="20"/>
        </w:rPr>
      </w:pPr>
      <w:bookmarkStart w:id="20" w:name="_4d34og8" w:colFirst="0" w:colLast="0"/>
      <w:bookmarkEnd w:id="20"/>
      <w:r>
        <w:rPr>
          <w:color w:val="000000"/>
          <w:sz w:val="20"/>
          <w:szCs w:val="20"/>
        </w:rPr>
        <w:t>the Supplier must, within ten working Days of the date in which the Supplier provided notice under paragraph 7.4 (or such other period as the Parties may agree) provide a draft plan (a “</w:t>
      </w:r>
      <w:r>
        <w:rPr>
          <w:b/>
          <w:color w:val="000000"/>
          <w:sz w:val="20"/>
          <w:szCs w:val="20"/>
        </w:rPr>
        <w:t>Certification Rectification Plan</w:t>
      </w:r>
      <w:r>
        <w:rPr>
          <w:color w:val="000000"/>
          <w:sz w:val="20"/>
          <w:szCs w:val="20"/>
        </w:rPr>
        <w:t>”) to the Supplier setting out:</w:t>
      </w:r>
    </w:p>
    <w:p w14:paraId="67DF43D7"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full details of the Certification Default, including a root cause analysis;</w:t>
      </w:r>
    </w:p>
    <w:p w14:paraId="7B3A75FB"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actual and anticipated effects of the Certification Default;</w:t>
      </w:r>
    </w:p>
    <w:p w14:paraId="0CCD0716"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steps the Supplier will take to remedy the Certification Default;</w:t>
      </w:r>
    </w:p>
    <w:p w14:paraId="309595DC" w14:textId="77777777" w:rsidR="00B07CAE" w:rsidRDefault="00DC5EB0">
      <w:pPr>
        <w:pStyle w:val="Heading3"/>
        <w:keepNext w:val="0"/>
        <w:keepLines w:val="0"/>
        <w:numPr>
          <w:ilvl w:val="2"/>
          <w:numId w:val="4"/>
        </w:numPr>
        <w:spacing w:after="240" w:line="240" w:lineRule="auto"/>
        <w:rPr>
          <w:sz w:val="20"/>
          <w:szCs w:val="20"/>
        </w:rPr>
      </w:pPr>
      <w:bookmarkStart w:id="21" w:name="_2s8eyo1" w:colFirst="0" w:colLast="0"/>
      <w:bookmarkEnd w:id="21"/>
      <w:r>
        <w:rPr>
          <w:color w:val="000000"/>
          <w:sz w:val="20"/>
          <w:szCs w:val="20"/>
        </w:rPr>
        <w:t>the Buyer must notify the Supplier as soon as reasonably practicable whether it accepts or rejects the Certification Rectification Plan;</w:t>
      </w:r>
    </w:p>
    <w:p w14:paraId="75A2DB9B"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if the Buyer rejects the Certification Rectification Plan, the Buyer must within five Working Days of the date of the rejection submit a revised Certification Rectification Plan and paragraph 7.5(b) will apply to the re-submitted plan;</w:t>
      </w:r>
    </w:p>
    <w:p w14:paraId="03CFBC7A"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rejection by the Buyer of a revised Certification Rectification Plan is a material Default of this Agreement;</w:t>
      </w:r>
    </w:p>
    <w:p w14:paraId="537E4ED7"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if the Buyer accepts the Certification Rectification Plan, the Supplier must start work immediately on the plan.</w:t>
      </w:r>
    </w:p>
    <w:p w14:paraId="2FA362A0" w14:textId="77777777" w:rsidR="00B07CAE" w:rsidRDefault="00DC5EB0">
      <w:pPr>
        <w:pStyle w:val="Heading1"/>
        <w:keepLines w:val="0"/>
        <w:numPr>
          <w:ilvl w:val="0"/>
          <w:numId w:val="4"/>
        </w:numPr>
        <w:spacing w:before="360" w:after="240" w:line="240" w:lineRule="auto"/>
        <w:rPr>
          <w:b/>
          <w:sz w:val="24"/>
          <w:szCs w:val="24"/>
        </w:rPr>
      </w:pPr>
      <w:bookmarkStart w:id="22" w:name="_a28xebrva4zz" w:colFirst="0" w:colLast="0"/>
      <w:bookmarkEnd w:id="22"/>
      <w:r>
        <w:rPr>
          <w:b/>
          <w:sz w:val="24"/>
          <w:szCs w:val="24"/>
        </w:rPr>
        <w:t>Security Management Plan</w:t>
      </w:r>
    </w:p>
    <w:p w14:paraId="2A0B69C5" w14:textId="77777777" w:rsidR="00B07CAE" w:rsidRDefault="00DC5EB0">
      <w:pPr>
        <w:pStyle w:val="Heading2"/>
        <w:keepNext w:val="0"/>
        <w:keepLines w:val="0"/>
        <w:numPr>
          <w:ilvl w:val="1"/>
          <w:numId w:val="4"/>
        </w:numPr>
        <w:spacing w:after="240" w:line="240" w:lineRule="auto"/>
        <w:rPr>
          <w:sz w:val="20"/>
          <w:szCs w:val="20"/>
        </w:rPr>
      </w:pPr>
      <w:r>
        <w:rPr>
          <w:sz w:val="20"/>
          <w:szCs w:val="20"/>
        </w:rPr>
        <w:t>This paragraph 8 applies only where the Buyer has assessed that this Agreement is a higher-risk consultancy agreement.</w:t>
      </w:r>
    </w:p>
    <w:p w14:paraId="12E575A6" w14:textId="77777777" w:rsidR="00B07CAE" w:rsidRDefault="00DC5EB0">
      <w:pPr>
        <w:spacing w:after="240" w:line="240" w:lineRule="auto"/>
        <w:ind w:left="720" w:firstLine="0"/>
        <w:rPr>
          <w:b/>
          <w:sz w:val="20"/>
          <w:szCs w:val="20"/>
        </w:rPr>
      </w:pPr>
      <w:r>
        <w:rPr>
          <w:b/>
          <w:sz w:val="20"/>
          <w:szCs w:val="20"/>
        </w:rPr>
        <w:t>Preparation of Security Management Plan</w:t>
      </w:r>
    </w:p>
    <w:p w14:paraId="07DF14EF" w14:textId="77777777" w:rsidR="00B07CAE" w:rsidRDefault="00DC5EB0">
      <w:pPr>
        <w:pStyle w:val="Heading2"/>
        <w:keepNext w:val="0"/>
        <w:keepLines w:val="0"/>
        <w:numPr>
          <w:ilvl w:val="1"/>
          <w:numId w:val="4"/>
        </w:numPr>
        <w:spacing w:after="240" w:line="240" w:lineRule="auto"/>
        <w:rPr>
          <w:sz w:val="20"/>
          <w:szCs w:val="20"/>
        </w:rPr>
      </w:pPr>
      <w:r>
        <w:rPr>
          <w:sz w:val="20"/>
          <w:szCs w:val="20"/>
        </w:rPr>
        <w:t xml:space="preserve">The Supplier shall document in the Security Management Plan how the Supplier and its Sub-contractors shall comply with the requirements set out in this Schedule 8 (Security Management) and the Agreement in order to ensure the security of the Buyer Data and the Supplier Information Management System. </w:t>
      </w:r>
    </w:p>
    <w:p w14:paraId="1432CE13"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shall prepare and submit to the Buyer within 20 Working Days of the date of this Call-Off Contract, the Security Management Plan, which must include:</w:t>
      </w:r>
    </w:p>
    <w:p w14:paraId="7C1859A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an assessment of the Supplier Information Management System against the requirements of this Schedule 8 (Security Management), including Appendix 1</w:t>
      </w:r>
    </w:p>
    <w:p w14:paraId="4D3583E9"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process the Supplier will implement immediately after it becomes aware of a Breach of Security to restore normal operations as quickly as possible, minimising any adverse impact on the Buyer Data, the Buyer, the Services and/or users of the Services; and</w:t>
      </w:r>
    </w:p>
    <w:p w14:paraId="19126CD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the following information in respect of each Sub-contractor:</w:t>
      </w:r>
    </w:p>
    <w:p w14:paraId="72E757B6"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Sub-contractor’s:</w:t>
      </w:r>
    </w:p>
    <w:p w14:paraId="301CE3DE" w14:textId="77777777" w:rsidR="00B07CAE" w:rsidRDefault="00DC5EB0">
      <w:pPr>
        <w:pStyle w:val="Heading5"/>
        <w:keepNext w:val="0"/>
        <w:keepLines w:val="0"/>
        <w:numPr>
          <w:ilvl w:val="4"/>
          <w:numId w:val="4"/>
        </w:numPr>
        <w:spacing w:before="0" w:after="240" w:line="240" w:lineRule="auto"/>
        <w:rPr>
          <w:sz w:val="20"/>
          <w:szCs w:val="20"/>
        </w:rPr>
      </w:pPr>
      <w:r>
        <w:rPr>
          <w:b w:val="0"/>
          <w:sz w:val="20"/>
          <w:szCs w:val="20"/>
        </w:rPr>
        <w:t>legal name;</w:t>
      </w:r>
    </w:p>
    <w:p w14:paraId="5F5E9423" w14:textId="77777777" w:rsidR="00B07CAE" w:rsidRDefault="00DC5EB0">
      <w:pPr>
        <w:pStyle w:val="Heading5"/>
        <w:keepNext w:val="0"/>
        <w:keepLines w:val="0"/>
        <w:numPr>
          <w:ilvl w:val="4"/>
          <w:numId w:val="4"/>
        </w:numPr>
        <w:spacing w:before="0" w:after="240" w:line="240" w:lineRule="auto"/>
        <w:rPr>
          <w:sz w:val="20"/>
          <w:szCs w:val="20"/>
        </w:rPr>
      </w:pPr>
      <w:r>
        <w:rPr>
          <w:b w:val="0"/>
          <w:sz w:val="20"/>
          <w:szCs w:val="20"/>
        </w:rPr>
        <w:t>trading name (if any);</w:t>
      </w:r>
    </w:p>
    <w:p w14:paraId="4A65F069" w14:textId="77777777" w:rsidR="00B07CAE" w:rsidRDefault="00DC5EB0">
      <w:pPr>
        <w:pStyle w:val="Heading5"/>
        <w:keepNext w:val="0"/>
        <w:keepLines w:val="0"/>
        <w:numPr>
          <w:ilvl w:val="4"/>
          <w:numId w:val="4"/>
        </w:numPr>
        <w:spacing w:before="0" w:after="240" w:line="240" w:lineRule="auto"/>
        <w:rPr>
          <w:sz w:val="20"/>
          <w:szCs w:val="20"/>
        </w:rPr>
      </w:pPr>
      <w:r>
        <w:rPr>
          <w:b w:val="0"/>
          <w:sz w:val="20"/>
          <w:szCs w:val="20"/>
        </w:rPr>
        <w:t>registration details (where the Sub-contractor is not an individual);</w:t>
      </w:r>
    </w:p>
    <w:p w14:paraId="43C4C2FD"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Sites used by the Sub-contractor;</w:t>
      </w:r>
    </w:p>
    <w:p w14:paraId="6E792B64"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Buyer Data Processed by the Sub-contractor;</w:t>
      </w:r>
    </w:p>
    <w:p w14:paraId="3982801B"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Processing that the Sub-contractor will undertake in respect of the Buyer Data;</w:t>
      </w:r>
    </w:p>
    <w:p w14:paraId="5E79717C" w14:textId="77777777" w:rsidR="00B07CAE" w:rsidRDefault="00DC5EB0">
      <w:pPr>
        <w:pStyle w:val="Heading4"/>
        <w:keepNext w:val="0"/>
        <w:keepLines w:val="0"/>
        <w:numPr>
          <w:ilvl w:val="3"/>
          <w:numId w:val="4"/>
        </w:numPr>
        <w:spacing w:after="240" w:line="240" w:lineRule="auto"/>
        <w:rPr>
          <w:sz w:val="20"/>
          <w:szCs w:val="20"/>
        </w:rPr>
      </w:pPr>
      <w:r>
        <w:rPr>
          <w:b w:val="0"/>
          <w:sz w:val="20"/>
          <w:szCs w:val="20"/>
        </w:rPr>
        <w:t>the measures the Sub-contractor has in place to comply with the requirements of this Schedule 8 (Security Management).</w:t>
      </w:r>
    </w:p>
    <w:p w14:paraId="74038E8A" w14:textId="77777777" w:rsidR="00B07CAE" w:rsidRDefault="00DC5EB0">
      <w:pPr>
        <w:pStyle w:val="Heading2"/>
        <w:keepNext w:val="0"/>
        <w:keepLines w:val="0"/>
        <w:numPr>
          <w:ilvl w:val="1"/>
          <w:numId w:val="4"/>
        </w:numPr>
        <w:spacing w:after="240" w:line="240" w:lineRule="auto"/>
        <w:rPr>
          <w:sz w:val="20"/>
          <w:szCs w:val="20"/>
        </w:rPr>
      </w:pPr>
      <w:r>
        <w:rPr>
          <w:sz w:val="20"/>
          <w:szCs w:val="20"/>
        </w:rPr>
        <w:t>The Buyer shall review the Supplier's proposed Security Management Plan as soon as possible and must issue the Supplier with either:</w:t>
      </w:r>
    </w:p>
    <w:p w14:paraId="478044EF"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an information security approval statement, which shall confirm that the Supplier may use the Supplier Information Management System to Process Buyer Data; or</w:t>
      </w:r>
    </w:p>
    <w:p w14:paraId="1EE167F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 xml:space="preserve">a rejection notice, which shall set out the Buyer's reasons for rejecting the Security Management Plan. </w:t>
      </w:r>
    </w:p>
    <w:p w14:paraId="485DE165" w14:textId="77777777" w:rsidR="00B07CAE" w:rsidRDefault="00DC5EB0">
      <w:pPr>
        <w:pStyle w:val="Heading2"/>
        <w:keepNext w:val="0"/>
        <w:keepLines w:val="0"/>
        <w:numPr>
          <w:ilvl w:val="1"/>
          <w:numId w:val="4"/>
        </w:numPr>
        <w:spacing w:after="240" w:line="240" w:lineRule="auto"/>
        <w:rPr>
          <w:sz w:val="20"/>
          <w:szCs w:val="20"/>
        </w:rPr>
      </w:pPr>
      <w:r>
        <w:rPr>
          <w:sz w:val="20"/>
          <w:szCs w:val="20"/>
        </w:rPr>
        <w:t>If the Buyer rejects the Supplier's proposed Security Management Plan, the Supplier must prepare a revised Security Management Plan taking the Buyer's reasons into account, which the Supplier must submit to the Buyer for review within ten Working Days of the date of the rejection, or such other period agreed with the Buyer.</w:t>
      </w:r>
    </w:p>
    <w:p w14:paraId="549CACCB" w14:textId="77777777" w:rsidR="00B07CAE" w:rsidRDefault="00DC5EB0">
      <w:pPr>
        <w:spacing w:after="240" w:line="240" w:lineRule="auto"/>
        <w:ind w:left="720" w:firstLine="0"/>
        <w:rPr>
          <w:b/>
          <w:sz w:val="20"/>
          <w:szCs w:val="20"/>
        </w:rPr>
      </w:pPr>
      <w:r>
        <w:rPr>
          <w:b/>
          <w:sz w:val="20"/>
          <w:szCs w:val="20"/>
        </w:rPr>
        <w:t>Updating Security Management Plan</w:t>
      </w:r>
    </w:p>
    <w:p w14:paraId="199DBE11"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shall regularly review and update the Security Management Plan, and provide such to the Buyer, at least once each year and as required by this paragraph.</w:t>
      </w:r>
    </w:p>
    <w:p w14:paraId="53914F3E" w14:textId="77777777" w:rsidR="00B07CAE" w:rsidRDefault="00DC5EB0">
      <w:pPr>
        <w:spacing w:after="240" w:line="240" w:lineRule="auto"/>
        <w:ind w:left="720" w:firstLine="0"/>
        <w:rPr>
          <w:b/>
          <w:sz w:val="20"/>
          <w:szCs w:val="20"/>
        </w:rPr>
      </w:pPr>
      <w:r>
        <w:rPr>
          <w:b/>
          <w:sz w:val="20"/>
          <w:szCs w:val="20"/>
        </w:rPr>
        <w:t>Monitoring</w:t>
      </w:r>
    </w:p>
    <w:p w14:paraId="0899D8CA" w14:textId="77777777" w:rsidR="00B07CAE" w:rsidRDefault="00DC5EB0">
      <w:pPr>
        <w:pStyle w:val="Heading2"/>
        <w:keepNext w:val="0"/>
        <w:keepLines w:val="0"/>
        <w:numPr>
          <w:ilvl w:val="1"/>
          <w:numId w:val="4"/>
        </w:numPr>
        <w:spacing w:after="240" w:line="240" w:lineRule="auto"/>
        <w:rPr>
          <w:sz w:val="20"/>
          <w:szCs w:val="20"/>
        </w:rPr>
      </w:pPr>
      <w:r>
        <w:rPr>
          <w:sz w:val="20"/>
          <w:szCs w:val="20"/>
        </w:rPr>
        <w:t>The Supplier shall notify the Buyer within two Working Days after becoming aware of:</w:t>
      </w:r>
    </w:p>
    <w:p w14:paraId="111E7A0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significant change to the components or architecture of the Supplier Information Management System;</w:t>
      </w:r>
    </w:p>
    <w:p w14:paraId="593B29D1"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new risk to the components or architecture of the Supplier Information Management System;</w:t>
      </w:r>
    </w:p>
    <w:p w14:paraId="4DC00C45"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vulnerability to the components or architecture of the Supplier Information Management System using an industry standard vulnerability scoring mechanism;</w:t>
      </w:r>
    </w:p>
    <w:p w14:paraId="5BA388A2" w14:textId="77777777" w:rsidR="00B07CAE" w:rsidRDefault="00DC5EB0">
      <w:pPr>
        <w:numPr>
          <w:ilvl w:val="2"/>
          <w:numId w:val="27"/>
        </w:numPr>
        <w:spacing w:after="240" w:line="240" w:lineRule="auto"/>
        <w:rPr>
          <w:sz w:val="20"/>
          <w:szCs w:val="20"/>
        </w:rPr>
      </w:pPr>
      <w:r>
        <w:rPr>
          <w:sz w:val="20"/>
          <w:szCs w:val="20"/>
        </w:rPr>
        <w:t>a change in the threat profile;</w:t>
      </w:r>
    </w:p>
    <w:p w14:paraId="2BBD9954"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significant change to any risk component;</w:t>
      </w:r>
    </w:p>
    <w:p w14:paraId="23AFE344"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significant change in the quantity of Personal Data held within the Service;</w:t>
      </w:r>
    </w:p>
    <w:p w14:paraId="2DAE609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 proposal to change any of the Sites from which any part of the Services are provided; and/or</w:t>
      </w:r>
    </w:p>
    <w:p w14:paraId="15BBBC13" w14:textId="77777777" w:rsidR="00B07CAE" w:rsidRDefault="00DC5EB0">
      <w:pPr>
        <w:pStyle w:val="Heading3"/>
        <w:keepNext w:val="0"/>
        <w:keepLines w:val="0"/>
        <w:numPr>
          <w:ilvl w:val="2"/>
          <w:numId w:val="4"/>
        </w:numPr>
        <w:spacing w:after="240" w:line="240" w:lineRule="auto"/>
        <w:rPr>
          <w:sz w:val="20"/>
          <w:szCs w:val="20"/>
        </w:rPr>
      </w:pPr>
      <w:r>
        <w:rPr>
          <w:color w:val="000000"/>
          <w:sz w:val="20"/>
          <w:szCs w:val="20"/>
        </w:rPr>
        <w:t>an ISO27001 audit report produced in connection with the Certification Requirements indicates significant concerns.</w:t>
      </w:r>
    </w:p>
    <w:p w14:paraId="5E2AE21E" w14:textId="77777777" w:rsidR="00B07CAE" w:rsidRDefault="00DC5EB0">
      <w:pPr>
        <w:pStyle w:val="Heading2"/>
        <w:keepNext w:val="0"/>
        <w:keepLines w:val="0"/>
        <w:numPr>
          <w:ilvl w:val="1"/>
          <w:numId w:val="4"/>
        </w:numPr>
        <w:spacing w:after="240" w:line="240" w:lineRule="auto"/>
        <w:rPr>
          <w:sz w:val="20"/>
          <w:szCs w:val="20"/>
        </w:rPr>
      </w:pPr>
      <w:bookmarkStart w:id="23" w:name="_v5d1hbe485ox" w:colFirst="0" w:colLast="0"/>
      <w:bookmarkEnd w:id="23"/>
      <w:r>
        <w:rPr>
          <w:sz w:val="20"/>
          <w:szCs w:val="20"/>
        </w:rPr>
        <w:t xml:space="preserve">Within ten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2E318219" w14:textId="77777777" w:rsidR="00B07CAE" w:rsidRDefault="00B07CAE">
      <w:pPr>
        <w:pStyle w:val="Heading2"/>
        <w:keepNext w:val="0"/>
        <w:keepLines w:val="0"/>
        <w:spacing w:after="240" w:line="240" w:lineRule="auto"/>
        <w:ind w:left="720" w:firstLine="0"/>
        <w:rPr>
          <w:sz w:val="20"/>
          <w:szCs w:val="20"/>
        </w:rPr>
      </w:pPr>
      <w:bookmarkStart w:id="24" w:name="_nsemm0qrl2w0" w:colFirst="0" w:colLast="0"/>
      <w:bookmarkEnd w:id="24"/>
    </w:p>
    <w:p w14:paraId="3C58D3D2" w14:textId="77777777" w:rsidR="00B07CAE" w:rsidRDefault="00DC5EB0">
      <w:pPr>
        <w:pStyle w:val="Heading2"/>
        <w:keepNext w:val="0"/>
        <w:keepLines w:val="0"/>
        <w:spacing w:after="240" w:line="240" w:lineRule="auto"/>
        <w:ind w:left="720" w:firstLine="0"/>
        <w:rPr>
          <w:sz w:val="28"/>
          <w:szCs w:val="28"/>
        </w:rPr>
      </w:pPr>
      <w:bookmarkStart w:id="25" w:name="_kzwxpzu1yveb" w:colFirst="0" w:colLast="0"/>
      <w:bookmarkEnd w:id="25"/>
      <w:r>
        <w:rPr>
          <w:sz w:val="28"/>
          <w:szCs w:val="28"/>
        </w:rPr>
        <w:t xml:space="preserve">Appendix </w:t>
      </w:r>
      <w:bookmarkStart w:id="26" w:name="kix.w9wbzd9b2tcs" w:colFirst="0" w:colLast="0"/>
      <w:bookmarkEnd w:id="26"/>
      <w:r>
        <w:rPr>
          <w:sz w:val="28"/>
          <w:szCs w:val="28"/>
        </w:rPr>
        <w:t>1: Security Requirements</w:t>
      </w:r>
    </w:p>
    <w:p w14:paraId="36C2F7DB" w14:textId="77777777" w:rsidR="00B07CAE" w:rsidRDefault="00DC5EB0">
      <w:pPr>
        <w:keepNext/>
        <w:numPr>
          <w:ilvl w:val="0"/>
          <w:numId w:val="22"/>
        </w:numPr>
        <w:spacing w:before="360" w:after="240" w:line="240" w:lineRule="auto"/>
        <w:rPr>
          <w:sz w:val="20"/>
          <w:szCs w:val="20"/>
        </w:rPr>
      </w:pPr>
      <w:r>
        <w:rPr>
          <w:b/>
          <w:sz w:val="24"/>
          <w:szCs w:val="24"/>
        </w:rPr>
        <w:t>Location</w:t>
      </w:r>
    </w:p>
    <w:p w14:paraId="70AB5ADB" w14:textId="77777777" w:rsidR="00B07CAE" w:rsidRDefault="00DC5EB0">
      <w:pPr>
        <w:numPr>
          <w:ilvl w:val="1"/>
          <w:numId w:val="22"/>
        </w:numPr>
        <w:spacing w:after="240" w:line="240" w:lineRule="auto"/>
        <w:rPr>
          <w:sz w:val="20"/>
          <w:szCs w:val="20"/>
        </w:rPr>
      </w:pPr>
      <w:bookmarkStart w:id="27" w:name="_26in1rg" w:colFirst="0" w:colLast="0"/>
      <w:bookmarkEnd w:id="27"/>
      <w:r>
        <w:rPr>
          <w:sz w:val="20"/>
          <w:szCs w:val="20"/>
        </w:rPr>
        <w:t>Unless otherwise agreed with the Buyer, the Supplier must, and must ensure that its Sub-contractors must, at all times, store, access or process Buyer Data either:</w:t>
      </w:r>
    </w:p>
    <w:p w14:paraId="78C97CA4" w14:textId="77777777" w:rsidR="00B07CAE" w:rsidRDefault="00DC5EB0">
      <w:pPr>
        <w:numPr>
          <w:ilvl w:val="2"/>
          <w:numId w:val="22"/>
        </w:numPr>
        <w:spacing w:after="240" w:line="240" w:lineRule="auto"/>
        <w:rPr>
          <w:sz w:val="20"/>
          <w:szCs w:val="20"/>
        </w:rPr>
      </w:pPr>
      <w:r>
        <w:rPr>
          <w:sz w:val="20"/>
          <w:szCs w:val="20"/>
        </w:rPr>
        <w:t>in the United Kingdom;</w:t>
      </w:r>
    </w:p>
    <w:p w14:paraId="64BF8DCC" w14:textId="77777777" w:rsidR="00B07CAE" w:rsidRDefault="00DC5EB0">
      <w:pPr>
        <w:numPr>
          <w:ilvl w:val="2"/>
          <w:numId w:val="22"/>
        </w:numPr>
        <w:spacing w:after="240" w:line="240" w:lineRule="auto"/>
        <w:rPr>
          <w:sz w:val="20"/>
          <w:szCs w:val="20"/>
        </w:rPr>
      </w:pPr>
      <w:r>
        <w:rPr>
          <w:sz w:val="20"/>
          <w:szCs w:val="20"/>
        </w:rPr>
        <w:t>the European Economic Area; or</w:t>
      </w:r>
    </w:p>
    <w:p w14:paraId="23AFAC71" w14:textId="77777777" w:rsidR="00B07CAE" w:rsidRDefault="00DC5EB0">
      <w:pPr>
        <w:numPr>
          <w:ilvl w:val="2"/>
          <w:numId w:val="22"/>
        </w:numPr>
        <w:spacing w:after="240" w:line="240" w:lineRule="auto"/>
        <w:rPr>
          <w:sz w:val="20"/>
          <w:szCs w:val="20"/>
        </w:rPr>
      </w:pPr>
      <w:bookmarkStart w:id="28" w:name="_lnxbz9" w:colFirst="0" w:colLast="0"/>
      <w:bookmarkEnd w:id="28"/>
      <w:r>
        <w:rPr>
          <w:sz w:val="20"/>
          <w:szCs w:val="20"/>
        </w:rPr>
        <w:t>in a facility operated by an entity where:</w:t>
      </w:r>
    </w:p>
    <w:p w14:paraId="25774305" w14:textId="77777777" w:rsidR="00B07CAE" w:rsidRDefault="00DC5EB0">
      <w:pPr>
        <w:numPr>
          <w:ilvl w:val="3"/>
          <w:numId w:val="22"/>
        </w:numPr>
        <w:spacing w:after="240" w:line="240" w:lineRule="auto"/>
        <w:rPr>
          <w:sz w:val="20"/>
          <w:szCs w:val="20"/>
        </w:rPr>
      </w:pPr>
      <w:r>
        <w:rPr>
          <w:sz w:val="20"/>
          <w:szCs w:val="20"/>
        </w:rPr>
        <w:t>the entity has entered into a binding agreement with the Supplier or Sub-contractor (as applicable);</w:t>
      </w:r>
    </w:p>
    <w:p w14:paraId="6B52D3BB" w14:textId="77777777" w:rsidR="00B07CAE" w:rsidRDefault="00DC5EB0">
      <w:pPr>
        <w:pStyle w:val="Heading4"/>
        <w:keepNext w:val="0"/>
        <w:keepLines w:val="0"/>
        <w:numPr>
          <w:ilvl w:val="3"/>
          <w:numId w:val="4"/>
        </w:numPr>
        <w:spacing w:after="240" w:line="240" w:lineRule="auto"/>
        <w:rPr>
          <w:sz w:val="20"/>
          <w:szCs w:val="20"/>
        </w:rPr>
      </w:pPr>
      <w:bookmarkStart w:id="29" w:name="_retz06bxuvzo" w:colFirst="0" w:colLast="0"/>
      <w:bookmarkEnd w:id="29"/>
      <w:r>
        <w:rPr>
          <w:b w:val="0"/>
          <w:sz w:val="20"/>
          <w:szCs w:val="20"/>
        </w:rPr>
        <w:t>that binding agreement includes obligations on the entity in relation to security management at least an onerous as those relating to Sub-contractors in this Schedule 8 (Security Management);</w:t>
      </w:r>
    </w:p>
    <w:p w14:paraId="6391A09F" w14:textId="77777777" w:rsidR="00B07CAE" w:rsidRDefault="00DC5EB0">
      <w:pPr>
        <w:numPr>
          <w:ilvl w:val="3"/>
          <w:numId w:val="22"/>
        </w:numPr>
        <w:spacing w:after="240" w:line="240" w:lineRule="auto"/>
        <w:rPr>
          <w:sz w:val="20"/>
          <w:szCs w:val="20"/>
        </w:rPr>
      </w:pPr>
      <w:r>
        <w:rPr>
          <w:sz w:val="20"/>
          <w:szCs w:val="20"/>
        </w:rPr>
        <w:t>the Supplier or Sub-contractor has taken reasonable steps to assure itself that</w:t>
      </w:r>
    </w:p>
    <w:p w14:paraId="64CBDEFB" w14:textId="77777777" w:rsidR="00B07CAE" w:rsidRDefault="00DC5EB0">
      <w:pPr>
        <w:numPr>
          <w:ilvl w:val="4"/>
          <w:numId w:val="22"/>
        </w:numPr>
        <w:spacing w:after="240" w:line="240" w:lineRule="auto"/>
        <w:rPr>
          <w:sz w:val="20"/>
          <w:szCs w:val="20"/>
        </w:rPr>
      </w:pPr>
      <w:r>
        <w:rPr>
          <w:sz w:val="20"/>
          <w:szCs w:val="20"/>
        </w:rPr>
        <w:t>the entity complies with the binding agreement;</w:t>
      </w:r>
    </w:p>
    <w:p w14:paraId="7C36409C" w14:textId="77777777" w:rsidR="00B07CAE" w:rsidRDefault="00DC5EB0">
      <w:pPr>
        <w:numPr>
          <w:ilvl w:val="4"/>
          <w:numId w:val="22"/>
        </w:numPr>
        <w:spacing w:after="240" w:line="240" w:lineRule="auto"/>
        <w:rPr>
          <w:sz w:val="20"/>
          <w:szCs w:val="20"/>
        </w:rPr>
      </w:pPr>
      <w:r>
        <w:rPr>
          <w:sz w:val="20"/>
          <w:szCs w:val="20"/>
        </w:rPr>
        <w:t>any system operated by the Supplier or Sub-contractor has in place appropriate technical and organisational measures to ensure that the Sub-contractor will store, access, manage and/or Process the Government Data as required by this Schedule 8 (</w:t>
      </w:r>
      <w:r>
        <w:rPr>
          <w:i/>
          <w:sz w:val="20"/>
          <w:szCs w:val="20"/>
        </w:rPr>
        <w:t>Security Management</w:t>
      </w:r>
      <w:r>
        <w:rPr>
          <w:sz w:val="20"/>
          <w:szCs w:val="20"/>
        </w:rPr>
        <w:t>); and</w:t>
      </w:r>
    </w:p>
    <w:p w14:paraId="4859A36C" w14:textId="77777777" w:rsidR="00B07CAE" w:rsidRDefault="00DC5EB0">
      <w:pPr>
        <w:numPr>
          <w:ilvl w:val="3"/>
          <w:numId w:val="22"/>
        </w:numPr>
        <w:spacing w:after="240" w:line="240" w:lineRule="auto"/>
        <w:rPr>
          <w:sz w:val="20"/>
          <w:szCs w:val="20"/>
        </w:rPr>
      </w:pPr>
      <w:r>
        <w:rPr>
          <w:sz w:val="20"/>
          <w:szCs w:val="20"/>
        </w:rPr>
        <w:t>the Supplier has provided the Buyer with such information as the Buyer requires concerning:</w:t>
      </w:r>
    </w:p>
    <w:p w14:paraId="31DF3EBA" w14:textId="77777777" w:rsidR="00B07CAE" w:rsidRDefault="00DC5EB0">
      <w:pPr>
        <w:numPr>
          <w:ilvl w:val="4"/>
          <w:numId w:val="22"/>
        </w:numPr>
        <w:spacing w:after="240" w:line="240" w:lineRule="auto"/>
        <w:rPr>
          <w:sz w:val="20"/>
          <w:szCs w:val="20"/>
        </w:rPr>
      </w:pPr>
      <w:r>
        <w:rPr>
          <w:sz w:val="20"/>
          <w:szCs w:val="20"/>
        </w:rPr>
        <w:t>the entity;</w:t>
      </w:r>
    </w:p>
    <w:p w14:paraId="5C762CE7" w14:textId="77777777" w:rsidR="00B07CAE" w:rsidRDefault="00DC5EB0">
      <w:pPr>
        <w:numPr>
          <w:ilvl w:val="4"/>
          <w:numId w:val="22"/>
        </w:numPr>
        <w:spacing w:after="240" w:line="240" w:lineRule="auto"/>
        <w:rPr>
          <w:sz w:val="20"/>
          <w:szCs w:val="20"/>
        </w:rPr>
      </w:pPr>
      <w:r>
        <w:rPr>
          <w:sz w:val="20"/>
          <w:szCs w:val="20"/>
        </w:rPr>
        <w:t>the arrangements with the entity; and</w:t>
      </w:r>
    </w:p>
    <w:p w14:paraId="3CA570C3" w14:textId="77777777" w:rsidR="00B07CAE" w:rsidRDefault="00DC5EB0">
      <w:pPr>
        <w:numPr>
          <w:ilvl w:val="4"/>
          <w:numId w:val="22"/>
        </w:numPr>
        <w:spacing w:after="240" w:line="240" w:lineRule="auto"/>
        <w:rPr>
          <w:sz w:val="20"/>
          <w:szCs w:val="20"/>
        </w:rPr>
      </w:pPr>
      <w:r>
        <w:rPr>
          <w:sz w:val="20"/>
          <w:szCs w:val="20"/>
        </w:rPr>
        <w:t>the entity’s compliance with the binding agreement; and</w:t>
      </w:r>
    </w:p>
    <w:p w14:paraId="31E3B053" w14:textId="77777777" w:rsidR="00B07CAE" w:rsidRDefault="00DC5EB0">
      <w:pPr>
        <w:numPr>
          <w:ilvl w:val="3"/>
          <w:numId w:val="22"/>
        </w:numPr>
        <w:spacing w:after="240" w:line="240" w:lineRule="auto"/>
        <w:rPr>
          <w:sz w:val="20"/>
          <w:szCs w:val="20"/>
        </w:rPr>
      </w:pPr>
      <w:r>
        <w:rPr>
          <w:sz w:val="20"/>
          <w:szCs w:val="20"/>
        </w:rPr>
        <w:t>the Buyer has not given the Supplier a Prohibition Notice under paragraph 1.3.</w:t>
      </w:r>
    </w:p>
    <w:p w14:paraId="06F01E92" w14:textId="77777777" w:rsidR="00B07CAE" w:rsidRDefault="00DC5EB0">
      <w:pPr>
        <w:numPr>
          <w:ilvl w:val="1"/>
          <w:numId w:val="22"/>
        </w:numPr>
        <w:spacing w:after="240" w:line="240" w:lineRule="auto"/>
        <w:rPr>
          <w:sz w:val="20"/>
          <w:szCs w:val="20"/>
        </w:rPr>
      </w:pPr>
      <w:r>
        <w:rPr>
          <w:sz w:val="20"/>
          <w:szCs w:val="20"/>
        </w:rPr>
        <w:t>Where the Supplier cannot comply with one or more of the requirements of paragraph 1.1:</w:t>
      </w:r>
    </w:p>
    <w:p w14:paraId="44D18647" w14:textId="77777777" w:rsidR="00B07CAE" w:rsidRDefault="00DC5EB0">
      <w:pPr>
        <w:numPr>
          <w:ilvl w:val="2"/>
          <w:numId w:val="22"/>
        </w:numPr>
        <w:spacing w:after="240" w:line="240" w:lineRule="auto"/>
        <w:rPr>
          <w:sz w:val="20"/>
          <w:szCs w:val="20"/>
        </w:rPr>
      </w:pPr>
      <w:r>
        <w:rPr>
          <w:sz w:val="20"/>
          <w:szCs w:val="20"/>
        </w:rPr>
        <w:t>it must provide the Buyer with such information as the Buyer requests concerning the security controls in places at the relevant location or locations; and</w:t>
      </w:r>
    </w:p>
    <w:p w14:paraId="35193752" w14:textId="77777777" w:rsidR="00B07CAE" w:rsidRDefault="00DC5EB0">
      <w:pPr>
        <w:numPr>
          <w:ilvl w:val="2"/>
          <w:numId w:val="22"/>
        </w:numPr>
        <w:spacing w:after="240" w:line="240" w:lineRule="auto"/>
        <w:rPr>
          <w:sz w:val="20"/>
          <w:szCs w:val="20"/>
        </w:rPr>
      </w:pPr>
      <w:r>
        <w:rPr>
          <w:sz w:val="20"/>
          <w:szCs w:val="20"/>
        </w:rPr>
        <w:t>the Buyer may grant approval to use that location or those locations, and that approval may include conditions; and</w:t>
      </w:r>
    </w:p>
    <w:p w14:paraId="236C235A" w14:textId="77777777" w:rsidR="00B07CAE" w:rsidRDefault="00DC5EB0">
      <w:pPr>
        <w:numPr>
          <w:ilvl w:val="2"/>
          <w:numId w:val="22"/>
        </w:numPr>
        <w:spacing w:after="240" w:line="240" w:lineRule="auto"/>
        <w:rPr>
          <w:sz w:val="20"/>
          <w:szCs w:val="20"/>
        </w:rPr>
      </w:pPr>
      <w:r>
        <w:rPr>
          <w:sz w:val="20"/>
          <w:szCs w:val="20"/>
        </w:rPr>
        <w:t>if the Buyer does not grant permission to use that location or those locations, the Supplier must cease to store, access or process Buyer Data at that location or those locations within such period as the Buyer may specify.</w:t>
      </w:r>
    </w:p>
    <w:p w14:paraId="0694F004" w14:textId="77777777" w:rsidR="00B07CAE" w:rsidRDefault="00DC5EB0">
      <w:pPr>
        <w:numPr>
          <w:ilvl w:val="1"/>
          <w:numId w:val="22"/>
        </w:numPr>
        <w:spacing w:after="240" w:line="240" w:lineRule="auto"/>
        <w:rPr>
          <w:sz w:val="20"/>
          <w:szCs w:val="20"/>
        </w:rPr>
      </w:pPr>
      <w:bookmarkStart w:id="30" w:name="_1ksv4uv" w:colFirst="0" w:colLast="0"/>
      <w:bookmarkEnd w:id="30"/>
      <w:r>
        <w:rPr>
          <w:sz w:val="20"/>
          <w:szCs w:val="20"/>
        </w:rPr>
        <w:t>The Buyer may by notice in writing at any time give notice to the Supplier that it and its Sub-contractors must not undertake or permit to be undertaken, the storage, access or Processing Buyer Data as specified in the notice (a “</w:t>
      </w:r>
      <w:r>
        <w:rPr>
          <w:b/>
          <w:sz w:val="20"/>
          <w:szCs w:val="20"/>
        </w:rPr>
        <w:t>Prohibited Activity ''</w:t>
      </w:r>
      <w:r>
        <w:rPr>
          <w:sz w:val="20"/>
          <w:szCs w:val="20"/>
        </w:rPr>
        <w:t>).</w:t>
      </w:r>
    </w:p>
    <w:p w14:paraId="1AC88566" w14:textId="77777777" w:rsidR="00B07CAE" w:rsidRDefault="00DC5EB0">
      <w:pPr>
        <w:numPr>
          <w:ilvl w:val="2"/>
          <w:numId w:val="22"/>
        </w:numPr>
        <w:spacing w:after="240" w:line="240" w:lineRule="auto"/>
        <w:rPr>
          <w:sz w:val="20"/>
          <w:szCs w:val="20"/>
        </w:rPr>
      </w:pPr>
      <w:r>
        <w:rPr>
          <w:sz w:val="20"/>
          <w:szCs w:val="20"/>
        </w:rPr>
        <w:t>in any particular country or group of countries;</w:t>
      </w:r>
    </w:p>
    <w:p w14:paraId="19B25986" w14:textId="77777777" w:rsidR="00B07CAE" w:rsidRDefault="00DC5EB0">
      <w:pPr>
        <w:numPr>
          <w:ilvl w:val="2"/>
          <w:numId w:val="22"/>
        </w:numPr>
        <w:spacing w:after="240" w:line="240" w:lineRule="auto"/>
        <w:rPr>
          <w:sz w:val="20"/>
          <w:szCs w:val="20"/>
        </w:rPr>
      </w:pPr>
      <w:r>
        <w:rPr>
          <w:sz w:val="20"/>
          <w:szCs w:val="20"/>
        </w:rPr>
        <w:t>in or using facilities operated by any particular entity or group of entities; or</w:t>
      </w:r>
    </w:p>
    <w:p w14:paraId="6A211762" w14:textId="77777777" w:rsidR="00B07CAE" w:rsidRDefault="00DC5EB0">
      <w:pPr>
        <w:numPr>
          <w:ilvl w:val="2"/>
          <w:numId w:val="22"/>
        </w:numPr>
        <w:spacing w:after="240" w:line="240" w:lineRule="auto"/>
        <w:rPr>
          <w:sz w:val="20"/>
          <w:szCs w:val="20"/>
        </w:rPr>
      </w:pPr>
      <w:r>
        <w:rPr>
          <w:sz w:val="20"/>
          <w:szCs w:val="20"/>
        </w:rPr>
        <w:t>in or using any particular facility or group of facilities, whether operated by the Supplier, a Sub-contractor or a third-party entity (a “</w:t>
      </w:r>
      <w:r>
        <w:rPr>
          <w:b/>
          <w:sz w:val="20"/>
          <w:szCs w:val="20"/>
        </w:rPr>
        <w:t>Prohibition Notice</w:t>
      </w:r>
      <w:r>
        <w:rPr>
          <w:sz w:val="20"/>
          <w:szCs w:val="20"/>
        </w:rPr>
        <w:t>”).</w:t>
      </w:r>
    </w:p>
    <w:p w14:paraId="128B032A" w14:textId="77777777" w:rsidR="00B07CAE" w:rsidRDefault="00DC5EB0">
      <w:pPr>
        <w:numPr>
          <w:ilvl w:val="1"/>
          <w:numId w:val="22"/>
        </w:numPr>
        <w:spacing w:after="240" w:line="240" w:lineRule="auto"/>
        <w:rPr>
          <w:sz w:val="20"/>
          <w:szCs w:val="20"/>
        </w:rPr>
      </w:pPr>
      <w:r>
        <w:rPr>
          <w:sz w:val="20"/>
          <w:szCs w:val="20"/>
        </w:rPr>
        <w:t>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14:paraId="7A051FB2" w14:textId="77777777" w:rsidR="00B07CAE" w:rsidRDefault="00DC5EB0">
      <w:pPr>
        <w:keepNext/>
        <w:numPr>
          <w:ilvl w:val="0"/>
          <w:numId w:val="22"/>
        </w:numPr>
        <w:spacing w:before="360" w:after="240" w:line="240" w:lineRule="auto"/>
        <w:rPr>
          <w:sz w:val="20"/>
          <w:szCs w:val="20"/>
        </w:rPr>
      </w:pPr>
      <w:r>
        <w:rPr>
          <w:b/>
          <w:sz w:val="24"/>
          <w:szCs w:val="24"/>
        </w:rPr>
        <w:t>Vetting, Training and Staff Access</w:t>
      </w:r>
    </w:p>
    <w:p w14:paraId="319DEDC5" w14:textId="77777777" w:rsidR="00B07CAE" w:rsidRDefault="00DC5EB0">
      <w:pPr>
        <w:keepNext/>
        <w:spacing w:after="240" w:line="240" w:lineRule="auto"/>
        <w:ind w:left="720" w:firstLine="0"/>
        <w:rPr>
          <w:b/>
          <w:sz w:val="20"/>
          <w:szCs w:val="20"/>
        </w:rPr>
      </w:pPr>
      <w:r>
        <w:rPr>
          <w:b/>
          <w:sz w:val="20"/>
          <w:szCs w:val="20"/>
        </w:rPr>
        <w:t>Vetting before performing or managing Services</w:t>
      </w:r>
    </w:p>
    <w:p w14:paraId="12B76D05" w14:textId="77777777" w:rsidR="00B07CAE" w:rsidRDefault="00DC5EB0">
      <w:pPr>
        <w:numPr>
          <w:ilvl w:val="1"/>
          <w:numId w:val="22"/>
        </w:numPr>
        <w:spacing w:after="240" w:line="240" w:lineRule="auto"/>
        <w:rPr>
          <w:sz w:val="20"/>
          <w:szCs w:val="20"/>
        </w:rPr>
      </w:pPr>
      <w:bookmarkStart w:id="31" w:name="_44sinio" w:colFirst="0" w:colLast="0"/>
      <w:bookmarkEnd w:id="31"/>
      <w:r>
        <w:rPr>
          <w:sz w:val="20"/>
          <w:szCs w:val="20"/>
        </w:rPr>
        <w:t>The Supplier must not engage Supplier Personnel, and must ensure that Sub-contractors do not engage Sub-contractor Personnel, in any activity relating to the performance and management of the Services unless:</w:t>
      </w:r>
    </w:p>
    <w:p w14:paraId="21DE131D" w14:textId="77777777" w:rsidR="00B07CAE" w:rsidRDefault="00DC5EB0">
      <w:pPr>
        <w:numPr>
          <w:ilvl w:val="2"/>
          <w:numId w:val="22"/>
        </w:numPr>
        <w:spacing w:after="240" w:line="240" w:lineRule="auto"/>
        <w:rPr>
          <w:sz w:val="20"/>
          <w:szCs w:val="20"/>
        </w:rPr>
      </w:pPr>
      <w:r>
        <w:rPr>
          <w:sz w:val="20"/>
          <w:szCs w:val="20"/>
        </w:rPr>
        <w:t>That individual has passed the security checks listed in paragraph 2.2; or</w:t>
      </w:r>
    </w:p>
    <w:p w14:paraId="5F8FFF26" w14:textId="77777777" w:rsidR="00B07CAE" w:rsidRDefault="00DC5EB0">
      <w:pPr>
        <w:numPr>
          <w:ilvl w:val="2"/>
          <w:numId w:val="22"/>
        </w:numPr>
        <w:spacing w:after="240" w:line="240" w:lineRule="auto"/>
        <w:rPr>
          <w:sz w:val="20"/>
          <w:szCs w:val="20"/>
        </w:rPr>
      </w:pPr>
      <w:r>
        <w:rPr>
          <w:sz w:val="20"/>
          <w:szCs w:val="20"/>
        </w:rPr>
        <w:t>The Buyer has given prior written permission for a named individual to perform a specific role.</w:t>
      </w:r>
    </w:p>
    <w:p w14:paraId="323C36D0" w14:textId="77777777" w:rsidR="00B07CAE" w:rsidRDefault="00DC5EB0">
      <w:pPr>
        <w:numPr>
          <w:ilvl w:val="1"/>
          <w:numId w:val="22"/>
        </w:numPr>
        <w:spacing w:after="240" w:line="240" w:lineRule="auto"/>
        <w:rPr>
          <w:sz w:val="20"/>
          <w:szCs w:val="20"/>
        </w:rPr>
      </w:pPr>
      <w:bookmarkStart w:id="32" w:name="_2jxsxqh" w:colFirst="0" w:colLast="0"/>
      <w:bookmarkEnd w:id="32"/>
      <w:r>
        <w:rPr>
          <w:sz w:val="20"/>
          <w:szCs w:val="20"/>
        </w:rPr>
        <w:t>For the purposes of paragraph 2.1, the security checks are:</w:t>
      </w:r>
    </w:p>
    <w:p w14:paraId="4B0F9384" w14:textId="77777777" w:rsidR="00B07CAE" w:rsidRDefault="00DC5EB0">
      <w:pPr>
        <w:numPr>
          <w:ilvl w:val="2"/>
          <w:numId w:val="22"/>
        </w:numPr>
        <w:spacing w:after="240" w:line="240" w:lineRule="auto"/>
        <w:rPr>
          <w:sz w:val="20"/>
          <w:szCs w:val="20"/>
        </w:rPr>
      </w:pPr>
      <w:r>
        <w:rPr>
          <w:sz w:val="20"/>
          <w:szCs w:val="20"/>
        </w:rPr>
        <w:t xml:space="preserve">the checks required for the HMG Baseline Personnel Security Standard (BPSS) to verify: </w:t>
      </w:r>
    </w:p>
    <w:p w14:paraId="2F9B1382" w14:textId="77777777" w:rsidR="00B07CAE" w:rsidRDefault="00DC5EB0">
      <w:pPr>
        <w:numPr>
          <w:ilvl w:val="3"/>
          <w:numId w:val="22"/>
        </w:numPr>
        <w:spacing w:after="240" w:line="240" w:lineRule="auto"/>
        <w:rPr>
          <w:sz w:val="20"/>
          <w:szCs w:val="20"/>
        </w:rPr>
      </w:pPr>
      <w:r>
        <w:rPr>
          <w:sz w:val="20"/>
          <w:szCs w:val="20"/>
        </w:rPr>
        <w:t>the individual’s identity;</w:t>
      </w:r>
    </w:p>
    <w:p w14:paraId="6B4832EC" w14:textId="77777777" w:rsidR="00B07CAE" w:rsidRDefault="00DC5EB0">
      <w:pPr>
        <w:numPr>
          <w:ilvl w:val="3"/>
          <w:numId w:val="22"/>
        </w:numPr>
        <w:spacing w:after="240" w:line="240" w:lineRule="auto"/>
        <w:rPr>
          <w:sz w:val="20"/>
          <w:szCs w:val="20"/>
        </w:rPr>
      </w:pPr>
      <w:r>
        <w:rPr>
          <w:sz w:val="20"/>
          <w:szCs w:val="20"/>
        </w:rPr>
        <w:t>the individual’s nationality and immigration status so as to demonstrate that they have a right to work in the United Kingdom;</w:t>
      </w:r>
    </w:p>
    <w:p w14:paraId="4BD679A0" w14:textId="77777777" w:rsidR="00B07CAE" w:rsidRDefault="00DC5EB0">
      <w:pPr>
        <w:numPr>
          <w:ilvl w:val="3"/>
          <w:numId w:val="22"/>
        </w:numPr>
        <w:spacing w:after="240" w:line="240" w:lineRule="auto"/>
        <w:rPr>
          <w:sz w:val="20"/>
          <w:szCs w:val="20"/>
        </w:rPr>
      </w:pPr>
      <w:r>
        <w:rPr>
          <w:sz w:val="20"/>
          <w:szCs w:val="20"/>
        </w:rPr>
        <w:t>the individual’s previous employment history; and</w:t>
      </w:r>
    </w:p>
    <w:p w14:paraId="7E04CC8F" w14:textId="77777777" w:rsidR="00B07CAE" w:rsidRDefault="00DC5EB0">
      <w:pPr>
        <w:numPr>
          <w:ilvl w:val="3"/>
          <w:numId w:val="22"/>
        </w:numPr>
        <w:spacing w:after="240" w:line="240" w:lineRule="auto"/>
        <w:rPr>
          <w:sz w:val="20"/>
          <w:szCs w:val="20"/>
        </w:rPr>
      </w:pPr>
      <w:r>
        <w:rPr>
          <w:sz w:val="20"/>
          <w:szCs w:val="20"/>
        </w:rPr>
        <w:t>that the individual has no Relevant Convictions;</w:t>
      </w:r>
    </w:p>
    <w:p w14:paraId="19287733" w14:textId="77777777" w:rsidR="00B07CAE" w:rsidRDefault="00DC5EB0">
      <w:pPr>
        <w:numPr>
          <w:ilvl w:val="2"/>
          <w:numId w:val="22"/>
        </w:numPr>
        <w:spacing w:after="240" w:line="240" w:lineRule="auto"/>
        <w:rPr>
          <w:sz w:val="20"/>
          <w:szCs w:val="20"/>
        </w:rPr>
      </w:pPr>
      <w:r>
        <w:rPr>
          <w:sz w:val="20"/>
          <w:szCs w:val="20"/>
        </w:rPr>
        <w:t>national security vetting clearance to the level specified by the Buyer for such individuals or such roles as the Buyer may specify; or</w:t>
      </w:r>
    </w:p>
    <w:p w14:paraId="40718CB6" w14:textId="77777777" w:rsidR="00B07CAE" w:rsidRDefault="00DC5EB0">
      <w:pPr>
        <w:numPr>
          <w:ilvl w:val="2"/>
          <w:numId w:val="22"/>
        </w:numPr>
        <w:spacing w:after="240" w:line="240" w:lineRule="auto"/>
        <w:rPr>
          <w:sz w:val="20"/>
          <w:szCs w:val="20"/>
        </w:rPr>
      </w:pPr>
      <w:r>
        <w:rPr>
          <w:sz w:val="20"/>
          <w:szCs w:val="20"/>
        </w:rPr>
        <w:t>such other checks for the Supplier Personnel of Sub-contractors as the Buyer may specify.</w:t>
      </w:r>
    </w:p>
    <w:p w14:paraId="5F2FE9E6" w14:textId="77777777" w:rsidR="00B07CAE" w:rsidRDefault="00DC5EB0">
      <w:pPr>
        <w:keepNext/>
        <w:spacing w:after="240" w:line="240" w:lineRule="auto"/>
        <w:ind w:left="720" w:firstLine="0"/>
        <w:rPr>
          <w:b/>
          <w:sz w:val="20"/>
          <w:szCs w:val="20"/>
        </w:rPr>
      </w:pPr>
      <w:r>
        <w:rPr>
          <w:b/>
          <w:sz w:val="20"/>
          <w:szCs w:val="20"/>
        </w:rPr>
        <w:t>Annual training</w:t>
      </w:r>
    </w:p>
    <w:p w14:paraId="4C2CF6D8" w14:textId="77777777" w:rsidR="00B07CAE" w:rsidRDefault="00DC5EB0">
      <w:pPr>
        <w:numPr>
          <w:ilvl w:val="1"/>
          <w:numId w:val="22"/>
        </w:numPr>
        <w:spacing w:after="240" w:line="240" w:lineRule="auto"/>
        <w:rPr>
          <w:sz w:val="20"/>
          <w:szCs w:val="20"/>
        </w:rPr>
      </w:pPr>
      <w:r>
        <w:rPr>
          <w:sz w:val="20"/>
          <w:szCs w:val="20"/>
        </w:rPr>
        <w:t>The Supplier must ensure, and ensure that Sub-contractors ensure, that all Supplier Personnel, complete and pass security training at least once every calendar year that covers:</w:t>
      </w:r>
    </w:p>
    <w:p w14:paraId="74069196" w14:textId="77777777" w:rsidR="00B07CAE" w:rsidRDefault="00DC5EB0">
      <w:pPr>
        <w:numPr>
          <w:ilvl w:val="2"/>
          <w:numId w:val="22"/>
        </w:numPr>
        <w:spacing w:after="240" w:line="240" w:lineRule="auto"/>
        <w:rPr>
          <w:sz w:val="20"/>
          <w:szCs w:val="20"/>
        </w:rPr>
      </w:pPr>
      <w:r>
        <w:rPr>
          <w:sz w:val="20"/>
          <w:szCs w:val="20"/>
        </w:rPr>
        <w:t>general training concerning security and data handling; and</w:t>
      </w:r>
    </w:p>
    <w:p w14:paraId="3B0C0E85" w14:textId="77777777" w:rsidR="00B07CAE" w:rsidRDefault="00DC5EB0">
      <w:pPr>
        <w:numPr>
          <w:ilvl w:val="2"/>
          <w:numId w:val="22"/>
        </w:numPr>
        <w:spacing w:after="240" w:line="240" w:lineRule="auto"/>
        <w:rPr>
          <w:sz w:val="20"/>
          <w:szCs w:val="20"/>
        </w:rPr>
      </w:pPr>
      <w:r>
        <w:rPr>
          <w:sz w:val="20"/>
          <w:szCs w:val="20"/>
        </w:rPr>
        <w:t>phishing, including the dangers from ransomware and other malware.</w:t>
      </w:r>
    </w:p>
    <w:p w14:paraId="5895D4DD" w14:textId="77777777" w:rsidR="00B07CAE" w:rsidRDefault="00DC5EB0">
      <w:pPr>
        <w:keepNext/>
        <w:spacing w:after="240" w:line="240" w:lineRule="auto"/>
        <w:ind w:left="720" w:firstLine="0"/>
        <w:rPr>
          <w:b/>
          <w:sz w:val="20"/>
          <w:szCs w:val="20"/>
        </w:rPr>
      </w:pPr>
      <w:r>
        <w:rPr>
          <w:b/>
          <w:sz w:val="20"/>
          <w:szCs w:val="20"/>
        </w:rPr>
        <w:t>Staff access</w:t>
      </w:r>
    </w:p>
    <w:p w14:paraId="0714063E" w14:textId="77777777" w:rsidR="00B07CAE" w:rsidRDefault="00DC5EB0">
      <w:pPr>
        <w:numPr>
          <w:ilvl w:val="1"/>
          <w:numId w:val="22"/>
        </w:numPr>
        <w:spacing w:after="240" w:line="240" w:lineRule="auto"/>
        <w:rPr>
          <w:sz w:val="20"/>
          <w:szCs w:val="20"/>
        </w:rPr>
      </w:pPr>
      <w:r>
        <w:rPr>
          <w:sz w:val="20"/>
          <w:szCs w:val="20"/>
        </w:rPr>
        <w:t>The Supplier must ensure, and ensure that Sub-contractors ensure, that individual Supplier Personnel can access only the Buyer Data necessary to allow individuals to perform their role and fulfil their responsibilities in the provision of the Services.</w:t>
      </w:r>
    </w:p>
    <w:p w14:paraId="264037D7" w14:textId="77777777" w:rsidR="00B07CAE" w:rsidRDefault="00DC5EB0">
      <w:pPr>
        <w:numPr>
          <w:ilvl w:val="1"/>
          <w:numId w:val="22"/>
        </w:numPr>
        <w:spacing w:after="240" w:line="240" w:lineRule="auto"/>
        <w:rPr>
          <w:sz w:val="20"/>
          <w:szCs w:val="20"/>
        </w:rPr>
      </w:pPr>
      <w:r>
        <w:rPr>
          <w:sz w:val="20"/>
          <w:szCs w:val="20"/>
        </w:rPr>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14:paraId="08AAF93E" w14:textId="77777777" w:rsidR="00B07CAE" w:rsidRDefault="00DC5EB0">
      <w:pPr>
        <w:numPr>
          <w:ilvl w:val="1"/>
          <w:numId w:val="22"/>
        </w:numPr>
        <w:spacing w:after="240" w:line="240" w:lineRule="auto"/>
        <w:rPr>
          <w:sz w:val="20"/>
          <w:szCs w:val="20"/>
        </w:rPr>
      </w:pPr>
      <w:r>
        <w:rPr>
          <w:sz w:val="20"/>
          <w:szCs w:val="20"/>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14:paraId="2228739A" w14:textId="77777777" w:rsidR="00B07CAE" w:rsidRDefault="00DC5EB0">
      <w:pPr>
        <w:keepNext/>
        <w:spacing w:after="240" w:line="240" w:lineRule="auto"/>
        <w:ind w:left="720" w:firstLine="0"/>
        <w:rPr>
          <w:b/>
          <w:sz w:val="20"/>
          <w:szCs w:val="20"/>
        </w:rPr>
      </w:pPr>
      <w:r>
        <w:rPr>
          <w:b/>
          <w:sz w:val="20"/>
          <w:szCs w:val="20"/>
        </w:rPr>
        <w:t>Exception for certain Sub-contractors</w:t>
      </w:r>
    </w:p>
    <w:p w14:paraId="04E797A4" w14:textId="77777777" w:rsidR="00B07CAE" w:rsidRDefault="00DC5EB0">
      <w:pPr>
        <w:keepNext/>
        <w:numPr>
          <w:ilvl w:val="1"/>
          <w:numId w:val="22"/>
        </w:numPr>
        <w:spacing w:after="240" w:line="240" w:lineRule="auto"/>
        <w:rPr>
          <w:sz w:val="20"/>
          <w:szCs w:val="20"/>
        </w:rPr>
      </w:pPr>
      <w:r>
        <w:rPr>
          <w:sz w:val="20"/>
          <w:szCs w:val="20"/>
        </w:rPr>
        <w:t>Where the Supplier considers it cannot ensure that a Sub-contractors will undertake the relevant security checks on any Sub-contractor Personnel, it must:</w:t>
      </w:r>
    </w:p>
    <w:p w14:paraId="43B12700" w14:textId="77777777" w:rsidR="00B07CAE" w:rsidRDefault="00DC5EB0">
      <w:pPr>
        <w:numPr>
          <w:ilvl w:val="2"/>
          <w:numId w:val="22"/>
        </w:numPr>
        <w:spacing w:after="240" w:line="240" w:lineRule="auto"/>
        <w:rPr>
          <w:sz w:val="20"/>
          <w:szCs w:val="20"/>
        </w:rPr>
      </w:pPr>
      <w:r>
        <w:rPr>
          <w:sz w:val="20"/>
          <w:szCs w:val="20"/>
        </w:rPr>
        <w:t>as soon as practicable, and in any event within 20 Working Days of becoming aware of the issue, notify the Buyer;</w:t>
      </w:r>
    </w:p>
    <w:p w14:paraId="7E31FC38" w14:textId="77777777" w:rsidR="00B07CAE" w:rsidRDefault="00DC5EB0">
      <w:pPr>
        <w:numPr>
          <w:ilvl w:val="2"/>
          <w:numId w:val="22"/>
        </w:numPr>
        <w:spacing w:after="240" w:line="240" w:lineRule="auto"/>
        <w:rPr>
          <w:sz w:val="20"/>
          <w:szCs w:val="20"/>
        </w:rPr>
      </w:pPr>
      <w:r>
        <w:rPr>
          <w:sz w:val="20"/>
          <w:szCs w:val="20"/>
        </w:rPr>
        <w:t>provide such information relating to the Sub-contractor, its vetting processes and the roles the affected Supplier Personnel will perform as the Buyer reasonably requires; and</w:t>
      </w:r>
    </w:p>
    <w:p w14:paraId="5EA5ECA6" w14:textId="77777777" w:rsidR="00B07CAE" w:rsidRDefault="00DC5EB0">
      <w:pPr>
        <w:numPr>
          <w:ilvl w:val="2"/>
          <w:numId w:val="22"/>
        </w:numPr>
        <w:spacing w:after="240" w:line="240" w:lineRule="auto"/>
        <w:rPr>
          <w:sz w:val="20"/>
          <w:szCs w:val="20"/>
        </w:rPr>
      </w:pPr>
      <w:r>
        <w:rPr>
          <w:sz w:val="20"/>
          <w:szCs w:val="20"/>
        </w:rPr>
        <w:t>comply, at the Supplier’s cost, with all directions the Buyer may provide concerning the vetting of the affected Sub-contractor Personnel and the management of the Sub-contractor.</w:t>
      </w:r>
    </w:p>
    <w:p w14:paraId="1E748355" w14:textId="77777777" w:rsidR="00B07CAE" w:rsidRDefault="00DC5EB0">
      <w:pPr>
        <w:keepNext/>
        <w:numPr>
          <w:ilvl w:val="0"/>
          <w:numId w:val="22"/>
        </w:numPr>
        <w:spacing w:before="360" w:after="240" w:line="240" w:lineRule="auto"/>
        <w:rPr>
          <w:sz w:val="20"/>
          <w:szCs w:val="20"/>
        </w:rPr>
      </w:pPr>
      <w:bookmarkStart w:id="33" w:name="_z337ya" w:colFirst="0" w:colLast="0"/>
      <w:bookmarkEnd w:id="33"/>
      <w:r>
        <w:rPr>
          <w:b/>
          <w:sz w:val="24"/>
          <w:szCs w:val="24"/>
        </w:rPr>
        <w:t>Security Testing</w:t>
      </w:r>
    </w:p>
    <w:p w14:paraId="76DF2459" w14:textId="77777777" w:rsidR="00B07CAE" w:rsidRDefault="00DC5EB0">
      <w:pPr>
        <w:numPr>
          <w:ilvl w:val="1"/>
          <w:numId w:val="22"/>
        </w:numPr>
        <w:spacing w:after="240" w:line="240" w:lineRule="auto"/>
        <w:rPr>
          <w:sz w:val="20"/>
          <w:szCs w:val="20"/>
        </w:rPr>
      </w:pPr>
      <w:r>
        <w:rPr>
          <w:sz w:val="20"/>
          <w:szCs w:val="20"/>
        </w:rPr>
        <w:t>This paragraph applies only where the Buyer has assessed that this Agreement is a higher-risk consultancy agreement.</w:t>
      </w:r>
    </w:p>
    <w:p w14:paraId="69826DAE" w14:textId="77777777" w:rsidR="00B07CAE" w:rsidRDefault="00DC5EB0">
      <w:pPr>
        <w:numPr>
          <w:ilvl w:val="1"/>
          <w:numId w:val="5"/>
        </w:numPr>
        <w:spacing w:after="240" w:line="240" w:lineRule="auto"/>
        <w:rPr>
          <w:sz w:val="20"/>
          <w:szCs w:val="20"/>
        </w:rPr>
      </w:pPr>
      <w:r>
        <w:rPr>
          <w:b/>
          <w:sz w:val="20"/>
          <w:szCs w:val="20"/>
        </w:rPr>
        <w:t>Note:</w:t>
      </w:r>
      <w:r>
        <w:rPr>
          <w:sz w:val="20"/>
          <w:szCs w:val="20"/>
        </w:rPr>
        <w:t xml:space="preserve"> the definition of Supplier Information Management System includes those information and communications technology systems that Sub-contractors will use to assist or contribute to the Supplier providing the Services.</w:t>
      </w:r>
    </w:p>
    <w:p w14:paraId="4BB69616" w14:textId="77777777" w:rsidR="00B07CAE" w:rsidRDefault="00DC5EB0">
      <w:pPr>
        <w:numPr>
          <w:ilvl w:val="1"/>
          <w:numId w:val="22"/>
        </w:numPr>
        <w:spacing w:after="240" w:line="240" w:lineRule="auto"/>
        <w:rPr>
          <w:sz w:val="20"/>
          <w:szCs w:val="20"/>
        </w:rPr>
      </w:pPr>
      <w:r>
        <w:rPr>
          <w:sz w:val="20"/>
          <w:szCs w:val="20"/>
        </w:rPr>
        <w:t>The Supplier must, at the Buyer’s option, before providing the Services and when reasonably requested by the Buyer, either:</w:t>
      </w:r>
    </w:p>
    <w:p w14:paraId="36A896B8" w14:textId="77777777" w:rsidR="00B07CAE" w:rsidRDefault="00DC5EB0">
      <w:pPr>
        <w:numPr>
          <w:ilvl w:val="2"/>
          <w:numId w:val="22"/>
        </w:numPr>
        <w:spacing w:after="240" w:line="240" w:lineRule="auto"/>
        <w:rPr>
          <w:sz w:val="20"/>
          <w:szCs w:val="20"/>
        </w:rPr>
      </w:pPr>
      <w:r>
        <w:rPr>
          <w:sz w:val="20"/>
          <w:szCs w:val="20"/>
        </w:rPr>
        <w:t>conduct security testing of the Supplier Information Management System by:</w:t>
      </w:r>
    </w:p>
    <w:p w14:paraId="7CAAEAAE" w14:textId="77777777" w:rsidR="00B07CAE" w:rsidRDefault="00DC5EB0">
      <w:pPr>
        <w:numPr>
          <w:ilvl w:val="3"/>
          <w:numId w:val="22"/>
        </w:numPr>
        <w:spacing w:after="240" w:line="240" w:lineRule="auto"/>
        <w:rPr>
          <w:sz w:val="20"/>
          <w:szCs w:val="20"/>
        </w:rPr>
      </w:pPr>
      <w:r>
        <w:rPr>
          <w:sz w:val="20"/>
          <w:szCs w:val="20"/>
        </w:rPr>
        <w:t>engaging a CHECK Service Provider or a CREST Service Provider;</w:t>
      </w:r>
    </w:p>
    <w:p w14:paraId="43FA0D3F" w14:textId="77777777" w:rsidR="00B07CAE" w:rsidRDefault="00DC5EB0">
      <w:pPr>
        <w:numPr>
          <w:ilvl w:val="3"/>
          <w:numId w:val="22"/>
        </w:numPr>
        <w:spacing w:after="240" w:line="240" w:lineRule="auto"/>
        <w:rPr>
          <w:sz w:val="20"/>
          <w:szCs w:val="20"/>
        </w:rPr>
      </w:pPr>
      <w:r>
        <w:rPr>
          <w:sz w:val="20"/>
          <w:szCs w:val="20"/>
        </w:rPr>
        <w:t>designing and implementing the testing so as to minimise its impact on the Supplier Information Management System and the delivery of the Services; and</w:t>
      </w:r>
    </w:p>
    <w:p w14:paraId="6ADB036C" w14:textId="77777777" w:rsidR="00B07CAE" w:rsidRDefault="00DC5EB0">
      <w:pPr>
        <w:numPr>
          <w:ilvl w:val="3"/>
          <w:numId w:val="22"/>
        </w:numPr>
        <w:spacing w:after="240" w:line="240" w:lineRule="auto"/>
        <w:rPr>
          <w:sz w:val="20"/>
          <w:szCs w:val="20"/>
        </w:rPr>
      </w:pPr>
      <w:r>
        <w:rPr>
          <w:sz w:val="20"/>
          <w:szCs w:val="20"/>
        </w:rPr>
        <w:t>providing the Buyer with a full, unedited and unredacted copy of the testing report without delay and in any event within ten Working Days of its receipt by the Supplier; or</w:t>
      </w:r>
    </w:p>
    <w:p w14:paraId="6F1F48C2" w14:textId="77777777" w:rsidR="00B07CAE" w:rsidRDefault="00DC5EB0">
      <w:pPr>
        <w:numPr>
          <w:ilvl w:val="2"/>
          <w:numId w:val="22"/>
        </w:numPr>
        <w:spacing w:after="240" w:line="240" w:lineRule="auto"/>
        <w:rPr>
          <w:sz w:val="20"/>
          <w:szCs w:val="20"/>
        </w:rPr>
      </w:pPr>
      <w:r>
        <w:rPr>
          <w:sz w:val="20"/>
          <w:szCs w:val="20"/>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14:paraId="1E372481" w14:textId="77777777" w:rsidR="00B07CAE" w:rsidRDefault="00DC5EB0">
      <w:pPr>
        <w:numPr>
          <w:ilvl w:val="3"/>
          <w:numId w:val="22"/>
        </w:numPr>
        <w:spacing w:after="240" w:line="240" w:lineRule="auto"/>
        <w:rPr>
          <w:sz w:val="20"/>
          <w:szCs w:val="20"/>
        </w:rPr>
      </w:pPr>
      <w:r>
        <w:rPr>
          <w:sz w:val="20"/>
          <w:szCs w:val="20"/>
        </w:rPr>
        <w:t>the parts of the Supplier Information Management System tested;</w:t>
      </w:r>
    </w:p>
    <w:p w14:paraId="44801D3D" w14:textId="77777777" w:rsidR="00B07CAE" w:rsidRDefault="00DC5EB0">
      <w:pPr>
        <w:numPr>
          <w:ilvl w:val="3"/>
          <w:numId w:val="22"/>
        </w:numPr>
        <w:spacing w:after="240" w:line="240" w:lineRule="auto"/>
        <w:rPr>
          <w:sz w:val="20"/>
          <w:szCs w:val="20"/>
        </w:rPr>
      </w:pPr>
      <w:r>
        <w:rPr>
          <w:sz w:val="20"/>
          <w:szCs w:val="20"/>
        </w:rPr>
        <w:t>a full, unedited and unredacted copy of the testing report; and</w:t>
      </w:r>
    </w:p>
    <w:p w14:paraId="01EE85BB" w14:textId="77777777" w:rsidR="00B07CAE" w:rsidRDefault="00DC5EB0">
      <w:pPr>
        <w:numPr>
          <w:ilvl w:val="3"/>
          <w:numId w:val="22"/>
        </w:numPr>
        <w:spacing w:after="240" w:line="240" w:lineRule="auto"/>
        <w:rPr>
          <w:sz w:val="20"/>
          <w:szCs w:val="20"/>
        </w:rPr>
      </w:pPr>
      <w:r>
        <w:rPr>
          <w:sz w:val="20"/>
          <w:szCs w:val="20"/>
        </w:rPr>
        <w:t>the remediation plan prepared by the Supplier to address any vulnerabilities disclosed by the security testing; and</w:t>
      </w:r>
    </w:p>
    <w:p w14:paraId="368CFEDF" w14:textId="77777777" w:rsidR="00B07CAE" w:rsidRDefault="00DC5EB0">
      <w:pPr>
        <w:numPr>
          <w:ilvl w:val="3"/>
          <w:numId w:val="22"/>
        </w:numPr>
        <w:spacing w:after="240" w:line="240" w:lineRule="auto"/>
        <w:rPr>
          <w:sz w:val="20"/>
          <w:szCs w:val="20"/>
        </w:rPr>
      </w:pPr>
      <w:r>
        <w:rPr>
          <w:sz w:val="20"/>
          <w:szCs w:val="20"/>
        </w:rPr>
        <w:t>the Supplier’s progress in implementing that remediation plan.</w:t>
      </w:r>
    </w:p>
    <w:p w14:paraId="5A1A83BC" w14:textId="77777777" w:rsidR="00B07CAE" w:rsidRDefault="00DC5EB0">
      <w:pPr>
        <w:numPr>
          <w:ilvl w:val="1"/>
          <w:numId w:val="22"/>
        </w:numPr>
        <w:spacing w:after="240" w:line="240" w:lineRule="auto"/>
        <w:rPr>
          <w:sz w:val="20"/>
          <w:szCs w:val="20"/>
        </w:rPr>
      </w:pPr>
      <w:r>
        <w:rPr>
          <w:sz w:val="20"/>
          <w:szCs w:val="20"/>
        </w:rPr>
        <w:t>The Supplier must remediate any vulnerabilities classified as “medium” or above in the security testing:</w:t>
      </w:r>
    </w:p>
    <w:p w14:paraId="463CA228" w14:textId="77777777" w:rsidR="00B07CAE" w:rsidRDefault="00DC5EB0">
      <w:pPr>
        <w:numPr>
          <w:ilvl w:val="2"/>
          <w:numId w:val="22"/>
        </w:numPr>
        <w:spacing w:after="240" w:line="240" w:lineRule="auto"/>
        <w:rPr>
          <w:sz w:val="20"/>
          <w:szCs w:val="20"/>
        </w:rPr>
      </w:pPr>
      <w:r>
        <w:rPr>
          <w:sz w:val="20"/>
          <w:szCs w:val="20"/>
        </w:rPr>
        <w:t>before Processing Buyer data where the vulnerability is discovered before the Supplier begins to process Authority Data;</w:t>
      </w:r>
    </w:p>
    <w:p w14:paraId="1F25B0B9" w14:textId="77777777" w:rsidR="00B07CAE" w:rsidRDefault="00DC5EB0">
      <w:pPr>
        <w:keepNext/>
        <w:numPr>
          <w:ilvl w:val="2"/>
          <w:numId w:val="22"/>
        </w:numPr>
        <w:spacing w:after="240" w:line="240" w:lineRule="auto"/>
        <w:rPr>
          <w:sz w:val="20"/>
          <w:szCs w:val="20"/>
        </w:rPr>
      </w:pPr>
      <w:r>
        <w:rPr>
          <w:sz w:val="20"/>
          <w:szCs w:val="20"/>
        </w:rPr>
        <w:t>where the vulnerability is discovered when the Supplier has begun to Process Buyer Data:</w:t>
      </w:r>
    </w:p>
    <w:p w14:paraId="03F97B08" w14:textId="77777777" w:rsidR="00B07CAE" w:rsidRDefault="00DC5EB0">
      <w:pPr>
        <w:numPr>
          <w:ilvl w:val="3"/>
          <w:numId w:val="22"/>
        </w:numPr>
        <w:spacing w:after="240" w:line="240" w:lineRule="auto"/>
        <w:rPr>
          <w:sz w:val="20"/>
          <w:szCs w:val="20"/>
        </w:rPr>
      </w:pPr>
      <w:r>
        <w:rPr>
          <w:sz w:val="20"/>
          <w:szCs w:val="20"/>
        </w:rPr>
        <w:t>by the date agreed with the Buyer; or</w:t>
      </w:r>
    </w:p>
    <w:p w14:paraId="14F1A2DF" w14:textId="77777777" w:rsidR="00B07CAE" w:rsidRDefault="00DC5EB0">
      <w:pPr>
        <w:numPr>
          <w:ilvl w:val="3"/>
          <w:numId w:val="22"/>
        </w:numPr>
        <w:spacing w:after="240" w:line="240" w:lineRule="auto"/>
        <w:rPr>
          <w:sz w:val="20"/>
          <w:szCs w:val="20"/>
        </w:rPr>
      </w:pPr>
      <w:r>
        <w:rPr>
          <w:sz w:val="20"/>
          <w:szCs w:val="20"/>
        </w:rPr>
        <w:t>where no such agreement is reached:</w:t>
      </w:r>
    </w:p>
    <w:p w14:paraId="15020AFF" w14:textId="77777777" w:rsidR="00B07CAE" w:rsidRDefault="00DC5EB0">
      <w:pPr>
        <w:numPr>
          <w:ilvl w:val="4"/>
          <w:numId w:val="22"/>
        </w:numPr>
        <w:spacing w:after="240" w:line="240" w:lineRule="auto"/>
        <w:rPr>
          <w:sz w:val="20"/>
          <w:szCs w:val="20"/>
        </w:rPr>
      </w:pPr>
      <w:r>
        <w:rPr>
          <w:sz w:val="20"/>
          <w:szCs w:val="20"/>
        </w:rPr>
        <w:t>within five Working Days of becoming aware of the vulnerability and its classification where the vulnerability is classified as critical;</w:t>
      </w:r>
    </w:p>
    <w:p w14:paraId="0A6CA524" w14:textId="77777777" w:rsidR="00B07CAE" w:rsidRDefault="00DC5EB0">
      <w:pPr>
        <w:numPr>
          <w:ilvl w:val="4"/>
          <w:numId w:val="22"/>
        </w:numPr>
        <w:spacing w:after="240" w:line="240" w:lineRule="auto"/>
        <w:rPr>
          <w:sz w:val="20"/>
          <w:szCs w:val="20"/>
        </w:rPr>
      </w:pPr>
      <w:r>
        <w:rPr>
          <w:sz w:val="20"/>
          <w:szCs w:val="20"/>
        </w:rPr>
        <w:t>within one month of becoming aware of the vulnerability and its classification where the vulnerability is classified as high; and</w:t>
      </w:r>
    </w:p>
    <w:p w14:paraId="05081B04" w14:textId="77777777" w:rsidR="00B07CAE" w:rsidRDefault="00DC5EB0">
      <w:pPr>
        <w:numPr>
          <w:ilvl w:val="4"/>
          <w:numId w:val="22"/>
        </w:numPr>
        <w:spacing w:after="240" w:line="240" w:lineRule="auto"/>
        <w:rPr>
          <w:sz w:val="20"/>
          <w:szCs w:val="20"/>
        </w:rPr>
      </w:pPr>
      <w:r>
        <w:rPr>
          <w:sz w:val="20"/>
          <w:szCs w:val="20"/>
        </w:rPr>
        <w:t>within three months of becoming aware of the vulnerability and its classification where the vulnerability is classified as medium.</w:t>
      </w:r>
    </w:p>
    <w:p w14:paraId="23012020" w14:textId="77777777" w:rsidR="00B07CAE" w:rsidRDefault="00DC5EB0">
      <w:pPr>
        <w:keepNext/>
        <w:numPr>
          <w:ilvl w:val="0"/>
          <w:numId w:val="22"/>
        </w:numPr>
        <w:spacing w:before="360" w:after="240" w:line="240" w:lineRule="auto"/>
        <w:rPr>
          <w:sz w:val="20"/>
          <w:szCs w:val="20"/>
        </w:rPr>
      </w:pPr>
      <w:r>
        <w:rPr>
          <w:b/>
          <w:sz w:val="24"/>
          <w:szCs w:val="24"/>
        </w:rPr>
        <w:t>End-user Devices</w:t>
      </w:r>
    </w:p>
    <w:p w14:paraId="7D3A43E3" w14:textId="77777777" w:rsidR="00B07CAE" w:rsidRDefault="00DC5EB0">
      <w:pPr>
        <w:numPr>
          <w:ilvl w:val="1"/>
          <w:numId w:val="22"/>
        </w:numPr>
        <w:spacing w:after="240" w:line="240" w:lineRule="auto"/>
        <w:rPr>
          <w:sz w:val="20"/>
          <w:szCs w:val="20"/>
        </w:rPr>
      </w:pPr>
      <w:r>
        <w:rPr>
          <w:sz w:val="20"/>
          <w:szCs w:val="20"/>
        </w:rPr>
        <w:t>The Supplier must manage, and must ensure that all Sub-contractors manage, all End-user Devices on which Buyer Data is stored or processed in accordance the following requirements:</w:t>
      </w:r>
    </w:p>
    <w:p w14:paraId="3F4B5A9E" w14:textId="77777777" w:rsidR="00B07CAE" w:rsidRDefault="00DC5EB0">
      <w:pPr>
        <w:numPr>
          <w:ilvl w:val="2"/>
          <w:numId w:val="22"/>
        </w:numPr>
        <w:spacing w:after="240" w:line="240" w:lineRule="auto"/>
        <w:rPr>
          <w:sz w:val="20"/>
          <w:szCs w:val="20"/>
        </w:rPr>
      </w:pPr>
      <w:r>
        <w:rPr>
          <w:sz w:val="20"/>
          <w:szCs w:val="20"/>
        </w:rPr>
        <w:t>the operating system and any applications that store, process or have access to Buyer Data must be in current support by the vendor, or the relevant community in the case of open source operating systems or applications;</w:t>
      </w:r>
    </w:p>
    <w:p w14:paraId="48E042AE" w14:textId="77777777" w:rsidR="00B07CAE" w:rsidRDefault="00DC5EB0">
      <w:pPr>
        <w:numPr>
          <w:ilvl w:val="2"/>
          <w:numId w:val="22"/>
        </w:numPr>
        <w:spacing w:after="240" w:line="240" w:lineRule="auto"/>
        <w:rPr>
          <w:sz w:val="20"/>
          <w:szCs w:val="20"/>
        </w:rPr>
      </w:pPr>
      <w:r>
        <w:rPr>
          <w:sz w:val="20"/>
          <w:szCs w:val="20"/>
        </w:rPr>
        <w:t>users must authenticate before gaining access;</w:t>
      </w:r>
    </w:p>
    <w:p w14:paraId="5E6ADA89" w14:textId="77777777" w:rsidR="00B07CAE" w:rsidRDefault="00DC5EB0">
      <w:pPr>
        <w:numPr>
          <w:ilvl w:val="2"/>
          <w:numId w:val="22"/>
        </w:numPr>
        <w:spacing w:after="240" w:line="240" w:lineRule="auto"/>
        <w:rPr>
          <w:sz w:val="20"/>
          <w:szCs w:val="20"/>
        </w:rPr>
      </w:pPr>
      <w:r>
        <w:rPr>
          <w:sz w:val="20"/>
          <w:szCs w:val="20"/>
        </w:rPr>
        <w:t xml:space="preserve">all Buyer Data must be encrypted using </w:t>
      </w:r>
      <w:proofErr w:type="spellStart"/>
      <w:r>
        <w:rPr>
          <w:sz w:val="20"/>
          <w:szCs w:val="20"/>
        </w:rPr>
        <w:t>a</w:t>
      </w:r>
      <w:proofErr w:type="spellEnd"/>
      <w:r>
        <w:rPr>
          <w:sz w:val="20"/>
          <w:szCs w:val="20"/>
        </w:rPr>
        <w:t xml:space="preserve"> encryption tool agreed to by the Buyer;</w:t>
      </w:r>
    </w:p>
    <w:p w14:paraId="444EA4FE" w14:textId="77777777" w:rsidR="00B07CAE" w:rsidRDefault="00DC5EB0">
      <w:pPr>
        <w:numPr>
          <w:ilvl w:val="2"/>
          <w:numId w:val="22"/>
        </w:numPr>
        <w:spacing w:after="240" w:line="240" w:lineRule="auto"/>
        <w:rPr>
          <w:sz w:val="20"/>
          <w:szCs w:val="20"/>
        </w:rPr>
      </w:pPr>
      <w:r>
        <w:rPr>
          <w:sz w:val="20"/>
          <w:szCs w:val="20"/>
        </w:rPr>
        <w:t>the End-under Device must lock and require any user to re-authenticate after a period of time that is proportionate to the risk environment, during which the End-user Device is inactive;</w:t>
      </w:r>
    </w:p>
    <w:p w14:paraId="181C7B58" w14:textId="77777777" w:rsidR="00B07CAE" w:rsidRDefault="00DC5EB0">
      <w:pPr>
        <w:numPr>
          <w:ilvl w:val="2"/>
          <w:numId w:val="22"/>
        </w:numPr>
        <w:spacing w:after="240" w:line="240" w:lineRule="auto"/>
        <w:rPr>
          <w:sz w:val="20"/>
          <w:szCs w:val="20"/>
        </w:rPr>
      </w:pPr>
      <w:r>
        <w:rPr>
          <w:sz w:val="20"/>
          <w:szCs w:val="20"/>
        </w:rPr>
        <w:t>the End-User Device must be managed in a way that allows for the application of technical policies and controls over applications that have access to Buyer Data;</w:t>
      </w:r>
    </w:p>
    <w:p w14:paraId="17B494FF" w14:textId="77777777" w:rsidR="00B07CAE" w:rsidRDefault="00DC5EB0">
      <w:pPr>
        <w:numPr>
          <w:ilvl w:val="2"/>
          <w:numId w:val="22"/>
        </w:numPr>
        <w:spacing w:after="240" w:line="240" w:lineRule="auto"/>
        <w:rPr>
          <w:sz w:val="20"/>
          <w:szCs w:val="20"/>
        </w:rPr>
      </w:pPr>
      <w:r>
        <w:rPr>
          <w:sz w:val="20"/>
          <w:szCs w:val="20"/>
        </w:rPr>
        <w:t>the Supplier or Sub-contractor, as applicable, can, without physical access to the End-user Device, remove or make inaccessible all Buyer Data on the device and prevent any user or group of users from accessing the device;</w:t>
      </w:r>
    </w:p>
    <w:p w14:paraId="05C4ACB1" w14:textId="77777777" w:rsidR="00B07CAE" w:rsidRDefault="00DC5EB0">
      <w:pPr>
        <w:numPr>
          <w:ilvl w:val="2"/>
          <w:numId w:val="22"/>
        </w:numPr>
        <w:spacing w:after="240" w:line="240" w:lineRule="auto"/>
        <w:rPr>
          <w:sz w:val="20"/>
          <w:szCs w:val="20"/>
        </w:rPr>
      </w:pPr>
      <w:r>
        <w:rPr>
          <w:sz w:val="20"/>
          <w:szCs w:val="20"/>
        </w:rPr>
        <w:t>all End-user Devices are within the scope of any current Cyber Essentials Plus certificate  held by the Supplier, or any ISO/IEC 27001:2018 certification issued by a UKAS-approved certification body, where the scope of that certification includes the Services.</w:t>
      </w:r>
    </w:p>
    <w:p w14:paraId="6521C2AA" w14:textId="77777777" w:rsidR="00B07CAE" w:rsidRDefault="00DC5EB0">
      <w:pPr>
        <w:numPr>
          <w:ilvl w:val="1"/>
          <w:numId w:val="22"/>
        </w:numPr>
        <w:spacing w:after="240" w:line="240" w:lineRule="auto"/>
        <w:rPr>
          <w:sz w:val="20"/>
          <w:szCs w:val="20"/>
        </w:rPr>
      </w:pPr>
      <w:r>
        <w:rPr>
          <w:sz w:val="20"/>
          <w:szCs w:val="20"/>
        </w:rPr>
        <w:t>The Supplier must comply, and ensure that all Sub-contractors comply, with the recommendations in NCSC Device Guidance as if those recommendations were incorporated as specific obligations under this Agreement.</w:t>
      </w:r>
    </w:p>
    <w:p w14:paraId="5B35CEB8" w14:textId="77777777" w:rsidR="00B07CAE" w:rsidRDefault="00DC5EB0">
      <w:pPr>
        <w:numPr>
          <w:ilvl w:val="1"/>
          <w:numId w:val="22"/>
        </w:numPr>
        <w:spacing w:after="240" w:line="240" w:lineRule="auto"/>
        <w:rPr>
          <w:sz w:val="20"/>
          <w:szCs w:val="20"/>
        </w:rPr>
      </w:pPr>
      <w:r>
        <w:rPr>
          <w:sz w:val="20"/>
          <w:szCs w:val="20"/>
        </w:rPr>
        <w:t>Where there is any conflict between the requirements of this Schedule 8 (Security Management) and the requirements of the NCSC Device Guidance, the requirements of this Schedule will take precedence.</w:t>
      </w:r>
    </w:p>
    <w:p w14:paraId="3A485651" w14:textId="77777777" w:rsidR="00B07CAE" w:rsidRDefault="00DC5EB0">
      <w:pPr>
        <w:keepNext/>
        <w:numPr>
          <w:ilvl w:val="0"/>
          <w:numId w:val="22"/>
        </w:numPr>
        <w:spacing w:before="360" w:after="240" w:line="240" w:lineRule="auto"/>
        <w:rPr>
          <w:sz w:val="20"/>
          <w:szCs w:val="20"/>
        </w:rPr>
      </w:pPr>
      <w:r>
        <w:rPr>
          <w:b/>
          <w:sz w:val="24"/>
          <w:szCs w:val="24"/>
        </w:rPr>
        <w:t>Encryption</w:t>
      </w:r>
    </w:p>
    <w:p w14:paraId="0424235E" w14:textId="77777777" w:rsidR="00B07CAE" w:rsidRDefault="00DC5EB0">
      <w:pPr>
        <w:numPr>
          <w:ilvl w:val="1"/>
          <w:numId w:val="22"/>
        </w:numPr>
        <w:spacing w:after="240" w:line="240" w:lineRule="auto"/>
        <w:rPr>
          <w:sz w:val="20"/>
          <w:szCs w:val="20"/>
        </w:rPr>
      </w:pPr>
      <w:bookmarkStart w:id="34" w:name="_3j2qqm3" w:colFirst="0" w:colLast="0"/>
      <w:bookmarkEnd w:id="34"/>
      <w:r>
        <w:rPr>
          <w:sz w:val="20"/>
          <w:szCs w:val="20"/>
        </w:rPr>
        <w:t>Unless paragraph 5.2 applies, the Supplier must ensure, and must ensure that all Sub-contractors ensure, that Buyer Data is encrypted:</w:t>
      </w:r>
    </w:p>
    <w:p w14:paraId="796D7AA0" w14:textId="77777777" w:rsidR="00B07CAE" w:rsidRDefault="00DC5EB0">
      <w:pPr>
        <w:numPr>
          <w:ilvl w:val="2"/>
          <w:numId w:val="22"/>
        </w:numPr>
        <w:spacing w:after="240" w:line="240" w:lineRule="auto"/>
        <w:rPr>
          <w:sz w:val="20"/>
          <w:szCs w:val="20"/>
        </w:rPr>
      </w:pPr>
      <w:r>
        <w:rPr>
          <w:sz w:val="20"/>
          <w:szCs w:val="20"/>
        </w:rPr>
        <w:t>when stored at any time when no operation is being performed on it; and</w:t>
      </w:r>
    </w:p>
    <w:p w14:paraId="78065624" w14:textId="77777777" w:rsidR="00B07CAE" w:rsidRDefault="00DC5EB0">
      <w:pPr>
        <w:numPr>
          <w:ilvl w:val="2"/>
          <w:numId w:val="22"/>
        </w:numPr>
        <w:spacing w:after="240" w:line="240" w:lineRule="auto"/>
        <w:rPr>
          <w:sz w:val="20"/>
          <w:szCs w:val="20"/>
        </w:rPr>
      </w:pPr>
      <w:r>
        <w:rPr>
          <w:sz w:val="20"/>
          <w:szCs w:val="20"/>
        </w:rPr>
        <w:t>when transmitted.</w:t>
      </w:r>
    </w:p>
    <w:p w14:paraId="26239366" w14:textId="77777777" w:rsidR="00B07CAE" w:rsidRDefault="00DC5EB0">
      <w:pPr>
        <w:numPr>
          <w:ilvl w:val="1"/>
          <w:numId w:val="22"/>
        </w:numPr>
        <w:spacing w:after="240" w:line="240" w:lineRule="auto"/>
        <w:rPr>
          <w:sz w:val="20"/>
          <w:szCs w:val="20"/>
        </w:rPr>
      </w:pPr>
      <w:bookmarkStart w:id="35" w:name="_1y810tw" w:colFirst="0" w:colLast="0"/>
      <w:bookmarkEnd w:id="35"/>
      <w:r>
        <w:rPr>
          <w:sz w:val="20"/>
          <w:szCs w:val="20"/>
        </w:rPr>
        <w:t>Where the Supplier, or a Sub-contractor, cannot encrypt Buyer Data as required by paragraph 5.1, the Supplier must:</w:t>
      </w:r>
    </w:p>
    <w:p w14:paraId="3DDA6E52" w14:textId="77777777" w:rsidR="00B07CAE" w:rsidRDefault="00DC5EB0">
      <w:pPr>
        <w:numPr>
          <w:ilvl w:val="2"/>
          <w:numId w:val="22"/>
        </w:numPr>
        <w:spacing w:after="240" w:line="240" w:lineRule="auto"/>
        <w:rPr>
          <w:sz w:val="20"/>
          <w:szCs w:val="20"/>
        </w:rPr>
      </w:pPr>
      <w:r>
        <w:rPr>
          <w:sz w:val="20"/>
          <w:szCs w:val="20"/>
        </w:rPr>
        <w:t>immediately inform the Buyer of the subset or subsets of Buyer Data it cannot encrypt and the circumstances in which and the reasons why it cannot do so;</w:t>
      </w:r>
    </w:p>
    <w:p w14:paraId="7FC71774" w14:textId="77777777" w:rsidR="00B07CAE" w:rsidRDefault="00DC5EB0">
      <w:pPr>
        <w:numPr>
          <w:ilvl w:val="2"/>
          <w:numId w:val="22"/>
        </w:numPr>
        <w:spacing w:after="240" w:line="240" w:lineRule="auto"/>
        <w:rPr>
          <w:sz w:val="20"/>
          <w:szCs w:val="20"/>
        </w:rPr>
      </w:pPr>
      <w:r>
        <w:rPr>
          <w:sz w:val="20"/>
          <w:szCs w:val="20"/>
        </w:rPr>
        <w:t>provide details of the protective measures the Supplier or Sub-contractor (as applicable) proposes to take to provide equivalent protection to the Buyer as encryption;</w:t>
      </w:r>
    </w:p>
    <w:p w14:paraId="13DBAAEA" w14:textId="77777777" w:rsidR="00B07CAE" w:rsidRDefault="00DC5EB0">
      <w:pPr>
        <w:numPr>
          <w:ilvl w:val="2"/>
          <w:numId w:val="22"/>
        </w:numPr>
        <w:spacing w:after="240" w:line="240" w:lineRule="auto"/>
        <w:rPr>
          <w:sz w:val="20"/>
          <w:szCs w:val="20"/>
        </w:rPr>
      </w:pPr>
      <w:r>
        <w:rPr>
          <w:sz w:val="20"/>
          <w:szCs w:val="20"/>
        </w:rPr>
        <w:t>provide the Buyer with such information relating to the Buyer Data concerned, the reasons why that Buyer Data cannot be encrypted and the proposed protective measures as the Buyer may require.</w:t>
      </w:r>
    </w:p>
    <w:p w14:paraId="6D388A87" w14:textId="77777777" w:rsidR="00B07CAE" w:rsidRDefault="00DC5EB0">
      <w:pPr>
        <w:numPr>
          <w:ilvl w:val="1"/>
          <w:numId w:val="22"/>
        </w:numPr>
        <w:spacing w:after="240" w:line="240" w:lineRule="auto"/>
        <w:rPr>
          <w:sz w:val="20"/>
          <w:szCs w:val="20"/>
        </w:rPr>
      </w:pPr>
      <w:r>
        <w:rPr>
          <w:sz w:val="20"/>
          <w:szCs w:val="20"/>
        </w:rPr>
        <w:t>The Buyer, the Supplier and, where the Buyer requires, any relevant Sub-contractor shall meet to agree appropriate protective measures for the unencrypted Buyer Data.</w:t>
      </w:r>
    </w:p>
    <w:p w14:paraId="2D274DBD" w14:textId="77777777" w:rsidR="00B07CAE" w:rsidRDefault="00DC5EB0">
      <w:pPr>
        <w:numPr>
          <w:ilvl w:val="1"/>
          <w:numId w:val="22"/>
        </w:numPr>
        <w:spacing w:after="240" w:line="240" w:lineRule="auto"/>
        <w:rPr>
          <w:sz w:val="20"/>
          <w:szCs w:val="20"/>
        </w:rPr>
      </w:pPr>
      <w:bookmarkStart w:id="36" w:name="_4i7ojhp" w:colFirst="0" w:colLast="0"/>
      <w:bookmarkEnd w:id="36"/>
      <w:r>
        <w:rPr>
          <w:sz w:val="20"/>
          <w:szCs w:val="20"/>
        </w:rPr>
        <w:t>This paragraph applies where the Buyer has assessed that this Agreement is a higher-risk consultancy agreement.</w:t>
      </w:r>
    </w:p>
    <w:p w14:paraId="57DE0654" w14:textId="77777777" w:rsidR="00B07CAE" w:rsidRDefault="00DC5EB0">
      <w:pPr>
        <w:numPr>
          <w:ilvl w:val="1"/>
          <w:numId w:val="5"/>
        </w:numPr>
        <w:spacing w:after="240" w:line="240" w:lineRule="auto"/>
        <w:rPr>
          <w:sz w:val="20"/>
          <w:szCs w:val="20"/>
        </w:rPr>
      </w:pPr>
      <w:r>
        <w:rPr>
          <w:sz w:val="20"/>
          <w:szCs w:val="20"/>
        </w:rPr>
        <w:t>Where the Buyer and Supplier reach agreement, the Supplier must update the Security Management Plan to include:</w:t>
      </w:r>
    </w:p>
    <w:p w14:paraId="7BA5A6F8" w14:textId="77777777" w:rsidR="00B07CAE" w:rsidRDefault="00DC5EB0">
      <w:pPr>
        <w:numPr>
          <w:ilvl w:val="2"/>
          <w:numId w:val="22"/>
        </w:numPr>
        <w:spacing w:after="240" w:line="240" w:lineRule="auto"/>
        <w:rPr>
          <w:sz w:val="20"/>
          <w:szCs w:val="20"/>
        </w:rPr>
      </w:pPr>
      <w:r>
        <w:rPr>
          <w:sz w:val="20"/>
          <w:szCs w:val="20"/>
        </w:rPr>
        <w:t>the subset or subsets of Buyer Data not encrypted and the circumstances in which that will occur;</w:t>
      </w:r>
    </w:p>
    <w:p w14:paraId="1D036BDC" w14:textId="77777777" w:rsidR="00B07CAE" w:rsidRDefault="00DC5EB0">
      <w:pPr>
        <w:numPr>
          <w:ilvl w:val="2"/>
          <w:numId w:val="22"/>
        </w:numPr>
        <w:spacing w:after="240" w:line="240" w:lineRule="auto"/>
        <w:rPr>
          <w:sz w:val="20"/>
          <w:szCs w:val="20"/>
        </w:rPr>
      </w:pPr>
      <w:r>
        <w:rPr>
          <w:sz w:val="20"/>
          <w:szCs w:val="20"/>
        </w:rPr>
        <w:t>the protective measure that the Supplier and/or Sub-contractor will put in please in respect of the unencrypted Buyer Data.</w:t>
      </w:r>
    </w:p>
    <w:p w14:paraId="274DA2D3" w14:textId="77777777" w:rsidR="00B07CAE" w:rsidRDefault="00DC5EB0">
      <w:pPr>
        <w:numPr>
          <w:ilvl w:val="1"/>
          <w:numId w:val="22"/>
        </w:numPr>
        <w:spacing w:after="240" w:line="240" w:lineRule="auto"/>
        <w:rPr>
          <w:sz w:val="20"/>
          <w:szCs w:val="20"/>
        </w:rPr>
      </w:pPr>
      <w:r>
        <w:rPr>
          <w:sz w:val="20"/>
          <w:szCs w:val="20"/>
        </w:rPr>
        <w:t>Where the Buyer and Supplier do not reach agreement within 40 Working Days of the date on which the Supplier first notified the Buyer that it could not encrypt certain Buyer Data, either party may refer the matter</w:t>
      </w:r>
      <w:r>
        <w:rPr>
          <w:sz w:val="20"/>
          <w:szCs w:val="20"/>
          <w:highlight w:val="white"/>
        </w:rPr>
        <w:t xml:space="preserve"> to be determined by an expert in accordance with the Dispute Resolution Procedure.</w:t>
      </w:r>
    </w:p>
    <w:p w14:paraId="686C5290" w14:textId="77777777" w:rsidR="00B07CAE" w:rsidRDefault="00DC5EB0">
      <w:pPr>
        <w:keepNext/>
        <w:numPr>
          <w:ilvl w:val="0"/>
          <w:numId w:val="22"/>
        </w:numPr>
        <w:spacing w:before="360" w:after="240" w:line="240" w:lineRule="auto"/>
        <w:rPr>
          <w:sz w:val="20"/>
          <w:szCs w:val="20"/>
        </w:rPr>
      </w:pPr>
      <w:r>
        <w:rPr>
          <w:b/>
          <w:sz w:val="24"/>
          <w:szCs w:val="24"/>
        </w:rPr>
        <w:t>Access Control</w:t>
      </w:r>
    </w:p>
    <w:p w14:paraId="1EA85D51" w14:textId="77777777" w:rsidR="00B07CAE" w:rsidRDefault="00DC5EB0">
      <w:pPr>
        <w:numPr>
          <w:ilvl w:val="1"/>
          <w:numId w:val="22"/>
        </w:numPr>
        <w:spacing w:after="240" w:line="240" w:lineRule="auto"/>
        <w:rPr>
          <w:sz w:val="20"/>
          <w:szCs w:val="20"/>
        </w:rPr>
      </w:pPr>
      <w:r>
        <w:rPr>
          <w:sz w:val="20"/>
          <w:szCs w:val="20"/>
        </w:rPr>
        <w:t xml:space="preserve">The Supplier must, and must ensure that all Sub-contractors: </w:t>
      </w:r>
    </w:p>
    <w:p w14:paraId="3C10C1B2" w14:textId="77777777" w:rsidR="00B07CAE" w:rsidRDefault="00DC5EB0">
      <w:pPr>
        <w:numPr>
          <w:ilvl w:val="2"/>
          <w:numId w:val="22"/>
        </w:numPr>
        <w:spacing w:after="240" w:line="240" w:lineRule="auto"/>
        <w:rPr>
          <w:sz w:val="20"/>
          <w:szCs w:val="20"/>
        </w:rPr>
      </w:pPr>
      <w:r>
        <w:rPr>
          <w:sz w:val="20"/>
          <w:szCs w:val="20"/>
        </w:rPr>
        <w:t>identify and authenticate all persons who access the Supplier Information Management System and Sites before they do so;</w:t>
      </w:r>
    </w:p>
    <w:p w14:paraId="69E39843" w14:textId="77777777" w:rsidR="00B07CAE" w:rsidRDefault="00DC5EB0">
      <w:pPr>
        <w:numPr>
          <w:ilvl w:val="2"/>
          <w:numId w:val="22"/>
        </w:numPr>
        <w:spacing w:after="240" w:line="240" w:lineRule="auto"/>
        <w:rPr>
          <w:sz w:val="20"/>
          <w:szCs w:val="20"/>
        </w:rPr>
      </w:pPr>
      <w:r>
        <w:rPr>
          <w:sz w:val="20"/>
          <w:szCs w:val="20"/>
        </w:rPr>
        <w:t>require multi-factor authentication for all user accounts that have access to Buyer Data or that are Privileged Users;</w:t>
      </w:r>
    </w:p>
    <w:p w14:paraId="5B5530EF" w14:textId="77777777" w:rsidR="00B07CAE" w:rsidRDefault="00DC5EB0">
      <w:pPr>
        <w:numPr>
          <w:ilvl w:val="2"/>
          <w:numId w:val="22"/>
        </w:numPr>
        <w:spacing w:after="240" w:line="240" w:lineRule="auto"/>
        <w:rPr>
          <w:sz w:val="20"/>
          <w:szCs w:val="20"/>
        </w:rPr>
      </w:pPr>
      <w:r>
        <w:rPr>
          <w:sz w:val="20"/>
          <w:szCs w:val="20"/>
        </w:rPr>
        <w:t>allow access only to those parts of the Supplier Information Management System and Sites that those persons require;</w:t>
      </w:r>
    </w:p>
    <w:p w14:paraId="6E431E8F" w14:textId="77777777" w:rsidR="00B07CAE" w:rsidRDefault="00DC5EB0">
      <w:pPr>
        <w:numPr>
          <w:ilvl w:val="2"/>
          <w:numId w:val="22"/>
        </w:numPr>
        <w:spacing w:after="240" w:line="240" w:lineRule="auto"/>
        <w:rPr>
          <w:sz w:val="20"/>
          <w:szCs w:val="20"/>
        </w:rPr>
      </w:pPr>
      <w:r>
        <w:rPr>
          <w:sz w:val="20"/>
          <w:szCs w:val="20"/>
        </w:rPr>
        <w:t>maintain records detailing each person’s access to the Supplier Information Management System and Sites, and make those records available to the Buyer on request.</w:t>
      </w:r>
    </w:p>
    <w:p w14:paraId="1FF836B5" w14:textId="77777777" w:rsidR="00B07CAE" w:rsidRDefault="00DC5EB0">
      <w:pPr>
        <w:numPr>
          <w:ilvl w:val="1"/>
          <w:numId w:val="22"/>
        </w:numPr>
        <w:spacing w:after="240" w:line="240" w:lineRule="auto"/>
        <w:rPr>
          <w:sz w:val="20"/>
          <w:szCs w:val="20"/>
        </w:rPr>
      </w:pPr>
      <w:r>
        <w:rPr>
          <w:sz w:val="20"/>
          <w:szCs w:val="20"/>
        </w:rPr>
        <w:t>The Supplier must ensure, and must ensure that all Sub-contractors ensure, that the user accounts for Privileged Users of the Supplier Information Management System:</w:t>
      </w:r>
    </w:p>
    <w:p w14:paraId="105780D1" w14:textId="77777777" w:rsidR="00B07CAE" w:rsidRDefault="00DC5EB0">
      <w:pPr>
        <w:numPr>
          <w:ilvl w:val="2"/>
          <w:numId w:val="22"/>
        </w:numPr>
        <w:spacing w:after="240" w:line="240" w:lineRule="auto"/>
        <w:rPr>
          <w:sz w:val="20"/>
          <w:szCs w:val="20"/>
        </w:rPr>
      </w:pPr>
      <w:r>
        <w:rPr>
          <w:sz w:val="20"/>
          <w:szCs w:val="20"/>
        </w:rPr>
        <w:t>are accessible only from dedicated End-user Devices;</w:t>
      </w:r>
    </w:p>
    <w:p w14:paraId="07F59B36" w14:textId="77777777" w:rsidR="00B07CAE" w:rsidRDefault="00DC5EB0">
      <w:pPr>
        <w:numPr>
          <w:ilvl w:val="2"/>
          <w:numId w:val="22"/>
        </w:numPr>
        <w:spacing w:after="240" w:line="240" w:lineRule="auto"/>
        <w:rPr>
          <w:sz w:val="20"/>
          <w:szCs w:val="20"/>
        </w:rPr>
      </w:pPr>
      <w:r>
        <w:rPr>
          <w:sz w:val="20"/>
          <w:szCs w:val="20"/>
        </w:rPr>
        <w:t>are configured so that those accounts can only be used for system administration tasks;</w:t>
      </w:r>
    </w:p>
    <w:p w14:paraId="74500C74" w14:textId="77777777" w:rsidR="00B07CAE" w:rsidRDefault="00DC5EB0">
      <w:pPr>
        <w:numPr>
          <w:ilvl w:val="2"/>
          <w:numId w:val="22"/>
        </w:numPr>
        <w:spacing w:after="240" w:line="240" w:lineRule="auto"/>
        <w:rPr>
          <w:sz w:val="20"/>
          <w:szCs w:val="20"/>
        </w:rPr>
      </w:pPr>
      <w:r>
        <w:rPr>
          <w:sz w:val="20"/>
          <w:szCs w:val="20"/>
        </w:rPr>
        <w:t>require passwords with high complexity that are changed regularly;</w:t>
      </w:r>
    </w:p>
    <w:p w14:paraId="3DFAB3EE" w14:textId="77777777" w:rsidR="00B07CAE" w:rsidRDefault="00DC5EB0">
      <w:pPr>
        <w:numPr>
          <w:ilvl w:val="2"/>
          <w:numId w:val="22"/>
        </w:numPr>
        <w:spacing w:after="240" w:line="240" w:lineRule="auto"/>
        <w:rPr>
          <w:sz w:val="20"/>
          <w:szCs w:val="20"/>
        </w:rPr>
      </w:pPr>
      <w:r>
        <w:rPr>
          <w:sz w:val="20"/>
          <w:szCs w:val="20"/>
        </w:rPr>
        <w:t>automatically log the user out of the Supplier Information Management System after a period of time that is proportionate to the risk environment during which the account is inactive.</w:t>
      </w:r>
    </w:p>
    <w:p w14:paraId="55D5799E" w14:textId="77777777" w:rsidR="00B07CAE" w:rsidRDefault="00DC5EB0">
      <w:pPr>
        <w:numPr>
          <w:ilvl w:val="1"/>
          <w:numId w:val="22"/>
        </w:numPr>
        <w:spacing w:after="240" w:line="240" w:lineRule="auto"/>
        <w:rPr>
          <w:sz w:val="20"/>
          <w:szCs w:val="20"/>
        </w:rPr>
      </w:pPr>
      <w:r>
        <w:rPr>
          <w:sz w:val="20"/>
          <w:szCs w:val="20"/>
        </w:rPr>
        <w:t>The Supplier must require, and must ensure that all Sub-contractors require, that Privileged Users use unique and substantially different passwords for their different accounts on the Supplier Information Management System.</w:t>
      </w:r>
    </w:p>
    <w:p w14:paraId="79A7792A" w14:textId="77777777" w:rsidR="00B07CAE" w:rsidRDefault="00DC5EB0">
      <w:pPr>
        <w:numPr>
          <w:ilvl w:val="1"/>
          <w:numId w:val="22"/>
        </w:numPr>
        <w:spacing w:after="240" w:line="240" w:lineRule="auto"/>
        <w:rPr>
          <w:sz w:val="20"/>
          <w:szCs w:val="20"/>
        </w:rPr>
      </w:pPr>
      <w:r>
        <w:rPr>
          <w:sz w:val="20"/>
          <w:szCs w:val="20"/>
        </w:rPr>
        <w:t>The Supplier must, and must ensure that all Sub-contractors:</w:t>
      </w:r>
    </w:p>
    <w:p w14:paraId="28E02723" w14:textId="77777777" w:rsidR="00B07CAE" w:rsidRDefault="00DC5EB0">
      <w:pPr>
        <w:numPr>
          <w:ilvl w:val="2"/>
          <w:numId w:val="22"/>
        </w:numPr>
        <w:spacing w:after="240" w:line="240" w:lineRule="auto"/>
        <w:rPr>
          <w:sz w:val="20"/>
          <w:szCs w:val="20"/>
        </w:rPr>
      </w:pPr>
      <w:r>
        <w:rPr>
          <w:sz w:val="20"/>
          <w:szCs w:val="20"/>
        </w:rPr>
        <w:t>configure any hardware that forms part of the Supplier Information Management System that is capable of requiring a password before it is accessed to require a password; and</w:t>
      </w:r>
    </w:p>
    <w:p w14:paraId="3A4A2C54" w14:textId="77777777" w:rsidR="00B07CAE" w:rsidRDefault="00DC5EB0">
      <w:pPr>
        <w:numPr>
          <w:ilvl w:val="2"/>
          <w:numId w:val="22"/>
        </w:numPr>
        <w:spacing w:after="240" w:line="240" w:lineRule="auto"/>
        <w:rPr>
          <w:sz w:val="20"/>
          <w:szCs w:val="20"/>
        </w:rPr>
      </w:pPr>
      <w:r>
        <w:rPr>
          <w:sz w:val="20"/>
          <w:szCs w:val="20"/>
        </w:rPr>
        <w:t>change the default password of that hardware to a password of high complexity that is substantially different from the password required to access similar hardware.</w:t>
      </w:r>
    </w:p>
    <w:p w14:paraId="4A935859" w14:textId="77777777" w:rsidR="00B07CAE" w:rsidRDefault="00DC5EB0">
      <w:pPr>
        <w:keepNext/>
        <w:numPr>
          <w:ilvl w:val="0"/>
          <w:numId w:val="22"/>
        </w:numPr>
        <w:spacing w:before="360" w:after="240" w:line="240" w:lineRule="auto"/>
        <w:rPr>
          <w:sz w:val="20"/>
          <w:szCs w:val="20"/>
        </w:rPr>
      </w:pPr>
      <w:r>
        <w:rPr>
          <w:b/>
          <w:sz w:val="24"/>
          <w:szCs w:val="24"/>
        </w:rPr>
        <w:t>Malicious Software</w:t>
      </w:r>
    </w:p>
    <w:p w14:paraId="11B13343" w14:textId="77777777" w:rsidR="00B07CAE" w:rsidRDefault="00DC5EB0">
      <w:pPr>
        <w:numPr>
          <w:ilvl w:val="1"/>
          <w:numId w:val="22"/>
        </w:numPr>
        <w:spacing w:after="240" w:line="240" w:lineRule="auto"/>
        <w:rPr>
          <w:sz w:val="20"/>
          <w:szCs w:val="20"/>
        </w:rPr>
      </w:pPr>
      <w:r>
        <w:rPr>
          <w:sz w:val="20"/>
          <w:szCs w:val="20"/>
        </w:rPr>
        <w:t>The Supplier shall install and maintain Anti-virus Software or procure that Anti-virus Software is installed and maintained on the Supplier Information Management System.</w:t>
      </w:r>
    </w:p>
    <w:p w14:paraId="56085E84" w14:textId="77777777" w:rsidR="00B07CAE" w:rsidRDefault="00DC5EB0">
      <w:pPr>
        <w:numPr>
          <w:ilvl w:val="1"/>
          <w:numId w:val="22"/>
        </w:numPr>
        <w:spacing w:after="240" w:line="240" w:lineRule="auto"/>
        <w:rPr>
          <w:sz w:val="20"/>
          <w:szCs w:val="20"/>
        </w:rPr>
      </w:pPr>
      <w:r>
        <w:rPr>
          <w:sz w:val="20"/>
          <w:szCs w:val="20"/>
        </w:rPr>
        <w:t>The Supplier shall ensure that such Anti-virus Software:</w:t>
      </w:r>
    </w:p>
    <w:p w14:paraId="1A1ECB3E" w14:textId="77777777" w:rsidR="00B07CAE" w:rsidRDefault="00DC5EB0">
      <w:pPr>
        <w:numPr>
          <w:ilvl w:val="2"/>
          <w:numId w:val="22"/>
        </w:numPr>
        <w:spacing w:after="240" w:line="240" w:lineRule="auto"/>
        <w:rPr>
          <w:sz w:val="20"/>
          <w:szCs w:val="20"/>
        </w:rPr>
      </w:pPr>
      <w:r>
        <w:rPr>
          <w:sz w:val="20"/>
          <w:szCs w:val="20"/>
        </w:rPr>
        <w:t>is configured to perform automatic software and definition updates;</w:t>
      </w:r>
    </w:p>
    <w:p w14:paraId="2A67C278" w14:textId="77777777" w:rsidR="00B07CAE" w:rsidRDefault="00DC5EB0">
      <w:pPr>
        <w:numPr>
          <w:ilvl w:val="2"/>
          <w:numId w:val="22"/>
        </w:numPr>
        <w:spacing w:after="240" w:line="240" w:lineRule="auto"/>
        <w:rPr>
          <w:sz w:val="20"/>
          <w:szCs w:val="20"/>
        </w:rPr>
      </w:pPr>
      <w:r>
        <w:rPr>
          <w:sz w:val="20"/>
          <w:szCs w:val="20"/>
        </w:rPr>
        <w:t>performs regular scans of the Supplier Information Management System to check for and prevent the introduction of Malicious Software; and</w:t>
      </w:r>
    </w:p>
    <w:p w14:paraId="699C513B" w14:textId="77777777" w:rsidR="00B07CAE" w:rsidRDefault="00DC5EB0">
      <w:pPr>
        <w:numPr>
          <w:ilvl w:val="2"/>
          <w:numId w:val="22"/>
        </w:numPr>
        <w:spacing w:after="240" w:line="240" w:lineRule="auto"/>
        <w:rPr>
          <w:sz w:val="20"/>
          <w:szCs w:val="20"/>
        </w:rPr>
      </w:pPr>
      <w:r>
        <w:rPr>
          <w:sz w:val="20"/>
          <w:szCs w:val="20"/>
        </w:rPr>
        <w:t>where Malicious Software has been introduced into the Supplier Information Management System, identifies, contains the spread of, and minimises the impact of Malicious Software.</w:t>
      </w:r>
    </w:p>
    <w:p w14:paraId="2CE523E5" w14:textId="77777777" w:rsidR="00B07CAE" w:rsidRDefault="00DC5EB0">
      <w:pPr>
        <w:numPr>
          <w:ilvl w:val="1"/>
          <w:numId w:val="22"/>
        </w:numPr>
        <w:spacing w:after="240" w:line="240" w:lineRule="auto"/>
        <w:rPr>
          <w:sz w:val="20"/>
          <w:szCs w:val="20"/>
        </w:rPr>
      </w:pPr>
      <w:bookmarkStart w:id="37" w:name="_2xcytpi" w:colFirst="0" w:colLast="0"/>
      <w:bookmarkEnd w:id="37"/>
      <w:r>
        <w:rPr>
          <w:sz w:val="20"/>
          <w:szCs w:val="20"/>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14:paraId="6D9ECB66" w14:textId="77777777" w:rsidR="00B07CAE" w:rsidRDefault="00DC5EB0">
      <w:pPr>
        <w:numPr>
          <w:ilvl w:val="1"/>
          <w:numId w:val="22"/>
        </w:numPr>
        <w:spacing w:after="240" w:line="240" w:lineRule="auto"/>
        <w:rPr>
          <w:sz w:val="20"/>
          <w:szCs w:val="20"/>
        </w:rPr>
      </w:pPr>
      <w:r>
        <w:rPr>
          <w:sz w:val="20"/>
          <w:szCs w:val="20"/>
        </w:rPr>
        <w:t>Any cost arising out of the actions of the parties taken in compliance with the provisions of paragraph 7.3 shall be borne by the parties as follows:</w:t>
      </w:r>
    </w:p>
    <w:p w14:paraId="7FEE05A2" w14:textId="77777777" w:rsidR="00B07CAE" w:rsidRDefault="00DC5EB0">
      <w:pPr>
        <w:numPr>
          <w:ilvl w:val="2"/>
          <w:numId w:val="22"/>
        </w:numPr>
        <w:spacing w:after="240" w:line="240" w:lineRule="auto"/>
        <w:rPr>
          <w:sz w:val="20"/>
          <w:szCs w:val="20"/>
        </w:rPr>
      </w:pPr>
      <w:r>
        <w:rPr>
          <w:sz w:val="20"/>
          <w:szCs w:val="20"/>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695B022C" w14:textId="77777777" w:rsidR="00B07CAE" w:rsidRDefault="00DC5EB0">
      <w:pPr>
        <w:numPr>
          <w:ilvl w:val="2"/>
          <w:numId w:val="22"/>
        </w:numPr>
        <w:spacing w:after="240" w:line="240" w:lineRule="auto"/>
        <w:rPr>
          <w:sz w:val="20"/>
          <w:szCs w:val="20"/>
        </w:rPr>
      </w:pPr>
      <w:r>
        <w:rPr>
          <w:sz w:val="20"/>
          <w:szCs w:val="20"/>
        </w:rPr>
        <w:t>by the Buyer, in any other circumstance.</w:t>
      </w:r>
    </w:p>
    <w:p w14:paraId="636F4898" w14:textId="77777777" w:rsidR="00B07CAE" w:rsidRDefault="00DC5EB0">
      <w:pPr>
        <w:keepNext/>
        <w:numPr>
          <w:ilvl w:val="0"/>
          <w:numId w:val="22"/>
        </w:numPr>
        <w:spacing w:before="360" w:after="240" w:line="240" w:lineRule="auto"/>
        <w:rPr>
          <w:sz w:val="20"/>
          <w:szCs w:val="20"/>
        </w:rPr>
      </w:pPr>
      <w:r>
        <w:rPr>
          <w:b/>
          <w:sz w:val="24"/>
          <w:szCs w:val="24"/>
        </w:rPr>
        <w:t>Breach of Security</w:t>
      </w:r>
    </w:p>
    <w:p w14:paraId="3F40DDAA" w14:textId="77777777" w:rsidR="00B07CAE" w:rsidRDefault="00DC5EB0">
      <w:pPr>
        <w:numPr>
          <w:ilvl w:val="1"/>
          <w:numId w:val="22"/>
        </w:numPr>
        <w:spacing w:after="240" w:line="240" w:lineRule="auto"/>
        <w:rPr>
          <w:sz w:val="20"/>
          <w:szCs w:val="20"/>
        </w:rPr>
      </w:pPr>
      <w:r>
        <w:rPr>
          <w:sz w:val="20"/>
          <w:szCs w:val="20"/>
        </w:rPr>
        <w:t>If either party becomes aware of a Breach of Security it shall notify the other as soon as reasonably practicable after becoming  aware of the breach, and in any event within 24 hours.</w:t>
      </w:r>
    </w:p>
    <w:p w14:paraId="3684928F" w14:textId="77777777" w:rsidR="00B07CAE" w:rsidRDefault="00DC5EB0">
      <w:pPr>
        <w:numPr>
          <w:ilvl w:val="1"/>
          <w:numId w:val="22"/>
        </w:numPr>
        <w:spacing w:after="240" w:line="240" w:lineRule="auto"/>
        <w:rPr>
          <w:sz w:val="20"/>
          <w:szCs w:val="20"/>
        </w:rPr>
      </w:pPr>
      <w:bookmarkStart w:id="38" w:name="_1ci93xb" w:colFirst="0" w:colLast="0"/>
      <w:bookmarkEnd w:id="38"/>
      <w:r>
        <w:rPr>
          <w:sz w:val="20"/>
          <w:szCs w:val="20"/>
        </w:rPr>
        <w:t>The Supplier must, upon becoming aware of a Breach of Security or attempted Breach of Security immediately take those steps identified in the Security Management Plan (if applicable) and all other reasonably steps necessary to:</w:t>
      </w:r>
    </w:p>
    <w:p w14:paraId="16F73C96" w14:textId="77777777" w:rsidR="00B07CAE" w:rsidRDefault="00DC5EB0">
      <w:pPr>
        <w:numPr>
          <w:ilvl w:val="2"/>
          <w:numId w:val="22"/>
        </w:numPr>
        <w:spacing w:after="240" w:line="240" w:lineRule="auto"/>
        <w:rPr>
          <w:sz w:val="20"/>
          <w:szCs w:val="20"/>
        </w:rPr>
      </w:pPr>
      <w:r>
        <w:rPr>
          <w:sz w:val="20"/>
          <w:szCs w:val="20"/>
        </w:rPr>
        <w:t>minimise the extent of actual or potential harm caused by such Breach of Security;</w:t>
      </w:r>
    </w:p>
    <w:p w14:paraId="25DC08A8" w14:textId="77777777" w:rsidR="00B07CAE" w:rsidRDefault="00DC5EB0">
      <w:pPr>
        <w:numPr>
          <w:ilvl w:val="2"/>
          <w:numId w:val="22"/>
        </w:numPr>
        <w:spacing w:after="240" w:line="240" w:lineRule="auto"/>
        <w:rPr>
          <w:sz w:val="20"/>
          <w:szCs w:val="20"/>
        </w:rPr>
      </w:pPr>
      <w:r>
        <w:rPr>
          <w:sz w:val="20"/>
          <w:szCs w:val="20"/>
        </w:rPr>
        <w:t xml:space="preserve">remedy such Breach of Security to the extent possible; </w:t>
      </w:r>
    </w:p>
    <w:p w14:paraId="0544D76C" w14:textId="77777777" w:rsidR="00B07CAE" w:rsidRDefault="00DC5EB0">
      <w:pPr>
        <w:numPr>
          <w:ilvl w:val="2"/>
          <w:numId w:val="22"/>
        </w:numPr>
        <w:spacing w:after="240" w:line="240" w:lineRule="auto"/>
        <w:rPr>
          <w:sz w:val="20"/>
          <w:szCs w:val="20"/>
        </w:rPr>
      </w:pPr>
      <w:r>
        <w:rPr>
          <w:sz w:val="20"/>
          <w:szCs w:val="20"/>
        </w:rPr>
        <w:t>apply a tested mitigation against any such Breach of Security; and</w:t>
      </w:r>
    </w:p>
    <w:p w14:paraId="3D08FB2A" w14:textId="77777777" w:rsidR="00B07CAE" w:rsidRDefault="00DC5EB0">
      <w:pPr>
        <w:numPr>
          <w:ilvl w:val="2"/>
          <w:numId w:val="22"/>
        </w:numPr>
        <w:spacing w:after="240" w:line="240" w:lineRule="auto"/>
        <w:rPr>
          <w:sz w:val="20"/>
          <w:szCs w:val="20"/>
        </w:rPr>
      </w:pPr>
      <w:r>
        <w:rPr>
          <w:sz w:val="20"/>
          <w:szCs w:val="20"/>
        </w:rPr>
        <w:t>prevent a further Breach of Security in the future which exploits the same root cause failure.</w:t>
      </w:r>
    </w:p>
    <w:p w14:paraId="1C984530" w14:textId="77777777" w:rsidR="00B07CAE" w:rsidRDefault="00DC5EB0">
      <w:pPr>
        <w:numPr>
          <w:ilvl w:val="1"/>
          <w:numId w:val="22"/>
        </w:numPr>
        <w:spacing w:after="240" w:line="240" w:lineRule="auto"/>
        <w:rPr>
          <w:sz w:val="20"/>
          <w:szCs w:val="20"/>
        </w:rPr>
      </w:pPr>
      <w:r>
        <w:rPr>
          <w:sz w:val="20"/>
          <w:szCs w:val="20"/>
        </w:rPr>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18A30E7E" w14:textId="77777777" w:rsidR="00B07CAE" w:rsidRDefault="00DC5EB0">
      <w:pPr>
        <w:numPr>
          <w:ilvl w:val="1"/>
          <w:numId w:val="22"/>
        </w:numPr>
        <w:spacing w:after="240" w:line="240" w:lineRule="auto"/>
        <w:rPr>
          <w:sz w:val="20"/>
          <w:szCs w:val="20"/>
        </w:rPr>
      </w:pPr>
      <w:r>
        <w:rPr>
          <w:sz w:val="20"/>
          <w:szCs w:val="20"/>
        </w:rPr>
        <w:t>The Supplier must take the steps required by paragraph 8.2 at its own cost and expense.</w:t>
      </w:r>
    </w:p>
    <w:p w14:paraId="426FB943" w14:textId="77777777" w:rsidR="00B07CAE" w:rsidRDefault="00DC5EB0">
      <w:pPr>
        <w:keepNext/>
        <w:numPr>
          <w:ilvl w:val="0"/>
          <w:numId w:val="22"/>
        </w:numPr>
        <w:spacing w:before="360" w:after="240" w:line="240" w:lineRule="auto"/>
        <w:rPr>
          <w:sz w:val="20"/>
          <w:szCs w:val="20"/>
        </w:rPr>
      </w:pPr>
      <w:r>
        <w:rPr>
          <w:b/>
          <w:sz w:val="24"/>
          <w:szCs w:val="24"/>
        </w:rPr>
        <w:t>Sub-contractors</w:t>
      </w:r>
    </w:p>
    <w:p w14:paraId="53230FBD" w14:textId="77777777" w:rsidR="00B07CAE" w:rsidRDefault="00DC5EB0">
      <w:pPr>
        <w:numPr>
          <w:ilvl w:val="1"/>
          <w:numId w:val="5"/>
        </w:numPr>
        <w:spacing w:after="240" w:line="240" w:lineRule="auto"/>
        <w:rPr>
          <w:sz w:val="20"/>
          <w:szCs w:val="20"/>
        </w:rPr>
      </w:pPr>
      <w:r>
        <w:rPr>
          <w:sz w:val="20"/>
          <w:szCs w:val="20"/>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14:paraId="031F9BAF" w14:textId="77777777" w:rsidR="00B07CAE" w:rsidRDefault="00DC5EB0">
      <w:pPr>
        <w:keepNext/>
        <w:numPr>
          <w:ilvl w:val="0"/>
          <w:numId w:val="22"/>
        </w:numPr>
        <w:spacing w:before="360" w:after="240" w:line="240" w:lineRule="auto"/>
        <w:rPr>
          <w:sz w:val="20"/>
          <w:szCs w:val="20"/>
        </w:rPr>
      </w:pPr>
      <w:r>
        <w:rPr>
          <w:b/>
          <w:sz w:val="24"/>
          <w:szCs w:val="24"/>
        </w:rPr>
        <w:t>Third-party Software</w:t>
      </w:r>
    </w:p>
    <w:p w14:paraId="6EA429C4" w14:textId="77777777" w:rsidR="00B07CAE" w:rsidRDefault="00DC5EB0">
      <w:pPr>
        <w:numPr>
          <w:ilvl w:val="1"/>
          <w:numId w:val="5"/>
        </w:numPr>
        <w:spacing w:after="240" w:line="240" w:lineRule="auto"/>
        <w:rPr>
          <w:sz w:val="20"/>
          <w:szCs w:val="20"/>
        </w:rPr>
      </w:pPr>
      <w:r>
        <w:rPr>
          <w:sz w:val="20"/>
          <w:szCs w:val="20"/>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14:paraId="2AE32FF4" w14:textId="77777777" w:rsidR="00B07CAE" w:rsidRDefault="00DC5EB0">
      <w:pPr>
        <w:keepNext/>
        <w:numPr>
          <w:ilvl w:val="0"/>
          <w:numId w:val="22"/>
        </w:numPr>
        <w:spacing w:before="360" w:after="240" w:line="240" w:lineRule="auto"/>
        <w:rPr>
          <w:sz w:val="20"/>
          <w:szCs w:val="20"/>
        </w:rPr>
      </w:pPr>
      <w:r>
        <w:rPr>
          <w:b/>
          <w:sz w:val="24"/>
          <w:szCs w:val="24"/>
        </w:rPr>
        <w:t>Deletion of Buyer Data</w:t>
      </w:r>
    </w:p>
    <w:p w14:paraId="68B375D6" w14:textId="77777777" w:rsidR="00B07CAE" w:rsidRDefault="00DC5EB0">
      <w:pPr>
        <w:numPr>
          <w:ilvl w:val="1"/>
          <w:numId w:val="5"/>
        </w:numPr>
        <w:spacing w:after="240" w:line="240" w:lineRule="auto"/>
        <w:rPr>
          <w:sz w:val="20"/>
          <w:szCs w:val="20"/>
        </w:rPr>
      </w:pPr>
      <w:r>
        <w:rPr>
          <w:sz w:val="20"/>
          <w:szCs w:val="20"/>
        </w:rPr>
        <w:t>The Supplier must, and must ensure that all Sub-contractors, securely erase any or all Buyer Data held by the Supplier or Sub-contractor when requested to do so by the Buyer using a deletion method that ensures that even a determined expert using specialist techniques can recover only a small fraction of the data deleted.</w:t>
      </w:r>
    </w:p>
    <w:sectPr w:rsidR="00B07CAE">
      <w:pgSz w:w="11921" w:h="16841"/>
      <w:pgMar w:top="720" w:right="126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BC4F0" w14:textId="77777777" w:rsidR="0098631E" w:rsidRDefault="0098631E">
      <w:pPr>
        <w:spacing w:after="0" w:line="240" w:lineRule="auto"/>
      </w:pPr>
      <w:r>
        <w:separator/>
      </w:r>
    </w:p>
  </w:endnote>
  <w:endnote w:type="continuationSeparator" w:id="0">
    <w:p w14:paraId="064DA3D7" w14:textId="77777777" w:rsidR="0098631E" w:rsidRDefault="0098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BFD" w14:textId="77777777" w:rsidR="000126C5" w:rsidRDefault="000126C5">
    <w:pPr>
      <w:pBdr>
        <w:top w:val="nil"/>
        <w:left w:val="nil"/>
        <w:bottom w:val="nil"/>
        <w:right w:val="nil"/>
        <w:between w:val="nil"/>
      </w:pBdr>
      <w:spacing w:after="0" w:line="242" w:lineRule="auto"/>
      <w:ind w:left="0" w:right="-3" w:firstLine="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B5B4" w14:textId="77777777" w:rsidR="0098631E" w:rsidRDefault="0098631E">
      <w:pPr>
        <w:spacing w:after="0" w:line="240" w:lineRule="auto"/>
      </w:pPr>
      <w:r>
        <w:separator/>
      </w:r>
    </w:p>
  </w:footnote>
  <w:footnote w:type="continuationSeparator" w:id="0">
    <w:p w14:paraId="00F7FB22" w14:textId="77777777" w:rsidR="0098631E" w:rsidRDefault="00986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AB8"/>
    <w:multiLevelType w:val="multilevel"/>
    <w:tmpl w:val="276CB232"/>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6EA6F41"/>
    <w:multiLevelType w:val="multilevel"/>
    <w:tmpl w:val="CC64ACB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 w15:restartNumberingAfterBreak="0">
    <w:nsid w:val="083A45BC"/>
    <w:multiLevelType w:val="multilevel"/>
    <w:tmpl w:val="E5FEC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1C1D6D"/>
    <w:multiLevelType w:val="multilevel"/>
    <w:tmpl w:val="3E74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1F57784B"/>
    <w:multiLevelType w:val="multilevel"/>
    <w:tmpl w:val="3118BB7E"/>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5" w15:restartNumberingAfterBreak="0">
    <w:nsid w:val="27D420E1"/>
    <w:multiLevelType w:val="multilevel"/>
    <w:tmpl w:val="201AFBDC"/>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6" w15:restartNumberingAfterBreak="0">
    <w:nsid w:val="2999127E"/>
    <w:multiLevelType w:val="multilevel"/>
    <w:tmpl w:val="3A3C9BAA"/>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7" w15:restartNumberingAfterBreak="0">
    <w:nsid w:val="2AD86928"/>
    <w:multiLevelType w:val="multilevel"/>
    <w:tmpl w:val="0316DFD0"/>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8" w15:restartNumberingAfterBreak="0">
    <w:nsid w:val="3500063E"/>
    <w:multiLevelType w:val="multilevel"/>
    <w:tmpl w:val="6FD817AE"/>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9" w15:restartNumberingAfterBreak="0">
    <w:nsid w:val="354B2B1B"/>
    <w:multiLevelType w:val="multilevel"/>
    <w:tmpl w:val="CF3A9940"/>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0" w15:restartNumberingAfterBreak="0">
    <w:nsid w:val="35C050EB"/>
    <w:multiLevelType w:val="multilevel"/>
    <w:tmpl w:val="09A8BA1C"/>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11" w15:restartNumberingAfterBreak="0">
    <w:nsid w:val="39F645AE"/>
    <w:multiLevelType w:val="multilevel"/>
    <w:tmpl w:val="E8C2D8C6"/>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2" w15:restartNumberingAfterBreak="0">
    <w:nsid w:val="3A533493"/>
    <w:multiLevelType w:val="multilevel"/>
    <w:tmpl w:val="4C84D792"/>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13" w15:restartNumberingAfterBreak="0">
    <w:nsid w:val="3D2F6C67"/>
    <w:multiLevelType w:val="multilevel"/>
    <w:tmpl w:val="1972A30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4" w15:restartNumberingAfterBreak="0">
    <w:nsid w:val="3D38444D"/>
    <w:multiLevelType w:val="multilevel"/>
    <w:tmpl w:val="FBC2DCC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15" w15:restartNumberingAfterBreak="0">
    <w:nsid w:val="415940C4"/>
    <w:multiLevelType w:val="multilevel"/>
    <w:tmpl w:val="D32A7C6E"/>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6" w15:restartNumberingAfterBreak="0">
    <w:nsid w:val="460D265B"/>
    <w:multiLevelType w:val="multilevel"/>
    <w:tmpl w:val="36D4D0AE"/>
    <w:lvl w:ilvl="0">
      <w:start w:val="1"/>
      <w:numFmt w:val="decimal"/>
      <w:lvlText w:val="%1."/>
      <w:lvlJc w:val="left"/>
      <w:pPr>
        <w:ind w:left="720" w:hanging="720"/>
      </w:pPr>
      <w:rPr>
        <w:rFonts w:ascii="Arial" w:eastAsia="Arial" w:hAnsi="Arial" w:cs="Arial"/>
        <w:b/>
        <w:smallCaps w:val="0"/>
      </w:rPr>
    </w:lvl>
    <w:lvl w:ilvl="1">
      <w:start w:val="1"/>
      <w:numFmt w:val="decimal"/>
      <w:lvlText w:val="%1.%2"/>
      <w:lvlJc w:val="left"/>
      <w:pPr>
        <w:ind w:left="2422"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7" w15:restartNumberingAfterBreak="0">
    <w:nsid w:val="4FB50AC3"/>
    <w:multiLevelType w:val="multilevel"/>
    <w:tmpl w:val="FEA479F2"/>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8" w15:restartNumberingAfterBreak="0">
    <w:nsid w:val="53936B61"/>
    <w:multiLevelType w:val="multilevel"/>
    <w:tmpl w:val="8ED4F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CB34D1"/>
    <w:multiLevelType w:val="multilevel"/>
    <w:tmpl w:val="094AC270"/>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0" w15:restartNumberingAfterBreak="0">
    <w:nsid w:val="592B0D2A"/>
    <w:multiLevelType w:val="multilevel"/>
    <w:tmpl w:val="517691CC"/>
    <w:lvl w:ilvl="0">
      <w:start w:val="1"/>
      <w:numFmt w:val="decimal"/>
      <w:lvlText w:val="%1"/>
      <w:lvlJc w:val="left"/>
      <w:pPr>
        <w:ind w:left="1210" w:hanging="1210"/>
      </w:pPr>
    </w:lvl>
    <w:lvl w:ilvl="1">
      <w:start w:val="1"/>
      <w:numFmt w:val="decimal"/>
      <w:lvlText w:val="%1.%2"/>
      <w:lvlJc w:val="left"/>
      <w:pPr>
        <w:ind w:left="2344" w:hanging="1210"/>
      </w:pPr>
    </w:lvl>
    <w:lvl w:ilvl="2">
      <w:start w:val="1"/>
      <w:numFmt w:val="decimal"/>
      <w:lvlText w:val="%1.%2.%3"/>
      <w:lvlJc w:val="left"/>
      <w:pPr>
        <w:ind w:left="3478" w:hanging="1210"/>
      </w:pPr>
    </w:lvl>
    <w:lvl w:ilvl="3">
      <w:start w:val="1"/>
      <w:numFmt w:val="decimal"/>
      <w:lvlText w:val="%1.%2.%3.%4"/>
      <w:lvlJc w:val="left"/>
      <w:pPr>
        <w:ind w:left="4612" w:hanging="1210"/>
      </w:pPr>
    </w:lvl>
    <w:lvl w:ilvl="4">
      <w:start w:val="1"/>
      <w:numFmt w:val="decimal"/>
      <w:lvlText w:val="%1.%2.%3.%4.%5"/>
      <w:lvlJc w:val="left"/>
      <w:pPr>
        <w:ind w:left="5746" w:hanging="1210"/>
      </w:pPr>
    </w:lvl>
    <w:lvl w:ilvl="5">
      <w:start w:val="1"/>
      <w:numFmt w:val="decimal"/>
      <w:lvlText w:val="%1.%2.%3.%4.%5.%6"/>
      <w:lvlJc w:val="left"/>
      <w:pPr>
        <w:ind w:left="6880" w:hanging="121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1" w15:restartNumberingAfterBreak="0">
    <w:nsid w:val="5A6B0669"/>
    <w:multiLevelType w:val="multilevel"/>
    <w:tmpl w:val="184C9660"/>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2" w15:restartNumberingAfterBreak="0">
    <w:nsid w:val="5FD07C5E"/>
    <w:multiLevelType w:val="multilevel"/>
    <w:tmpl w:val="06321AB8"/>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3" w15:restartNumberingAfterBreak="0">
    <w:nsid w:val="614600C5"/>
    <w:multiLevelType w:val="multilevel"/>
    <w:tmpl w:val="46186E90"/>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4" w15:restartNumberingAfterBreak="0">
    <w:nsid w:val="61665AC2"/>
    <w:multiLevelType w:val="multilevel"/>
    <w:tmpl w:val="0BC4C7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2AB12AE"/>
    <w:multiLevelType w:val="multilevel"/>
    <w:tmpl w:val="911E909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6" w15:restartNumberingAfterBreak="0">
    <w:nsid w:val="63E33CD3"/>
    <w:multiLevelType w:val="multilevel"/>
    <w:tmpl w:val="70BA089C"/>
    <w:lvl w:ilvl="0">
      <w:start w:val="29"/>
      <w:numFmt w:val="decimal"/>
      <w:lvlText w:val="%1."/>
      <w:lvlJc w:val="left"/>
      <w:pPr>
        <w:ind w:left="2160" w:hanging="21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27" w15:restartNumberingAfterBreak="0">
    <w:nsid w:val="692A3710"/>
    <w:multiLevelType w:val="multilevel"/>
    <w:tmpl w:val="47A6200A"/>
    <w:lvl w:ilvl="0">
      <w:start w:val="1"/>
      <w:numFmt w:val="bullet"/>
      <w:lvlText w:val="●"/>
      <w:lvlJc w:val="left"/>
      <w:pPr>
        <w:ind w:left="4733" w:hanging="2573"/>
      </w:pPr>
      <w:rPr>
        <w:b w:val="0"/>
        <w:i w:val="0"/>
        <w:strike w:val="0"/>
        <w:color w:val="000000"/>
        <w:sz w:val="22"/>
        <w:szCs w:val="22"/>
        <w:u w:val="none"/>
        <w:vertAlign w:val="baseline"/>
      </w:rPr>
    </w:lvl>
    <w:lvl w:ilvl="1">
      <w:start w:val="1"/>
      <w:numFmt w:val="bullet"/>
      <w:lvlText w:val="o"/>
      <w:lvlJc w:val="left"/>
      <w:pPr>
        <w:ind w:left="4335" w:hanging="2175"/>
      </w:pPr>
      <w:rPr>
        <w:b w:val="0"/>
        <w:i w:val="0"/>
        <w:strike w:val="0"/>
        <w:color w:val="000000"/>
        <w:sz w:val="22"/>
        <w:szCs w:val="22"/>
        <w:u w:val="none"/>
        <w:vertAlign w:val="baseline"/>
      </w:rPr>
    </w:lvl>
    <w:lvl w:ilvl="2">
      <w:start w:val="1"/>
      <w:numFmt w:val="bullet"/>
      <w:lvlText w:val="▪"/>
      <w:lvlJc w:val="left"/>
      <w:pPr>
        <w:ind w:left="5055" w:hanging="2895"/>
      </w:pPr>
      <w:rPr>
        <w:b w:val="0"/>
        <w:i w:val="0"/>
        <w:strike w:val="0"/>
        <w:color w:val="000000"/>
        <w:sz w:val="22"/>
        <w:szCs w:val="22"/>
        <w:u w:val="none"/>
        <w:vertAlign w:val="baseline"/>
      </w:rPr>
    </w:lvl>
    <w:lvl w:ilvl="3">
      <w:start w:val="1"/>
      <w:numFmt w:val="bullet"/>
      <w:lvlText w:val="•"/>
      <w:lvlJc w:val="left"/>
      <w:pPr>
        <w:ind w:left="5775" w:hanging="3615"/>
      </w:pPr>
      <w:rPr>
        <w:b w:val="0"/>
        <w:i w:val="0"/>
        <w:strike w:val="0"/>
        <w:color w:val="000000"/>
        <w:sz w:val="22"/>
        <w:szCs w:val="22"/>
        <w:u w:val="none"/>
        <w:vertAlign w:val="baseline"/>
      </w:rPr>
    </w:lvl>
    <w:lvl w:ilvl="4">
      <w:start w:val="1"/>
      <w:numFmt w:val="bullet"/>
      <w:lvlText w:val="o"/>
      <w:lvlJc w:val="left"/>
      <w:pPr>
        <w:ind w:left="6495" w:hanging="4335"/>
      </w:pPr>
      <w:rPr>
        <w:b w:val="0"/>
        <w:i w:val="0"/>
        <w:strike w:val="0"/>
        <w:color w:val="000000"/>
        <w:sz w:val="22"/>
        <w:szCs w:val="22"/>
        <w:u w:val="none"/>
        <w:vertAlign w:val="baseline"/>
      </w:rPr>
    </w:lvl>
    <w:lvl w:ilvl="5">
      <w:start w:val="1"/>
      <w:numFmt w:val="bullet"/>
      <w:lvlText w:val="▪"/>
      <w:lvlJc w:val="left"/>
      <w:pPr>
        <w:ind w:left="7215" w:hanging="5055"/>
      </w:pPr>
      <w:rPr>
        <w:b w:val="0"/>
        <w:i w:val="0"/>
        <w:strike w:val="0"/>
        <w:color w:val="000000"/>
        <w:sz w:val="22"/>
        <w:szCs w:val="22"/>
        <w:u w:val="none"/>
        <w:vertAlign w:val="baseline"/>
      </w:rPr>
    </w:lvl>
    <w:lvl w:ilvl="6">
      <w:start w:val="1"/>
      <w:numFmt w:val="bullet"/>
      <w:lvlText w:val="•"/>
      <w:lvlJc w:val="left"/>
      <w:pPr>
        <w:ind w:left="7935" w:hanging="5775"/>
      </w:pPr>
      <w:rPr>
        <w:b w:val="0"/>
        <w:i w:val="0"/>
        <w:strike w:val="0"/>
        <w:color w:val="000000"/>
        <w:sz w:val="22"/>
        <w:szCs w:val="22"/>
        <w:u w:val="none"/>
        <w:vertAlign w:val="baseline"/>
      </w:rPr>
    </w:lvl>
    <w:lvl w:ilvl="7">
      <w:start w:val="1"/>
      <w:numFmt w:val="bullet"/>
      <w:lvlText w:val="o"/>
      <w:lvlJc w:val="left"/>
      <w:pPr>
        <w:ind w:left="8655" w:hanging="6495"/>
      </w:pPr>
      <w:rPr>
        <w:b w:val="0"/>
        <w:i w:val="0"/>
        <w:strike w:val="0"/>
        <w:color w:val="000000"/>
        <w:sz w:val="22"/>
        <w:szCs w:val="22"/>
        <w:u w:val="none"/>
        <w:vertAlign w:val="baseline"/>
      </w:rPr>
    </w:lvl>
    <w:lvl w:ilvl="8">
      <w:start w:val="1"/>
      <w:numFmt w:val="bullet"/>
      <w:lvlText w:val="▪"/>
      <w:lvlJc w:val="left"/>
      <w:pPr>
        <w:ind w:left="9375" w:hanging="7215"/>
      </w:pPr>
      <w:rPr>
        <w:b w:val="0"/>
        <w:i w:val="0"/>
        <w:strike w:val="0"/>
        <w:color w:val="000000"/>
        <w:sz w:val="22"/>
        <w:szCs w:val="22"/>
        <w:u w:val="none"/>
        <w:vertAlign w:val="baseline"/>
      </w:rPr>
    </w:lvl>
  </w:abstractNum>
  <w:abstractNum w:abstractNumId="28" w15:restartNumberingAfterBreak="0">
    <w:nsid w:val="6C9E4B38"/>
    <w:multiLevelType w:val="multilevel"/>
    <w:tmpl w:val="C0F6446C"/>
    <w:lvl w:ilvl="0">
      <w:start w:val="1"/>
      <w:numFmt w:val="bullet"/>
      <w:lvlText w:val="●"/>
      <w:lvlJc w:val="left"/>
      <w:pPr>
        <w:ind w:left="768" w:hanging="768"/>
      </w:pPr>
      <w:rPr>
        <w:b w:val="0"/>
        <w:i w:val="0"/>
        <w:strike w:val="0"/>
        <w:color w:val="000000"/>
        <w:sz w:val="22"/>
        <w:szCs w:val="22"/>
        <w:u w:val="none"/>
        <w:vertAlign w:val="baseline"/>
      </w:rPr>
    </w:lvl>
    <w:lvl w:ilvl="1">
      <w:start w:val="1"/>
      <w:numFmt w:val="bullet"/>
      <w:lvlText w:val="o"/>
      <w:lvlJc w:val="left"/>
      <w:pPr>
        <w:ind w:left="1555" w:hanging="1555"/>
      </w:pPr>
      <w:rPr>
        <w:b w:val="0"/>
        <w:i w:val="0"/>
        <w:strike w:val="0"/>
        <w:color w:val="000000"/>
        <w:sz w:val="22"/>
        <w:szCs w:val="22"/>
        <w:u w:val="none"/>
        <w:vertAlign w:val="baseline"/>
      </w:rPr>
    </w:lvl>
    <w:lvl w:ilvl="2">
      <w:start w:val="1"/>
      <w:numFmt w:val="bullet"/>
      <w:lvlText w:val="▪"/>
      <w:lvlJc w:val="left"/>
      <w:pPr>
        <w:ind w:left="2275" w:hanging="2275"/>
      </w:pPr>
      <w:rPr>
        <w:b w:val="0"/>
        <w:i w:val="0"/>
        <w:strike w:val="0"/>
        <w:color w:val="000000"/>
        <w:sz w:val="22"/>
        <w:szCs w:val="22"/>
        <w:u w:val="none"/>
        <w:vertAlign w:val="baseline"/>
      </w:rPr>
    </w:lvl>
    <w:lvl w:ilvl="3">
      <w:start w:val="1"/>
      <w:numFmt w:val="bullet"/>
      <w:lvlText w:val="•"/>
      <w:lvlJc w:val="left"/>
      <w:pPr>
        <w:ind w:left="2995" w:hanging="2995"/>
      </w:pPr>
      <w:rPr>
        <w:b w:val="0"/>
        <w:i w:val="0"/>
        <w:strike w:val="0"/>
        <w:color w:val="000000"/>
        <w:sz w:val="22"/>
        <w:szCs w:val="22"/>
        <w:u w:val="none"/>
        <w:vertAlign w:val="baseline"/>
      </w:rPr>
    </w:lvl>
    <w:lvl w:ilvl="4">
      <w:start w:val="1"/>
      <w:numFmt w:val="bullet"/>
      <w:lvlText w:val="o"/>
      <w:lvlJc w:val="left"/>
      <w:pPr>
        <w:ind w:left="3715" w:hanging="3715"/>
      </w:pPr>
      <w:rPr>
        <w:b w:val="0"/>
        <w:i w:val="0"/>
        <w:strike w:val="0"/>
        <w:color w:val="000000"/>
        <w:sz w:val="22"/>
        <w:szCs w:val="22"/>
        <w:u w:val="none"/>
        <w:vertAlign w:val="baseline"/>
      </w:rPr>
    </w:lvl>
    <w:lvl w:ilvl="5">
      <w:start w:val="1"/>
      <w:numFmt w:val="bullet"/>
      <w:lvlText w:val="▪"/>
      <w:lvlJc w:val="left"/>
      <w:pPr>
        <w:ind w:left="4435" w:hanging="4435"/>
      </w:pPr>
      <w:rPr>
        <w:b w:val="0"/>
        <w:i w:val="0"/>
        <w:strike w:val="0"/>
        <w:color w:val="000000"/>
        <w:sz w:val="22"/>
        <w:szCs w:val="22"/>
        <w:u w:val="none"/>
        <w:vertAlign w:val="baseline"/>
      </w:rPr>
    </w:lvl>
    <w:lvl w:ilvl="6">
      <w:start w:val="1"/>
      <w:numFmt w:val="bullet"/>
      <w:lvlText w:val="•"/>
      <w:lvlJc w:val="left"/>
      <w:pPr>
        <w:ind w:left="5155" w:hanging="5155"/>
      </w:pPr>
      <w:rPr>
        <w:b w:val="0"/>
        <w:i w:val="0"/>
        <w:strike w:val="0"/>
        <w:color w:val="000000"/>
        <w:sz w:val="22"/>
        <w:szCs w:val="22"/>
        <w:u w:val="none"/>
        <w:vertAlign w:val="baseline"/>
      </w:rPr>
    </w:lvl>
    <w:lvl w:ilvl="7">
      <w:start w:val="1"/>
      <w:numFmt w:val="bullet"/>
      <w:lvlText w:val="o"/>
      <w:lvlJc w:val="left"/>
      <w:pPr>
        <w:ind w:left="5875" w:hanging="5875"/>
      </w:pPr>
      <w:rPr>
        <w:b w:val="0"/>
        <w:i w:val="0"/>
        <w:strike w:val="0"/>
        <w:color w:val="000000"/>
        <w:sz w:val="22"/>
        <w:szCs w:val="22"/>
        <w:u w:val="none"/>
        <w:vertAlign w:val="baseline"/>
      </w:rPr>
    </w:lvl>
    <w:lvl w:ilvl="8">
      <w:start w:val="1"/>
      <w:numFmt w:val="bullet"/>
      <w:lvlText w:val="▪"/>
      <w:lvlJc w:val="left"/>
      <w:pPr>
        <w:ind w:left="6595" w:hanging="6595"/>
      </w:pPr>
      <w:rPr>
        <w:b w:val="0"/>
        <w:i w:val="0"/>
        <w:strike w:val="0"/>
        <w:color w:val="000000"/>
        <w:sz w:val="22"/>
        <w:szCs w:val="22"/>
        <w:u w:val="none"/>
        <w:vertAlign w:val="baseline"/>
      </w:rPr>
    </w:lvl>
  </w:abstractNum>
  <w:abstractNum w:abstractNumId="29" w15:restartNumberingAfterBreak="0">
    <w:nsid w:val="70E604ED"/>
    <w:multiLevelType w:val="multilevel"/>
    <w:tmpl w:val="5C746004"/>
    <w:lvl w:ilvl="0">
      <w:start w:val="1"/>
      <w:numFmt w:val="decimal"/>
      <w:lvlText w:val="%1."/>
      <w:lvlJc w:val="left"/>
      <w:pPr>
        <w:ind w:left="730" w:hanging="360"/>
      </w:pPr>
      <w:rPr>
        <w:rFonts w:ascii="Noto Sans Symbols" w:eastAsia="Noto Sans Symbols" w:hAnsi="Noto Sans Symbols" w:cs="Noto Sans Symbols"/>
      </w:rPr>
    </w:lvl>
    <w:lvl w:ilvl="1">
      <w:start w:val="1"/>
      <w:numFmt w:val="lowerLetter"/>
      <w:lvlText w:val="%2."/>
      <w:lvlJc w:val="left"/>
      <w:pPr>
        <w:ind w:left="1450" w:hanging="360"/>
      </w:pPr>
    </w:lvl>
    <w:lvl w:ilvl="2">
      <w:start w:val="1"/>
      <w:numFmt w:val="lowerRoman"/>
      <w:lvlText w:val="%3."/>
      <w:lvlJc w:val="right"/>
      <w:pPr>
        <w:ind w:left="2170" w:hanging="360"/>
      </w:pPr>
      <w:rPr>
        <w:rFonts w:ascii="Noto Sans Symbols" w:eastAsia="Noto Sans Symbols" w:hAnsi="Noto Sans Symbols" w:cs="Noto Sans Symbols"/>
      </w:rPr>
    </w:lvl>
    <w:lvl w:ilvl="3">
      <w:start w:val="1"/>
      <w:numFmt w:val="decimal"/>
      <w:lvlText w:val="%4."/>
      <w:lvlJc w:val="left"/>
      <w:pPr>
        <w:ind w:left="2890" w:hanging="360"/>
      </w:pPr>
      <w:rPr>
        <w:rFonts w:ascii="Noto Sans Symbols" w:eastAsia="Noto Sans Symbols" w:hAnsi="Noto Sans Symbols" w:cs="Noto Sans Symbols"/>
      </w:rPr>
    </w:lvl>
    <w:lvl w:ilvl="4">
      <w:start w:val="1"/>
      <w:numFmt w:val="lowerLetter"/>
      <w:lvlText w:val="%5."/>
      <w:lvlJc w:val="left"/>
      <w:pPr>
        <w:ind w:left="3610" w:hanging="360"/>
      </w:pPr>
    </w:lvl>
    <w:lvl w:ilvl="5">
      <w:start w:val="1"/>
      <w:numFmt w:val="lowerRoman"/>
      <w:lvlText w:val="%6."/>
      <w:lvlJc w:val="right"/>
      <w:pPr>
        <w:ind w:left="4330" w:hanging="360"/>
      </w:pPr>
      <w:rPr>
        <w:rFonts w:ascii="Noto Sans Symbols" w:eastAsia="Noto Sans Symbols" w:hAnsi="Noto Sans Symbols" w:cs="Noto Sans Symbols"/>
      </w:rPr>
    </w:lvl>
    <w:lvl w:ilvl="6">
      <w:start w:val="1"/>
      <w:numFmt w:val="decimal"/>
      <w:lvlText w:val="%7."/>
      <w:lvlJc w:val="left"/>
      <w:pPr>
        <w:ind w:left="5050" w:hanging="360"/>
      </w:pPr>
      <w:rPr>
        <w:rFonts w:ascii="Noto Sans Symbols" w:eastAsia="Noto Sans Symbols" w:hAnsi="Noto Sans Symbols" w:cs="Noto Sans Symbols"/>
      </w:rPr>
    </w:lvl>
    <w:lvl w:ilvl="7">
      <w:start w:val="1"/>
      <w:numFmt w:val="lowerLetter"/>
      <w:lvlText w:val="%8."/>
      <w:lvlJc w:val="left"/>
      <w:pPr>
        <w:ind w:left="5770" w:hanging="360"/>
      </w:pPr>
    </w:lvl>
    <w:lvl w:ilvl="8">
      <w:start w:val="1"/>
      <w:numFmt w:val="lowerRoman"/>
      <w:lvlText w:val="%9."/>
      <w:lvlJc w:val="right"/>
      <w:pPr>
        <w:ind w:left="6490" w:hanging="360"/>
      </w:pPr>
      <w:rPr>
        <w:rFonts w:ascii="Noto Sans Symbols" w:eastAsia="Noto Sans Symbols" w:hAnsi="Noto Sans Symbols" w:cs="Noto Sans Symbols"/>
      </w:rPr>
    </w:lvl>
  </w:abstractNum>
  <w:abstractNum w:abstractNumId="30" w15:restartNumberingAfterBreak="0">
    <w:nsid w:val="75DC4447"/>
    <w:multiLevelType w:val="multilevel"/>
    <w:tmpl w:val="332EB20E"/>
    <w:lvl w:ilvl="0">
      <w:start w:val="1"/>
      <w:numFmt w:val="lowerLetter"/>
      <w:lvlText w:val="(%1)"/>
      <w:lvlJc w:val="left"/>
      <w:pPr>
        <w:ind w:left="2184" w:hanging="2184"/>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31" w15:restartNumberingAfterBreak="0">
    <w:nsid w:val="79656258"/>
    <w:multiLevelType w:val="multilevel"/>
    <w:tmpl w:val="45123C1E"/>
    <w:lvl w:ilvl="0">
      <w:start w:val="1"/>
      <w:numFmt w:val="bullet"/>
      <w:lvlText w:val="●"/>
      <w:lvlJc w:val="left"/>
      <w:pPr>
        <w:ind w:left="3653" w:hanging="2213"/>
      </w:pPr>
      <w:rPr>
        <w:b w:val="0"/>
        <w:i w:val="0"/>
        <w:strike w:val="0"/>
        <w:color w:val="000000"/>
        <w:sz w:val="22"/>
        <w:szCs w:val="22"/>
        <w:u w:val="none"/>
        <w:vertAlign w:val="baseline"/>
      </w:rPr>
    </w:lvl>
    <w:lvl w:ilvl="1">
      <w:start w:val="1"/>
      <w:numFmt w:val="bullet"/>
      <w:lvlText w:val="o"/>
      <w:lvlJc w:val="left"/>
      <w:pPr>
        <w:ind w:left="3255" w:hanging="1815"/>
      </w:pPr>
      <w:rPr>
        <w:b w:val="0"/>
        <w:i w:val="0"/>
        <w:strike w:val="0"/>
        <w:color w:val="000000"/>
        <w:sz w:val="22"/>
        <w:szCs w:val="22"/>
        <w:u w:val="none"/>
        <w:vertAlign w:val="baseline"/>
      </w:rPr>
    </w:lvl>
    <w:lvl w:ilvl="2">
      <w:start w:val="1"/>
      <w:numFmt w:val="bullet"/>
      <w:lvlText w:val="▪"/>
      <w:lvlJc w:val="left"/>
      <w:pPr>
        <w:ind w:left="3975" w:hanging="2535"/>
      </w:pPr>
      <w:rPr>
        <w:b w:val="0"/>
        <w:i w:val="0"/>
        <w:strike w:val="0"/>
        <w:color w:val="000000"/>
        <w:sz w:val="22"/>
        <w:szCs w:val="22"/>
        <w:u w:val="none"/>
        <w:vertAlign w:val="baseline"/>
      </w:rPr>
    </w:lvl>
    <w:lvl w:ilvl="3">
      <w:start w:val="1"/>
      <w:numFmt w:val="bullet"/>
      <w:lvlText w:val="•"/>
      <w:lvlJc w:val="left"/>
      <w:pPr>
        <w:ind w:left="4695" w:hanging="3255"/>
      </w:pPr>
      <w:rPr>
        <w:b w:val="0"/>
        <w:i w:val="0"/>
        <w:strike w:val="0"/>
        <w:color w:val="000000"/>
        <w:sz w:val="22"/>
        <w:szCs w:val="22"/>
        <w:u w:val="none"/>
        <w:vertAlign w:val="baseline"/>
      </w:rPr>
    </w:lvl>
    <w:lvl w:ilvl="4">
      <w:start w:val="1"/>
      <w:numFmt w:val="bullet"/>
      <w:lvlText w:val="o"/>
      <w:lvlJc w:val="left"/>
      <w:pPr>
        <w:ind w:left="5415" w:hanging="3975"/>
      </w:pPr>
      <w:rPr>
        <w:b w:val="0"/>
        <w:i w:val="0"/>
        <w:strike w:val="0"/>
        <w:color w:val="000000"/>
        <w:sz w:val="22"/>
        <w:szCs w:val="22"/>
        <w:u w:val="none"/>
        <w:vertAlign w:val="baseline"/>
      </w:rPr>
    </w:lvl>
    <w:lvl w:ilvl="5">
      <w:start w:val="1"/>
      <w:numFmt w:val="bullet"/>
      <w:lvlText w:val="▪"/>
      <w:lvlJc w:val="left"/>
      <w:pPr>
        <w:ind w:left="6135" w:hanging="4695"/>
      </w:pPr>
      <w:rPr>
        <w:b w:val="0"/>
        <w:i w:val="0"/>
        <w:strike w:val="0"/>
        <w:color w:val="000000"/>
        <w:sz w:val="22"/>
        <w:szCs w:val="22"/>
        <w:u w:val="none"/>
        <w:vertAlign w:val="baseline"/>
      </w:rPr>
    </w:lvl>
    <w:lvl w:ilvl="6">
      <w:start w:val="1"/>
      <w:numFmt w:val="bullet"/>
      <w:lvlText w:val="•"/>
      <w:lvlJc w:val="left"/>
      <w:pPr>
        <w:ind w:left="6855" w:hanging="5415"/>
      </w:pPr>
      <w:rPr>
        <w:b w:val="0"/>
        <w:i w:val="0"/>
        <w:strike w:val="0"/>
        <w:color w:val="000000"/>
        <w:sz w:val="22"/>
        <w:szCs w:val="22"/>
        <w:u w:val="none"/>
        <w:vertAlign w:val="baseline"/>
      </w:rPr>
    </w:lvl>
    <w:lvl w:ilvl="7">
      <w:start w:val="1"/>
      <w:numFmt w:val="bullet"/>
      <w:lvlText w:val="o"/>
      <w:lvlJc w:val="left"/>
      <w:pPr>
        <w:ind w:left="7575" w:hanging="6135"/>
      </w:pPr>
      <w:rPr>
        <w:b w:val="0"/>
        <w:i w:val="0"/>
        <w:strike w:val="0"/>
        <w:color w:val="000000"/>
        <w:sz w:val="22"/>
        <w:szCs w:val="22"/>
        <w:u w:val="none"/>
        <w:vertAlign w:val="baseline"/>
      </w:rPr>
    </w:lvl>
    <w:lvl w:ilvl="8">
      <w:start w:val="1"/>
      <w:numFmt w:val="bullet"/>
      <w:lvlText w:val="▪"/>
      <w:lvlJc w:val="left"/>
      <w:pPr>
        <w:ind w:left="8295" w:hanging="6855"/>
      </w:pPr>
      <w:rPr>
        <w:b w:val="0"/>
        <w:i w:val="0"/>
        <w:strike w:val="0"/>
        <w:color w:val="000000"/>
        <w:sz w:val="22"/>
        <w:szCs w:val="22"/>
        <w:u w:val="none"/>
        <w:vertAlign w:val="baseline"/>
      </w:rPr>
    </w:lvl>
  </w:abstractNum>
  <w:abstractNum w:abstractNumId="32" w15:restartNumberingAfterBreak="0">
    <w:nsid w:val="7A1670E6"/>
    <w:multiLevelType w:val="multilevel"/>
    <w:tmpl w:val="E0C44F32"/>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33" w15:restartNumberingAfterBreak="0">
    <w:nsid w:val="7CE655B4"/>
    <w:multiLevelType w:val="multilevel"/>
    <w:tmpl w:val="6646F53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
  </w:num>
  <w:num w:numId="2">
    <w:abstractNumId w:val="28"/>
  </w:num>
  <w:num w:numId="3">
    <w:abstractNumId w:val="7"/>
  </w:num>
  <w:num w:numId="4">
    <w:abstractNumId w:val="25"/>
  </w:num>
  <w:num w:numId="5">
    <w:abstractNumId w:val="13"/>
  </w:num>
  <w:num w:numId="6">
    <w:abstractNumId w:val="2"/>
  </w:num>
  <w:num w:numId="7">
    <w:abstractNumId w:val="8"/>
  </w:num>
  <w:num w:numId="8">
    <w:abstractNumId w:val="23"/>
  </w:num>
  <w:num w:numId="9">
    <w:abstractNumId w:val="32"/>
  </w:num>
  <w:num w:numId="10">
    <w:abstractNumId w:val="22"/>
  </w:num>
  <w:num w:numId="11">
    <w:abstractNumId w:val="10"/>
  </w:num>
  <w:num w:numId="12">
    <w:abstractNumId w:val="4"/>
  </w:num>
  <w:num w:numId="13">
    <w:abstractNumId w:val="6"/>
  </w:num>
  <w:num w:numId="14">
    <w:abstractNumId w:val="5"/>
  </w:num>
  <w:num w:numId="15">
    <w:abstractNumId w:val="30"/>
  </w:num>
  <w:num w:numId="16">
    <w:abstractNumId w:val="11"/>
  </w:num>
  <w:num w:numId="17">
    <w:abstractNumId w:val="17"/>
  </w:num>
  <w:num w:numId="18">
    <w:abstractNumId w:val="27"/>
  </w:num>
  <w:num w:numId="19">
    <w:abstractNumId w:val="9"/>
  </w:num>
  <w:num w:numId="20">
    <w:abstractNumId w:val="19"/>
  </w:num>
  <w:num w:numId="21">
    <w:abstractNumId w:val="21"/>
  </w:num>
  <w:num w:numId="22">
    <w:abstractNumId w:val="14"/>
  </w:num>
  <w:num w:numId="23">
    <w:abstractNumId w:val="33"/>
  </w:num>
  <w:num w:numId="24">
    <w:abstractNumId w:val="29"/>
  </w:num>
  <w:num w:numId="25">
    <w:abstractNumId w:val="0"/>
  </w:num>
  <w:num w:numId="26">
    <w:abstractNumId w:val="18"/>
  </w:num>
  <w:num w:numId="27">
    <w:abstractNumId w:val="1"/>
  </w:num>
  <w:num w:numId="28">
    <w:abstractNumId w:val="24"/>
  </w:num>
  <w:num w:numId="29">
    <w:abstractNumId w:val="12"/>
  </w:num>
  <w:num w:numId="30">
    <w:abstractNumId w:val="15"/>
  </w:num>
  <w:num w:numId="31">
    <w:abstractNumId w:val="31"/>
  </w:num>
  <w:num w:numId="32">
    <w:abstractNumId w:val="20"/>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AE"/>
    <w:rsid w:val="000126C5"/>
    <w:rsid w:val="000C4CF2"/>
    <w:rsid w:val="001B08BD"/>
    <w:rsid w:val="001E5957"/>
    <w:rsid w:val="00222E32"/>
    <w:rsid w:val="00323F98"/>
    <w:rsid w:val="003D59E7"/>
    <w:rsid w:val="005E5FA7"/>
    <w:rsid w:val="008768DC"/>
    <w:rsid w:val="0098631E"/>
    <w:rsid w:val="00AD7D95"/>
    <w:rsid w:val="00B07CAE"/>
    <w:rsid w:val="00D60035"/>
    <w:rsid w:val="00DC5EB0"/>
    <w:rsid w:val="00FE5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1A70"/>
  <w15:docId w15:val="{B7713F31-7FC5-4819-96A6-1D6EEAC6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88"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4" w:lineRule="auto"/>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64"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44" w:lineRule="auto"/>
      <w:ind w:left="1138"/>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top w:w="422" w:type="dxa"/>
        <w:left w:w="96" w:type="dxa"/>
        <w:right w:w="49" w:type="dxa"/>
      </w:tblCellMar>
    </w:tblPr>
  </w:style>
  <w:style w:type="table" w:customStyle="1" w:styleId="a5">
    <w:basedOn w:val="TableNormal"/>
    <w:tblPr>
      <w:tblStyleRowBandSize w:val="1"/>
      <w:tblStyleColBandSize w:val="1"/>
      <w:tblCellMar>
        <w:top w:w="439" w:type="dxa"/>
        <w:left w:w="96" w:type="dxa"/>
        <w:right w:w="115" w:type="dxa"/>
      </w:tblCellMar>
    </w:tblPr>
  </w:style>
  <w:style w:type="table" w:customStyle="1" w:styleId="a6">
    <w:basedOn w:val="TableNormal"/>
    <w:tblPr>
      <w:tblStyleRowBandSize w:val="1"/>
      <w:tblStyleColBandSize w:val="1"/>
      <w:tblCellMar>
        <w:top w:w="424" w:type="dxa"/>
        <w:left w:w="96" w:type="dxa"/>
        <w:bottom w:w="165" w:type="dxa"/>
        <w:right w:w="115"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top w:w="422" w:type="dxa"/>
        <w:left w:w="96" w:type="dxa"/>
        <w:bottom w:w="170" w:type="dxa"/>
        <w:right w:w="83" w:type="dxa"/>
      </w:tblCellMar>
    </w:tblPr>
  </w:style>
  <w:style w:type="table" w:customStyle="1" w:styleId="a9">
    <w:basedOn w:val="TableNormal"/>
    <w:tblPr>
      <w:tblStyleRowBandSize w:val="1"/>
      <w:tblStyleColBandSize w:val="1"/>
      <w:tblCellMar>
        <w:left w:w="78" w:type="dxa"/>
      </w:tblCellMar>
    </w:tblPr>
  </w:style>
  <w:style w:type="table" w:customStyle="1" w:styleId="aa">
    <w:basedOn w:val="TableNormal"/>
    <w:tblPr>
      <w:tblStyleRowBandSize w:val="1"/>
      <w:tblStyleColBandSize w:val="1"/>
      <w:tblCellMar>
        <w:top w:w="19" w:type="dxa"/>
        <w:left w:w="96" w:type="dxa"/>
        <w:bottom w:w="165" w:type="dxa"/>
        <w:right w:w="115" w:type="dxa"/>
      </w:tblCellMar>
    </w:tblPr>
  </w:style>
  <w:style w:type="table" w:customStyle="1" w:styleId="ab">
    <w:basedOn w:val="TableNormal"/>
    <w:tblPr>
      <w:tblStyleRowBandSize w:val="1"/>
      <w:tblStyleColBandSize w:val="1"/>
      <w:tblCellMar>
        <w:left w:w="78" w:type="dxa"/>
      </w:tblCellMar>
    </w:tblPr>
  </w:style>
  <w:style w:type="table" w:customStyle="1" w:styleId="ac">
    <w:basedOn w:val="TableNormal"/>
    <w:tblPr>
      <w:tblStyleRowBandSize w:val="1"/>
      <w:tblStyleColBandSize w:val="1"/>
      <w:tblCellMar>
        <w:left w:w="78" w:type="dxa"/>
      </w:tblCellMar>
    </w:tblPr>
  </w:style>
  <w:style w:type="table" w:customStyle="1" w:styleId="ad">
    <w:basedOn w:val="TableNormal"/>
    <w:tblPr>
      <w:tblStyleRowBandSize w:val="1"/>
      <w:tblStyleColBandSize w:val="1"/>
      <w:tblCellMar>
        <w:left w:w="103" w:type="dxa"/>
      </w:tblCellMar>
    </w:tblPr>
  </w:style>
  <w:style w:type="table" w:customStyle="1" w:styleId="ae">
    <w:basedOn w:val="TableNormal"/>
    <w:tblPr>
      <w:tblStyleRowBandSize w:val="1"/>
      <w:tblStyleColBandSize w:val="1"/>
      <w:tblCellMar>
        <w:left w:w="96" w:type="dxa"/>
        <w:bottom w:w="159" w:type="dxa"/>
        <w:right w:w="87" w:type="dxa"/>
      </w:tblCellMar>
    </w:tblPr>
  </w:style>
  <w:style w:type="table" w:customStyle="1" w:styleId="af">
    <w:basedOn w:val="TableNormal"/>
    <w:tblPr>
      <w:tblStyleRowBandSize w:val="1"/>
      <w:tblStyleColBandSize w:val="1"/>
      <w:tblCellMar>
        <w:top w:w="416" w:type="dxa"/>
        <w:left w:w="96" w:type="dxa"/>
        <w:bottom w:w="159" w:type="dxa"/>
        <w:right w:w="63" w:type="dxa"/>
      </w:tblCellMar>
    </w:tblPr>
  </w:style>
  <w:style w:type="table" w:customStyle="1" w:styleId="af0">
    <w:basedOn w:val="TableNormal"/>
    <w:tblPr>
      <w:tblStyleRowBandSize w:val="1"/>
      <w:tblStyleColBandSize w:val="1"/>
      <w:tblCellMar>
        <w:top w:w="176" w:type="dxa"/>
        <w:left w:w="96" w:type="dxa"/>
        <w:bottom w:w="160" w:type="dxa"/>
        <w:right w:w="54" w:type="dxa"/>
      </w:tblCellMar>
    </w:tblPr>
  </w:style>
  <w:style w:type="table" w:customStyle="1" w:styleId="af1">
    <w:basedOn w:val="TableNormal"/>
    <w:tblPr>
      <w:tblStyleRowBandSize w:val="1"/>
      <w:tblStyleColBandSize w:val="1"/>
      <w:tblCellMar>
        <w:top w:w="416" w:type="dxa"/>
        <w:left w:w="96" w:type="dxa"/>
        <w:bottom w:w="160" w:type="dxa"/>
        <w:right w:w="68" w:type="dxa"/>
      </w:tblCellMar>
    </w:tblPr>
  </w:style>
  <w:style w:type="table" w:customStyle="1" w:styleId="af2">
    <w:basedOn w:val="TableNormal"/>
    <w:tblPr>
      <w:tblStyleRowBandSize w:val="1"/>
      <w:tblStyleColBandSize w:val="1"/>
      <w:tblCellMar>
        <w:top w:w="186" w:type="dxa"/>
        <w:left w:w="96" w:type="dxa"/>
        <w:bottom w:w="160" w:type="dxa"/>
        <w:right w:w="74" w:type="dxa"/>
      </w:tblCellMar>
    </w:tblPr>
  </w:style>
  <w:style w:type="table" w:customStyle="1" w:styleId="af3">
    <w:basedOn w:val="TableNormal"/>
    <w:tblPr>
      <w:tblStyleRowBandSize w:val="1"/>
      <w:tblStyleColBandSize w:val="1"/>
      <w:tblCellMar>
        <w:top w:w="417" w:type="dxa"/>
        <w:left w:w="96" w:type="dxa"/>
        <w:bottom w:w="160" w:type="dxa"/>
        <w:right w:w="115" w:type="dxa"/>
      </w:tblCellMar>
    </w:tblPr>
  </w:style>
  <w:style w:type="table" w:customStyle="1" w:styleId="af4">
    <w:basedOn w:val="TableNormal"/>
    <w:tblPr>
      <w:tblStyleRowBandSize w:val="1"/>
      <w:tblStyleColBandSize w:val="1"/>
      <w:tblCellMar>
        <w:left w:w="96" w:type="dxa"/>
        <w:bottom w:w="159" w:type="dxa"/>
        <w:right w:w="91" w:type="dxa"/>
      </w:tblCellMar>
    </w:tblPr>
  </w:style>
  <w:style w:type="table" w:customStyle="1" w:styleId="af5">
    <w:basedOn w:val="TableNormal"/>
    <w:tblPr>
      <w:tblStyleRowBandSize w:val="1"/>
      <w:tblStyleColBandSize w:val="1"/>
      <w:tblCellMar>
        <w:top w:w="190" w:type="dxa"/>
        <w:left w:w="96" w:type="dxa"/>
        <w:bottom w:w="160" w:type="dxa"/>
        <w:right w:w="75" w:type="dxa"/>
      </w:tblCellMar>
    </w:tblPr>
  </w:style>
  <w:style w:type="table" w:customStyle="1" w:styleId="af6">
    <w:basedOn w:val="TableNormal"/>
    <w:tblPr>
      <w:tblStyleRowBandSize w:val="1"/>
      <w:tblStyleColBandSize w:val="1"/>
      <w:tblCellMar>
        <w:top w:w="416" w:type="dxa"/>
        <w:left w:w="96" w:type="dxa"/>
        <w:bottom w:w="159" w:type="dxa"/>
      </w:tblCellMar>
    </w:tblPr>
  </w:style>
  <w:style w:type="table" w:customStyle="1" w:styleId="af7">
    <w:basedOn w:val="TableNormal"/>
    <w:tblPr>
      <w:tblStyleRowBandSize w:val="1"/>
      <w:tblStyleColBandSize w:val="1"/>
      <w:tblCellMar>
        <w:top w:w="417" w:type="dxa"/>
        <w:left w:w="96" w:type="dxa"/>
        <w:bottom w:w="159" w:type="dxa"/>
        <w:right w:w="83" w:type="dxa"/>
      </w:tblCellMar>
    </w:tblPr>
  </w:style>
  <w:style w:type="table" w:customStyle="1" w:styleId="af8">
    <w:basedOn w:val="TableNormal"/>
    <w:tblPr>
      <w:tblStyleRowBandSize w:val="1"/>
      <w:tblStyleColBandSize w:val="1"/>
      <w:tblCellMar>
        <w:top w:w="416" w:type="dxa"/>
        <w:left w:w="96" w:type="dxa"/>
        <w:bottom w:w="160" w:type="dxa"/>
        <w:right w:w="97" w:type="dxa"/>
      </w:tblCellMar>
    </w:tblPr>
  </w:style>
  <w:style w:type="table" w:customStyle="1" w:styleId="af9">
    <w:basedOn w:val="TableNormal"/>
    <w:tblPr>
      <w:tblStyleRowBandSize w:val="1"/>
      <w:tblStyleColBandSize w:val="1"/>
      <w:tblCellMar>
        <w:top w:w="416" w:type="dxa"/>
        <w:left w:w="96" w:type="dxa"/>
        <w:bottom w:w="159" w:type="dxa"/>
        <w:right w:w="115"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AEC"/>
    <w:rPr>
      <w:rFonts w:ascii="Segoe UI" w:hAnsi="Segoe UI" w:cs="Segoe UI"/>
      <w:sz w:val="18"/>
      <w:szCs w:val="18"/>
    </w:rPr>
  </w:style>
  <w:style w:type="paragraph" w:styleId="ListParagraph">
    <w:name w:val="List Paragraph"/>
    <w:basedOn w:val="Normal"/>
    <w:uiPriority w:val="34"/>
    <w:qFormat/>
    <w:rsid w:val="0001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ncsc.gov.uk/guidance/10-steps-cyber-securit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18268</Words>
  <Characters>104130</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2</cp:revision>
  <dcterms:created xsi:type="dcterms:W3CDTF">2023-02-07T08:39:00Z</dcterms:created>
  <dcterms:modified xsi:type="dcterms:W3CDTF">2023-02-07T08:39:00Z</dcterms:modified>
</cp:coreProperties>
</file>