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EB067" w14:textId="1A339731" w:rsidR="00ED5165" w:rsidRPr="00E04064" w:rsidRDefault="00ED5165" w:rsidP="00BE1BD8">
      <w:pPr>
        <w:pStyle w:val="Title"/>
        <w:rPr>
          <w:rFonts w:ascii="Gotham Book" w:hAnsi="Gotham Book"/>
          <w:szCs w:val="22"/>
        </w:rPr>
      </w:pPr>
      <w:r w:rsidRPr="00E04064">
        <w:rPr>
          <w:rFonts w:ascii="Gotham Book" w:hAnsi="Gotham Book"/>
          <w:szCs w:val="22"/>
        </w:rPr>
        <w:t xml:space="preserve">DATED </w:t>
      </w:r>
      <w:r w:rsidR="000A66BF">
        <w:rPr>
          <w:rFonts w:ascii="Gotham Book" w:hAnsi="Gotham Book"/>
          <w:szCs w:val="22"/>
        </w:rPr>
        <w:t>XXXXX</w:t>
      </w:r>
    </w:p>
    <w:p w14:paraId="100230CB" w14:textId="77777777" w:rsidR="00ED5165" w:rsidRPr="00E04064" w:rsidRDefault="00ED5165" w:rsidP="00ED5165">
      <w:pPr>
        <w:widowControl/>
        <w:jc w:val="center"/>
        <w:rPr>
          <w:rFonts w:ascii="Gotham Book" w:hAnsi="Gotham Book"/>
          <w:szCs w:val="22"/>
          <w:u w:val="single"/>
        </w:rPr>
      </w:pPr>
    </w:p>
    <w:p w14:paraId="3F169943" w14:textId="77777777" w:rsidR="00ED5165" w:rsidRPr="00E04064" w:rsidRDefault="00ED5165" w:rsidP="00ED5165">
      <w:pPr>
        <w:widowControl/>
        <w:jc w:val="center"/>
        <w:rPr>
          <w:rFonts w:ascii="Gotham Book" w:hAnsi="Gotham Book"/>
          <w:szCs w:val="22"/>
          <w:u w:val="single"/>
        </w:rPr>
      </w:pPr>
    </w:p>
    <w:p w14:paraId="61027E0C" w14:textId="77777777" w:rsidR="00ED5165" w:rsidRPr="00E04064" w:rsidRDefault="00ED5165" w:rsidP="00ED5165">
      <w:pPr>
        <w:widowControl/>
        <w:jc w:val="center"/>
        <w:rPr>
          <w:rFonts w:ascii="Gotham Book" w:hAnsi="Gotham Book"/>
          <w:szCs w:val="22"/>
          <w:u w:val="single"/>
        </w:rPr>
      </w:pPr>
    </w:p>
    <w:p w14:paraId="37AA82FA" w14:textId="77777777" w:rsidR="00ED5165" w:rsidRPr="00E04064" w:rsidRDefault="00ED5165" w:rsidP="00ED5165">
      <w:pPr>
        <w:widowControl/>
        <w:jc w:val="center"/>
        <w:rPr>
          <w:rFonts w:ascii="Gotham Book" w:hAnsi="Gotham Book"/>
          <w:szCs w:val="22"/>
          <w:u w:val="single"/>
        </w:rPr>
      </w:pPr>
    </w:p>
    <w:p w14:paraId="236F8AE3" w14:textId="77777777" w:rsidR="00ED5165" w:rsidRPr="00E04064" w:rsidRDefault="00ED5165" w:rsidP="00ED5165">
      <w:pPr>
        <w:widowControl/>
        <w:jc w:val="center"/>
        <w:rPr>
          <w:rFonts w:ascii="Gotham Book" w:hAnsi="Gotham Book"/>
          <w:szCs w:val="22"/>
          <w:u w:val="single"/>
        </w:rPr>
      </w:pPr>
    </w:p>
    <w:p w14:paraId="092FE6AF" w14:textId="77777777" w:rsidR="00ED5165" w:rsidRPr="00E04064" w:rsidRDefault="00ED5165" w:rsidP="00ED5165">
      <w:pPr>
        <w:widowControl/>
        <w:jc w:val="center"/>
        <w:rPr>
          <w:rFonts w:ascii="Gotham Book" w:hAnsi="Gotham Book"/>
          <w:szCs w:val="22"/>
          <w:u w:val="single"/>
        </w:rPr>
      </w:pPr>
    </w:p>
    <w:p w14:paraId="0DB16E3E" w14:textId="77777777" w:rsidR="00ED5165" w:rsidRPr="00E04064" w:rsidRDefault="00ED5165" w:rsidP="00ED5165">
      <w:pPr>
        <w:widowControl/>
        <w:jc w:val="center"/>
        <w:rPr>
          <w:rFonts w:ascii="Gotham Book" w:hAnsi="Gotham Book"/>
          <w:szCs w:val="22"/>
          <w:u w:val="single"/>
        </w:rPr>
      </w:pPr>
    </w:p>
    <w:p w14:paraId="6ADEE982" w14:textId="77777777" w:rsidR="00ED5165" w:rsidRPr="00E04064" w:rsidRDefault="00ED5165" w:rsidP="00ED5165">
      <w:pPr>
        <w:widowControl/>
        <w:jc w:val="center"/>
        <w:rPr>
          <w:rFonts w:ascii="Gotham Book" w:hAnsi="Gotham Book"/>
          <w:szCs w:val="22"/>
          <w:u w:val="single"/>
        </w:rPr>
      </w:pPr>
    </w:p>
    <w:p w14:paraId="04B107C8" w14:textId="77777777" w:rsidR="00ED5165" w:rsidRPr="00E04064" w:rsidRDefault="00ED5165" w:rsidP="00ED5165">
      <w:pPr>
        <w:widowControl/>
        <w:jc w:val="center"/>
        <w:rPr>
          <w:rFonts w:ascii="Gotham Book" w:hAnsi="Gotham Book"/>
          <w:szCs w:val="22"/>
          <w:u w:val="single"/>
        </w:rPr>
      </w:pPr>
    </w:p>
    <w:p w14:paraId="16843855" w14:textId="77777777" w:rsidR="00ED5165" w:rsidRPr="00E04064" w:rsidRDefault="00ED5165" w:rsidP="00ED5165">
      <w:pPr>
        <w:widowControl/>
        <w:jc w:val="center"/>
        <w:rPr>
          <w:rFonts w:ascii="Gotham Book" w:hAnsi="Gotham Book"/>
          <w:b/>
          <w:szCs w:val="22"/>
        </w:rPr>
      </w:pPr>
      <w:r w:rsidRPr="00E04064">
        <w:rPr>
          <w:rFonts w:ascii="Gotham Book" w:hAnsi="Gotham Book"/>
          <w:b/>
          <w:szCs w:val="22"/>
        </w:rPr>
        <w:t xml:space="preserve">(1) </w:t>
      </w:r>
      <w:r w:rsidR="00BE1BD8" w:rsidRPr="00E04064">
        <w:rPr>
          <w:rFonts w:ascii="Gotham Book" w:hAnsi="Gotham Book"/>
          <w:b/>
          <w:szCs w:val="22"/>
        </w:rPr>
        <w:t>Sussex Housing and Care</w:t>
      </w:r>
    </w:p>
    <w:p w14:paraId="6971E2F4" w14:textId="77777777" w:rsidR="00ED5165" w:rsidRPr="00E04064" w:rsidRDefault="00ED5165" w:rsidP="00ED5165">
      <w:pPr>
        <w:widowControl/>
        <w:jc w:val="center"/>
        <w:rPr>
          <w:rFonts w:ascii="Gotham Book" w:hAnsi="Gotham Book"/>
          <w:b/>
          <w:szCs w:val="22"/>
        </w:rPr>
      </w:pPr>
    </w:p>
    <w:p w14:paraId="511C8ED2" w14:textId="0307DDBA" w:rsidR="00ED5165" w:rsidRPr="00E04064" w:rsidRDefault="00ED5165" w:rsidP="00ED5165">
      <w:pPr>
        <w:widowControl/>
        <w:jc w:val="center"/>
        <w:rPr>
          <w:rFonts w:ascii="Gotham Book" w:hAnsi="Gotham Book"/>
          <w:b/>
          <w:szCs w:val="22"/>
        </w:rPr>
      </w:pPr>
      <w:r w:rsidRPr="00E04064">
        <w:rPr>
          <w:rFonts w:ascii="Gotham Book" w:hAnsi="Gotham Book"/>
          <w:b/>
          <w:szCs w:val="22"/>
        </w:rPr>
        <w:t xml:space="preserve">(2) </w:t>
      </w:r>
      <w:r w:rsidR="000A66BF">
        <w:rPr>
          <w:rFonts w:ascii="Gotham Book" w:hAnsi="Gotham Book"/>
          <w:b/>
          <w:szCs w:val="22"/>
        </w:rPr>
        <w:t>XXXXX</w:t>
      </w:r>
    </w:p>
    <w:p w14:paraId="4F9FE282" w14:textId="77777777" w:rsidR="00ED5165" w:rsidRPr="00E04064" w:rsidRDefault="00ED5165" w:rsidP="00ED5165">
      <w:pPr>
        <w:widowControl/>
        <w:jc w:val="center"/>
        <w:rPr>
          <w:rFonts w:ascii="Gotham Book" w:hAnsi="Gotham Book"/>
          <w:b/>
          <w:szCs w:val="22"/>
        </w:rPr>
      </w:pPr>
    </w:p>
    <w:p w14:paraId="43C1755C" w14:textId="77777777" w:rsidR="00ED5165" w:rsidRPr="00E04064" w:rsidRDefault="00ED5165" w:rsidP="00ED5165">
      <w:pPr>
        <w:widowControl/>
        <w:jc w:val="center"/>
        <w:rPr>
          <w:rFonts w:ascii="Gotham Book" w:hAnsi="Gotham Book"/>
          <w:b/>
          <w:szCs w:val="22"/>
        </w:rPr>
      </w:pPr>
    </w:p>
    <w:p w14:paraId="6FC025FB" w14:textId="77777777" w:rsidR="00ED5165" w:rsidRPr="00E04064" w:rsidRDefault="00ED5165" w:rsidP="00ED5165">
      <w:pPr>
        <w:widowControl/>
        <w:jc w:val="center"/>
        <w:rPr>
          <w:rFonts w:ascii="Gotham Book" w:hAnsi="Gotham Book"/>
          <w:b/>
          <w:szCs w:val="22"/>
        </w:rPr>
      </w:pPr>
    </w:p>
    <w:p w14:paraId="397E0D0A" w14:textId="77777777" w:rsidR="00ED5165" w:rsidRPr="00E04064" w:rsidRDefault="00ED5165" w:rsidP="00ED5165">
      <w:pPr>
        <w:widowControl/>
        <w:jc w:val="center"/>
        <w:rPr>
          <w:rFonts w:ascii="Gotham Book" w:hAnsi="Gotham Book"/>
          <w:b/>
          <w:szCs w:val="22"/>
        </w:rPr>
      </w:pPr>
    </w:p>
    <w:p w14:paraId="33C7000A" w14:textId="77777777" w:rsidR="00ED5165" w:rsidRPr="00E04064" w:rsidRDefault="00ED5165" w:rsidP="00ED5165">
      <w:pPr>
        <w:widowControl/>
        <w:jc w:val="center"/>
        <w:rPr>
          <w:rFonts w:ascii="Gotham Book" w:hAnsi="Gotham Book"/>
          <w:b/>
          <w:szCs w:val="22"/>
        </w:rPr>
      </w:pPr>
    </w:p>
    <w:p w14:paraId="74595D71" w14:textId="77777777" w:rsidR="00ED5165" w:rsidRPr="00E04064" w:rsidRDefault="00ED5165" w:rsidP="00ED5165">
      <w:pPr>
        <w:widowControl/>
        <w:jc w:val="center"/>
        <w:rPr>
          <w:rFonts w:ascii="Gotham Book" w:hAnsi="Gotham Book"/>
          <w:b/>
          <w:szCs w:val="22"/>
        </w:rPr>
      </w:pPr>
    </w:p>
    <w:p w14:paraId="2362A1C7" w14:textId="77777777" w:rsidR="00ED5165" w:rsidRPr="00E04064" w:rsidRDefault="00ED5165" w:rsidP="00ED5165">
      <w:pPr>
        <w:widowControl/>
        <w:jc w:val="center"/>
        <w:rPr>
          <w:rFonts w:ascii="Gotham Book" w:hAnsi="Gotham Book"/>
          <w:b/>
          <w:szCs w:val="22"/>
        </w:rPr>
      </w:pPr>
    </w:p>
    <w:p w14:paraId="19E50E29" w14:textId="77777777" w:rsidR="00ED5165" w:rsidRPr="00E04064" w:rsidRDefault="00ED5165" w:rsidP="00ED5165">
      <w:pPr>
        <w:widowControl/>
        <w:jc w:val="center"/>
        <w:rPr>
          <w:rFonts w:ascii="Gotham Book" w:hAnsi="Gotham Book"/>
          <w:szCs w:val="22"/>
          <w:u w:val="single"/>
        </w:rPr>
      </w:pPr>
    </w:p>
    <w:p w14:paraId="035CFD96" w14:textId="77777777" w:rsidR="00ED5165" w:rsidRPr="00E04064" w:rsidRDefault="00ED5165" w:rsidP="00ED5165">
      <w:pPr>
        <w:widowControl/>
        <w:jc w:val="center"/>
        <w:rPr>
          <w:rFonts w:ascii="Gotham Book" w:hAnsi="Gotham Book"/>
          <w:b/>
          <w:szCs w:val="22"/>
        </w:rPr>
      </w:pPr>
    </w:p>
    <w:p w14:paraId="217909EF" w14:textId="77777777" w:rsidR="00ED5165" w:rsidRPr="00E04064" w:rsidRDefault="00ED5165" w:rsidP="00ED5165">
      <w:pPr>
        <w:widowControl/>
        <w:jc w:val="center"/>
        <w:rPr>
          <w:rFonts w:ascii="Gotham Book" w:hAnsi="Gotham Book"/>
          <w:b/>
          <w:szCs w:val="22"/>
        </w:rPr>
      </w:pPr>
    </w:p>
    <w:p w14:paraId="3B7ED045" w14:textId="77777777" w:rsidR="00ED5165" w:rsidRPr="00E04064" w:rsidRDefault="00ED5165" w:rsidP="00ED5165">
      <w:pPr>
        <w:pStyle w:val="BodyText"/>
        <w:rPr>
          <w:rFonts w:ascii="Gotham Book" w:hAnsi="Gotham Book"/>
          <w:szCs w:val="22"/>
        </w:rPr>
      </w:pPr>
      <w:r w:rsidRPr="00E04064">
        <w:rPr>
          <w:rStyle w:val="Strong"/>
          <w:rFonts w:ascii="Gotham Book" w:hAnsi="Gotham Book"/>
          <w:bCs/>
          <w:caps w:val="0"/>
          <w:szCs w:val="22"/>
        </w:rPr>
        <w:t>DATA PROCESSING AGREEMENT</w:t>
      </w:r>
    </w:p>
    <w:p w14:paraId="0B08B49F" w14:textId="5DC6F9FF" w:rsidR="00ED5165" w:rsidRPr="00E04064" w:rsidRDefault="00ED5165" w:rsidP="00ED5165">
      <w:pPr>
        <w:widowControl/>
        <w:jc w:val="left"/>
        <w:rPr>
          <w:rFonts w:ascii="Gotham Book" w:hAnsi="Gotham Book"/>
          <w:szCs w:val="22"/>
        </w:rPr>
      </w:pPr>
      <w:r w:rsidRPr="00E04064">
        <w:rPr>
          <w:rFonts w:ascii="Gotham Book" w:hAnsi="Gotham Book"/>
          <w:szCs w:val="22"/>
        </w:rPr>
        <w:br w:type="page"/>
      </w:r>
      <w:r w:rsidRPr="00E04064">
        <w:rPr>
          <w:rFonts w:ascii="Gotham Book" w:hAnsi="Gotham Book"/>
          <w:b/>
          <w:color w:val="000000"/>
          <w:szCs w:val="22"/>
        </w:rPr>
        <w:lastRenderedPageBreak/>
        <w:t>THIS AGREEMENT</w:t>
      </w:r>
      <w:r w:rsidRPr="00E04064">
        <w:rPr>
          <w:rFonts w:ascii="Gotham Book" w:hAnsi="Gotham Book"/>
          <w:szCs w:val="22"/>
        </w:rPr>
        <w:t xml:space="preserve"> is made the day of</w:t>
      </w:r>
      <w:r w:rsidR="005F66B5">
        <w:rPr>
          <w:rFonts w:ascii="Gotham Book" w:hAnsi="Gotham Book"/>
          <w:color w:val="000000"/>
          <w:szCs w:val="22"/>
        </w:rPr>
        <w:t xml:space="preserve"> </w:t>
      </w:r>
      <w:r w:rsidR="000A66BF">
        <w:rPr>
          <w:rFonts w:ascii="Gotham Book" w:hAnsi="Gotham Book"/>
          <w:color w:val="000000"/>
          <w:szCs w:val="22"/>
        </w:rPr>
        <w:t>XXXX</w:t>
      </w:r>
    </w:p>
    <w:p w14:paraId="6805EB29" w14:textId="77777777" w:rsidR="00ED5165" w:rsidRPr="00E04064" w:rsidRDefault="00ED5165" w:rsidP="00ED5165">
      <w:pPr>
        <w:rPr>
          <w:rFonts w:ascii="Gotham Book" w:hAnsi="Gotham Book"/>
          <w:szCs w:val="22"/>
        </w:rPr>
      </w:pPr>
    </w:p>
    <w:p w14:paraId="461B74F6" w14:textId="77777777" w:rsidR="00ED5165" w:rsidRPr="00E04064" w:rsidRDefault="00ED5165" w:rsidP="00ED5165">
      <w:pPr>
        <w:rPr>
          <w:rFonts w:ascii="Gotham Book" w:hAnsi="Gotham Book"/>
          <w:b/>
          <w:color w:val="000000"/>
          <w:szCs w:val="22"/>
        </w:rPr>
      </w:pPr>
      <w:r w:rsidRPr="00E04064">
        <w:rPr>
          <w:rFonts w:ascii="Gotham Book" w:hAnsi="Gotham Book"/>
          <w:b/>
          <w:color w:val="000000"/>
          <w:szCs w:val="22"/>
        </w:rPr>
        <w:t>BETWEEN:</w:t>
      </w:r>
    </w:p>
    <w:p w14:paraId="2662DEE1" w14:textId="77777777" w:rsidR="00ED5165" w:rsidRPr="00E04064" w:rsidRDefault="00ED5165" w:rsidP="00ED5165">
      <w:pPr>
        <w:pStyle w:val="BodyText2"/>
        <w:rPr>
          <w:rFonts w:ascii="Gotham Book" w:hAnsi="Gotham Book"/>
          <w:szCs w:val="22"/>
        </w:rPr>
      </w:pPr>
    </w:p>
    <w:p w14:paraId="3A0D2B97" w14:textId="77777777" w:rsidR="00ED5165" w:rsidRPr="00E04064" w:rsidRDefault="00ED5165" w:rsidP="00ED5165">
      <w:pPr>
        <w:ind w:left="709" w:hanging="709"/>
        <w:rPr>
          <w:rFonts w:ascii="Gotham Book" w:hAnsi="Gotham Book"/>
          <w:szCs w:val="22"/>
        </w:rPr>
      </w:pPr>
      <w:r w:rsidRPr="00E04064">
        <w:rPr>
          <w:rFonts w:ascii="Gotham Book" w:hAnsi="Gotham Book"/>
          <w:szCs w:val="22"/>
        </w:rPr>
        <w:t>(1)</w:t>
      </w:r>
      <w:r w:rsidRPr="00E04064">
        <w:rPr>
          <w:rFonts w:ascii="Gotham Book" w:hAnsi="Gotham Book"/>
          <w:szCs w:val="22"/>
        </w:rPr>
        <w:tab/>
      </w:r>
      <w:r w:rsidR="00E04064" w:rsidRPr="007F0DF8">
        <w:rPr>
          <w:rFonts w:ascii="Gotham Book" w:hAnsi="Gotham Book"/>
          <w:szCs w:val="22"/>
        </w:rPr>
        <w:t>Sussex Housing and Care</w:t>
      </w:r>
      <w:r w:rsidRPr="007F0DF8">
        <w:rPr>
          <w:rFonts w:ascii="Gotham Book" w:hAnsi="Gotham Book"/>
          <w:szCs w:val="22"/>
        </w:rPr>
        <w:t xml:space="preserve"> a company registered in </w:t>
      </w:r>
      <w:r w:rsidR="00953EB5" w:rsidRPr="007F0DF8">
        <w:rPr>
          <w:rFonts w:ascii="Gotham Book" w:hAnsi="Gotham Book"/>
          <w:szCs w:val="22"/>
        </w:rPr>
        <w:t>the United Kingdo</w:t>
      </w:r>
      <w:r w:rsidR="007F0DF8">
        <w:rPr>
          <w:rFonts w:ascii="Gotham Book" w:hAnsi="Gotham Book"/>
          <w:szCs w:val="22"/>
        </w:rPr>
        <w:t>m</w:t>
      </w:r>
      <w:r w:rsidR="00953EB5" w:rsidRPr="007F0DF8">
        <w:rPr>
          <w:rFonts w:ascii="Gotham Book" w:hAnsi="Gotham Book"/>
          <w:szCs w:val="22"/>
        </w:rPr>
        <w:t xml:space="preserve"> under the charity registration number </w:t>
      </w:r>
      <w:r w:rsidR="00D319F2">
        <w:rPr>
          <w:rFonts w:ascii="Gotham Book" w:hAnsi="Gotham Book"/>
          <w:szCs w:val="22"/>
        </w:rPr>
        <w:t>EW91548</w:t>
      </w:r>
      <w:r w:rsidR="00953EB5">
        <w:rPr>
          <w:rFonts w:ascii="Gotham Book" w:hAnsi="Gotham Book"/>
          <w:szCs w:val="22"/>
        </w:rPr>
        <w:t xml:space="preserve"> who’s address is </w:t>
      </w:r>
      <w:r w:rsidR="007F0DF8">
        <w:rPr>
          <w:rFonts w:ascii="Gotham Book" w:hAnsi="Gotham Book"/>
          <w:szCs w:val="22"/>
        </w:rPr>
        <w:t>R</w:t>
      </w:r>
      <w:r w:rsidR="00953EB5" w:rsidRPr="00953EB5">
        <w:rPr>
          <w:rFonts w:ascii="Gotham Book" w:hAnsi="Gotham Book"/>
          <w:szCs w:val="22"/>
        </w:rPr>
        <w:t xml:space="preserve">onald Simson House, 24 </w:t>
      </w:r>
      <w:r w:rsidR="00953EB5" w:rsidRPr="007F0DF8">
        <w:rPr>
          <w:rFonts w:ascii="Gotham Book" w:hAnsi="Gotham Book"/>
          <w:szCs w:val="22"/>
        </w:rPr>
        <w:t>Sutton Avenue, Seaford, East Sussex, BN25 4LG</w:t>
      </w:r>
      <w:r w:rsidRPr="007F0DF8">
        <w:rPr>
          <w:rFonts w:ascii="Gotham Book" w:hAnsi="Gotham Book"/>
          <w:szCs w:val="22"/>
        </w:rPr>
        <w:t xml:space="preserve"> (“Data Controller”) and</w:t>
      </w:r>
    </w:p>
    <w:p w14:paraId="264E0F22" w14:textId="77777777" w:rsidR="00ED5165" w:rsidRPr="00E04064" w:rsidRDefault="00ED5165" w:rsidP="00ED5165">
      <w:pPr>
        <w:pStyle w:val="BodyText2"/>
        <w:spacing w:after="0"/>
        <w:ind w:left="0" w:firstLine="0"/>
        <w:jc w:val="center"/>
        <w:rPr>
          <w:rFonts w:ascii="Gotham Book" w:hAnsi="Gotham Book"/>
          <w:b/>
          <w:bCs/>
          <w:szCs w:val="22"/>
        </w:rPr>
      </w:pPr>
    </w:p>
    <w:p w14:paraId="1BA74593" w14:textId="35DEAA99" w:rsidR="007843EB" w:rsidRPr="00034B5B" w:rsidRDefault="00ED5165" w:rsidP="007843EB">
      <w:pPr>
        <w:ind w:left="709" w:hanging="709"/>
        <w:rPr>
          <w:rFonts w:ascii="Gotham Book" w:hAnsi="Gotham Book"/>
          <w:b/>
          <w:color w:val="000000"/>
          <w:szCs w:val="22"/>
        </w:rPr>
      </w:pPr>
      <w:r w:rsidRPr="00E04064">
        <w:rPr>
          <w:rFonts w:ascii="Gotham Book" w:hAnsi="Gotham Book"/>
          <w:szCs w:val="22"/>
        </w:rPr>
        <w:t>(</w:t>
      </w:r>
      <w:r w:rsidRPr="00034B5B">
        <w:rPr>
          <w:rFonts w:ascii="Gotham Book" w:hAnsi="Gotham Book"/>
          <w:szCs w:val="22"/>
        </w:rPr>
        <w:t>2)</w:t>
      </w:r>
      <w:r w:rsidRPr="00034B5B">
        <w:rPr>
          <w:rFonts w:ascii="Gotham Book" w:hAnsi="Gotham Book"/>
          <w:szCs w:val="22"/>
        </w:rPr>
        <w:tab/>
      </w:r>
      <w:r w:rsidR="000A66BF" w:rsidRPr="00034B5B">
        <w:rPr>
          <w:rFonts w:ascii="Gotham Book" w:hAnsi="Gotham Book"/>
          <w:szCs w:val="22"/>
        </w:rPr>
        <w:t>XXXX</w:t>
      </w:r>
      <w:r w:rsidR="005F66B5" w:rsidRPr="00034B5B">
        <w:rPr>
          <w:rFonts w:ascii="Gotham Book" w:hAnsi="Gotham Book"/>
          <w:szCs w:val="22"/>
        </w:rPr>
        <w:t xml:space="preserve"> </w:t>
      </w:r>
      <w:r w:rsidRPr="00034B5B">
        <w:rPr>
          <w:rFonts w:ascii="Gotham Book" w:hAnsi="Gotham Book"/>
          <w:szCs w:val="22"/>
        </w:rPr>
        <w:t xml:space="preserve">a company registered in </w:t>
      </w:r>
      <w:r w:rsidR="00E04064" w:rsidRPr="00034B5B">
        <w:rPr>
          <w:rFonts w:ascii="Gotham Book" w:hAnsi="Gotham Book"/>
          <w:szCs w:val="22"/>
        </w:rPr>
        <w:t>the United Kingdom</w:t>
      </w:r>
      <w:r w:rsidRPr="00034B5B">
        <w:rPr>
          <w:rFonts w:ascii="Gotham Book" w:hAnsi="Gotham Book"/>
          <w:szCs w:val="22"/>
        </w:rPr>
        <w:t xml:space="preserve"> under number </w:t>
      </w:r>
      <w:r w:rsidR="000A66BF" w:rsidRPr="00034B5B">
        <w:rPr>
          <w:rFonts w:ascii="Gotham Book" w:hAnsi="Gotham Book"/>
          <w:b/>
          <w:bCs/>
          <w:color w:val="000000"/>
          <w:szCs w:val="22"/>
        </w:rPr>
        <w:t>XXXX</w:t>
      </w:r>
    </w:p>
    <w:p w14:paraId="7B24D10B" w14:textId="68FBFE54" w:rsidR="00ED5165" w:rsidRPr="00E04064" w:rsidRDefault="007843EB" w:rsidP="007843EB">
      <w:pPr>
        <w:ind w:left="709" w:hanging="709"/>
        <w:rPr>
          <w:rFonts w:ascii="Gotham Book" w:hAnsi="Gotham Book"/>
          <w:szCs w:val="22"/>
        </w:rPr>
      </w:pPr>
      <w:r w:rsidRPr="00034B5B">
        <w:rPr>
          <w:rFonts w:ascii="Gotham Book" w:hAnsi="Gotham Book"/>
          <w:b/>
          <w:color w:val="000000"/>
          <w:szCs w:val="22"/>
        </w:rPr>
        <w:t xml:space="preserve"> </w:t>
      </w:r>
      <w:r w:rsidR="00ED5165" w:rsidRPr="00034B5B">
        <w:rPr>
          <w:rFonts w:ascii="Gotham Book" w:hAnsi="Gotham Book"/>
          <w:szCs w:val="22"/>
        </w:rPr>
        <w:t>whose registered office is at</w:t>
      </w:r>
      <w:r w:rsidR="00E04064" w:rsidRPr="00034B5B">
        <w:rPr>
          <w:rFonts w:ascii="Gotham Book" w:hAnsi="Gotham Book"/>
          <w:szCs w:val="22"/>
        </w:rPr>
        <w:t xml:space="preserve"> </w:t>
      </w:r>
      <w:r w:rsidR="000A66BF" w:rsidRPr="00034B5B">
        <w:rPr>
          <w:rFonts w:ascii="Gotham Book" w:hAnsi="Gotham Book"/>
          <w:b/>
          <w:szCs w:val="22"/>
        </w:rPr>
        <w:t>XXXX</w:t>
      </w:r>
      <w:r w:rsidRPr="00034B5B">
        <w:rPr>
          <w:rFonts w:ascii="Gotham Book" w:hAnsi="Gotham Book"/>
          <w:szCs w:val="22"/>
        </w:rPr>
        <w:t xml:space="preserve"> </w:t>
      </w:r>
      <w:r w:rsidR="00ED5165" w:rsidRPr="00034B5B">
        <w:rPr>
          <w:rFonts w:ascii="Gotham Book" w:hAnsi="Gotham Book"/>
          <w:szCs w:val="22"/>
        </w:rPr>
        <w:t>(“Data Processor”)</w:t>
      </w:r>
    </w:p>
    <w:p w14:paraId="4E749F7C" w14:textId="77777777" w:rsidR="00ED5165" w:rsidRPr="00E04064" w:rsidRDefault="00ED5165" w:rsidP="00ED5165">
      <w:pPr>
        <w:rPr>
          <w:rFonts w:ascii="Gotham Book" w:hAnsi="Gotham Book"/>
          <w:szCs w:val="22"/>
        </w:rPr>
      </w:pPr>
    </w:p>
    <w:p w14:paraId="6B174810" w14:textId="77777777" w:rsidR="00ED5165" w:rsidRPr="00E04064" w:rsidRDefault="00ED5165" w:rsidP="00ED5165">
      <w:pPr>
        <w:rPr>
          <w:rFonts w:ascii="Gotham Book" w:hAnsi="Gotham Book"/>
          <w:b/>
          <w:color w:val="000000"/>
          <w:szCs w:val="22"/>
        </w:rPr>
      </w:pPr>
    </w:p>
    <w:p w14:paraId="77347CDA" w14:textId="77777777" w:rsidR="00ED5165" w:rsidRPr="00E04064" w:rsidRDefault="00ED5165" w:rsidP="00ED5165">
      <w:pPr>
        <w:rPr>
          <w:rFonts w:ascii="Gotham Book" w:hAnsi="Gotham Book"/>
          <w:b/>
          <w:color w:val="000000"/>
          <w:szCs w:val="22"/>
        </w:rPr>
      </w:pPr>
      <w:r w:rsidRPr="00E04064">
        <w:rPr>
          <w:rFonts w:ascii="Gotham Book" w:hAnsi="Gotham Book"/>
          <w:b/>
          <w:color w:val="000000"/>
          <w:szCs w:val="22"/>
        </w:rPr>
        <w:t xml:space="preserve">WHEREAS: </w:t>
      </w:r>
    </w:p>
    <w:p w14:paraId="33A6BEE4" w14:textId="77777777" w:rsidR="00ED5165" w:rsidRPr="00E04064" w:rsidRDefault="00ED5165" w:rsidP="00ED5165">
      <w:pPr>
        <w:tabs>
          <w:tab w:val="left" w:pos="709"/>
        </w:tabs>
        <w:ind w:left="709" w:hanging="709"/>
        <w:rPr>
          <w:rFonts w:ascii="Gotham Book" w:hAnsi="Gotham Book"/>
          <w:szCs w:val="22"/>
        </w:rPr>
      </w:pPr>
    </w:p>
    <w:p w14:paraId="1EF608DF" w14:textId="77FF3E66" w:rsidR="00ED5165" w:rsidRPr="00E04064" w:rsidRDefault="00ED5165" w:rsidP="00ED5165">
      <w:pPr>
        <w:tabs>
          <w:tab w:val="left" w:pos="709"/>
        </w:tabs>
        <w:ind w:left="709" w:hanging="709"/>
        <w:rPr>
          <w:rFonts w:ascii="Gotham Book" w:hAnsi="Gotham Book"/>
          <w:szCs w:val="22"/>
        </w:rPr>
      </w:pPr>
      <w:r w:rsidRPr="00E04064">
        <w:rPr>
          <w:rFonts w:ascii="Gotham Book" w:hAnsi="Gotham Book"/>
          <w:szCs w:val="22"/>
        </w:rPr>
        <w:t>(1)</w:t>
      </w:r>
      <w:r w:rsidRPr="00E04064">
        <w:rPr>
          <w:rFonts w:ascii="Gotham Book" w:hAnsi="Gotham Book"/>
          <w:szCs w:val="22"/>
        </w:rPr>
        <w:tab/>
      </w:r>
      <w:r w:rsidRPr="007F0DF8">
        <w:rPr>
          <w:rFonts w:ascii="Gotham Book" w:hAnsi="Gotham Book" w:cs="Arial"/>
          <w:szCs w:val="22"/>
        </w:rPr>
        <w:t xml:space="preserve">Under a written agreement between the Data Controller and the Data Processor dated </w:t>
      </w:r>
      <w:r w:rsidR="000A66BF" w:rsidRPr="00034B5B">
        <w:rPr>
          <w:rFonts w:ascii="Gotham Book" w:hAnsi="Gotham Book" w:cs="Arial"/>
          <w:szCs w:val="22"/>
        </w:rPr>
        <w:t>XXXX</w:t>
      </w:r>
      <w:r w:rsidRPr="007F0DF8">
        <w:rPr>
          <w:rFonts w:ascii="Gotham Book" w:hAnsi="Gotham Book" w:cs="Arial"/>
          <w:szCs w:val="22"/>
        </w:rPr>
        <w:t xml:space="preserve"> (“the Service Agreement”) The Data Controller from time to time engages the Data Processor to provide</w:t>
      </w:r>
      <w:r w:rsidRPr="007F0DF8">
        <w:rPr>
          <w:rFonts w:ascii="Gotham Book" w:hAnsi="Gotham Book" w:cs="Arial"/>
          <w:color w:val="000000"/>
          <w:szCs w:val="22"/>
        </w:rPr>
        <w:t xml:space="preserve"> to</w:t>
      </w:r>
      <w:r w:rsidRPr="007F0DF8">
        <w:rPr>
          <w:rFonts w:ascii="Gotham Book" w:hAnsi="Gotham Book" w:cs="Arial"/>
          <w:b/>
          <w:i/>
          <w:color w:val="000000"/>
          <w:szCs w:val="22"/>
        </w:rPr>
        <w:t xml:space="preserve"> </w:t>
      </w:r>
      <w:r w:rsidRPr="007F0DF8">
        <w:rPr>
          <w:rFonts w:ascii="Gotham Book" w:hAnsi="Gotham Book" w:cs="Arial"/>
          <w:szCs w:val="22"/>
        </w:rPr>
        <w:t>the Data Controller the Services described in Schedule 1</w:t>
      </w:r>
      <w:r w:rsidRPr="007F0DF8">
        <w:rPr>
          <w:rFonts w:ascii="Gotham Book" w:hAnsi="Gotham Book"/>
          <w:szCs w:val="22"/>
        </w:rPr>
        <w:t>.</w:t>
      </w:r>
    </w:p>
    <w:p w14:paraId="5FBF16E5" w14:textId="77777777" w:rsidR="00ED5165" w:rsidRPr="00E04064" w:rsidRDefault="00ED5165" w:rsidP="00ED5165">
      <w:pPr>
        <w:rPr>
          <w:rFonts w:ascii="Gotham Book" w:hAnsi="Gotham Book"/>
          <w:szCs w:val="22"/>
        </w:rPr>
      </w:pPr>
    </w:p>
    <w:p w14:paraId="40DE3EC3" w14:textId="77777777" w:rsidR="00ED5165" w:rsidRPr="00E04064" w:rsidRDefault="00ED5165" w:rsidP="00ED5165">
      <w:pPr>
        <w:ind w:left="709" w:hanging="709"/>
        <w:rPr>
          <w:rFonts w:ascii="Gotham Book" w:hAnsi="Gotham Book"/>
          <w:szCs w:val="22"/>
        </w:rPr>
      </w:pPr>
      <w:r w:rsidRPr="00E04064">
        <w:rPr>
          <w:rFonts w:ascii="Gotham Book" w:hAnsi="Gotham Book"/>
          <w:szCs w:val="22"/>
        </w:rPr>
        <w:t>(2)</w:t>
      </w:r>
      <w:r w:rsidRPr="00E04064">
        <w:rPr>
          <w:rFonts w:ascii="Gotham Book" w:hAnsi="Gotham Book"/>
          <w:szCs w:val="22"/>
        </w:rPr>
        <w:tab/>
      </w:r>
      <w:r w:rsidRPr="00E04064">
        <w:rPr>
          <w:rFonts w:ascii="Gotham Book" w:hAnsi="Gotham Book" w:cs="Arial"/>
          <w:szCs w:val="22"/>
        </w:rPr>
        <w:t>The provision of the Services by the Data Processor involves it in processing the Personal Data described in Schedule 2 on behalf of the Data Controller</w:t>
      </w:r>
      <w:r w:rsidRPr="00E04064">
        <w:rPr>
          <w:rFonts w:ascii="Gotham Book" w:hAnsi="Gotham Book"/>
          <w:szCs w:val="22"/>
        </w:rPr>
        <w:t>.</w:t>
      </w:r>
    </w:p>
    <w:p w14:paraId="291A8413" w14:textId="77777777" w:rsidR="00ED5165" w:rsidRPr="00E04064" w:rsidRDefault="00ED5165" w:rsidP="00ED5165">
      <w:pPr>
        <w:ind w:left="709" w:hanging="709"/>
        <w:rPr>
          <w:rFonts w:ascii="Gotham Book" w:hAnsi="Gotham Book"/>
          <w:szCs w:val="22"/>
        </w:rPr>
      </w:pPr>
    </w:p>
    <w:p w14:paraId="7949A072" w14:textId="77777777" w:rsidR="00ED5165" w:rsidRPr="00E04064" w:rsidRDefault="00ED5165" w:rsidP="00ED5165">
      <w:pPr>
        <w:ind w:left="709" w:hanging="709"/>
        <w:rPr>
          <w:rFonts w:ascii="Gotham Book" w:hAnsi="Gotham Book" w:cs="Arial"/>
          <w:szCs w:val="22"/>
        </w:rPr>
      </w:pPr>
      <w:r w:rsidRPr="00E04064">
        <w:rPr>
          <w:rFonts w:ascii="Gotham Book" w:hAnsi="Gotham Book"/>
          <w:szCs w:val="22"/>
        </w:rPr>
        <w:t>(3)</w:t>
      </w:r>
      <w:r w:rsidRPr="00E04064">
        <w:rPr>
          <w:rFonts w:ascii="Gotham Book" w:hAnsi="Gotham Book"/>
          <w:szCs w:val="22"/>
        </w:rPr>
        <w:tab/>
      </w:r>
      <w:r w:rsidRPr="00E04064">
        <w:rPr>
          <w:rFonts w:ascii="Gotham Book" w:hAnsi="Gotham Book" w:cs="Arial"/>
          <w:szCs w:val="22"/>
        </w:rPr>
        <w:t>Under EU Regulation 2016/679 General Data Protection Regulation (“the GDPR”) (Article 28, paragraph 3), the Data Controller is required to put in place an agreement in writing between the Data Controller and any organisation which processes personal data on its behalf governing the processing of that data.</w:t>
      </w:r>
    </w:p>
    <w:p w14:paraId="189D2390" w14:textId="77777777" w:rsidR="00ED5165" w:rsidRPr="00E04064" w:rsidRDefault="00ED5165" w:rsidP="00ED5165">
      <w:pPr>
        <w:ind w:left="709" w:hanging="709"/>
        <w:rPr>
          <w:rFonts w:ascii="Gotham Book" w:hAnsi="Gotham Book" w:cs="Arial"/>
          <w:szCs w:val="22"/>
        </w:rPr>
      </w:pPr>
    </w:p>
    <w:p w14:paraId="5F69FF63" w14:textId="77777777" w:rsidR="00ED5165" w:rsidRPr="00E04064" w:rsidRDefault="00ED5165" w:rsidP="00ED5165">
      <w:pPr>
        <w:ind w:left="709" w:hanging="709"/>
        <w:rPr>
          <w:rFonts w:ascii="Gotham Book" w:hAnsi="Gotham Book" w:cs="Arial"/>
          <w:szCs w:val="22"/>
        </w:rPr>
      </w:pPr>
      <w:r w:rsidRPr="00E04064">
        <w:rPr>
          <w:rFonts w:ascii="Gotham Book" w:hAnsi="Gotham Book" w:cs="Arial"/>
          <w:szCs w:val="22"/>
        </w:rPr>
        <w:t>(4)</w:t>
      </w:r>
      <w:r w:rsidRPr="00E04064">
        <w:rPr>
          <w:rFonts w:ascii="Gotham Book" w:hAnsi="Gotham Book" w:cs="Arial"/>
          <w:szCs w:val="22"/>
        </w:rPr>
        <w:tab/>
        <w:t>The Parties have agreed to enter into this Agreement to ensure compliance with the said provisions of the GDPR in relation to all processing of the Personal Data by the Data Processor for the Data Controller.</w:t>
      </w:r>
    </w:p>
    <w:p w14:paraId="00775C06" w14:textId="77777777" w:rsidR="00ED5165" w:rsidRPr="00E04064" w:rsidRDefault="00ED5165" w:rsidP="00ED5165">
      <w:pPr>
        <w:ind w:left="709" w:hanging="709"/>
        <w:rPr>
          <w:rFonts w:ascii="Gotham Book" w:hAnsi="Gotham Book" w:cs="Arial"/>
          <w:szCs w:val="22"/>
        </w:rPr>
      </w:pPr>
    </w:p>
    <w:p w14:paraId="7E120A99" w14:textId="77777777" w:rsidR="00ED5165" w:rsidRPr="00E04064" w:rsidRDefault="00ED5165" w:rsidP="00ED5165">
      <w:pPr>
        <w:ind w:left="709" w:hanging="709"/>
        <w:rPr>
          <w:rFonts w:ascii="Gotham Book" w:hAnsi="Gotham Book"/>
          <w:szCs w:val="22"/>
        </w:rPr>
      </w:pPr>
      <w:r w:rsidRPr="00E04064">
        <w:rPr>
          <w:rFonts w:ascii="Gotham Book" w:hAnsi="Gotham Book" w:cs="Arial"/>
          <w:szCs w:val="22"/>
        </w:rPr>
        <w:t>(5)</w:t>
      </w:r>
      <w:r w:rsidRPr="00E04064">
        <w:rPr>
          <w:rFonts w:ascii="Gotham Book" w:hAnsi="Gotham Book" w:cs="Arial"/>
          <w:szCs w:val="22"/>
        </w:rPr>
        <w:tab/>
        <w:t>The terms of this Agreement are to apply to all processing of Personal Data carried out for the Data Controller by the Data Processor and to all Personal Data held by the Data Processor in relation to all such processing.</w:t>
      </w:r>
    </w:p>
    <w:p w14:paraId="152D872C" w14:textId="77777777" w:rsidR="00ED5165" w:rsidRPr="00E04064" w:rsidRDefault="00ED5165" w:rsidP="00ED5165">
      <w:pPr>
        <w:rPr>
          <w:rFonts w:ascii="Gotham Book" w:hAnsi="Gotham Book"/>
          <w:szCs w:val="22"/>
        </w:rPr>
      </w:pPr>
    </w:p>
    <w:p w14:paraId="0EA75E1B" w14:textId="77777777" w:rsidR="00ED5165" w:rsidRPr="00E04064" w:rsidRDefault="00ED5165" w:rsidP="00ED5165">
      <w:pPr>
        <w:rPr>
          <w:rFonts w:ascii="Gotham Book" w:hAnsi="Gotham Book"/>
          <w:b/>
          <w:color w:val="000000"/>
          <w:szCs w:val="22"/>
        </w:rPr>
      </w:pPr>
    </w:p>
    <w:p w14:paraId="45D1F159" w14:textId="77777777" w:rsidR="00ED5165" w:rsidRPr="00E04064" w:rsidRDefault="00ED5165" w:rsidP="00ED5165">
      <w:pPr>
        <w:rPr>
          <w:rFonts w:ascii="Gotham Book" w:hAnsi="Gotham Book" w:cs="Arial"/>
          <w:szCs w:val="22"/>
        </w:rPr>
      </w:pPr>
      <w:r w:rsidRPr="00E04064">
        <w:rPr>
          <w:rFonts w:ascii="Gotham Book" w:hAnsi="Gotham Book" w:cs="Arial"/>
          <w:b/>
          <w:bCs/>
          <w:szCs w:val="22"/>
        </w:rPr>
        <w:t>IT IS AGREED</w:t>
      </w:r>
      <w:r w:rsidRPr="00E04064">
        <w:rPr>
          <w:rFonts w:ascii="Gotham Book" w:hAnsi="Gotham Book" w:cs="Arial"/>
          <w:szCs w:val="22"/>
        </w:rPr>
        <w:t xml:space="preserve"> as follows:</w:t>
      </w:r>
    </w:p>
    <w:p w14:paraId="2224BE5F" w14:textId="77777777" w:rsidR="00ED5165" w:rsidRPr="00E04064" w:rsidRDefault="00ED5165" w:rsidP="00ED5165">
      <w:pPr>
        <w:rPr>
          <w:rFonts w:ascii="Gotham Book" w:hAnsi="Gotham Book" w:cs="Arial"/>
          <w:szCs w:val="22"/>
        </w:rPr>
      </w:pPr>
    </w:p>
    <w:p w14:paraId="76A81096" w14:textId="77777777" w:rsidR="00ED5165" w:rsidRPr="00E04064" w:rsidRDefault="00ED5165" w:rsidP="00ED5165">
      <w:pPr>
        <w:pStyle w:val="Style1"/>
        <w:rPr>
          <w:rFonts w:ascii="Gotham Book" w:hAnsi="Gotham Book"/>
          <w:szCs w:val="22"/>
        </w:rPr>
      </w:pPr>
      <w:r w:rsidRPr="00E04064">
        <w:rPr>
          <w:rFonts w:ascii="Gotham Book" w:hAnsi="Gotham Book"/>
          <w:szCs w:val="22"/>
        </w:rPr>
        <w:t xml:space="preserve">Definitions and Interpretation </w:t>
      </w:r>
    </w:p>
    <w:p w14:paraId="28912EAC" w14:textId="77777777" w:rsidR="00ED5165" w:rsidRPr="00E04064" w:rsidRDefault="00ED5165" w:rsidP="00ED5165">
      <w:pPr>
        <w:pStyle w:val="Style2"/>
        <w:rPr>
          <w:rFonts w:ascii="Gotham Book" w:hAnsi="Gotham Book"/>
          <w:szCs w:val="22"/>
        </w:rPr>
      </w:pPr>
      <w:r w:rsidRPr="00E04064">
        <w:rPr>
          <w:rFonts w:ascii="Gotham Book" w:hAnsi="Gotham Book"/>
          <w:szCs w:val="22"/>
        </w:rPr>
        <w:t>In this Agreement, unless the context otherwise requires, the following expressions have the following meanings:</w:t>
      </w:r>
    </w:p>
    <w:p w14:paraId="64B850C7" w14:textId="77777777" w:rsidR="00ED5165" w:rsidRPr="00E04064" w:rsidRDefault="00ED5165" w:rsidP="00ED5165">
      <w:pPr>
        <w:rPr>
          <w:rFonts w:ascii="Gotham Book" w:hAnsi="Gotham Book"/>
          <w:szCs w:val="22"/>
        </w:rPr>
      </w:pPr>
    </w:p>
    <w:tbl>
      <w:tblPr>
        <w:tblW w:w="0" w:type="auto"/>
        <w:tblInd w:w="817" w:type="dxa"/>
        <w:tblCellMar>
          <w:top w:w="28" w:type="dxa"/>
          <w:left w:w="28" w:type="dxa"/>
          <w:bottom w:w="142" w:type="dxa"/>
          <w:right w:w="28" w:type="dxa"/>
        </w:tblCellMar>
        <w:tblLook w:val="0000" w:firstRow="0" w:lastRow="0" w:firstColumn="0" w:lastColumn="0" w:noHBand="0" w:noVBand="0"/>
      </w:tblPr>
      <w:tblGrid>
        <w:gridCol w:w="2882"/>
        <w:gridCol w:w="5373"/>
      </w:tblGrid>
      <w:tr w:rsidR="00ED5165" w:rsidRPr="00E04064" w14:paraId="67919437" w14:textId="77777777" w:rsidTr="00B50F55">
        <w:trPr>
          <w:cantSplit/>
        </w:trPr>
        <w:tc>
          <w:tcPr>
            <w:tcW w:w="2897" w:type="dxa"/>
          </w:tcPr>
          <w:p w14:paraId="0DFFC966" w14:textId="77777777" w:rsidR="00ED5165" w:rsidRPr="00E04064" w:rsidRDefault="00ED5165" w:rsidP="00B50F55">
            <w:pPr>
              <w:widowControl/>
              <w:overflowPunct/>
              <w:autoSpaceDE/>
              <w:autoSpaceDN/>
              <w:adjustRightInd/>
              <w:ind w:left="142" w:hanging="142"/>
              <w:jc w:val="left"/>
              <w:textAlignment w:val="auto"/>
              <w:rPr>
                <w:rFonts w:ascii="Gotham Book" w:hAnsi="Gotham Book" w:cs="Arial"/>
                <w:b/>
                <w:bCs/>
                <w:szCs w:val="22"/>
              </w:rPr>
            </w:pPr>
            <w:r w:rsidRPr="00E04064">
              <w:rPr>
                <w:rFonts w:ascii="Gotham Book" w:hAnsi="Gotham Book" w:cs="Arial"/>
                <w:b/>
                <w:bCs/>
                <w:szCs w:val="22"/>
              </w:rPr>
              <w:t>“Data Controller”, “Data Processor”, “processing”, and “data subject”</w:t>
            </w:r>
          </w:p>
        </w:tc>
        <w:tc>
          <w:tcPr>
            <w:tcW w:w="5414" w:type="dxa"/>
          </w:tcPr>
          <w:p w14:paraId="28DDFF22" w14:textId="77777777" w:rsidR="00ED5165" w:rsidRPr="00E04064" w:rsidRDefault="00ED5165" w:rsidP="00B50F55">
            <w:pPr>
              <w:widowControl/>
              <w:overflowPunct/>
              <w:autoSpaceDE/>
              <w:autoSpaceDN/>
              <w:adjustRightInd/>
              <w:jc w:val="left"/>
              <w:textAlignment w:val="auto"/>
              <w:rPr>
                <w:rFonts w:ascii="Gotham Book" w:hAnsi="Gotham Book" w:cs="Arial"/>
                <w:szCs w:val="22"/>
              </w:rPr>
            </w:pPr>
            <w:r w:rsidRPr="00E04064">
              <w:rPr>
                <w:rFonts w:ascii="Gotham Book" w:hAnsi="Gotham Book"/>
                <w:szCs w:val="22"/>
              </w:rPr>
              <w:t>shall have the meanings given to the terms “controller”, “processor”, “processing”, and “data subject” respectively in Article 4 of the GDPR</w:t>
            </w:r>
            <w:r w:rsidRPr="00E04064">
              <w:rPr>
                <w:rFonts w:ascii="Gotham Book" w:hAnsi="Gotham Book" w:cs="Arial"/>
                <w:szCs w:val="22"/>
              </w:rPr>
              <w:t>;</w:t>
            </w:r>
          </w:p>
        </w:tc>
      </w:tr>
      <w:tr w:rsidR="00ED5165" w:rsidRPr="00E04064" w14:paraId="31165AEC" w14:textId="77777777" w:rsidTr="00B50F55">
        <w:trPr>
          <w:cantSplit/>
        </w:trPr>
        <w:tc>
          <w:tcPr>
            <w:tcW w:w="2897" w:type="dxa"/>
          </w:tcPr>
          <w:p w14:paraId="56EFEC27" w14:textId="77777777" w:rsidR="00ED5165" w:rsidRPr="00E04064" w:rsidRDefault="00ED5165" w:rsidP="00B50F55">
            <w:pPr>
              <w:widowControl/>
              <w:overflowPunct/>
              <w:autoSpaceDE/>
              <w:autoSpaceDN/>
              <w:adjustRightInd/>
              <w:ind w:left="142" w:hanging="142"/>
              <w:jc w:val="left"/>
              <w:textAlignment w:val="auto"/>
              <w:rPr>
                <w:rFonts w:ascii="Gotham Book" w:hAnsi="Gotham Book" w:cs="Arial"/>
                <w:b/>
                <w:bCs/>
                <w:szCs w:val="22"/>
              </w:rPr>
            </w:pPr>
            <w:r w:rsidRPr="00E04064">
              <w:rPr>
                <w:rFonts w:ascii="Gotham Book" w:hAnsi="Gotham Book" w:cs="Arial"/>
                <w:b/>
                <w:bCs/>
                <w:szCs w:val="22"/>
              </w:rPr>
              <w:t>“ICO”</w:t>
            </w:r>
          </w:p>
        </w:tc>
        <w:tc>
          <w:tcPr>
            <w:tcW w:w="5414" w:type="dxa"/>
          </w:tcPr>
          <w:p w14:paraId="4D437CC4" w14:textId="77777777" w:rsidR="00ED5165" w:rsidRPr="00E04064" w:rsidRDefault="00ED5165" w:rsidP="00B50F55">
            <w:pPr>
              <w:widowControl/>
              <w:overflowPunct/>
              <w:autoSpaceDE/>
              <w:autoSpaceDN/>
              <w:adjustRightInd/>
              <w:jc w:val="left"/>
              <w:textAlignment w:val="auto"/>
              <w:rPr>
                <w:rFonts w:ascii="Gotham Book" w:hAnsi="Gotham Book" w:cs="Arial"/>
                <w:szCs w:val="22"/>
              </w:rPr>
            </w:pPr>
            <w:r w:rsidRPr="00E04064">
              <w:rPr>
                <w:rFonts w:ascii="Gotham Book" w:hAnsi="Gotham Book"/>
                <w:szCs w:val="22"/>
              </w:rPr>
              <w:t>means the UK’s supervisory authority, the Information Commissioner’s Office</w:t>
            </w:r>
            <w:r w:rsidRPr="00E04064">
              <w:rPr>
                <w:rFonts w:ascii="Gotham Book" w:hAnsi="Gotham Book" w:cs="Arial"/>
                <w:szCs w:val="22"/>
              </w:rPr>
              <w:t>;</w:t>
            </w:r>
          </w:p>
        </w:tc>
      </w:tr>
      <w:tr w:rsidR="00ED5165" w:rsidRPr="00E04064" w14:paraId="60A9A805" w14:textId="77777777" w:rsidTr="00B50F55">
        <w:trPr>
          <w:cantSplit/>
        </w:trPr>
        <w:tc>
          <w:tcPr>
            <w:tcW w:w="2897" w:type="dxa"/>
          </w:tcPr>
          <w:p w14:paraId="41AAE2E8" w14:textId="77777777" w:rsidR="00ED5165" w:rsidRPr="00E04064" w:rsidRDefault="00ED5165" w:rsidP="00B50F55">
            <w:pPr>
              <w:widowControl/>
              <w:overflowPunct/>
              <w:autoSpaceDE/>
              <w:autoSpaceDN/>
              <w:adjustRightInd/>
              <w:ind w:left="142" w:hanging="142"/>
              <w:jc w:val="left"/>
              <w:textAlignment w:val="auto"/>
              <w:rPr>
                <w:rFonts w:ascii="Gotham Book" w:hAnsi="Gotham Book" w:cs="Arial"/>
                <w:b/>
                <w:bCs/>
                <w:szCs w:val="22"/>
              </w:rPr>
            </w:pPr>
            <w:r w:rsidRPr="00E04064">
              <w:rPr>
                <w:rFonts w:ascii="Gotham Book" w:hAnsi="Gotham Book" w:cs="Arial"/>
                <w:b/>
                <w:bCs/>
                <w:szCs w:val="22"/>
              </w:rPr>
              <w:t>“Personal Data”</w:t>
            </w:r>
          </w:p>
        </w:tc>
        <w:tc>
          <w:tcPr>
            <w:tcW w:w="5414" w:type="dxa"/>
          </w:tcPr>
          <w:p w14:paraId="53CFA995" w14:textId="77777777" w:rsidR="00ED5165" w:rsidRPr="00E04064" w:rsidRDefault="00ED5165" w:rsidP="00B50F55">
            <w:pPr>
              <w:widowControl/>
              <w:overflowPunct/>
              <w:autoSpaceDE/>
              <w:autoSpaceDN/>
              <w:adjustRightInd/>
              <w:jc w:val="left"/>
              <w:textAlignment w:val="auto"/>
              <w:rPr>
                <w:rFonts w:ascii="Gotham Book" w:hAnsi="Gotham Book" w:cs="Arial"/>
                <w:szCs w:val="22"/>
              </w:rPr>
            </w:pPr>
            <w:r w:rsidRPr="00E04064">
              <w:rPr>
                <w:rFonts w:ascii="Gotham Book" w:hAnsi="Gotham Book" w:cs="Arial"/>
                <w:szCs w:val="22"/>
              </w:rPr>
              <w:t>means all such “personal data”, as defined in Article 4 of the GDPR, as is, or is to be, processed by the Data Processor on behalf of the Data Controller, as described in Schedule 2;</w:t>
            </w:r>
          </w:p>
        </w:tc>
      </w:tr>
      <w:tr w:rsidR="00ED5165" w:rsidRPr="00E04064" w14:paraId="157AE36D" w14:textId="77777777" w:rsidTr="00B50F55">
        <w:trPr>
          <w:cantSplit/>
        </w:trPr>
        <w:tc>
          <w:tcPr>
            <w:tcW w:w="2897" w:type="dxa"/>
          </w:tcPr>
          <w:p w14:paraId="679FC16C" w14:textId="77777777" w:rsidR="00ED5165" w:rsidRPr="00E04064" w:rsidRDefault="00ED5165" w:rsidP="00B50F55">
            <w:pPr>
              <w:widowControl/>
              <w:overflowPunct/>
              <w:autoSpaceDE/>
              <w:autoSpaceDN/>
              <w:adjustRightInd/>
              <w:ind w:left="142" w:hanging="142"/>
              <w:jc w:val="left"/>
              <w:textAlignment w:val="auto"/>
              <w:rPr>
                <w:rFonts w:ascii="Gotham Book" w:hAnsi="Gotham Book" w:cs="Arial"/>
                <w:b/>
                <w:bCs/>
                <w:szCs w:val="22"/>
              </w:rPr>
            </w:pPr>
            <w:r w:rsidRPr="00E04064">
              <w:rPr>
                <w:rFonts w:ascii="Gotham Book" w:hAnsi="Gotham Book" w:cs="Arial"/>
                <w:b/>
                <w:bCs/>
                <w:szCs w:val="22"/>
              </w:rPr>
              <w:lastRenderedPageBreak/>
              <w:t>“Services”</w:t>
            </w:r>
          </w:p>
        </w:tc>
        <w:tc>
          <w:tcPr>
            <w:tcW w:w="5414" w:type="dxa"/>
          </w:tcPr>
          <w:p w14:paraId="76CC44DE" w14:textId="77777777" w:rsidR="00ED5165" w:rsidRPr="00E04064" w:rsidRDefault="00ED5165" w:rsidP="00B50F55">
            <w:pPr>
              <w:widowControl/>
              <w:overflowPunct/>
              <w:autoSpaceDE/>
              <w:autoSpaceDN/>
              <w:adjustRightInd/>
              <w:jc w:val="left"/>
              <w:textAlignment w:val="auto"/>
              <w:rPr>
                <w:rFonts w:ascii="Gotham Book" w:hAnsi="Gotham Book" w:cs="Arial"/>
                <w:szCs w:val="22"/>
              </w:rPr>
            </w:pPr>
            <w:r w:rsidRPr="00E04064">
              <w:rPr>
                <w:rFonts w:ascii="Gotham Book" w:hAnsi="Gotham Book" w:cs="Arial"/>
                <w:szCs w:val="22"/>
              </w:rPr>
              <w:t>means those services</w:t>
            </w:r>
            <w:r w:rsidRPr="00E04064">
              <w:rPr>
                <w:rFonts w:ascii="Gotham Book" w:hAnsi="Gotham Book" w:cs="Arial"/>
                <w:b/>
                <w:szCs w:val="22"/>
              </w:rPr>
              <w:t xml:space="preserve"> </w:t>
            </w:r>
            <w:r w:rsidRPr="00E04064">
              <w:rPr>
                <w:rFonts w:ascii="Gotham Book" w:hAnsi="Gotham Book" w:cs="Arial"/>
                <w:color w:val="000000"/>
                <w:szCs w:val="22"/>
                <w:shd w:val="clear" w:color="auto" w:fill="FFFFFF"/>
              </w:rPr>
              <w:t xml:space="preserve">described in Schedule 1 which are provided by the Data Processor </w:t>
            </w:r>
            <w:r w:rsidRPr="00E04064">
              <w:rPr>
                <w:rFonts w:ascii="Gotham Book" w:hAnsi="Gotham Book" w:cs="Arial"/>
                <w:color w:val="000000"/>
                <w:szCs w:val="22"/>
              </w:rPr>
              <w:t>to the Data Controller and which</w:t>
            </w:r>
            <w:r w:rsidRPr="00E04064">
              <w:rPr>
                <w:rFonts w:ascii="Gotham Book" w:hAnsi="Gotham Book" w:cs="Arial"/>
                <w:color w:val="000000"/>
                <w:szCs w:val="22"/>
                <w:shd w:val="clear" w:color="auto" w:fill="FFFFFF"/>
              </w:rPr>
              <w:t xml:space="preserve"> </w:t>
            </w:r>
            <w:r w:rsidRPr="00E04064">
              <w:rPr>
                <w:rFonts w:ascii="Gotham Book" w:hAnsi="Gotham Book" w:cs="Arial"/>
                <w:color w:val="000000"/>
                <w:szCs w:val="22"/>
              </w:rPr>
              <w:t xml:space="preserve">the Data Controller </w:t>
            </w:r>
            <w:r w:rsidRPr="00E04064">
              <w:rPr>
                <w:rFonts w:ascii="Gotham Book" w:hAnsi="Gotham Book" w:cs="Arial"/>
                <w:color w:val="000000"/>
                <w:szCs w:val="22"/>
                <w:shd w:val="clear" w:color="auto" w:fill="FFFFFF"/>
              </w:rPr>
              <w:t>uses for the purpose described in Schedule 1;</w:t>
            </w:r>
          </w:p>
        </w:tc>
      </w:tr>
      <w:tr w:rsidR="00ED5165" w:rsidRPr="00E04064" w14:paraId="66B137C1" w14:textId="77777777" w:rsidTr="00B50F55">
        <w:trPr>
          <w:cantSplit/>
        </w:trPr>
        <w:tc>
          <w:tcPr>
            <w:tcW w:w="2897" w:type="dxa"/>
          </w:tcPr>
          <w:p w14:paraId="267379EE" w14:textId="77777777" w:rsidR="00ED5165" w:rsidRPr="00E04064" w:rsidRDefault="00ED5165" w:rsidP="00B50F55">
            <w:pPr>
              <w:widowControl/>
              <w:overflowPunct/>
              <w:autoSpaceDE/>
              <w:autoSpaceDN/>
              <w:adjustRightInd/>
              <w:ind w:left="142" w:hanging="142"/>
              <w:jc w:val="left"/>
              <w:textAlignment w:val="auto"/>
              <w:rPr>
                <w:rFonts w:ascii="Gotham Book" w:hAnsi="Gotham Book" w:cs="Arial"/>
                <w:b/>
                <w:bCs/>
                <w:szCs w:val="22"/>
              </w:rPr>
            </w:pPr>
            <w:r w:rsidRPr="00E04064">
              <w:rPr>
                <w:rFonts w:ascii="Gotham Book" w:hAnsi="Gotham Book" w:cs="Arial"/>
                <w:b/>
                <w:bCs/>
                <w:szCs w:val="22"/>
              </w:rPr>
              <w:t>“Sub-Processor”</w:t>
            </w:r>
          </w:p>
        </w:tc>
        <w:tc>
          <w:tcPr>
            <w:tcW w:w="5414" w:type="dxa"/>
          </w:tcPr>
          <w:p w14:paraId="3719752E" w14:textId="77777777" w:rsidR="00ED5165" w:rsidRPr="00E04064" w:rsidRDefault="00ED5165" w:rsidP="00B50F55">
            <w:pPr>
              <w:widowControl/>
              <w:overflowPunct/>
              <w:autoSpaceDE/>
              <w:autoSpaceDN/>
              <w:adjustRightInd/>
              <w:jc w:val="left"/>
              <w:textAlignment w:val="auto"/>
              <w:rPr>
                <w:rFonts w:ascii="Gotham Book" w:hAnsi="Gotham Book" w:cs="Arial"/>
                <w:szCs w:val="22"/>
              </w:rPr>
            </w:pPr>
            <w:r w:rsidRPr="00E04064">
              <w:rPr>
                <w:rFonts w:ascii="Gotham Book" w:hAnsi="Gotham Book" w:cs="Arial"/>
                <w:szCs w:val="22"/>
              </w:rPr>
              <w:t>means a sub-processor appointed by the Data Processor to process the Personal Data; and</w:t>
            </w:r>
          </w:p>
        </w:tc>
      </w:tr>
      <w:tr w:rsidR="00ED5165" w:rsidRPr="00E04064" w14:paraId="77800C43" w14:textId="77777777" w:rsidTr="00B50F55">
        <w:trPr>
          <w:cantSplit/>
        </w:trPr>
        <w:tc>
          <w:tcPr>
            <w:tcW w:w="2897" w:type="dxa"/>
          </w:tcPr>
          <w:p w14:paraId="37B4E358" w14:textId="77777777" w:rsidR="00ED5165" w:rsidRPr="00E04064" w:rsidRDefault="00ED5165" w:rsidP="00B50F55">
            <w:pPr>
              <w:widowControl/>
              <w:overflowPunct/>
              <w:autoSpaceDE/>
              <w:autoSpaceDN/>
              <w:adjustRightInd/>
              <w:ind w:left="142" w:hanging="142"/>
              <w:jc w:val="left"/>
              <w:textAlignment w:val="auto"/>
              <w:rPr>
                <w:rFonts w:ascii="Gotham Book" w:hAnsi="Gotham Book" w:cs="Arial"/>
                <w:b/>
                <w:bCs/>
                <w:szCs w:val="22"/>
              </w:rPr>
            </w:pPr>
            <w:r w:rsidRPr="00E04064">
              <w:rPr>
                <w:rFonts w:ascii="Gotham Book" w:hAnsi="Gotham Book" w:cs="Arial"/>
                <w:b/>
                <w:bCs/>
                <w:szCs w:val="22"/>
              </w:rPr>
              <w:t>“Sub-Processing Agreement”</w:t>
            </w:r>
          </w:p>
        </w:tc>
        <w:tc>
          <w:tcPr>
            <w:tcW w:w="5414" w:type="dxa"/>
          </w:tcPr>
          <w:p w14:paraId="318286F4" w14:textId="77777777" w:rsidR="00ED5165" w:rsidRPr="00E04064" w:rsidRDefault="00ED5165" w:rsidP="00B50F55">
            <w:pPr>
              <w:widowControl/>
              <w:overflowPunct/>
              <w:autoSpaceDE/>
              <w:autoSpaceDN/>
              <w:adjustRightInd/>
              <w:jc w:val="left"/>
              <w:textAlignment w:val="auto"/>
              <w:rPr>
                <w:rFonts w:ascii="Gotham Book" w:hAnsi="Gotham Book" w:cs="Arial"/>
                <w:szCs w:val="22"/>
              </w:rPr>
            </w:pPr>
            <w:r w:rsidRPr="00E04064">
              <w:rPr>
                <w:rFonts w:ascii="Gotham Book" w:hAnsi="Gotham Book" w:cs="Arial"/>
                <w:szCs w:val="22"/>
              </w:rPr>
              <w:t>means an agreement between the Data Processor and a Sub-Processor governing the Personal Data processing carried out by the Sub-Processor, as described in Clause 10.</w:t>
            </w:r>
          </w:p>
        </w:tc>
      </w:tr>
    </w:tbl>
    <w:p w14:paraId="06636D70" w14:textId="77777777" w:rsidR="00ED5165" w:rsidRPr="00E04064" w:rsidRDefault="00ED5165" w:rsidP="00ED5165">
      <w:pPr>
        <w:rPr>
          <w:rFonts w:ascii="Gotham Book" w:hAnsi="Gotham Book"/>
          <w:szCs w:val="22"/>
        </w:rPr>
      </w:pPr>
    </w:p>
    <w:p w14:paraId="2F6A2859" w14:textId="77777777" w:rsidR="00ED5165" w:rsidRPr="00E04064" w:rsidRDefault="00ED5165" w:rsidP="00ED5165">
      <w:pPr>
        <w:pStyle w:val="Style2"/>
        <w:rPr>
          <w:rFonts w:ascii="Gotham Book" w:hAnsi="Gotham Book"/>
          <w:szCs w:val="22"/>
        </w:rPr>
      </w:pPr>
      <w:r w:rsidRPr="00E04064">
        <w:rPr>
          <w:rFonts w:ascii="Gotham Book" w:hAnsi="Gotham Book"/>
          <w:szCs w:val="22"/>
        </w:rPr>
        <w:t>Unless the context otherwise requires, each reference in this Agreement to:</w:t>
      </w:r>
    </w:p>
    <w:p w14:paraId="169A9CD3" w14:textId="77777777" w:rsidR="00ED5165" w:rsidRPr="00E04064" w:rsidRDefault="00ED5165" w:rsidP="00ED5165">
      <w:pPr>
        <w:pStyle w:val="Style311"/>
        <w:rPr>
          <w:rFonts w:ascii="Gotham Book" w:hAnsi="Gotham Book"/>
          <w:szCs w:val="22"/>
        </w:rPr>
      </w:pPr>
      <w:r w:rsidRPr="00E04064">
        <w:rPr>
          <w:rFonts w:ascii="Gotham Book" w:hAnsi="Gotham Book"/>
          <w:szCs w:val="22"/>
        </w:rPr>
        <w:t>“writing”, and any cognate expression, includes a reference to any communication effected by electronic or facsimile transmission or similar means;</w:t>
      </w:r>
    </w:p>
    <w:p w14:paraId="447F10DC" w14:textId="77777777" w:rsidR="00ED5165" w:rsidRPr="00E04064" w:rsidRDefault="00ED5165" w:rsidP="00ED5165">
      <w:pPr>
        <w:pStyle w:val="Style311"/>
        <w:rPr>
          <w:rFonts w:ascii="Gotham Book" w:hAnsi="Gotham Book"/>
          <w:szCs w:val="22"/>
        </w:rPr>
      </w:pPr>
      <w:r w:rsidRPr="00E04064">
        <w:rPr>
          <w:rFonts w:ascii="Gotham Book" w:hAnsi="Gotham Book"/>
          <w:szCs w:val="22"/>
        </w:rPr>
        <w:t>a statute or a provision of a statute is a reference to that statute or provision as amended or re-enacted at the relevant time;</w:t>
      </w:r>
    </w:p>
    <w:p w14:paraId="59B6A954" w14:textId="77777777" w:rsidR="00ED5165" w:rsidRPr="00E04064" w:rsidRDefault="00ED5165" w:rsidP="00ED5165">
      <w:pPr>
        <w:pStyle w:val="Style311"/>
        <w:rPr>
          <w:rFonts w:ascii="Gotham Book" w:hAnsi="Gotham Book"/>
          <w:szCs w:val="22"/>
        </w:rPr>
      </w:pPr>
      <w:r w:rsidRPr="00E04064">
        <w:rPr>
          <w:rFonts w:ascii="Gotham Book" w:hAnsi="Gotham Book"/>
          <w:szCs w:val="22"/>
        </w:rPr>
        <w:t>“this Agreement” is a reference to this Agreement and each of the Schedules as amended or supplemented at the relevant time;</w:t>
      </w:r>
    </w:p>
    <w:p w14:paraId="4F8ADA73" w14:textId="77777777" w:rsidR="00ED5165" w:rsidRPr="00E04064" w:rsidRDefault="00ED5165" w:rsidP="00ED5165">
      <w:pPr>
        <w:pStyle w:val="Style311"/>
        <w:rPr>
          <w:rFonts w:ascii="Gotham Book" w:hAnsi="Gotham Book"/>
          <w:szCs w:val="22"/>
        </w:rPr>
      </w:pPr>
      <w:r w:rsidRPr="00E04064">
        <w:rPr>
          <w:rFonts w:ascii="Gotham Book" w:hAnsi="Gotham Book"/>
          <w:szCs w:val="22"/>
        </w:rPr>
        <w:t>a Schedule is a schedule to this Agreement; and</w:t>
      </w:r>
    </w:p>
    <w:p w14:paraId="1CEB4CF0" w14:textId="77777777" w:rsidR="00ED5165" w:rsidRPr="00E04064" w:rsidRDefault="00ED5165" w:rsidP="00ED5165">
      <w:pPr>
        <w:pStyle w:val="Style311"/>
        <w:rPr>
          <w:rFonts w:ascii="Gotham Book" w:hAnsi="Gotham Book"/>
          <w:szCs w:val="22"/>
        </w:rPr>
      </w:pPr>
      <w:r w:rsidRPr="00E04064">
        <w:rPr>
          <w:rFonts w:ascii="Gotham Book" w:hAnsi="Gotham Book"/>
          <w:szCs w:val="22"/>
        </w:rPr>
        <w:t>a Clause or paragraph is a reference to a Clause of this Agreement (other than the Schedules) or a paragraph of the relevant Schedule.</w:t>
      </w:r>
    </w:p>
    <w:p w14:paraId="09F360E4" w14:textId="77777777" w:rsidR="00ED5165" w:rsidRPr="00E04064" w:rsidRDefault="00ED5165" w:rsidP="00ED5165">
      <w:pPr>
        <w:pStyle w:val="Style311"/>
        <w:rPr>
          <w:rFonts w:ascii="Gotham Book" w:hAnsi="Gotham Book"/>
          <w:szCs w:val="22"/>
        </w:rPr>
      </w:pPr>
      <w:r w:rsidRPr="00E04064">
        <w:rPr>
          <w:rFonts w:ascii="Gotham Book" w:hAnsi="Gotham Book"/>
          <w:szCs w:val="22"/>
        </w:rPr>
        <w:t>a "Party" or the "Parties" refer to the parties to this Agreement.</w:t>
      </w:r>
    </w:p>
    <w:p w14:paraId="58D8CC2A" w14:textId="77777777" w:rsidR="00ED5165" w:rsidRPr="00E04064" w:rsidRDefault="00ED5165" w:rsidP="00ED5165">
      <w:pPr>
        <w:pStyle w:val="Style2"/>
        <w:rPr>
          <w:rFonts w:ascii="Gotham Book" w:hAnsi="Gotham Book"/>
          <w:szCs w:val="22"/>
        </w:rPr>
      </w:pPr>
      <w:r w:rsidRPr="00E04064">
        <w:rPr>
          <w:rFonts w:ascii="Gotham Book" w:hAnsi="Gotham Book"/>
          <w:szCs w:val="22"/>
        </w:rPr>
        <w:t>The headings used in this Agreement are for convenience only and shall have no effect upon the interpretation of this Agreement.</w:t>
      </w:r>
    </w:p>
    <w:p w14:paraId="101D5016" w14:textId="77777777" w:rsidR="00ED5165" w:rsidRPr="00E04064" w:rsidRDefault="00ED5165" w:rsidP="00ED5165">
      <w:pPr>
        <w:pStyle w:val="Style2"/>
        <w:rPr>
          <w:rFonts w:ascii="Gotham Book" w:hAnsi="Gotham Book"/>
          <w:szCs w:val="22"/>
        </w:rPr>
      </w:pPr>
      <w:r w:rsidRPr="00E04064">
        <w:rPr>
          <w:rFonts w:ascii="Gotham Book" w:hAnsi="Gotham Book"/>
          <w:szCs w:val="22"/>
        </w:rPr>
        <w:t>Words imparting the singular number shall include the plural and vice versa.</w:t>
      </w:r>
    </w:p>
    <w:p w14:paraId="4F9613E3" w14:textId="77777777" w:rsidR="00ED5165" w:rsidRPr="00E04064" w:rsidRDefault="00ED5165" w:rsidP="00ED5165">
      <w:pPr>
        <w:pStyle w:val="Style2"/>
        <w:rPr>
          <w:rFonts w:ascii="Gotham Book" w:hAnsi="Gotham Book"/>
          <w:szCs w:val="22"/>
        </w:rPr>
      </w:pPr>
      <w:r w:rsidRPr="00E04064">
        <w:rPr>
          <w:rFonts w:ascii="Gotham Book" w:hAnsi="Gotham Book"/>
          <w:szCs w:val="22"/>
        </w:rPr>
        <w:t>References to any gender shall include all other genders.</w:t>
      </w:r>
    </w:p>
    <w:p w14:paraId="4B85D8A3" w14:textId="77777777" w:rsidR="00ED5165" w:rsidRPr="00E04064" w:rsidRDefault="00ED5165" w:rsidP="00ED5165">
      <w:pPr>
        <w:pStyle w:val="Style2"/>
        <w:rPr>
          <w:rFonts w:ascii="Gotham Book" w:hAnsi="Gotham Book"/>
          <w:szCs w:val="22"/>
        </w:rPr>
      </w:pPr>
      <w:r w:rsidRPr="00E04064">
        <w:rPr>
          <w:rFonts w:ascii="Gotham Book" w:hAnsi="Gotham Book"/>
          <w:szCs w:val="22"/>
        </w:rPr>
        <w:t>References to persons shall include corporations.</w:t>
      </w:r>
    </w:p>
    <w:p w14:paraId="68D4B1A4" w14:textId="77777777" w:rsidR="00ED5165" w:rsidRPr="00E04064" w:rsidRDefault="00ED5165" w:rsidP="00ED5165">
      <w:pPr>
        <w:rPr>
          <w:rFonts w:ascii="Gotham Book" w:hAnsi="Gotham Book"/>
          <w:szCs w:val="22"/>
        </w:rPr>
      </w:pPr>
    </w:p>
    <w:p w14:paraId="42AFC4E8" w14:textId="77777777" w:rsidR="00ED5165" w:rsidRPr="00E04064" w:rsidRDefault="00ED5165" w:rsidP="00ED5165">
      <w:pPr>
        <w:pStyle w:val="Style1"/>
        <w:rPr>
          <w:rFonts w:ascii="Gotham Book" w:hAnsi="Gotham Book"/>
          <w:szCs w:val="22"/>
        </w:rPr>
      </w:pPr>
      <w:r w:rsidRPr="00E04064">
        <w:rPr>
          <w:rFonts w:ascii="Gotham Book" w:hAnsi="Gotham Book"/>
          <w:szCs w:val="22"/>
        </w:rPr>
        <w:t>Scope and Application of this Agreement</w:t>
      </w:r>
    </w:p>
    <w:p w14:paraId="6C21DA6F" w14:textId="77777777" w:rsidR="00ED5165" w:rsidRPr="00E04064" w:rsidRDefault="00ED5165" w:rsidP="00ED5165">
      <w:pPr>
        <w:pStyle w:val="Style2"/>
        <w:rPr>
          <w:rFonts w:ascii="Gotham Book" w:hAnsi="Gotham Book"/>
          <w:szCs w:val="22"/>
        </w:rPr>
      </w:pPr>
      <w:r w:rsidRPr="00E04064">
        <w:rPr>
          <w:rFonts w:ascii="Gotham Book" w:hAnsi="Gotham Book"/>
          <w:szCs w:val="22"/>
        </w:rPr>
        <w:t>The provisions of this Agreement shall apply to the processing of the Personal Data described in Schedule 2, carried out for the Data Controller by the Data Processor, and to all Personal Data held by the Data Processor in relation to all such processing whether such Personal Data is held at the date of this Agreement or received afterwards.</w:t>
      </w:r>
    </w:p>
    <w:p w14:paraId="69C5D293" w14:textId="77777777" w:rsidR="00ED5165" w:rsidRPr="00E04064" w:rsidRDefault="00ED5165" w:rsidP="00ED5165">
      <w:pPr>
        <w:pStyle w:val="Style2"/>
        <w:rPr>
          <w:rFonts w:ascii="Gotham Book" w:hAnsi="Gotham Book"/>
          <w:szCs w:val="22"/>
        </w:rPr>
      </w:pPr>
      <w:r w:rsidRPr="00E04064">
        <w:rPr>
          <w:rFonts w:ascii="Gotham Book" w:hAnsi="Gotham Book"/>
          <w:szCs w:val="22"/>
        </w:rPr>
        <w:t>The provisions of this Agreement supersede any other arrangement, understanding, or agreement including, but not limited to, the Service Agreement</w:t>
      </w:r>
      <w:r w:rsidR="009851CC" w:rsidRPr="00E04064">
        <w:rPr>
          <w:rFonts w:ascii="Gotham Book" w:hAnsi="Gotham Book"/>
          <w:szCs w:val="22"/>
        </w:rPr>
        <w:t xml:space="preserve"> made between the P</w:t>
      </w:r>
      <w:r w:rsidRPr="00E04064">
        <w:rPr>
          <w:rFonts w:ascii="Gotham Book" w:hAnsi="Gotham Book"/>
          <w:szCs w:val="22"/>
        </w:rPr>
        <w:t>arties at any time relating to the Personal Data.</w:t>
      </w:r>
    </w:p>
    <w:p w14:paraId="652C5426" w14:textId="77777777" w:rsidR="00ED5165" w:rsidRPr="00E04064" w:rsidRDefault="00ED5165" w:rsidP="00ED5165">
      <w:pPr>
        <w:pStyle w:val="Style2"/>
        <w:rPr>
          <w:rFonts w:ascii="Gotham Book" w:hAnsi="Gotham Book"/>
          <w:szCs w:val="22"/>
        </w:rPr>
      </w:pPr>
      <w:r w:rsidRPr="00E04064">
        <w:rPr>
          <w:rFonts w:ascii="Gotham Book" w:hAnsi="Gotham Book"/>
          <w:szCs w:val="22"/>
        </w:rPr>
        <w:t>This Agreement shall continue in full force and effect for so long as the Data Processor is processing Personal Data on behalf of the Data Controller, and thereafter as provided in Clause 9.</w:t>
      </w:r>
    </w:p>
    <w:p w14:paraId="70A53495" w14:textId="77777777" w:rsidR="00ED5165" w:rsidRPr="00E04064" w:rsidRDefault="00ED5165" w:rsidP="00ED5165">
      <w:pPr>
        <w:rPr>
          <w:rFonts w:ascii="Gotham Book" w:hAnsi="Gotham Book"/>
          <w:szCs w:val="22"/>
        </w:rPr>
      </w:pPr>
    </w:p>
    <w:p w14:paraId="0CDF1EDC" w14:textId="77777777" w:rsidR="00ED5165" w:rsidRPr="00E04064" w:rsidRDefault="00ED5165" w:rsidP="00ED5165">
      <w:pPr>
        <w:pStyle w:val="Style1"/>
        <w:rPr>
          <w:rFonts w:ascii="Gotham Book" w:hAnsi="Gotham Book"/>
          <w:szCs w:val="22"/>
        </w:rPr>
      </w:pPr>
      <w:r w:rsidRPr="00E04064">
        <w:rPr>
          <w:rFonts w:ascii="Gotham Book" w:hAnsi="Gotham Book"/>
          <w:szCs w:val="22"/>
        </w:rPr>
        <w:t>Provision of the Services and Processing Personal Data</w:t>
      </w:r>
    </w:p>
    <w:p w14:paraId="66AF9298" w14:textId="77777777" w:rsidR="00ED5165" w:rsidRPr="00E04064" w:rsidRDefault="00ED5165" w:rsidP="00ED5165">
      <w:pPr>
        <w:pStyle w:val="Style2n"/>
        <w:rPr>
          <w:rFonts w:ascii="Gotham Book" w:hAnsi="Gotham Book"/>
          <w:szCs w:val="22"/>
        </w:rPr>
      </w:pPr>
      <w:r w:rsidRPr="00E04064">
        <w:rPr>
          <w:rFonts w:ascii="Gotham Book" w:hAnsi="Gotham Book"/>
          <w:szCs w:val="22"/>
        </w:rPr>
        <w:t>The Data Processor is only to carry out the Services, and only to process the Personal Data received from the Data Controller:</w:t>
      </w:r>
    </w:p>
    <w:p w14:paraId="7897C5A7" w14:textId="77777777" w:rsidR="00ED5165" w:rsidRPr="00E04064" w:rsidRDefault="00ED5165" w:rsidP="00ED5165">
      <w:pPr>
        <w:pStyle w:val="Style2"/>
        <w:rPr>
          <w:rFonts w:ascii="Gotham Book" w:hAnsi="Gotham Book"/>
          <w:szCs w:val="22"/>
        </w:rPr>
      </w:pPr>
      <w:r w:rsidRPr="00E04064">
        <w:rPr>
          <w:rFonts w:ascii="Gotham Book" w:hAnsi="Gotham Book"/>
          <w:szCs w:val="22"/>
        </w:rPr>
        <w:t>for the purposes of those Services and not for any other purpose;</w:t>
      </w:r>
    </w:p>
    <w:p w14:paraId="7186A235" w14:textId="77777777" w:rsidR="00ED5165" w:rsidRPr="00E04064" w:rsidRDefault="00ED5165" w:rsidP="00ED5165">
      <w:pPr>
        <w:pStyle w:val="Style2"/>
        <w:rPr>
          <w:rFonts w:ascii="Gotham Book" w:hAnsi="Gotham Book"/>
          <w:szCs w:val="22"/>
        </w:rPr>
      </w:pPr>
      <w:r w:rsidRPr="00E04064">
        <w:rPr>
          <w:rFonts w:ascii="Gotham Book" w:hAnsi="Gotham Book"/>
          <w:szCs w:val="22"/>
        </w:rPr>
        <w:lastRenderedPageBreak/>
        <w:t>to the extent and</w:t>
      </w:r>
      <w:r w:rsidRPr="00E04064">
        <w:rPr>
          <w:rStyle w:val="apple-converted-space"/>
          <w:rFonts w:ascii="Gotham Book" w:hAnsi="Gotham Book"/>
          <w:szCs w:val="22"/>
        </w:rPr>
        <w:t> </w:t>
      </w:r>
      <w:r w:rsidRPr="00E04064">
        <w:rPr>
          <w:rFonts w:ascii="Gotham Book" w:hAnsi="Gotham Book"/>
          <w:szCs w:val="22"/>
        </w:rPr>
        <w:t>in such a manner as is necessary for those purposes; and</w:t>
      </w:r>
    </w:p>
    <w:p w14:paraId="5509C5E9" w14:textId="77777777" w:rsidR="00ED5165" w:rsidRPr="00E04064" w:rsidRDefault="00ED5165" w:rsidP="00ED5165">
      <w:pPr>
        <w:pStyle w:val="Style2"/>
        <w:rPr>
          <w:rFonts w:ascii="Gotham Book" w:hAnsi="Gotham Book"/>
          <w:szCs w:val="22"/>
        </w:rPr>
      </w:pPr>
      <w:r w:rsidRPr="00E04064">
        <w:rPr>
          <w:rFonts w:ascii="Gotham Book" w:hAnsi="Gotham Book"/>
          <w:szCs w:val="22"/>
        </w:rPr>
        <w:t>strictly in accordance with the express written authorisation and instructions of the Data Controller (which may be specific instructions or instructions of a general nature or as otherwise notified by the Data Controller to the Data Processor).</w:t>
      </w:r>
    </w:p>
    <w:p w14:paraId="72FA62D1" w14:textId="77777777" w:rsidR="00ED5165" w:rsidRPr="00E04064" w:rsidRDefault="00ED5165" w:rsidP="00ED5165">
      <w:pPr>
        <w:rPr>
          <w:rFonts w:ascii="Gotham Book" w:hAnsi="Gotham Book"/>
          <w:szCs w:val="22"/>
        </w:rPr>
      </w:pPr>
    </w:p>
    <w:p w14:paraId="0AADF0B4" w14:textId="77777777" w:rsidR="00ED5165" w:rsidRPr="00E04064" w:rsidRDefault="00ED5165" w:rsidP="00ED5165">
      <w:pPr>
        <w:pStyle w:val="Style1"/>
        <w:rPr>
          <w:rFonts w:ascii="Gotham Book" w:hAnsi="Gotham Book"/>
          <w:szCs w:val="22"/>
        </w:rPr>
      </w:pPr>
      <w:r w:rsidRPr="00E04064">
        <w:rPr>
          <w:rFonts w:ascii="Gotham Book" w:hAnsi="Gotham Book"/>
          <w:szCs w:val="22"/>
        </w:rPr>
        <w:t>Data Protection Compliance</w:t>
      </w:r>
    </w:p>
    <w:p w14:paraId="4DF7D7C5" w14:textId="77777777" w:rsidR="00ED5165" w:rsidRPr="00E04064" w:rsidRDefault="00ED5165" w:rsidP="00ED5165">
      <w:pPr>
        <w:pStyle w:val="Style2"/>
        <w:rPr>
          <w:rFonts w:ascii="Gotham Book" w:hAnsi="Gotham Book"/>
          <w:szCs w:val="22"/>
        </w:rPr>
      </w:pPr>
      <w:r w:rsidRPr="00E04064">
        <w:rPr>
          <w:rFonts w:ascii="Gotham Book" w:hAnsi="Gotham Book"/>
          <w:szCs w:val="22"/>
        </w:rPr>
        <w:t>All instructions given by the Data Controller to t</w:t>
      </w:r>
      <w:r w:rsidR="006C452B" w:rsidRPr="00E04064">
        <w:rPr>
          <w:rFonts w:ascii="Gotham Book" w:hAnsi="Gotham Book"/>
          <w:szCs w:val="22"/>
        </w:rPr>
        <w:t xml:space="preserve">he Data Processor shall be made </w:t>
      </w:r>
      <w:r w:rsidRPr="00E04064">
        <w:rPr>
          <w:rFonts w:ascii="Gotham Book" w:hAnsi="Gotham Book"/>
          <w:szCs w:val="22"/>
        </w:rPr>
        <w:t>in writing and shall at all times be in compliance with the GDPR</w:t>
      </w:r>
      <w:r w:rsidRPr="00E04064">
        <w:rPr>
          <w:rFonts w:ascii="Gotham Book" w:hAnsi="Gotham Book"/>
          <w:b/>
          <w:szCs w:val="22"/>
        </w:rPr>
        <w:t xml:space="preserve"> </w:t>
      </w:r>
      <w:r w:rsidRPr="00E04064">
        <w:rPr>
          <w:rFonts w:ascii="Gotham Book" w:hAnsi="Gotham Book"/>
          <w:szCs w:val="22"/>
        </w:rPr>
        <w:t>and other applicable laws. The Data Processor shall act only on such written instructions from the Data Controller unless the Data Processor is required by law to do otherwise (as per Article 29 of the GDPR).</w:t>
      </w:r>
    </w:p>
    <w:p w14:paraId="381D8B1E" w14:textId="77777777" w:rsidR="00ED5165" w:rsidRPr="00E04064" w:rsidRDefault="00ED5165" w:rsidP="00ED5165">
      <w:pPr>
        <w:pStyle w:val="Style2"/>
        <w:rPr>
          <w:rStyle w:val="apple-converted-space"/>
          <w:rFonts w:ascii="Gotham Book" w:hAnsi="Gotham Book"/>
          <w:szCs w:val="22"/>
        </w:rPr>
      </w:pPr>
      <w:r w:rsidRPr="00E04064">
        <w:rPr>
          <w:rFonts w:ascii="Gotham Book" w:hAnsi="Gotham Book"/>
          <w:szCs w:val="22"/>
        </w:rPr>
        <w:t>The</w:t>
      </w:r>
      <w:r w:rsidRPr="00E04064">
        <w:rPr>
          <w:rStyle w:val="apple-converted-space"/>
          <w:rFonts w:ascii="Gotham Book" w:hAnsi="Gotham Book"/>
          <w:szCs w:val="22"/>
        </w:rPr>
        <w:t xml:space="preserve"> </w:t>
      </w:r>
      <w:r w:rsidRPr="00E04064">
        <w:rPr>
          <w:rFonts w:ascii="Gotham Book" w:hAnsi="Gotham Book"/>
          <w:szCs w:val="22"/>
        </w:rPr>
        <w:t>Data Processor shall promptly comply with any request from the Data Controller requiring the</w:t>
      </w:r>
      <w:r w:rsidRPr="00E04064">
        <w:rPr>
          <w:rStyle w:val="apple-converted-space"/>
          <w:rFonts w:ascii="Gotham Book" w:hAnsi="Gotham Book"/>
          <w:szCs w:val="22"/>
        </w:rPr>
        <w:t> </w:t>
      </w:r>
      <w:r w:rsidRPr="00E04064">
        <w:rPr>
          <w:rFonts w:ascii="Gotham Book" w:hAnsi="Gotham Book"/>
          <w:szCs w:val="22"/>
        </w:rPr>
        <w:t>Data Processor to amend, transfer, delete, or otherwise dispose of the Personal</w:t>
      </w:r>
      <w:r w:rsidRPr="00E04064">
        <w:rPr>
          <w:rStyle w:val="apple-converted-space"/>
          <w:rFonts w:ascii="Gotham Book" w:hAnsi="Gotham Book"/>
          <w:szCs w:val="22"/>
        </w:rPr>
        <w:t> Data.</w:t>
      </w:r>
    </w:p>
    <w:p w14:paraId="606EBC9D" w14:textId="55710D14" w:rsidR="00ED5165" w:rsidRPr="00E04064" w:rsidRDefault="00ED5165" w:rsidP="00ED5165">
      <w:pPr>
        <w:pStyle w:val="Style2"/>
        <w:rPr>
          <w:rFonts w:ascii="Gotham Book" w:hAnsi="Gotham Book"/>
          <w:szCs w:val="22"/>
        </w:rPr>
      </w:pPr>
      <w:r w:rsidRPr="00E04064">
        <w:rPr>
          <w:rFonts w:ascii="Gotham Book" w:hAnsi="Gotham Book"/>
          <w:szCs w:val="22"/>
        </w:rPr>
        <w:t xml:space="preserve">The Data Processor shall transfer all Personal Data to the Data Controller on the Data Controller’s </w:t>
      </w:r>
      <w:r w:rsidR="005020CC">
        <w:rPr>
          <w:rFonts w:ascii="Gotham Book" w:hAnsi="Gotham Book"/>
          <w:szCs w:val="22"/>
        </w:rPr>
        <w:t xml:space="preserve">reasonable </w:t>
      </w:r>
      <w:r w:rsidRPr="00E04064">
        <w:rPr>
          <w:rFonts w:ascii="Gotham Book" w:hAnsi="Gotham Book"/>
          <w:szCs w:val="22"/>
        </w:rPr>
        <w:t>request in the formats, at the times, and in compliance with the Data Controller’s written instructions.</w:t>
      </w:r>
    </w:p>
    <w:p w14:paraId="1346AE27" w14:textId="77777777" w:rsidR="00ED5165" w:rsidRPr="00E04064" w:rsidRDefault="00ED5165" w:rsidP="00ED5165">
      <w:pPr>
        <w:pStyle w:val="Style2"/>
        <w:rPr>
          <w:rFonts w:ascii="Gotham Book" w:hAnsi="Gotham Book"/>
          <w:szCs w:val="22"/>
        </w:rPr>
      </w:pPr>
      <w:r w:rsidRPr="00E04064">
        <w:rPr>
          <w:rFonts w:ascii="Gotham Book" w:hAnsi="Gotham Book"/>
          <w:szCs w:val="22"/>
        </w:rPr>
        <w:t>Both Parties shall comply at all times with the GDPR and other applicable laws and shall not perform their obligations under this Agreement or any other agreement or arrangement between themselves in such way as to cause either Party to breach any of its applicable obligations under the GDPR.</w:t>
      </w:r>
    </w:p>
    <w:p w14:paraId="1993BCDA" w14:textId="77777777" w:rsidR="00ED5165" w:rsidRDefault="00ED5165" w:rsidP="00ED5165">
      <w:pPr>
        <w:pStyle w:val="Style2"/>
        <w:rPr>
          <w:rFonts w:ascii="Gotham Book" w:hAnsi="Gotham Book"/>
          <w:szCs w:val="22"/>
        </w:rPr>
      </w:pPr>
      <w:r w:rsidRPr="00E04064">
        <w:rPr>
          <w:rFonts w:ascii="Gotham Book" w:hAnsi="Gotham Book"/>
          <w:szCs w:val="22"/>
        </w:rPr>
        <w:t>The Data Controller hereby warrants, represents, and undertakes that the Personal Data shall comply with the GDPR in all respects including, but not limited to, its collection, holding, and processing.</w:t>
      </w:r>
    </w:p>
    <w:p w14:paraId="53C0B0E4" w14:textId="77777777" w:rsidR="009E3389" w:rsidRPr="00E04064" w:rsidRDefault="009E3389" w:rsidP="00ED5165">
      <w:pPr>
        <w:pStyle w:val="Style2"/>
        <w:rPr>
          <w:rFonts w:ascii="Gotham Book" w:hAnsi="Gotham Book"/>
          <w:szCs w:val="22"/>
        </w:rPr>
      </w:pPr>
      <w:r>
        <w:rPr>
          <w:rFonts w:ascii="Gotham Book" w:hAnsi="Gotham Book"/>
          <w:szCs w:val="22"/>
        </w:rPr>
        <w:t>The Data Processor hereby warrants, represents and undertakes that it shall comply with the GDPR in all respects including in respect of, but no limited to, the holding and processing of Personal Data.</w:t>
      </w:r>
    </w:p>
    <w:p w14:paraId="224EEF6D" w14:textId="77777777" w:rsidR="00ED5165" w:rsidRPr="00E04064" w:rsidRDefault="00ED5165" w:rsidP="00ED5165">
      <w:pPr>
        <w:pStyle w:val="Style2"/>
        <w:rPr>
          <w:rFonts w:ascii="Gotham Book" w:hAnsi="Gotham Book"/>
          <w:szCs w:val="22"/>
        </w:rPr>
      </w:pPr>
      <w:r w:rsidRPr="00E04064">
        <w:rPr>
          <w:rFonts w:ascii="Gotham Book" w:hAnsi="Gotham Book"/>
          <w:szCs w:val="22"/>
        </w:rPr>
        <w:t>The Data Processor agrees to comply with any reasonable measures required by the Data Controller to ensure that its obligations under this Agreement are satisfactorily performed in accordance with any and all applicable legislation from time to time in force (including, but not limited to, the GDPR) and any best practice guidance issued by the ICO.</w:t>
      </w:r>
    </w:p>
    <w:p w14:paraId="4943DED8" w14:textId="77777777" w:rsidR="00ED5165" w:rsidRPr="00E04064" w:rsidRDefault="00ED5165" w:rsidP="00ED5165">
      <w:pPr>
        <w:pStyle w:val="Style2"/>
        <w:rPr>
          <w:rFonts w:ascii="Gotham Book" w:hAnsi="Gotham Book"/>
          <w:szCs w:val="22"/>
        </w:rPr>
      </w:pPr>
      <w:r w:rsidRPr="00E04064">
        <w:rPr>
          <w:rFonts w:ascii="Gotham Book" w:hAnsi="Gotham Book"/>
          <w:szCs w:val="22"/>
        </w:rPr>
        <w:t>The Data Processor shall provide all reasonable assistance  to the Data Controller in complying with its obligations under the GDPR with respect to the security of processing, the notification of personal data breaches, the conduct of data protection impact assessments, and in dealings with the ICO.</w:t>
      </w:r>
    </w:p>
    <w:p w14:paraId="4BC8F1CA" w14:textId="77777777" w:rsidR="00ED5165" w:rsidRPr="00E04064" w:rsidRDefault="00ED5165" w:rsidP="00ED5165">
      <w:pPr>
        <w:pStyle w:val="Style2"/>
        <w:rPr>
          <w:rFonts w:ascii="Gotham Book" w:hAnsi="Gotham Book"/>
          <w:szCs w:val="22"/>
        </w:rPr>
      </w:pPr>
      <w:r w:rsidRPr="00E04064">
        <w:rPr>
          <w:rFonts w:ascii="Gotham Book" w:hAnsi="Gotham Book"/>
          <w:szCs w:val="22"/>
        </w:rPr>
        <w:t>When processing the Personal Data on behalf of the Data Controller, the Data Processor shall:</w:t>
      </w:r>
    </w:p>
    <w:p w14:paraId="76F0ACBE" w14:textId="3E3AEEC5" w:rsidR="00ED5165" w:rsidRPr="00E04064" w:rsidRDefault="00ED5165" w:rsidP="00ED5165">
      <w:pPr>
        <w:pStyle w:val="Style311"/>
        <w:rPr>
          <w:rFonts w:ascii="Gotham Book" w:hAnsi="Gotham Book"/>
          <w:szCs w:val="22"/>
        </w:rPr>
      </w:pPr>
      <w:r w:rsidRPr="00E04064">
        <w:rPr>
          <w:rFonts w:ascii="Gotham Book" w:hAnsi="Gotham Book"/>
          <w:szCs w:val="22"/>
        </w:rPr>
        <w:t>not process the Personal Data outside the United Kingdom</w:t>
      </w:r>
      <w:r w:rsidR="00DF55CB">
        <w:rPr>
          <w:rFonts w:ascii="Gotham Book" w:hAnsi="Gotham Book"/>
          <w:szCs w:val="22"/>
        </w:rPr>
        <w:t xml:space="preserve"> other than as defined in schedule 4</w:t>
      </w:r>
      <w:r w:rsidRPr="00E04064">
        <w:rPr>
          <w:rFonts w:ascii="Gotham Book" w:hAnsi="Gotham Book"/>
          <w:b/>
          <w:szCs w:val="22"/>
        </w:rPr>
        <w:t xml:space="preserve"> </w:t>
      </w:r>
      <w:r w:rsidRPr="00E04064">
        <w:rPr>
          <w:rFonts w:ascii="Gotham Book" w:hAnsi="Gotham Book"/>
          <w:szCs w:val="22"/>
        </w:rPr>
        <w:t>without the prior written consent of the Data Controller and, where the Data Controller consents to such a transfer to a country that is outside of the EEA, to comply with the obligations of Data Processors under the provisions applicable to transfers of Personal Data to third countries set out in Chapter 5 of the GDPR by providing an adequate level of protection to any Personal Data that is transferred;</w:t>
      </w:r>
    </w:p>
    <w:p w14:paraId="0A1FF77A" w14:textId="667AF31B" w:rsidR="00ED5165" w:rsidRPr="00E04064" w:rsidRDefault="00ED5165" w:rsidP="00ED5165">
      <w:pPr>
        <w:pStyle w:val="Style311"/>
        <w:rPr>
          <w:rFonts w:ascii="Gotham Book" w:hAnsi="Gotham Book"/>
          <w:szCs w:val="22"/>
        </w:rPr>
      </w:pPr>
      <w:r w:rsidRPr="00E04064">
        <w:rPr>
          <w:rFonts w:ascii="Gotham Book" w:hAnsi="Gotham Book"/>
          <w:szCs w:val="22"/>
        </w:rPr>
        <w:t>not transfer any of the Personal Data to any third party</w:t>
      </w:r>
      <w:r w:rsidR="00DF55CB">
        <w:rPr>
          <w:rFonts w:ascii="Gotham Book" w:hAnsi="Gotham Book"/>
          <w:szCs w:val="22"/>
        </w:rPr>
        <w:t xml:space="preserve"> other than those defined in schedule 4</w:t>
      </w:r>
      <w:r w:rsidRPr="00E04064">
        <w:rPr>
          <w:rFonts w:ascii="Gotham Book" w:hAnsi="Gotham Book"/>
          <w:szCs w:val="22"/>
        </w:rPr>
        <w:t xml:space="preserve"> without the written consent of the Data Controller and, in the event </w:t>
      </w:r>
      <w:r w:rsidRPr="00E04064">
        <w:rPr>
          <w:rFonts w:ascii="Gotham Book" w:hAnsi="Gotham Book"/>
          <w:szCs w:val="22"/>
        </w:rPr>
        <w:lastRenderedPageBreak/>
        <w:t>of such consent, the Personal Data shall be transferred strictly subject to the terms of a suitable agreement, as set out in Clause 10;</w:t>
      </w:r>
    </w:p>
    <w:p w14:paraId="0765BFF1" w14:textId="77777777" w:rsidR="00ED5165" w:rsidRPr="00E04064" w:rsidRDefault="00ED5165" w:rsidP="00ED5165">
      <w:pPr>
        <w:pStyle w:val="Style311"/>
        <w:rPr>
          <w:rFonts w:ascii="Gotham Book" w:hAnsi="Gotham Book"/>
          <w:szCs w:val="22"/>
        </w:rPr>
      </w:pPr>
      <w:r w:rsidRPr="00E04064">
        <w:rPr>
          <w:rFonts w:ascii="Gotham Book" w:hAnsi="Gotham Book"/>
          <w:szCs w:val="22"/>
        </w:rPr>
        <w:t>process the Personal Data only to the extent, and in such manner, as is necessary in order to comply with its obligations to the Data Controller or as may be required by law (in which case, the Data Processor shall inform the Data Controller of the legal requirement in question before processing the Personal Data for that purpose unless prohibited from doing so by law);</w:t>
      </w:r>
    </w:p>
    <w:p w14:paraId="65813200" w14:textId="77777777" w:rsidR="00ED5165" w:rsidRPr="00E04064" w:rsidRDefault="00ED5165" w:rsidP="00ED5165">
      <w:pPr>
        <w:pStyle w:val="Style311"/>
        <w:rPr>
          <w:rFonts w:ascii="Gotham Book" w:hAnsi="Gotham Book"/>
          <w:szCs w:val="22"/>
        </w:rPr>
      </w:pPr>
      <w:r w:rsidRPr="00E04064">
        <w:rPr>
          <w:rFonts w:ascii="Gotham Book" w:hAnsi="Gotham Book"/>
          <w:szCs w:val="22"/>
        </w:rPr>
        <w:t>implement appropriate technical and organisational measures, as described in Schedule 3, and take all steps necessary to protect the Personal Data against unauthorised or unlawful processing, accidental loss, destruction, damage, alteration, or disclosure. The Data Processor shall inform the Data Controller in advance of any changes to such measures;</w:t>
      </w:r>
    </w:p>
    <w:p w14:paraId="286825B5" w14:textId="77777777" w:rsidR="00ED5165" w:rsidRPr="00E04064" w:rsidRDefault="00ED5165" w:rsidP="00ED5165">
      <w:pPr>
        <w:pStyle w:val="Style311"/>
        <w:rPr>
          <w:rFonts w:ascii="Gotham Book" w:hAnsi="Gotham Book"/>
          <w:szCs w:val="22"/>
        </w:rPr>
      </w:pPr>
      <w:r w:rsidRPr="00E04064">
        <w:rPr>
          <w:rFonts w:ascii="Gotham Book" w:hAnsi="Gotham Book"/>
          <w:szCs w:val="22"/>
        </w:rPr>
        <w:t>if so requested by the Data Controller (and within the timescales required by the Data Controller) supply further details of the technical and organisational systems in place to safeguard the security of the Personal Data held and to prevent unauthorised access;</w:t>
      </w:r>
    </w:p>
    <w:p w14:paraId="3E7B6653" w14:textId="77777777" w:rsidR="00ED5165" w:rsidRPr="00E04064" w:rsidRDefault="00ED5165" w:rsidP="00ED5165">
      <w:pPr>
        <w:pStyle w:val="Style311"/>
        <w:rPr>
          <w:rFonts w:ascii="Gotham Book" w:hAnsi="Gotham Book"/>
          <w:szCs w:val="22"/>
        </w:rPr>
      </w:pPr>
      <w:r w:rsidRPr="00E04064">
        <w:rPr>
          <w:rFonts w:ascii="Gotham Book" w:hAnsi="Gotham Book"/>
          <w:szCs w:val="22"/>
        </w:rPr>
        <w:t>keep detailed records of all processing activities carried out on the Personal Data in accordance with the requirements of Article 30(2) of the GDPR;</w:t>
      </w:r>
    </w:p>
    <w:p w14:paraId="1F114244" w14:textId="77777777" w:rsidR="00ED5165" w:rsidRPr="00E04064" w:rsidRDefault="00ED5165" w:rsidP="00ED5165">
      <w:pPr>
        <w:pStyle w:val="Style311"/>
        <w:rPr>
          <w:rFonts w:ascii="Gotham Book" w:hAnsi="Gotham Book"/>
          <w:szCs w:val="22"/>
        </w:rPr>
      </w:pPr>
      <w:r w:rsidRPr="00E04064">
        <w:rPr>
          <w:rFonts w:ascii="Gotham Book" w:hAnsi="Gotham Book"/>
          <w:szCs w:val="22"/>
        </w:rPr>
        <w:t>make available to the Data Controller any and all such information as is reasonably required and necessary to demonstrate the Data Processor’s compliance with the GDPR;</w:t>
      </w:r>
    </w:p>
    <w:p w14:paraId="7427E272" w14:textId="77777777" w:rsidR="00ED5165" w:rsidRPr="00E04064" w:rsidRDefault="00ED5165" w:rsidP="00ED5165">
      <w:pPr>
        <w:pStyle w:val="Style311"/>
        <w:rPr>
          <w:rFonts w:ascii="Gotham Book" w:hAnsi="Gotham Book"/>
          <w:color w:val="212121"/>
          <w:szCs w:val="22"/>
        </w:rPr>
      </w:pPr>
      <w:r w:rsidRPr="00E04064">
        <w:rPr>
          <w:rFonts w:ascii="Gotham Book" w:hAnsi="Gotham Book"/>
          <w:szCs w:val="22"/>
        </w:rPr>
        <w:t xml:space="preserve">on </w:t>
      </w:r>
      <w:r w:rsidR="0052704E">
        <w:rPr>
          <w:rFonts w:ascii="Gotham Book" w:hAnsi="Gotham Book"/>
          <w:szCs w:val="22"/>
        </w:rPr>
        <w:t>a</w:t>
      </w:r>
      <w:r w:rsidRPr="00E04064">
        <w:rPr>
          <w:rFonts w:ascii="Gotham Book" w:hAnsi="Gotham Book"/>
          <w:color w:val="212121"/>
          <w:szCs w:val="22"/>
        </w:rPr>
        <w:t xml:space="preserve">t least </w:t>
      </w:r>
      <w:r w:rsidR="0052704E">
        <w:rPr>
          <w:rFonts w:ascii="Gotham Book" w:hAnsi="Gotham Book"/>
          <w:color w:val="212121"/>
          <w:szCs w:val="22"/>
        </w:rPr>
        <w:t>28</w:t>
      </w:r>
      <w:r w:rsidRPr="00E04064">
        <w:rPr>
          <w:rFonts w:ascii="Gotham Book" w:hAnsi="Gotham Book"/>
          <w:color w:val="212121"/>
          <w:szCs w:val="22"/>
        </w:rPr>
        <w:t xml:space="preserve"> days</w:t>
      </w:r>
      <w:r w:rsidR="0052704E">
        <w:rPr>
          <w:rFonts w:ascii="Gotham Book" w:hAnsi="Gotham Book"/>
          <w:color w:val="212121"/>
          <w:szCs w:val="22"/>
        </w:rPr>
        <w:t xml:space="preserve"> </w:t>
      </w:r>
      <w:r w:rsidRPr="00E04064">
        <w:rPr>
          <w:rFonts w:ascii="Gotham Book" w:hAnsi="Gotham Book"/>
          <w:szCs w:val="22"/>
        </w:rPr>
        <w:t>prior notice, submit to audits and inspections and provide the Data Controller with any information reasonably required</w:t>
      </w:r>
      <w:r w:rsidRPr="00E04064">
        <w:rPr>
          <w:rFonts w:ascii="Gotham Book" w:hAnsi="Gotham Book"/>
          <w:color w:val="212121"/>
          <w:szCs w:val="22"/>
        </w:rPr>
        <w:t xml:space="preserve"> in order to assess and verify compliance with the provisions of this Agreement and both Parties’ compliance with the requirements of the GDPR</w:t>
      </w:r>
      <w:r w:rsidRPr="00E04064">
        <w:rPr>
          <w:rFonts w:ascii="Gotham Book" w:hAnsi="Gotham Book"/>
          <w:szCs w:val="22"/>
        </w:rPr>
        <w:t xml:space="preserve">. </w:t>
      </w:r>
      <w:r w:rsidRPr="00E04064">
        <w:rPr>
          <w:rFonts w:ascii="Gotham Book" w:hAnsi="Gotham Book"/>
          <w:color w:val="212121"/>
          <w:szCs w:val="22"/>
        </w:rPr>
        <w:t>The requirement to give notice will not apply if the</w:t>
      </w:r>
      <w:r w:rsidRPr="00E04064">
        <w:rPr>
          <w:rFonts w:ascii="Gotham Book" w:hAnsi="Gotham Book"/>
          <w:szCs w:val="22"/>
        </w:rPr>
        <w:t xml:space="preserve"> Data Controller</w:t>
      </w:r>
      <w:r w:rsidRPr="00E04064">
        <w:rPr>
          <w:rFonts w:ascii="Gotham Book" w:hAnsi="Gotham Book"/>
          <w:color w:val="212121"/>
          <w:szCs w:val="22"/>
        </w:rPr>
        <w:t xml:space="preserve"> believes that the</w:t>
      </w:r>
      <w:r w:rsidRPr="00E04064">
        <w:rPr>
          <w:rStyle w:val="apple-converted-space"/>
          <w:rFonts w:ascii="Gotham Book" w:hAnsi="Gotham Book"/>
          <w:color w:val="212121"/>
          <w:szCs w:val="22"/>
        </w:rPr>
        <w:t> </w:t>
      </w:r>
      <w:r w:rsidRPr="00E04064">
        <w:rPr>
          <w:rFonts w:ascii="Gotham Book" w:hAnsi="Gotham Book"/>
          <w:szCs w:val="22"/>
        </w:rPr>
        <w:t xml:space="preserve">Data Processor </w:t>
      </w:r>
      <w:r w:rsidRPr="00E04064">
        <w:rPr>
          <w:rFonts w:ascii="Gotham Book" w:hAnsi="Gotham Book"/>
          <w:color w:val="212121"/>
          <w:szCs w:val="22"/>
        </w:rPr>
        <w:t>is in breach of any of its obligations under this Agreement or under the law; and</w:t>
      </w:r>
    </w:p>
    <w:p w14:paraId="39273503" w14:textId="77777777" w:rsidR="00ED5165" w:rsidRPr="00E04064" w:rsidRDefault="00ED5165" w:rsidP="00ED5165">
      <w:pPr>
        <w:pStyle w:val="Style311"/>
        <w:rPr>
          <w:rFonts w:ascii="Gotham Book" w:hAnsi="Gotham Book"/>
          <w:szCs w:val="22"/>
        </w:rPr>
      </w:pPr>
      <w:r w:rsidRPr="00E04064">
        <w:rPr>
          <w:rFonts w:ascii="Gotham Book" w:hAnsi="Gotham Book"/>
          <w:color w:val="212121"/>
          <w:szCs w:val="22"/>
        </w:rPr>
        <w:t>inform the Data Controller immediately if it is asked to do anything that infringes the GDPR or any other applicable data protection legislation.</w:t>
      </w:r>
    </w:p>
    <w:p w14:paraId="302988D6" w14:textId="77777777" w:rsidR="00ED5165" w:rsidRPr="00E04064" w:rsidRDefault="00ED5165" w:rsidP="00ED5165">
      <w:pPr>
        <w:rPr>
          <w:rFonts w:ascii="Gotham Book" w:hAnsi="Gotham Book"/>
          <w:szCs w:val="22"/>
        </w:rPr>
      </w:pPr>
    </w:p>
    <w:p w14:paraId="44733DED" w14:textId="77777777" w:rsidR="00ED5165" w:rsidRPr="00E04064" w:rsidRDefault="00ED5165" w:rsidP="00ED5165">
      <w:pPr>
        <w:pStyle w:val="Style1"/>
        <w:rPr>
          <w:rFonts w:ascii="Gotham Book" w:hAnsi="Gotham Book"/>
          <w:szCs w:val="22"/>
        </w:rPr>
      </w:pPr>
      <w:r w:rsidRPr="00E04064">
        <w:rPr>
          <w:rFonts w:ascii="Gotham Book" w:hAnsi="Gotham Book"/>
          <w:szCs w:val="22"/>
        </w:rPr>
        <w:t>Data Subject Access, Complaints, and Breaches</w:t>
      </w:r>
    </w:p>
    <w:p w14:paraId="141B922E" w14:textId="77777777" w:rsidR="00ED5165" w:rsidRPr="00E04064" w:rsidRDefault="0052704E" w:rsidP="00ED5165">
      <w:pPr>
        <w:pStyle w:val="Style2"/>
        <w:rPr>
          <w:rFonts w:ascii="Gotham Book" w:hAnsi="Gotham Book"/>
          <w:szCs w:val="22"/>
        </w:rPr>
      </w:pPr>
      <w:r>
        <w:rPr>
          <w:rFonts w:ascii="Gotham Book" w:hAnsi="Gotham Book"/>
          <w:szCs w:val="22"/>
        </w:rPr>
        <w:t>The Data Processor shall</w:t>
      </w:r>
      <w:r w:rsidR="00ED5165" w:rsidRPr="00E04064">
        <w:rPr>
          <w:rFonts w:ascii="Gotham Book" w:hAnsi="Gotham Book"/>
          <w:szCs w:val="22"/>
        </w:rPr>
        <w:t>, at the Data Controller’s cost, assist the Data Controller in complying with its obligations under the GDPR. In particular, the following shall apply to data subject access requests, complaints, and data breaches.</w:t>
      </w:r>
    </w:p>
    <w:p w14:paraId="00C3A377" w14:textId="77777777" w:rsidR="00ED5165" w:rsidRPr="00E04064" w:rsidRDefault="00ED5165" w:rsidP="00ED5165">
      <w:pPr>
        <w:pStyle w:val="Style2"/>
        <w:rPr>
          <w:rFonts w:ascii="Gotham Book" w:hAnsi="Gotham Book"/>
          <w:szCs w:val="22"/>
        </w:rPr>
      </w:pPr>
      <w:r w:rsidRPr="00E04064">
        <w:rPr>
          <w:rFonts w:ascii="Gotham Book" w:hAnsi="Gotham Book"/>
          <w:szCs w:val="22"/>
        </w:rPr>
        <w:t>The Data Processor shall notify the Data Controller within</w:t>
      </w:r>
      <w:r w:rsidRPr="00E04064">
        <w:rPr>
          <w:rFonts w:ascii="Gotham Book" w:hAnsi="Gotham Book"/>
          <w:b/>
          <w:szCs w:val="22"/>
        </w:rPr>
        <w:t xml:space="preserve"> </w:t>
      </w:r>
      <w:r w:rsidR="0052704E">
        <w:rPr>
          <w:rFonts w:ascii="Gotham Book" w:hAnsi="Gotham Book"/>
          <w:szCs w:val="22"/>
        </w:rPr>
        <w:t>28 days</w:t>
      </w:r>
      <w:r w:rsidRPr="00E04064">
        <w:rPr>
          <w:rFonts w:ascii="Gotham Book" w:hAnsi="Gotham Book"/>
          <w:szCs w:val="22"/>
        </w:rPr>
        <w:t xml:space="preserve"> if it receives:</w:t>
      </w:r>
    </w:p>
    <w:p w14:paraId="6C62BAE9" w14:textId="77777777" w:rsidR="00ED5165" w:rsidRPr="00E04064" w:rsidRDefault="00ED5165" w:rsidP="00ED5165">
      <w:pPr>
        <w:pStyle w:val="Style311"/>
        <w:rPr>
          <w:rFonts w:ascii="Gotham Book" w:hAnsi="Gotham Book"/>
          <w:szCs w:val="22"/>
        </w:rPr>
      </w:pPr>
      <w:r w:rsidRPr="00E04064">
        <w:rPr>
          <w:rFonts w:ascii="Gotham Book" w:hAnsi="Gotham Book"/>
          <w:szCs w:val="22"/>
        </w:rPr>
        <w:t>a subject access request from a data subject; or</w:t>
      </w:r>
    </w:p>
    <w:p w14:paraId="22A95CB5" w14:textId="77777777" w:rsidR="00ED5165" w:rsidRPr="00E04064" w:rsidRDefault="00ED5165" w:rsidP="00ED5165">
      <w:pPr>
        <w:pStyle w:val="Style311"/>
        <w:rPr>
          <w:rFonts w:ascii="Gotham Book" w:hAnsi="Gotham Book"/>
          <w:szCs w:val="22"/>
        </w:rPr>
      </w:pPr>
      <w:r w:rsidRPr="00E04064">
        <w:rPr>
          <w:rFonts w:ascii="Gotham Book" w:hAnsi="Gotham Book"/>
          <w:szCs w:val="22"/>
        </w:rPr>
        <w:t>any other complaint or request relating to the processing of the Personal Data.</w:t>
      </w:r>
    </w:p>
    <w:p w14:paraId="56564586" w14:textId="03A715B4" w:rsidR="00ED5165" w:rsidRPr="00E04064" w:rsidRDefault="00C666CC" w:rsidP="00ED5165">
      <w:pPr>
        <w:pStyle w:val="Style2"/>
        <w:rPr>
          <w:rFonts w:ascii="Gotham Book" w:hAnsi="Gotham Book"/>
          <w:szCs w:val="22"/>
        </w:rPr>
      </w:pPr>
      <w:r>
        <w:rPr>
          <w:rFonts w:ascii="Gotham Book" w:hAnsi="Gotham Book"/>
          <w:szCs w:val="22"/>
        </w:rPr>
        <w:t>The Data Processor shall</w:t>
      </w:r>
      <w:r w:rsidR="00ED5165" w:rsidRPr="00E04064">
        <w:rPr>
          <w:rFonts w:ascii="Gotham Book" w:hAnsi="Gotham Book"/>
          <w:szCs w:val="22"/>
        </w:rPr>
        <w:t xml:space="preserve">, at the Data Controller’s cost, cooperate fully with the Data Controller and assist as required in relation to any subject access request, complaint, or other </w:t>
      </w:r>
      <w:r w:rsidR="005020CC">
        <w:rPr>
          <w:rFonts w:ascii="Gotham Book" w:hAnsi="Gotham Book"/>
          <w:szCs w:val="22"/>
        </w:rPr>
        <w:t xml:space="preserve">reasonable </w:t>
      </w:r>
      <w:r w:rsidR="00ED5165" w:rsidRPr="00E04064">
        <w:rPr>
          <w:rFonts w:ascii="Gotham Book" w:hAnsi="Gotham Book"/>
          <w:szCs w:val="22"/>
        </w:rPr>
        <w:t>request, including by:</w:t>
      </w:r>
    </w:p>
    <w:p w14:paraId="46B6013E" w14:textId="77777777" w:rsidR="00ED5165" w:rsidRPr="00E04064" w:rsidRDefault="00ED5165" w:rsidP="00ED5165">
      <w:pPr>
        <w:pStyle w:val="Style311"/>
        <w:rPr>
          <w:rFonts w:ascii="Gotham Book" w:hAnsi="Gotham Book"/>
          <w:szCs w:val="22"/>
        </w:rPr>
      </w:pPr>
      <w:r w:rsidRPr="00E04064">
        <w:rPr>
          <w:rFonts w:ascii="Gotham Book" w:hAnsi="Gotham Book"/>
          <w:szCs w:val="22"/>
        </w:rPr>
        <w:t>providing the Data Controller with full details of the complaint or request;</w:t>
      </w:r>
    </w:p>
    <w:p w14:paraId="4F5A8003" w14:textId="77777777" w:rsidR="00ED5165" w:rsidRPr="00E04064" w:rsidRDefault="00ED5165" w:rsidP="00ED5165">
      <w:pPr>
        <w:pStyle w:val="Style311"/>
        <w:rPr>
          <w:rFonts w:ascii="Gotham Book" w:hAnsi="Gotham Book"/>
          <w:szCs w:val="22"/>
        </w:rPr>
      </w:pPr>
      <w:r w:rsidRPr="00E04064">
        <w:rPr>
          <w:rFonts w:ascii="Gotham Book" w:hAnsi="Gotham Book"/>
          <w:szCs w:val="22"/>
        </w:rPr>
        <w:t>providing the necessary information and assistance in order to comply with a subject access request;</w:t>
      </w:r>
    </w:p>
    <w:p w14:paraId="5DEDE0C9" w14:textId="77777777" w:rsidR="00ED5165" w:rsidRPr="00E04064" w:rsidRDefault="00ED5165" w:rsidP="00ED5165">
      <w:pPr>
        <w:pStyle w:val="Style311"/>
        <w:rPr>
          <w:rFonts w:ascii="Gotham Book" w:hAnsi="Gotham Book"/>
          <w:szCs w:val="22"/>
        </w:rPr>
      </w:pPr>
      <w:r w:rsidRPr="00E04064">
        <w:rPr>
          <w:rFonts w:ascii="Gotham Book" w:hAnsi="Gotham Book"/>
          <w:szCs w:val="22"/>
        </w:rPr>
        <w:t>providing the Data Controller with any Personal Data it holds in relation to a data subject (within the timescales required by the Data Controller); and</w:t>
      </w:r>
    </w:p>
    <w:p w14:paraId="09D555DD" w14:textId="77777777" w:rsidR="00ED5165" w:rsidRPr="00E04064" w:rsidRDefault="00ED5165" w:rsidP="00ED5165">
      <w:pPr>
        <w:pStyle w:val="Style311"/>
        <w:rPr>
          <w:rFonts w:ascii="Gotham Book" w:hAnsi="Gotham Book"/>
          <w:szCs w:val="22"/>
        </w:rPr>
      </w:pPr>
      <w:r w:rsidRPr="00E04064">
        <w:rPr>
          <w:rFonts w:ascii="Gotham Book" w:hAnsi="Gotham Book"/>
          <w:szCs w:val="22"/>
        </w:rPr>
        <w:lastRenderedPageBreak/>
        <w:t>providing the Data Controller with any other information requested by the Data Controller.</w:t>
      </w:r>
    </w:p>
    <w:p w14:paraId="584BC6C4" w14:textId="77777777" w:rsidR="00ED5165" w:rsidRPr="00E04064" w:rsidRDefault="00ED5165" w:rsidP="00ED5165">
      <w:pPr>
        <w:pStyle w:val="Style2"/>
        <w:rPr>
          <w:rFonts w:ascii="Gotham Book" w:hAnsi="Gotham Book"/>
          <w:szCs w:val="22"/>
        </w:rPr>
      </w:pPr>
      <w:r w:rsidRPr="00E04064">
        <w:rPr>
          <w:rFonts w:ascii="Gotham Book" w:hAnsi="Gotham Book"/>
          <w:szCs w:val="22"/>
        </w:rPr>
        <w:t>The Data Processor shall notify the Data Controller immediately if it becomes aware of any form of Personal Data breach, including</w:t>
      </w:r>
      <w:r w:rsidRPr="00E04064">
        <w:rPr>
          <w:rFonts w:ascii="Gotham Book" w:hAnsi="Gotham Book" w:cs="Arial"/>
          <w:color w:val="212121"/>
          <w:szCs w:val="22"/>
        </w:rPr>
        <w:t xml:space="preserve"> any unauthorised or unlawful processing, loss of, damage to, or destruction of any of the Personal Data.</w:t>
      </w:r>
    </w:p>
    <w:p w14:paraId="6E1531FB" w14:textId="77777777" w:rsidR="00ED5165" w:rsidRPr="00E04064" w:rsidRDefault="00ED5165" w:rsidP="00ED5165">
      <w:pPr>
        <w:rPr>
          <w:rFonts w:ascii="Gotham Book" w:hAnsi="Gotham Book"/>
          <w:szCs w:val="22"/>
        </w:rPr>
      </w:pPr>
    </w:p>
    <w:p w14:paraId="3E2B4FC9" w14:textId="77777777" w:rsidR="00ED5165" w:rsidRPr="00E04064" w:rsidRDefault="00ED5165" w:rsidP="00ED5165">
      <w:pPr>
        <w:pStyle w:val="Style1"/>
        <w:rPr>
          <w:rFonts w:ascii="Gotham Book" w:hAnsi="Gotham Book"/>
          <w:szCs w:val="22"/>
        </w:rPr>
      </w:pPr>
      <w:r w:rsidRPr="00E04064">
        <w:rPr>
          <w:rFonts w:ascii="Gotham Book" w:hAnsi="Gotham Book"/>
          <w:szCs w:val="22"/>
        </w:rPr>
        <w:t>Appointment of a Data Protection Officer</w:t>
      </w:r>
    </w:p>
    <w:p w14:paraId="1EA0B78D" w14:textId="77777777" w:rsidR="00ED5165" w:rsidRPr="00243079" w:rsidRDefault="00ED5165" w:rsidP="00ED5165">
      <w:pPr>
        <w:pStyle w:val="Style2"/>
        <w:rPr>
          <w:rFonts w:ascii="Gotham Book" w:hAnsi="Gotham Book"/>
          <w:szCs w:val="22"/>
        </w:rPr>
      </w:pPr>
      <w:r w:rsidRPr="00243079">
        <w:rPr>
          <w:rFonts w:ascii="Gotham Book" w:hAnsi="Gotham Book"/>
          <w:szCs w:val="22"/>
        </w:rPr>
        <w:t xml:space="preserve">The Data Controller has appointed a Data Protection Officer in accordance with Article 37 of the GDPR, whose details are as follows: </w:t>
      </w:r>
      <w:r w:rsidR="00243079" w:rsidRPr="00243079">
        <w:rPr>
          <w:rFonts w:ascii="Gotham Book" w:hAnsi="Gotham Book"/>
          <w:szCs w:val="22"/>
        </w:rPr>
        <w:t xml:space="preserve">Martyn Isaacs </w:t>
      </w:r>
      <w:hyperlink r:id="rId8" w:history="1">
        <w:r w:rsidR="00243079" w:rsidRPr="00243079">
          <w:rPr>
            <w:rStyle w:val="Hyperlink"/>
            <w:rFonts w:ascii="Gotham Book" w:hAnsi="Gotham Book"/>
            <w:szCs w:val="22"/>
          </w:rPr>
          <w:t>DPO@sussexhousing.org.uk</w:t>
        </w:r>
      </w:hyperlink>
      <w:r w:rsidR="00243079" w:rsidRPr="00243079">
        <w:rPr>
          <w:rFonts w:ascii="Gotham Book" w:hAnsi="Gotham Book"/>
          <w:szCs w:val="22"/>
        </w:rPr>
        <w:t>, 01323 875240</w:t>
      </w:r>
    </w:p>
    <w:p w14:paraId="16AE546C" w14:textId="3D9CB8F1" w:rsidR="00ED5165" w:rsidRPr="00034B5B" w:rsidRDefault="00ED5165" w:rsidP="001416F9">
      <w:pPr>
        <w:pStyle w:val="Style2"/>
        <w:rPr>
          <w:rFonts w:ascii="Gotham Book" w:hAnsi="Gotham Book"/>
          <w:b/>
          <w:szCs w:val="22"/>
        </w:rPr>
      </w:pPr>
      <w:r w:rsidRPr="00034B5B">
        <w:rPr>
          <w:rFonts w:ascii="Gotham Book" w:hAnsi="Gotham Book"/>
          <w:szCs w:val="22"/>
        </w:rPr>
        <w:t xml:space="preserve">The Data Processor has appointed </w:t>
      </w:r>
      <w:r w:rsidR="000A66BF" w:rsidRPr="00034B5B">
        <w:rPr>
          <w:rFonts w:ascii="Gotham Book" w:hAnsi="Gotham Book"/>
          <w:b/>
          <w:szCs w:val="22"/>
        </w:rPr>
        <w:t>XXXXX</w:t>
      </w:r>
      <w:r w:rsidR="00C666CC" w:rsidRPr="00034B5B">
        <w:rPr>
          <w:rFonts w:ascii="Gotham Book" w:hAnsi="Gotham Book"/>
          <w:szCs w:val="22"/>
        </w:rPr>
        <w:t xml:space="preserve"> who’s for the purpose of data protection enquiries may be contacted either via phone on </w:t>
      </w:r>
      <w:r w:rsidR="000A66BF" w:rsidRPr="00034B5B">
        <w:rPr>
          <w:rFonts w:ascii="Gotham Book" w:hAnsi="Gotham Book"/>
          <w:b/>
          <w:szCs w:val="22"/>
        </w:rPr>
        <w:t>XXXXX</w:t>
      </w:r>
      <w:r w:rsidR="00C666CC" w:rsidRPr="00034B5B">
        <w:rPr>
          <w:rFonts w:ascii="Gotham Book" w:hAnsi="Gotham Book"/>
          <w:szCs w:val="22"/>
        </w:rPr>
        <w:t xml:space="preserve"> or email:</w:t>
      </w:r>
      <w:r w:rsidR="000A66BF" w:rsidRPr="00034B5B">
        <w:rPr>
          <w:rFonts w:ascii="Gotham Book" w:hAnsi="Gotham Book"/>
          <w:szCs w:val="22"/>
        </w:rPr>
        <w:t xml:space="preserve"> XXXXX</w:t>
      </w:r>
      <w:r w:rsidR="001416F9" w:rsidRPr="00034B5B">
        <w:rPr>
          <w:rFonts w:ascii="Gotham Book" w:hAnsi="Gotham Book"/>
          <w:szCs w:val="22"/>
        </w:rPr>
        <w:t xml:space="preserve"> o</w:t>
      </w:r>
      <w:r w:rsidR="00C666CC" w:rsidRPr="00034B5B">
        <w:rPr>
          <w:rFonts w:ascii="Gotham Book" w:hAnsi="Gotham Book"/>
          <w:szCs w:val="22"/>
        </w:rPr>
        <w:t>r postal address</w:t>
      </w:r>
      <w:r w:rsidR="000A66BF" w:rsidRPr="00034B5B">
        <w:rPr>
          <w:rFonts w:ascii="Gotham Book" w:hAnsi="Gotham Book"/>
          <w:szCs w:val="22"/>
        </w:rPr>
        <w:t xml:space="preserve">  XXXXX</w:t>
      </w:r>
      <w:r w:rsidR="00C666CC" w:rsidRPr="00034B5B">
        <w:rPr>
          <w:rFonts w:ascii="Gotham Book" w:hAnsi="Gotham Book"/>
          <w:szCs w:val="22"/>
        </w:rPr>
        <w:t>.</w:t>
      </w:r>
    </w:p>
    <w:p w14:paraId="38E96F8D" w14:textId="77777777" w:rsidR="00ED5165" w:rsidRPr="00E04064" w:rsidRDefault="00ED5165" w:rsidP="00ED5165">
      <w:pPr>
        <w:rPr>
          <w:rFonts w:ascii="Gotham Book" w:hAnsi="Gotham Book"/>
          <w:szCs w:val="22"/>
        </w:rPr>
      </w:pPr>
    </w:p>
    <w:p w14:paraId="6E695687" w14:textId="77777777" w:rsidR="00ED5165" w:rsidRPr="008A736D" w:rsidRDefault="00ED5165" w:rsidP="00ED5165">
      <w:pPr>
        <w:pStyle w:val="Style1"/>
        <w:rPr>
          <w:rFonts w:ascii="Gotham Book" w:hAnsi="Gotham Book"/>
          <w:szCs w:val="22"/>
        </w:rPr>
      </w:pPr>
      <w:r w:rsidRPr="008A736D">
        <w:rPr>
          <w:rFonts w:ascii="Gotham Book" w:hAnsi="Gotham Book"/>
          <w:szCs w:val="22"/>
        </w:rPr>
        <w:t>Liability and Indemnity</w:t>
      </w:r>
    </w:p>
    <w:p w14:paraId="5A295EDF" w14:textId="77777777" w:rsidR="00ED5165" w:rsidRPr="008A736D" w:rsidRDefault="00B468CD" w:rsidP="00ED5165">
      <w:pPr>
        <w:pStyle w:val="Style2"/>
        <w:rPr>
          <w:rFonts w:ascii="Gotham Book" w:hAnsi="Gotham Book"/>
          <w:szCs w:val="22"/>
        </w:rPr>
      </w:pPr>
      <w:r w:rsidRPr="008A736D">
        <w:rPr>
          <w:rFonts w:ascii="Gotham Book" w:hAnsi="Gotham Book"/>
          <w:szCs w:val="22"/>
        </w:rPr>
        <w:t>With the exception of fines levied by the ICO, t</w:t>
      </w:r>
      <w:r w:rsidR="00ED5165" w:rsidRPr="008A736D">
        <w:rPr>
          <w:rFonts w:ascii="Gotham Book" w:hAnsi="Gotham Book"/>
          <w:szCs w:val="22"/>
        </w:rPr>
        <w:t>he Data Controller shall be liable for, and shall indemnify (and keep indemnified) the Data Processor in respect of any and all action, proceeding, liability, cost, claim, loss, expense (including reasonable legal fees and payments on a solicitor and client basis), or demand suffered or incurred by, awarded against, or agreed to be paid</w:t>
      </w:r>
      <w:r w:rsidR="009E3389">
        <w:rPr>
          <w:rFonts w:ascii="Gotham Book" w:hAnsi="Gotham Book"/>
          <w:szCs w:val="22"/>
        </w:rPr>
        <w:t xml:space="preserve"> </w:t>
      </w:r>
      <w:r w:rsidR="009E3389" w:rsidRPr="009E3389">
        <w:rPr>
          <w:rFonts w:ascii="Gotham Book" w:hAnsi="Gotham Book"/>
          <w:szCs w:val="22"/>
        </w:rPr>
        <w:t>(with the prior written approval of the Data Controller)</w:t>
      </w:r>
      <w:r w:rsidR="00ED5165" w:rsidRPr="008A736D">
        <w:rPr>
          <w:rFonts w:ascii="Gotham Book" w:hAnsi="Gotham Book"/>
          <w:szCs w:val="22"/>
        </w:rPr>
        <w:t xml:space="preserve"> by, the Data Processor and any Sub-Processor arising directly or in connection with:</w:t>
      </w:r>
    </w:p>
    <w:p w14:paraId="00296529" w14:textId="77777777" w:rsidR="00ED5165" w:rsidRPr="00C666CC" w:rsidRDefault="00ED5165" w:rsidP="00ED5165">
      <w:pPr>
        <w:pStyle w:val="Style311"/>
        <w:rPr>
          <w:rFonts w:ascii="Gotham Book" w:hAnsi="Gotham Book"/>
          <w:szCs w:val="22"/>
        </w:rPr>
      </w:pPr>
      <w:r w:rsidRPr="00C666CC">
        <w:rPr>
          <w:rFonts w:ascii="Gotham Book" w:hAnsi="Gotham Book"/>
          <w:szCs w:val="22"/>
        </w:rPr>
        <w:t>any non-compliance by the Data Controller with the GDPR or other applicable legislation;</w:t>
      </w:r>
    </w:p>
    <w:p w14:paraId="4F1A88B2" w14:textId="77777777" w:rsidR="00ED5165" w:rsidRPr="00C666CC" w:rsidRDefault="00ED5165" w:rsidP="00ED5165">
      <w:pPr>
        <w:pStyle w:val="Style311"/>
        <w:rPr>
          <w:rFonts w:ascii="Gotham Book" w:hAnsi="Gotham Book"/>
          <w:szCs w:val="22"/>
        </w:rPr>
      </w:pPr>
      <w:r w:rsidRPr="00C666CC">
        <w:rPr>
          <w:rFonts w:ascii="Gotham Book" w:hAnsi="Gotham Book"/>
          <w:szCs w:val="22"/>
        </w:rPr>
        <w:t>any Personal Data processing carried out by the Data Processor or Sub-Processor in accordance with instructions given by the Data Controller that infringe the GDPR or other applicable legislation; or</w:t>
      </w:r>
    </w:p>
    <w:p w14:paraId="47FAF459" w14:textId="77777777" w:rsidR="00ED5165" w:rsidRPr="00C666CC" w:rsidRDefault="00ED5165" w:rsidP="00ED5165">
      <w:pPr>
        <w:pStyle w:val="Style311"/>
        <w:rPr>
          <w:rFonts w:ascii="Gotham Book" w:hAnsi="Gotham Book"/>
          <w:szCs w:val="22"/>
        </w:rPr>
      </w:pPr>
      <w:r w:rsidRPr="00C666CC">
        <w:rPr>
          <w:rFonts w:ascii="Gotham Book" w:hAnsi="Gotham Book"/>
          <w:szCs w:val="22"/>
        </w:rPr>
        <w:t>any breach by the Data Controller of its obligations under this Agreement,</w:t>
      </w:r>
    </w:p>
    <w:p w14:paraId="017CE0D7" w14:textId="77777777" w:rsidR="00ED5165" w:rsidRPr="00E04064" w:rsidRDefault="009E3389" w:rsidP="00ED5165">
      <w:pPr>
        <w:pStyle w:val="Style3n"/>
        <w:rPr>
          <w:rFonts w:ascii="Gotham Book" w:hAnsi="Gotham Book"/>
          <w:szCs w:val="22"/>
        </w:rPr>
      </w:pPr>
      <w:r>
        <w:rPr>
          <w:rFonts w:ascii="Gotham Book" w:hAnsi="Gotham Book"/>
          <w:szCs w:val="22"/>
        </w:rPr>
        <w:t>except to the extent that any</w:t>
      </w:r>
      <w:r w:rsidR="006A2E15">
        <w:rPr>
          <w:rFonts w:ascii="Gotham Book" w:hAnsi="Gotham Book"/>
          <w:szCs w:val="22"/>
        </w:rPr>
        <w:t xml:space="preserve"> non-compliance or breach is contributed to </w:t>
      </w:r>
      <w:r>
        <w:rPr>
          <w:rFonts w:ascii="Gotham Book" w:hAnsi="Gotham Book"/>
          <w:szCs w:val="22"/>
        </w:rPr>
        <w:t xml:space="preserve">by </w:t>
      </w:r>
      <w:r w:rsidR="006A2E15">
        <w:rPr>
          <w:rFonts w:ascii="Gotham Book" w:hAnsi="Gotham Book"/>
          <w:szCs w:val="22"/>
        </w:rPr>
        <w:t>any breach of this agreement by the Dara Processor</w:t>
      </w:r>
      <w:r>
        <w:rPr>
          <w:rFonts w:ascii="Gotham Book" w:hAnsi="Gotham Book"/>
          <w:szCs w:val="22"/>
        </w:rPr>
        <w:t xml:space="preserve"> and </w:t>
      </w:r>
      <w:r w:rsidR="00ED5165" w:rsidRPr="00C666CC">
        <w:rPr>
          <w:rFonts w:ascii="Gotham Book" w:hAnsi="Gotham Book"/>
          <w:szCs w:val="22"/>
        </w:rPr>
        <w:t>except to the extent that the Data Processor or Sub-Processor is liable under sub-Clause 7.2.</w:t>
      </w:r>
    </w:p>
    <w:p w14:paraId="2ECA37CD" w14:textId="77777777" w:rsidR="00ED5165" w:rsidRPr="00E04064" w:rsidRDefault="00B92469" w:rsidP="00ED5165">
      <w:pPr>
        <w:pStyle w:val="Style2"/>
        <w:rPr>
          <w:rFonts w:ascii="Gotham Book" w:hAnsi="Gotham Book"/>
          <w:szCs w:val="22"/>
        </w:rPr>
      </w:pPr>
      <w:r>
        <w:rPr>
          <w:rFonts w:ascii="Gotham Book" w:hAnsi="Gotham Book"/>
          <w:szCs w:val="22"/>
        </w:rPr>
        <w:t>With the exception of fines levied by the ICO, t</w:t>
      </w:r>
      <w:r w:rsidR="00ED5165" w:rsidRPr="00E04064">
        <w:rPr>
          <w:rFonts w:ascii="Gotham Book" w:hAnsi="Gotham Book"/>
          <w:szCs w:val="22"/>
        </w:rPr>
        <w:t xml:space="preserve">he Data Processor shall be liable for, and shall indemnify (and keep indemnified) the Data Controller in respect of any and all action, proceeding, liability, cost, claim, loss, expense (including reasonable legal fees and payments on a solicitor and client basis), or demand suffered or incurred by, awarded against, or </w:t>
      </w:r>
      <w:r w:rsidR="009851CC" w:rsidRPr="00E04064">
        <w:rPr>
          <w:rFonts w:ascii="Gotham Book" w:hAnsi="Gotham Book"/>
          <w:szCs w:val="22"/>
        </w:rPr>
        <w:t>agreed to be paid by, the Data C</w:t>
      </w:r>
      <w:r w:rsidR="00ED5165" w:rsidRPr="00E04064">
        <w:rPr>
          <w:rFonts w:ascii="Gotham Book" w:hAnsi="Gotham Book"/>
          <w:szCs w:val="22"/>
        </w:rPr>
        <w:t>ontroller arising directly or in connection with the Data Processor’s Personal Data processing activities that are subject to this Agreement:</w:t>
      </w:r>
    </w:p>
    <w:p w14:paraId="1ECB86F2" w14:textId="77777777" w:rsidR="00ED5165" w:rsidRPr="00E04064" w:rsidRDefault="00ED5165" w:rsidP="00ED5165">
      <w:pPr>
        <w:pStyle w:val="Style311"/>
        <w:rPr>
          <w:rFonts w:ascii="Gotham Book" w:hAnsi="Gotham Book"/>
          <w:szCs w:val="22"/>
        </w:rPr>
      </w:pPr>
      <w:r w:rsidRPr="00E04064">
        <w:rPr>
          <w:rFonts w:ascii="Gotham Book" w:hAnsi="Gotham Book"/>
          <w:szCs w:val="22"/>
        </w:rPr>
        <w:t>only to the extent that the same results from the Data Processor’s or a Sub-Processor’s breach of this Agreement; and</w:t>
      </w:r>
    </w:p>
    <w:p w14:paraId="0104BE3C" w14:textId="77777777" w:rsidR="00ED5165" w:rsidRPr="00E04064" w:rsidRDefault="00ED5165" w:rsidP="00ED5165">
      <w:pPr>
        <w:pStyle w:val="Style311"/>
        <w:rPr>
          <w:rFonts w:ascii="Gotham Book" w:hAnsi="Gotham Book"/>
          <w:szCs w:val="22"/>
        </w:rPr>
      </w:pPr>
      <w:r w:rsidRPr="00E04064">
        <w:rPr>
          <w:rFonts w:ascii="Gotham Book" w:hAnsi="Gotham Book"/>
          <w:szCs w:val="22"/>
        </w:rPr>
        <w:t>not to the extent that the same is or are contributed to by any breach of this Agreement by the Data Controller.</w:t>
      </w:r>
    </w:p>
    <w:p w14:paraId="2E02A421" w14:textId="77777777" w:rsidR="00ED5165" w:rsidRDefault="00ED5165" w:rsidP="00ED5165">
      <w:pPr>
        <w:pStyle w:val="Style2"/>
        <w:rPr>
          <w:rFonts w:ascii="Gotham Book" w:hAnsi="Gotham Book"/>
          <w:szCs w:val="22"/>
        </w:rPr>
      </w:pPr>
      <w:r w:rsidRPr="00E04064">
        <w:rPr>
          <w:rFonts w:ascii="Gotham Book" w:hAnsi="Gotham Book"/>
          <w:szCs w:val="22"/>
        </w:rPr>
        <w:t>The Data Controller shall not be entitled to claim back from the Data Processor or Sub-Processor any sums paid in compensation by the Data Controller in respect of any damage to the extent that the Data Controller is liable to indemnify the Data Processor or Sub-Processor under sub-Clause 7.1.</w:t>
      </w:r>
    </w:p>
    <w:p w14:paraId="365F5B25" w14:textId="77777777" w:rsidR="006A2E15" w:rsidRPr="00E04064" w:rsidRDefault="006A2E15" w:rsidP="00ED5165">
      <w:pPr>
        <w:pStyle w:val="Style2"/>
        <w:rPr>
          <w:rFonts w:ascii="Gotham Book" w:hAnsi="Gotham Book"/>
          <w:szCs w:val="22"/>
        </w:rPr>
      </w:pPr>
      <w:r>
        <w:rPr>
          <w:rFonts w:ascii="Gotham Book" w:hAnsi="Gotham Book"/>
          <w:szCs w:val="22"/>
        </w:rPr>
        <w:t xml:space="preserve">The Data Processor shall not be entitled to claim back from the Data Controller any </w:t>
      </w:r>
      <w:r>
        <w:rPr>
          <w:rFonts w:ascii="Gotham Book" w:hAnsi="Gotham Book"/>
          <w:szCs w:val="22"/>
        </w:rPr>
        <w:lastRenderedPageBreak/>
        <w:t>sums paid in compensation by the Data Processor in respect of any action, proceeding, liability, award, cost, claim, damage, loss expense or demand to the extent that the Da</w:t>
      </w:r>
      <w:r w:rsidR="003407B5">
        <w:rPr>
          <w:rFonts w:ascii="Gotham Book" w:hAnsi="Gotham Book"/>
          <w:szCs w:val="22"/>
        </w:rPr>
        <w:t>t</w:t>
      </w:r>
      <w:r>
        <w:rPr>
          <w:rFonts w:ascii="Gotham Book" w:hAnsi="Gotham Book"/>
          <w:szCs w:val="22"/>
        </w:rPr>
        <w:t>a Processor is liable to the indemnify of the Data Controller under sub-clause 7.2.</w:t>
      </w:r>
    </w:p>
    <w:p w14:paraId="03387D47" w14:textId="77777777" w:rsidR="00ED5165" w:rsidRPr="00E04064" w:rsidRDefault="00ED5165" w:rsidP="00ED5165">
      <w:pPr>
        <w:pStyle w:val="Style2"/>
        <w:rPr>
          <w:rFonts w:ascii="Gotham Book" w:hAnsi="Gotham Book"/>
          <w:szCs w:val="22"/>
        </w:rPr>
      </w:pPr>
      <w:r w:rsidRPr="00E04064">
        <w:rPr>
          <w:rFonts w:ascii="Gotham Book" w:hAnsi="Gotham Book"/>
          <w:szCs w:val="22"/>
        </w:rPr>
        <w:t xml:space="preserve">Nothing in this Agreement (and in particular, this Clause 7) shall relieve either Party of, or otherwise affect, the liability of either Party to any data subject, or for any other breach of that Party’s direct obligations under the GDPR. Furthermore, the Data Processor hereby acknowledges that it shall remain subject to the authority of the ICO and shall co-operate fully therewith, as required, and that failure to comply with its obligations as a </w:t>
      </w:r>
      <w:r w:rsidR="009851CC" w:rsidRPr="00E04064">
        <w:rPr>
          <w:rFonts w:ascii="Gotham Book" w:hAnsi="Gotham Book"/>
          <w:szCs w:val="22"/>
        </w:rPr>
        <w:t>d</w:t>
      </w:r>
      <w:r w:rsidRPr="00E04064">
        <w:rPr>
          <w:rFonts w:ascii="Gotham Book" w:hAnsi="Gotham Book"/>
          <w:szCs w:val="22"/>
        </w:rPr>
        <w:t xml:space="preserve">ata </w:t>
      </w:r>
      <w:r w:rsidR="009851CC" w:rsidRPr="00E04064">
        <w:rPr>
          <w:rFonts w:ascii="Gotham Book" w:hAnsi="Gotham Book"/>
          <w:szCs w:val="22"/>
        </w:rPr>
        <w:t>p</w:t>
      </w:r>
      <w:r w:rsidRPr="00E04064">
        <w:rPr>
          <w:rFonts w:ascii="Gotham Book" w:hAnsi="Gotham Book"/>
          <w:szCs w:val="22"/>
        </w:rPr>
        <w:t>rocessor under the GDPR may render it subject to the fines, penalties, and compensation requirements set out in the GDPR.</w:t>
      </w:r>
    </w:p>
    <w:p w14:paraId="292AB050" w14:textId="77777777" w:rsidR="00ED5165" w:rsidRPr="00E04064" w:rsidRDefault="00ED5165" w:rsidP="00ED5165">
      <w:pPr>
        <w:rPr>
          <w:rFonts w:ascii="Gotham Book" w:hAnsi="Gotham Book"/>
          <w:szCs w:val="22"/>
        </w:rPr>
      </w:pPr>
    </w:p>
    <w:p w14:paraId="65BAA449" w14:textId="77777777" w:rsidR="00ED5165" w:rsidRPr="00E04064" w:rsidRDefault="00ED5165" w:rsidP="00ED5165">
      <w:pPr>
        <w:pStyle w:val="Style1"/>
        <w:rPr>
          <w:rFonts w:ascii="Gotham Book" w:hAnsi="Gotham Book"/>
          <w:szCs w:val="22"/>
        </w:rPr>
      </w:pPr>
      <w:r w:rsidRPr="00E04064">
        <w:rPr>
          <w:rFonts w:ascii="Gotham Book" w:hAnsi="Gotham Book"/>
          <w:szCs w:val="22"/>
        </w:rPr>
        <w:t>Intellectual Property Rights</w:t>
      </w:r>
    </w:p>
    <w:p w14:paraId="443D7057" w14:textId="77777777" w:rsidR="00ED5165" w:rsidRPr="00E04064" w:rsidRDefault="00ED5165" w:rsidP="00ED5165">
      <w:pPr>
        <w:pStyle w:val="Style2n"/>
        <w:rPr>
          <w:rFonts w:ascii="Gotham Book" w:hAnsi="Gotham Book"/>
          <w:szCs w:val="22"/>
        </w:rPr>
      </w:pPr>
      <w:r w:rsidRPr="00E04064">
        <w:rPr>
          <w:rFonts w:ascii="Gotham Book" w:hAnsi="Gotham Book"/>
          <w:szCs w:val="22"/>
        </w:rPr>
        <w:t>All copyright, database rights, and other intellectual property rights subsisting in the Personal Data (including but not limited to any updates, amendments, or adaptations to the Personal Data made by either the Data Controller or the Data Processor) shall belong to the Data Controller or to any other applicable third party from whom the Data Controller has obtained the Personal Data under licence (including, but not limited to, data subjects, where applicable). The Data Processor is licensed to use such Personal Data under such rights only for the term of the Service Agreement, for the purposes of the Services, and in accordance with this Agreement.</w:t>
      </w:r>
    </w:p>
    <w:p w14:paraId="040BA20F" w14:textId="77777777" w:rsidR="00ED5165" w:rsidRPr="00E04064" w:rsidRDefault="00ED5165" w:rsidP="00ED5165">
      <w:pPr>
        <w:rPr>
          <w:rFonts w:ascii="Gotham Book" w:hAnsi="Gotham Book"/>
          <w:szCs w:val="22"/>
        </w:rPr>
      </w:pPr>
    </w:p>
    <w:p w14:paraId="4D54D4DE" w14:textId="77777777" w:rsidR="00ED5165" w:rsidRPr="00E04064" w:rsidRDefault="00ED5165" w:rsidP="00ED5165">
      <w:pPr>
        <w:pStyle w:val="Style1"/>
        <w:rPr>
          <w:rFonts w:ascii="Gotham Book" w:hAnsi="Gotham Book"/>
          <w:szCs w:val="22"/>
        </w:rPr>
      </w:pPr>
      <w:r w:rsidRPr="00E04064">
        <w:rPr>
          <w:rFonts w:ascii="Gotham Book" w:hAnsi="Gotham Book"/>
          <w:szCs w:val="22"/>
        </w:rPr>
        <w:t>Confidentiality</w:t>
      </w:r>
    </w:p>
    <w:p w14:paraId="4A772410" w14:textId="77777777" w:rsidR="00ED5165" w:rsidRPr="00E04064" w:rsidRDefault="00ED5165" w:rsidP="00ED5165">
      <w:pPr>
        <w:pStyle w:val="Style2"/>
        <w:rPr>
          <w:rFonts w:ascii="Gotham Book" w:hAnsi="Gotham Book"/>
          <w:szCs w:val="22"/>
        </w:rPr>
      </w:pPr>
      <w:r w:rsidRPr="00E04064">
        <w:rPr>
          <w:rFonts w:ascii="Gotham Book" w:hAnsi="Gotham Book"/>
          <w:szCs w:val="22"/>
        </w:rPr>
        <w:t>The Data Processor shall maintain the Personal Data in confidence, and in particular, unless the Data Controller has given written consent for the Data Processor to do so, the Data Processor shall not disclose any Personal Data supplied to the Data Processor by, for, or on behalf of, the Data Controller to any third party. The Data Processor shall not process or make any use of any Personal Data supplied to it by the Data Controller otherwise than in connection with the provision of the Services to the Data Controller.</w:t>
      </w:r>
    </w:p>
    <w:p w14:paraId="57AF445D" w14:textId="77777777" w:rsidR="00ED5165" w:rsidRPr="00E04064" w:rsidRDefault="00ED5165" w:rsidP="00ED5165">
      <w:pPr>
        <w:pStyle w:val="Style2"/>
        <w:rPr>
          <w:rFonts w:ascii="Gotham Book" w:hAnsi="Gotham Book"/>
          <w:szCs w:val="22"/>
        </w:rPr>
      </w:pPr>
      <w:r w:rsidRPr="00E04064">
        <w:rPr>
          <w:rFonts w:ascii="Gotham Book" w:hAnsi="Gotham Book"/>
          <w:szCs w:val="22"/>
        </w:rPr>
        <w:t>The Data Processor shall ensure that all personnel who are to access and/or process any of the Personal Data are contractually obliged to keep the Personal Data confidential.</w:t>
      </w:r>
    </w:p>
    <w:p w14:paraId="79DE99B8" w14:textId="77777777" w:rsidR="00ED5165" w:rsidRPr="00E04064" w:rsidRDefault="00ED5165" w:rsidP="00ED5165">
      <w:pPr>
        <w:pStyle w:val="Style2"/>
        <w:rPr>
          <w:rFonts w:ascii="Gotham Book" w:hAnsi="Gotham Book"/>
          <w:szCs w:val="22"/>
        </w:rPr>
      </w:pPr>
      <w:r w:rsidRPr="00E04064">
        <w:rPr>
          <w:rFonts w:ascii="Gotham Book" w:hAnsi="Gotham Book" w:cs="Arial"/>
          <w:szCs w:val="22"/>
        </w:rPr>
        <w:t xml:space="preserve">The obligations set out in in this Clause 9 shall continue </w:t>
      </w:r>
      <w:r w:rsidR="00B468CD">
        <w:rPr>
          <w:rFonts w:ascii="Gotham Book" w:hAnsi="Gotham Book" w:cs="Arial"/>
          <w:szCs w:val="22"/>
        </w:rPr>
        <w:t>in perpetuity</w:t>
      </w:r>
      <w:r w:rsidRPr="00E04064">
        <w:rPr>
          <w:rFonts w:ascii="Gotham Book" w:hAnsi="Gotham Book" w:cs="Arial"/>
          <w:szCs w:val="22"/>
        </w:rPr>
        <w:t xml:space="preserve"> after the cessation of the provision of Services by the Data Processor to the Data Controller.</w:t>
      </w:r>
    </w:p>
    <w:p w14:paraId="6BBC244C" w14:textId="77777777" w:rsidR="00ED5165" w:rsidRPr="00E04064" w:rsidRDefault="00ED5165" w:rsidP="00ED5165">
      <w:pPr>
        <w:pStyle w:val="Style2"/>
        <w:rPr>
          <w:rFonts w:ascii="Gotham Book" w:hAnsi="Gotham Book"/>
          <w:szCs w:val="22"/>
        </w:rPr>
      </w:pPr>
      <w:r w:rsidRPr="00E04064">
        <w:rPr>
          <w:rFonts w:ascii="Gotham Book" w:hAnsi="Gotham Book" w:cs="Arial"/>
          <w:szCs w:val="22"/>
        </w:rPr>
        <w:t>Nothing in this Agreement shall prevent either Party from complying with any requirement to disclose Personal Data where such disclosure is required by law. In such cases, the Party required to disclose shall notify the other Party of the disclosure requirements prior to disclosure, unless such notification is prohibited by law.</w:t>
      </w:r>
    </w:p>
    <w:p w14:paraId="2BC96C93" w14:textId="77777777" w:rsidR="00ED5165" w:rsidRPr="00E04064" w:rsidRDefault="00ED5165" w:rsidP="00ED5165">
      <w:pPr>
        <w:rPr>
          <w:rFonts w:ascii="Gotham Book" w:hAnsi="Gotham Book" w:cs="Arial"/>
          <w:szCs w:val="22"/>
        </w:rPr>
      </w:pPr>
    </w:p>
    <w:p w14:paraId="69570BB5" w14:textId="77777777" w:rsidR="00ED5165" w:rsidRPr="00E04064" w:rsidRDefault="00ED5165" w:rsidP="00ED5165">
      <w:pPr>
        <w:pStyle w:val="Style1"/>
        <w:rPr>
          <w:rFonts w:ascii="Gotham Book" w:hAnsi="Gotham Book"/>
          <w:szCs w:val="22"/>
        </w:rPr>
      </w:pPr>
      <w:r w:rsidRPr="00E04064">
        <w:rPr>
          <w:rFonts w:ascii="Gotham Book" w:hAnsi="Gotham Book"/>
          <w:szCs w:val="22"/>
        </w:rPr>
        <w:t>Appointment of Sub-Processors</w:t>
      </w:r>
    </w:p>
    <w:p w14:paraId="5F0D2950" w14:textId="0D1B812B" w:rsidR="0070500E" w:rsidRDefault="00ED5165" w:rsidP="00ED5165">
      <w:pPr>
        <w:pStyle w:val="Style2"/>
        <w:rPr>
          <w:rFonts w:ascii="Gotham Book" w:hAnsi="Gotham Book"/>
          <w:szCs w:val="22"/>
        </w:rPr>
      </w:pPr>
      <w:r w:rsidRPr="00E04064">
        <w:rPr>
          <w:rFonts w:ascii="Gotham Book" w:hAnsi="Gotham Book"/>
          <w:szCs w:val="22"/>
        </w:rPr>
        <w:t>The Data Processor shall not sub-contract any of its obligations or rights under this Agreement</w:t>
      </w:r>
      <w:r w:rsidR="003F5C24">
        <w:rPr>
          <w:rFonts w:ascii="Gotham Book" w:hAnsi="Gotham Book"/>
          <w:szCs w:val="22"/>
        </w:rPr>
        <w:t>, other than those agreed in schedule 4;</w:t>
      </w:r>
      <w:r w:rsidRPr="00E04064">
        <w:rPr>
          <w:rFonts w:ascii="Gotham Book" w:hAnsi="Gotham Book"/>
          <w:szCs w:val="22"/>
        </w:rPr>
        <w:t xml:space="preserve"> without the prior written</w:t>
      </w:r>
      <w:r w:rsidR="0070500E">
        <w:rPr>
          <w:rFonts w:ascii="Gotham Book" w:hAnsi="Gotham Book"/>
          <w:szCs w:val="22"/>
        </w:rPr>
        <w:t xml:space="preserve"> consent of the Data Controller</w:t>
      </w:r>
      <w:r w:rsidR="006A2E15">
        <w:rPr>
          <w:rFonts w:ascii="Gotham Book" w:hAnsi="Gotham Book"/>
          <w:szCs w:val="22"/>
        </w:rPr>
        <w:t>.</w:t>
      </w:r>
    </w:p>
    <w:p w14:paraId="21667ADD" w14:textId="77777777" w:rsidR="0070500E" w:rsidRDefault="0070500E" w:rsidP="0070500E">
      <w:pPr>
        <w:pStyle w:val="Style311"/>
        <w:rPr>
          <w:rFonts w:ascii="Gotham Book" w:hAnsi="Gotham Book"/>
          <w:szCs w:val="22"/>
        </w:rPr>
      </w:pPr>
      <w:r>
        <w:rPr>
          <w:rFonts w:ascii="Gotham Book" w:hAnsi="Gotham Book"/>
          <w:szCs w:val="22"/>
        </w:rPr>
        <w:t>The Data Processor maintains the right to migrate hosting providers giving at least 30 days written notice. Any subsequent hosting provider must be at least as compliant as the current provider.</w:t>
      </w:r>
    </w:p>
    <w:p w14:paraId="4B690375" w14:textId="5E22A742" w:rsidR="00ED5165" w:rsidRPr="00E04064" w:rsidRDefault="0070500E" w:rsidP="0070500E">
      <w:pPr>
        <w:pStyle w:val="Style311"/>
        <w:rPr>
          <w:rFonts w:ascii="Gotham Book" w:hAnsi="Gotham Book"/>
          <w:szCs w:val="22"/>
        </w:rPr>
      </w:pPr>
      <w:r>
        <w:rPr>
          <w:rFonts w:ascii="Gotham Book" w:hAnsi="Gotham Book"/>
          <w:szCs w:val="22"/>
        </w:rPr>
        <w:t xml:space="preserve">The Data Processor must enter into a data processing agreement with any subsequent hosting provider.  </w:t>
      </w:r>
    </w:p>
    <w:p w14:paraId="16B67E24" w14:textId="77777777" w:rsidR="00ED5165" w:rsidRPr="00E04064" w:rsidRDefault="00ED5165" w:rsidP="00ED5165">
      <w:pPr>
        <w:pStyle w:val="Style2"/>
        <w:rPr>
          <w:rFonts w:ascii="Gotham Book" w:hAnsi="Gotham Book"/>
          <w:szCs w:val="22"/>
        </w:rPr>
      </w:pPr>
      <w:r w:rsidRPr="00E04064">
        <w:rPr>
          <w:rFonts w:ascii="Gotham Book" w:hAnsi="Gotham Book"/>
          <w:szCs w:val="22"/>
        </w:rPr>
        <w:t>In the event that the Data Processor appoints a Sub-Processor (with the written consent of the Data Controller), the Data Processor shall:</w:t>
      </w:r>
    </w:p>
    <w:p w14:paraId="7211EE5C" w14:textId="77777777" w:rsidR="00ED5165" w:rsidRPr="00E04064" w:rsidRDefault="00ED5165" w:rsidP="00ED5165">
      <w:pPr>
        <w:pStyle w:val="Style311"/>
        <w:rPr>
          <w:rFonts w:ascii="Gotham Book" w:hAnsi="Gotham Book"/>
          <w:szCs w:val="22"/>
        </w:rPr>
      </w:pPr>
      <w:r w:rsidRPr="00E04064">
        <w:rPr>
          <w:rFonts w:ascii="Gotham Book" w:hAnsi="Gotham Book"/>
          <w:szCs w:val="22"/>
        </w:rPr>
        <w:lastRenderedPageBreak/>
        <w:t>enter into a Sub-Processing Agreement with the Sub-Processor which shall impose upon the Sub-Processor the same obligations as are imposed upon the Data Processor by this Agreement and which shall permit both the Data Processor and the Data Controller to enforce those obligations; and</w:t>
      </w:r>
    </w:p>
    <w:p w14:paraId="34F243F9" w14:textId="77777777" w:rsidR="00ED5165" w:rsidRPr="00E04064" w:rsidRDefault="00ED5165" w:rsidP="00ED5165">
      <w:pPr>
        <w:pStyle w:val="Style311"/>
        <w:rPr>
          <w:rFonts w:ascii="Gotham Book" w:hAnsi="Gotham Book"/>
          <w:szCs w:val="22"/>
        </w:rPr>
      </w:pPr>
      <w:r w:rsidRPr="00E04064">
        <w:rPr>
          <w:rFonts w:ascii="Gotham Book" w:hAnsi="Gotham Book"/>
          <w:szCs w:val="22"/>
        </w:rPr>
        <w:t>ensure that the Sub-Processor complies fully with its obligations under the Sub-Processing Agreement and the GDPR.</w:t>
      </w:r>
    </w:p>
    <w:p w14:paraId="4D26675F" w14:textId="77777777" w:rsidR="00ED5165" w:rsidRPr="00E04064" w:rsidRDefault="00ED5165" w:rsidP="00ED5165">
      <w:pPr>
        <w:pStyle w:val="Style2"/>
        <w:rPr>
          <w:rFonts w:ascii="Gotham Book" w:hAnsi="Gotham Book"/>
          <w:szCs w:val="22"/>
        </w:rPr>
      </w:pPr>
      <w:r w:rsidRPr="00E04064">
        <w:rPr>
          <w:rFonts w:ascii="Gotham Book" w:hAnsi="Gotham Book"/>
          <w:szCs w:val="22"/>
        </w:rPr>
        <w:t>In the event that a Sub-Processor fails to meet its obligations under any Sub-Processing Agreement, the Data Processor shall remain fully liable to the Data Controller for failing to meet its obligations under this Agreement</w:t>
      </w:r>
      <w:r w:rsidR="006A2E15">
        <w:rPr>
          <w:rFonts w:ascii="Gotham Book" w:hAnsi="Gotham Book"/>
          <w:szCs w:val="22"/>
        </w:rPr>
        <w:t xml:space="preserve"> and shall remain fully liable for any acts or omissions of any Sub-Processor.</w:t>
      </w:r>
    </w:p>
    <w:p w14:paraId="55587F07" w14:textId="77777777" w:rsidR="00ED5165" w:rsidRPr="00E04064" w:rsidRDefault="00ED5165" w:rsidP="00ED5165">
      <w:pPr>
        <w:rPr>
          <w:rFonts w:ascii="Gotham Book" w:hAnsi="Gotham Book"/>
          <w:szCs w:val="22"/>
        </w:rPr>
      </w:pPr>
    </w:p>
    <w:p w14:paraId="3F0E0F60" w14:textId="77777777" w:rsidR="00ED5165" w:rsidRPr="00E04064" w:rsidRDefault="00ED5165" w:rsidP="00ED5165">
      <w:pPr>
        <w:pStyle w:val="Style1"/>
        <w:rPr>
          <w:rFonts w:ascii="Gotham Book" w:hAnsi="Gotham Book"/>
          <w:szCs w:val="22"/>
        </w:rPr>
      </w:pPr>
      <w:r w:rsidRPr="00E04064">
        <w:rPr>
          <w:rFonts w:ascii="Gotham Book" w:hAnsi="Gotham Book"/>
          <w:szCs w:val="22"/>
        </w:rPr>
        <w:t>Deletion and/or Disposal of Personal Data</w:t>
      </w:r>
    </w:p>
    <w:p w14:paraId="1970BBEE" w14:textId="77777777" w:rsidR="00ED5165" w:rsidRPr="00E04064" w:rsidRDefault="00ED5165" w:rsidP="00ED5165">
      <w:pPr>
        <w:pStyle w:val="Style2"/>
        <w:rPr>
          <w:rFonts w:ascii="Gotham Book" w:hAnsi="Gotham Book"/>
          <w:szCs w:val="22"/>
        </w:rPr>
      </w:pPr>
      <w:r w:rsidRPr="00E04064">
        <w:rPr>
          <w:rFonts w:ascii="Gotham Book" w:hAnsi="Gotham Book"/>
          <w:szCs w:val="22"/>
        </w:rPr>
        <w:t>The Data Processor shall, at the written request of the Data Controller, delete (or otherwise dispose of) the Personal Data or return it to the Data Controller in the format(s) reasonably requested by the Data Controller within a reasonable time after the earlier of the following:</w:t>
      </w:r>
    </w:p>
    <w:p w14:paraId="14E65C13" w14:textId="77777777" w:rsidR="00ED5165" w:rsidRPr="00E04064" w:rsidRDefault="00ED5165" w:rsidP="00ED5165">
      <w:pPr>
        <w:pStyle w:val="Style311"/>
        <w:rPr>
          <w:rFonts w:ascii="Gotham Book" w:hAnsi="Gotham Book"/>
          <w:szCs w:val="22"/>
        </w:rPr>
      </w:pPr>
      <w:r w:rsidRPr="00E04064">
        <w:rPr>
          <w:rFonts w:ascii="Gotham Book" w:hAnsi="Gotham Book"/>
          <w:szCs w:val="22"/>
        </w:rPr>
        <w:t>the end of the provision of the Services under the Service Agreement; or</w:t>
      </w:r>
    </w:p>
    <w:p w14:paraId="64670ABC" w14:textId="77777777" w:rsidR="00ED5165" w:rsidRPr="00E04064" w:rsidRDefault="00ED5165" w:rsidP="00ED5165">
      <w:pPr>
        <w:pStyle w:val="Style311"/>
        <w:rPr>
          <w:rFonts w:ascii="Gotham Book" w:hAnsi="Gotham Book"/>
          <w:szCs w:val="22"/>
        </w:rPr>
      </w:pPr>
      <w:r w:rsidRPr="00E04064">
        <w:rPr>
          <w:rFonts w:ascii="Gotham Book" w:hAnsi="Gotham Book"/>
          <w:szCs w:val="22"/>
        </w:rPr>
        <w:t>the processing of that Personal Data by the Data Processor is no longer required for the performance of the Data Processor’s obligations under this Agreement</w:t>
      </w:r>
      <w:r w:rsidR="005A725A">
        <w:rPr>
          <w:rFonts w:ascii="Gotham Book" w:hAnsi="Gotham Book"/>
          <w:szCs w:val="22"/>
        </w:rPr>
        <w:t xml:space="preserve"> and </w:t>
      </w:r>
      <w:r w:rsidRPr="00E04064">
        <w:rPr>
          <w:rFonts w:ascii="Gotham Book" w:hAnsi="Gotham Book"/>
          <w:szCs w:val="22"/>
        </w:rPr>
        <w:t>the Service Agreement.</w:t>
      </w:r>
    </w:p>
    <w:p w14:paraId="6013B339" w14:textId="77777777" w:rsidR="00ED5165" w:rsidRPr="00E04064" w:rsidRDefault="00ED5165" w:rsidP="00ED5165">
      <w:pPr>
        <w:pStyle w:val="Style2"/>
        <w:rPr>
          <w:rFonts w:ascii="Gotham Book" w:hAnsi="Gotham Book"/>
          <w:szCs w:val="22"/>
        </w:rPr>
      </w:pPr>
      <w:r w:rsidRPr="00E04064">
        <w:rPr>
          <w:rFonts w:ascii="Gotham Book" w:hAnsi="Gotham Book"/>
          <w:szCs w:val="22"/>
        </w:rPr>
        <w:t>Following the deletion, disposal, or return of the Personal Data under sub-Clause 11.1, the Data Processor shall delete (or otherwise dispose of) all further copies of the Personal Data that it holds, unless retention of such copies is required by law, in which case the Data Processor shall inform the Data Controller of such requirement(s) in writing.</w:t>
      </w:r>
    </w:p>
    <w:p w14:paraId="6ECF853E" w14:textId="77777777" w:rsidR="006A2E15" w:rsidRDefault="00ED5165" w:rsidP="00ED5165">
      <w:pPr>
        <w:pStyle w:val="Style2"/>
        <w:rPr>
          <w:rFonts w:ascii="Gotham Book" w:hAnsi="Gotham Book"/>
          <w:szCs w:val="22"/>
        </w:rPr>
      </w:pPr>
      <w:r w:rsidRPr="00E04064">
        <w:rPr>
          <w:rFonts w:ascii="Gotham Book" w:hAnsi="Gotham Book"/>
          <w:szCs w:val="22"/>
        </w:rPr>
        <w:t xml:space="preserve">All Personal Data to be deleted or disposed of under this Agreement shall be deleted or disposed of using the following method(s): </w:t>
      </w:r>
    </w:p>
    <w:p w14:paraId="2A379F2D" w14:textId="77777777" w:rsidR="004939B9" w:rsidRDefault="006A2E15" w:rsidP="0042690F">
      <w:pPr>
        <w:pStyle w:val="Style2a"/>
        <w:numPr>
          <w:ilvl w:val="0"/>
          <w:numId w:val="0"/>
        </w:numPr>
        <w:ind w:left="1418"/>
      </w:pPr>
      <w:r>
        <w:t xml:space="preserve">11.3.1 </w:t>
      </w:r>
      <w:r w:rsidR="00451393">
        <w:t xml:space="preserve">Physical Equipment such as hard disk drives / USB sticks: </w:t>
      </w:r>
      <w:r w:rsidR="00451393">
        <w:br/>
        <w:t>Destroyed and a certificate of destruction provided.</w:t>
      </w:r>
    </w:p>
    <w:p w14:paraId="32E23A5F" w14:textId="77777777" w:rsidR="00ED5165" w:rsidRDefault="006A2E15" w:rsidP="0042690F">
      <w:pPr>
        <w:pStyle w:val="Style2a"/>
        <w:numPr>
          <w:ilvl w:val="0"/>
          <w:numId w:val="0"/>
        </w:numPr>
        <w:ind w:left="1418"/>
        <w:rPr>
          <w:rFonts w:ascii="Gotham Book" w:hAnsi="Gotham Book"/>
          <w:szCs w:val="22"/>
        </w:rPr>
      </w:pPr>
      <w:r>
        <w:rPr>
          <w:rFonts w:ascii="Gotham Book" w:hAnsi="Gotham Book"/>
          <w:szCs w:val="22"/>
        </w:rPr>
        <w:t xml:space="preserve">11.3.2 </w:t>
      </w:r>
      <w:r w:rsidR="00BC2F59" w:rsidRPr="006A2E15">
        <w:rPr>
          <w:rFonts w:ascii="Gotham Book" w:hAnsi="Gotham Book"/>
          <w:szCs w:val="22"/>
        </w:rPr>
        <w:t xml:space="preserve">Software or </w:t>
      </w:r>
      <w:r w:rsidR="00D4077A" w:rsidRPr="006A2E15">
        <w:rPr>
          <w:rFonts w:ascii="Gotham Book" w:hAnsi="Gotham Book"/>
          <w:szCs w:val="22"/>
        </w:rPr>
        <w:t xml:space="preserve">personal data </w:t>
      </w:r>
      <w:r w:rsidR="00BC2F59" w:rsidRPr="006A2E15">
        <w:rPr>
          <w:rFonts w:ascii="Gotham Book" w:hAnsi="Gotham Book"/>
          <w:szCs w:val="22"/>
        </w:rPr>
        <w:t>held within</w:t>
      </w:r>
      <w:r w:rsidR="00D4077A" w:rsidRPr="006A2E15">
        <w:rPr>
          <w:rFonts w:ascii="Gotham Book" w:hAnsi="Gotham Book"/>
          <w:szCs w:val="22"/>
        </w:rPr>
        <w:t xml:space="preserve"> our system</w:t>
      </w:r>
      <w:r w:rsidR="00BC2F59" w:rsidRPr="006A2E15">
        <w:rPr>
          <w:rFonts w:ascii="Gotham Book" w:hAnsi="Gotham Book"/>
          <w:szCs w:val="22"/>
        </w:rPr>
        <w:t xml:space="preserve"> – Will be deleted from our system</w:t>
      </w:r>
      <w:r w:rsidR="00D4077A" w:rsidRPr="006A2E15">
        <w:rPr>
          <w:rFonts w:ascii="Gotham Book" w:hAnsi="Gotham Book"/>
          <w:szCs w:val="22"/>
        </w:rPr>
        <w:t>.</w:t>
      </w:r>
    </w:p>
    <w:p w14:paraId="2BE60AC1" w14:textId="77777777" w:rsidR="006A2E15" w:rsidRPr="006A2E15" w:rsidRDefault="006A2E15" w:rsidP="0042690F">
      <w:pPr>
        <w:pStyle w:val="Style2a"/>
        <w:numPr>
          <w:ilvl w:val="0"/>
          <w:numId w:val="0"/>
        </w:numPr>
        <w:ind w:left="1418"/>
        <w:rPr>
          <w:rFonts w:ascii="Gotham Book" w:hAnsi="Gotham Book"/>
          <w:szCs w:val="22"/>
        </w:rPr>
      </w:pPr>
      <w:r>
        <w:rPr>
          <w:rFonts w:ascii="Gotham Book" w:hAnsi="Gotham Book"/>
          <w:szCs w:val="22"/>
        </w:rPr>
        <w:t>11.3.</w:t>
      </w:r>
      <w:r w:rsidR="004939B9">
        <w:rPr>
          <w:rFonts w:ascii="Gotham Book" w:hAnsi="Gotham Book"/>
          <w:szCs w:val="22"/>
        </w:rPr>
        <w:t>3</w:t>
      </w:r>
      <w:r>
        <w:rPr>
          <w:rFonts w:ascii="Gotham Book" w:hAnsi="Gotham Book"/>
          <w:szCs w:val="22"/>
        </w:rPr>
        <w:t xml:space="preserve"> paper documentation shall be shredded </w:t>
      </w:r>
      <w:r w:rsidR="0082774A">
        <w:rPr>
          <w:rFonts w:ascii="Gotham Book" w:hAnsi="Gotham Book"/>
          <w:szCs w:val="22"/>
        </w:rPr>
        <w:t>and destroyed in a manner which shall ensure that no Personal Data is inadvertently disclosed to any third party.</w:t>
      </w:r>
    </w:p>
    <w:p w14:paraId="33376974" w14:textId="77777777" w:rsidR="00ED5165" w:rsidRPr="00E04064" w:rsidRDefault="00ED5165" w:rsidP="00ED5165">
      <w:pPr>
        <w:rPr>
          <w:rFonts w:ascii="Gotham Book" w:hAnsi="Gotham Book"/>
          <w:szCs w:val="22"/>
        </w:rPr>
      </w:pPr>
    </w:p>
    <w:p w14:paraId="6FD54AB9" w14:textId="77777777" w:rsidR="00ED5165" w:rsidRPr="00E04064" w:rsidRDefault="00ED5165" w:rsidP="00ED5165">
      <w:pPr>
        <w:pStyle w:val="Style1"/>
        <w:rPr>
          <w:rFonts w:ascii="Gotham Book" w:hAnsi="Gotham Book"/>
          <w:szCs w:val="22"/>
        </w:rPr>
      </w:pPr>
      <w:r w:rsidRPr="00E04064">
        <w:rPr>
          <w:rFonts w:ascii="Gotham Book" w:hAnsi="Gotham Book"/>
          <w:szCs w:val="22"/>
        </w:rPr>
        <w:t>Law and Jurisdiction</w:t>
      </w:r>
    </w:p>
    <w:p w14:paraId="64A09543" w14:textId="77777777" w:rsidR="00ED5165" w:rsidRPr="00E04064" w:rsidRDefault="00ED5165" w:rsidP="00ED5165">
      <w:pPr>
        <w:pStyle w:val="Style2"/>
        <w:rPr>
          <w:rFonts w:ascii="Gotham Book" w:hAnsi="Gotham Book"/>
          <w:szCs w:val="22"/>
        </w:rPr>
      </w:pPr>
      <w:r w:rsidRPr="00E04064">
        <w:rPr>
          <w:rFonts w:ascii="Gotham Book" w:hAnsi="Gotham Book"/>
          <w:szCs w:val="22"/>
        </w:rPr>
        <w:t>This Agreement (including any non-contractual matters and obligations arising therefrom or associated therewith) shall be governed by, and construed in accordance with, the laws of England and Wales.</w:t>
      </w:r>
    </w:p>
    <w:p w14:paraId="7F8B277E" w14:textId="77777777" w:rsidR="00ED5165" w:rsidRPr="00E04064" w:rsidRDefault="00ED5165" w:rsidP="00ED5165">
      <w:pPr>
        <w:pStyle w:val="Style2"/>
        <w:rPr>
          <w:rFonts w:ascii="Gotham Book" w:hAnsi="Gotham Book"/>
          <w:szCs w:val="22"/>
        </w:rPr>
      </w:pPr>
      <w:r w:rsidRPr="00E04064">
        <w:rPr>
          <w:rFonts w:ascii="Gotham Book" w:hAnsi="Gotham Book"/>
          <w:szCs w:val="22"/>
        </w:rPr>
        <w:t>Any dispute, controversy, proceedings or claim between the Parties relating to this Agreement (including any non-contractual matters and obligations arising therefrom or associated therewith) shall fall within the jurisdiction of the courts of England and Wales.</w:t>
      </w:r>
    </w:p>
    <w:p w14:paraId="18770C27" w14:textId="77777777" w:rsidR="00ED5165" w:rsidRDefault="00ED5165" w:rsidP="00ED5165">
      <w:pPr>
        <w:pStyle w:val="Style2n"/>
        <w:ind w:left="0"/>
        <w:rPr>
          <w:rFonts w:ascii="Gotham Book" w:hAnsi="Gotham Book"/>
          <w:szCs w:val="22"/>
        </w:rPr>
      </w:pPr>
    </w:p>
    <w:p w14:paraId="2A1A05EB" w14:textId="77777777" w:rsidR="0082774A" w:rsidRDefault="0082774A" w:rsidP="0042690F">
      <w:pPr>
        <w:pStyle w:val="Style1"/>
      </w:pPr>
      <w:r>
        <w:lastRenderedPageBreak/>
        <w:t>Rights of Third Parties</w:t>
      </w:r>
    </w:p>
    <w:p w14:paraId="4361C25E" w14:textId="77777777" w:rsidR="0082774A" w:rsidRPr="0042690F" w:rsidRDefault="0082774A" w:rsidP="0042690F">
      <w:pPr>
        <w:pStyle w:val="Style1"/>
        <w:numPr>
          <w:ilvl w:val="0"/>
          <w:numId w:val="0"/>
        </w:numPr>
        <w:ind w:left="709"/>
      </w:pPr>
      <w:r w:rsidRPr="0042690F">
        <w:rPr>
          <w:b w:val="0"/>
        </w:rPr>
        <w:t>A person who is not a party to this agreement as no right under the Contracts (Rights of Third Parties) Act 1999 to rely upon or enforce any term of this agreement.</w:t>
      </w:r>
    </w:p>
    <w:p w14:paraId="186A5A41" w14:textId="43BE9103" w:rsidR="00ED5165" w:rsidRDefault="00ED5165" w:rsidP="00ED5165">
      <w:pPr>
        <w:pStyle w:val="Style2n"/>
        <w:ind w:left="0"/>
        <w:rPr>
          <w:rFonts w:ascii="Gotham Book" w:hAnsi="Gotham Book"/>
          <w:szCs w:val="22"/>
        </w:rPr>
      </w:pPr>
    </w:p>
    <w:p w14:paraId="00CDF6F0" w14:textId="406F55B8" w:rsidR="00A92EE1" w:rsidRDefault="00A92EE1" w:rsidP="00ED5165">
      <w:pPr>
        <w:pStyle w:val="Style2n"/>
        <w:ind w:left="0"/>
        <w:rPr>
          <w:rFonts w:ascii="Gotham Book" w:hAnsi="Gotham Book"/>
          <w:szCs w:val="22"/>
        </w:rPr>
      </w:pPr>
    </w:p>
    <w:p w14:paraId="0A384299" w14:textId="77777777" w:rsidR="00A92EE1" w:rsidRPr="00E04064" w:rsidRDefault="00A92EE1" w:rsidP="00ED5165">
      <w:pPr>
        <w:pStyle w:val="Style2n"/>
        <w:ind w:left="0"/>
        <w:rPr>
          <w:rFonts w:ascii="Gotham Book" w:hAnsi="Gotham Book"/>
          <w:szCs w:val="22"/>
        </w:rPr>
      </w:pPr>
    </w:p>
    <w:p w14:paraId="43153BBE" w14:textId="77777777" w:rsidR="00ED5165" w:rsidRPr="00E04064" w:rsidRDefault="00ED5165" w:rsidP="00ED5165">
      <w:pPr>
        <w:pStyle w:val="Style2n"/>
        <w:ind w:left="0"/>
        <w:rPr>
          <w:rFonts w:ascii="Gotham Book" w:hAnsi="Gotham Book"/>
          <w:szCs w:val="22"/>
        </w:rPr>
      </w:pPr>
      <w:r w:rsidRPr="00E04064">
        <w:rPr>
          <w:rFonts w:ascii="Gotham Book" w:hAnsi="Gotham Book"/>
          <w:szCs w:val="22"/>
        </w:rPr>
        <w:t>SIGNED for and on behalf of the Data Controller by:</w:t>
      </w:r>
    </w:p>
    <w:p w14:paraId="20A1B07B" w14:textId="7460795D" w:rsidR="00ED5165" w:rsidRPr="00E04064" w:rsidRDefault="00A92EE1" w:rsidP="00ED5165">
      <w:pPr>
        <w:pStyle w:val="Style2n"/>
        <w:ind w:left="0"/>
        <w:rPr>
          <w:rFonts w:ascii="Gotham Book" w:hAnsi="Gotham Book"/>
          <w:szCs w:val="22"/>
        </w:rPr>
      </w:pPr>
      <w:r>
        <w:rPr>
          <w:rFonts w:ascii="Gotham Book" w:hAnsi="Gotham Book"/>
          <w:szCs w:val="22"/>
        </w:rPr>
        <w:t>Martyn Isaacs – IT &amp; Data Protection Officer</w:t>
      </w:r>
    </w:p>
    <w:p w14:paraId="75FC2AF5" w14:textId="77777777" w:rsidR="00ED5165" w:rsidRPr="00E04064" w:rsidRDefault="00ED5165" w:rsidP="00ED5165">
      <w:pPr>
        <w:pStyle w:val="Style2n"/>
        <w:ind w:left="0"/>
        <w:rPr>
          <w:rFonts w:ascii="Gotham Book" w:hAnsi="Gotham Book"/>
          <w:szCs w:val="22"/>
        </w:rPr>
      </w:pPr>
    </w:p>
    <w:p w14:paraId="6608F5C2" w14:textId="77777777" w:rsidR="00ED5165" w:rsidRPr="00E04064" w:rsidRDefault="00ED5165" w:rsidP="00ED5165">
      <w:pPr>
        <w:pStyle w:val="Style2n"/>
        <w:ind w:left="0"/>
        <w:rPr>
          <w:rFonts w:ascii="Gotham Book" w:hAnsi="Gotham Book"/>
          <w:szCs w:val="22"/>
        </w:rPr>
      </w:pPr>
      <w:r w:rsidRPr="00E04064">
        <w:rPr>
          <w:rFonts w:ascii="Gotham Book" w:hAnsi="Gotham Book"/>
          <w:szCs w:val="22"/>
        </w:rPr>
        <w:t>__________________________________________________</w:t>
      </w:r>
      <w:r w:rsidRPr="00E04064">
        <w:rPr>
          <w:rFonts w:ascii="Gotham Book" w:hAnsi="Gotham Book"/>
          <w:szCs w:val="22"/>
        </w:rPr>
        <w:br/>
        <w:t>Authorised Signature</w:t>
      </w:r>
    </w:p>
    <w:p w14:paraId="00C8FDF4" w14:textId="77777777" w:rsidR="00ED5165" w:rsidRPr="00E04064" w:rsidRDefault="00ED5165" w:rsidP="00ED5165">
      <w:pPr>
        <w:pStyle w:val="Style2n"/>
        <w:ind w:left="0"/>
        <w:rPr>
          <w:rFonts w:ascii="Gotham Book" w:hAnsi="Gotham Book"/>
          <w:szCs w:val="22"/>
        </w:rPr>
      </w:pPr>
    </w:p>
    <w:p w14:paraId="39C33163" w14:textId="2D969A1C" w:rsidR="00ED5165" w:rsidRPr="00E04064" w:rsidRDefault="00ED5165" w:rsidP="00ED5165">
      <w:pPr>
        <w:pStyle w:val="Style2n"/>
        <w:ind w:left="0"/>
        <w:rPr>
          <w:rFonts w:ascii="Gotham Book" w:hAnsi="Gotham Book"/>
          <w:szCs w:val="22"/>
        </w:rPr>
      </w:pPr>
      <w:r w:rsidRPr="00E04064">
        <w:rPr>
          <w:rFonts w:ascii="Gotham Book" w:hAnsi="Gotham Book"/>
          <w:szCs w:val="22"/>
        </w:rPr>
        <w:t xml:space="preserve">Date: </w:t>
      </w:r>
      <w:r w:rsidR="001516EC">
        <w:rPr>
          <w:rFonts w:ascii="Gotham Book" w:hAnsi="Gotham Book"/>
          <w:szCs w:val="22"/>
        </w:rPr>
        <w:t>XXXXX</w:t>
      </w:r>
      <w:bookmarkStart w:id="0" w:name="_GoBack"/>
      <w:bookmarkEnd w:id="0"/>
    </w:p>
    <w:p w14:paraId="104A8234" w14:textId="77777777" w:rsidR="00ED5165" w:rsidRPr="00E04064" w:rsidRDefault="00ED5165" w:rsidP="00ED5165">
      <w:pPr>
        <w:pStyle w:val="Style2n"/>
        <w:ind w:left="0"/>
        <w:rPr>
          <w:rFonts w:ascii="Gotham Book" w:hAnsi="Gotham Book"/>
          <w:szCs w:val="22"/>
        </w:rPr>
      </w:pPr>
    </w:p>
    <w:p w14:paraId="1571BEAA" w14:textId="77777777" w:rsidR="00ED5165" w:rsidRPr="00E04064" w:rsidRDefault="00ED5165" w:rsidP="00ED5165">
      <w:pPr>
        <w:pStyle w:val="Style2n"/>
        <w:ind w:left="0"/>
        <w:rPr>
          <w:rFonts w:ascii="Gotham Book" w:hAnsi="Gotham Book"/>
          <w:szCs w:val="22"/>
        </w:rPr>
      </w:pPr>
    </w:p>
    <w:p w14:paraId="47AC34F5" w14:textId="77777777" w:rsidR="00ED5165" w:rsidRPr="00E04064" w:rsidRDefault="00ED5165" w:rsidP="00ED5165">
      <w:pPr>
        <w:pStyle w:val="Style2n"/>
        <w:ind w:left="0"/>
        <w:rPr>
          <w:rFonts w:ascii="Gotham Book" w:hAnsi="Gotham Book"/>
          <w:szCs w:val="22"/>
        </w:rPr>
      </w:pPr>
      <w:r w:rsidRPr="00E04064">
        <w:rPr>
          <w:rFonts w:ascii="Gotham Book" w:hAnsi="Gotham Book"/>
          <w:szCs w:val="22"/>
        </w:rPr>
        <w:t>SIGNED for and on behalf of the Data Processor by:</w:t>
      </w:r>
    </w:p>
    <w:p w14:paraId="3478737F" w14:textId="77777777" w:rsidR="00ED5165" w:rsidRPr="00E04064" w:rsidRDefault="00ED5165" w:rsidP="00ED5165">
      <w:pPr>
        <w:pStyle w:val="Style2n"/>
        <w:ind w:left="0"/>
        <w:rPr>
          <w:rFonts w:ascii="Gotham Book" w:hAnsi="Gotham Book"/>
          <w:szCs w:val="22"/>
        </w:rPr>
      </w:pPr>
      <w:r w:rsidRPr="00E04064">
        <w:rPr>
          <w:rFonts w:ascii="Gotham Book" w:hAnsi="Gotham Book"/>
          <w:szCs w:val="22"/>
        </w:rPr>
        <w:fldChar w:fldCharType="begin">
          <w:ffData>
            <w:name w:val=""/>
            <w:enabled/>
            <w:calcOnExit w:val="0"/>
            <w:textInput>
              <w:default w:val="&lt;&lt;Name and Title of person signing for the Data Processor&gt;&gt;"/>
              <w:maxLength w:val="100"/>
            </w:textInput>
          </w:ffData>
        </w:fldChar>
      </w:r>
      <w:r w:rsidRPr="00E04064">
        <w:rPr>
          <w:rFonts w:ascii="Gotham Book" w:hAnsi="Gotham Book"/>
          <w:szCs w:val="22"/>
        </w:rPr>
        <w:instrText xml:space="preserve"> FORMTEXT </w:instrText>
      </w:r>
      <w:r w:rsidRPr="00E04064">
        <w:rPr>
          <w:rFonts w:ascii="Gotham Book" w:hAnsi="Gotham Book"/>
          <w:szCs w:val="22"/>
        </w:rPr>
      </w:r>
      <w:r w:rsidRPr="00E04064">
        <w:rPr>
          <w:rFonts w:ascii="Gotham Book" w:hAnsi="Gotham Book"/>
          <w:szCs w:val="22"/>
        </w:rPr>
        <w:fldChar w:fldCharType="separate"/>
      </w:r>
      <w:r w:rsidR="008A736D">
        <w:rPr>
          <w:rFonts w:ascii="Gotham Book" w:hAnsi="Gotham Book"/>
          <w:noProof/>
          <w:szCs w:val="22"/>
        </w:rPr>
        <w:t>&lt;&lt;Name and Title of person signing for the Data Processor&gt;&gt;</w:t>
      </w:r>
      <w:r w:rsidRPr="00E04064">
        <w:rPr>
          <w:rFonts w:ascii="Gotham Book" w:hAnsi="Gotham Book"/>
          <w:szCs w:val="22"/>
        </w:rPr>
        <w:fldChar w:fldCharType="end"/>
      </w:r>
    </w:p>
    <w:p w14:paraId="0BF39679" w14:textId="77777777" w:rsidR="00ED5165" w:rsidRPr="00E04064" w:rsidRDefault="00ED5165" w:rsidP="00ED5165">
      <w:pPr>
        <w:pStyle w:val="Style2n"/>
        <w:ind w:left="0"/>
        <w:rPr>
          <w:rFonts w:ascii="Gotham Book" w:hAnsi="Gotham Book"/>
          <w:szCs w:val="22"/>
        </w:rPr>
      </w:pPr>
    </w:p>
    <w:p w14:paraId="1AE05070" w14:textId="77777777" w:rsidR="00ED5165" w:rsidRPr="00E04064" w:rsidRDefault="00ED5165" w:rsidP="00ED5165">
      <w:pPr>
        <w:pStyle w:val="Style2n"/>
        <w:ind w:left="0"/>
        <w:rPr>
          <w:rFonts w:ascii="Gotham Book" w:hAnsi="Gotham Book"/>
          <w:szCs w:val="22"/>
        </w:rPr>
      </w:pPr>
      <w:r w:rsidRPr="00E04064">
        <w:rPr>
          <w:rFonts w:ascii="Gotham Book" w:hAnsi="Gotham Book"/>
          <w:szCs w:val="22"/>
        </w:rPr>
        <w:t>__________________________________________________</w:t>
      </w:r>
      <w:r w:rsidRPr="00E04064">
        <w:rPr>
          <w:rFonts w:ascii="Gotham Book" w:hAnsi="Gotham Book"/>
          <w:szCs w:val="22"/>
        </w:rPr>
        <w:br/>
        <w:t>Authorised Signature</w:t>
      </w:r>
    </w:p>
    <w:p w14:paraId="2A7AA02C" w14:textId="77777777" w:rsidR="00ED5165" w:rsidRPr="00E04064" w:rsidRDefault="00ED5165" w:rsidP="00ED5165">
      <w:pPr>
        <w:pStyle w:val="Style2n"/>
        <w:ind w:left="0"/>
        <w:rPr>
          <w:rFonts w:ascii="Gotham Book" w:hAnsi="Gotham Book"/>
          <w:szCs w:val="22"/>
        </w:rPr>
      </w:pPr>
    </w:p>
    <w:p w14:paraId="3D5F7666" w14:textId="77777777" w:rsidR="00ED5165" w:rsidRPr="00E04064" w:rsidRDefault="00ED5165" w:rsidP="00ED5165">
      <w:pPr>
        <w:pStyle w:val="Style2n"/>
        <w:ind w:left="0"/>
        <w:rPr>
          <w:rFonts w:ascii="Gotham Book" w:hAnsi="Gotham Book"/>
          <w:szCs w:val="22"/>
        </w:rPr>
      </w:pPr>
      <w:r w:rsidRPr="00E04064">
        <w:rPr>
          <w:rFonts w:ascii="Gotham Book" w:hAnsi="Gotham Book"/>
          <w:szCs w:val="22"/>
        </w:rPr>
        <w:t>Date: ____________</w:t>
      </w:r>
    </w:p>
    <w:p w14:paraId="124E0CA9" w14:textId="77777777" w:rsidR="00ED5165" w:rsidRPr="00E04064" w:rsidRDefault="00ED5165" w:rsidP="00ED5165">
      <w:pPr>
        <w:pStyle w:val="BodyText2"/>
        <w:spacing w:after="0"/>
        <w:ind w:left="0" w:firstLine="0"/>
        <w:jc w:val="center"/>
        <w:rPr>
          <w:rFonts w:ascii="Gotham Book" w:hAnsi="Gotham Book"/>
          <w:b/>
          <w:szCs w:val="22"/>
        </w:rPr>
      </w:pPr>
      <w:r w:rsidRPr="00E04064">
        <w:rPr>
          <w:rFonts w:ascii="Gotham Book" w:hAnsi="Gotham Book"/>
          <w:szCs w:val="22"/>
        </w:rPr>
        <w:br w:type="page"/>
      </w:r>
      <w:r w:rsidRPr="00E04064">
        <w:rPr>
          <w:rFonts w:ascii="Gotham Book" w:hAnsi="Gotham Book"/>
          <w:b/>
          <w:szCs w:val="22"/>
        </w:rPr>
        <w:lastRenderedPageBreak/>
        <w:t>SCHEDULE 1</w:t>
      </w:r>
    </w:p>
    <w:p w14:paraId="57486E8F" w14:textId="77777777" w:rsidR="00ED5165" w:rsidRPr="00E04064" w:rsidRDefault="00ED5165" w:rsidP="00ED5165">
      <w:pPr>
        <w:rPr>
          <w:rFonts w:ascii="Gotham Book" w:hAnsi="Gotham Book" w:cs="Arial"/>
          <w:szCs w:val="22"/>
        </w:rPr>
      </w:pPr>
    </w:p>
    <w:p w14:paraId="10C64283" w14:textId="77777777" w:rsidR="00ED5165" w:rsidRPr="00E04064" w:rsidRDefault="00ED5165" w:rsidP="00ED5165">
      <w:pPr>
        <w:pStyle w:val="Heading2"/>
        <w:tabs>
          <w:tab w:val="clear" w:pos="426"/>
        </w:tabs>
        <w:spacing w:after="0"/>
        <w:rPr>
          <w:rFonts w:ascii="Gotham Book" w:hAnsi="Gotham Book" w:cs="Arial"/>
          <w:bCs/>
          <w:szCs w:val="22"/>
        </w:rPr>
      </w:pPr>
      <w:r w:rsidRPr="00E04064">
        <w:rPr>
          <w:rFonts w:ascii="Gotham Book" w:hAnsi="Gotham Book" w:cs="Arial"/>
          <w:bCs/>
          <w:szCs w:val="22"/>
        </w:rPr>
        <w:t>Services</w:t>
      </w:r>
    </w:p>
    <w:p w14:paraId="20F257E9" w14:textId="77777777" w:rsidR="00ED5165" w:rsidRDefault="00ED5165" w:rsidP="00ED5165">
      <w:pPr>
        <w:rPr>
          <w:rFonts w:ascii="Gotham Book" w:hAnsi="Gotham Book"/>
          <w:szCs w:val="22"/>
        </w:rPr>
      </w:pPr>
    </w:p>
    <w:p w14:paraId="3F97FD52" w14:textId="77777777" w:rsidR="00BA389D" w:rsidRPr="00E04064" w:rsidRDefault="00BA389D" w:rsidP="006C452B">
      <w:pPr>
        <w:jc w:val="left"/>
        <w:rPr>
          <w:rFonts w:ascii="Gotham Book" w:hAnsi="Gotham Book" w:cs="Arial"/>
          <w:szCs w:val="22"/>
        </w:rPr>
        <w:sectPr w:rsidR="00BA389D" w:rsidRPr="00E04064" w:rsidSect="00ED5165">
          <w:footerReference w:type="default" r:id="rId9"/>
          <w:footerReference w:type="first" r:id="rId10"/>
          <w:pgSz w:w="11908" w:h="16833" w:code="9"/>
          <w:pgMar w:top="1418" w:right="1418" w:bottom="1418" w:left="1418" w:header="720" w:footer="720" w:gutter="0"/>
          <w:cols w:space="720"/>
          <w:noEndnote/>
        </w:sectPr>
      </w:pPr>
    </w:p>
    <w:p w14:paraId="44DE06DC" w14:textId="77777777" w:rsidR="00ED5165" w:rsidRPr="00E04064" w:rsidRDefault="00ED5165" w:rsidP="00ED5165">
      <w:pPr>
        <w:jc w:val="center"/>
        <w:rPr>
          <w:rFonts w:ascii="Gotham Book" w:hAnsi="Gotham Book" w:cs="Arial"/>
          <w:b/>
          <w:szCs w:val="22"/>
        </w:rPr>
      </w:pPr>
      <w:r w:rsidRPr="00E04064">
        <w:rPr>
          <w:rFonts w:ascii="Gotham Book" w:hAnsi="Gotham Book" w:cs="Arial"/>
          <w:b/>
          <w:szCs w:val="22"/>
        </w:rPr>
        <w:lastRenderedPageBreak/>
        <w:t>SCHEDULE 2</w:t>
      </w:r>
    </w:p>
    <w:p w14:paraId="14B9F81F" w14:textId="77777777" w:rsidR="00ED5165" w:rsidRPr="00E04064" w:rsidRDefault="00ED5165" w:rsidP="00ED5165">
      <w:pPr>
        <w:rPr>
          <w:rFonts w:ascii="Gotham Book" w:hAnsi="Gotham Book" w:cs="Arial"/>
          <w:szCs w:val="22"/>
        </w:rPr>
      </w:pPr>
    </w:p>
    <w:p w14:paraId="3D707AB4" w14:textId="77777777" w:rsidR="00ED5165" w:rsidRPr="00E04064" w:rsidRDefault="00ED5165" w:rsidP="00ED5165">
      <w:pPr>
        <w:rPr>
          <w:rFonts w:ascii="Gotham Book" w:hAnsi="Gotham Book" w:cs="Arial"/>
          <w:b/>
          <w:szCs w:val="22"/>
        </w:rPr>
      </w:pPr>
      <w:r w:rsidRPr="00E04064">
        <w:rPr>
          <w:rFonts w:ascii="Gotham Book" w:hAnsi="Gotham Book" w:cs="Arial"/>
          <w:b/>
          <w:szCs w:val="22"/>
        </w:rPr>
        <w:t>Personal Data</w:t>
      </w:r>
    </w:p>
    <w:p w14:paraId="1F202322" w14:textId="77777777" w:rsidR="00ED5165" w:rsidRPr="00E04064" w:rsidRDefault="00ED5165" w:rsidP="00ED5165">
      <w:pPr>
        <w:rPr>
          <w:rFonts w:ascii="Gotham Book" w:hAnsi="Gotham Book"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793"/>
        <w:gridCol w:w="2798"/>
        <w:gridCol w:w="2798"/>
        <w:gridCol w:w="2798"/>
      </w:tblGrid>
      <w:tr w:rsidR="006F0F17" w:rsidRPr="00E04064" w14:paraId="399896AF" w14:textId="77777777" w:rsidTr="00484BBB">
        <w:trPr>
          <w:tblHeader/>
        </w:trPr>
        <w:tc>
          <w:tcPr>
            <w:tcW w:w="2800" w:type="dxa"/>
            <w:shd w:val="clear" w:color="auto" w:fill="D9D9D9"/>
            <w:tcMar>
              <w:top w:w="85" w:type="dxa"/>
              <w:left w:w="85" w:type="dxa"/>
              <w:bottom w:w="85" w:type="dxa"/>
              <w:right w:w="85" w:type="dxa"/>
            </w:tcMar>
          </w:tcPr>
          <w:p w14:paraId="2EF09DBA" w14:textId="77777777" w:rsidR="00ED5165" w:rsidRPr="00E04064" w:rsidRDefault="00ED5165" w:rsidP="00ED5165">
            <w:pPr>
              <w:jc w:val="left"/>
              <w:rPr>
                <w:rFonts w:ascii="Gotham Book" w:hAnsi="Gotham Book"/>
                <w:b/>
                <w:szCs w:val="22"/>
              </w:rPr>
            </w:pPr>
            <w:r w:rsidRPr="00E04064">
              <w:rPr>
                <w:rFonts w:ascii="Gotham Book" w:hAnsi="Gotham Book"/>
                <w:b/>
                <w:szCs w:val="22"/>
              </w:rPr>
              <w:t>Type of Personal Data</w:t>
            </w:r>
          </w:p>
        </w:tc>
        <w:tc>
          <w:tcPr>
            <w:tcW w:w="2793" w:type="dxa"/>
            <w:shd w:val="clear" w:color="auto" w:fill="D9D9D9"/>
            <w:tcMar>
              <w:top w:w="85" w:type="dxa"/>
              <w:left w:w="85" w:type="dxa"/>
              <w:bottom w:w="85" w:type="dxa"/>
              <w:right w:w="85" w:type="dxa"/>
            </w:tcMar>
          </w:tcPr>
          <w:p w14:paraId="5FDFC242" w14:textId="77777777" w:rsidR="00ED5165" w:rsidRPr="00E04064" w:rsidRDefault="00ED5165" w:rsidP="00ED5165">
            <w:pPr>
              <w:jc w:val="left"/>
              <w:rPr>
                <w:rFonts w:ascii="Gotham Book" w:hAnsi="Gotham Book"/>
                <w:b/>
                <w:szCs w:val="22"/>
              </w:rPr>
            </w:pPr>
            <w:r w:rsidRPr="00E04064">
              <w:rPr>
                <w:rFonts w:ascii="Gotham Book" w:hAnsi="Gotham Book"/>
                <w:b/>
                <w:szCs w:val="22"/>
              </w:rPr>
              <w:t>Category of Data Subject</w:t>
            </w:r>
          </w:p>
        </w:tc>
        <w:tc>
          <w:tcPr>
            <w:tcW w:w="2798" w:type="dxa"/>
            <w:shd w:val="clear" w:color="auto" w:fill="D9D9D9"/>
            <w:tcMar>
              <w:top w:w="85" w:type="dxa"/>
              <w:left w:w="85" w:type="dxa"/>
              <w:bottom w:w="85" w:type="dxa"/>
              <w:right w:w="85" w:type="dxa"/>
            </w:tcMar>
          </w:tcPr>
          <w:p w14:paraId="262C4814" w14:textId="77777777" w:rsidR="00ED5165" w:rsidRPr="00E04064" w:rsidRDefault="00ED5165" w:rsidP="00ED5165">
            <w:pPr>
              <w:jc w:val="left"/>
              <w:rPr>
                <w:rFonts w:ascii="Gotham Book" w:hAnsi="Gotham Book"/>
                <w:b/>
                <w:szCs w:val="22"/>
              </w:rPr>
            </w:pPr>
            <w:r w:rsidRPr="00E04064">
              <w:rPr>
                <w:rFonts w:ascii="Gotham Book" w:hAnsi="Gotham Book"/>
                <w:b/>
                <w:szCs w:val="22"/>
              </w:rPr>
              <w:t>Nature of Processing Carried Out</w:t>
            </w:r>
          </w:p>
        </w:tc>
        <w:tc>
          <w:tcPr>
            <w:tcW w:w="2798" w:type="dxa"/>
            <w:shd w:val="clear" w:color="auto" w:fill="D9D9D9"/>
            <w:tcMar>
              <w:top w:w="85" w:type="dxa"/>
              <w:left w:w="85" w:type="dxa"/>
              <w:bottom w:w="85" w:type="dxa"/>
              <w:right w:w="85" w:type="dxa"/>
            </w:tcMar>
          </w:tcPr>
          <w:p w14:paraId="0BD5E28A" w14:textId="77777777" w:rsidR="00ED5165" w:rsidRPr="00E04064" w:rsidRDefault="00ED5165" w:rsidP="00ED5165">
            <w:pPr>
              <w:jc w:val="left"/>
              <w:rPr>
                <w:rFonts w:ascii="Gotham Book" w:hAnsi="Gotham Book"/>
                <w:b/>
                <w:szCs w:val="22"/>
              </w:rPr>
            </w:pPr>
            <w:r w:rsidRPr="00E04064">
              <w:rPr>
                <w:rFonts w:ascii="Gotham Book" w:hAnsi="Gotham Book"/>
                <w:b/>
                <w:szCs w:val="22"/>
              </w:rPr>
              <w:t>Purpose(s) of Processing</w:t>
            </w:r>
          </w:p>
        </w:tc>
        <w:tc>
          <w:tcPr>
            <w:tcW w:w="2798" w:type="dxa"/>
            <w:shd w:val="clear" w:color="auto" w:fill="D9D9D9"/>
            <w:tcMar>
              <w:top w:w="85" w:type="dxa"/>
              <w:left w:w="85" w:type="dxa"/>
              <w:bottom w:w="85" w:type="dxa"/>
              <w:right w:w="85" w:type="dxa"/>
            </w:tcMar>
          </w:tcPr>
          <w:p w14:paraId="27606F3F" w14:textId="77777777" w:rsidR="00ED5165" w:rsidRPr="00E04064" w:rsidRDefault="00ED5165" w:rsidP="00ED5165">
            <w:pPr>
              <w:jc w:val="left"/>
              <w:rPr>
                <w:rFonts w:ascii="Gotham Book" w:hAnsi="Gotham Book"/>
                <w:b/>
                <w:szCs w:val="22"/>
              </w:rPr>
            </w:pPr>
            <w:r w:rsidRPr="00E04064">
              <w:rPr>
                <w:rFonts w:ascii="Gotham Book" w:hAnsi="Gotham Book"/>
                <w:b/>
                <w:szCs w:val="22"/>
              </w:rPr>
              <w:t>Duration of Processing</w:t>
            </w:r>
          </w:p>
        </w:tc>
      </w:tr>
      <w:tr w:rsidR="006F0F17" w:rsidRPr="00E04064" w14:paraId="43E500E4" w14:textId="77777777" w:rsidTr="00484BBB">
        <w:tc>
          <w:tcPr>
            <w:tcW w:w="2800" w:type="dxa"/>
            <w:shd w:val="clear" w:color="auto" w:fill="auto"/>
            <w:tcMar>
              <w:top w:w="85" w:type="dxa"/>
              <w:left w:w="85" w:type="dxa"/>
              <w:bottom w:w="85" w:type="dxa"/>
              <w:right w:w="85" w:type="dxa"/>
            </w:tcMar>
          </w:tcPr>
          <w:p w14:paraId="2DD98666" w14:textId="4EC6694D" w:rsidR="00ED5165" w:rsidRPr="00E04064" w:rsidRDefault="00ED5165" w:rsidP="00484BBB">
            <w:pPr>
              <w:jc w:val="left"/>
              <w:rPr>
                <w:rFonts w:ascii="Gotham Book" w:hAnsi="Gotham Book"/>
                <w:szCs w:val="22"/>
              </w:rPr>
            </w:pPr>
          </w:p>
        </w:tc>
        <w:tc>
          <w:tcPr>
            <w:tcW w:w="2793" w:type="dxa"/>
            <w:shd w:val="clear" w:color="auto" w:fill="auto"/>
            <w:tcMar>
              <w:top w:w="85" w:type="dxa"/>
              <w:left w:w="85" w:type="dxa"/>
              <w:bottom w:w="85" w:type="dxa"/>
              <w:right w:w="85" w:type="dxa"/>
            </w:tcMar>
          </w:tcPr>
          <w:p w14:paraId="0D05D432" w14:textId="2A3BAF72"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33AA2D2D" w14:textId="2FC16B3C"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2293D4DE" w14:textId="043992CD"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1C5A00FF" w14:textId="163B83BC" w:rsidR="00ED5165" w:rsidRPr="00E04064" w:rsidRDefault="00ED5165" w:rsidP="00B50F55">
            <w:pPr>
              <w:rPr>
                <w:rFonts w:ascii="Gotham Book" w:hAnsi="Gotham Book"/>
                <w:szCs w:val="22"/>
              </w:rPr>
            </w:pPr>
          </w:p>
        </w:tc>
      </w:tr>
      <w:tr w:rsidR="006F0F17" w:rsidRPr="00E04064" w14:paraId="311AA409" w14:textId="77777777" w:rsidTr="00484BBB">
        <w:tc>
          <w:tcPr>
            <w:tcW w:w="2800" w:type="dxa"/>
            <w:shd w:val="clear" w:color="auto" w:fill="auto"/>
            <w:tcMar>
              <w:top w:w="85" w:type="dxa"/>
              <w:left w:w="85" w:type="dxa"/>
              <w:bottom w:w="85" w:type="dxa"/>
              <w:right w:w="85" w:type="dxa"/>
            </w:tcMar>
          </w:tcPr>
          <w:p w14:paraId="436004E4" w14:textId="6EF33F55" w:rsidR="00ED5165" w:rsidRPr="00E04064" w:rsidRDefault="00ED5165" w:rsidP="00B50F55">
            <w:pPr>
              <w:rPr>
                <w:rFonts w:ascii="Gotham Book" w:hAnsi="Gotham Book"/>
                <w:szCs w:val="22"/>
              </w:rPr>
            </w:pPr>
          </w:p>
        </w:tc>
        <w:tc>
          <w:tcPr>
            <w:tcW w:w="2793" w:type="dxa"/>
            <w:shd w:val="clear" w:color="auto" w:fill="auto"/>
            <w:tcMar>
              <w:top w:w="85" w:type="dxa"/>
              <w:left w:w="85" w:type="dxa"/>
              <w:bottom w:w="85" w:type="dxa"/>
              <w:right w:w="85" w:type="dxa"/>
            </w:tcMar>
          </w:tcPr>
          <w:p w14:paraId="55A88567" w14:textId="3034A6E4"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3D12B3CF" w14:textId="131F3B5A"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1188DB8D" w14:textId="3FC21152"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4A5B7169" w14:textId="2CC2945A" w:rsidR="00ED5165" w:rsidRPr="00E04064" w:rsidRDefault="00ED5165" w:rsidP="00B50F55">
            <w:pPr>
              <w:rPr>
                <w:rFonts w:ascii="Gotham Book" w:hAnsi="Gotham Book"/>
                <w:szCs w:val="22"/>
              </w:rPr>
            </w:pPr>
          </w:p>
        </w:tc>
      </w:tr>
      <w:tr w:rsidR="006F0F17" w:rsidRPr="00E04064" w14:paraId="53EB14E3" w14:textId="77777777" w:rsidTr="00484BBB">
        <w:tc>
          <w:tcPr>
            <w:tcW w:w="2800" w:type="dxa"/>
            <w:shd w:val="clear" w:color="auto" w:fill="auto"/>
            <w:tcMar>
              <w:top w:w="85" w:type="dxa"/>
              <w:left w:w="85" w:type="dxa"/>
              <w:bottom w:w="85" w:type="dxa"/>
              <w:right w:w="85" w:type="dxa"/>
            </w:tcMar>
          </w:tcPr>
          <w:p w14:paraId="6613AD68" w14:textId="69856344" w:rsidR="00ED5165" w:rsidRPr="00E04064" w:rsidRDefault="00ED5165" w:rsidP="00B50F55">
            <w:pPr>
              <w:rPr>
                <w:rFonts w:ascii="Gotham Book" w:hAnsi="Gotham Book"/>
                <w:szCs w:val="22"/>
              </w:rPr>
            </w:pPr>
          </w:p>
        </w:tc>
        <w:tc>
          <w:tcPr>
            <w:tcW w:w="2793" w:type="dxa"/>
            <w:shd w:val="clear" w:color="auto" w:fill="auto"/>
            <w:tcMar>
              <w:top w:w="85" w:type="dxa"/>
              <w:left w:w="85" w:type="dxa"/>
              <w:bottom w:w="85" w:type="dxa"/>
              <w:right w:w="85" w:type="dxa"/>
            </w:tcMar>
          </w:tcPr>
          <w:p w14:paraId="1BF05B34" w14:textId="20048C41"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6EE7AD5C" w14:textId="6D8B9CA0"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48F28999" w14:textId="7886FC57"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1B959112" w14:textId="04D19D2A" w:rsidR="00ED5165" w:rsidRPr="00E04064" w:rsidRDefault="00ED5165" w:rsidP="00B50F55">
            <w:pPr>
              <w:rPr>
                <w:rFonts w:ascii="Gotham Book" w:hAnsi="Gotham Book"/>
                <w:szCs w:val="22"/>
              </w:rPr>
            </w:pPr>
          </w:p>
        </w:tc>
      </w:tr>
      <w:tr w:rsidR="006F0F17" w:rsidRPr="00E04064" w14:paraId="79EE87E6" w14:textId="77777777" w:rsidTr="00484BBB">
        <w:tc>
          <w:tcPr>
            <w:tcW w:w="2800" w:type="dxa"/>
            <w:shd w:val="clear" w:color="auto" w:fill="auto"/>
            <w:tcMar>
              <w:top w:w="85" w:type="dxa"/>
              <w:left w:w="85" w:type="dxa"/>
              <w:bottom w:w="85" w:type="dxa"/>
              <w:right w:w="85" w:type="dxa"/>
            </w:tcMar>
          </w:tcPr>
          <w:p w14:paraId="7C8D2EE3" w14:textId="77777777" w:rsidR="00ED5165" w:rsidRPr="00E04064" w:rsidRDefault="00ED5165" w:rsidP="00B50F55">
            <w:pPr>
              <w:rPr>
                <w:rFonts w:ascii="Gotham Book" w:hAnsi="Gotham Book"/>
                <w:szCs w:val="22"/>
              </w:rPr>
            </w:pPr>
          </w:p>
        </w:tc>
        <w:tc>
          <w:tcPr>
            <w:tcW w:w="2793" w:type="dxa"/>
            <w:shd w:val="clear" w:color="auto" w:fill="auto"/>
            <w:tcMar>
              <w:top w:w="85" w:type="dxa"/>
              <w:left w:w="85" w:type="dxa"/>
              <w:bottom w:w="85" w:type="dxa"/>
              <w:right w:w="85" w:type="dxa"/>
            </w:tcMar>
          </w:tcPr>
          <w:p w14:paraId="4F4CC648" w14:textId="77777777"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4F5F8FE6" w14:textId="77777777"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202038EF" w14:textId="77777777"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0F34DC27" w14:textId="77777777" w:rsidR="00ED5165" w:rsidRPr="00E04064" w:rsidRDefault="00ED5165" w:rsidP="00B50F55">
            <w:pPr>
              <w:rPr>
                <w:rFonts w:ascii="Gotham Book" w:hAnsi="Gotham Book"/>
                <w:szCs w:val="22"/>
              </w:rPr>
            </w:pPr>
          </w:p>
        </w:tc>
      </w:tr>
      <w:tr w:rsidR="006F0F17" w:rsidRPr="00E04064" w14:paraId="5543803E" w14:textId="77777777" w:rsidTr="00484BBB">
        <w:tc>
          <w:tcPr>
            <w:tcW w:w="2800" w:type="dxa"/>
            <w:shd w:val="clear" w:color="auto" w:fill="auto"/>
            <w:tcMar>
              <w:top w:w="85" w:type="dxa"/>
              <w:left w:w="85" w:type="dxa"/>
              <w:bottom w:w="85" w:type="dxa"/>
              <w:right w:w="85" w:type="dxa"/>
            </w:tcMar>
          </w:tcPr>
          <w:p w14:paraId="4EE08A8D" w14:textId="77777777" w:rsidR="00ED5165" w:rsidRPr="00E04064" w:rsidRDefault="00ED5165" w:rsidP="00B50F55">
            <w:pPr>
              <w:rPr>
                <w:rFonts w:ascii="Gotham Book" w:hAnsi="Gotham Book"/>
                <w:szCs w:val="22"/>
              </w:rPr>
            </w:pPr>
          </w:p>
        </w:tc>
        <w:tc>
          <w:tcPr>
            <w:tcW w:w="2793" w:type="dxa"/>
            <w:shd w:val="clear" w:color="auto" w:fill="auto"/>
            <w:tcMar>
              <w:top w:w="85" w:type="dxa"/>
              <w:left w:w="85" w:type="dxa"/>
              <w:bottom w:w="85" w:type="dxa"/>
              <w:right w:w="85" w:type="dxa"/>
            </w:tcMar>
          </w:tcPr>
          <w:p w14:paraId="173010C7" w14:textId="77777777"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2A0055B2" w14:textId="77777777"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69E4585E" w14:textId="77777777"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781EEBA8" w14:textId="77777777" w:rsidR="00ED5165" w:rsidRPr="00E04064" w:rsidRDefault="00ED5165" w:rsidP="00B50F55">
            <w:pPr>
              <w:rPr>
                <w:rFonts w:ascii="Gotham Book" w:hAnsi="Gotham Book"/>
                <w:szCs w:val="22"/>
              </w:rPr>
            </w:pPr>
          </w:p>
        </w:tc>
      </w:tr>
      <w:tr w:rsidR="006F0F17" w:rsidRPr="00E04064" w14:paraId="67F6A44C" w14:textId="77777777" w:rsidTr="00484BBB">
        <w:tc>
          <w:tcPr>
            <w:tcW w:w="2800" w:type="dxa"/>
            <w:shd w:val="clear" w:color="auto" w:fill="auto"/>
            <w:tcMar>
              <w:top w:w="85" w:type="dxa"/>
              <w:left w:w="85" w:type="dxa"/>
              <w:bottom w:w="85" w:type="dxa"/>
              <w:right w:w="85" w:type="dxa"/>
            </w:tcMar>
          </w:tcPr>
          <w:p w14:paraId="199BC03D" w14:textId="77777777" w:rsidR="00ED5165" w:rsidRPr="00E04064" w:rsidRDefault="00ED5165" w:rsidP="00B50F55">
            <w:pPr>
              <w:rPr>
                <w:rFonts w:ascii="Gotham Book" w:hAnsi="Gotham Book"/>
                <w:szCs w:val="22"/>
              </w:rPr>
            </w:pPr>
          </w:p>
        </w:tc>
        <w:tc>
          <w:tcPr>
            <w:tcW w:w="2793" w:type="dxa"/>
            <w:shd w:val="clear" w:color="auto" w:fill="auto"/>
            <w:tcMar>
              <w:top w:w="85" w:type="dxa"/>
              <w:left w:w="85" w:type="dxa"/>
              <w:bottom w:w="85" w:type="dxa"/>
              <w:right w:w="85" w:type="dxa"/>
            </w:tcMar>
          </w:tcPr>
          <w:p w14:paraId="072AA55A" w14:textId="77777777"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0A162239" w14:textId="77777777"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0E2BA4D9" w14:textId="77777777"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3B5FDEE4" w14:textId="77777777" w:rsidR="00ED5165" w:rsidRPr="00E04064" w:rsidRDefault="00ED5165" w:rsidP="00B50F55">
            <w:pPr>
              <w:rPr>
                <w:rFonts w:ascii="Gotham Book" w:hAnsi="Gotham Book"/>
                <w:szCs w:val="22"/>
              </w:rPr>
            </w:pPr>
          </w:p>
        </w:tc>
      </w:tr>
      <w:tr w:rsidR="006F0F17" w:rsidRPr="00E04064" w14:paraId="4E87D5D1" w14:textId="77777777" w:rsidTr="00484BBB">
        <w:tc>
          <w:tcPr>
            <w:tcW w:w="2800" w:type="dxa"/>
            <w:shd w:val="clear" w:color="auto" w:fill="auto"/>
            <w:tcMar>
              <w:top w:w="85" w:type="dxa"/>
              <w:left w:w="85" w:type="dxa"/>
              <w:bottom w:w="85" w:type="dxa"/>
              <w:right w:w="85" w:type="dxa"/>
            </w:tcMar>
          </w:tcPr>
          <w:p w14:paraId="7C09DEC8" w14:textId="77777777" w:rsidR="00ED5165" w:rsidRPr="00E04064" w:rsidRDefault="00ED5165" w:rsidP="00B50F55">
            <w:pPr>
              <w:rPr>
                <w:rFonts w:ascii="Gotham Book" w:hAnsi="Gotham Book"/>
                <w:szCs w:val="22"/>
              </w:rPr>
            </w:pPr>
          </w:p>
        </w:tc>
        <w:tc>
          <w:tcPr>
            <w:tcW w:w="2793" w:type="dxa"/>
            <w:shd w:val="clear" w:color="auto" w:fill="auto"/>
            <w:tcMar>
              <w:top w:w="85" w:type="dxa"/>
              <w:left w:w="85" w:type="dxa"/>
              <w:bottom w:w="85" w:type="dxa"/>
              <w:right w:w="85" w:type="dxa"/>
            </w:tcMar>
          </w:tcPr>
          <w:p w14:paraId="21B4A36E" w14:textId="77777777"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29EE87B5" w14:textId="77777777"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3ED8EEF0" w14:textId="77777777"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23535245" w14:textId="77777777" w:rsidR="00ED5165" w:rsidRPr="00E04064" w:rsidRDefault="00ED5165" w:rsidP="00B50F55">
            <w:pPr>
              <w:rPr>
                <w:rFonts w:ascii="Gotham Book" w:hAnsi="Gotham Book"/>
                <w:szCs w:val="22"/>
              </w:rPr>
            </w:pPr>
          </w:p>
        </w:tc>
      </w:tr>
      <w:tr w:rsidR="006F0F17" w:rsidRPr="00E04064" w14:paraId="105F7C73" w14:textId="77777777" w:rsidTr="00484BBB">
        <w:tc>
          <w:tcPr>
            <w:tcW w:w="2800" w:type="dxa"/>
            <w:shd w:val="clear" w:color="auto" w:fill="auto"/>
            <w:tcMar>
              <w:top w:w="85" w:type="dxa"/>
              <w:left w:w="85" w:type="dxa"/>
              <w:bottom w:w="85" w:type="dxa"/>
              <w:right w:w="85" w:type="dxa"/>
            </w:tcMar>
          </w:tcPr>
          <w:p w14:paraId="4C2287F8" w14:textId="77777777" w:rsidR="00ED5165" w:rsidRPr="00E04064" w:rsidRDefault="00ED5165" w:rsidP="00B50F55">
            <w:pPr>
              <w:rPr>
                <w:rFonts w:ascii="Gotham Book" w:hAnsi="Gotham Book"/>
                <w:szCs w:val="22"/>
              </w:rPr>
            </w:pPr>
          </w:p>
        </w:tc>
        <w:tc>
          <w:tcPr>
            <w:tcW w:w="2793" w:type="dxa"/>
            <w:shd w:val="clear" w:color="auto" w:fill="auto"/>
            <w:tcMar>
              <w:top w:w="85" w:type="dxa"/>
              <w:left w:w="85" w:type="dxa"/>
              <w:bottom w:w="85" w:type="dxa"/>
              <w:right w:w="85" w:type="dxa"/>
            </w:tcMar>
          </w:tcPr>
          <w:p w14:paraId="63C71526" w14:textId="77777777"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67834DC3" w14:textId="77777777"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334B0E74" w14:textId="77777777"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61763F19" w14:textId="77777777" w:rsidR="00ED5165" w:rsidRPr="00E04064" w:rsidRDefault="00ED5165" w:rsidP="00B50F55">
            <w:pPr>
              <w:rPr>
                <w:rFonts w:ascii="Gotham Book" w:hAnsi="Gotham Book"/>
                <w:szCs w:val="22"/>
              </w:rPr>
            </w:pPr>
          </w:p>
        </w:tc>
      </w:tr>
      <w:tr w:rsidR="006F0F17" w:rsidRPr="00E04064" w14:paraId="29032360" w14:textId="77777777" w:rsidTr="00484BBB">
        <w:tc>
          <w:tcPr>
            <w:tcW w:w="2800" w:type="dxa"/>
            <w:shd w:val="clear" w:color="auto" w:fill="auto"/>
            <w:tcMar>
              <w:top w:w="85" w:type="dxa"/>
              <w:left w:w="85" w:type="dxa"/>
              <w:bottom w:w="85" w:type="dxa"/>
              <w:right w:w="85" w:type="dxa"/>
            </w:tcMar>
          </w:tcPr>
          <w:p w14:paraId="3A35FD80" w14:textId="77777777" w:rsidR="00ED5165" w:rsidRPr="00E04064" w:rsidRDefault="00ED5165" w:rsidP="00B50F55">
            <w:pPr>
              <w:rPr>
                <w:rFonts w:ascii="Gotham Book" w:hAnsi="Gotham Book"/>
                <w:szCs w:val="22"/>
              </w:rPr>
            </w:pPr>
          </w:p>
        </w:tc>
        <w:tc>
          <w:tcPr>
            <w:tcW w:w="2793" w:type="dxa"/>
            <w:shd w:val="clear" w:color="auto" w:fill="auto"/>
            <w:tcMar>
              <w:top w:w="85" w:type="dxa"/>
              <w:left w:w="85" w:type="dxa"/>
              <w:bottom w:w="85" w:type="dxa"/>
              <w:right w:w="85" w:type="dxa"/>
            </w:tcMar>
          </w:tcPr>
          <w:p w14:paraId="444AFA68" w14:textId="77777777"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0B7538A2" w14:textId="77777777"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2B0A51F4" w14:textId="77777777"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45F6D2D6" w14:textId="77777777" w:rsidR="00ED5165" w:rsidRPr="00E04064" w:rsidRDefault="00ED5165" w:rsidP="00B50F55">
            <w:pPr>
              <w:rPr>
                <w:rFonts w:ascii="Gotham Book" w:hAnsi="Gotham Book"/>
                <w:szCs w:val="22"/>
              </w:rPr>
            </w:pPr>
          </w:p>
        </w:tc>
      </w:tr>
      <w:tr w:rsidR="006F0F17" w:rsidRPr="00E04064" w14:paraId="0CFB8EAC" w14:textId="77777777" w:rsidTr="00484BBB">
        <w:tc>
          <w:tcPr>
            <w:tcW w:w="2800" w:type="dxa"/>
            <w:shd w:val="clear" w:color="auto" w:fill="auto"/>
            <w:tcMar>
              <w:top w:w="85" w:type="dxa"/>
              <w:left w:w="85" w:type="dxa"/>
              <w:bottom w:w="85" w:type="dxa"/>
              <w:right w:w="85" w:type="dxa"/>
            </w:tcMar>
          </w:tcPr>
          <w:p w14:paraId="7870E639" w14:textId="77777777" w:rsidR="00ED5165" w:rsidRPr="00E04064" w:rsidRDefault="00ED5165" w:rsidP="00B50F55">
            <w:pPr>
              <w:rPr>
                <w:rFonts w:ascii="Gotham Book" w:hAnsi="Gotham Book"/>
                <w:szCs w:val="22"/>
              </w:rPr>
            </w:pPr>
          </w:p>
        </w:tc>
        <w:tc>
          <w:tcPr>
            <w:tcW w:w="2793" w:type="dxa"/>
            <w:shd w:val="clear" w:color="auto" w:fill="auto"/>
            <w:tcMar>
              <w:top w:w="85" w:type="dxa"/>
              <w:left w:w="85" w:type="dxa"/>
              <w:bottom w:w="85" w:type="dxa"/>
              <w:right w:w="85" w:type="dxa"/>
            </w:tcMar>
          </w:tcPr>
          <w:p w14:paraId="1E3D1C6F" w14:textId="77777777"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29788E64" w14:textId="77777777"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10FB516C" w14:textId="77777777"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146F4D77" w14:textId="77777777" w:rsidR="00ED5165" w:rsidRPr="00E04064" w:rsidRDefault="00ED5165" w:rsidP="00B50F55">
            <w:pPr>
              <w:rPr>
                <w:rFonts w:ascii="Gotham Book" w:hAnsi="Gotham Book"/>
                <w:szCs w:val="22"/>
              </w:rPr>
            </w:pPr>
          </w:p>
        </w:tc>
      </w:tr>
      <w:tr w:rsidR="006F0F17" w:rsidRPr="00E04064" w14:paraId="15D49DB8" w14:textId="77777777" w:rsidTr="00484BBB">
        <w:tc>
          <w:tcPr>
            <w:tcW w:w="2800" w:type="dxa"/>
            <w:shd w:val="clear" w:color="auto" w:fill="auto"/>
            <w:tcMar>
              <w:top w:w="85" w:type="dxa"/>
              <w:left w:w="85" w:type="dxa"/>
              <w:bottom w:w="85" w:type="dxa"/>
              <w:right w:w="85" w:type="dxa"/>
            </w:tcMar>
          </w:tcPr>
          <w:p w14:paraId="299D180E" w14:textId="77777777" w:rsidR="00ED5165" w:rsidRPr="00E04064" w:rsidRDefault="00ED5165" w:rsidP="00B50F55">
            <w:pPr>
              <w:rPr>
                <w:rFonts w:ascii="Gotham Book" w:hAnsi="Gotham Book"/>
                <w:szCs w:val="22"/>
              </w:rPr>
            </w:pPr>
          </w:p>
        </w:tc>
        <w:tc>
          <w:tcPr>
            <w:tcW w:w="2793" w:type="dxa"/>
            <w:shd w:val="clear" w:color="auto" w:fill="auto"/>
            <w:tcMar>
              <w:top w:w="85" w:type="dxa"/>
              <w:left w:w="85" w:type="dxa"/>
              <w:bottom w:w="85" w:type="dxa"/>
              <w:right w:w="85" w:type="dxa"/>
            </w:tcMar>
          </w:tcPr>
          <w:p w14:paraId="0AB09413" w14:textId="77777777"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332D5F37" w14:textId="77777777"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6EAA914D" w14:textId="77777777"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20952C63" w14:textId="77777777" w:rsidR="00ED5165" w:rsidRPr="00E04064" w:rsidRDefault="00ED5165" w:rsidP="00B50F55">
            <w:pPr>
              <w:rPr>
                <w:rFonts w:ascii="Gotham Book" w:hAnsi="Gotham Book"/>
                <w:szCs w:val="22"/>
              </w:rPr>
            </w:pPr>
          </w:p>
        </w:tc>
      </w:tr>
      <w:tr w:rsidR="006F0F17" w:rsidRPr="00E04064" w14:paraId="1FF81254" w14:textId="77777777" w:rsidTr="00484BBB">
        <w:tc>
          <w:tcPr>
            <w:tcW w:w="2800" w:type="dxa"/>
            <w:shd w:val="clear" w:color="auto" w:fill="auto"/>
            <w:tcMar>
              <w:top w:w="85" w:type="dxa"/>
              <w:left w:w="85" w:type="dxa"/>
              <w:bottom w:w="85" w:type="dxa"/>
              <w:right w:w="85" w:type="dxa"/>
            </w:tcMar>
          </w:tcPr>
          <w:p w14:paraId="18B367D3" w14:textId="77777777" w:rsidR="00ED5165" w:rsidRPr="00E04064" w:rsidRDefault="00ED5165" w:rsidP="00B50F55">
            <w:pPr>
              <w:rPr>
                <w:rFonts w:ascii="Gotham Book" w:hAnsi="Gotham Book"/>
                <w:szCs w:val="22"/>
              </w:rPr>
            </w:pPr>
          </w:p>
        </w:tc>
        <w:tc>
          <w:tcPr>
            <w:tcW w:w="2793" w:type="dxa"/>
            <w:shd w:val="clear" w:color="auto" w:fill="auto"/>
            <w:tcMar>
              <w:top w:w="85" w:type="dxa"/>
              <w:left w:w="85" w:type="dxa"/>
              <w:bottom w:w="85" w:type="dxa"/>
              <w:right w:w="85" w:type="dxa"/>
            </w:tcMar>
          </w:tcPr>
          <w:p w14:paraId="35A2C42C" w14:textId="77777777"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404CA081" w14:textId="77777777"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56B64A81" w14:textId="77777777"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2A55284E" w14:textId="77777777" w:rsidR="00ED5165" w:rsidRPr="00E04064" w:rsidRDefault="00ED5165" w:rsidP="00B50F55">
            <w:pPr>
              <w:rPr>
                <w:rFonts w:ascii="Gotham Book" w:hAnsi="Gotham Book"/>
                <w:szCs w:val="22"/>
              </w:rPr>
            </w:pPr>
          </w:p>
        </w:tc>
      </w:tr>
      <w:tr w:rsidR="006F0F17" w:rsidRPr="00E04064" w14:paraId="1D5BDEF4" w14:textId="77777777" w:rsidTr="00484BBB">
        <w:tc>
          <w:tcPr>
            <w:tcW w:w="2800" w:type="dxa"/>
            <w:shd w:val="clear" w:color="auto" w:fill="auto"/>
            <w:tcMar>
              <w:top w:w="85" w:type="dxa"/>
              <w:left w:w="85" w:type="dxa"/>
              <w:bottom w:w="85" w:type="dxa"/>
              <w:right w:w="85" w:type="dxa"/>
            </w:tcMar>
          </w:tcPr>
          <w:p w14:paraId="0AE3D9C4" w14:textId="77777777" w:rsidR="00ED5165" w:rsidRPr="00E04064" w:rsidRDefault="00ED5165" w:rsidP="00B50F55">
            <w:pPr>
              <w:rPr>
                <w:rFonts w:ascii="Gotham Book" w:hAnsi="Gotham Book"/>
                <w:szCs w:val="22"/>
              </w:rPr>
            </w:pPr>
          </w:p>
        </w:tc>
        <w:tc>
          <w:tcPr>
            <w:tcW w:w="2793" w:type="dxa"/>
            <w:shd w:val="clear" w:color="auto" w:fill="auto"/>
            <w:tcMar>
              <w:top w:w="85" w:type="dxa"/>
              <w:left w:w="85" w:type="dxa"/>
              <w:bottom w:w="85" w:type="dxa"/>
              <w:right w:w="85" w:type="dxa"/>
            </w:tcMar>
          </w:tcPr>
          <w:p w14:paraId="6225DEFC" w14:textId="77777777"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61E85EE2" w14:textId="77777777"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2A8CEF2D" w14:textId="77777777" w:rsidR="00ED5165" w:rsidRPr="00E04064" w:rsidRDefault="00ED5165" w:rsidP="00B50F55">
            <w:pPr>
              <w:rPr>
                <w:rFonts w:ascii="Gotham Book" w:hAnsi="Gotham Book"/>
                <w:szCs w:val="22"/>
              </w:rPr>
            </w:pPr>
          </w:p>
        </w:tc>
        <w:tc>
          <w:tcPr>
            <w:tcW w:w="2798" w:type="dxa"/>
            <w:shd w:val="clear" w:color="auto" w:fill="auto"/>
            <w:tcMar>
              <w:top w:w="85" w:type="dxa"/>
              <w:left w:w="85" w:type="dxa"/>
              <w:bottom w:w="85" w:type="dxa"/>
              <w:right w:w="85" w:type="dxa"/>
            </w:tcMar>
          </w:tcPr>
          <w:p w14:paraId="7BC05A79" w14:textId="77777777" w:rsidR="00ED5165" w:rsidRPr="00E04064" w:rsidRDefault="00ED5165" w:rsidP="00B50F55">
            <w:pPr>
              <w:rPr>
                <w:rFonts w:ascii="Gotham Book" w:hAnsi="Gotham Book"/>
                <w:szCs w:val="22"/>
              </w:rPr>
            </w:pPr>
          </w:p>
        </w:tc>
      </w:tr>
    </w:tbl>
    <w:p w14:paraId="6884E804" w14:textId="77777777" w:rsidR="00ED5165" w:rsidRPr="00E04064" w:rsidRDefault="00ED5165" w:rsidP="00ED5165">
      <w:pPr>
        <w:rPr>
          <w:rFonts w:ascii="Gotham Book" w:hAnsi="Gotham Book" w:cs="Arial"/>
          <w:b/>
          <w:szCs w:val="22"/>
        </w:rPr>
      </w:pPr>
    </w:p>
    <w:p w14:paraId="4DC5D631" w14:textId="77777777" w:rsidR="00ED5165" w:rsidRPr="00E04064" w:rsidRDefault="00ED5165" w:rsidP="00ED5165">
      <w:pPr>
        <w:rPr>
          <w:rFonts w:ascii="Gotham Book" w:hAnsi="Gotham Book" w:cs="Arial"/>
          <w:b/>
          <w:szCs w:val="22"/>
        </w:rPr>
      </w:pPr>
    </w:p>
    <w:p w14:paraId="39B6EF7E" w14:textId="77777777" w:rsidR="00ED5165" w:rsidRPr="00E04064" w:rsidRDefault="00ED5165" w:rsidP="00ED5165">
      <w:pPr>
        <w:rPr>
          <w:rFonts w:ascii="Gotham Book" w:hAnsi="Gotham Book" w:cs="Arial"/>
          <w:b/>
          <w:szCs w:val="22"/>
        </w:rPr>
        <w:sectPr w:rsidR="00ED5165" w:rsidRPr="00E04064" w:rsidSect="00B50F55">
          <w:pgSz w:w="16833" w:h="11908" w:orient="landscape" w:code="9"/>
          <w:pgMar w:top="1418" w:right="1418" w:bottom="1418" w:left="1418" w:header="720" w:footer="720" w:gutter="0"/>
          <w:cols w:space="720"/>
          <w:noEndnote/>
          <w:docGrid w:linePitch="299"/>
        </w:sectPr>
      </w:pPr>
    </w:p>
    <w:p w14:paraId="3A0E7882" w14:textId="77777777" w:rsidR="00ED5165" w:rsidRPr="00E04064" w:rsidRDefault="00ED5165" w:rsidP="00ED5165">
      <w:pPr>
        <w:jc w:val="center"/>
        <w:rPr>
          <w:rFonts w:ascii="Gotham Book" w:hAnsi="Gotham Book" w:cs="Arial"/>
          <w:b/>
          <w:szCs w:val="22"/>
        </w:rPr>
      </w:pPr>
      <w:r w:rsidRPr="00E04064">
        <w:rPr>
          <w:rFonts w:ascii="Gotham Book" w:hAnsi="Gotham Book" w:cs="Arial"/>
          <w:b/>
          <w:szCs w:val="22"/>
        </w:rPr>
        <w:t>SCHEDULE 3</w:t>
      </w:r>
    </w:p>
    <w:p w14:paraId="5831F4DB" w14:textId="77777777" w:rsidR="00ED5165" w:rsidRPr="00E04064" w:rsidRDefault="00ED5165" w:rsidP="00ED5165">
      <w:pPr>
        <w:rPr>
          <w:rFonts w:ascii="Gotham Book" w:hAnsi="Gotham Book" w:cs="Arial"/>
          <w:szCs w:val="22"/>
        </w:rPr>
      </w:pPr>
    </w:p>
    <w:p w14:paraId="0F8B6967" w14:textId="77777777" w:rsidR="00ED5165" w:rsidRPr="00E04064" w:rsidRDefault="00ED5165" w:rsidP="00ED5165">
      <w:pPr>
        <w:rPr>
          <w:rFonts w:ascii="Gotham Book" w:hAnsi="Gotham Book" w:cs="Arial"/>
          <w:b/>
          <w:szCs w:val="22"/>
        </w:rPr>
      </w:pPr>
      <w:r w:rsidRPr="00E04064">
        <w:rPr>
          <w:rFonts w:ascii="Gotham Book" w:hAnsi="Gotham Book" w:cs="Arial"/>
          <w:b/>
          <w:szCs w:val="22"/>
        </w:rPr>
        <w:t>Technical and Organisational Data Protection Measures</w:t>
      </w:r>
    </w:p>
    <w:p w14:paraId="725740D9" w14:textId="77777777" w:rsidR="00ED5165" w:rsidRPr="00E04064" w:rsidRDefault="00ED5165" w:rsidP="00ED5165">
      <w:pPr>
        <w:rPr>
          <w:rFonts w:ascii="Gotham Book" w:hAnsi="Gotham Book" w:cs="Arial"/>
          <w:szCs w:val="22"/>
        </w:rPr>
      </w:pPr>
    </w:p>
    <w:p w14:paraId="185FBA06" w14:textId="77777777" w:rsidR="00ED5165" w:rsidRPr="00E04064" w:rsidRDefault="00ED5165" w:rsidP="00ED5165">
      <w:pPr>
        <w:pStyle w:val="Style2n"/>
        <w:rPr>
          <w:rFonts w:ascii="Gotham Book" w:hAnsi="Gotham Book"/>
          <w:szCs w:val="22"/>
        </w:rPr>
      </w:pPr>
      <w:r w:rsidRPr="00E04064">
        <w:rPr>
          <w:rFonts w:ascii="Gotham Book" w:hAnsi="Gotham Book"/>
          <w:szCs w:val="22"/>
        </w:rPr>
        <w:t>The following are the technical and organisational data protection measures referred to in Clause 4:</w:t>
      </w:r>
    </w:p>
    <w:p w14:paraId="2B702EF4" w14:textId="77777777" w:rsidR="00ED5165" w:rsidRPr="00E04064" w:rsidRDefault="00ED5165" w:rsidP="00ED5165">
      <w:pPr>
        <w:rPr>
          <w:rFonts w:ascii="Gotham Book" w:hAnsi="Gotham Book"/>
          <w:szCs w:val="22"/>
        </w:rPr>
      </w:pPr>
    </w:p>
    <w:p w14:paraId="09C61804" w14:textId="77777777" w:rsidR="00ED5165" w:rsidRPr="00E04064" w:rsidRDefault="00ED5165" w:rsidP="00ED5165">
      <w:pPr>
        <w:pStyle w:val="Style1"/>
        <w:numPr>
          <w:ilvl w:val="0"/>
          <w:numId w:val="2"/>
        </w:numPr>
        <w:rPr>
          <w:rFonts w:ascii="Gotham Book" w:hAnsi="Gotham Book"/>
          <w:b w:val="0"/>
          <w:szCs w:val="22"/>
        </w:rPr>
      </w:pPr>
      <w:r w:rsidRPr="00E04064">
        <w:rPr>
          <w:rFonts w:ascii="Gotham Book" w:hAnsi="Gotham Book"/>
          <w:b w:val="0"/>
          <w:szCs w:val="22"/>
        </w:rPr>
        <w:t>The Data Processor shall ensure that, in respect of all Personal Data it receives from or processes on behalf of the Data Controller, it maintains security measures to a standard appropriate to:</w:t>
      </w:r>
    </w:p>
    <w:p w14:paraId="0F940EF9" w14:textId="77777777" w:rsidR="00ED5165" w:rsidRPr="00E04064" w:rsidRDefault="00ED5165" w:rsidP="00ED5165">
      <w:pPr>
        <w:pStyle w:val="Style2"/>
        <w:rPr>
          <w:rFonts w:ascii="Gotham Book" w:hAnsi="Gotham Book"/>
          <w:szCs w:val="22"/>
        </w:rPr>
      </w:pPr>
      <w:r w:rsidRPr="00E04064">
        <w:rPr>
          <w:rFonts w:ascii="Gotham Book" w:hAnsi="Gotham Book"/>
          <w:szCs w:val="22"/>
        </w:rPr>
        <w:t>the harm that might result from unlawful or unauthorised processing or accidental loss, damage, or destruction of the Personal Data; and</w:t>
      </w:r>
    </w:p>
    <w:p w14:paraId="3E0F1ECE" w14:textId="77777777" w:rsidR="00ED5165" w:rsidRPr="00E04064" w:rsidRDefault="00ED5165" w:rsidP="00ED5165">
      <w:pPr>
        <w:pStyle w:val="Style2"/>
        <w:rPr>
          <w:rFonts w:ascii="Gotham Book" w:hAnsi="Gotham Book"/>
          <w:szCs w:val="22"/>
        </w:rPr>
      </w:pPr>
      <w:r w:rsidRPr="00E04064">
        <w:rPr>
          <w:rFonts w:ascii="Gotham Book" w:hAnsi="Gotham Book"/>
          <w:szCs w:val="22"/>
        </w:rPr>
        <w:t>the nature of the Personal Data.</w:t>
      </w:r>
    </w:p>
    <w:p w14:paraId="651D8F17" w14:textId="77777777" w:rsidR="00ED5165" w:rsidRPr="00E04064" w:rsidRDefault="00ED5165" w:rsidP="00ED5165">
      <w:pPr>
        <w:pStyle w:val="Style1"/>
        <w:numPr>
          <w:ilvl w:val="0"/>
          <w:numId w:val="0"/>
        </w:numPr>
        <w:ind w:left="709" w:hanging="709"/>
        <w:rPr>
          <w:rFonts w:ascii="Gotham Book" w:hAnsi="Gotham Book"/>
          <w:szCs w:val="22"/>
        </w:rPr>
      </w:pPr>
    </w:p>
    <w:p w14:paraId="3A073F6C" w14:textId="77777777" w:rsidR="00ED5165" w:rsidRPr="00E04064" w:rsidRDefault="00ED5165" w:rsidP="00ED5165">
      <w:pPr>
        <w:pStyle w:val="Style1NB"/>
        <w:rPr>
          <w:rFonts w:ascii="Gotham Book" w:hAnsi="Gotham Book"/>
          <w:szCs w:val="22"/>
        </w:rPr>
      </w:pPr>
      <w:r w:rsidRPr="00E04064">
        <w:rPr>
          <w:rFonts w:ascii="Gotham Book" w:hAnsi="Gotham Book"/>
          <w:szCs w:val="22"/>
        </w:rPr>
        <w:t>In particular, the Data Processor shall:</w:t>
      </w:r>
    </w:p>
    <w:p w14:paraId="4318D273" w14:textId="77777777" w:rsidR="00ED5165" w:rsidRPr="00E04064" w:rsidRDefault="00ED5165" w:rsidP="00ED5165">
      <w:pPr>
        <w:pStyle w:val="Style2"/>
        <w:rPr>
          <w:rFonts w:ascii="Gotham Book" w:hAnsi="Gotham Book"/>
          <w:szCs w:val="22"/>
        </w:rPr>
      </w:pPr>
      <w:r w:rsidRPr="00E04064">
        <w:rPr>
          <w:rFonts w:ascii="Gotham Book" w:hAnsi="Gotham Book"/>
          <w:szCs w:val="22"/>
        </w:rPr>
        <w:t>have in place, and comply with, a security policy which:</w:t>
      </w:r>
    </w:p>
    <w:p w14:paraId="2A4E52CE" w14:textId="77777777" w:rsidR="00ED5165" w:rsidRPr="00E04064" w:rsidRDefault="00ED5165" w:rsidP="00ED5165">
      <w:pPr>
        <w:pStyle w:val="Style311"/>
        <w:rPr>
          <w:rFonts w:ascii="Gotham Book" w:hAnsi="Gotham Book"/>
          <w:szCs w:val="22"/>
        </w:rPr>
      </w:pPr>
      <w:r w:rsidRPr="00E04064">
        <w:rPr>
          <w:rFonts w:ascii="Gotham Book" w:hAnsi="Gotham Book"/>
          <w:szCs w:val="22"/>
        </w:rPr>
        <w:t>defines security needs based on a risk assessment;</w:t>
      </w:r>
    </w:p>
    <w:p w14:paraId="19CB7830" w14:textId="77777777" w:rsidR="00ED5165" w:rsidRPr="00E04064" w:rsidRDefault="00ED5165" w:rsidP="00ED5165">
      <w:pPr>
        <w:pStyle w:val="Style311"/>
        <w:rPr>
          <w:rFonts w:ascii="Gotham Book" w:hAnsi="Gotham Book"/>
          <w:szCs w:val="22"/>
        </w:rPr>
      </w:pPr>
      <w:r w:rsidRPr="00E04064">
        <w:rPr>
          <w:rFonts w:ascii="Gotham Book" w:hAnsi="Gotham Book"/>
          <w:szCs w:val="22"/>
        </w:rPr>
        <w:t xml:space="preserve">allocates responsibility for implementing the </w:t>
      </w:r>
      <w:r w:rsidR="00387832">
        <w:rPr>
          <w:rFonts w:ascii="Gotham Book" w:hAnsi="Gotham Book"/>
          <w:szCs w:val="22"/>
        </w:rPr>
        <w:t>policy to specific personnel</w:t>
      </w:r>
      <w:r w:rsidRPr="00E04064">
        <w:rPr>
          <w:rFonts w:ascii="Gotham Book" w:hAnsi="Gotham Book"/>
          <w:szCs w:val="22"/>
        </w:rPr>
        <w:t>;</w:t>
      </w:r>
    </w:p>
    <w:p w14:paraId="2DCE8AA0" w14:textId="77777777" w:rsidR="00ED5165" w:rsidRPr="00E04064" w:rsidRDefault="00ED5165" w:rsidP="00ED5165">
      <w:pPr>
        <w:pStyle w:val="Style311"/>
        <w:rPr>
          <w:rFonts w:ascii="Gotham Book" w:hAnsi="Gotham Book"/>
          <w:szCs w:val="22"/>
        </w:rPr>
      </w:pPr>
      <w:r w:rsidRPr="00E04064">
        <w:rPr>
          <w:rFonts w:ascii="Gotham Book" w:hAnsi="Gotham Book"/>
          <w:szCs w:val="22"/>
        </w:rPr>
        <w:t>is provided to the Data Controller on or before the commencement of this Agreement;</w:t>
      </w:r>
    </w:p>
    <w:p w14:paraId="67A8F703" w14:textId="77777777" w:rsidR="00ED5165" w:rsidRPr="00E04064" w:rsidRDefault="00ED5165" w:rsidP="00ED5165">
      <w:pPr>
        <w:pStyle w:val="Style311"/>
        <w:rPr>
          <w:rFonts w:ascii="Gotham Book" w:hAnsi="Gotham Book"/>
          <w:szCs w:val="22"/>
        </w:rPr>
      </w:pPr>
      <w:r w:rsidRPr="00E04064">
        <w:rPr>
          <w:rFonts w:ascii="Gotham Book" w:hAnsi="Gotham Book"/>
          <w:szCs w:val="22"/>
        </w:rPr>
        <w:t>is disseminated to all relevant staff; and</w:t>
      </w:r>
    </w:p>
    <w:p w14:paraId="58191497" w14:textId="77777777" w:rsidR="00ED5165" w:rsidRPr="00E04064" w:rsidRDefault="00ED5165" w:rsidP="00ED5165">
      <w:pPr>
        <w:pStyle w:val="Style311"/>
        <w:rPr>
          <w:rFonts w:ascii="Gotham Book" w:hAnsi="Gotham Book"/>
          <w:szCs w:val="22"/>
        </w:rPr>
      </w:pPr>
      <w:r w:rsidRPr="00E04064">
        <w:rPr>
          <w:rFonts w:ascii="Gotham Book" w:hAnsi="Gotham Book"/>
          <w:szCs w:val="22"/>
        </w:rPr>
        <w:t>provides a mechanism for feedback and review.</w:t>
      </w:r>
    </w:p>
    <w:p w14:paraId="5537D147" w14:textId="77777777" w:rsidR="00ED5165" w:rsidRPr="00E04064" w:rsidRDefault="00ED5165" w:rsidP="00ED5165">
      <w:pPr>
        <w:pStyle w:val="Style2"/>
        <w:rPr>
          <w:rFonts w:ascii="Gotham Book" w:hAnsi="Gotham Book"/>
          <w:szCs w:val="22"/>
        </w:rPr>
      </w:pPr>
      <w:r w:rsidRPr="00E04064">
        <w:rPr>
          <w:rFonts w:ascii="Gotham Book" w:hAnsi="Gotham Book" w:cs="Arial"/>
          <w:szCs w:val="22"/>
        </w:rPr>
        <w:t>ensure that appropriate security safeguards and virus protection are in place to protect the hardware and software which is used in processing the Personal Data in accordance with best industry practice;</w:t>
      </w:r>
    </w:p>
    <w:p w14:paraId="59646443" w14:textId="77777777" w:rsidR="00ED5165" w:rsidRPr="00E04064" w:rsidRDefault="00ED5165" w:rsidP="00ED5165">
      <w:pPr>
        <w:pStyle w:val="Style2"/>
        <w:rPr>
          <w:rFonts w:ascii="Gotham Book" w:hAnsi="Gotham Book"/>
          <w:szCs w:val="22"/>
        </w:rPr>
      </w:pPr>
      <w:r w:rsidRPr="00E04064">
        <w:rPr>
          <w:rFonts w:ascii="Gotham Book" w:hAnsi="Gotham Book" w:cs="Arial"/>
          <w:szCs w:val="22"/>
        </w:rPr>
        <w:t>prevent unauthorised access to the Personal Data;</w:t>
      </w:r>
    </w:p>
    <w:p w14:paraId="7B674583" w14:textId="77777777" w:rsidR="00ED5165" w:rsidRPr="00E04064" w:rsidRDefault="00ED5165" w:rsidP="00ED5165">
      <w:pPr>
        <w:pStyle w:val="Style2"/>
        <w:rPr>
          <w:rFonts w:ascii="Gotham Book" w:hAnsi="Gotham Book"/>
          <w:szCs w:val="22"/>
        </w:rPr>
      </w:pPr>
      <w:r w:rsidRPr="00E04064">
        <w:rPr>
          <w:rFonts w:ascii="Gotham Book" w:hAnsi="Gotham Book"/>
          <w:szCs w:val="22"/>
        </w:rPr>
        <w:t>protect the Personal Data using pseudonymisation, where it is practical to do so;</w:t>
      </w:r>
    </w:p>
    <w:p w14:paraId="43E2B75D" w14:textId="77777777" w:rsidR="00ED5165" w:rsidRPr="00E04064" w:rsidRDefault="00ED5165" w:rsidP="00ED5165">
      <w:pPr>
        <w:pStyle w:val="Style2"/>
        <w:rPr>
          <w:rFonts w:ascii="Gotham Book" w:hAnsi="Gotham Book"/>
          <w:szCs w:val="22"/>
        </w:rPr>
      </w:pPr>
      <w:r w:rsidRPr="00E04064">
        <w:rPr>
          <w:rFonts w:ascii="Gotham Book" w:hAnsi="Gotham Book" w:cs="Arial"/>
          <w:szCs w:val="22"/>
        </w:rPr>
        <w:t>ensure that its storage of Personal Data conforms with best industry practice such that the media on which Personal Data is recorded (including paper records and records stored electronically) are stored in secure locations and access by personnel to Personal Data is strictly monitored and controlled;</w:t>
      </w:r>
    </w:p>
    <w:p w14:paraId="6BA13F87" w14:textId="77777777" w:rsidR="00ED5165" w:rsidRPr="00E04064" w:rsidRDefault="00ED5165" w:rsidP="00ED5165">
      <w:pPr>
        <w:pStyle w:val="Style2"/>
        <w:rPr>
          <w:rFonts w:ascii="Gotham Book" w:hAnsi="Gotham Book"/>
          <w:szCs w:val="22"/>
        </w:rPr>
      </w:pPr>
      <w:r w:rsidRPr="00E04064">
        <w:rPr>
          <w:rFonts w:ascii="Gotham Book" w:hAnsi="Gotham Book" w:cs="Arial"/>
          <w:szCs w:val="22"/>
        </w:rPr>
        <w:t xml:space="preserve">have secure methods in place for the transfer of Personal Data whether in physical form (for example, by using couriers rather than post) or electronic form (for example, by using </w:t>
      </w:r>
      <w:r w:rsidR="00387832">
        <w:rPr>
          <w:rFonts w:ascii="Gotham Book" w:hAnsi="Gotham Book" w:cs="Arial"/>
          <w:szCs w:val="22"/>
        </w:rPr>
        <w:t xml:space="preserve">TLS </w:t>
      </w:r>
      <w:r w:rsidRPr="00E04064">
        <w:rPr>
          <w:rFonts w:ascii="Gotham Book" w:hAnsi="Gotham Book" w:cs="Arial"/>
          <w:szCs w:val="22"/>
        </w:rPr>
        <w:t>encryption);</w:t>
      </w:r>
    </w:p>
    <w:p w14:paraId="240F0898" w14:textId="77777777" w:rsidR="00ED5165" w:rsidRPr="00224C9E" w:rsidRDefault="00ED5165" w:rsidP="00ED5165">
      <w:pPr>
        <w:pStyle w:val="Style2"/>
        <w:rPr>
          <w:rFonts w:ascii="Gotham Book" w:hAnsi="Gotham Book"/>
          <w:szCs w:val="22"/>
        </w:rPr>
      </w:pPr>
      <w:r w:rsidRPr="00224C9E">
        <w:rPr>
          <w:rFonts w:ascii="Gotham Book" w:hAnsi="Gotham Book" w:cs="Arial"/>
          <w:szCs w:val="22"/>
        </w:rPr>
        <w:t>password protect all computers and other devices on which Personal Data is stored, ensuring that all passwords are secure (</w:t>
      </w:r>
      <w:r w:rsidR="00224C9E" w:rsidRPr="00224C9E">
        <w:rPr>
          <w:rFonts w:ascii="Gotham Book" w:hAnsi="Gotham Book" w:cs="Arial"/>
          <w:szCs w:val="22"/>
        </w:rPr>
        <w:t xml:space="preserve">Password </w:t>
      </w:r>
      <w:r w:rsidR="00387832" w:rsidRPr="00224C9E">
        <w:rPr>
          <w:rFonts w:ascii="Gotham Book" w:hAnsi="Gotham Book" w:cs="Arial"/>
          <w:szCs w:val="22"/>
        </w:rPr>
        <w:t>Policy – Minimum of eight characters and to include at least one capital letter and one numeral</w:t>
      </w:r>
      <w:r w:rsidRPr="00224C9E">
        <w:rPr>
          <w:rFonts w:ascii="Gotham Book" w:hAnsi="Gotham Book" w:cs="Arial"/>
          <w:szCs w:val="22"/>
        </w:rPr>
        <w:t>), and that passwords are not shared</w:t>
      </w:r>
      <w:r w:rsidR="00224C9E" w:rsidRPr="00224C9E">
        <w:rPr>
          <w:rFonts w:ascii="Gotham Book" w:hAnsi="Gotham Book" w:cs="Arial"/>
          <w:szCs w:val="22"/>
        </w:rPr>
        <w:t xml:space="preserve"> external </w:t>
      </w:r>
      <w:r w:rsidRPr="00224C9E">
        <w:rPr>
          <w:rFonts w:ascii="Gotham Book" w:hAnsi="Gotham Book" w:cs="Arial"/>
          <w:szCs w:val="22"/>
        </w:rPr>
        <w:t>under any circumstances;</w:t>
      </w:r>
    </w:p>
    <w:p w14:paraId="6FC96E15" w14:textId="77777777" w:rsidR="00ED5165" w:rsidRPr="00E04064" w:rsidRDefault="00ED5165" w:rsidP="00ED5165">
      <w:pPr>
        <w:pStyle w:val="Style2"/>
        <w:rPr>
          <w:rFonts w:ascii="Gotham Book" w:hAnsi="Gotham Book"/>
          <w:szCs w:val="22"/>
        </w:rPr>
      </w:pPr>
      <w:r w:rsidRPr="00E04064">
        <w:rPr>
          <w:rFonts w:ascii="Gotham Book" w:hAnsi="Gotham Book" w:cs="Arial"/>
          <w:szCs w:val="22"/>
        </w:rPr>
        <w:t>not allow the storage of the Personal Data on any mobile devices such as laptops or tablets unless such devices are ke</w:t>
      </w:r>
      <w:r w:rsidR="00224C9E">
        <w:rPr>
          <w:rFonts w:ascii="Gotham Book" w:hAnsi="Gotham Book" w:cs="Arial"/>
          <w:szCs w:val="22"/>
        </w:rPr>
        <w:t>pt on its premises at all times or if the devices are encrypted using Bitlocker encryption.</w:t>
      </w:r>
    </w:p>
    <w:p w14:paraId="1D9104AE" w14:textId="77777777" w:rsidR="00ED5165" w:rsidRPr="00E04064" w:rsidRDefault="00ED5165" w:rsidP="00ED5165">
      <w:pPr>
        <w:pStyle w:val="Style2"/>
        <w:rPr>
          <w:rFonts w:ascii="Gotham Book" w:hAnsi="Gotham Book"/>
          <w:szCs w:val="22"/>
        </w:rPr>
      </w:pPr>
      <w:r w:rsidRPr="00E04064">
        <w:rPr>
          <w:rFonts w:ascii="Gotham Book" w:hAnsi="Gotham Book" w:cs="Arial"/>
          <w:szCs w:val="22"/>
        </w:rPr>
        <w:t>take reasonable steps to ensure the reliability of personnel who have access to the Personal Data;</w:t>
      </w:r>
    </w:p>
    <w:p w14:paraId="5F6D5429" w14:textId="77777777" w:rsidR="00ED5165" w:rsidRPr="00E04064" w:rsidRDefault="00ED5165" w:rsidP="00ED5165">
      <w:pPr>
        <w:pStyle w:val="Style2"/>
        <w:rPr>
          <w:rFonts w:ascii="Gotham Book" w:hAnsi="Gotham Book"/>
          <w:szCs w:val="22"/>
        </w:rPr>
      </w:pPr>
      <w:r w:rsidRPr="00E04064">
        <w:rPr>
          <w:rFonts w:ascii="Gotham Book" w:hAnsi="Gotham Book" w:cs="Arial"/>
          <w:szCs w:val="22"/>
        </w:rPr>
        <w:t>have in place methods for detecting and dealing with breaches of security (including loss, damage, or destruction of Personal Data) including:</w:t>
      </w:r>
    </w:p>
    <w:p w14:paraId="004297A5" w14:textId="77777777" w:rsidR="00ED5165" w:rsidRPr="00E04064" w:rsidRDefault="00ED5165" w:rsidP="00ED5165">
      <w:pPr>
        <w:pStyle w:val="Style311"/>
        <w:rPr>
          <w:rFonts w:ascii="Gotham Book" w:hAnsi="Gotham Book"/>
          <w:szCs w:val="22"/>
        </w:rPr>
      </w:pPr>
      <w:r w:rsidRPr="00E04064">
        <w:rPr>
          <w:rFonts w:ascii="Gotham Book" w:hAnsi="Gotham Book"/>
          <w:szCs w:val="22"/>
        </w:rPr>
        <w:t>the ability to identify which individuals have worked with specific Personal Data;</w:t>
      </w:r>
    </w:p>
    <w:p w14:paraId="15C033E4" w14:textId="77777777" w:rsidR="00ED5165" w:rsidRPr="00E04064" w:rsidRDefault="00ED5165" w:rsidP="00ED5165">
      <w:pPr>
        <w:pStyle w:val="Style311"/>
        <w:rPr>
          <w:rFonts w:ascii="Gotham Book" w:hAnsi="Gotham Book"/>
          <w:szCs w:val="22"/>
        </w:rPr>
      </w:pPr>
      <w:r w:rsidRPr="00E04064">
        <w:rPr>
          <w:rFonts w:ascii="Gotham Book" w:hAnsi="Gotham Book"/>
          <w:szCs w:val="22"/>
        </w:rPr>
        <w:t>having a proper procedure in place for investigating and remedying breaches of the GDPR; and</w:t>
      </w:r>
    </w:p>
    <w:p w14:paraId="099365FC" w14:textId="77777777" w:rsidR="00ED5165" w:rsidRPr="00E04064" w:rsidRDefault="00ED5165" w:rsidP="00ED5165">
      <w:pPr>
        <w:pStyle w:val="Style311"/>
        <w:rPr>
          <w:rFonts w:ascii="Gotham Book" w:hAnsi="Gotham Book"/>
          <w:szCs w:val="22"/>
        </w:rPr>
      </w:pPr>
      <w:r w:rsidRPr="00E04064">
        <w:rPr>
          <w:rFonts w:ascii="Gotham Book" w:hAnsi="Gotham Book"/>
          <w:szCs w:val="22"/>
        </w:rPr>
        <w:t>notifying the Data Controller as soon as any such security breach occurs.</w:t>
      </w:r>
    </w:p>
    <w:p w14:paraId="76BC2035" w14:textId="77777777" w:rsidR="00ED5165" w:rsidRPr="00E04064" w:rsidRDefault="00ED5165" w:rsidP="00ED5165">
      <w:pPr>
        <w:pStyle w:val="Style2"/>
        <w:rPr>
          <w:rFonts w:ascii="Gotham Book" w:hAnsi="Gotham Book"/>
          <w:szCs w:val="22"/>
        </w:rPr>
      </w:pPr>
      <w:r w:rsidRPr="00E04064">
        <w:rPr>
          <w:rFonts w:ascii="Gotham Book" w:hAnsi="Gotham Book" w:cs="Arial"/>
          <w:szCs w:val="22"/>
        </w:rPr>
        <w:t>have a secure procedure for backing up all electronic Personal Data and storing back-ups separately from originals;</w:t>
      </w:r>
    </w:p>
    <w:p w14:paraId="2A2C9556" w14:textId="77777777" w:rsidR="00ED5165" w:rsidRPr="00E04064" w:rsidRDefault="00ED5165" w:rsidP="00ED5165">
      <w:pPr>
        <w:pStyle w:val="Style2"/>
        <w:rPr>
          <w:rFonts w:ascii="Gotham Book" w:hAnsi="Gotham Book"/>
          <w:szCs w:val="22"/>
        </w:rPr>
      </w:pPr>
      <w:r w:rsidRPr="00E04064">
        <w:rPr>
          <w:rFonts w:ascii="Gotham Book" w:hAnsi="Gotham Book" w:cs="Arial"/>
          <w:szCs w:val="22"/>
        </w:rPr>
        <w:t>have a secure method of disposal of unwanted Personal Data including for back-ups, disks, print-outs, and redundant equipment; and</w:t>
      </w:r>
    </w:p>
    <w:p w14:paraId="0B69C881" w14:textId="77777777" w:rsidR="00ED5165" w:rsidRPr="00E04064" w:rsidRDefault="00ED5165" w:rsidP="00ED5165">
      <w:pPr>
        <w:pStyle w:val="Style2"/>
        <w:rPr>
          <w:rFonts w:ascii="Gotham Book" w:hAnsi="Gotham Book"/>
          <w:szCs w:val="22"/>
        </w:rPr>
      </w:pPr>
      <w:r w:rsidRPr="00E04064">
        <w:rPr>
          <w:rFonts w:ascii="Gotham Book" w:hAnsi="Gotham Book" w:cs="Arial"/>
          <w:szCs w:val="22"/>
        </w:rPr>
        <w:t>adopt such organisational, operational, and technological processes and procedures as are required to comply with the requirements of ISO/IEC 27001:2013, as appropriate to the Services provided to the Data Controller.</w:t>
      </w:r>
    </w:p>
    <w:p w14:paraId="743DC28B" w14:textId="77777777" w:rsidR="00ED5165" w:rsidRPr="00E04064" w:rsidRDefault="00ED5165" w:rsidP="00ED5165">
      <w:pPr>
        <w:rPr>
          <w:rFonts w:ascii="Gotham Book" w:hAnsi="Gotham Book"/>
          <w:szCs w:val="22"/>
        </w:rPr>
      </w:pPr>
    </w:p>
    <w:p w14:paraId="005D4BDB" w14:textId="77777777" w:rsidR="00ED5165" w:rsidRPr="00E04064" w:rsidRDefault="00ED5165" w:rsidP="00ED5165">
      <w:pPr>
        <w:rPr>
          <w:rFonts w:ascii="Gotham Book" w:hAnsi="Gotham Book"/>
          <w:szCs w:val="22"/>
        </w:rPr>
      </w:pPr>
    </w:p>
    <w:p w14:paraId="1633BFB1" w14:textId="1E371B3B" w:rsidR="00646BE6" w:rsidRDefault="00646BE6">
      <w:pPr>
        <w:widowControl/>
        <w:overflowPunct/>
        <w:autoSpaceDE/>
        <w:autoSpaceDN/>
        <w:adjustRightInd/>
        <w:jc w:val="left"/>
        <w:textAlignment w:val="auto"/>
        <w:rPr>
          <w:rFonts w:ascii="Gotham Book" w:hAnsi="Gotham Book"/>
          <w:szCs w:val="22"/>
        </w:rPr>
      </w:pPr>
      <w:r>
        <w:rPr>
          <w:rFonts w:ascii="Gotham Book" w:hAnsi="Gotham Book"/>
          <w:szCs w:val="22"/>
        </w:rPr>
        <w:br w:type="page"/>
      </w:r>
    </w:p>
    <w:p w14:paraId="431C6539" w14:textId="4E8FF211" w:rsidR="00B50F55" w:rsidRDefault="00646BE6" w:rsidP="00646BE6">
      <w:pPr>
        <w:jc w:val="center"/>
        <w:rPr>
          <w:rFonts w:ascii="Gotham Book" w:hAnsi="Gotham Book"/>
          <w:b/>
          <w:szCs w:val="22"/>
        </w:rPr>
      </w:pPr>
      <w:r>
        <w:rPr>
          <w:rFonts w:ascii="Gotham Book" w:hAnsi="Gotham Book"/>
          <w:b/>
          <w:szCs w:val="22"/>
        </w:rPr>
        <w:t>Schedule 4</w:t>
      </w:r>
    </w:p>
    <w:p w14:paraId="2567B8D4" w14:textId="77777777" w:rsidR="00646BE6" w:rsidRDefault="00646BE6" w:rsidP="00646BE6">
      <w:pPr>
        <w:jc w:val="left"/>
        <w:rPr>
          <w:rFonts w:ascii="Gotham Book" w:hAnsi="Gotham Book"/>
          <w:b/>
          <w:szCs w:val="22"/>
        </w:rPr>
      </w:pPr>
      <w:r>
        <w:rPr>
          <w:rFonts w:ascii="Gotham Book" w:hAnsi="Gotham Book"/>
          <w:b/>
          <w:szCs w:val="22"/>
        </w:rPr>
        <w:t>Register of authorised sub-processors &amp; sub-contractors</w:t>
      </w:r>
    </w:p>
    <w:p w14:paraId="03464FB8" w14:textId="1B0E0AC4" w:rsidR="00646BE6" w:rsidRDefault="00646BE6" w:rsidP="00646BE6">
      <w:pPr>
        <w:jc w:val="left"/>
        <w:rPr>
          <w:rFonts w:ascii="Gotham Book" w:hAnsi="Gotham Book"/>
          <w:b/>
          <w:szCs w:val="22"/>
        </w:rPr>
      </w:pPr>
      <w:r>
        <w:rPr>
          <w:rFonts w:ascii="Gotham Book" w:hAnsi="Gotham Book"/>
          <w:b/>
          <w:szCs w:val="22"/>
        </w:rPr>
        <w:t xml:space="preserve"> </w:t>
      </w:r>
    </w:p>
    <w:tbl>
      <w:tblPr>
        <w:tblStyle w:val="TableGrid"/>
        <w:tblW w:w="0" w:type="auto"/>
        <w:tblLook w:val="04A0" w:firstRow="1" w:lastRow="0" w:firstColumn="1" w:lastColumn="0" w:noHBand="0" w:noVBand="1"/>
      </w:tblPr>
      <w:tblGrid>
        <w:gridCol w:w="1833"/>
        <w:gridCol w:w="2793"/>
        <w:gridCol w:w="2044"/>
        <w:gridCol w:w="2392"/>
      </w:tblGrid>
      <w:tr w:rsidR="00646BE6" w14:paraId="5B236048" w14:textId="77777777" w:rsidTr="00646BE6">
        <w:trPr>
          <w:trHeight w:val="647"/>
        </w:trPr>
        <w:tc>
          <w:tcPr>
            <w:tcW w:w="1833" w:type="dxa"/>
            <w:shd w:val="clear" w:color="auto" w:fill="D0CECE" w:themeFill="background2" w:themeFillShade="E6"/>
          </w:tcPr>
          <w:p w14:paraId="23B23B41" w14:textId="14955B12" w:rsidR="00646BE6" w:rsidRDefault="00646BE6" w:rsidP="00646BE6">
            <w:pPr>
              <w:jc w:val="left"/>
              <w:rPr>
                <w:rFonts w:ascii="Gotham Book" w:hAnsi="Gotham Book"/>
                <w:b/>
                <w:szCs w:val="22"/>
              </w:rPr>
            </w:pPr>
            <w:r>
              <w:rPr>
                <w:rFonts w:ascii="Gotham Book" w:hAnsi="Gotham Book"/>
                <w:b/>
                <w:szCs w:val="22"/>
              </w:rPr>
              <w:t xml:space="preserve">Name </w:t>
            </w:r>
          </w:p>
        </w:tc>
        <w:tc>
          <w:tcPr>
            <w:tcW w:w="2793" w:type="dxa"/>
            <w:shd w:val="clear" w:color="auto" w:fill="D0CECE" w:themeFill="background2" w:themeFillShade="E6"/>
          </w:tcPr>
          <w:p w14:paraId="0797EEEE" w14:textId="245EBEC4" w:rsidR="00646BE6" w:rsidRDefault="00646BE6" w:rsidP="00646BE6">
            <w:pPr>
              <w:jc w:val="left"/>
              <w:rPr>
                <w:rFonts w:ascii="Gotham Book" w:hAnsi="Gotham Book"/>
                <w:b/>
                <w:szCs w:val="22"/>
              </w:rPr>
            </w:pPr>
            <w:r>
              <w:rPr>
                <w:rFonts w:ascii="Gotham Book" w:hAnsi="Gotham Book"/>
                <w:b/>
                <w:szCs w:val="22"/>
              </w:rPr>
              <w:t>Nature of Processing</w:t>
            </w:r>
          </w:p>
        </w:tc>
        <w:tc>
          <w:tcPr>
            <w:tcW w:w="2044" w:type="dxa"/>
            <w:shd w:val="clear" w:color="auto" w:fill="D0CECE" w:themeFill="background2" w:themeFillShade="E6"/>
          </w:tcPr>
          <w:p w14:paraId="4F217A2A" w14:textId="150D4015" w:rsidR="00646BE6" w:rsidRDefault="00646BE6" w:rsidP="00646BE6">
            <w:pPr>
              <w:jc w:val="left"/>
              <w:rPr>
                <w:rFonts w:ascii="Gotham Book" w:hAnsi="Gotham Book"/>
                <w:b/>
                <w:szCs w:val="22"/>
              </w:rPr>
            </w:pPr>
            <w:r>
              <w:rPr>
                <w:rFonts w:ascii="Gotham Book" w:hAnsi="Gotham Book"/>
                <w:b/>
                <w:szCs w:val="22"/>
              </w:rPr>
              <w:t>Location of Processing</w:t>
            </w:r>
          </w:p>
        </w:tc>
        <w:tc>
          <w:tcPr>
            <w:tcW w:w="2392" w:type="dxa"/>
            <w:shd w:val="clear" w:color="auto" w:fill="D0CECE" w:themeFill="background2" w:themeFillShade="E6"/>
          </w:tcPr>
          <w:p w14:paraId="6AB5CA6B" w14:textId="4C52867E" w:rsidR="00646BE6" w:rsidRDefault="00646BE6" w:rsidP="00646BE6">
            <w:pPr>
              <w:jc w:val="left"/>
              <w:rPr>
                <w:rFonts w:ascii="Gotham Book" w:hAnsi="Gotham Book"/>
                <w:b/>
                <w:szCs w:val="22"/>
              </w:rPr>
            </w:pPr>
            <w:r>
              <w:rPr>
                <w:rFonts w:ascii="Gotham Book" w:hAnsi="Gotham Book"/>
                <w:b/>
                <w:szCs w:val="22"/>
              </w:rPr>
              <w:t>Data Sharing Agreement in Place?</w:t>
            </w:r>
          </w:p>
        </w:tc>
      </w:tr>
      <w:tr w:rsidR="00646BE6" w14:paraId="41BD18F2" w14:textId="77777777" w:rsidTr="00646BE6">
        <w:trPr>
          <w:trHeight w:val="699"/>
        </w:trPr>
        <w:tc>
          <w:tcPr>
            <w:tcW w:w="1833" w:type="dxa"/>
          </w:tcPr>
          <w:p w14:paraId="77319C32" w14:textId="4CEA9D97" w:rsidR="00646BE6" w:rsidRDefault="00646BE6" w:rsidP="00646BE6">
            <w:pPr>
              <w:jc w:val="left"/>
              <w:rPr>
                <w:rFonts w:ascii="Gotham Book" w:hAnsi="Gotham Book"/>
                <w:b/>
                <w:szCs w:val="22"/>
              </w:rPr>
            </w:pPr>
          </w:p>
        </w:tc>
        <w:tc>
          <w:tcPr>
            <w:tcW w:w="2793" w:type="dxa"/>
          </w:tcPr>
          <w:p w14:paraId="45421589" w14:textId="03436E49" w:rsidR="00646BE6" w:rsidRDefault="00646BE6" w:rsidP="00646BE6">
            <w:pPr>
              <w:jc w:val="left"/>
              <w:rPr>
                <w:rFonts w:ascii="Gotham Book" w:hAnsi="Gotham Book"/>
                <w:b/>
                <w:szCs w:val="22"/>
              </w:rPr>
            </w:pPr>
          </w:p>
        </w:tc>
        <w:tc>
          <w:tcPr>
            <w:tcW w:w="2044" w:type="dxa"/>
          </w:tcPr>
          <w:p w14:paraId="253CFE82" w14:textId="056B5FB6" w:rsidR="00646BE6" w:rsidRDefault="00646BE6" w:rsidP="00646BE6">
            <w:pPr>
              <w:jc w:val="left"/>
              <w:rPr>
                <w:rFonts w:ascii="Gotham Book" w:hAnsi="Gotham Book"/>
                <w:b/>
                <w:szCs w:val="22"/>
              </w:rPr>
            </w:pPr>
          </w:p>
        </w:tc>
        <w:tc>
          <w:tcPr>
            <w:tcW w:w="2392" w:type="dxa"/>
          </w:tcPr>
          <w:p w14:paraId="13410DDA" w14:textId="44B596EA" w:rsidR="00646BE6" w:rsidRDefault="00646BE6" w:rsidP="00646BE6">
            <w:pPr>
              <w:jc w:val="left"/>
              <w:rPr>
                <w:rFonts w:ascii="Gotham Book" w:hAnsi="Gotham Book"/>
                <w:b/>
                <w:szCs w:val="22"/>
              </w:rPr>
            </w:pPr>
          </w:p>
        </w:tc>
      </w:tr>
      <w:tr w:rsidR="00646BE6" w14:paraId="3C692365" w14:textId="77777777" w:rsidTr="00646BE6">
        <w:trPr>
          <w:trHeight w:val="708"/>
        </w:trPr>
        <w:tc>
          <w:tcPr>
            <w:tcW w:w="1833" w:type="dxa"/>
          </w:tcPr>
          <w:p w14:paraId="0E72D0F6" w14:textId="73CAFF19" w:rsidR="00646BE6" w:rsidRDefault="00646BE6" w:rsidP="00646BE6">
            <w:pPr>
              <w:jc w:val="left"/>
              <w:rPr>
                <w:rFonts w:ascii="Gotham Book" w:hAnsi="Gotham Book"/>
                <w:b/>
                <w:szCs w:val="22"/>
              </w:rPr>
            </w:pPr>
          </w:p>
        </w:tc>
        <w:tc>
          <w:tcPr>
            <w:tcW w:w="2793" w:type="dxa"/>
          </w:tcPr>
          <w:p w14:paraId="65C7270F" w14:textId="21FFF79D" w:rsidR="00646BE6" w:rsidRDefault="00646BE6" w:rsidP="00646BE6">
            <w:pPr>
              <w:jc w:val="left"/>
              <w:rPr>
                <w:rFonts w:ascii="Gotham Book" w:hAnsi="Gotham Book"/>
                <w:b/>
                <w:szCs w:val="22"/>
              </w:rPr>
            </w:pPr>
          </w:p>
        </w:tc>
        <w:tc>
          <w:tcPr>
            <w:tcW w:w="2044" w:type="dxa"/>
          </w:tcPr>
          <w:p w14:paraId="0654A9B1" w14:textId="7B2DAAD7" w:rsidR="00646BE6" w:rsidRDefault="00646BE6" w:rsidP="00646BE6">
            <w:pPr>
              <w:jc w:val="left"/>
              <w:rPr>
                <w:rFonts w:ascii="Gotham Book" w:hAnsi="Gotham Book"/>
                <w:b/>
                <w:szCs w:val="22"/>
              </w:rPr>
            </w:pPr>
          </w:p>
        </w:tc>
        <w:tc>
          <w:tcPr>
            <w:tcW w:w="2392" w:type="dxa"/>
          </w:tcPr>
          <w:p w14:paraId="24326569" w14:textId="5FAC971A" w:rsidR="00646BE6" w:rsidRDefault="00646BE6" w:rsidP="00646BE6">
            <w:pPr>
              <w:jc w:val="left"/>
              <w:rPr>
                <w:rFonts w:ascii="Gotham Book" w:hAnsi="Gotham Book"/>
                <w:b/>
                <w:szCs w:val="22"/>
              </w:rPr>
            </w:pPr>
          </w:p>
        </w:tc>
      </w:tr>
      <w:tr w:rsidR="00646BE6" w14:paraId="7EE70A28" w14:textId="77777777" w:rsidTr="00646BE6">
        <w:trPr>
          <w:trHeight w:val="690"/>
        </w:trPr>
        <w:tc>
          <w:tcPr>
            <w:tcW w:w="1833" w:type="dxa"/>
          </w:tcPr>
          <w:p w14:paraId="287FA0A6" w14:textId="77777777" w:rsidR="00646BE6" w:rsidRDefault="00646BE6" w:rsidP="00646BE6">
            <w:pPr>
              <w:jc w:val="left"/>
              <w:rPr>
                <w:rFonts w:ascii="Gotham Book" w:hAnsi="Gotham Book"/>
                <w:b/>
                <w:szCs w:val="22"/>
              </w:rPr>
            </w:pPr>
          </w:p>
        </w:tc>
        <w:tc>
          <w:tcPr>
            <w:tcW w:w="2793" w:type="dxa"/>
          </w:tcPr>
          <w:p w14:paraId="4342DAAB" w14:textId="77777777" w:rsidR="00646BE6" w:rsidRDefault="00646BE6" w:rsidP="00646BE6">
            <w:pPr>
              <w:jc w:val="left"/>
              <w:rPr>
                <w:rFonts w:ascii="Gotham Book" w:hAnsi="Gotham Book"/>
                <w:b/>
                <w:szCs w:val="22"/>
              </w:rPr>
            </w:pPr>
          </w:p>
        </w:tc>
        <w:tc>
          <w:tcPr>
            <w:tcW w:w="2044" w:type="dxa"/>
          </w:tcPr>
          <w:p w14:paraId="5ACAADB7" w14:textId="77777777" w:rsidR="00646BE6" w:rsidRDefault="00646BE6" w:rsidP="00646BE6">
            <w:pPr>
              <w:jc w:val="left"/>
              <w:rPr>
                <w:rFonts w:ascii="Gotham Book" w:hAnsi="Gotham Book"/>
                <w:b/>
                <w:szCs w:val="22"/>
              </w:rPr>
            </w:pPr>
          </w:p>
        </w:tc>
        <w:tc>
          <w:tcPr>
            <w:tcW w:w="2392" w:type="dxa"/>
          </w:tcPr>
          <w:p w14:paraId="76CBAE34" w14:textId="78FE9C9A" w:rsidR="00646BE6" w:rsidRDefault="00646BE6" w:rsidP="00646BE6">
            <w:pPr>
              <w:jc w:val="left"/>
              <w:rPr>
                <w:rFonts w:ascii="Gotham Book" w:hAnsi="Gotham Book"/>
                <w:b/>
                <w:szCs w:val="22"/>
              </w:rPr>
            </w:pPr>
          </w:p>
        </w:tc>
      </w:tr>
      <w:tr w:rsidR="00646BE6" w14:paraId="2BA91C5F" w14:textId="77777777" w:rsidTr="00646BE6">
        <w:trPr>
          <w:trHeight w:val="842"/>
        </w:trPr>
        <w:tc>
          <w:tcPr>
            <w:tcW w:w="1833" w:type="dxa"/>
          </w:tcPr>
          <w:p w14:paraId="007D97BF" w14:textId="77777777" w:rsidR="00646BE6" w:rsidRDefault="00646BE6" w:rsidP="00646BE6">
            <w:pPr>
              <w:jc w:val="left"/>
              <w:rPr>
                <w:rFonts w:ascii="Gotham Book" w:hAnsi="Gotham Book"/>
                <w:b/>
                <w:szCs w:val="22"/>
              </w:rPr>
            </w:pPr>
          </w:p>
        </w:tc>
        <w:tc>
          <w:tcPr>
            <w:tcW w:w="2793" w:type="dxa"/>
          </w:tcPr>
          <w:p w14:paraId="6D332D8F" w14:textId="77777777" w:rsidR="00646BE6" w:rsidRDefault="00646BE6" w:rsidP="00646BE6">
            <w:pPr>
              <w:jc w:val="left"/>
              <w:rPr>
                <w:rFonts w:ascii="Gotham Book" w:hAnsi="Gotham Book"/>
                <w:b/>
                <w:szCs w:val="22"/>
              </w:rPr>
            </w:pPr>
          </w:p>
        </w:tc>
        <w:tc>
          <w:tcPr>
            <w:tcW w:w="2044" w:type="dxa"/>
          </w:tcPr>
          <w:p w14:paraId="71949779" w14:textId="77777777" w:rsidR="00646BE6" w:rsidRDefault="00646BE6" w:rsidP="00646BE6">
            <w:pPr>
              <w:jc w:val="left"/>
              <w:rPr>
                <w:rFonts w:ascii="Gotham Book" w:hAnsi="Gotham Book"/>
                <w:b/>
                <w:szCs w:val="22"/>
              </w:rPr>
            </w:pPr>
          </w:p>
        </w:tc>
        <w:tc>
          <w:tcPr>
            <w:tcW w:w="2392" w:type="dxa"/>
          </w:tcPr>
          <w:p w14:paraId="5F67C979" w14:textId="2C77235E" w:rsidR="00646BE6" w:rsidRDefault="00646BE6" w:rsidP="00646BE6">
            <w:pPr>
              <w:jc w:val="left"/>
              <w:rPr>
                <w:rFonts w:ascii="Gotham Book" w:hAnsi="Gotham Book"/>
                <w:b/>
                <w:szCs w:val="22"/>
              </w:rPr>
            </w:pPr>
          </w:p>
        </w:tc>
      </w:tr>
      <w:tr w:rsidR="00646BE6" w14:paraId="6B55A108" w14:textId="77777777" w:rsidTr="00646BE6">
        <w:trPr>
          <w:trHeight w:val="712"/>
        </w:trPr>
        <w:tc>
          <w:tcPr>
            <w:tcW w:w="1833" w:type="dxa"/>
          </w:tcPr>
          <w:p w14:paraId="11B23431" w14:textId="77777777" w:rsidR="00646BE6" w:rsidRDefault="00646BE6" w:rsidP="00646BE6">
            <w:pPr>
              <w:jc w:val="left"/>
              <w:rPr>
                <w:rFonts w:ascii="Gotham Book" w:hAnsi="Gotham Book"/>
                <w:b/>
                <w:szCs w:val="22"/>
              </w:rPr>
            </w:pPr>
          </w:p>
        </w:tc>
        <w:tc>
          <w:tcPr>
            <w:tcW w:w="2793" w:type="dxa"/>
          </w:tcPr>
          <w:p w14:paraId="7C8900CE" w14:textId="77777777" w:rsidR="00646BE6" w:rsidRDefault="00646BE6" w:rsidP="00646BE6">
            <w:pPr>
              <w:jc w:val="left"/>
              <w:rPr>
                <w:rFonts w:ascii="Gotham Book" w:hAnsi="Gotham Book"/>
                <w:b/>
                <w:szCs w:val="22"/>
              </w:rPr>
            </w:pPr>
          </w:p>
        </w:tc>
        <w:tc>
          <w:tcPr>
            <w:tcW w:w="2044" w:type="dxa"/>
          </w:tcPr>
          <w:p w14:paraId="1FA7D33A" w14:textId="77777777" w:rsidR="00646BE6" w:rsidRDefault="00646BE6" w:rsidP="00646BE6">
            <w:pPr>
              <w:jc w:val="left"/>
              <w:rPr>
                <w:rFonts w:ascii="Gotham Book" w:hAnsi="Gotham Book"/>
                <w:b/>
                <w:szCs w:val="22"/>
              </w:rPr>
            </w:pPr>
          </w:p>
        </w:tc>
        <w:tc>
          <w:tcPr>
            <w:tcW w:w="2392" w:type="dxa"/>
          </w:tcPr>
          <w:p w14:paraId="2EF0EA34" w14:textId="6C84045A" w:rsidR="00646BE6" w:rsidRDefault="00646BE6" w:rsidP="00646BE6">
            <w:pPr>
              <w:jc w:val="left"/>
              <w:rPr>
                <w:rFonts w:ascii="Gotham Book" w:hAnsi="Gotham Book"/>
                <w:b/>
                <w:szCs w:val="22"/>
              </w:rPr>
            </w:pPr>
          </w:p>
        </w:tc>
      </w:tr>
      <w:tr w:rsidR="00646BE6" w14:paraId="59038E1A" w14:textId="77777777" w:rsidTr="00646BE6">
        <w:trPr>
          <w:trHeight w:val="680"/>
        </w:trPr>
        <w:tc>
          <w:tcPr>
            <w:tcW w:w="1833" w:type="dxa"/>
          </w:tcPr>
          <w:p w14:paraId="4F0FAF6F" w14:textId="77777777" w:rsidR="00646BE6" w:rsidRDefault="00646BE6" w:rsidP="00646BE6">
            <w:pPr>
              <w:jc w:val="left"/>
              <w:rPr>
                <w:rFonts w:ascii="Gotham Book" w:hAnsi="Gotham Book"/>
                <w:b/>
                <w:szCs w:val="22"/>
              </w:rPr>
            </w:pPr>
          </w:p>
        </w:tc>
        <w:tc>
          <w:tcPr>
            <w:tcW w:w="2793" w:type="dxa"/>
          </w:tcPr>
          <w:p w14:paraId="27CA1529" w14:textId="77777777" w:rsidR="00646BE6" w:rsidRDefault="00646BE6" w:rsidP="00646BE6">
            <w:pPr>
              <w:jc w:val="left"/>
              <w:rPr>
                <w:rFonts w:ascii="Gotham Book" w:hAnsi="Gotham Book"/>
                <w:b/>
                <w:szCs w:val="22"/>
              </w:rPr>
            </w:pPr>
          </w:p>
        </w:tc>
        <w:tc>
          <w:tcPr>
            <w:tcW w:w="2044" w:type="dxa"/>
          </w:tcPr>
          <w:p w14:paraId="523B92A1" w14:textId="77777777" w:rsidR="00646BE6" w:rsidRDefault="00646BE6" w:rsidP="00646BE6">
            <w:pPr>
              <w:jc w:val="left"/>
              <w:rPr>
                <w:rFonts w:ascii="Gotham Book" w:hAnsi="Gotham Book"/>
                <w:b/>
                <w:szCs w:val="22"/>
              </w:rPr>
            </w:pPr>
          </w:p>
        </w:tc>
        <w:tc>
          <w:tcPr>
            <w:tcW w:w="2392" w:type="dxa"/>
          </w:tcPr>
          <w:p w14:paraId="0E9A8596" w14:textId="045F2C85" w:rsidR="00646BE6" w:rsidRDefault="00646BE6" w:rsidP="00646BE6">
            <w:pPr>
              <w:jc w:val="left"/>
              <w:rPr>
                <w:rFonts w:ascii="Gotham Book" w:hAnsi="Gotham Book"/>
                <w:b/>
                <w:szCs w:val="22"/>
              </w:rPr>
            </w:pPr>
          </w:p>
        </w:tc>
      </w:tr>
      <w:tr w:rsidR="00646BE6" w14:paraId="0A318F94" w14:textId="77777777" w:rsidTr="00646BE6">
        <w:trPr>
          <w:trHeight w:val="704"/>
        </w:trPr>
        <w:tc>
          <w:tcPr>
            <w:tcW w:w="1833" w:type="dxa"/>
          </w:tcPr>
          <w:p w14:paraId="786F67A3" w14:textId="77777777" w:rsidR="00646BE6" w:rsidRDefault="00646BE6" w:rsidP="00646BE6">
            <w:pPr>
              <w:jc w:val="left"/>
              <w:rPr>
                <w:rFonts w:ascii="Gotham Book" w:hAnsi="Gotham Book"/>
                <w:b/>
                <w:szCs w:val="22"/>
              </w:rPr>
            </w:pPr>
          </w:p>
        </w:tc>
        <w:tc>
          <w:tcPr>
            <w:tcW w:w="2793" w:type="dxa"/>
          </w:tcPr>
          <w:p w14:paraId="64E7E381" w14:textId="77777777" w:rsidR="00646BE6" w:rsidRDefault="00646BE6" w:rsidP="00646BE6">
            <w:pPr>
              <w:jc w:val="left"/>
              <w:rPr>
                <w:rFonts w:ascii="Gotham Book" w:hAnsi="Gotham Book"/>
                <w:b/>
                <w:szCs w:val="22"/>
              </w:rPr>
            </w:pPr>
          </w:p>
        </w:tc>
        <w:tc>
          <w:tcPr>
            <w:tcW w:w="2044" w:type="dxa"/>
          </w:tcPr>
          <w:p w14:paraId="6C9BAE8D" w14:textId="77777777" w:rsidR="00646BE6" w:rsidRDefault="00646BE6" w:rsidP="00646BE6">
            <w:pPr>
              <w:jc w:val="left"/>
              <w:rPr>
                <w:rFonts w:ascii="Gotham Book" w:hAnsi="Gotham Book"/>
                <w:b/>
                <w:szCs w:val="22"/>
              </w:rPr>
            </w:pPr>
          </w:p>
        </w:tc>
        <w:tc>
          <w:tcPr>
            <w:tcW w:w="2392" w:type="dxa"/>
          </w:tcPr>
          <w:p w14:paraId="2F0FBF7B" w14:textId="5274F9B0" w:rsidR="00646BE6" w:rsidRDefault="00646BE6" w:rsidP="00646BE6">
            <w:pPr>
              <w:jc w:val="left"/>
              <w:rPr>
                <w:rFonts w:ascii="Gotham Book" w:hAnsi="Gotham Book"/>
                <w:b/>
                <w:szCs w:val="22"/>
              </w:rPr>
            </w:pPr>
          </w:p>
        </w:tc>
      </w:tr>
    </w:tbl>
    <w:p w14:paraId="04BFCA43" w14:textId="77777777" w:rsidR="00646BE6" w:rsidRPr="00646BE6" w:rsidRDefault="00646BE6" w:rsidP="00646BE6">
      <w:pPr>
        <w:jc w:val="left"/>
        <w:rPr>
          <w:rFonts w:ascii="Gotham Book" w:hAnsi="Gotham Book"/>
          <w:b/>
          <w:szCs w:val="22"/>
        </w:rPr>
      </w:pPr>
    </w:p>
    <w:sectPr w:rsidR="00646BE6" w:rsidRPr="00646BE6" w:rsidSect="00B50F55">
      <w:pgSz w:w="11908" w:h="16833" w:code="9"/>
      <w:pgMar w:top="1418" w:right="1418" w:bottom="1418" w:left="1418"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513E26" w16cid:durableId="202125CD"/>
  <w16cid:commentId w16cid:paraId="22D6A071" w16cid:durableId="20222EE1"/>
  <w16cid:commentId w16cid:paraId="20C9FC84" w16cid:durableId="2021260F"/>
  <w16cid:commentId w16cid:paraId="36364D06" w16cid:durableId="20222EE3"/>
  <w16cid:commentId w16cid:paraId="7FE91D14" w16cid:durableId="2021266D"/>
  <w16cid:commentId w16cid:paraId="48BADB56" w16cid:durableId="20222EE5"/>
  <w16cid:commentId w16cid:paraId="2D0D9342" w16cid:durableId="20212723"/>
  <w16cid:commentId w16cid:paraId="729FF18D" w16cid:durableId="20222EE7"/>
  <w16cid:commentId w16cid:paraId="7CD722B7" w16cid:durableId="202127DB"/>
  <w16cid:commentId w16cid:paraId="1F294899" w16cid:durableId="20222EE9"/>
  <w16cid:commentId w16cid:paraId="645BBB38" w16cid:durableId="20212A1E"/>
  <w16cid:commentId w16cid:paraId="50FB63EF" w16cid:durableId="20222EEB"/>
  <w16cid:commentId w16cid:paraId="2E2A2D2F" w16cid:durableId="20212B3B"/>
  <w16cid:commentId w16cid:paraId="022ABB38" w16cid:durableId="20222EED"/>
  <w16cid:commentId w16cid:paraId="231435C0" w16cid:durableId="20212C3A"/>
  <w16cid:commentId w16cid:paraId="121FF0EC" w16cid:durableId="20222EEF"/>
  <w16cid:commentId w16cid:paraId="595EB9C6" w16cid:durableId="20212D41"/>
  <w16cid:commentId w16cid:paraId="675C8C55" w16cid:durableId="20222E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1A3F3" w14:textId="77777777" w:rsidR="000269D8" w:rsidRDefault="000269D8" w:rsidP="006F0F17">
      <w:r>
        <w:separator/>
      </w:r>
    </w:p>
  </w:endnote>
  <w:endnote w:type="continuationSeparator" w:id="0">
    <w:p w14:paraId="64054004" w14:textId="77777777" w:rsidR="000269D8" w:rsidRDefault="000269D8" w:rsidP="006F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Gotham Book">
    <w:altName w:val="Times New Roman"/>
    <w:charset w:val="00"/>
    <w:family w:val="auto"/>
    <w:pitch w:val="variable"/>
    <w:sig w:usb0="00000001" w:usb1="4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824E7" w14:textId="7638B52C" w:rsidR="00B50F55" w:rsidRPr="006271BF" w:rsidRDefault="00B50F55">
    <w:pPr>
      <w:tabs>
        <w:tab w:val="right" w:pos="9072"/>
      </w:tabs>
      <w:rPr>
        <w:rFonts w:cs="Arial"/>
        <w:sz w:val="16"/>
      </w:rPr>
    </w:pPr>
    <w:r w:rsidRPr="006271BF">
      <w:rPr>
        <w:rFonts w:cs="Arial"/>
        <w:sz w:val="16"/>
      </w:rPr>
      <w:tab/>
    </w:r>
    <w:r w:rsidRPr="006271BF">
      <w:rPr>
        <w:rStyle w:val="PageNumber"/>
        <w:rFonts w:cs="Arial"/>
        <w:sz w:val="16"/>
      </w:rPr>
      <w:fldChar w:fldCharType="begin"/>
    </w:r>
    <w:r w:rsidRPr="006271BF">
      <w:rPr>
        <w:rStyle w:val="PageNumber"/>
        <w:rFonts w:cs="Arial"/>
        <w:sz w:val="16"/>
      </w:rPr>
      <w:instrText xml:space="preserve"> PAGE </w:instrText>
    </w:r>
    <w:r w:rsidRPr="006271BF">
      <w:rPr>
        <w:rStyle w:val="PageNumber"/>
        <w:rFonts w:cs="Arial"/>
        <w:sz w:val="16"/>
      </w:rPr>
      <w:fldChar w:fldCharType="separate"/>
    </w:r>
    <w:r w:rsidR="001516EC">
      <w:rPr>
        <w:rStyle w:val="PageNumber"/>
        <w:rFonts w:cs="Arial"/>
        <w:noProof/>
        <w:sz w:val="16"/>
      </w:rPr>
      <w:t>10</w:t>
    </w:r>
    <w:r w:rsidRPr="006271BF">
      <w:rPr>
        <w:rStyle w:val="PageNumber"/>
        <w:rFonts w:cs="Arial"/>
        <w:sz w:val="16"/>
      </w:rPr>
      <w:fldChar w:fldCharType="end"/>
    </w:r>
  </w:p>
  <w:p w14:paraId="079C5DAE" w14:textId="77777777" w:rsidR="00B50F55" w:rsidRDefault="00B50F5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2366F" w14:textId="77777777" w:rsidR="00B50F55" w:rsidRDefault="00B50F55">
    <w:pP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sidR="008A736D">
      <w:rPr>
        <w:rStyle w:val="PageNumber"/>
        <w:noProof/>
        <w:sz w:val="24"/>
      </w:rPr>
      <w:t>13</w:t>
    </w:r>
    <w:r>
      <w:rPr>
        <w:rStyle w:val="PageNumber"/>
        <w:sz w:val="24"/>
      </w:rPr>
      <w:fldChar w:fldCharType="end"/>
    </w:r>
  </w:p>
  <w:p w14:paraId="296EF603" w14:textId="77777777" w:rsidR="00B50F55" w:rsidRDefault="00B50F55">
    <w:pPr>
      <w:framePr w:wrap="auto" w:vAnchor="text" w:hAnchor="margin" w:xAlign="center" w:y="1"/>
      <w:widowControl/>
      <w:rPr>
        <w:rStyle w:val="PageNumber"/>
        <w:sz w:val="24"/>
      </w:rPr>
    </w:pPr>
  </w:p>
  <w:p w14:paraId="20E09D55" w14:textId="77777777" w:rsidR="00B50F55" w:rsidRDefault="00B50F55">
    <w:pPr>
      <w:framePr w:wrap="auto" w:vAnchor="text" w:hAnchor="margin" w:xAlign="center" w:y="1"/>
      <w:widowControl/>
      <w:jc w:val="center"/>
      <w:rPr>
        <w:rStyle w:val="PageNumber"/>
        <w:sz w:val="24"/>
      </w:rPr>
    </w:pPr>
  </w:p>
  <w:p w14:paraId="6400859B" w14:textId="77777777" w:rsidR="00B50F55" w:rsidRDefault="00B50F55">
    <w:pPr>
      <w:framePr w:wrap="auto" w:vAnchor="text" w:hAnchor="margin" w:xAlign="center" w:y="1"/>
      <w:widowControl/>
      <w:rPr>
        <w:rStyle w:val="PageNumber"/>
        <w:sz w:val="24"/>
      </w:rPr>
    </w:pPr>
  </w:p>
  <w:p w14:paraId="03126497" w14:textId="77777777" w:rsidR="00B50F55" w:rsidRDefault="00B50F55">
    <w:pPr>
      <w:widowControl/>
    </w:pPr>
  </w:p>
  <w:p w14:paraId="73A9A568" w14:textId="77777777" w:rsidR="00B50F55" w:rsidRDefault="00B50F5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C70CA" w14:textId="77777777" w:rsidR="000269D8" w:rsidRDefault="000269D8" w:rsidP="006F0F17">
      <w:r>
        <w:separator/>
      </w:r>
    </w:p>
  </w:footnote>
  <w:footnote w:type="continuationSeparator" w:id="0">
    <w:p w14:paraId="6626D6E1" w14:textId="77777777" w:rsidR="000269D8" w:rsidRDefault="000269D8" w:rsidP="006F0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567C"/>
    <w:multiLevelType w:val="hybridMultilevel"/>
    <w:tmpl w:val="233616AE"/>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983A11"/>
    <w:multiLevelType w:val="multilevel"/>
    <w:tmpl w:val="8CBA5FFE"/>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165"/>
    <w:rsid w:val="000269D8"/>
    <w:rsid w:val="00034B5B"/>
    <w:rsid w:val="000770B9"/>
    <w:rsid w:val="000A66BF"/>
    <w:rsid w:val="001416F9"/>
    <w:rsid w:val="001516EC"/>
    <w:rsid w:val="00215D37"/>
    <w:rsid w:val="00224C9E"/>
    <w:rsid w:val="00243079"/>
    <w:rsid w:val="00244968"/>
    <w:rsid w:val="002D05D1"/>
    <w:rsid w:val="003407B5"/>
    <w:rsid w:val="00357FC9"/>
    <w:rsid w:val="00387832"/>
    <w:rsid w:val="00390F0D"/>
    <w:rsid w:val="003F5C24"/>
    <w:rsid w:val="00400D83"/>
    <w:rsid w:val="0042690F"/>
    <w:rsid w:val="00451393"/>
    <w:rsid w:val="00484BBB"/>
    <w:rsid w:val="00485AEE"/>
    <w:rsid w:val="004939B9"/>
    <w:rsid w:val="004958B6"/>
    <w:rsid w:val="004B4B0E"/>
    <w:rsid w:val="004C71C1"/>
    <w:rsid w:val="004D59A3"/>
    <w:rsid w:val="005020CC"/>
    <w:rsid w:val="00507A3A"/>
    <w:rsid w:val="0052704E"/>
    <w:rsid w:val="005838DC"/>
    <w:rsid w:val="005A725A"/>
    <w:rsid w:val="005F66B5"/>
    <w:rsid w:val="00646BE6"/>
    <w:rsid w:val="006A2E15"/>
    <w:rsid w:val="006C452B"/>
    <w:rsid w:val="006F0F17"/>
    <w:rsid w:val="0070500E"/>
    <w:rsid w:val="007843EB"/>
    <w:rsid w:val="00785B6B"/>
    <w:rsid w:val="00792630"/>
    <w:rsid w:val="007F0DF8"/>
    <w:rsid w:val="00826766"/>
    <w:rsid w:val="0082774A"/>
    <w:rsid w:val="008A736D"/>
    <w:rsid w:val="00902EF0"/>
    <w:rsid w:val="00953EB5"/>
    <w:rsid w:val="00956957"/>
    <w:rsid w:val="009851CC"/>
    <w:rsid w:val="009B6F68"/>
    <w:rsid w:val="009E3389"/>
    <w:rsid w:val="00A126D4"/>
    <w:rsid w:val="00A92EE1"/>
    <w:rsid w:val="00AD568A"/>
    <w:rsid w:val="00AF7F4C"/>
    <w:rsid w:val="00B468CD"/>
    <w:rsid w:val="00B50F55"/>
    <w:rsid w:val="00B92469"/>
    <w:rsid w:val="00BA389D"/>
    <w:rsid w:val="00BB4EE7"/>
    <w:rsid w:val="00BC2F59"/>
    <w:rsid w:val="00BD5CDE"/>
    <w:rsid w:val="00BE1BD8"/>
    <w:rsid w:val="00C62138"/>
    <w:rsid w:val="00C666CC"/>
    <w:rsid w:val="00D1584E"/>
    <w:rsid w:val="00D319F2"/>
    <w:rsid w:val="00D4077A"/>
    <w:rsid w:val="00DF2C15"/>
    <w:rsid w:val="00DF55CB"/>
    <w:rsid w:val="00E04064"/>
    <w:rsid w:val="00EB749B"/>
    <w:rsid w:val="00EC35F8"/>
    <w:rsid w:val="00ED5165"/>
    <w:rsid w:val="00F21DC8"/>
    <w:rsid w:val="00F601A1"/>
    <w:rsid w:val="00F61160"/>
    <w:rsid w:val="00F73AEC"/>
    <w:rsid w:val="00F8469C"/>
    <w:rsid w:val="00FC1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88C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165"/>
    <w:pPr>
      <w:widowControl w:val="0"/>
      <w:overflowPunct w:val="0"/>
      <w:autoSpaceDE w:val="0"/>
      <w:autoSpaceDN w:val="0"/>
      <w:adjustRightInd w:val="0"/>
      <w:jc w:val="both"/>
      <w:textAlignment w:val="baseline"/>
    </w:pPr>
    <w:rPr>
      <w:rFonts w:ascii="Arial" w:eastAsia="Times New Roman" w:hAnsi="Arial"/>
      <w:sz w:val="22"/>
      <w:lang w:eastAsia="en-US"/>
    </w:rPr>
  </w:style>
  <w:style w:type="paragraph" w:styleId="Heading2">
    <w:name w:val="heading 2"/>
    <w:basedOn w:val="Normal"/>
    <w:next w:val="Normal"/>
    <w:link w:val="Heading2Char"/>
    <w:rsid w:val="00ED5165"/>
    <w:pPr>
      <w:keepNext/>
      <w:tabs>
        <w:tab w:val="left" w:pos="426"/>
      </w:tabs>
      <w:spacing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D5165"/>
    <w:rPr>
      <w:rFonts w:ascii="Arial" w:eastAsia="Times New Roman" w:hAnsi="Arial" w:cs="Times New Roman"/>
      <w:b/>
      <w:sz w:val="22"/>
      <w:szCs w:val="20"/>
    </w:rPr>
  </w:style>
  <w:style w:type="paragraph" w:styleId="Title">
    <w:name w:val="Title"/>
    <w:basedOn w:val="Normal"/>
    <w:link w:val="TitleChar"/>
    <w:qFormat/>
    <w:rsid w:val="00ED5165"/>
    <w:pPr>
      <w:widowControl/>
      <w:jc w:val="center"/>
    </w:pPr>
    <w:rPr>
      <w:b/>
      <w:u w:val="single"/>
    </w:rPr>
  </w:style>
  <w:style w:type="character" w:customStyle="1" w:styleId="TitleChar">
    <w:name w:val="Title Char"/>
    <w:link w:val="Title"/>
    <w:rsid w:val="00ED5165"/>
    <w:rPr>
      <w:rFonts w:ascii="Arial" w:eastAsia="Times New Roman" w:hAnsi="Arial" w:cs="Times New Roman"/>
      <w:b/>
      <w:sz w:val="22"/>
      <w:szCs w:val="20"/>
      <w:u w:val="single"/>
    </w:rPr>
  </w:style>
  <w:style w:type="character" w:styleId="PageNumber">
    <w:name w:val="page number"/>
    <w:rsid w:val="00ED5165"/>
    <w:rPr>
      <w:sz w:val="20"/>
    </w:rPr>
  </w:style>
  <w:style w:type="paragraph" w:styleId="BodyText2">
    <w:name w:val="Body Text 2"/>
    <w:basedOn w:val="Normal"/>
    <w:link w:val="BodyText2Char"/>
    <w:rsid w:val="00ED5165"/>
    <w:pPr>
      <w:tabs>
        <w:tab w:val="left" w:pos="720"/>
        <w:tab w:val="left" w:pos="1440"/>
        <w:tab w:val="left" w:pos="2160"/>
      </w:tabs>
      <w:spacing w:after="120"/>
      <w:ind w:left="1440" w:hanging="720"/>
    </w:pPr>
    <w:rPr>
      <w:spacing w:val="-3"/>
    </w:rPr>
  </w:style>
  <w:style w:type="character" w:customStyle="1" w:styleId="BodyText2Char">
    <w:name w:val="Body Text 2 Char"/>
    <w:link w:val="BodyText2"/>
    <w:rsid w:val="00ED5165"/>
    <w:rPr>
      <w:rFonts w:ascii="Arial" w:eastAsia="Times New Roman" w:hAnsi="Arial" w:cs="Times New Roman"/>
      <w:spacing w:val="-3"/>
      <w:sz w:val="22"/>
      <w:szCs w:val="20"/>
    </w:rPr>
  </w:style>
  <w:style w:type="character" w:styleId="Strong">
    <w:name w:val="Strong"/>
    <w:rsid w:val="00ED5165"/>
    <w:rPr>
      <w:b/>
    </w:rPr>
  </w:style>
  <w:style w:type="paragraph" w:styleId="BodyText">
    <w:name w:val="Body Text"/>
    <w:basedOn w:val="Normal"/>
    <w:link w:val="BodyTextChar"/>
    <w:rsid w:val="00ED5165"/>
    <w:pPr>
      <w:widowControl/>
      <w:pBdr>
        <w:top w:val="single" w:sz="6" w:space="1" w:color="auto"/>
        <w:bottom w:val="single" w:sz="6" w:space="1" w:color="auto"/>
      </w:pBdr>
      <w:jc w:val="center"/>
    </w:pPr>
    <w:rPr>
      <w:iCs/>
      <w:caps/>
    </w:rPr>
  </w:style>
  <w:style w:type="character" w:customStyle="1" w:styleId="BodyTextChar">
    <w:name w:val="Body Text Char"/>
    <w:link w:val="BodyText"/>
    <w:rsid w:val="00ED5165"/>
    <w:rPr>
      <w:rFonts w:ascii="Arial" w:eastAsia="Times New Roman" w:hAnsi="Arial" w:cs="Times New Roman"/>
      <w:iCs/>
      <w:caps/>
      <w:sz w:val="22"/>
      <w:szCs w:val="20"/>
    </w:rPr>
  </w:style>
  <w:style w:type="paragraph" w:customStyle="1" w:styleId="Style1">
    <w:name w:val="Style1"/>
    <w:basedOn w:val="Title"/>
    <w:qFormat/>
    <w:rsid w:val="00ED5165"/>
    <w:pPr>
      <w:keepNext/>
      <w:keepLines/>
      <w:numPr>
        <w:numId w:val="1"/>
      </w:numPr>
      <w:spacing w:before="120" w:after="120"/>
      <w:jc w:val="both"/>
    </w:pPr>
    <w:rPr>
      <w:bCs/>
      <w:u w:val="none"/>
    </w:rPr>
  </w:style>
  <w:style w:type="paragraph" w:customStyle="1" w:styleId="Style2">
    <w:name w:val="Style2"/>
    <w:basedOn w:val="Normal"/>
    <w:qFormat/>
    <w:rsid w:val="00ED5165"/>
    <w:pPr>
      <w:numPr>
        <w:ilvl w:val="2"/>
        <w:numId w:val="1"/>
      </w:numPr>
      <w:spacing w:after="120"/>
    </w:pPr>
  </w:style>
  <w:style w:type="paragraph" w:customStyle="1" w:styleId="Style3a">
    <w:name w:val="Style3a"/>
    <w:basedOn w:val="Style311"/>
    <w:qFormat/>
    <w:rsid w:val="00ED5165"/>
    <w:pPr>
      <w:numPr>
        <w:ilvl w:val="5"/>
      </w:numPr>
      <w:tabs>
        <w:tab w:val="clear" w:pos="2126"/>
        <w:tab w:val="num" w:pos="360"/>
      </w:tabs>
    </w:pPr>
  </w:style>
  <w:style w:type="paragraph" w:customStyle="1" w:styleId="Style311">
    <w:name w:val="Style3.1.1"/>
    <w:basedOn w:val="Normal"/>
    <w:link w:val="Style311Char"/>
    <w:qFormat/>
    <w:rsid w:val="00ED5165"/>
    <w:pPr>
      <w:widowControl/>
      <w:numPr>
        <w:ilvl w:val="4"/>
        <w:numId w:val="1"/>
      </w:numPr>
      <w:spacing w:after="120"/>
    </w:pPr>
    <w:rPr>
      <w:rFonts w:cs="Arial"/>
      <w:bCs/>
    </w:rPr>
  </w:style>
  <w:style w:type="paragraph" w:customStyle="1" w:styleId="Style2n">
    <w:name w:val="Style2n"/>
    <w:basedOn w:val="Normal"/>
    <w:qFormat/>
    <w:rsid w:val="00ED5165"/>
    <w:pPr>
      <w:spacing w:after="120"/>
      <w:ind w:left="709"/>
    </w:pPr>
  </w:style>
  <w:style w:type="paragraph" w:customStyle="1" w:styleId="Style3n">
    <w:name w:val="Style3n"/>
    <w:basedOn w:val="Normal"/>
    <w:qFormat/>
    <w:rsid w:val="00ED5165"/>
    <w:pPr>
      <w:spacing w:after="120"/>
      <w:ind w:left="1418"/>
    </w:pPr>
  </w:style>
  <w:style w:type="paragraph" w:customStyle="1" w:styleId="Style4">
    <w:name w:val="Style4"/>
    <w:basedOn w:val="Normal"/>
    <w:qFormat/>
    <w:rsid w:val="00ED5165"/>
    <w:pPr>
      <w:numPr>
        <w:ilvl w:val="6"/>
        <w:numId w:val="1"/>
      </w:numPr>
      <w:spacing w:after="120"/>
    </w:pPr>
  </w:style>
  <w:style w:type="paragraph" w:customStyle="1" w:styleId="Style2a">
    <w:name w:val="Style2a"/>
    <w:basedOn w:val="Style2n"/>
    <w:qFormat/>
    <w:rsid w:val="00ED5165"/>
    <w:pPr>
      <w:numPr>
        <w:ilvl w:val="3"/>
        <w:numId w:val="1"/>
      </w:numPr>
    </w:pPr>
  </w:style>
  <w:style w:type="paragraph" w:customStyle="1" w:styleId="Style1NB">
    <w:name w:val="Style1NB"/>
    <w:basedOn w:val="Style1"/>
    <w:qFormat/>
    <w:rsid w:val="00ED5165"/>
    <w:rPr>
      <w:b w:val="0"/>
    </w:rPr>
  </w:style>
  <w:style w:type="paragraph" w:customStyle="1" w:styleId="Style4a">
    <w:name w:val="Style4a"/>
    <w:basedOn w:val="Style3a"/>
    <w:qFormat/>
    <w:rsid w:val="00ED5165"/>
    <w:pPr>
      <w:numPr>
        <w:ilvl w:val="7"/>
      </w:numPr>
      <w:tabs>
        <w:tab w:val="clear" w:pos="2835"/>
        <w:tab w:val="num" w:pos="360"/>
      </w:tabs>
    </w:pPr>
  </w:style>
  <w:style w:type="character" w:customStyle="1" w:styleId="Style311Char">
    <w:name w:val="Style3.1.1 Char"/>
    <w:link w:val="Style311"/>
    <w:rsid w:val="00ED5165"/>
    <w:rPr>
      <w:rFonts w:ascii="Arial" w:eastAsia="Times New Roman" w:hAnsi="Arial" w:cs="Arial"/>
      <w:bCs/>
      <w:sz w:val="22"/>
      <w:szCs w:val="20"/>
    </w:rPr>
  </w:style>
  <w:style w:type="character" w:customStyle="1" w:styleId="apple-converted-space">
    <w:name w:val="apple-converted-space"/>
    <w:rsid w:val="00ED5165"/>
  </w:style>
  <w:style w:type="table" w:styleId="TableGrid">
    <w:name w:val="Table Grid"/>
    <w:basedOn w:val="TableNormal"/>
    <w:rsid w:val="00ED51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0F17"/>
    <w:pPr>
      <w:tabs>
        <w:tab w:val="center" w:pos="4513"/>
        <w:tab w:val="right" w:pos="9026"/>
      </w:tabs>
    </w:pPr>
  </w:style>
  <w:style w:type="character" w:customStyle="1" w:styleId="HeaderChar">
    <w:name w:val="Header Char"/>
    <w:link w:val="Header"/>
    <w:uiPriority w:val="99"/>
    <w:rsid w:val="006F0F17"/>
    <w:rPr>
      <w:rFonts w:ascii="Arial" w:eastAsia="Times New Roman" w:hAnsi="Arial"/>
      <w:sz w:val="22"/>
    </w:rPr>
  </w:style>
  <w:style w:type="paragraph" w:styleId="Footer">
    <w:name w:val="footer"/>
    <w:basedOn w:val="Normal"/>
    <w:link w:val="FooterChar"/>
    <w:uiPriority w:val="99"/>
    <w:unhideWhenUsed/>
    <w:rsid w:val="006F0F17"/>
    <w:pPr>
      <w:tabs>
        <w:tab w:val="center" w:pos="4513"/>
        <w:tab w:val="right" w:pos="9026"/>
      </w:tabs>
    </w:pPr>
  </w:style>
  <w:style w:type="character" w:customStyle="1" w:styleId="FooterChar">
    <w:name w:val="Footer Char"/>
    <w:link w:val="Footer"/>
    <w:uiPriority w:val="99"/>
    <w:rsid w:val="006F0F17"/>
    <w:rPr>
      <w:rFonts w:ascii="Arial" w:eastAsia="Times New Roman" w:hAnsi="Arial"/>
      <w:sz w:val="22"/>
    </w:rPr>
  </w:style>
  <w:style w:type="paragraph" w:styleId="BalloonText">
    <w:name w:val="Balloon Text"/>
    <w:basedOn w:val="Normal"/>
    <w:link w:val="BalloonTextChar"/>
    <w:uiPriority w:val="99"/>
    <w:semiHidden/>
    <w:unhideWhenUsed/>
    <w:rsid w:val="00400D83"/>
    <w:rPr>
      <w:rFonts w:ascii="Segoe UI" w:hAnsi="Segoe UI" w:cs="Segoe UI"/>
      <w:sz w:val="18"/>
      <w:szCs w:val="18"/>
    </w:rPr>
  </w:style>
  <w:style w:type="character" w:customStyle="1" w:styleId="BalloonTextChar">
    <w:name w:val="Balloon Text Char"/>
    <w:link w:val="BalloonText"/>
    <w:uiPriority w:val="99"/>
    <w:semiHidden/>
    <w:rsid w:val="00400D83"/>
    <w:rPr>
      <w:rFonts w:ascii="Segoe UI" w:eastAsia="Times New Roman" w:hAnsi="Segoe UI" w:cs="Segoe UI"/>
      <w:sz w:val="18"/>
      <w:szCs w:val="18"/>
      <w:lang w:eastAsia="en-US"/>
    </w:rPr>
  </w:style>
  <w:style w:type="character" w:styleId="Hyperlink">
    <w:name w:val="Hyperlink"/>
    <w:uiPriority w:val="99"/>
    <w:unhideWhenUsed/>
    <w:rsid w:val="00C666CC"/>
    <w:rPr>
      <w:color w:val="0563C1"/>
      <w:u w:val="single"/>
    </w:rPr>
  </w:style>
  <w:style w:type="character" w:customStyle="1" w:styleId="UnresolvedMention1">
    <w:name w:val="Unresolved Mention1"/>
    <w:uiPriority w:val="99"/>
    <w:rsid w:val="00C666CC"/>
    <w:rPr>
      <w:color w:val="808080"/>
      <w:shd w:val="clear" w:color="auto" w:fill="E6E6E6"/>
    </w:rPr>
  </w:style>
  <w:style w:type="paragraph" w:styleId="ListParagraph">
    <w:name w:val="List Paragraph"/>
    <w:basedOn w:val="Normal"/>
    <w:uiPriority w:val="34"/>
    <w:qFormat/>
    <w:rsid w:val="00484BBB"/>
    <w:pPr>
      <w:ind w:left="720"/>
      <w:contextualSpacing/>
    </w:pPr>
  </w:style>
  <w:style w:type="character" w:styleId="CommentReference">
    <w:name w:val="annotation reference"/>
    <w:basedOn w:val="DefaultParagraphFont"/>
    <w:uiPriority w:val="99"/>
    <w:semiHidden/>
    <w:unhideWhenUsed/>
    <w:rsid w:val="009B6F68"/>
    <w:rPr>
      <w:sz w:val="16"/>
      <w:szCs w:val="16"/>
    </w:rPr>
  </w:style>
  <w:style w:type="paragraph" w:styleId="CommentText">
    <w:name w:val="annotation text"/>
    <w:basedOn w:val="Normal"/>
    <w:link w:val="CommentTextChar"/>
    <w:uiPriority w:val="99"/>
    <w:semiHidden/>
    <w:unhideWhenUsed/>
    <w:rsid w:val="009B6F68"/>
    <w:rPr>
      <w:sz w:val="20"/>
    </w:rPr>
  </w:style>
  <w:style w:type="character" w:customStyle="1" w:styleId="CommentTextChar">
    <w:name w:val="Comment Text Char"/>
    <w:basedOn w:val="DefaultParagraphFont"/>
    <w:link w:val="CommentText"/>
    <w:uiPriority w:val="99"/>
    <w:semiHidden/>
    <w:rsid w:val="009B6F68"/>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9B6F68"/>
    <w:rPr>
      <w:b/>
      <w:bCs/>
    </w:rPr>
  </w:style>
  <w:style w:type="character" w:customStyle="1" w:styleId="CommentSubjectChar">
    <w:name w:val="Comment Subject Char"/>
    <w:basedOn w:val="CommentTextChar"/>
    <w:link w:val="CommentSubject"/>
    <w:uiPriority w:val="99"/>
    <w:semiHidden/>
    <w:rsid w:val="009B6F68"/>
    <w:rPr>
      <w:rFonts w:ascii="Arial" w:eastAsia="Times New Roman" w:hAnsi="Arial"/>
      <w:b/>
      <w:bCs/>
      <w:lang w:eastAsia="en-US"/>
    </w:rPr>
  </w:style>
  <w:style w:type="character" w:customStyle="1" w:styleId="UnresolvedMention2">
    <w:name w:val="Unresolved Mention2"/>
    <w:basedOn w:val="DefaultParagraphFont"/>
    <w:uiPriority w:val="99"/>
    <w:semiHidden/>
    <w:unhideWhenUsed/>
    <w:rsid w:val="00141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36083">
      <w:bodyDiv w:val="1"/>
      <w:marLeft w:val="0"/>
      <w:marRight w:val="0"/>
      <w:marTop w:val="0"/>
      <w:marBottom w:val="0"/>
      <w:divBdr>
        <w:top w:val="none" w:sz="0" w:space="0" w:color="auto"/>
        <w:left w:val="none" w:sz="0" w:space="0" w:color="auto"/>
        <w:bottom w:val="none" w:sz="0" w:space="0" w:color="auto"/>
        <w:right w:val="none" w:sz="0" w:space="0" w:color="auto"/>
      </w:divBdr>
    </w:div>
    <w:div w:id="459037112">
      <w:bodyDiv w:val="1"/>
      <w:marLeft w:val="0"/>
      <w:marRight w:val="0"/>
      <w:marTop w:val="0"/>
      <w:marBottom w:val="0"/>
      <w:divBdr>
        <w:top w:val="none" w:sz="0" w:space="0" w:color="auto"/>
        <w:left w:val="none" w:sz="0" w:space="0" w:color="auto"/>
        <w:bottom w:val="none" w:sz="0" w:space="0" w:color="auto"/>
        <w:right w:val="none" w:sz="0" w:space="0" w:color="auto"/>
      </w:divBdr>
    </w:div>
    <w:div w:id="912006678">
      <w:bodyDiv w:val="1"/>
      <w:marLeft w:val="0"/>
      <w:marRight w:val="0"/>
      <w:marTop w:val="0"/>
      <w:marBottom w:val="0"/>
      <w:divBdr>
        <w:top w:val="none" w:sz="0" w:space="0" w:color="auto"/>
        <w:left w:val="none" w:sz="0" w:space="0" w:color="auto"/>
        <w:bottom w:val="none" w:sz="0" w:space="0" w:color="auto"/>
        <w:right w:val="none" w:sz="0" w:space="0" w:color="auto"/>
      </w:divBdr>
    </w:div>
    <w:div w:id="1102725317">
      <w:bodyDiv w:val="1"/>
      <w:marLeft w:val="0"/>
      <w:marRight w:val="0"/>
      <w:marTop w:val="0"/>
      <w:marBottom w:val="0"/>
      <w:divBdr>
        <w:top w:val="none" w:sz="0" w:space="0" w:color="auto"/>
        <w:left w:val="none" w:sz="0" w:space="0" w:color="auto"/>
        <w:bottom w:val="none" w:sz="0" w:space="0" w:color="auto"/>
        <w:right w:val="none" w:sz="0" w:space="0" w:color="auto"/>
      </w:divBdr>
    </w:div>
    <w:div w:id="1190676716">
      <w:bodyDiv w:val="1"/>
      <w:marLeft w:val="0"/>
      <w:marRight w:val="0"/>
      <w:marTop w:val="0"/>
      <w:marBottom w:val="0"/>
      <w:divBdr>
        <w:top w:val="none" w:sz="0" w:space="0" w:color="auto"/>
        <w:left w:val="none" w:sz="0" w:space="0" w:color="auto"/>
        <w:bottom w:val="none" w:sz="0" w:space="0" w:color="auto"/>
        <w:right w:val="none" w:sz="0" w:space="0" w:color="auto"/>
      </w:divBdr>
    </w:div>
    <w:div w:id="1307081493">
      <w:bodyDiv w:val="1"/>
      <w:marLeft w:val="0"/>
      <w:marRight w:val="0"/>
      <w:marTop w:val="0"/>
      <w:marBottom w:val="0"/>
      <w:divBdr>
        <w:top w:val="none" w:sz="0" w:space="0" w:color="auto"/>
        <w:left w:val="none" w:sz="0" w:space="0" w:color="auto"/>
        <w:bottom w:val="none" w:sz="0" w:space="0" w:color="auto"/>
        <w:right w:val="none" w:sz="0" w:space="0" w:color="auto"/>
      </w:divBdr>
    </w:div>
    <w:div w:id="181051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sussexhousing.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CA380-2F23-4F8B-BE54-78AE4A8CB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3677</Words>
  <Characters>20964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24592</CharactersWithSpaces>
  <SharedDoc>false</SharedDoc>
  <HyperlinkBase/>
  <HLinks>
    <vt:vector size="6" baseType="variant">
      <vt:variant>
        <vt:i4>2424851</vt:i4>
      </vt:variant>
      <vt:variant>
        <vt:i4>6</vt:i4>
      </vt:variant>
      <vt:variant>
        <vt:i4>0</vt:i4>
      </vt:variant>
      <vt:variant>
        <vt:i4>5</vt:i4>
      </vt:variant>
      <vt:variant>
        <vt:lpwstr>mailto:privacy@chalvingtongroup.com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2019-03-13T10:38:00Z</dcterms:created>
  <dcterms:modified xsi:type="dcterms:W3CDTF">2019-04-24T10:44:00Z</dcterms:modified>
</cp:coreProperties>
</file>