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06E6D" w14:textId="6AEEF992" w:rsidR="00AB7DAD" w:rsidRDefault="008215BD" w:rsidP="00AB7DAD">
      <w:pPr>
        <w:pStyle w:val="Header"/>
        <w:spacing w:before="240" w:after="120"/>
        <w:jc w:val="center"/>
      </w:pPr>
      <w:r w:rsidRPr="00281751">
        <w:rPr>
          <w:noProof/>
          <w:lang w:eastAsia="en-GB"/>
        </w:rPr>
        <w:drawing>
          <wp:anchor distT="0" distB="0" distL="114300" distR="114300" simplePos="0" relativeHeight="251658240" behindDoc="1" locked="0" layoutInCell="1" allowOverlap="1" wp14:anchorId="4A326ECB" wp14:editId="49360803">
            <wp:simplePos x="0" y="0"/>
            <wp:positionH relativeFrom="margin">
              <wp:align>left</wp:align>
            </wp:positionH>
            <wp:positionV relativeFrom="paragraph">
              <wp:posOffset>-170815</wp:posOffset>
            </wp:positionV>
            <wp:extent cx="1114425" cy="791104"/>
            <wp:effectExtent l="0" t="0" r="0" b="9525"/>
            <wp:wrapNone/>
            <wp:docPr id="2" name="Picture 2" descr="C:\Users\Jason\Desktop\ECITB New Brand\ECITB-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Desktop\ECITB New Brand\ECITB-Full 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911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1C828D80" w:rsidR="00AB7DAD" w:rsidRPr="00A20167" w:rsidRDefault="00AB7DAD" w:rsidP="00AB7DAD">
      <w:pPr>
        <w:pStyle w:val="Header"/>
        <w:spacing w:before="240" w:after="120"/>
        <w:jc w:val="center"/>
        <w:rPr>
          <w:rFonts w:ascii="Arial" w:hAnsi="Arial" w:cs="Arial"/>
          <w:b/>
          <w:bCs/>
          <w:color w:val="1F497D"/>
          <w:sz w:val="32"/>
          <w:szCs w:val="32"/>
        </w:rPr>
      </w:pPr>
      <w:r w:rsidRPr="00A20167">
        <w:rPr>
          <w:rFonts w:ascii="Arial" w:hAnsi="Arial" w:cs="Arial"/>
          <w:b/>
          <w:bCs/>
          <w:sz w:val="32"/>
          <w:szCs w:val="32"/>
          <w:u w:val="single"/>
        </w:rPr>
        <w:t xml:space="preserve">Contract Reference: </w:t>
      </w:r>
      <w:r w:rsidR="000E09C4" w:rsidRPr="00A20167">
        <w:rPr>
          <w:rFonts w:ascii="Arial" w:hAnsi="Arial" w:cs="Arial"/>
          <w:b/>
          <w:bCs/>
          <w:sz w:val="32"/>
          <w:szCs w:val="32"/>
        </w:rPr>
        <w:t xml:space="preserve"> </w:t>
      </w:r>
      <w:r w:rsidR="008215BD" w:rsidRPr="00A20167">
        <w:rPr>
          <w:rFonts w:ascii="Arial" w:hAnsi="Arial" w:cs="Arial"/>
          <w:b/>
          <w:bCs/>
          <w:sz w:val="32"/>
          <w:szCs w:val="32"/>
        </w:rPr>
        <w:t>SF0</w:t>
      </w:r>
      <w:r w:rsidR="00932C67">
        <w:rPr>
          <w:rFonts w:ascii="Arial" w:hAnsi="Arial" w:cs="Arial"/>
          <w:b/>
          <w:bCs/>
          <w:sz w:val="32"/>
          <w:szCs w:val="32"/>
        </w:rPr>
        <w:t>2</w:t>
      </w:r>
      <w:r w:rsidR="008215BD" w:rsidRPr="00A20167">
        <w:rPr>
          <w:rFonts w:ascii="Arial" w:hAnsi="Arial" w:cs="Arial"/>
          <w:b/>
          <w:bCs/>
          <w:sz w:val="32"/>
          <w:szCs w:val="32"/>
        </w:rPr>
        <w:t>-2</w:t>
      </w:r>
      <w:r w:rsidR="00932C67">
        <w:rPr>
          <w:rFonts w:ascii="Arial" w:hAnsi="Arial" w:cs="Arial"/>
          <w:b/>
          <w:bCs/>
          <w:sz w:val="32"/>
          <w:szCs w:val="32"/>
        </w:rPr>
        <w:t>2</w:t>
      </w:r>
    </w:p>
    <w:p w14:paraId="13672C9E" w14:textId="2ADF115C" w:rsidR="008215BD" w:rsidRPr="00A20167" w:rsidRDefault="00AB7DAD" w:rsidP="00A20167">
      <w:pPr>
        <w:spacing w:after="0" w:line="240" w:lineRule="auto"/>
        <w:jc w:val="center"/>
        <w:rPr>
          <w:rFonts w:ascii="Arial" w:hAnsi="Arial" w:cs="Arial"/>
          <w:bCs/>
          <w:sz w:val="32"/>
          <w:szCs w:val="32"/>
        </w:rPr>
      </w:pPr>
      <w:r w:rsidRPr="00A20167">
        <w:rPr>
          <w:rFonts w:ascii="Arial" w:hAnsi="Arial" w:cs="Arial"/>
          <w:b/>
          <w:bCs/>
          <w:sz w:val="32"/>
          <w:szCs w:val="32"/>
          <w:u w:val="single"/>
        </w:rPr>
        <w:t>Contract title:</w:t>
      </w:r>
      <w:r w:rsidRPr="00A20167">
        <w:rPr>
          <w:rFonts w:ascii="Arial" w:hAnsi="Arial" w:cs="Arial"/>
          <w:b/>
          <w:bCs/>
          <w:sz w:val="32"/>
          <w:szCs w:val="32"/>
        </w:rPr>
        <w:t xml:space="preserve"> </w:t>
      </w:r>
      <w:r w:rsidR="008215BD" w:rsidRPr="00A20167">
        <w:rPr>
          <w:rFonts w:ascii="Arial" w:hAnsi="Arial" w:cs="Arial"/>
          <w:sz w:val="32"/>
          <w:szCs w:val="32"/>
        </w:rPr>
        <w:t>T</w:t>
      </w:r>
      <w:r w:rsidR="00A20167" w:rsidRPr="00A20167">
        <w:rPr>
          <w:rFonts w:ascii="Arial" w:hAnsi="Arial" w:cs="Arial"/>
          <w:sz w:val="32"/>
          <w:szCs w:val="32"/>
        </w:rPr>
        <w:t>ender</w:t>
      </w:r>
      <w:r w:rsidR="008215BD" w:rsidRPr="00A20167">
        <w:rPr>
          <w:rFonts w:ascii="Arial" w:hAnsi="Arial" w:cs="Arial"/>
          <w:sz w:val="32"/>
          <w:szCs w:val="32"/>
        </w:rPr>
        <w:t xml:space="preserve"> for the provision of three</w:t>
      </w:r>
      <w:r w:rsidR="008215BD" w:rsidRPr="00A20167">
        <w:rPr>
          <w:rFonts w:ascii="Arial" w:hAnsi="Arial" w:cs="Arial"/>
          <w:bCs/>
          <w:sz w:val="32"/>
          <w:szCs w:val="32"/>
        </w:rPr>
        <w:t xml:space="preserve"> courses in behavioural project management (“The Active Cup”) for the Engineering Construction Industry</w:t>
      </w:r>
    </w:p>
    <w:p w14:paraId="620B4470" w14:textId="3B7505AA" w:rsidR="00372EE0" w:rsidRPr="00372EE0" w:rsidRDefault="00372EE0" w:rsidP="00372EE0">
      <w:pPr>
        <w:pStyle w:val="Header"/>
        <w:spacing w:before="240" w:after="120"/>
        <w:jc w:val="center"/>
        <w:rPr>
          <w:rFonts w:ascii="Arial" w:hAnsi="Arial" w:cs="Arial"/>
          <w:b/>
          <w:bCs/>
          <w:sz w:val="24"/>
          <w:szCs w:val="24"/>
        </w:rPr>
      </w:pPr>
    </w:p>
    <w:p w14:paraId="615E98BA" w14:textId="3CCEBBE6" w:rsidR="00AB7DAD" w:rsidRPr="001A0E3E" w:rsidRDefault="00AB7DAD" w:rsidP="00AB7DAD">
      <w:pPr>
        <w:pStyle w:val="Header"/>
        <w:spacing w:before="240" w:after="120"/>
        <w:jc w:val="center"/>
        <w:rPr>
          <w:rFonts w:ascii="Arial" w:hAnsi="Arial" w:cs="Arial"/>
          <w:b/>
          <w:bCs/>
          <w:szCs w:val="24"/>
        </w:rPr>
      </w:pP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37C40B55" w:rsidR="00AB7DAD" w:rsidRPr="001A0E3E" w:rsidRDefault="00AB7DAD" w:rsidP="00AB7DAD">
      <w:pPr>
        <w:jc w:val="center"/>
        <w:rPr>
          <w:rFonts w:ascii="Arial" w:hAnsi="Arial" w:cs="Arial"/>
        </w:rPr>
      </w:pPr>
      <w:r w:rsidRPr="001A0E3E">
        <w:rPr>
          <w:rFonts w:ascii="Arial" w:hAnsi="Arial" w:cs="Arial"/>
          <w:b/>
        </w:rPr>
        <w:t xml:space="preserve">Contact: </w:t>
      </w:r>
      <w:r w:rsidR="008215BD">
        <w:rPr>
          <w:rFonts w:ascii="Arial" w:hAnsi="Arial" w:cs="Arial"/>
          <w:b/>
        </w:rPr>
        <w:t>Steve Franklin</w:t>
      </w:r>
    </w:p>
    <w:p w14:paraId="600E8019" w14:textId="463F58E9" w:rsidR="00AB7DAD" w:rsidRPr="001A0E3E" w:rsidRDefault="00AB7DAD" w:rsidP="00AB7DAD">
      <w:pPr>
        <w:jc w:val="center"/>
        <w:rPr>
          <w:rFonts w:ascii="Arial" w:hAnsi="Arial" w:cs="Arial"/>
        </w:rPr>
      </w:pPr>
      <w:r w:rsidRPr="001A0E3E">
        <w:rPr>
          <w:rFonts w:ascii="Arial" w:hAnsi="Arial" w:cs="Arial"/>
          <w:b/>
        </w:rPr>
        <w:t xml:space="preserve">Telephone: </w:t>
      </w:r>
      <w:r w:rsidR="008215BD">
        <w:rPr>
          <w:rFonts w:ascii="Arial" w:hAnsi="Arial" w:cs="Arial"/>
        </w:rPr>
        <w:t>07976 752295</w:t>
      </w:r>
    </w:p>
    <w:p w14:paraId="275525A9" w14:textId="6C4E8D68" w:rsidR="00AB7DAD" w:rsidRPr="001A0E3E" w:rsidRDefault="00AB7DAD" w:rsidP="00AB7DAD">
      <w:pPr>
        <w:jc w:val="center"/>
        <w:rPr>
          <w:rFonts w:ascii="Arial" w:hAnsi="Arial" w:cs="Arial"/>
        </w:rPr>
      </w:pPr>
      <w:r w:rsidRPr="001A0E3E">
        <w:rPr>
          <w:rFonts w:ascii="Arial" w:hAnsi="Arial" w:cs="Arial"/>
          <w:b/>
        </w:rPr>
        <w:t>email:</w:t>
      </w:r>
      <w:r w:rsidR="008215BD">
        <w:rPr>
          <w:rFonts w:ascii="Arial" w:hAnsi="Arial" w:cs="Arial"/>
        </w:rPr>
        <w:t xml:space="preserve"> steve.franklin</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2C8D6821" w:rsidR="00AB7DAD" w:rsidRDefault="00AB7DAD" w:rsidP="0076066F">
      <w:pPr>
        <w:pStyle w:val="NoSpacing"/>
        <w:numPr>
          <w:ilvl w:val="1"/>
          <w:numId w:val="2"/>
        </w:numPr>
        <w:ind w:left="567"/>
        <w:jc w:val="both"/>
        <w:rPr>
          <w:rFonts w:ascii="Arial" w:hAnsi="Arial" w:cs="Arial"/>
        </w:rPr>
      </w:pPr>
      <w:r w:rsidRPr="00A63C29">
        <w:rPr>
          <w:rFonts w:ascii="Arial" w:hAnsi="Arial" w:cs="Arial"/>
        </w:rPr>
        <w:t>Offers an inducement, fee or award to any representative of ECITB or any person acting as an adviser to ECITB in connection with the evaluation of tenders for the Contract; or</w:t>
      </w:r>
    </w:p>
    <w:p w14:paraId="47E0801F" w14:textId="77777777" w:rsidR="0076066F" w:rsidRPr="00A63C29" w:rsidRDefault="0076066F" w:rsidP="0076066F">
      <w:pPr>
        <w:pStyle w:val="NoSpacing"/>
        <w:ind w:left="567"/>
        <w:jc w:val="both"/>
        <w:rPr>
          <w:rFonts w:ascii="Arial" w:hAnsi="Arial" w:cs="Arial"/>
        </w:rPr>
      </w:pPr>
    </w:p>
    <w:p w14:paraId="74880DDF" w14:textId="2B2C10BB" w:rsidR="00DE0585" w:rsidRDefault="00AB7DAD" w:rsidP="0076066F">
      <w:pPr>
        <w:pStyle w:val="NoSpacing"/>
        <w:numPr>
          <w:ilvl w:val="1"/>
          <w:numId w:val="2"/>
        </w:numPr>
        <w:ind w:left="567"/>
        <w:jc w:val="both"/>
        <w:rPr>
          <w:rFonts w:ascii="Arial" w:hAnsi="Arial" w:cs="Arial"/>
        </w:rPr>
      </w:pPr>
      <w:r w:rsidRPr="002F0EC1">
        <w:rPr>
          <w:rFonts w:ascii="Arial" w:hAnsi="Arial" w:cs="Arial"/>
        </w:rPr>
        <w:t>Does anything which would constitute a breach of the</w:t>
      </w:r>
      <w:r w:rsidR="00953D16">
        <w:rPr>
          <w:rFonts w:ascii="Arial" w:hAnsi="Arial" w:cs="Arial"/>
        </w:rPr>
        <w:t xml:space="preserve"> Bribery Act 2010.</w:t>
      </w:r>
    </w:p>
    <w:p w14:paraId="14C56842" w14:textId="562A813E" w:rsidR="0076066F" w:rsidRPr="002F0EC1" w:rsidRDefault="0076066F" w:rsidP="0076066F">
      <w:pPr>
        <w:pStyle w:val="NoSpacing"/>
        <w:jc w:val="both"/>
        <w:rPr>
          <w:rFonts w:ascii="Arial" w:hAnsi="Arial" w:cs="Arial"/>
        </w:rPr>
      </w:pPr>
    </w:p>
    <w:p w14:paraId="43188BF0" w14:textId="15312DD0" w:rsidR="00320182" w:rsidRDefault="00AB7DAD" w:rsidP="0076066F">
      <w:pPr>
        <w:pStyle w:val="NoSpacing"/>
        <w:ind w:left="-153"/>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bookmarkStart w:id="0" w:name="_GoBack"/>
      <w:bookmarkEnd w:id="0"/>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Fixes or adjusts its tender by or in accordance with any agreement or arrangement with any other tenderer;</w:t>
      </w:r>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from making a bid or to alter, in any way the content of any tender to be submitted;</w:t>
      </w:r>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Causes or induces any person to enter into any such agreement as referred to in paragraph 4.1 or 4.2 above or to inform any other tenderer of the content of any other tender for the Contract;</w:t>
      </w:r>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r w:rsidRPr="005E56D1">
        <w:rPr>
          <w:rFonts w:ascii="Arial" w:hAnsi="Arial" w:cs="Arial"/>
        </w:rPr>
        <w:t>inducement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r w:rsidRPr="00A63C29">
        <w:rPr>
          <w:rFonts w:ascii="Arial" w:hAnsi="Arial" w:cs="Arial"/>
        </w:rPr>
        <w:t>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Non Collusion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The copyright in this ITT is vested in ECITB and may not be reproduced, copied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48A1E4B4"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Subject to the requirements of the Public Contracts Regulations 20</w:t>
      </w:r>
      <w:r w:rsidR="00953D16">
        <w:rPr>
          <w:rFonts w:ascii="Arial" w:hAnsi="Arial" w:cs="Arial"/>
        </w:rPr>
        <w:t>15</w:t>
      </w:r>
      <w:r w:rsidRPr="00A63C29">
        <w:rPr>
          <w:rFonts w:ascii="Arial" w:hAnsi="Arial" w:cs="Arial"/>
        </w:rPr>
        <w:t>, ECITB reserves the right to reject any or all of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Tenders will be checked initially for compliance with the requirements of this ITT and for completeness.  Clarification may be sought from tenderers in order to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lastRenderedPageBreak/>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time period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683FB3A" w14:textId="71774E48" w:rsidR="00984CB9" w:rsidRPr="001A0E3E" w:rsidRDefault="008215BD" w:rsidP="00CB4E59">
      <w:pPr>
        <w:spacing w:after="0" w:line="240" w:lineRule="auto"/>
        <w:ind w:left="357" w:right="-539"/>
        <w:rPr>
          <w:rFonts w:ascii="Arial" w:hAnsi="Arial" w:cs="Arial"/>
          <w:b/>
        </w:rPr>
      </w:pPr>
      <w:r>
        <w:rPr>
          <w:rFonts w:ascii="Arial" w:hAnsi="Arial" w:cs="Arial"/>
          <w:b/>
        </w:rPr>
        <w:t>Steve Franklin, Head of Products</w:t>
      </w:r>
    </w:p>
    <w:p w14:paraId="43C4DA0D" w14:textId="54A2F74A" w:rsidR="00320182" w:rsidRPr="001A0E3E" w:rsidRDefault="008215BD" w:rsidP="003A2396">
      <w:pPr>
        <w:spacing w:after="0" w:line="240" w:lineRule="auto"/>
        <w:ind w:left="357" w:right="-539"/>
        <w:rPr>
          <w:rFonts w:ascii="Arial" w:hAnsi="Arial" w:cs="Arial"/>
          <w:b/>
        </w:rPr>
      </w:pPr>
      <w:r>
        <w:rPr>
          <w:rFonts w:ascii="Arial" w:hAnsi="Arial" w:cs="Arial"/>
          <w:b/>
        </w:rPr>
        <w:t>07976752295</w:t>
      </w:r>
    </w:p>
    <w:p w14:paraId="71EDEE4D" w14:textId="07202FB5" w:rsidR="00320182" w:rsidRPr="001A0E3E" w:rsidRDefault="008215BD" w:rsidP="003A2396">
      <w:pPr>
        <w:spacing w:after="0" w:line="240" w:lineRule="auto"/>
        <w:ind w:left="357" w:right="-539"/>
        <w:rPr>
          <w:rFonts w:ascii="Arial" w:hAnsi="Arial" w:cs="Arial"/>
          <w:b/>
        </w:rPr>
      </w:pPr>
      <w:r>
        <w:rPr>
          <w:rFonts w:ascii="Arial" w:hAnsi="Arial" w:cs="Arial"/>
          <w:b/>
        </w:rPr>
        <w:t>Steve.franklin</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All communication regarding the tender process shall be in writing via the above named</w:t>
      </w:r>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1AB90876"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r w:rsidR="002F0EC1">
        <w:rPr>
          <w:rFonts w:ascii="Arial" w:hAnsi="Arial" w:cs="Arial"/>
        </w:rPr>
        <w:t xml:space="preserve"> – Accounts@ecitb.org.uk</w:t>
      </w:r>
    </w:p>
    <w:p w14:paraId="3B0D7C6E" w14:textId="50910A61"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674817A8"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 xml:space="preserve">(i.e. Sections 1, 2 and 3) </w:t>
      </w:r>
      <w:r w:rsidRPr="00A63C29">
        <w:rPr>
          <w:rFonts w:ascii="Arial" w:hAnsi="Arial" w:cs="Arial"/>
        </w:rPr>
        <w:t>and returned as follows:</w:t>
      </w:r>
    </w:p>
    <w:p w14:paraId="396FC798" w14:textId="79334989" w:rsidR="00E314FA" w:rsidRDefault="00E314FA" w:rsidP="00E314FA">
      <w:pPr>
        <w:pStyle w:val="NoSpacing"/>
        <w:numPr>
          <w:ilvl w:val="0"/>
          <w:numId w:val="5"/>
        </w:numPr>
        <w:rPr>
          <w:rFonts w:ascii="Arial" w:hAnsi="Arial" w:cs="Arial"/>
        </w:rPr>
      </w:pPr>
      <w:r w:rsidRPr="009B0562">
        <w:rPr>
          <w:rFonts w:ascii="Arial" w:hAnsi="Arial" w:cs="Arial"/>
        </w:rPr>
        <w:t>1 electronic copy by e-mail to</w:t>
      </w:r>
      <w:r>
        <w:rPr>
          <w:rFonts w:ascii="Arial" w:hAnsi="Arial" w:cs="Arial"/>
        </w:rPr>
        <w:t xml:space="preserve"> </w:t>
      </w:r>
      <w:hyperlink r:id="rId9" w:history="1">
        <w:r w:rsidR="008215BD" w:rsidRPr="00307EA4">
          <w:rPr>
            <w:rStyle w:val="Hyperlink"/>
            <w:rFonts w:ascii="Arial" w:hAnsi="Arial" w:cs="Arial"/>
          </w:rPr>
          <w:t>steve.franklin@ecitb.org.uk</w:t>
        </w:r>
      </w:hyperlink>
      <w:r w:rsidRPr="009B0562">
        <w:rPr>
          <w:rFonts w:ascii="Arial" w:hAnsi="Arial" w:cs="Arial"/>
        </w:rPr>
        <w:t xml:space="preserve">. </w:t>
      </w:r>
      <w:r>
        <w:rPr>
          <w:rFonts w:ascii="Arial" w:hAnsi="Arial" w:cs="Arial"/>
        </w:rPr>
        <w:t>Which includes:</w:t>
      </w:r>
    </w:p>
    <w:p w14:paraId="07A5D06D" w14:textId="17A627FC" w:rsidR="00E314FA" w:rsidRDefault="00E314FA" w:rsidP="00E314FA">
      <w:pPr>
        <w:pStyle w:val="NoSpacing"/>
        <w:numPr>
          <w:ilvl w:val="1"/>
          <w:numId w:val="5"/>
        </w:numPr>
        <w:rPr>
          <w:rFonts w:ascii="Arial" w:hAnsi="Arial" w:cs="Arial"/>
        </w:rPr>
      </w:pPr>
      <w:r>
        <w:rPr>
          <w:rFonts w:ascii="Arial" w:hAnsi="Arial" w:cs="Arial"/>
        </w:rPr>
        <w:t>Document 3, PQQ</w:t>
      </w:r>
    </w:p>
    <w:p w14:paraId="5C58BF51" w14:textId="0422CE64" w:rsidR="00E314FA" w:rsidRPr="009B0562" w:rsidRDefault="00E314FA" w:rsidP="00E314FA">
      <w:pPr>
        <w:pStyle w:val="NoSpacing"/>
        <w:numPr>
          <w:ilvl w:val="1"/>
          <w:numId w:val="5"/>
        </w:numPr>
        <w:rPr>
          <w:rFonts w:ascii="Arial" w:hAnsi="Arial" w:cs="Arial"/>
        </w:rPr>
      </w:pPr>
      <w:r>
        <w:rPr>
          <w:rFonts w:ascii="Arial" w:hAnsi="Arial" w:cs="Arial"/>
        </w:rPr>
        <w:t>Document 4, Invitation to Tender with questions completed (this document)</w:t>
      </w:r>
    </w:p>
    <w:p w14:paraId="64BEF631" w14:textId="75480EA7" w:rsidR="00AB7DAD" w:rsidRPr="00A63C29" w:rsidRDefault="00AB7DAD" w:rsidP="00AB7DAD">
      <w:pPr>
        <w:pStyle w:val="NoSpacing"/>
        <w:numPr>
          <w:ilvl w:val="0"/>
          <w:numId w:val="5"/>
        </w:numPr>
        <w:jc w:val="both"/>
        <w:rPr>
          <w:rFonts w:ascii="Arial" w:hAnsi="Arial" w:cs="Arial"/>
        </w:rPr>
      </w:pPr>
      <w:r w:rsidRPr="00A63C29">
        <w:rPr>
          <w:rFonts w:ascii="Arial" w:hAnsi="Arial" w:cs="Arial"/>
        </w:rPr>
        <w:t xml:space="preserve">Tenders must be returned by 17.00 hours on </w:t>
      </w:r>
      <w:r w:rsidR="00F200D1">
        <w:rPr>
          <w:rFonts w:ascii="Arial" w:hAnsi="Arial" w:cs="Arial"/>
          <w:b/>
        </w:rPr>
        <w:t xml:space="preserve">Friday </w:t>
      </w:r>
      <w:r w:rsidR="008215BD">
        <w:rPr>
          <w:rFonts w:ascii="Arial" w:hAnsi="Arial" w:cs="Arial"/>
          <w:b/>
        </w:rPr>
        <w:t>2</w:t>
      </w:r>
      <w:r w:rsidR="00BE38D7">
        <w:rPr>
          <w:rFonts w:ascii="Arial" w:hAnsi="Arial" w:cs="Arial"/>
          <w:b/>
        </w:rPr>
        <w:t>1</w:t>
      </w:r>
      <w:r w:rsidR="00BE38D7" w:rsidRPr="00BE38D7">
        <w:rPr>
          <w:rFonts w:ascii="Arial" w:hAnsi="Arial" w:cs="Arial"/>
          <w:b/>
          <w:vertAlign w:val="superscript"/>
        </w:rPr>
        <w:t>st</w:t>
      </w:r>
      <w:r w:rsidR="00BE38D7">
        <w:rPr>
          <w:rFonts w:ascii="Arial" w:hAnsi="Arial" w:cs="Arial"/>
          <w:b/>
        </w:rPr>
        <w:t xml:space="preserve"> Octo</w:t>
      </w:r>
      <w:r w:rsidR="008215BD">
        <w:rPr>
          <w:rFonts w:ascii="Arial" w:hAnsi="Arial" w:cs="Arial"/>
          <w:b/>
        </w:rPr>
        <w:t>ber 202</w:t>
      </w:r>
      <w:r w:rsidR="00131B3A">
        <w:rPr>
          <w:rFonts w:ascii="Arial" w:hAnsi="Arial" w:cs="Arial"/>
          <w:b/>
        </w:rPr>
        <w:t>2</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487022A4" w:rsidR="00AB7DAD" w:rsidRPr="00A63C29" w:rsidRDefault="00E314FA" w:rsidP="00AB7DAD">
      <w:pPr>
        <w:pStyle w:val="NoSpacing"/>
        <w:numPr>
          <w:ilvl w:val="0"/>
          <w:numId w:val="5"/>
        </w:numPr>
        <w:jc w:val="both"/>
        <w:rPr>
          <w:rFonts w:ascii="Arial" w:hAnsi="Arial" w:cs="Arial"/>
          <w:u w:val="single"/>
        </w:rPr>
      </w:pPr>
      <w:r>
        <w:rPr>
          <w:rFonts w:ascii="Arial" w:hAnsi="Arial" w:cs="Arial"/>
        </w:rPr>
        <w:t>If an electronic copy is not possible, bids may be posted, t</w:t>
      </w:r>
      <w:r w:rsidR="00AB7DAD" w:rsidRPr="00A63C29">
        <w:rPr>
          <w:rFonts w:ascii="Arial" w:hAnsi="Arial" w:cs="Arial"/>
        </w:rPr>
        <w:t xml:space="preserve">he envelope and any other packaging or labelling </w:t>
      </w:r>
      <w:r w:rsidR="00AB7DAD" w:rsidRPr="00A63C29">
        <w:rPr>
          <w:rFonts w:ascii="Arial" w:hAnsi="Arial" w:cs="Arial"/>
          <w:u w:val="single"/>
        </w:rPr>
        <w:t>should not identify your organisation</w:t>
      </w:r>
      <w:r w:rsidR="00AB7DAD" w:rsidRPr="00A63C29">
        <w:rPr>
          <w:rFonts w:ascii="Arial" w:hAnsi="Arial" w:cs="Arial"/>
        </w:rPr>
        <w:t>. You must return your tender documents</w:t>
      </w:r>
      <w:r w:rsidR="00E93E95">
        <w:rPr>
          <w:rFonts w:ascii="Arial" w:hAnsi="Arial" w:cs="Arial"/>
        </w:rPr>
        <w:t xml:space="preserve"> either electronically or</w:t>
      </w:r>
      <w:r w:rsidR="00AB7DAD" w:rsidRPr="00A63C29">
        <w:rPr>
          <w:rFonts w:ascii="Arial" w:hAnsi="Arial" w:cs="Arial"/>
        </w:rPr>
        <w:t xml:space="preserve">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033E5D86" w14:textId="4F189C30" w:rsidR="00984CB9" w:rsidRPr="000206F3" w:rsidRDefault="008215BD" w:rsidP="00AB7DAD">
      <w:pPr>
        <w:pStyle w:val="NoSpacing"/>
        <w:ind w:left="720" w:firstLine="360"/>
        <w:jc w:val="both"/>
        <w:rPr>
          <w:rFonts w:ascii="Arial" w:hAnsi="Arial" w:cs="Arial"/>
          <w:b/>
        </w:rPr>
      </w:pPr>
      <w:r>
        <w:rPr>
          <w:rFonts w:ascii="Arial" w:hAnsi="Arial" w:cs="Arial"/>
          <w:b/>
        </w:rPr>
        <w:t>Steve Franklin</w:t>
      </w:r>
      <w:r w:rsidR="00984CB9" w:rsidRPr="000206F3">
        <w:rPr>
          <w:rFonts w:ascii="Arial" w:hAnsi="Arial" w:cs="Arial"/>
          <w:b/>
        </w:rPr>
        <w:t xml:space="preserve">, </w:t>
      </w:r>
    </w:p>
    <w:p w14:paraId="4554DC17" w14:textId="4BE42D5F" w:rsidR="00AB7DAD" w:rsidRPr="000206F3" w:rsidRDefault="00984CB9" w:rsidP="00AB7DAD">
      <w:pPr>
        <w:pStyle w:val="NoSpacing"/>
        <w:ind w:left="720" w:firstLine="360"/>
        <w:jc w:val="both"/>
        <w:rPr>
          <w:rFonts w:ascii="Arial" w:hAnsi="Arial" w:cs="Arial"/>
          <w:b/>
        </w:rPr>
      </w:pPr>
      <w:r w:rsidRPr="000206F3">
        <w:rPr>
          <w:rFonts w:ascii="Arial" w:hAnsi="Arial" w:cs="Arial"/>
          <w:b/>
        </w:rPr>
        <w:t>ECITB</w:t>
      </w:r>
      <w:r w:rsidR="000E09C4" w:rsidRPr="000206F3">
        <w:rPr>
          <w:rFonts w:ascii="Arial" w:hAnsi="Arial" w:cs="Arial"/>
          <w:b/>
        </w:rPr>
        <w:t xml:space="preserve"> </w:t>
      </w:r>
    </w:p>
    <w:p w14:paraId="41D7CDD4" w14:textId="77777777" w:rsidR="00131B3A" w:rsidRPr="00BE38D7" w:rsidRDefault="00131B3A" w:rsidP="00AB7DAD">
      <w:pPr>
        <w:pStyle w:val="NoSpacing"/>
        <w:ind w:left="720" w:firstLine="360"/>
        <w:jc w:val="both"/>
        <w:rPr>
          <w:rFonts w:ascii="Arial" w:hAnsi="Arial" w:cs="Arial"/>
          <w:b/>
          <w:bCs/>
        </w:rPr>
      </w:pPr>
      <w:r w:rsidRPr="00BE38D7">
        <w:rPr>
          <w:rFonts w:ascii="Arial" w:hAnsi="Arial" w:cs="Arial"/>
          <w:b/>
          <w:bCs/>
        </w:rPr>
        <w:t>Office Suite KD3</w:t>
      </w:r>
    </w:p>
    <w:p w14:paraId="7B29B0EC" w14:textId="77777777" w:rsidR="00131B3A" w:rsidRPr="00BE38D7" w:rsidRDefault="00131B3A" w:rsidP="00AB7DAD">
      <w:pPr>
        <w:pStyle w:val="NoSpacing"/>
        <w:ind w:left="720" w:firstLine="360"/>
        <w:jc w:val="both"/>
        <w:rPr>
          <w:rFonts w:ascii="Arial" w:hAnsi="Arial" w:cs="Arial"/>
          <w:b/>
          <w:bCs/>
        </w:rPr>
      </w:pPr>
      <w:r w:rsidRPr="00BE38D7">
        <w:rPr>
          <w:rFonts w:ascii="Arial" w:hAnsi="Arial" w:cs="Arial"/>
          <w:b/>
          <w:bCs/>
        </w:rPr>
        <w:t>1</w:t>
      </w:r>
      <w:r w:rsidRPr="00BE38D7">
        <w:rPr>
          <w:rFonts w:ascii="Arial" w:hAnsi="Arial" w:cs="Arial"/>
          <w:b/>
          <w:bCs/>
          <w:vertAlign w:val="superscript"/>
        </w:rPr>
        <w:t>st</w:t>
      </w:r>
      <w:r w:rsidRPr="00BE38D7">
        <w:rPr>
          <w:rFonts w:ascii="Arial" w:hAnsi="Arial" w:cs="Arial"/>
          <w:b/>
          <w:bCs/>
        </w:rPr>
        <w:t xml:space="preserve"> Floor KD Tower</w:t>
      </w:r>
    </w:p>
    <w:p w14:paraId="033EAB42" w14:textId="77777777" w:rsidR="00131B3A" w:rsidRPr="00BE38D7" w:rsidRDefault="00131B3A" w:rsidP="00AB7DAD">
      <w:pPr>
        <w:pStyle w:val="NoSpacing"/>
        <w:ind w:left="720" w:firstLine="360"/>
        <w:jc w:val="both"/>
        <w:rPr>
          <w:rFonts w:ascii="Arial" w:hAnsi="Arial" w:cs="Arial"/>
          <w:b/>
          <w:bCs/>
        </w:rPr>
      </w:pPr>
      <w:r w:rsidRPr="00BE38D7">
        <w:rPr>
          <w:rFonts w:ascii="Arial" w:hAnsi="Arial" w:cs="Arial"/>
          <w:b/>
          <w:bCs/>
        </w:rPr>
        <w:t>Cotterells</w:t>
      </w:r>
    </w:p>
    <w:p w14:paraId="324470E9" w14:textId="77777777" w:rsidR="00131B3A" w:rsidRPr="00BE38D7" w:rsidRDefault="00131B3A" w:rsidP="00AB7DAD">
      <w:pPr>
        <w:pStyle w:val="NoSpacing"/>
        <w:ind w:left="720" w:firstLine="360"/>
        <w:jc w:val="both"/>
        <w:rPr>
          <w:rFonts w:ascii="Arial" w:hAnsi="Arial" w:cs="Arial"/>
          <w:b/>
          <w:bCs/>
        </w:rPr>
      </w:pPr>
      <w:r w:rsidRPr="00BE38D7">
        <w:rPr>
          <w:rFonts w:ascii="Arial" w:hAnsi="Arial" w:cs="Arial"/>
          <w:b/>
          <w:bCs/>
        </w:rPr>
        <w:t xml:space="preserve">Hemel Hempstead </w:t>
      </w:r>
    </w:p>
    <w:p w14:paraId="200C1596" w14:textId="77777777" w:rsidR="00131B3A" w:rsidRPr="00BE38D7" w:rsidRDefault="00131B3A" w:rsidP="00AB7DAD">
      <w:pPr>
        <w:pStyle w:val="NoSpacing"/>
        <w:ind w:left="720" w:firstLine="360"/>
        <w:jc w:val="both"/>
        <w:rPr>
          <w:rFonts w:ascii="Arial" w:hAnsi="Arial" w:cs="Arial"/>
          <w:b/>
          <w:bCs/>
        </w:rPr>
      </w:pPr>
      <w:r w:rsidRPr="00BE38D7">
        <w:rPr>
          <w:rFonts w:ascii="Arial" w:hAnsi="Arial" w:cs="Arial"/>
          <w:b/>
          <w:bCs/>
        </w:rPr>
        <w:t>HP1 1FW</w:t>
      </w:r>
    </w:p>
    <w:p w14:paraId="2842EDA8" w14:textId="62EEFB40" w:rsidR="00AB7DAD" w:rsidRDefault="00AB7DAD" w:rsidP="00AB7DAD">
      <w:pPr>
        <w:pStyle w:val="NoSpacing"/>
        <w:ind w:left="720" w:firstLine="360"/>
        <w:jc w:val="both"/>
        <w:rPr>
          <w:rFonts w:ascii="Arial" w:hAnsi="Arial" w:cs="Arial"/>
          <w:b/>
        </w:rPr>
      </w:pPr>
      <w:r w:rsidRPr="000206F3">
        <w:rPr>
          <w:rFonts w:ascii="Arial" w:hAnsi="Arial" w:cs="Arial"/>
        </w:rPr>
        <w:t>Quoting tender reference:</w:t>
      </w:r>
      <w:r w:rsidRPr="000206F3">
        <w:rPr>
          <w:rFonts w:ascii="Arial" w:hAnsi="Arial" w:cs="Arial"/>
          <w:b/>
        </w:rPr>
        <w:t xml:space="preserve"> </w:t>
      </w:r>
      <w:r w:rsidR="008215BD">
        <w:rPr>
          <w:rFonts w:ascii="Arial" w:hAnsi="Arial" w:cs="Arial"/>
          <w:b/>
        </w:rPr>
        <w:t>SF</w:t>
      </w:r>
      <w:r w:rsidR="00E93E95">
        <w:rPr>
          <w:rFonts w:ascii="Arial" w:hAnsi="Arial" w:cs="Arial"/>
          <w:b/>
        </w:rPr>
        <w:t>0</w:t>
      </w:r>
      <w:r w:rsidR="00131B3A">
        <w:rPr>
          <w:rFonts w:ascii="Arial" w:hAnsi="Arial" w:cs="Arial"/>
          <w:b/>
        </w:rPr>
        <w:t>2</w:t>
      </w:r>
      <w:r w:rsidR="00E93E95">
        <w:rPr>
          <w:rFonts w:ascii="Arial" w:hAnsi="Arial" w:cs="Arial"/>
          <w:b/>
        </w:rPr>
        <w:t>-</w:t>
      </w:r>
      <w:r w:rsidR="008215BD">
        <w:rPr>
          <w:rFonts w:ascii="Arial" w:hAnsi="Arial" w:cs="Arial"/>
          <w:b/>
        </w:rPr>
        <w:t>2</w:t>
      </w:r>
      <w:r w:rsidR="00131B3A">
        <w:rPr>
          <w:rFonts w:ascii="Arial" w:hAnsi="Arial" w:cs="Arial"/>
          <w:b/>
        </w:rPr>
        <w:t>2</w:t>
      </w:r>
    </w:p>
    <w:p w14:paraId="02045CE4" w14:textId="41FE35DD" w:rsidR="00E93E95" w:rsidRDefault="00E93E95" w:rsidP="00AB7DAD">
      <w:pPr>
        <w:pStyle w:val="NoSpacing"/>
        <w:ind w:left="720" w:firstLine="360"/>
        <w:jc w:val="both"/>
        <w:rPr>
          <w:rFonts w:ascii="Arial" w:hAnsi="Arial" w:cs="Arial"/>
          <w:b/>
        </w:rPr>
      </w:pPr>
    </w:p>
    <w:p w14:paraId="749E48BC" w14:textId="77777777"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6FF6A746" w:rsidR="00AB7DAD" w:rsidRPr="00A63C29" w:rsidRDefault="00AB7DAD" w:rsidP="00AB7DAD">
      <w:pPr>
        <w:pStyle w:val="Normal5"/>
        <w:ind w:left="360"/>
        <w:jc w:val="both"/>
        <w:rPr>
          <w:rFonts w:cs="Arial"/>
        </w:rPr>
      </w:pPr>
      <w:r w:rsidRPr="00A63C29">
        <w:rPr>
          <w:rFonts w:cs="Arial"/>
        </w:rPr>
        <w:t>ECITB has obligations and responsibilities under the Freedom of Information Act (2000)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is considered to be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7"/>
        <w:gridCol w:w="1319"/>
      </w:tblGrid>
      <w:tr w:rsidR="004614EA" w:rsidRPr="00DC7A68" w14:paraId="7EA411F4" w14:textId="77777777" w:rsidTr="00AB5E77">
        <w:tc>
          <w:tcPr>
            <w:tcW w:w="7905" w:type="dxa"/>
          </w:tcPr>
          <w:p w14:paraId="7EAD677D" w14:textId="1700D459" w:rsidR="004614EA" w:rsidRPr="00DC7A68" w:rsidRDefault="004614EA" w:rsidP="002B1126">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w:t>
            </w:r>
            <w:r w:rsidR="006D6654">
              <w:rPr>
                <w:rFonts w:ascii="Arial" w:hAnsi="Arial" w:cs="Arial"/>
                <w:b/>
              </w:rPr>
              <w:t xml:space="preserve">Development.  </w:t>
            </w:r>
            <w:r w:rsidR="002B1126">
              <w:rPr>
                <w:rFonts w:ascii="Arial" w:hAnsi="Arial" w:cs="Arial"/>
                <w:b/>
              </w:rPr>
              <w:t>P</w:t>
            </w:r>
            <w:r w:rsidRPr="00DC7A68">
              <w:rPr>
                <w:rFonts w:ascii="Arial" w:hAnsi="Arial" w:cs="Arial"/>
                <w:b/>
              </w:rPr>
              <w:t xml:space="preserve">lease provide </w:t>
            </w:r>
            <w:r w:rsidR="0048268D">
              <w:rPr>
                <w:rFonts w:ascii="Arial" w:hAnsi="Arial" w:cs="Arial"/>
                <w:b/>
              </w:rPr>
              <w:t>a total price</w:t>
            </w:r>
            <w:r>
              <w:rPr>
                <w:rFonts w:ascii="Arial" w:hAnsi="Arial" w:cs="Arial"/>
                <w:b/>
              </w:rPr>
              <w:t xml:space="preserve"> for </w:t>
            </w:r>
            <w:r w:rsidR="006D6654">
              <w:rPr>
                <w:rFonts w:ascii="Arial" w:hAnsi="Arial" w:cs="Arial"/>
                <w:b/>
              </w:rPr>
              <w:t xml:space="preserve">developing </w:t>
            </w:r>
            <w:r>
              <w:rPr>
                <w:rFonts w:ascii="Arial" w:hAnsi="Arial" w:cs="Arial"/>
                <w:b/>
              </w:rPr>
              <w:t xml:space="preserve">the </w:t>
            </w:r>
            <w:r w:rsidR="006D6654">
              <w:rPr>
                <w:rFonts w:ascii="Arial" w:hAnsi="Arial" w:cs="Arial"/>
                <w:b/>
              </w:rPr>
              <w:t>Course</w:t>
            </w:r>
            <w:r>
              <w:rPr>
                <w:rFonts w:ascii="Arial" w:hAnsi="Arial" w:cs="Arial"/>
                <w:b/>
              </w:rPr>
              <w:t xml:space="preserve"> outlined in t</w:t>
            </w:r>
            <w:r w:rsidR="003F511F">
              <w:rPr>
                <w:rFonts w:ascii="Arial" w:hAnsi="Arial" w:cs="Arial"/>
                <w:b/>
              </w:rPr>
              <w:t>he ITT Specification at Section</w:t>
            </w:r>
            <w:r>
              <w:rPr>
                <w:rFonts w:ascii="Arial" w:hAnsi="Arial" w:cs="Arial"/>
                <w:b/>
              </w:rPr>
              <w:t xml:space="preserve"> 4</w:t>
            </w:r>
            <w:r w:rsidRPr="00DC7A68">
              <w:rPr>
                <w:rFonts w:ascii="Arial" w:hAnsi="Arial" w:cs="Arial"/>
                <w:b/>
              </w:rPr>
              <w:t xml:space="preserve">. (Maximum 250 words).    </w:t>
            </w:r>
            <w:r w:rsidR="00383BE6">
              <w:rPr>
                <w:rFonts w:ascii="Arial" w:hAnsi="Arial" w:cs="Arial"/>
                <w:b/>
              </w:rPr>
              <w:t>Please also provide proposed Milestones following the format of “The Programme” in the Schedule</w:t>
            </w:r>
            <w:r w:rsidRPr="00DC7A68">
              <w:rPr>
                <w:rFonts w:ascii="Arial" w:hAnsi="Arial" w:cs="Arial"/>
                <w:b/>
              </w:rPr>
              <w:t xml:space="preserve"> </w:t>
            </w:r>
            <w:r w:rsidR="00383BE6">
              <w:rPr>
                <w:rFonts w:ascii="Arial" w:hAnsi="Arial" w:cs="Arial"/>
                <w:b/>
              </w:rPr>
              <w:t>of the attached example Consultant Agreement.</w:t>
            </w:r>
            <w:r w:rsidRPr="00DC7A68">
              <w:rPr>
                <w:rFonts w:ascii="Arial" w:hAnsi="Arial" w:cs="Arial"/>
                <w:b/>
              </w:rPr>
              <w:t xml:space="preserve">                                                                           </w:t>
            </w:r>
          </w:p>
        </w:tc>
        <w:tc>
          <w:tcPr>
            <w:tcW w:w="1337" w:type="dxa"/>
          </w:tcPr>
          <w:p w14:paraId="5D682018" w14:textId="6008AD3C" w:rsidR="004614EA" w:rsidRPr="00DC7A68" w:rsidRDefault="002B1126" w:rsidP="00AB5E77">
            <w:pPr>
              <w:rPr>
                <w:rFonts w:ascii="Arial" w:hAnsi="Arial" w:cs="Arial"/>
              </w:rPr>
            </w:pPr>
            <w:r>
              <w:rPr>
                <w:rFonts w:ascii="Arial" w:hAnsi="Arial" w:cs="Arial"/>
              </w:rPr>
              <w:t>2</w:t>
            </w:r>
            <w:r w:rsidR="004614EA"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6D6654" w:rsidRPr="00DC7A68" w14:paraId="3C525FC9" w14:textId="77777777" w:rsidTr="00AB5E77">
        <w:tc>
          <w:tcPr>
            <w:tcW w:w="7905" w:type="dxa"/>
          </w:tcPr>
          <w:p w14:paraId="2110C35D" w14:textId="11E09AAB" w:rsidR="006D6654" w:rsidRDefault="006D6654" w:rsidP="002B1126">
            <w:pPr>
              <w:pStyle w:val="NoSpacing"/>
              <w:numPr>
                <w:ilvl w:val="0"/>
                <w:numId w:val="6"/>
              </w:numPr>
              <w:jc w:val="both"/>
              <w:rPr>
                <w:rFonts w:ascii="Arial" w:hAnsi="Arial" w:cs="Arial"/>
                <w:b/>
              </w:rPr>
            </w:pPr>
            <w:r>
              <w:rPr>
                <w:rFonts w:ascii="Arial" w:hAnsi="Arial" w:cs="Arial"/>
                <w:b/>
              </w:rPr>
              <w:t>The Services – Delivery</w:t>
            </w:r>
            <w:r w:rsidR="002B1126">
              <w:rPr>
                <w:rFonts w:ascii="Arial" w:hAnsi="Arial" w:cs="Arial"/>
                <w:b/>
              </w:rPr>
              <w:t>.  Please provide prices for delivering the C</w:t>
            </w:r>
            <w:r w:rsidR="000B3B0F">
              <w:rPr>
                <w:rFonts w:ascii="Arial" w:hAnsi="Arial" w:cs="Arial"/>
                <w:b/>
              </w:rPr>
              <w:t>ourse both by</w:t>
            </w:r>
            <w:r w:rsidR="002B1126">
              <w:rPr>
                <w:rFonts w:ascii="Arial" w:hAnsi="Arial" w:cs="Arial"/>
                <w:b/>
              </w:rPr>
              <w:t xml:space="preserve"> a Virtual and a Face to Face method.  Where the price is </w:t>
            </w:r>
            <w:r w:rsidR="000B3B0F">
              <w:rPr>
                <w:rFonts w:ascii="Arial" w:hAnsi="Arial" w:cs="Arial"/>
                <w:b/>
              </w:rPr>
              <w:t>dependent</w:t>
            </w:r>
            <w:r w:rsidR="002B1126">
              <w:rPr>
                <w:rFonts w:ascii="Arial" w:hAnsi="Arial" w:cs="Arial"/>
                <w:b/>
              </w:rPr>
              <w:t xml:space="preserve"> on the number of teams, please indicate this.</w:t>
            </w:r>
          </w:p>
        </w:tc>
        <w:tc>
          <w:tcPr>
            <w:tcW w:w="1337" w:type="dxa"/>
          </w:tcPr>
          <w:p w14:paraId="1B238281" w14:textId="5878B471" w:rsidR="006D6654" w:rsidRDefault="002B1126" w:rsidP="00AB5E77">
            <w:pPr>
              <w:rPr>
                <w:rFonts w:ascii="Arial" w:hAnsi="Arial" w:cs="Arial"/>
              </w:rPr>
            </w:pPr>
            <w:r>
              <w:rPr>
                <w:rFonts w:ascii="Arial" w:hAnsi="Arial" w:cs="Arial"/>
              </w:rPr>
              <w:t>20 marks</w:t>
            </w:r>
          </w:p>
        </w:tc>
      </w:tr>
      <w:tr w:rsidR="006D6654" w:rsidRPr="00DC7A68" w14:paraId="1A68DF95" w14:textId="77777777" w:rsidTr="00AB5E77">
        <w:tc>
          <w:tcPr>
            <w:tcW w:w="7905" w:type="dxa"/>
          </w:tcPr>
          <w:p w14:paraId="7CCB62DE" w14:textId="77777777" w:rsidR="006D6654" w:rsidRDefault="006D6654" w:rsidP="006D6654">
            <w:pPr>
              <w:pStyle w:val="NoSpacing"/>
              <w:ind w:left="360"/>
              <w:jc w:val="both"/>
              <w:rPr>
                <w:rFonts w:ascii="Arial" w:hAnsi="Arial" w:cs="Arial"/>
                <w:b/>
              </w:rPr>
            </w:pPr>
          </w:p>
        </w:tc>
        <w:tc>
          <w:tcPr>
            <w:tcW w:w="1337" w:type="dxa"/>
          </w:tcPr>
          <w:p w14:paraId="219CE0CD" w14:textId="77777777" w:rsidR="006D6654" w:rsidRDefault="006D6654" w:rsidP="00AB5E77">
            <w:pPr>
              <w:rPr>
                <w:rFonts w:ascii="Arial" w:hAnsi="Arial" w:cs="Arial"/>
              </w:rPr>
            </w:pPr>
          </w:p>
        </w:tc>
      </w:tr>
      <w:tr w:rsidR="004614EA" w:rsidRPr="00DC7A68" w14:paraId="4C478A47" w14:textId="77777777" w:rsidTr="00AB5E77">
        <w:tc>
          <w:tcPr>
            <w:tcW w:w="7905" w:type="dxa"/>
          </w:tcPr>
          <w:p w14:paraId="59DBA8DA" w14:textId="77777777" w:rsidR="004614EA" w:rsidRPr="00DC7A68" w:rsidRDefault="004614EA" w:rsidP="004614EA">
            <w:pPr>
              <w:pStyle w:val="NoSpacing"/>
              <w:numPr>
                <w:ilvl w:val="0"/>
                <w:numId w:val="6"/>
              </w:numPr>
              <w:jc w:val="both"/>
              <w:rPr>
                <w:rFonts w:ascii="Arial" w:hAnsi="Arial" w:cs="Arial"/>
                <w:b/>
              </w:rPr>
            </w:pPr>
            <w:r>
              <w:rPr>
                <w:rFonts w:ascii="Arial" w:hAnsi="Arial" w:cs="Arial"/>
                <w:b/>
              </w:rPr>
              <w:t>Additional Services – please detail all Day Rates to be applied to the Additional Services outlined in the ITT Specification at Section 5.</w:t>
            </w:r>
          </w:p>
        </w:tc>
        <w:tc>
          <w:tcPr>
            <w:tcW w:w="1337" w:type="dxa"/>
          </w:tcPr>
          <w:p w14:paraId="5AE9895D" w14:textId="55641568" w:rsidR="004614EA" w:rsidRPr="00DC7A68" w:rsidRDefault="000B3B0F" w:rsidP="00AB5E77">
            <w:pPr>
              <w:rPr>
                <w:rFonts w:ascii="Arial" w:hAnsi="Arial" w:cs="Arial"/>
              </w:rPr>
            </w:pPr>
            <w:r>
              <w:rPr>
                <w:rFonts w:ascii="Arial" w:hAnsi="Arial" w:cs="Arial"/>
              </w:rPr>
              <w:t>1</w:t>
            </w:r>
            <w:r w:rsidR="004614EA"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SECTION TWO: Non Price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9"/>
        <w:gridCol w:w="1147"/>
      </w:tblGrid>
      <w:tr w:rsidR="004614EA" w:rsidRPr="00DC7A68" w14:paraId="6202EFF8" w14:textId="77777777" w:rsidTr="004614EA">
        <w:tc>
          <w:tcPr>
            <w:tcW w:w="0" w:type="auto"/>
          </w:tcPr>
          <w:p w14:paraId="518BB768" w14:textId="0B8929B9" w:rsidR="004614EA" w:rsidRPr="00DC7A68" w:rsidRDefault="00EC3CDD" w:rsidP="000B3B0F">
            <w:pPr>
              <w:numPr>
                <w:ilvl w:val="0"/>
                <w:numId w:val="8"/>
              </w:numPr>
              <w:jc w:val="both"/>
              <w:rPr>
                <w:rFonts w:ascii="Arial" w:hAnsi="Arial" w:cs="Arial"/>
                <w:b/>
              </w:rPr>
            </w:pPr>
            <w:r w:rsidRPr="00EC3CDD">
              <w:rPr>
                <w:rFonts w:ascii="Arial" w:hAnsi="Arial" w:cs="Arial"/>
                <w:b/>
              </w:rPr>
              <w:t xml:space="preserve">Detail your </w:t>
            </w:r>
            <w:r w:rsidR="000B3B0F">
              <w:rPr>
                <w:rFonts w:ascii="Arial" w:hAnsi="Arial" w:cs="Arial"/>
                <w:b/>
              </w:rPr>
              <w:t xml:space="preserve">approach to developing the Course outlined in the ITT Specification, and how you </w:t>
            </w:r>
            <w:r w:rsidR="00BE1BE6">
              <w:rPr>
                <w:rFonts w:ascii="Arial" w:hAnsi="Arial" w:cs="Arial"/>
                <w:b/>
              </w:rPr>
              <w:t>w</w:t>
            </w:r>
            <w:r w:rsidR="000B3B0F">
              <w:rPr>
                <w:rFonts w:ascii="Arial" w:hAnsi="Arial" w:cs="Arial"/>
                <w:b/>
              </w:rPr>
              <w:t xml:space="preserve">ill combine simulation learning with the ACTIVE principles.  If you already have a suitable course please say so here.  </w:t>
            </w:r>
            <w:r w:rsidR="00E83F11">
              <w:rPr>
                <w:rFonts w:ascii="Arial" w:hAnsi="Arial" w:cs="Arial"/>
                <w:b/>
              </w:rPr>
              <w:t>(Maximum 35</w:t>
            </w:r>
            <w:r w:rsidR="004614EA" w:rsidRPr="00DC7A68">
              <w:rPr>
                <w:rFonts w:ascii="Arial" w:hAnsi="Arial" w:cs="Arial"/>
                <w:b/>
              </w:rPr>
              <w:t>0 words).</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6436E237" w14:textId="77777777" w:rsidTr="004614EA">
        <w:tc>
          <w:tcPr>
            <w:tcW w:w="4364" w:type="pct"/>
          </w:tcPr>
          <w:p w14:paraId="7BD0E337" w14:textId="77777777" w:rsidR="00AB7DAD" w:rsidRPr="00DC7A68" w:rsidRDefault="00AB7DAD" w:rsidP="004C4371">
            <w:pPr>
              <w:jc w:val="both"/>
              <w:rPr>
                <w:rFonts w:ascii="Arial" w:hAnsi="Arial" w:cs="Arial"/>
              </w:rPr>
            </w:pPr>
          </w:p>
        </w:tc>
        <w:tc>
          <w:tcPr>
            <w:tcW w:w="636" w:type="pct"/>
          </w:tcPr>
          <w:p w14:paraId="17A9B2A3" w14:textId="77777777" w:rsidR="00AB7DAD" w:rsidRPr="00DC7A68" w:rsidRDefault="00AB7DAD" w:rsidP="004C4371">
            <w:pPr>
              <w:rPr>
                <w:rFonts w:ascii="Arial" w:hAnsi="Arial" w:cs="Arial"/>
                <w:b/>
              </w:rPr>
            </w:pPr>
          </w:p>
        </w:tc>
      </w:tr>
      <w:tr w:rsidR="004614EA" w:rsidRPr="00DC7A68" w14:paraId="7B0ED0D8" w14:textId="77777777" w:rsidTr="004614EA">
        <w:tc>
          <w:tcPr>
            <w:tcW w:w="0" w:type="auto"/>
          </w:tcPr>
          <w:p w14:paraId="23521BA3" w14:textId="060C3C40" w:rsidR="004614EA" w:rsidRPr="00DC7A68" w:rsidRDefault="000B3B0F" w:rsidP="000B3B0F">
            <w:pPr>
              <w:numPr>
                <w:ilvl w:val="0"/>
                <w:numId w:val="8"/>
              </w:numPr>
              <w:jc w:val="both"/>
              <w:rPr>
                <w:rFonts w:ascii="Arial" w:hAnsi="Arial" w:cs="Arial"/>
                <w:b/>
              </w:rPr>
            </w:pPr>
            <w:r>
              <w:rPr>
                <w:rFonts w:ascii="Arial" w:hAnsi="Arial" w:cs="Arial"/>
                <w:b/>
              </w:rPr>
              <w:t>Explain how you would modify the delivery of a 3 day face to face course to be delivered through a virtual learning environment</w:t>
            </w:r>
            <w:r w:rsidR="00B77875">
              <w:rPr>
                <w:rFonts w:ascii="Arial" w:hAnsi="Arial" w:cs="Arial"/>
                <w:b/>
              </w:rPr>
              <w:t>.</w:t>
            </w:r>
            <w:r>
              <w:rPr>
                <w:rFonts w:ascii="Arial" w:hAnsi="Arial" w:cs="Arial"/>
                <w:b/>
              </w:rPr>
              <w:t xml:space="preserve">  For information please state which virtual platform you would use (some of our employers restrict access to some platforms) </w:t>
            </w:r>
            <w:r w:rsidR="004614EA">
              <w:rPr>
                <w:rFonts w:ascii="Arial" w:hAnsi="Arial" w:cs="Arial"/>
                <w:b/>
              </w:rPr>
              <w:t>(Maximum 30</w:t>
            </w:r>
            <w:r w:rsidR="004614EA"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4614EA" w:rsidRPr="00DC7A68" w14:paraId="72F3E999" w14:textId="77777777" w:rsidTr="004614EA">
        <w:tc>
          <w:tcPr>
            <w:tcW w:w="0" w:type="auto"/>
          </w:tcPr>
          <w:p w14:paraId="04F8DDFA" w14:textId="22CCB9E8" w:rsidR="004614EA" w:rsidRPr="00DC7A68" w:rsidRDefault="002B1126" w:rsidP="002B1126">
            <w:pPr>
              <w:numPr>
                <w:ilvl w:val="0"/>
                <w:numId w:val="8"/>
              </w:numPr>
              <w:jc w:val="both"/>
              <w:rPr>
                <w:rFonts w:ascii="Arial" w:hAnsi="Arial" w:cs="Arial"/>
                <w:b/>
              </w:rPr>
            </w:pPr>
            <w:r>
              <w:rPr>
                <w:rFonts w:ascii="Arial" w:hAnsi="Arial" w:cs="Arial"/>
                <w:b/>
              </w:rPr>
              <w:t>Where the course is to be delivered through the face to face method please indicate the availability of suitable local accommodation for up to 60 delegates</w:t>
            </w:r>
            <w:r w:rsidR="00E83F11">
              <w:rPr>
                <w:rFonts w:ascii="Arial" w:hAnsi="Arial" w:cs="Arial"/>
                <w:b/>
              </w:rPr>
              <w:t xml:space="preserve">. </w:t>
            </w:r>
            <w:r>
              <w:rPr>
                <w:rFonts w:ascii="Arial" w:hAnsi="Arial" w:cs="Arial"/>
                <w:b/>
              </w:rPr>
              <w:t xml:space="preserve">  Note: Accommodation will not be part of any contract, this will be paid by delegates or their employers.  </w:t>
            </w:r>
            <w:r w:rsidR="00E83F11">
              <w:rPr>
                <w:rFonts w:ascii="Arial" w:hAnsi="Arial" w:cs="Arial"/>
                <w:b/>
              </w:rPr>
              <w:t>(20</w:t>
            </w:r>
            <w:r w:rsidR="0048268D">
              <w:rPr>
                <w:rFonts w:ascii="Arial" w:hAnsi="Arial" w:cs="Arial"/>
                <w:b/>
              </w:rPr>
              <w:t>0 words)</w:t>
            </w:r>
          </w:p>
        </w:tc>
        <w:tc>
          <w:tcPr>
            <w:tcW w:w="0" w:type="auto"/>
          </w:tcPr>
          <w:p w14:paraId="5A686B94" w14:textId="77777777" w:rsidR="004614EA" w:rsidRPr="00DC7A68" w:rsidRDefault="004614EA" w:rsidP="00AB5E77">
            <w:pPr>
              <w:rPr>
                <w:rFonts w:ascii="Arial" w:hAnsi="Arial" w:cs="Arial"/>
              </w:rPr>
            </w:pPr>
            <w:r w:rsidRPr="00DC7A68">
              <w:rPr>
                <w:rFonts w:ascii="Arial" w:hAnsi="Arial" w:cs="Arial"/>
              </w:rPr>
              <w:t>10 marks</w:t>
            </w:r>
          </w:p>
        </w:tc>
      </w:tr>
      <w:tr w:rsidR="00AB7DAD" w:rsidRPr="006D4DE9" w14:paraId="22DB873B" w14:textId="77777777" w:rsidTr="004614EA">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AB7DAD" w:rsidRPr="00DC7A68" w14:paraId="4797C239" w14:textId="77777777" w:rsidTr="004614EA">
        <w:tc>
          <w:tcPr>
            <w:tcW w:w="4364" w:type="pct"/>
          </w:tcPr>
          <w:p w14:paraId="5ADFB527"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would you provide innovative thinking and/or practices if successful in winning this contract? Please provide any evidence from previous contracts. (Maximum 250 words).</w:t>
            </w:r>
          </w:p>
        </w:tc>
        <w:tc>
          <w:tcPr>
            <w:tcW w:w="636" w:type="pct"/>
          </w:tcPr>
          <w:p w14:paraId="53358763" w14:textId="123721DF" w:rsidR="00AB7DAD" w:rsidRPr="00DC7A68" w:rsidRDefault="0048268D" w:rsidP="004C4371">
            <w:pPr>
              <w:rPr>
                <w:rFonts w:ascii="Arial" w:hAnsi="Arial" w:cs="Arial"/>
              </w:rPr>
            </w:pPr>
            <w:r>
              <w:rPr>
                <w:rFonts w:ascii="Arial" w:hAnsi="Arial" w:cs="Arial"/>
              </w:rPr>
              <w:t>5</w:t>
            </w:r>
            <w:r w:rsidR="00AB7DAD" w:rsidRPr="00DC7A68">
              <w:rPr>
                <w:rFonts w:ascii="Arial" w:hAnsi="Arial" w:cs="Arial"/>
              </w:rPr>
              <w:t xml:space="preserve"> marks</w:t>
            </w:r>
          </w:p>
        </w:tc>
      </w:tr>
      <w:tr w:rsidR="00AB7DAD" w:rsidRPr="00DC7A68" w14:paraId="2C61D5B3" w14:textId="77777777" w:rsidTr="004614EA">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3F77F5A8" w14:textId="77777777" w:rsidTr="004614EA">
        <w:tc>
          <w:tcPr>
            <w:tcW w:w="4364" w:type="pct"/>
          </w:tcPr>
          <w:p w14:paraId="404FFC69"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achieve consistently high quality and continuous improvement? (Maximum 150 words).</w:t>
            </w:r>
          </w:p>
        </w:tc>
        <w:tc>
          <w:tcPr>
            <w:tcW w:w="636" w:type="pct"/>
          </w:tcPr>
          <w:p w14:paraId="57930D74" w14:textId="77777777" w:rsidR="00AB7DAD" w:rsidRPr="00DC7A68" w:rsidRDefault="00AB7DAD" w:rsidP="004C4371">
            <w:pPr>
              <w:rPr>
                <w:rFonts w:ascii="Arial" w:hAnsi="Arial" w:cs="Arial"/>
              </w:rPr>
            </w:pPr>
            <w:r w:rsidRPr="00DC7A68">
              <w:rPr>
                <w:rFonts w:ascii="Arial" w:hAnsi="Arial" w:cs="Arial"/>
              </w:rPr>
              <w:t>10 marks</w:t>
            </w:r>
          </w:p>
        </w:tc>
      </w:tr>
      <w:tr w:rsidR="00AB7DAD" w:rsidRPr="00DC7A68" w14:paraId="1778EE7B" w14:textId="77777777" w:rsidTr="004614EA">
        <w:tc>
          <w:tcPr>
            <w:tcW w:w="4364" w:type="pct"/>
          </w:tcPr>
          <w:p w14:paraId="7817F1B0" w14:textId="77777777" w:rsidR="00AB7DAD" w:rsidRPr="00DC7A68" w:rsidRDefault="00AB7DAD" w:rsidP="004C4371">
            <w:pPr>
              <w:jc w:val="both"/>
              <w:rPr>
                <w:rFonts w:ascii="Arial" w:hAnsi="Arial" w:cs="Arial"/>
              </w:rPr>
            </w:pPr>
          </w:p>
        </w:tc>
        <w:tc>
          <w:tcPr>
            <w:tcW w:w="636" w:type="pct"/>
          </w:tcPr>
          <w:p w14:paraId="499FEDF7" w14:textId="77777777" w:rsidR="00AB7DAD" w:rsidRPr="00DC7A68" w:rsidRDefault="00AB7DAD" w:rsidP="004C4371">
            <w:pPr>
              <w:rPr>
                <w:rFonts w:ascii="Arial" w:hAnsi="Arial" w:cs="Arial"/>
                <w:b/>
              </w:rPr>
            </w:pPr>
          </w:p>
        </w:tc>
      </w:tr>
      <w:tr w:rsidR="00AB7DAD" w:rsidRPr="00DC7A68" w14:paraId="7A50468D" w14:textId="77777777" w:rsidTr="004614EA">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5938D504" w:rsidR="00AB7DAD" w:rsidRPr="00DC7A68" w:rsidRDefault="000B3B0F" w:rsidP="004C4371">
            <w:pPr>
              <w:rPr>
                <w:rFonts w:ascii="Arial" w:hAnsi="Arial" w:cs="Arial"/>
              </w:rPr>
            </w:pPr>
            <w:r>
              <w:rPr>
                <w:rFonts w:ascii="Arial" w:hAnsi="Arial" w:cs="Arial"/>
              </w:rPr>
              <w:t>1</w:t>
            </w:r>
            <w:r w:rsidR="00AB7DAD" w:rsidRPr="00DC7A68">
              <w:rPr>
                <w:rFonts w:ascii="Arial" w:hAnsi="Arial" w:cs="Arial"/>
              </w:rPr>
              <w:t>0 marks</w:t>
            </w:r>
          </w:p>
        </w:tc>
      </w:tr>
      <w:tr w:rsidR="00AB7DAD" w:rsidRPr="00DC7A68" w14:paraId="44158BC5" w14:textId="77777777" w:rsidTr="004614EA">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4614EA">
        <w:trPr>
          <w:trHeight w:val="962"/>
        </w:trPr>
        <w:tc>
          <w:tcPr>
            <w:tcW w:w="4364" w:type="pct"/>
          </w:tcPr>
          <w:p w14:paraId="099FCB74" w14:textId="36221A7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skills, experience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4614EA">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4614EA">
        <w:tc>
          <w:tcPr>
            <w:tcW w:w="4364" w:type="pct"/>
          </w:tcPr>
          <w:p w14:paraId="49AA5954" w14:textId="416AD083" w:rsidR="00AB7DAD" w:rsidRPr="00DC7A68" w:rsidRDefault="00AB7DAD" w:rsidP="00AB7DAD">
            <w:pPr>
              <w:numPr>
                <w:ilvl w:val="0"/>
                <w:numId w:val="8"/>
              </w:numPr>
              <w:jc w:val="both"/>
              <w:rPr>
                <w:rFonts w:ascii="Arial" w:hAnsi="Arial" w:cs="Arial"/>
                <w:b/>
              </w:rPr>
            </w:pPr>
            <w:r w:rsidRPr="00DC7A68">
              <w:rPr>
                <w:rFonts w:ascii="Arial" w:hAnsi="Arial" w:cs="Arial"/>
                <w:b/>
              </w:rPr>
              <w:t>Detail any sub-contractors</w:t>
            </w:r>
            <w:r w:rsidR="00D85BE1">
              <w:rPr>
                <w:rFonts w:ascii="Arial" w:hAnsi="Arial" w:cs="Arial"/>
                <w:b/>
              </w:rPr>
              <w:t>/associates</w:t>
            </w:r>
            <w:r w:rsidRPr="00DC7A68">
              <w:rPr>
                <w:rFonts w:ascii="Arial" w:hAnsi="Arial" w:cs="Arial"/>
                <w:b/>
              </w:rPr>
              <w:t xml:space="preserve"> you intend to use in the delivery of this contract and their roles. Please also detail how you will ensure strong working relationships and seamless contract delivery.</w:t>
            </w:r>
            <w:r w:rsidR="00383BE6">
              <w:rPr>
                <w:rFonts w:ascii="Arial" w:hAnsi="Arial" w:cs="Arial"/>
                <w:b/>
              </w:rPr>
              <w:t xml:space="preserve"> (Maximum 30</w:t>
            </w:r>
            <w:r w:rsidR="00383BE6" w:rsidRPr="00DC7A68">
              <w:rPr>
                <w:rFonts w:ascii="Arial" w:hAnsi="Arial" w:cs="Arial"/>
                <w:b/>
              </w:rPr>
              <w:t>0 words).</w:t>
            </w:r>
          </w:p>
        </w:tc>
        <w:tc>
          <w:tcPr>
            <w:tcW w:w="636" w:type="pct"/>
          </w:tcPr>
          <w:p w14:paraId="2731B566" w14:textId="77777777" w:rsidR="00AB7DAD" w:rsidRPr="00DC7A68" w:rsidRDefault="00AB7DAD" w:rsidP="004C4371">
            <w:pPr>
              <w:rPr>
                <w:rFonts w:ascii="Arial" w:hAnsi="Arial" w:cs="Arial"/>
              </w:rPr>
            </w:pPr>
          </w:p>
        </w:tc>
      </w:tr>
      <w:tr w:rsidR="00AB7DAD" w:rsidRPr="00DC7A68" w14:paraId="036AD966" w14:textId="77777777" w:rsidTr="004614EA">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4614EA">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outline any experience, competences and technical strengths 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t>20 marks</w:t>
            </w:r>
          </w:p>
        </w:tc>
      </w:tr>
      <w:tr w:rsidR="00AB7DAD" w:rsidRPr="00DC7A68" w14:paraId="7C89B244" w14:textId="77777777" w:rsidTr="004614EA">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4614EA">
        <w:tc>
          <w:tcPr>
            <w:tcW w:w="4364" w:type="pct"/>
          </w:tcPr>
          <w:p w14:paraId="4988CB8B"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4614EA">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4614EA">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4614EA">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r w:rsidR="006D4B8B" w:rsidRPr="00A63C29">
        <w:rPr>
          <w:rFonts w:ascii="Arial" w:hAnsi="Arial" w:cs="Arial"/>
          <w:bCs/>
          <w:i/>
          <w:iCs/>
        </w:rPr>
        <w:t>Incl.STD</w:t>
      </w:r>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D702E2" w16cex:dateUtc="2022-09-22T14:50:00Z"/>
  <w16cex:commentExtensible w16cex:durableId="26D70325" w16cex:dateUtc="2022-09-22T14: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116121" w16cid:durableId="26D702E2"/>
  <w16cid:commentId w16cid:paraId="2B1D1B8F" w16cid:durableId="26D7032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684C49" w14:textId="77777777" w:rsidR="00DB0DD4" w:rsidRDefault="00DB0DD4" w:rsidP="00D21875">
      <w:pPr>
        <w:spacing w:after="0" w:line="240" w:lineRule="auto"/>
      </w:pPr>
      <w:r>
        <w:separator/>
      </w:r>
    </w:p>
  </w:endnote>
  <w:endnote w:type="continuationSeparator" w:id="0">
    <w:p w14:paraId="09FBC110" w14:textId="77777777" w:rsidR="00DB0DD4" w:rsidRDefault="00DB0DD4"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2577"/>
      <w:docPartObj>
        <w:docPartGallery w:val="Page Numbers (Bottom of Page)"/>
        <w:docPartUnique/>
      </w:docPartObj>
    </w:sdtPr>
    <w:sdtEndPr/>
    <w:sdtContent>
      <w:p w14:paraId="68DB9BA7" w14:textId="0FAD155A" w:rsidR="00D21875" w:rsidRDefault="000E09C4">
        <w:pPr>
          <w:pStyle w:val="Footer"/>
          <w:jc w:val="right"/>
        </w:pPr>
        <w:r>
          <w:fldChar w:fldCharType="begin"/>
        </w:r>
        <w:r>
          <w:instrText xml:space="preserve"> PAGE   \* MERGEFORMAT </w:instrText>
        </w:r>
        <w:r>
          <w:fldChar w:fldCharType="separate"/>
        </w:r>
        <w:r w:rsidR="0076066F">
          <w:rPr>
            <w:noProof/>
          </w:rPr>
          <w:t>3</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9CE60" w14:textId="77777777" w:rsidR="00DB0DD4" w:rsidRDefault="00DB0DD4" w:rsidP="00D21875">
      <w:pPr>
        <w:spacing w:after="0" w:line="240" w:lineRule="auto"/>
      </w:pPr>
      <w:r>
        <w:separator/>
      </w:r>
    </w:p>
  </w:footnote>
  <w:footnote w:type="continuationSeparator" w:id="0">
    <w:p w14:paraId="4BD5B579" w14:textId="77777777" w:rsidR="00DB0DD4" w:rsidRDefault="00DB0DD4" w:rsidP="00D2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15:restartNumberingAfterBreak="0">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DAD"/>
    <w:rsid w:val="000206F3"/>
    <w:rsid w:val="00041E7D"/>
    <w:rsid w:val="00047637"/>
    <w:rsid w:val="00063F0C"/>
    <w:rsid w:val="000B3B0F"/>
    <w:rsid w:val="000E09C4"/>
    <w:rsid w:val="000E6BCA"/>
    <w:rsid w:val="00114B15"/>
    <w:rsid w:val="00131B3A"/>
    <w:rsid w:val="00145F05"/>
    <w:rsid w:val="00162D38"/>
    <w:rsid w:val="00176A99"/>
    <w:rsid w:val="001A0E3E"/>
    <w:rsid w:val="001F4B3F"/>
    <w:rsid w:val="00207204"/>
    <w:rsid w:val="002767A5"/>
    <w:rsid w:val="002B0635"/>
    <w:rsid w:val="002B1126"/>
    <w:rsid w:val="002C0764"/>
    <w:rsid w:val="002C2C2B"/>
    <w:rsid w:val="002C3711"/>
    <w:rsid w:val="002F0EC1"/>
    <w:rsid w:val="00320182"/>
    <w:rsid w:val="003346B2"/>
    <w:rsid w:val="00372EE0"/>
    <w:rsid w:val="00376D41"/>
    <w:rsid w:val="00383BE6"/>
    <w:rsid w:val="003A2396"/>
    <w:rsid w:val="003E27AF"/>
    <w:rsid w:val="003E4A30"/>
    <w:rsid w:val="003F511F"/>
    <w:rsid w:val="004050D7"/>
    <w:rsid w:val="004168E5"/>
    <w:rsid w:val="00433EB4"/>
    <w:rsid w:val="0045396E"/>
    <w:rsid w:val="004614EA"/>
    <w:rsid w:val="00467657"/>
    <w:rsid w:val="0048268D"/>
    <w:rsid w:val="004A702D"/>
    <w:rsid w:val="00503E77"/>
    <w:rsid w:val="005722E3"/>
    <w:rsid w:val="005766C5"/>
    <w:rsid w:val="005958AC"/>
    <w:rsid w:val="005B2D76"/>
    <w:rsid w:val="005C70D1"/>
    <w:rsid w:val="005D7EC0"/>
    <w:rsid w:val="005E220F"/>
    <w:rsid w:val="005E56D1"/>
    <w:rsid w:val="005F0E39"/>
    <w:rsid w:val="00644313"/>
    <w:rsid w:val="00683955"/>
    <w:rsid w:val="006B662F"/>
    <w:rsid w:val="006D4B8B"/>
    <w:rsid w:val="006D6654"/>
    <w:rsid w:val="0076066F"/>
    <w:rsid w:val="00780409"/>
    <w:rsid w:val="0079101E"/>
    <w:rsid w:val="007E28F1"/>
    <w:rsid w:val="007E5660"/>
    <w:rsid w:val="008215BD"/>
    <w:rsid w:val="00835261"/>
    <w:rsid w:val="008558F4"/>
    <w:rsid w:val="00892364"/>
    <w:rsid w:val="00896352"/>
    <w:rsid w:val="008A45F7"/>
    <w:rsid w:val="008B012E"/>
    <w:rsid w:val="00901873"/>
    <w:rsid w:val="00903C95"/>
    <w:rsid w:val="00923DDE"/>
    <w:rsid w:val="00932C67"/>
    <w:rsid w:val="00951A0A"/>
    <w:rsid w:val="00953D16"/>
    <w:rsid w:val="00967AFD"/>
    <w:rsid w:val="00984CB9"/>
    <w:rsid w:val="009B0562"/>
    <w:rsid w:val="00A20167"/>
    <w:rsid w:val="00A276BE"/>
    <w:rsid w:val="00A75328"/>
    <w:rsid w:val="00A772D6"/>
    <w:rsid w:val="00AB287D"/>
    <w:rsid w:val="00AB54EF"/>
    <w:rsid w:val="00AB7DAD"/>
    <w:rsid w:val="00B14884"/>
    <w:rsid w:val="00B32207"/>
    <w:rsid w:val="00B76D23"/>
    <w:rsid w:val="00B77875"/>
    <w:rsid w:val="00B81B00"/>
    <w:rsid w:val="00B821C5"/>
    <w:rsid w:val="00BD0D3F"/>
    <w:rsid w:val="00BE1BE6"/>
    <w:rsid w:val="00BE38D7"/>
    <w:rsid w:val="00C13DA8"/>
    <w:rsid w:val="00C1442A"/>
    <w:rsid w:val="00C249E4"/>
    <w:rsid w:val="00C67421"/>
    <w:rsid w:val="00CB324B"/>
    <w:rsid w:val="00CB4E59"/>
    <w:rsid w:val="00CB4EB5"/>
    <w:rsid w:val="00CB76B0"/>
    <w:rsid w:val="00CC552C"/>
    <w:rsid w:val="00CE0E6A"/>
    <w:rsid w:val="00D14125"/>
    <w:rsid w:val="00D21875"/>
    <w:rsid w:val="00D27D78"/>
    <w:rsid w:val="00D44566"/>
    <w:rsid w:val="00D64C0F"/>
    <w:rsid w:val="00D7387E"/>
    <w:rsid w:val="00D85BE1"/>
    <w:rsid w:val="00D95E52"/>
    <w:rsid w:val="00DB0DD4"/>
    <w:rsid w:val="00DC132F"/>
    <w:rsid w:val="00DC7E84"/>
    <w:rsid w:val="00DE0585"/>
    <w:rsid w:val="00E314FA"/>
    <w:rsid w:val="00E55EFD"/>
    <w:rsid w:val="00E83F11"/>
    <w:rsid w:val="00E93B76"/>
    <w:rsid w:val="00E93E95"/>
    <w:rsid w:val="00E974A9"/>
    <w:rsid w:val="00EC3CDD"/>
    <w:rsid w:val="00F017DE"/>
    <w:rsid w:val="00F200D1"/>
    <w:rsid w:val="00F2453B"/>
    <w:rsid w:val="00F52FB1"/>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61F471E3-5C88-4F0B-90DC-0E27728B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 w:type="paragraph" w:styleId="Revision">
    <w:name w:val="Revision"/>
    <w:hidden/>
    <w:uiPriority w:val="99"/>
    <w:semiHidden/>
    <w:rsid w:val="002F0EC1"/>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2F0EC1"/>
    <w:rPr>
      <w:sz w:val="16"/>
      <w:szCs w:val="16"/>
    </w:rPr>
  </w:style>
  <w:style w:type="paragraph" w:styleId="CommentText">
    <w:name w:val="annotation text"/>
    <w:basedOn w:val="Normal"/>
    <w:link w:val="CommentTextChar"/>
    <w:uiPriority w:val="99"/>
    <w:unhideWhenUsed/>
    <w:rsid w:val="002F0EC1"/>
    <w:pPr>
      <w:spacing w:line="240" w:lineRule="auto"/>
    </w:pPr>
    <w:rPr>
      <w:sz w:val="20"/>
      <w:szCs w:val="20"/>
    </w:rPr>
  </w:style>
  <w:style w:type="character" w:customStyle="1" w:styleId="CommentTextChar">
    <w:name w:val="Comment Text Char"/>
    <w:basedOn w:val="DefaultParagraphFont"/>
    <w:link w:val="CommentText"/>
    <w:uiPriority w:val="99"/>
    <w:rsid w:val="002F0EC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F0EC1"/>
    <w:rPr>
      <w:b/>
      <w:bCs/>
    </w:rPr>
  </w:style>
  <w:style w:type="character" w:customStyle="1" w:styleId="CommentSubjectChar">
    <w:name w:val="Comment Subject Char"/>
    <w:basedOn w:val="CommentTextChar"/>
    <w:link w:val="CommentSubject"/>
    <w:uiPriority w:val="99"/>
    <w:semiHidden/>
    <w:rsid w:val="002F0EC1"/>
    <w:rPr>
      <w:rFonts w:ascii="Calibri" w:eastAsia="Calibri" w:hAnsi="Calibri" w:cs="Times New Roman"/>
      <w:b/>
      <w:bCs/>
      <w:sz w:val="20"/>
      <w:szCs w:val="20"/>
    </w:rPr>
  </w:style>
  <w:style w:type="character" w:customStyle="1" w:styleId="UnresolvedMention">
    <w:name w:val="Unresolved Mention"/>
    <w:basedOn w:val="DefaultParagraphFont"/>
    <w:uiPriority w:val="99"/>
    <w:semiHidden/>
    <w:unhideWhenUsed/>
    <w:rsid w:val="002F0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teve.franklin@ecit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EE42C2-5994-479D-B9CA-A1D3E5B83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2115</Words>
  <Characters>12058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miranda</dc:creator>
  <cp:lastModifiedBy>Maria Papadopoulou</cp:lastModifiedBy>
  <cp:revision>2</cp:revision>
  <dcterms:created xsi:type="dcterms:W3CDTF">2022-09-27T14:56:00Z</dcterms:created>
  <dcterms:modified xsi:type="dcterms:W3CDTF">2022-09-27T14:56:00Z</dcterms:modified>
</cp:coreProperties>
</file>