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22" w:rsidRDefault="006B2122">
      <w:pPr>
        <w:rPr>
          <w:b/>
        </w:rPr>
      </w:pPr>
    </w:p>
    <w:p w:rsidR="006B2122" w:rsidRPr="006B2122" w:rsidRDefault="006B2122" w:rsidP="000519FC">
      <w:pPr>
        <w:jc w:val="both"/>
        <w:rPr>
          <w:b/>
          <w:color w:val="009999"/>
          <w:sz w:val="24"/>
          <w:szCs w:val="24"/>
        </w:rPr>
      </w:pPr>
      <w:r w:rsidRPr="006B2122">
        <w:rPr>
          <w:b/>
          <w:color w:val="009999"/>
          <w:sz w:val="24"/>
          <w:szCs w:val="24"/>
        </w:rPr>
        <w:t>U</w:t>
      </w:r>
      <w:r>
        <w:rPr>
          <w:b/>
          <w:color w:val="009999"/>
          <w:sz w:val="24"/>
          <w:szCs w:val="24"/>
        </w:rPr>
        <w:t>se of the Due North Pro</w:t>
      </w:r>
      <w:r w:rsidRPr="006B2122">
        <w:rPr>
          <w:b/>
          <w:color w:val="009999"/>
          <w:sz w:val="24"/>
          <w:szCs w:val="24"/>
        </w:rPr>
        <w:t>C</w:t>
      </w:r>
      <w:r>
        <w:rPr>
          <w:b/>
          <w:color w:val="009999"/>
          <w:sz w:val="24"/>
          <w:szCs w:val="24"/>
        </w:rPr>
        <w:t>ontract</w:t>
      </w:r>
      <w:r w:rsidRPr="006B2122">
        <w:rPr>
          <w:b/>
          <w:color w:val="009999"/>
          <w:sz w:val="24"/>
          <w:szCs w:val="24"/>
        </w:rPr>
        <w:t xml:space="preserve"> e-tendering </w:t>
      </w:r>
      <w:r>
        <w:rPr>
          <w:b/>
          <w:color w:val="009999"/>
          <w:sz w:val="24"/>
          <w:szCs w:val="24"/>
        </w:rPr>
        <w:t>portal</w:t>
      </w:r>
    </w:p>
    <w:p w:rsidR="006B2122" w:rsidRDefault="006B2122" w:rsidP="000519FC">
      <w:pPr>
        <w:jc w:val="both"/>
        <w:rPr>
          <w:b/>
        </w:rPr>
      </w:pPr>
    </w:p>
    <w:p w:rsidR="006B2122" w:rsidRDefault="006B2122" w:rsidP="000519FC">
      <w:pPr>
        <w:jc w:val="both"/>
        <w:rPr>
          <w:b/>
        </w:rPr>
      </w:pPr>
      <w:r>
        <w:rPr>
          <w:b/>
        </w:rPr>
        <w:t>Searching for Contract Opportunities and Registering your interest</w:t>
      </w:r>
      <w:r w:rsidR="000519FC">
        <w:rPr>
          <w:b/>
        </w:rPr>
        <w:t xml:space="preserve"> – see web link below</w:t>
      </w:r>
      <w:r>
        <w:rPr>
          <w:b/>
        </w:rPr>
        <w:t>:</w:t>
      </w:r>
    </w:p>
    <w:p w:rsidR="006B2122" w:rsidRDefault="007673C3" w:rsidP="000519FC">
      <w:pPr>
        <w:jc w:val="both"/>
      </w:pPr>
      <w:hyperlink r:id="rId6" w:history="1">
        <w:r w:rsidR="006B2122">
          <w:rPr>
            <w:rStyle w:val="Hyperlink"/>
          </w:rPr>
          <w:t>https://supplierhelp.due-north.com/Opportunities1.html</w:t>
        </w:r>
      </w:hyperlink>
      <w:r w:rsidR="006B2122">
        <w:t xml:space="preserve"> </w:t>
      </w:r>
    </w:p>
    <w:p w:rsidR="006B2122" w:rsidRDefault="006B2122" w:rsidP="000519FC">
      <w:pPr>
        <w:jc w:val="both"/>
      </w:pPr>
    </w:p>
    <w:p w:rsidR="006B2122" w:rsidRDefault="006B2122" w:rsidP="000519FC">
      <w:pPr>
        <w:jc w:val="both"/>
      </w:pPr>
      <w:r>
        <w:t>Unless otherwise stated in the advert wording, a supplier’s “Registration of Interest” will automatically be accepted once submitted. This means once you have clicked “Register Interest in this Opportunity” the green button will be greyed out but you will immediately be able to navigate to the separate ITT page for the opportunity in question (see instructions link below) and access the relevant documentation to begin completing your application as required.</w:t>
      </w:r>
    </w:p>
    <w:p w:rsidR="006B2122" w:rsidRDefault="006B2122" w:rsidP="000519FC">
      <w:pPr>
        <w:jc w:val="both"/>
      </w:pPr>
    </w:p>
    <w:p w:rsidR="006B2122" w:rsidRDefault="006B2122" w:rsidP="000519FC">
      <w:pPr>
        <w:jc w:val="both"/>
        <w:rPr>
          <w:b/>
        </w:rPr>
      </w:pPr>
      <w:r>
        <w:rPr>
          <w:b/>
        </w:rPr>
        <w:t xml:space="preserve">Accessing the </w:t>
      </w:r>
      <w:bookmarkStart w:id="0" w:name="_GoBack"/>
      <w:bookmarkEnd w:id="0"/>
      <w:r>
        <w:rPr>
          <w:b/>
        </w:rPr>
        <w:t>ITT once interest has been registered</w:t>
      </w:r>
      <w:r w:rsidR="000519FC">
        <w:rPr>
          <w:b/>
        </w:rPr>
        <w:t xml:space="preserve"> – see web link below</w:t>
      </w:r>
      <w:r>
        <w:rPr>
          <w:b/>
        </w:rPr>
        <w:t>:</w:t>
      </w:r>
    </w:p>
    <w:p w:rsidR="006B2122" w:rsidRDefault="007673C3" w:rsidP="000519FC">
      <w:pPr>
        <w:jc w:val="both"/>
      </w:pPr>
      <w:hyperlink r:id="rId7" w:history="1">
        <w:r w:rsidR="006B2122">
          <w:rPr>
            <w:rStyle w:val="Hyperlink"/>
          </w:rPr>
          <w:t>https://supplierhelp.due-north.com/ViewingtheDetailsDocuments.html</w:t>
        </w:r>
      </w:hyperlink>
      <w:r w:rsidR="006B2122">
        <w:t xml:space="preserve"> </w:t>
      </w:r>
    </w:p>
    <w:p w:rsidR="006B2122" w:rsidRDefault="006B2122" w:rsidP="000519FC">
      <w:pPr>
        <w:jc w:val="both"/>
      </w:pPr>
    </w:p>
    <w:p w:rsidR="006B2122" w:rsidRDefault="006B2122" w:rsidP="000519FC">
      <w:pPr>
        <w:jc w:val="both"/>
        <w:rPr>
          <w:b/>
        </w:rPr>
      </w:pPr>
      <w:r>
        <w:rPr>
          <w:b/>
        </w:rPr>
        <w:t>Supplier Help page</w:t>
      </w:r>
      <w:r w:rsidR="000519FC">
        <w:rPr>
          <w:b/>
        </w:rPr>
        <w:t xml:space="preserve"> – see web link below</w:t>
      </w:r>
      <w:r>
        <w:rPr>
          <w:b/>
        </w:rPr>
        <w:t>:</w:t>
      </w:r>
    </w:p>
    <w:p w:rsidR="006B2122" w:rsidRDefault="007673C3" w:rsidP="000519FC">
      <w:pPr>
        <w:jc w:val="both"/>
      </w:pPr>
      <w:hyperlink r:id="rId8" w:history="1">
        <w:r w:rsidR="006B2122">
          <w:rPr>
            <w:rStyle w:val="Hyperlink"/>
          </w:rPr>
          <w:t>https://supplierhelp.due-north.com/</w:t>
        </w:r>
      </w:hyperlink>
      <w:r w:rsidR="006B2122">
        <w:t xml:space="preserve"> </w:t>
      </w:r>
    </w:p>
    <w:p w:rsidR="006B2122" w:rsidRDefault="006B2122" w:rsidP="000519FC">
      <w:pPr>
        <w:jc w:val="both"/>
        <w:rPr>
          <w:b/>
        </w:rPr>
      </w:pPr>
    </w:p>
    <w:p w:rsidR="000519FC" w:rsidRDefault="006B2122" w:rsidP="000519FC">
      <w:pPr>
        <w:jc w:val="both"/>
        <w:rPr>
          <w:b/>
        </w:rPr>
      </w:pPr>
      <w:r>
        <w:rPr>
          <w:b/>
        </w:rPr>
        <w:t>Technical Queries</w:t>
      </w:r>
      <w:r w:rsidR="000519FC">
        <w:rPr>
          <w:b/>
        </w:rPr>
        <w:t xml:space="preserve"> regarding the portal</w:t>
      </w:r>
      <w:r>
        <w:rPr>
          <w:b/>
        </w:rPr>
        <w:t>:</w:t>
      </w:r>
      <w:r w:rsidR="000519FC">
        <w:rPr>
          <w:b/>
        </w:rPr>
        <w:t xml:space="preserve"> </w:t>
      </w:r>
    </w:p>
    <w:p w:rsidR="006B2122" w:rsidRDefault="000519FC" w:rsidP="000519FC">
      <w:pPr>
        <w:jc w:val="both"/>
      </w:pPr>
      <w:r>
        <w:t>P</w:t>
      </w:r>
      <w:r w:rsidRPr="000519FC">
        <w:t xml:space="preserve">lease contact 01670 597136 </w:t>
      </w:r>
      <w:hyperlink r:id="rId9" w:history="1">
        <w:r w:rsidRPr="003A35F4">
          <w:rPr>
            <w:rStyle w:val="Hyperlink"/>
          </w:rPr>
          <w:t>support@due-north.com</w:t>
        </w:r>
      </w:hyperlink>
      <w:r>
        <w:t xml:space="preserve"> </w:t>
      </w:r>
    </w:p>
    <w:p w:rsidR="000519FC" w:rsidRDefault="000519FC" w:rsidP="000519FC">
      <w:pPr>
        <w:jc w:val="both"/>
      </w:pPr>
    </w:p>
    <w:p w:rsidR="006B2122" w:rsidRDefault="000519FC" w:rsidP="000519FC">
      <w:pPr>
        <w:jc w:val="both"/>
        <w:rPr>
          <w:b/>
        </w:rPr>
      </w:pPr>
      <w:r>
        <w:rPr>
          <w:b/>
        </w:rPr>
        <w:t>For project-specific queries:</w:t>
      </w:r>
    </w:p>
    <w:p w:rsidR="006B2122" w:rsidRDefault="000519FC" w:rsidP="000519FC">
      <w:pPr>
        <w:jc w:val="both"/>
        <w:rPr>
          <w:b/>
        </w:rPr>
      </w:pPr>
      <w:r>
        <w:t>Please use the Clarification Question process stated within the tender documents published. Direct contact details for the relevant procurement team are also provided within the project area (once the registration of interest has been submitted).</w:t>
      </w:r>
    </w:p>
    <w:p w:rsidR="000519FC" w:rsidRDefault="000519FC" w:rsidP="000519FC">
      <w:pPr>
        <w:jc w:val="both"/>
        <w:rPr>
          <w:b/>
        </w:rPr>
      </w:pPr>
    </w:p>
    <w:p w:rsidR="000519FC" w:rsidRDefault="000519FC" w:rsidP="000519FC">
      <w:pPr>
        <w:jc w:val="both"/>
        <w:rPr>
          <w:b/>
        </w:rPr>
      </w:pPr>
    </w:p>
    <w:p w:rsidR="006B2122" w:rsidRDefault="006B2122" w:rsidP="000519FC">
      <w:pPr>
        <w:jc w:val="both"/>
        <w:rPr>
          <w:b/>
        </w:rPr>
      </w:pPr>
      <w:r w:rsidRPr="006B2122">
        <w:rPr>
          <w:b/>
        </w:rPr>
        <w:t>North &amp; East London Commissioning Support Unit (NEL CSU)</w:t>
      </w:r>
    </w:p>
    <w:p w:rsidR="006B2122" w:rsidRPr="006B2122" w:rsidRDefault="006B2122" w:rsidP="000519FC">
      <w:pPr>
        <w:jc w:val="both"/>
        <w:rPr>
          <w:b/>
        </w:rPr>
      </w:pPr>
    </w:p>
    <w:sectPr w:rsidR="006B2122" w:rsidRPr="006B212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22" w:rsidRDefault="006B2122" w:rsidP="006B2122">
      <w:pPr>
        <w:spacing w:after="0" w:line="240" w:lineRule="auto"/>
      </w:pPr>
      <w:r>
        <w:separator/>
      </w:r>
    </w:p>
  </w:endnote>
  <w:endnote w:type="continuationSeparator" w:id="0">
    <w:p w:rsidR="006B2122" w:rsidRDefault="006B2122" w:rsidP="006B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FC" w:rsidRDefault="00560977">
    <w:pPr>
      <w:pStyle w:val="Footer"/>
    </w:pPr>
    <w:r>
      <w:t>Version 2 – 29</w:t>
    </w:r>
    <w:r w:rsidR="000519FC">
      <w:t>/02/2016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22" w:rsidRDefault="006B2122" w:rsidP="006B2122">
      <w:pPr>
        <w:spacing w:after="0" w:line="240" w:lineRule="auto"/>
      </w:pPr>
      <w:r>
        <w:separator/>
      </w:r>
    </w:p>
  </w:footnote>
  <w:footnote w:type="continuationSeparator" w:id="0">
    <w:p w:rsidR="006B2122" w:rsidRDefault="006B2122" w:rsidP="006B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22" w:rsidRDefault="006B2122">
    <w:pPr>
      <w:pStyle w:val="Header"/>
    </w:pPr>
    <w:r>
      <w:rPr>
        <w:rFonts w:ascii="Verdana" w:hAnsi="Verdana" w:cs="Arial"/>
        <w:noProof/>
        <w:lang w:eastAsia="en-GB"/>
      </w:rPr>
      <w:drawing>
        <wp:anchor distT="0" distB="0" distL="114300" distR="114300" simplePos="0" relativeHeight="251659264" behindDoc="1" locked="0" layoutInCell="1" allowOverlap="1" wp14:anchorId="3E6A30B0" wp14:editId="0ADA9327">
          <wp:simplePos x="0" y="0"/>
          <wp:positionH relativeFrom="margin">
            <wp:align>right</wp:align>
          </wp:positionH>
          <wp:positionV relativeFrom="paragraph">
            <wp:posOffset>-80645</wp:posOffset>
          </wp:positionV>
          <wp:extent cx="2047875" cy="819150"/>
          <wp:effectExtent l="0" t="0" r="9525" b="0"/>
          <wp:wrapNone/>
          <wp:docPr id="3" name="Picture 3" descr="NEL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graphic" descr="NELC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122" w:rsidRDefault="006B2122">
    <w:pPr>
      <w:pStyle w:val="Header"/>
    </w:pPr>
  </w:p>
  <w:p w:rsidR="006B2122" w:rsidRDefault="006B2122">
    <w:pPr>
      <w:pStyle w:val="Header"/>
    </w:pPr>
  </w:p>
  <w:p w:rsidR="006B2122" w:rsidRDefault="006B2122">
    <w:pPr>
      <w:pStyle w:val="Header"/>
    </w:pPr>
  </w:p>
  <w:p w:rsidR="006B2122" w:rsidRDefault="006B21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22"/>
    <w:rsid w:val="000519FC"/>
    <w:rsid w:val="00253628"/>
    <w:rsid w:val="003672B8"/>
    <w:rsid w:val="00560977"/>
    <w:rsid w:val="006B2122"/>
    <w:rsid w:val="007673C3"/>
    <w:rsid w:val="00EB3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121C-76BD-45B3-B7CD-52C679BF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22"/>
  </w:style>
  <w:style w:type="paragraph" w:styleId="Footer">
    <w:name w:val="footer"/>
    <w:basedOn w:val="Normal"/>
    <w:link w:val="FooterChar"/>
    <w:uiPriority w:val="99"/>
    <w:unhideWhenUsed/>
    <w:rsid w:val="006B2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2"/>
  </w:style>
  <w:style w:type="character" w:styleId="Hyperlink">
    <w:name w:val="Hyperlink"/>
    <w:basedOn w:val="DefaultParagraphFont"/>
    <w:uiPriority w:val="99"/>
    <w:unhideWhenUsed/>
    <w:rsid w:val="006B2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lp.due-north.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upplierhelp.due-north.com/ViewingtheDetailsDocument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lierhelp.due-north.com/Opportunities1.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upport@due-nor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Barend - Head of Procurement</dc:creator>
  <cp:keywords/>
  <dc:description/>
  <cp:lastModifiedBy>Mansfield, David - Senior Procurement Manager</cp:lastModifiedBy>
  <cp:revision>3</cp:revision>
  <dcterms:created xsi:type="dcterms:W3CDTF">2016-10-12T17:49:00Z</dcterms:created>
  <dcterms:modified xsi:type="dcterms:W3CDTF">2016-11-30T15:30:00Z</dcterms:modified>
</cp:coreProperties>
</file>