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Framework Schedule 6 (Order Form Template and Call-Off Schedules)</w:t>
      </w:r>
    </w:p>
    <w:p w:rsidR="00000000" w:rsidDel="00000000" w:rsidP="00000000" w:rsidRDefault="00000000" w:rsidRPr="00000000" w14:paraId="00000002">
      <w:pPr>
        <w:spacing w:after="0" w:line="259" w:lineRule="auto"/>
        <w:jc w:val="both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CALL-OFF REFERENCE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  <w:tab/>
        <w:t xml:space="preserve">CCSO23A15</w:t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THE BUYER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  <w:tab/>
        <w:tab/>
        <w:t xml:space="preserve">HM Treasury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 ADDRESS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  <w:tab/>
        <w:tab/>
        <w:t xml:space="preserve">REDACTED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THE SUPPLIER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  <w:tab/>
        <w:tab/>
        <w:tab/>
        <w:t xml:space="preserve">Phoenix Software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SUPPLIER ADDRESS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  <w:tab/>
        <w:tab/>
        <w:t xml:space="preserve">REDACTED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REGISTRATION NUMBER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  <w:tab/>
        <w:t xml:space="preserve">02548628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DUNS NUMBER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      </w:t>
        <w:tab/>
        <w:tab/>
        <w:t xml:space="preserve">763488178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SID4GOV ID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APPLICABLE FRAMEWORK CONTRACT</w:t>
      </w:r>
    </w:p>
    <w:p w:rsidR="00000000" w:rsidDel="00000000" w:rsidP="00000000" w:rsidRDefault="00000000" w:rsidRPr="00000000" w14:paraId="0000001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Call-Off Deliverables and dated 11/03/2024.</w:t>
      </w:r>
    </w:p>
    <w:p w:rsidR="00000000" w:rsidDel="00000000" w:rsidP="00000000" w:rsidRDefault="00000000" w:rsidRPr="00000000" w14:paraId="00000017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Framework Contract with the reference number RM6098 for the provision of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Technology Products &amp; Associated Service 2. </w:t>
      </w:r>
    </w:p>
    <w:p w:rsidR="00000000" w:rsidDel="00000000" w:rsidP="00000000" w:rsidRDefault="00000000" w:rsidRPr="00000000" w14:paraId="0000001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CALL-OFF LOT: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Lot 3: Software </w:t>
      </w:r>
    </w:p>
    <w:p w:rsidR="00000000" w:rsidDel="00000000" w:rsidP="00000000" w:rsidRDefault="00000000" w:rsidRPr="00000000" w14:paraId="0000001B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CALL-OFF INCORPORATED TERMS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Call-Off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 (Definitions and Interpretation)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RM6098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Framework Special Terms</w:t>
      </w:r>
    </w:p>
    <w:p w:rsidR="00000000" w:rsidDel="00000000" w:rsidP="00000000" w:rsidRDefault="00000000" w:rsidRPr="00000000" w14:paraId="00000021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 RM6098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6 (Key Subcontractors)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7 (Financial Difficulties)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12 (Supply Chain Visibility)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Schedules fo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 RM6098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1 (Transparency Reports)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3 (Continuous Improvement)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5 (Pricing Details)</w:t>
      </w: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6 (ICT Services) including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Annexes A to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7 (Key Supplier Staff)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8 (Business Continuity and Disaster Recovery)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9 (Security)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10 (Exit Management) 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13 (Implementation Plan and Testing) 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14 (Service Levels) 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15 (Call-Off Contract Management) 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20 (Call-Off Specification)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(version 3.0.11)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 amended by the Framework Award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 RM6098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4 (Call-Off Tender) as long as any parts of the Call-Off Tender that offer a better commercial position for the Buyer (as decided by the Buyer) take precedence over the documents above.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Call-Off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3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CALL-OFF SPECIAL TERMS</w:t>
      </w:r>
    </w:p>
    <w:p w:rsidR="00000000" w:rsidDel="00000000" w:rsidP="00000000" w:rsidRDefault="00000000" w:rsidRPr="00000000" w14:paraId="00000040">
      <w:pPr>
        <w:spacing w:after="0" w:lineRule="auto"/>
        <w:ind w:right="93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41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CALL-OFF START DATE: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01/04/2024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CALL-OFF EXPIRY DATE: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31/03/2027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CALL-OFF INITIAL PERIOD: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CALL-OFF DELIVERABLES </w:t>
        <w:tab/>
        <w:tab/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20 (Call-Off Specification)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LOCATION FOR DELIVERY</w:t>
      </w:r>
    </w:p>
    <w:p w:rsidR="00000000" w:rsidDel="00000000" w:rsidP="00000000" w:rsidRDefault="00000000" w:rsidRPr="00000000" w14:paraId="0000004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REDACTED</w:t>
      </w:r>
    </w:p>
    <w:p w:rsidR="00000000" w:rsidDel="00000000" w:rsidP="00000000" w:rsidRDefault="00000000" w:rsidRPr="00000000" w14:paraId="0000004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DATES FOR DELIVERY</w:t>
      </w:r>
    </w:p>
    <w:p w:rsidR="00000000" w:rsidDel="00000000" w:rsidP="00000000" w:rsidRDefault="00000000" w:rsidRPr="00000000" w14:paraId="0000005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835"/>
        <w:gridCol w:w="3765"/>
        <w:gridCol w:w="2400"/>
        <w:tblGridChange w:id="0">
          <w:tblGrid>
            <w:gridCol w:w="2835"/>
            <w:gridCol w:w="3765"/>
            <w:gridCol w:w="2400"/>
          </w:tblGrid>
        </w:tblGridChange>
      </w:tblGrid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Milestone/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Deliverable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Timeframe or Delivery Date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Contract commencement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13/03/2024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Introduction of Key Personnel (this to include SIAM)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Within first week of contract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Relevant handover activities completed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Within 1 month of contract award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Old contract expires, new service provision commences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31/03/2024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TESTING OF DELIVERABLES</w:t>
      </w:r>
    </w:p>
    <w:p w:rsidR="00000000" w:rsidDel="00000000" w:rsidP="00000000" w:rsidRDefault="00000000" w:rsidRPr="00000000" w14:paraId="0000006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13 (Implementation Plan &amp; Testing)</w:t>
      </w:r>
    </w:p>
    <w:p w:rsidR="00000000" w:rsidDel="00000000" w:rsidP="00000000" w:rsidRDefault="00000000" w:rsidRPr="00000000" w14:paraId="0000006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WARRANTY PERIOD</w:t>
      </w:r>
    </w:p>
    <w:p w:rsidR="00000000" w:rsidDel="00000000" w:rsidP="00000000" w:rsidRDefault="00000000" w:rsidRPr="00000000" w14:paraId="0000006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warranty period for the purposes of Clause 3.1.2 of the Core Terms shall be 90 days.</w:t>
      </w:r>
    </w:p>
    <w:p w:rsidR="00000000" w:rsidDel="00000000" w:rsidP="00000000" w:rsidRDefault="00000000" w:rsidRPr="00000000" w14:paraId="0000006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6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Call-Off Contract is stated in Clause 11.2 of the Core Terms.</w:t>
      </w:r>
    </w:p>
    <w:p w:rsidR="00000000" w:rsidDel="00000000" w:rsidP="00000000" w:rsidRDefault="00000000" w:rsidRPr="00000000" w14:paraId="0000006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is: £5,460,525. </w:t>
      </w:r>
    </w:p>
    <w:p w:rsidR="00000000" w:rsidDel="00000000" w:rsidP="00000000" w:rsidRDefault="00000000" w:rsidRPr="00000000" w14:paraId="0000006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CALL-OFF CHARGES</w:t>
      </w:r>
    </w:p>
    <w:p w:rsidR="00000000" w:rsidDel="00000000" w:rsidP="00000000" w:rsidRDefault="00000000" w:rsidRPr="00000000" w14:paraId="0000006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5 (Pricing Details)</w:t>
      </w:r>
    </w:p>
    <w:p w:rsidR="00000000" w:rsidDel="00000000" w:rsidP="00000000" w:rsidRDefault="00000000" w:rsidRPr="00000000" w14:paraId="0000006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7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7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Invoicing and payment will be under the Buyers standard Terms. The Supplier will invoice based on the pre-agreed payment method for each software product.</w:t>
      </w:r>
    </w:p>
    <w:p w:rsidR="00000000" w:rsidDel="00000000" w:rsidP="00000000" w:rsidRDefault="00000000" w:rsidRPr="00000000" w14:paraId="0000007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will only be made following satisfactory delivery of pre-agreed certified products and deliverables.</w:t>
      </w:r>
    </w:p>
    <w:p w:rsidR="00000000" w:rsidDel="00000000" w:rsidP="00000000" w:rsidRDefault="00000000" w:rsidRPr="00000000" w14:paraId="0000007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Before payment can be considered, each invoice must include a detailed elemental breakdown of product and services delivered and the associated costs.  </w:t>
      </w:r>
    </w:p>
    <w:p w:rsidR="00000000" w:rsidDel="00000000" w:rsidP="00000000" w:rsidRDefault="00000000" w:rsidRPr="00000000" w14:paraId="0000007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invoice will be authorised without an associated purchase order 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8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REDACTED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8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REDACTED</w:t>
      </w:r>
    </w:p>
    <w:p w:rsidR="00000000" w:rsidDel="00000000" w:rsidP="00000000" w:rsidRDefault="00000000" w:rsidRPr="00000000" w14:paraId="0000008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BUYER’S ENVIRONMENTAL POLICY</w:t>
      </w:r>
    </w:p>
    <w:p w:rsidR="00000000" w:rsidDel="00000000" w:rsidP="00000000" w:rsidRDefault="00000000" w:rsidRPr="00000000" w14:paraId="0000008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highlight w:val="white"/>
            <w:u w:val="single"/>
            <w:rtl w:val="0"/>
          </w:rPr>
          <w:t xml:space="preserve">Greening Government Commitments 2021 to 2025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and any subsequent policies implemented during the contract duration.</w:t>
      </w:r>
    </w:p>
    <w:p w:rsidR="00000000" w:rsidDel="00000000" w:rsidP="00000000" w:rsidRDefault="00000000" w:rsidRPr="00000000" w14:paraId="0000008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Information Security Policy Framework, 26/06/2021. Available online at: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563c1"/>
          <w:sz w:val="24"/>
          <w:szCs w:val="24"/>
          <w:u w:val="single"/>
          <w:rtl w:val="0"/>
        </w:rPr>
        <w:t xml:space="preserve">Information Security Policy Framework - GOV.UK (www.gov.uk)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SUPPLIER’S AUTHORISED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REDACTED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SUPPLIER’S CONTRACT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REDACTED</w:t>
      </w:r>
    </w:p>
    <w:p w:rsidR="00000000" w:rsidDel="00000000" w:rsidP="00000000" w:rsidRDefault="00000000" w:rsidRPr="00000000" w14:paraId="0000009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9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Monthly, no later than the fifth (5th) Working Day of the month</w:t>
      </w:r>
    </w:p>
    <w:p w:rsidR="00000000" w:rsidDel="00000000" w:rsidP="00000000" w:rsidRDefault="00000000" w:rsidRPr="00000000" w14:paraId="0000009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PROGRESS MEETING FREQUENCY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Quarterly, no later than the eight (8th) Working Day of the applicable month</w:t>
      </w:r>
    </w:p>
    <w:p w:rsidR="00000000" w:rsidDel="00000000" w:rsidP="00000000" w:rsidRDefault="00000000" w:rsidRPr="00000000" w14:paraId="0000009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9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9C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9F">
      <w:pPr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A2">
      <w:pPr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A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A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A9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agrees, in providing the Deliverables and performing its obligations under the Call-Off Contract, that it will comply with the social value commitments in Call-Off Schedule 4 (Call-Off Tender).</w:t>
      </w:r>
    </w:p>
    <w:p w:rsidR="00000000" w:rsidDel="00000000" w:rsidP="00000000" w:rsidRDefault="00000000" w:rsidRPr="00000000" w14:paraId="000000AC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75" w:tblpY="9.697265625"/>
        <w:tblW w:w="9170.0" w:type="dxa"/>
        <w:jc w:val="left"/>
        <w:tblInd w:w="-108.0" w:type="dxa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D">
            <w:pPr>
              <w:keepNext w:val="1"/>
              <w:spacing w:after="12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keepNext w:val="1"/>
              <w:spacing w:after="120" w:befor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</w:tbl>
    <w:p w:rsidR="00000000" w:rsidDel="00000000" w:rsidP="00000000" w:rsidRDefault="00000000" w:rsidRPr="00000000" w14:paraId="000000B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REDACTED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shd w:fill="e6e6e6" w:val="clear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RM6098</w:t>
      <w:tab/>
      <w:t xml:space="preserve">                                           </w:t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v2.0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shd w:fill="e6e6e6" w:val="clear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v3.8</w:t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RM6098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3" w:customStyle="1">
    <w:name w:val="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E4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E457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E4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E457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E4574"/>
    <w:rPr>
      <w:b w:val="1"/>
      <w:bCs w:val="1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9F0350"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134D29"/>
  </w:style>
  <w:style w:type="character" w:styleId="eop" w:customStyle="1">
    <w:name w:val="eop"/>
    <w:basedOn w:val="DefaultParagraphFont"/>
    <w:rsid w:val="00134D29"/>
  </w:style>
  <w:style w:type="paragraph" w:styleId="paragraph" w:customStyle="1">
    <w:name w:val="paragraph"/>
    <w:basedOn w:val="Normal"/>
    <w:rsid w:val="00FA4D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indhit" w:customStyle="1">
    <w:name w:val="findhit"/>
    <w:basedOn w:val="DefaultParagraphFont"/>
    <w:rsid w:val="00DE388A"/>
  </w:style>
  <w:style w:type="paragraph" w:styleId="Header">
    <w:name w:val="header"/>
    <w:basedOn w:val="Normal"/>
    <w:link w:val="HeaderChar"/>
    <w:uiPriority w:val="99"/>
    <w:semiHidden w:val="1"/>
    <w:unhideWhenUsed w:val="1"/>
    <w:rsid w:val="004958B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4958BE"/>
  </w:style>
  <w:style w:type="paragraph" w:styleId="Footer">
    <w:name w:val="footer"/>
    <w:basedOn w:val="Normal"/>
    <w:link w:val="FooterChar"/>
    <w:uiPriority w:val="99"/>
    <w:semiHidden w:val="1"/>
    <w:unhideWhenUsed w:val="1"/>
    <w:rsid w:val="004958B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4958BE"/>
  </w:style>
  <w:style w:type="character" w:styleId="Mention" w:customStyle="1">
    <w:name w:val="Mention"/>
    <w:basedOn w:val="DefaultParagraphFont"/>
    <w:uiPriority w:val="99"/>
    <w:unhideWhenUsed w:val="1"/>
    <w:rPr>
      <w:color w:val="2b579a"/>
      <w:shd w:color="auto" w:fill="e6e6e6" w:val="clear"/>
    </w:rPr>
  </w:style>
  <w:style w:type="table" w:styleId="2" w:customStyle="1">
    <w:name w:val="2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tabchar" w:customStyle="1">
    <w:name w:val="tabchar"/>
    <w:basedOn w:val="DefaultParagraphFont"/>
    <w:rsid w:val="00303AE0"/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7E1390"/>
    <w:rPr>
      <w:color w:val="605e5c"/>
      <w:shd w:color="auto" w:fill="e1dfdd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D558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D558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publications/greening-government-commitments-2021-to-2025/greening-government-commitments-2021-to-2025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mq0hiNFcXb2B8r2Etelq6Vk6/g==">CgMxLjAyCWguMWZvYjl0ZTIJaC4zMGowemxsMghoLmdqZGd4czIJaC4zem55c2g3OAByITFieFJMTHlhQmM2WjVjNlpCbHQyQnVVelZRaUxJTjVycQ==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2024-01-24T00:54:00Z</dcterms:created>
  <dc:creator>Beales, Matthew - HMT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0x010100672A3FCA98991645BE083C320B7539B70073E2331C55A74AA0969608FB8C0629F600C0A9E2EC84E66E448ACB4CAF3D6952D2</vt:lpwstr>
  </property>
  <property fmtid="{D5CDD505-2E9C-101B-9397-08002B2CF9AE}" pid="4" name="HMT_Group">
    <vt:lpwstr/>
  </property>
  <property fmtid="{D5CDD505-2E9C-101B-9397-08002B2CF9AE}" pid="5" name="MediaServiceImageTags">
    <vt:lpwstr/>
  </property>
  <property fmtid="{D5CDD505-2E9C-101B-9397-08002B2CF9AE}" pid="6" name="HMT_SubTeam">
    <vt:lpwstr/>
  </property>
  <property fmtid="{D5CDD505-2E9C-101B-9397-08002B2CF9AE}" pid="7" name="HMT_DocumentType">
    <vt:lpwstr>1;#Other|c871d64c-a333-451d-b49a-28a9a74c0368</vt:lpwstr>
  </property>
  <property fmtid="{D5CDD505-2E9C-101B-9397-08002B2CF9AE}" pid="8" name="HMT_Team">
    <vt:lpwstr/>
  </property>
  <property fmtid="{D5CDD505-2E9C-101B-9397-08002B2CF9AE}" pid="9" name="HMT_Category">
    <vt:lpwstr/>
  </property>
  <property fmtid="{D5CDD505-2E9C-101B-9397-08002B2CF9AE}" pid="10" name="HMT_Classification">
    <vt:lpwstr/>
  </property>
</Properties>
</file>