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acBuGuideStaticData_3172H"/>
    <w:bookmarkStart w:id="1" w:name="_MacBuGuideStaticData_10810H"/>
    <w:bookmarkStart w:id="2" w:name="_GoBack"/>
    <w:bookmarkEnd w:id="2"/>
    <w:p w14:paraId="33EB9A6C" w14:textId="1729085D" w:rsidR="00D2727B" w:rsidRDefault="004B1684" w:rsidP="00017D29">
      <w:pPr>
        <w:pStyle w:val="Heading1"/>
        <w:numPr>
          <w:ilvl w:val="0"/>
          <w:numId w:val="0"/>
        </w:numPr>
        <w:ind w:left="567"/>
        <w:jc w:val="center"/>
      </w:pPr>
      <w:r>
        <w:rPr>
          <w:noProof/>
          <w:lang w:eastAsia="en-GB"/>
        </w:rPr>
        <mc:AlternateContent>
          <mc:Choice Requires="wps">
            <w:drawing>
              <wp:anchor distT="0" distB="0" distL="114300" distR="114300" simplePos="0" relativeHeight="251658240" behindDoc="0" locked="0" layoutInCell="1" allowOverlap="1" wp14:anchorId="28D27A72" wp14:editId="09134F9B">
                <wp:simplePos x="0" y="0"/>
                <wp:positionH relativeFrom="page">
                  <wp:posOffset>504825</wp:posOffset>
                </wp:positionH>
                <wp:positionV relativeFrom="page">
                  <wp:posOffset>7115175</wp:posOffset>
                </wp:positionV>
                <wp:extent cx="5608320" cy="2952750"/>
                <wp:effectExtent l="0" t="0" r="0" b="0"/>
                <wp:wrapThrough wrapText="bothSides">
                  <wp:wrapPolygon edited="0">
                    <wp:start x="147" y="0"/>
                    <wp:lineTo x="147" y="21461"/>
                    <wp:lineTo x="21351" y="21461"/>
                    <wp:lineTo x="21351" y="0"/>
                    <wp:lineTo x="147"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8320" cy="295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04233" w14:textId="795BFAE6" w:rsidR="00316958" w:rsidRPr="00A27325" w:rsidRDefault="00316958" w:rsidP="004B1684">
                            <w:pPr>
                              <w:pStyle w:val="Title"/>
                              <w:rPr>
                                <w:sz w:val="60"/>
                                <w:szCs w:val="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8D27A72" id="_x0000_t202" coordsize="21600,21600" o:spt="202" path="m,l,21600r21600,l21600,xe">
                <v:stroke joinstyle="miter"/>
                <v:path gradientshapeok="t" o:connecttype="rect"/>
              </v:shapetype>
              <v:shape id="Text Box 20" o:spid="_x0000_s1026" type="#_x0000_t202" style="position:absolute;left:0;text-align:left;margin-left:39.75pt;margin-top:560.25pt;width:441.6pt;height:2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CFqgIAAK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" filled="f" stroked="f">
                <v:path arrowok="t"/>
                <v:textbox>
                  <w:txbxContent>
                    <w:p w14:paraId="22704233" w14:textId="795BFAE6" w:rsidR="00316958" w:rsidRPr="00A27325" w:rsidRDefault="00316958" w:rsidP="004B1684">
                      <w:pPr>
                        <w:pStyle w:val="Title"/>
                        <w:rPr>
                          <w:sz w:val="60"/>
                          <w:szCs w:val="60"/>
                        </w:rPr>
                      </w:pPr>
                    </w:p>
                  </w:txbxContent>
                </v:textbox>
                <w10:wrap type="through" anchorx="page" anchory="page"/>
              </v:shape>
            </w:pict>
          </mc:Fallback>
        </mc:AlternateContent>
      </w:r>
      <w:bookmarkStart w:id="3" w:name="_Toc428907602"/>
      <w:bookmarkEnd w:id="0"/>
      <w:bookmarkEnd w:id="1"/>
      <w:bookmarkEnd w:id="3"/>
    </w:p>
    <w:p w14:paraId="3A935A55" w14:textId="60103C93" w:rsidR="00017D29" w:rsidRDefault="00D2727B" w:rsidP="00017D29">
      <w:pPr>
        <w:pStyle w:val="Heading1"/>
        <w:numPr>
          <w:ilvl w:val="0"/>
          <w:numId w:val="0"/>
        </w:numPr>
        <w:ind w:left="567"/>
        <w:jc w:val="center"/>
      </w:pPr>
      <w:r>
        <w:t>Service Specification</w:t>
      </w:r>
    </w:p>
    <w:p w14:paraId="78F4111D" w14:textId="2C7DC63D" w:rsidR="00D2727B" w:rsidRDefault="00D2727B" w:rsidP="00D2727B">
      <w:pPr>
        <w:pStyle w:val="Heading1"/>
        <w:numPr>
          <w:ilvl w:val="0"/>
          <w:numId w:val="0"/>
        </w:numPr>
        <w:ind w:left="567"/>
        <w:jc w:val="center"/>
      </w:pPr>
      <w:r>
        <w:t xml:space="preserve">Personal Independence Coordinator Service </w:t>
      </w:r>
    </w:p>
    <w:p w14:paraId="12650975" w14:textId="5240249C" w:rsidR="00112DE2" w:rsidRPr="00112DE2" w:rsidRDefault="00112DE2" w:rsidP="00112DE2">
      <w:pPr>
        <w:pStyle w:val="Heading1"/>
        <w:numPr>
          <w:ilvl w:val="0"/>
          <w:numId w:val="0"/>
        </w:numPr>
        <w:ind w:left="567"/>
        <w:jc w:val="center"/>
      </w:pPr>
      <w:r>
        <w:t xml:space="preserve">Soft market testing </w:t>
      </w:r>
      <w:r w:rsidR="00AF5554">
        <w:t>V2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017D29" w:rsidRPr="00393CC1" w14:paraId="4DA29EF4" w14:textId="77777777" w:rsidTr="00D2727B">
        <w:tc>
          <w:tcPr>
            <w:tcW w:w="8188" w:type="dxa"/>
            <w:shd w:val="clear" w:color="auto" w:fill="595959" w:themeFill="text1" w:themeFillTint="A6"/>
          </w:tcPr>
          <w:p w14:paraId="5F97624A" w14:textId="77777777" w:rsidR="00017D29" w:rsidRPr="00393CC1" w:rsidRDefault="00017D29" w:rsidP="00FA5C95">
            <w:pPr>
              <w:rPr>
                <w:rFonts w:cs="Arial"/>
                <w:b/>
                <w:color w:val="F79646"/>
                <w:sz w:val="20"/>
              </w:rPr>
            </w:pPr>
            <w:r w:rsidRPr="00393CC1">
              <w:rPr>
                <w:rFonts w:cs="Arial"/>
                <w:b/>
                <w:color w:val="F79646"/>
                <w:sz w:val="20"/>
              </w:rPr>
              <w:t>1.</w:t>
            </w:r>
            <w:r w:rsidRPr="00393CC1">
              <w:rPr>
                <w:rFonts w:cs="Arial"/>
                <w:b/>
                <w:color w:val="F79646"/>
                <w:sz w:val="20"/>
              </w:rPr>
              <w:tab/>
              <w:t>Population Needs</w:t>
            </w:r>
          </w:p>
        </w:tc>
      </w:tr>
      <w:tr w:rsidR="00017D29" w:rsidRPr="002A2FC2" w14:paraId="225963F0" w14:textId="77777777" w:rsidTr="00D2727B">
        <w:tc>
          <w:tcPr>
            <w:tcW w:w="8188" w:type="dxa"/>
            <w:shd w:val="clear" w:color="auto" w:fill="auto"/>
          </w:tcPr>
          <w:p w14:paraId="72B8C9F5" w14:textId="77777777" w:rsidR="00017D29" w:rsidRPr="00393CC1" w:rsidRDefault="00017D29" w:rsidP="00FA5C95">
            <w:pPr>
              <w:ind w:left="360"/>
              <w:rPr>
                <w:rFonts w:cs="Arial"/>
                <w:color w:val="009966"/>
                <w:sz w:val="20"/>
              </w:rPr>
            </w:pPr>
          </w:p>
          <w:p w14:paraId="3628BB9C" w14:textId="77777777" w:rsidR="00017D29" w:rsidRPr="00393CC1" w:rsidRDefault="00017D29" w:rsidP="0036420E">
            <w:pPr>
              <w:numPr>
                <w:ilvl w:val="1"/>
                <w:numId w:val="4"/>
              </w:numPr>
              <w:rPr>
                <w:rFonts w:cs="Arial"/>
                <w:b/>
                <w:color w:val="009966"/>
                <w:sz w:val="20"/>
              </w:rPr>
            </w:pPr>
            <w:r w:rsidRPr="00393CC1">
              <w:rPr>
                <w:rFonts w:cs="Arial"/>
                <w:b/>
                <w:color w:val="009966"/>
                <w:sz w:val="20"/>
              </w:rPr>
              <w:tab/>
              <w:t>National/local context and evidence base</w:t>
            </w:r>
          </w:p>
          <w:p w14:paraId="53B21009" w14:textId="77777777" w:rsidR="00017D29" w:rsidRPr="00393CC1" w:rsidRDefault="00017D29" w:rsidP="00FA5C95">
            <w:pPr>
              <w:rPr>
                <w:rFonts w:cs="Arial"/>
                <w:sz w:val="20"/>
              </w:rPr>
            </w:pPr>
          </w:p>
          <w:p w14:paraId="711E043B" w14:textId="77777777" w:rsidR="00017D29" w:rsidRPr="00393CC1" w:rsidRDefault="00017D29" w:rsidP="00FA5C95">
            <w:pPr>
              <w:rPr>
                <w:rFonts w:cs="Arial"/>
                <w:sz w:val="20"/>
              </w:rPr>
            </w:pPr>
            <w:r w:rsidRPr="00393CC1">
              <w:rPr>
                <w:rFonts w:cs="Arial"/>
                <w:sz w:val="20"/>
              </w:rPr>
              <w:t>The Better Care Fund (BCF) Policy Framework (2016/17) sets the mandate for health and social care to work together to deliver against the Delivering the Forward View: NHS Planning Guidance (2016/17 – 2020/21). Performance against the BCF Programme includes achievement of performance indicators that include reductions in non-elective admissions and facilitating early discharge, and a need to ensure a joint approach to assessments and care planning through provision of case management and supporting self-management.</w:t>
            </w:r>
          </w:p>
          <w:p w14:paraId="279538E8" w14:textId="77777777" w:rsidR="00017D29" w:rsidRPr="00393CC1" w:rsidRDefault="00017D29" w:rsidP="00FA5C95">
            <w:pPr>
              <w:rPr>
                <w:rFonts w:cs="Arial"/>
                <w:sz w:val="20"/>
              </w:rPr>
            </w:pPr>
          </w:p>
          <w:p w14:paraId="22B4DE4C" w14:textId="77777777" w:rsidR="00017D29" w:rsidRPr="00393CC1" w:rsidRDefault="00017D29" w:rsidP="00FA5C95">
            <w:pPr>
              <w:rPr>
                <w:rFonts w:cs="Arial"/>
                <w:sz w:val="20"/>
              </w:rPr>
            </w:pPr>
            <w:r w:rsidRPr="00393CC1">
              <w:rPr>
                <w:rFonts w:cs="Arial"/>
                <w:sz w:val="20"/>
              </w:rPr>
              <w:t>The Croydon CCG Out of Hospital Strategy (2016/17 – 2020/21), and Prevention, Self-Care and Shared Decision Making Strategy (2013) both set out the need to improve proactive preventative support and management for frail and vulnerable people to enable them to take greater responsibility for their health, as evidence indicates that such interventions can help to reduce demand on healthcare services and therefore support reductions in avoidable admissions.</w:t>
            </w:r>
          </w:p>
          <w:p w14:paraId="0FC0BE10" w14:textId="77777777" w:rsidR="00017D29" w:rsidRPr="00393CC1" w:rsidRDefault="00017D29" w:rsidP="00FA5C95">
            <w:pPr>
              <w:rPr>
                <w:rFonts w:cs="Arial"/>
                <w:sz w:val="20"/>
              </w:rPr>
            </w:pPr>
          </w:p>
          <w:p w14:paraId="704824FB" w14:textId="77777777" w:rsidR="00017D29" w:rsidRDefault="00017D29" w:rsidP="00FA5C95">
            <w:pPr>
              <w:rPr>
                <w:rFonts w:cs="Arial"/>
                <w:sz w:val="20"/>
              </w:rPr>
            </w:pPr>
            <w:r w:rsidRPr="00393CC1">
              <w:rPr>
                <w:rFonts w:cs="Arial"/>
                <w:sz w:val="20"/>
              </w:rPr>
              <w:t>The Croydon CCG and Croydon Council Outcome Based Commissioning (OBC) framework imp</w:t>
            </w:r>
            <w:r>
              <w:rPr>
                <w:rFonts w:cs="Arial"/>
                <w:sz w:val="20"/>
              </w:rPr>
              <w:t xml:space="preserve">lemented in </w:t>
            </w:r>
            <w:r w:rsidRPr="00EC462D">
              <w:rPr>
                <w:rFonts w:cs="Arial"/>
                <w:sz w:val="20"/>
              </w:rPr>
              <w:t>October 2016</w:t>
            </w:r>
            <w:r>
              <w:rPr>
                <w:rFonts w:cs="Arial"/>
                <w:sz w:val="20"/>
              </w:rPr>
              <w:t xml:space="preserve"> set</w:t>
            </w:r>
            <w:r w:rsidRPr="00393CC1">
              <w:rPr>
                <w:rFonts w:cs="Arial"/>
                <w:sz w:val="20"/>
              </w:rPr>
              <w:t xml:space="preserve"> out the requirement to significantly improve health and wellbeing outcomes for the over 65s. The model of care developed by Accountable Provider Alliance (APA) to support delivery against the OBC outcome measures </w:t>
            </w:r>
            <w:r>
              <w:rPr>
                <w:rFonts w:cs="Arial"/>
                <w:sz w:val="20"/>
              </w:rPr>
              <w:t>emphasised</w:t>
            </w:r>
            <w:r w:rsidRPr="00393CC1">
              <w:rPr>
                <w:rFonts w:cs="Arial"/>
                <w:sz w:val="20"/>
              </w:rPr>
              <w:t xml:space="preserve"> the key role to be undertaken by the Personal Independe</w:t>
            </w:r>
            <w:r>
              <w:rPr>
                <w:rFonts w:cs="Arial"/>
                <w:sz w:val="20"/>
              </w:rPr>
              <w:t xml:space="preserve">nce Coordinator as part of the Integrated Community Network (ICNs) model </w:t>
            </w:r>
            <w:r w:rsidRPr="00393CC1">
              <w:rPr>
                <w:rFonts w:cs="Arial"/>
                <w:sz w:val="20"/>
              </w:rPr>
              <w:t>putting people at the centre of their care.</w:t>
            </w:r>
          </w:p>
          <w:p w14:paraId="1ABFA1BA" w14:textId="77777777" w:rsidR="00017D29" w:rsidRDefault="00017D29" w:rsidP="00FA5C95">
            <w:pPr>
              <w:rPr>
                <w:rFonts w:cs="Arial"/>
                <w:sz w:val="20"/>
              </w:rPr>
            </w:pPr>
          </w:p>
          <w:p w14:paraId="44AC2FD1" w14:textId="77777777" w:rsidR="00017D29" w:rsidRPr="002A2FC2" w:rsidRDefault="00017D29" w:rsidP="00FA5C95">
            <w:pPr>
              <w:rPr>
                <w:rFonts w:cs="Arial"/>
                <w:sz w:val="20"/>
              </w:rPr>
            </w:pPr>
            <w:r w:rsidRPr="00036D27">
              <w:rPr>
                <w:rFonts w:cs="Arial"/>
                <w:sz w:val="20"/>
              </w:rPr>
              <w:t xml:space="preserve">The Out of Hospital Business Case signed by the Croydon Alliance in June 2017 identifies the need to focus on proactive, preventative care through care planning and support to access voluntary and community services. This will enable individuals to receive the right health and social care to meet their needs, with the service model focusing on improving self-management wherever possible. The model endorsed by the Business Case ensures that vulnerable individuals at medium and high risk of admissions are better supported in the community through integrated, multi-agency working from health, social care, mental health and voluntary sector services; and through increased promotion of prevention, self-care and the use of social prescribing, telecare and telehealth technology, </w:t>
            </w:r>
            <w:r w:rsidRPr="55FFB3FF">
              <w:rPr>
                <w:rFonts w:cs="Arial"/>
                <w:sz w:val="20"/>
              </w:rPr>
              <w:t>coupled with wider engagement with community groups.</w:t>
            </w:r>
          </w:p>
          <w:p w14:paraId="1CB33733" w14:textId="77777777" w:rsidR="00017D29" w:rsidRPr="002A2FC2" w:rsidRDefault="00017D29" w:rsidP="00FA5C95">
            <w:pPr>
              <w:rPr>
                <w:rFonts w:cs="Arial"/>
                <w:color w:val="009966"/>
                <w:sz w:val="20"/>
              </w:rPr>
            </w:pPr>
          </w:p>
        </w:tc>
      </w:tr>
      <w:tr w:rsidR="00017D29" w:rsidRPr="002A2FC2" w14:paraId="0D26F0F4" w14:textId="77777777" w:rsidTr="00D2727B">
        <w:tc>
          <w:tcPr>
            <w:tcW w:w="8188" w:type="dxa"/>
            <w:shd w:val="clear" w:color="auto" w:fill="595959" w:themeFill="text1" w:themeFillTint="A6"/>
          </w:tcPr>
          <w:p w14:paraId="5A5BC1CE" w14:textId="77777777" w:rsidR="00017D29" w:rsidRPr="002A2FC2" w:rsidRDefault="00017D29" w:rsidP="00FA5C95">
            <w:pPr>
              <w:rPr>
                <w:rFonts w:cs="Arial"/>
                <w:b/>
                <w:color w:val="F79646"/>
                <w:sz w:val="20"/>
              </w:rPr>
            </w:pPr>
            <w:r w:rsidRPr="002A2FC2">
              <w:rPr>
                <w:rFonts w:cs="Arial"/>
                <w:b/>
                <w:color w:val="F79646"/>
                <w:sz w:val="20"/>
              </w:rPr>
              <w:lastRenderedPageBreak/>
              <w:t>2.</w:t>
            </w:r>
            <w:r w:rsidRPr="002A2FC2">
              <w:rPr>
                <w:rFonts w:cs="Arial"/>
                <w:b/>
                <w:color w:val="F79646"/>
                <w:sz w:val="20"/>
              </w:rPr>
              <w:tab/>
              <w:t>Outcomes</w:t>
            </w:r>
          </w:p>
        </w:tc>
      </w:tr>
      <w:tr w:rsidR="00017D29" w:rsidRPr="002A2FC2" w14:paraId="77F4230A" w14:textId="77777777" w:rsidTr="00D2727B">
        <w:tc>
          <w:tcPr>
            <w:tcW w:w="8188" w:type="dxa"/>
            <w:shd w:val="clear" w:color="auto" w:fill="FFFFFF" w:themeFill="background1"/>
          </w:tcPr>
          <w:p w14:paraId="29F67072" w14:textId="77777777" w:rsidR="00017D29" w:rsidRPr="002A2FC2" w:rsidRDefault="00017D29" w:rsidP="00FA5C95">
            <w:pPr>
              <w:rPr>
                <w:rFonts w:cs="Arial"/>
                <w:b/>
                <w:sz w:val="20"/>
              </w:rPr>
            </w:pPr>
          </w:p>
          <w:p w14:paraId="6E449AE8" w14:textId="77777777" w:rsidR="00017D29" w:rsidRPr="002A2FC2" w:rsidRDefault="00017D29" w:rsidP="00FA5C95">
            <w:pPr>
              <w:rPr>
                <w:rFonts w:cs="Arial"/>
                <w:b/>
                <w:color w:val="00B050"/>
                <w:sz w:val="20"/>
              </w:rPr>
            </w:pPr>
            <w:r w:rsidRPr="002A2FC2">
              <w:rPr>
                <w:rFonts w:cs="Arial"/>
                <w:b/>
                <w:color w:val="00B050"/>
                <w:sz w:val="20"/>
              </w:rPr>
              <w:t>2.1</w:t>
            </w:r>
            <w:r w:rsidRPr="002A2FC2">
              <w:rPr>
                <w:rFonts w:cs="Arial"/>
                <w:b/>
                <w:color w:val="00B050"/>
                <w:sz w:val="20"/>
              </w:rPr>
              <w:tab/>
            </w:r>
            <w:r w:rsidRPr="002A2FC2">
              <w:rPr>
                <w:rFonts w:cs="Arial"/>
                <w:b/>
                <w:color w:val="00B050"/>
                <w:sz w:val="20"/>
                <w:u w:val="single"/>
              </w:rPr>
              <w:t>NHS Outcomes Framework Domains &amp; Indicators</w:t>
            </w:r>
          </w:p>
          <w:p w14:paraId="58F799C9" w14:textId="77777777" w:rsidR="00017D29" w:rsidRPr="002A2FC2" w:rsidRDefault="00017D29" w:rsidP="00FA5C95">
            <w:pPr>
              <w:rPr>
                <w:rFonts w:cs="Arial"/>
                <w:b/>
                <w:color w:val="00B050"/>
                <w:sz w:val="20"/>
              </w:rPr>
            </w:pPr>
          </w:p>
          <w:tbl>
            <w:tblPr>
              <w:tblStyle w:val="TableGrid"/>
              <w:tblW w:w="0" w:type="auto"/>
              <w:jc w:val="center"/>
              <w:tblLook w:val="04A0" w:firstRow="1" w:lastRow="0" w:firstColumn="1" w:lastColumn="0" w:noHBand="0" w:noVBand="1"/>
            </w:tblPr>
            <w:tblGrid>
              <w:gridCol w:w="1134"/>
              <w:gridCol w:w="6237"/>
              <w:gridCol w:w="588"/>
            </w:tblGrid>
            <w:tr w:rsidR="00017D29" w:rsidRPr="002A2FC2" w14:paraId="2FD9F79C" w14:textId="77777777" w:rsidTr="00FA5C95">
              <w:trPr>
                <w:jc w:val="center"/>
              </w:trPr>
              <w:tc>
                <w:tcPr>
                  <w:tcW w:w="1134" w:type="dxa"/>
                </w:tcPr>
                <w:p w14:paraId="2DD39641" w14:textId="77777777" w:rsidR="00017D29" w:rsidRPr="002A2FC2" w:rsidRDefault="00017D29" w:rsidP="00FA5C95">
                  <w:pPr>
                    <w:rPr>
                      <w:rFonts w:cs="Arial"/>
                      <w:b/>
                      <w:color w:val="00B050"/>
                      <w:sz w:val="20"/>
                    </w:rPr>
                  </w:pPr>
                  <w:r w:rsidRPr="002A2FC2">
                    <w:rPr>
                      <w:rFonts w:cs="Arial"/>
                      <w:b/>
                      <w:color w:val="00B050"/>
                      <w:sz w:val="20"/>
                    </w:rPr>
                    <w:t>Domain 1</w:t>
                  </w:r>
                </w:p>
              </w:tc>
              <w:tc>
                <w:tcPr>
                  <w:tcW w:w="6237" w:type="dxa"/>
                </w:tcPr>
                <w:p w14:paraId="2937F41C" w14:textId="77777777" w:rsidR="00017D29" w:rsidRPr="002A2FC2" w:rsidRDefault="00017D29" w:rsidP="00FA5C95">
                  <w:pPr>
                    <w:rPr>
                      <w:rFonts w:cs="Arial"/>
                      <w:b/>
                      <w:color w:val="00B050"/>
                      <w:sz w:val="20"/>
                    </w:rPr>
                  </w:pPr>
                  <w:r w:rsidRPr="002A2FC2">
                    <w:rPr>
                      <w:rFonts w:cs="Arial"/>
                      <w:b/>
                      <w:color w:val="00B050"/>
                      <w:sz w:val="20"/>
                    </w:rPr>
                    <w:t>Preventing people from dying prematurely</w:t>
                  </w:r>
                </w:p>
              </w:tc>
              <w:tc>
                <w:tcPr>
                  <w:tcW w:w="588" w:type="dxa"/>
                </w:tcPr>
                <w:p w14:paraId="629CAE5C"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65ED5BD7" w14:textId="77777777" w:rsidTr="00FA5C95">
              <w:trPr>
                <w:jc w:val="center"/>
              </w:trPr>
              <w:tc>
                <w:tcPr>
                  <w:tcW w:w="1134" w:type="dxa"/>
                </w:tcPr>
                <w:p w14:paraId="57FCDCA2" w14:textId="77777777" w:rsidR="00017D29" w:rsidRPr="002A2FC2" w:rsidRDefault="00017D29" w:rsidP="00FA5C95">
                  <w:pPr>
                    <w:rPr>
                      <w:rFonts w:cs="Arial"/>
                      <w:b/>
                      <w:color w:val="00B050"/>
                      <w:sz w:val="20"/>
                    </w:rPr>
                  </w:pPr>
                  <w:r w:rsidRPr="002A2FC2">
                    <w:rPr>
                      <w:rFonts w:cs="Arial"/>
                      <w:b/>
                      <w:color w:val="00B050"/>
                      <w:sz w:val="20"/>
                    </w:rPr>
                    <w:t>Domain 2</w:t>
                  </w:r>
                </w:p>
              </w:tc>
              <w:tc>
                <w:tcPr>
                  <w:tcW w:w="6237" w:type="dxa"/>
                </w:tcPr>
                <w:p w14:paraId="1AA91F33" w14:textId="77777777" w:rsidR="00017D29" w:rsidRPr="002A2FC2" w:rsidRDefault="00017D29" w:rsidP="00FA5C95">
                  <w:pPr>
                    <w:rPr>
                      <w:rFonts w:cs="Arial"/>
                      <w:b/>
                      <w:color w:val="00B050"/>
                      <w:sz w:val="20"/>
                    </w:rPr>
                  </w:pPr>
                  <w:r w:rsidRPr="002A2FC2">
                    <w:rPr>
                      <w:rFonts w:cs="Arial"/>
                      <w:b/>
                      <w:color w:val="00B050"/>
                      <w:sz w:val="20"/>
                    </w:rPr>
                    <w:t>Enhancing quality of life for people with long-term conditions</w:t>
                  </w:r>
                </w:p>
              </w:tc>
              <w:tc>
                <w:tcPr>
                  <w:tcW w:w="588" w:type="dxa"/>
                </w:tcPr>
                <w:p w14:paraId="651EB407"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059F7BAF" w14:textId="77777777" w:rsidTr="00FA5C95">
              <w:trPr>
                <w:jc w:val="center"/>
              </w:trPr>
              <w:tc>
                <w:tcPr>
                  <w:tcW w:w="1134" w:type="dxa"/>
                </w:tcPr>
                <w:p w14:paraId="5DE92524" w14:textId="77777777" w:rsidR="00017D29" w:rsidRPr="002A2FC2" w:rsidRDefault="00017D29" w:rsidP="00FA5C95">
                  <w:pPr>
                    <w:rPr>
                      <w:rFonts w:cs="Arial"/>
                      <w:b/>
                      <w:color w:val="00B050"/>
                      <w:sz w:val="20"/>
                    </w:rPr>
                  </w:pPr>
                  <w:r w:rsidRPr="002A2FC2">
                    <w:rPr>
                      <w:rFonts w:cs="Arial"/>
                      <w:b/>
                      <w:color w:val="00B050"/>
                      <w:sz w:val="20"/>
                    </w:rPr>
                    <w:t>Domain 3</w:t>
                  </w:r>
                </w:p>
              </w:tc>
              <w:tc>
                <w:tcPr>
                  <w:tcW w:w="6237" w:type="dxa"/>
                </w:tcPr>
                <w:p w14:paraId="5442AE58" w14:textId="77777777" w:rsidR="00017D29" w:rsidRPr="002A2FC2" w:rsidRDefault="00017D29" w:rsidP="00FA5C95">
                  <w:pPr>
                    <w:rPr>
                      <w:rFonts w:cs="Arial"/>
                      <w:b/>
                      <w:color w:val="00B050"/>
                      <w:sz w:val="20"/>
                    </w:rPr>
                  </w:pPr>
                  <w:r w:rsidRPr="002A2FC2">
                    <w:rPr>
                      <w:rFonts w:cs="Arial"/>
                      <w:b/>
                      <w:color w:val="00B050"/>
                      <w:sz w:val="20"/>
                    </w:rPr>
                    <w:t>Helping people to recover from episodes of ill-health or following injury</w:t>
                  </w:r>
                </w:p>
              </w:tc>
              <w:tc>
                <w:tcPr>
                  <w:tcW w:w="588" w:type="dxa"/>
                </w:tcPr>
                <w:p w14:paraId="1D273EC3"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25A862F4" w14:textId="77777777" w:rsidTr="00FA5C95">
              <w:trPr>
                <w:jc w:val="center"/>
              </w:trPr>
              <w:tc>
                <w:tcPr>
                  <w:tcW w:w="1134" w:type="dxa"/>
                </w:tcPr>
                <w:p w14:paraId="5258AEEE" w14:textId="77777777" w:rsidR="00017D29" w:rsidRPr="002A2FC2" w:rsidRDefault="00017D29" w:rsidP="00FA5C95">
                  <w:pPr>
                    <w:rPr>
                      <w:rFonts w:cs="Arial"/>
                      <w:b/>
                      <w:color w:val="00B050"/>
                      <w:sz w:val="20"/>
                    </w:rPr>
                  </w:pPr>
                  <w:r w:rsidRPr="002A2FC2">
                    <w:rPr>
                      <w:rFonts w:cs="Arial"/>
                      <w:b/>
                      <w:color w:val="00B050"/>
                      <w:sz w:val="20"/>
                    </w:rPr>
                    <w:t>Domain 4</w:t>
                  </w:r>
                </w:p>
              </w:tc>
              <w:tc>
                <w:tcPr>
                  <w:tcW w:w="6237" w:type="dxa"/>
                </w:tcPr>
                <w:p w14:paraId="2F3BCFCE" w14:textId="77777777" w:rsidR="00017D29" w:rsidRPr="002A2FC2" w:rsidRDefault="00017D29" w:rsidP="00FA5C95">
                  <w:pPr>
                    <w:rPr>
                      <w:rFonts w:cs="Arial"/>
                      <w:b/>
                      <w:color w:val="00B050"/>
                      <w:sz w:val="20"/>
                    </w:rPr>
                  </w:pPr>
                  <w:r w:rsidRPr="002A2FC2">
                    <w:rPr>
                      <w:rFonts w:cs="Arial"/>
                      <w:b/>
                      <w:color w:val="00B050"/>
                      <w:sz w:val="20"/>
                    </w:rPr>
                    <w:t>Ensuring people have a positive experience of care</w:t>
                  </w:r>
                </w:p>
              </w:tc>
              <w:tc>
                <w:tcPr>
                  <w:tcW w:w="588" w:type="dxa"/>
                </w:tcPr>
                <w:p w14:paraId="249FE888"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724B3617" w14:textId="77777777" w:rsidTr="00FA5C95">
              <w:trPr>
                <w:jc w:val="center"/>
              </w:trPr>
              <w:tc>
                <w:tcPr>
                  <w:tcW w:w="1134" w:type="dxa"/>
                </w:tcPr>
                <w:p w14:paraId="47E8F14C" w14:textId="77777777" w:rsidR="00017D29" w:rsidRPr="002A2FC2" w:rsidRDefault="00017D29" w:rsidP="00FA5C95">
                  <w:pPr>
                    <w:rPr>
                      <w:rFonts w:cs="Arial"/>
                      <w:b/>
                      <w:color w:val="00B050"/>
                      <w:sz w:val="20"/>
                    </w:rPr>
                  </w:pPr>
                  <w:r w:rsidRPr="002A2FC2">
                    <w:rPr>
                      <w:rFonts w:cs="Arial"/>
                      <w:b/>
                      <w:color w:val="00B050"/>
                      <w:sz w:val="20"/>
                    </w:rPr>
                    <w:t>Domain 5</w:t>
                  </w:r>
                </w:p>
              </w:tc>
              <w:tc>
                <w:tcPr>
                  <w:tcW w:w="6237" w:type="dxa"/>
                </w:tcPr>
                <w:p w14:paraId="4E7DD576" w14:textId="77777777" w:rsidR="00017D29" w:rsidRPr="002A2FC2" w:rsidRDefault="00017D29" w:rsidP="00FA5C95">
                  <w:pPr>
                    <w:rPr>
                      <w:rFonts w:cs="Arial"/>
                      <w:b/>
                      <w:color w:val="00B050"/>
                      <w:sz w:val="20"/>
                    </w:rPr>
                  </w:pPr>
                  <w:r w:rsidRPr="002A2FC2">
                    <w:rPr>
                      <w:rFonts w:cs="Arial"/>
                      <w:b/>
                      <w:color w:val="00B050"/>
                      <w:sz w:val="20"/>
                    </w:rPr>
                    <w:t>Treating and caring for people in safe environment and protecting them from avoidable harm</w:t>
                  </w:r>
                </w:p>
              </w:tc>
              <w:tc>
                <w:tcPr>
                  <w:tcW w:w="588" w:type="dxa"/>
                </w:tcPr>
                <w:p w14:paraId="4C72FC70" w14:textId="77777777" w:rsidR="00017D29" w:rsidRPr="002A2FC2" w:rsidRDefault="00017D29" w:rsidP="00FA5C95">
                  <w:pPr>
                    <w:rPr>
                      <w:rFonts w:cs="Arial"/>
                      <w:b/>
                      <w:color w:val="00B050"/>
                      <w:sz w:val="20"/>
                    </w:rPr>
                  </w:pPr>
                  <w:r w:rsidRPr="002A2FC2">
                    <w:rPr>
                      <w:rFonts w:cs="Arial"/>
                      <w:b/>
                      <w:color w:val="00B050"/>
                      <w:sz w:val="20"/>
                    </w:rPr>
                    <w:t>X</w:t>
                  </w:r>
                </w:p>
              </w:tc>
            </w:tr>
          </w:tbl>
          <w:p w14:paraId="4A6715A7" w14:textId="77777777" w:rsidR="00017D29" w:rsidRPr="002A2FC2" w:rsidRDefault="00017D29" w:rsidP="00FA5C95">
            <w:pPr>
              <w:rPr>
                <w:rFonts w:cs="Arial"/>
                <w:b/>
                <w:color w:val="00B050"/>
                <w:sz w:val="20"/>
              </w:rPr>
            </w:pPr>
          </w:p>
          <w:p w14:paraId="6FB686E6" w14:textId="77777777" w:rsidR="00017D29" w:rsidRPr="002A2FC2" w:rsidRDefault="00017D29" w:rsidP="00FA5C95">
            <w:pPr>
              <w:rPr>
                <w:rFonts w:cs="Arial"/>
                <w:b/>
                <w:color w:val="00B050"/>
                <w:sz w:val="20"/>
              </w:rPr>
            </w:pPr>
            <w:r w:rsidRPr="002A2FC2">
              <w:rPr>
                <w:rFonts w:cs="Arial"/>
                <w:b/>
                <w:color w:val="00B050"/>
                <w:sz w:val="20"/>
              </w:rPr>
              <w:t>2.2</w:t>
            </w:r>
            <w:r w:rsidRPr="002A2FC2">
              <w:rPr>
                <w:rFonts w:cs="Arial"/>
                <w:b/>
                <w:color w:val="00B050"/>
                <w:sz w:val="20"/>
              </w:rPr>
              <w:tab/>
              <w:t>Local defined outcomes</w:t>
            </w:r>
            <w:r>
              <w:rPr>
                <w:rFonts w:cs="Arial"/>
                <w:b/>
                <w:color w:val="00B050"/>
                <w:sz w:val="20"/>
              </w:rPr>
              <w:t xml:space="preserve"> </w:t>
            </w:r>
          </w:p>
          <w:p w14:paraId="48622096" w14:textId="77777777" w:rsidR="00017D29" w:rsidRDefault="00017D29" w:rsidP="00FA5C95">
            <w:pPr>
              <w:rPr>
                <w:rFonts w:cs="Arial"/>
                <w:sz w:val="20"/>
              </w:rPr>
            </w:pPr>
          </w:p>
          <w:p w14:paraId="7788FE38" w14:textId="77777777" w:rsidR="00017D29" w:rsidRPr="002A2FC2" w:rsidRDefault="00017D29" w:rsidP="00FA5C95">
            <w:pPr>
              <w:rPr>
                <w:rFonts w:cs="Arial"/>
                <w:sz w:val="20"/>
              </w:rPr>
            </w:pPr>
            <w:r w:rsidRPr="002A2FC2">
              <w:rPr>
                <w:rFonts w:cs="Arial"/>
                <w:sz w:val="20"/>
              </w:rPr>
              <w:t>Supporting people to:</w:t>
            </w:r>
          </w:p>
          <w:p w14:paraId="5D8DA17A"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stay healthy, active and independent for as long as possible </w:t>
            </w:r>
          </w:p>
          <w:p w14:paraId="1D78BE55"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get access to the best quality care so people can live how they choose </w:t>
            </w:r>
          </w:p>
          <w:p w14:paraId="3C2A83C4"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have support from professionals with specialist knowledge to understand how health and social care affects individuals </w:t>
            </w:r>
          </w:p>
          <w:p w14:paraId="460DDB95"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get more care and support tailored to individuals’ needs </w:t>
            </w:r>
          </w:p>
          <w:p w14:paraId="1CADB3C1"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have reduced instances of unnecessary hospital attendances or admissions </w:t>
            </w:r>
          </w:p>
          <w:p w14:paraId="4ED5B7AC" w14:textId="77777777" w:rsidR="00017D29" w:rsidRPr="002A2FC2" w:rsidRDefault="00017D29" w:rsidP="00FA5C95">
            <w:pPr>
              <w:rPr>
                <w:rFonts w:cs="Arial"/>
                <w:b/>
                <w:color w:val="F79646"/>
                <w:sz w:val="20"/>
              </w:rPr>
            </w:pPr>
          </w:p>
        </w:tc>
      </w:tr>
      <w:tr w:rsidR="00017D29" w:rsidRPr="002A2FC2" w14:paraId="1CEBE2DC" w14:textId="77777777" w:rsidTr="00D2727B">
        <w:tc>
          <w:tcPr>
            <w:tcW w:w="8188" w:type="dxa"/>
            <w:shd w:val="clear" w:color="auto" w:fill="595959" w:themeFill="text1" w:themeFillTint="A6"/>
          </w:tcPr>
          <w:p w14:paraId="6BF12380" w14:textId="77777777" w:rsidR="00017D29" w:rsidRPr="002A2FC2" w:rsidRDefault="00017D29" w:rsidP="00FA5C95">
            <w:pPr>
              <w:rPr>
                <w:rFonts w:cs="Arial"/>
                <w:b/>
                <w:color w:val="F79646"/>
                <w:sz w:val="20"/>
              </w:rPr>
            </w:pPr>
            <w:r w:rsidRPr="002A2FC2">
              <w:rPr>
                <w:rFonts w:cs="Arial"/>
                <w:b/>
                <w:color w:val="F79646"/>
                <w:sz w:val="20"/>
              </w:rPr>
              <w:t>3.</w:t>
            </w:r>
            <w:r w:rsidRPr="002A2FC2">
              <w:rPr>
                <w:rFonts w:cs="Arial"/>
                <w:b/>
                <w:color w:val="F79646"/>
                <w:sz w:val="20"/>
              </w:rPr>
              <w:tab/>
              <w:t>Scope</w:t>
            </w:r>
          </w:p>
        </w:tc>
      </w:tr>
      <w:tr w:rsidR="00017D29" w:rsidRPr="002A2FC2" w14:paraId="775CA8F9" w14:textId="77777777" w:rsidTr="00D2727B">
        <w:tc>
          <w:tcPr>
            <w:tcW w:w="8188" w:type="dxa"/>
            <w:shd w:val="clear" w:color="auto" w:fill="auto"/>
          </w:tcPr>
          <w:p w14:paraId="206AC10E" w14:textId="62B65928" w:rsidR="00017D29" w:rsidRPr="002A2FC2" w:rsidRDefault="00017D29" w:rsidP="00FA5C95">
            <w:pPr>
              <w:rPr>
                <w:rFonts w:cs="Arial"/>
                <w:sz w:val="20"/>
              </w:rPr>
            </w:pPr>
          </w:p>
          <w:p w14:paraId="3A7CF33A" w14:textId="77777777" w:rsidR="00017D29" w:rsidRPr="002A2FC2" w:rsidRDefault="00017D29" w:rsidP="00FA5C95">
            <w:pPr>
              <w:rPr>
                <w:rFonts w:cs="Arial"/>
                <w:b/>
                <w:color w:val="009966"/>
                <w:sz w:val="20"/>
              </w:rPr>
            </w:pPr>
            <w:r w:rsidRPr="002A2FC2">
              <w:rPr>
                <w:rFonts w:cs="Arial"/>
                <w:b/>
                <w:color w:val="009966"/>
                <w:sz w:val="20"/>
              </w:rPr>
              <w:t>3.1</w:t>
            </w:r>
            <w:r w:rsidRPr="002A2FC2">
              <w:rPr>
                <w:rFonts w:cs="Arial"/>
                <w:b/>
                <w:color w:val="009966"/>
                <w:sz w:val="20"/>
              </w:rPr>
              <w:tab/>
              <w:t>Aims and objectives of service</w:t>
            </w:r>
          </w:p>
          <w:p w14:paraId="668BDA4D" w14:textId="77777777" w:rsidR="00017D29" w:rsidRDefault="00017D29" w:rsidP="00FA5C95">
            <w:pPr>
              <w:rPr>
                <w:rFonts w:cs="Arial"/>
                <w:color w:val="000000"/>
                <w:sz w:val="20"/>
                <w:lang w:eastAsia="en-GB"/>
              </w:rPr>
            </w:pPr>
          </w:p>
          <w:p w14:paraId="1E429AD6" w14:textId="1C3293E1" w:rsidR="00017D29" w:rsidRDefault="00017D29" w:rsidP="00FA5C95">
            <w:pPr>
              <w:rPr>
                <w:rFonts w:cs="Arial"/>
                <w:color w:val="000000"/>
                <w:sz w:val="20"/>
                <w:lang w:eastAsia="en-GB"/>
              </w:rPr>
            </w:pPr>
            <w:r w:rsidRPr="002A2FC2">
              <w:rPr>
                <w:rFonts w:cs="Arial"/>
                <w:color w:val="000000"/>
                <w:sz w:val="20"/>
                <w:lang w:eastAsia="en-GB"/>
              </w:rPr>
              <w:t xml:space="preserve">The Personal Independence Coordinator service provides personalised care support to </w:t>
            </w:r>
            <w:r w:rsidR="003955CE">
              <w:rPr>
                <w:rFonts w:cs="Arial"/>
                <w:color w:val="000000"/>
                <w:sz w:val="20"/>
                <w:lang w:eastAsia="en-GB"/>
              </w:rPr>
              <w:t xml:space="preserve">Adults </w:t>
            </w:r>
            <w:r w:rsidRPr="002A2FC2">
              <w:rPr>
                <w:rFonts w:cs="Arial"/>
                <w:color w:val="000000"/>
                <w:sz w:val="20"/>
                <w:lang w:eastAsia="en-GB"/>
              </w:rPr>
              <w:t xml:space="preserve"> who are frail</w:t>
            </w:r>
            <w:r>
              <w:rPr>
                <w:rFonts w:cs="Arial"/>
                <w:color w:val="000000"/>
                <w:sz w:val="20"/>
                <w:lang w:eastAsia="en-GB"/>
              </w:rPr>
              <w:t xml:space="preserve">, </w:t>
            </w:r>
            <w:r w:rsidRPr="002A2FC2">
              <w:rPr>
                <w:rFonts w:cs="Arial"/>
                <w:color w:val="000000"/>
                <w:sz w:val="20"/>
                <w:lang w:eastAsia="en-GB"/>
              </w:rPr>
              <w:t>vulnerable and in need of proactive</w:t>
            </w:r>
            <w:r>
              <w:rPr>
                <w:rFonts w:cs="Arial"/>
                <w:color w:val="000000"/>
                <w:sz w:val="20"/>
                <w:lang w:eastAsia="en-GB"/>
              </w:rPr>
              <w:t xml:space="preserve">, preventative planning; </w:t>
            </w:r>
            <w:r w:rsidRPr="002A2FC2">
              <w:rPr>
                <w:rFonts w:cs="Arial"/>
                <w:color w:val="000000"/>
                <w:sz w:val="20"/>
                <w:lang w:eastAsia="en-GB"/>
              </w:rPr>
              <w:t>and/or support to improve self-management and access to voluntary and community services. This will enable individuals to receive the right health and social care to meet their needs, with the service model focusing on improving self-management wherever possible.</w:t>
            </w:r>
          </w:p>
          <w:p w14:paraId="7C3AB591" w14:textId="77777777" w:rsidR="00017D29" w:rsidRDefault="00017D29" w:rsidP="00FA5C95">
            <w:pPr>
              <w:rPr>
                <w:rFonts w:cs="Arial"/>
                <w:color w:val="000000"/>
                <w:sz w:val="20"/>
                <w:lang w:eastAsia="en-GB"/>
              </w:rPr>
            </w:pPr>
          </w:p>
          <w:p w14:paraId="735473DC" w14:textId="77777777" w:rsidR="00017D29" w:rsidRDefault="00017D29" w:rsidP="00FA5C95">
            <w:pPr>
              <w:rPr>
                <w:rFonts w:cs="Arial"/>
                <w:color w:val="000000" w:themeColor="text1"/>
                <w:sz w:val="20"/>
                <w:lang w:eastAsia="en-GB"/>
              </w:rPr>
            </w:pPr>
            <w:r w:rsidRPr="55FFB3FF">
              <w:rPr>
                <w:rFonts w:cs="Arial"/>
                <w:color w:val="000000" w:themeColor="text1"/>
                <w:sz w:val="20"/>
                <w:lang w:eastAsia="en-GB"/>
              </w:rPr>
              <w:t>Personal Independence Coordinators (PICS) are core members of the Integrated Community Network (ICN)’s multi-agency GP Huddles. They bring together the local voluntary sector and health and care organisations to support people and represent the person’s wishes. PICs ensure that care planning is influenced by the wishes identified by the individuals themselves, so that independence can be improved or maintained, ensuring that people have a stronger voice in relation to issues that affect their lives.</w:t>
            </w:r>
          </w:p>
          <w:p w14:paraId="09EDA640" w14:textId="77777777" w:rsidR="00017D29" w:rsidRDefault="00017D29" w:rsidP="00FA5C95">
            <w:pPr>
              <w:rPr>
                <w:rFonts w:cs="Arial"/>
                <w:color w:val="000000"/>
                <w:sz w:val="20"/>
                <w:lang w:eastAsia="en-GB"/>
              </w:rPr>
            </w:pPr>
          </w:p>
          <w:p w14:paraId="7D0FAB4E" w14:textId="77777777" w:rsidR="00017D29" w:rsidRPr="00036D27" w:rsidRDefault="00017D29" w:rsidP="00FA5C95">
            <w:pPr>
              <w:rPr>
                <w:rFonts w:cs="Arial"/>
                <w:color w:val="000000"/>
                <w:sz w:val="20"/>
                <w:lang w:eastAsia="en-GB"/>
              </w:rPr>
            </w:pPr>
            <w:r w:rsidRPr="55FFB3FF">
              <w:rPr>
                <w:rFonts w:cs="Arial"/>
                <w:color w:val="000000" w:themeColor="text1"/>
                <w:sz w:val="20"/>
                <w:lang w:eastAsia="en-GB"/>
              </w:rPr>
              <w:t>PICs work alongside health and care professionals, adopting a multidisciplinary approach to working with older people who have long term health and social care needs. The PICs provide critical links between formal health and social care services and the wider community support networks to provide a holistic integrated care programme.</w:t>
            </w:r>
          </w:p>
          <w:p w14:paraId="5D2BC92B" w14:textId="77777777" w:rsidR="00017D29" w:rsidRDefault="00017D29" w:rsidP="00FA5C95">
            <w:pPr>
              <w:rPr>
                <w:rFonts w:cs="Arial"/>
                <w:color w:val="000000" w:themeColor="text1"/>
                <w:sz w:val="20"/>
                <w:lang w:eastAsia="en-GB"/>
              </w:rPr>
            </w:pPr>
          </w:p>
          <w:p w14:paraId="73D15DF2" w14:textId="77777777" w:rsidR="00017D29" w:rsidRDefault="00017D29" w:rsidP="00FA5C95">
            <w:pPr>
              <w:rPr>
                <w:rFonts w:cs="Arial"/>
                <w:sz w:val="20"/>
                <w:lang w:eastAsia="en-GB"/>
              </w:rPr>
            </w:pPr>
            <w:r w:rsidRPr="00BF435B">
              <w:rPr>
                <w:rFonts w:cs="Arial"/>
                <w:sz w:val="20"/>
                <w:lang w:eastAsia="en-GB"/>
              </w:rPr>
              <w:t>The PICs will work with volunteer support workers and th</w:t>
            </w:r>
            <w:r>
              <w:rPr>
                <w:rFonts w:cs="Arial"/>
                <w:sz w:val="20"/>
                <w:lang w:eastAsia="en-GB"/>
              </w:rPr>
              <w:t xml:space="preserve">e core ICN team to help avoid medium to </w:t>
            </w:r>
            <w:r w:rsidRPr="00BF435B">
              <w:rPr>
                <w:rFonts w:cs="Arial"/>
                <w:sz w:val="20"/>
                <w:lang w:eastAsia="en-GB"/>
              </w:rPr>
              <w:t>high risk people attending hospital unnecessarily. They will also help medium risk people become better informed about how to maintain their health through the development of their own person-led preventative care plans.</w:t>
            </w:r>
          </w:p>
          <w:p w14:paraId="420DF943" w14:textId="77777777" w:rsidR="00017D29" w:rsidRPr="002A2FC2" w:rsidRDefault="00017D29" w:rsidP="00FA5C95">
            <w:pPr>
              <w:rPr>
                <w:rFonts w:cs="Arial"/>
                <w:color w:val="000000"/>
                <w:sz w:val="20"/>
                <w:lang w:eastAsia="en-GB"/>
              </w:rPr>
            </w:pPr>
          </w:p>
          <w:p w14:paraId="2D204BFE" w14:textId="77777777" w:rsidR="00017D29" w:rsidRDefault="00017D29" w:rsidP="00FA5C95">
            <w:pPr>
              <w:rPr>
                <w:rFonts w:cs="Arial"/>
                <w:color w:val="000000"/>
                <w:sz w:val="20"/>
                <w:lang w:eastAsia="en-GB"/>
              </w:rPr>
            </w:pPr>
            <w:r>
              <w:rPr>
                <w:rFonts w:cs="Arial"/>
                <w:color w:val="000000"/>
                <w:sz w:val="20"/>
                <w:lang w:eastAsia="en-GB"/>
              </w:rPr>
              <w:t>The o</w:t>
            </w:r>
            <w:r w:rsidRPr="002A2FC2">
              <w:rPr>
                <w:rFonts w:cs="Arial"/>
                <w:color w:val="000000"/>
                <w:sz w:val="20"/>
                <w:lang w:eastAsia="en-GB"/>
              </w:rPr>
              <w:t>bjectives</w:t>
            </w:r>
            <w:r>
              <w:rPr>
                <w:rFonts w:cs="Arial"/>
                <w:color w:val="000000"/>
                <w:sz w:val="20"/>
                <w:lang w:eastAsia="en-GB"/>
              </w:rPr>
              <w:t xml:space="preserve"> of the service are as follows:</w:t>
            </w:r>
          </w:p>
          <w:p w14:paraId="4B102225" w14:textId="77777777" w:rsidR="00017D29" w:rsidRPr="002A2FC2" w:rsidRDefault="00017D29" w:rsidP="00FA5C95">
            <w:pPr>
              <w:rPr>
                <w:rFonts w:cs="Arial"/>
                <w:color w:val="000000"/>
                <w:sz w:val="20"/>
                <w:lang w:eastAsia="en-GB"/>
              </w:rPr>
            </w:pPr>
          </w:p>
          <w:p w14:paraId="44FABB3C" w14:textId="5B5FEC23" w:rsidR="00017D29" w:rsidRDefault="00017D29" w:rsidP="0036420E">
            <w:pPr>
              <w:pStyle w:val="ListParagraph"/>
              <w:numPr>
                <w:ilvl w:val="0"/>
                <w:numId w:val="8"/>
              </w:numPr>
              <w:contextualSpacing w:val="0"/>
              <w:rPr>
                <w:rFonts w:cs="Arial"/>
                <w:color w:val="000000"/>
                <w:sz w:val="20"/>
                <w:szCs w:val="20"/>
              </w:rPr>
            </w:pPr>
            <w:r>
              <w:rPr>
                <w:rFonts w:cs="Arial"/>
                <w:color w:val="000000"/>
                <w:sz w:val="20"/>
                <w:szCs w:val="20"/>
              </w:rPr>
              <w:t xml:space="preserve">To recruit </w:t>
            </w:r>
            <w:r w:rsidRPr="00313C52">
              <w:rPr>
                <w:rFonts w:cs="Arial"/>
                <w:color w:val="000000"/>
                <w:sz w:val="20"/>
                <w:szCs w:val="20"/>
              </w:rPr>
              <w:t xml:space="preserve">a team of </w:t>
            </w:r>
            <w:r w:rsidRPr="006805FA">
              <w:rPr>
                <w:rFonts w:cs="Arial"/>
                <w:color w:val="000000"/>
                <w:sz w:val="20"/>
                <w:szCs w:val="20"/>
              </w:rPr>
              <w:t xml:space="preserve"> Personal Independence Coordinators</w:t>
            </w:r>
            <w:r>
              <w:rPr>
                <w:rFonts w:cs="Arial"/>
                <w:color w:val="000000"/>
                <w:sz w:val="20"/>
                <w:szCs w:val="20"/>
              </w:rPr>
              <w:t xml:space="preserve"> who will support delivery of the ambitions set out in the Croydon Out-of-Hospital Business case</w:t>
            </w:r>
          </w:p>
          <w:p w14:paraId="61EDC5CF" w14:textId="475EC5A4" w:rsidR="00017D29" w:rsidRDefault="00017D29" w:rsidP="0036420E">
            <w:pPr>
              <w:pStyle w:val="ListParagraph"/>
              <w:numPr>
                <w:ilvl w:val="0"/>
                <w:numId w:val="8"/>
              </w:numPr>
              <w:contextualSpacing w:val="0"/>
              <w:rPr>
                <w:rFonts w:cs="Arial"/>
                <w:color w:val="000000"/>
                <w:sz w:val="20"/>
                <w:szCs w:val="20"/>
              </w:rPr>
            </w:pPr>
            <w:r>
              <w:rPr>
                <w:rFonts w:cs="Arial"/>
                <w:color w:val="000000"/>
                <w:sz w:val="20"/>
                <w:szCs w:val="20"/>
              </w:rPr>
              <w:t>To ensure that individual throughput of the service is aligned with the minimum level set out in the Out-of-Hospital Business case</w:t>
            </w:r>
            <w:r w:rsidR="007C5FA9">
              <w:rPr>
                <w:rFonts w:cs="Arial"/>
                <w:color w:val="000000"/>
                <w:sz w:val="20"/>
                <w:szCs w:val="20"/>
              </w:rPr>
              <w:t>, in line with the KPIs</w:t>
            </w:r>
          </w:p>
          <w:p w14:paraId="79CA8E4E"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support individuals to be cared for in the most appropriate care setting as close to their home as possible</w:t>
            </w:r>
          </w:p>
          <w:p w14:paraId="6AC24D0E"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undertake face to face assessments &amp; guided conversations with individuals </w:t>
            </w:r>
            <w:r w:rsidRPr="002A2FC2">
              <w:rPr>
                <w:rFonts w:cs="Arial"/>
                <w:color w:val="000000"/>
                <w:sz w:val="20"/>
                <w:szCs w:val="20"/>
              </w:rPr>
              <w:lastRenderedPageBreak/>
              <w:t>and their carers</w:t>
            </w:r>
          </w:p>
          <w:p w14:paraId="3B1302B4" w14:textId="77777777" w:rsidR="00017D29"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work in partnership with individuals and their carers to agree appropriate </w:t>
            </w:r>
            <w:r>
              <w:rPr>
                <w:rFonts w:cs="Arial"/>
                <w:color w:val="000000"/>
                <w:sz w:val="20"/>
                <w:szCs w:val="20"/>
              </w:rPr>
              <w:t xml:space="preserve">goals and </w:t>
            </w:r>
            <w:r w:rsidRPr="002A2FC2">
              <w:rPr>
                <w:rFonts w:cs="Arial"/>
                <w:color w:val="000000"/>
                <w:sz w:val="20"/>
                <w:szCs w:val="20"/>
              </w:rPr>
              <w:t>plans</w:t>
            </w:r>
            <w:r>
              <w:rPr>
                <w:rFonts w:cs="Arial"/>
                <w:color w:val="000000"/>
                <w:sz w:val="20"/>
                <w:szCs w:val="20"/>
              </w:rPr>
              <w:t xml:space="preserve"> to achieve them</w:t>
            </w:r>
          </w:p>
          <w:p w14:paraId="635B8D74" w14:textId="77777777" w:rsidR="00017D29" w:rsidRPr="002A2FC2" w:rsidRDefault="00017D29" w:rsidP="0036420E">
            <w:pPr>
              <w:pStyle w:val="ListParagraph"/>
              <w:numPr>
                <w:ilvl w:val="0"/>
                <w:numId w:val="8"/>
              </w:numPr>
              <w:contextualSpacing w:val="0"/>
              <w:rPr>
                <w:rFonts w:cs="Arial"/>
                <w:color w:val="000000"/>
                <w:sz w:val="20"/>
                <w:szCs w:val="20"/>
              </w:rPr>
            </w:pPr>
            <w:r>
              <w:rPr>
                <w:rFonts w:cs="Arial"/>
                <w:color w:val="000000"/>
                <w:sz w:val="20"/>
                <w:szCs w:val="20"/>
              </w:rPr>
              <w:t>T</w:t>
            </w:r>
            <w:r w:rsidRPr="002A2FC2">
              <w:rPr>
                <w:rFonts w:cs="Arial"/>
                <w:color w:val="000000"/>
                <w:sz w:val="20"/>
                <w:szCs w:val="20"/>
              </w:rPr>
              <w:t>o signpost to services that can best meet the patients’ needs in the community</w:t>
            </w:r>
          </w:p>
          <w:p w14:paraId="4A4E81B8" w14:textId="09F2ECE9"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support </w:t>
            </w:r>
            <w:r>
              <w:rPr>
                <w:rFonts w:cs="Arial"/>
                <w:color w:val="000000"/>
                <w:sz w:val="20"/>
                <w:szCs w:val="20"/>
              </w:rPr>
              <w:t xml:space="preserve">multi-agency and </w:t>
            </w:r>
            <w:r w:rsidRPr="002A2FC2">
              <w:rPr>
                <w:rFonts w:cs="Arial"/>
                <w:color w:val="000000"/>
                <w:sz w:val="20"/>
                <w:szCs w:val="20"/>
              </w:rPr>
              <w:t xml:space="preserve">multidisciplinary team working </w:t>
            </w:r>
            <w:r>
              <w:rPr>
                <w:rFonts w:cs="Arial"/>
                <w:color w:val="000000"/>
                <w:sz w:val="20"/>
                <w:szCs w:val="20"/>
              </w:rPr>
              <w:t xml:space="preserve">(e.g. multi-agency GP Huddles) </w:t>
            </w:r>
            <w:r w:rsidRPr="002A2FC2">
              <w:rPr>
                <w:rFonts w:cs="Arial"/>
                <w:color w:val="000000"/>
                <w:sz w:val="20"/>
                <w:szCs w:val="20"/>
              </w:rPr>
              <w:t>to reduce the risk of individuals being admitted unnecessarily to hospital</w:t>
            </w:r>
          </w:p>
          <w:p w14:paraId="40D33CDF"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work collaboratively with all necessary providers to ensure safe, seamless transfer of care for individuals and to ensure excellent communication occurs between providers</w:t>
            </w:r>
          </w:p>
          <w:p w14:paraId="02D3065D"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send discharge summaries </w:t>
            </w:r>
            <w:r>
              <w:rPr>
                <w:rFonts w:cs="Arial"/>
                <w:color w:val="000000"/>
                <w:sz w:val="20"/>
                <w:szCs w:val="20"/>
              </w:rPr>
              <w:t xml:space="preserve">(PIC Summary) </w:t>
            </w:r>
            <w:r w:rsidRPr="002A2FC2">
              <w:rPr>
                <w:rFonts w:cs="Arial"/>
                <w:color w:val="000000"/>
                <w:sz w:val="20"/>
                <w:szCs w:val="20"/>
              </w:rPr>
              <w:t xml:space="preserve">to the individual’s General Practitioner on discharge from the service within the timeframes specified in the key performance indicators </w:t>
            </w:r>
          </w:p>
          <w:p w14:paraId="74A7DEF8" w14:textId="0E197701" w:rsidR="00017D29" w:rsidRPr="00C61146" w:rsidRDefault="00017D29" w:rsidP="0036420E">
            <w:pPr>
              <w:pStyle w:val="ListParagraph"/>
              <w:numPr>
                <w:ilvl w:val="0"/>
                <w:numId w:val="8"/>
              </w:numPr>
              <w:contextualSpacing w:val="0"/>
              <w:rPr>
                <w:rFonts w:cs="Arial"/>
                <w:color w:val="000000"/>
                <w:sz w:val="20"/>
                <w:szCs w:val="20"/>
              </w:rPr>
            </w:pPr>
            <w:r w:rsidRPr="00C61146">
              <w:rPr>
                <w:rFonts w:cs="Arial"/>
                <w:color w:val="000000"/>
                <w:sz w:val="20"/>
                <w:szCs w:val="20"/>
              </w:rPr>
              <w:t>Where a shared care plan is available, to ensure that the sections of the individual’s plan relevant to the activities of the PIC are completed and updated regularly using the</w:t>
            </w:r>
            <w:r w:rsidR="00AF5554">
              <w:rPr>
                <w:rFonts w:cs="Arial"/>
                <w:color w:val="000000"/>
                <w:sz w:val="20"/>
                <w:szCs w:val="20"/>
              </w:rPr>
              <w:t xml:space="preserve"> CCG</w:t>
            </w:r>
            <w:r w:rsidR="00D7253C">
              <w:rPr>
                <w:rFonts w:cs="Arial"/>
                <w:color w:val="000000"/>
                <w:sz w:val="20"/>
                <w:szCs w:val="20"/>
              </w:rPr>
              <w:t>’</w:t>
            </w:r>
            <w:r w:rsidR="00AF5554">
              <w:rPr>
                <w:rFonts w:cs="Arial"/>
                <w:color w:val="000000"/>
                <w:sz w:val="20"/>
                <w:szCs w:val="20"/>
              </w:rPr>
              <w:t xml:space="preserve">s approach to proactive care identification and planning and agreed recording tools.  </w:t>
            </w:r>
          </w:p>
          <w:p w14:paraId="6721D158" w14:textId="77777777" w:rsidR="00017D29" w:rsidRDefault="00017D29" w:rsidP="0036420E">
            <w:pPr>
              <w:pStyle w:val="ListParagraph"/>
              <w:numPr>
                <w:ilvl w:val="0"/>
                <w:numId w:val="8"/>
              </w:numPr>
              <w:contextualSpacing w:val="0"/>
              <w:rPr>
                <w:rFonts w:cs="Arial"/>
                <w:color w:val="000000"/>
                <w:sz w:val="20"/>
                <w:szCs w:val="20"/>
              </w:rPr>
            </w:pPr>
            <w:r w:rsidRPr="00C61146">
              <w:rPr>
                <w:rFonts w:cs="Arial"/>
                <w:color w:val="000000"/>
                <w:sz w:val="20"/>
                <w:szCs w:val="20"/>
              </w:rPr>
              <w:t>To assist individuals in overcoming the barriers that may occasionally arise in gaining access to their shared care</w:t>
            </w:r>
            <w:r>
              <w:rPr>
                <w:rFonts w:cs="Arial"/>
                <w:color w:val="000000"/>
                <w:sz w:val="20"/>
                <w:szCs w:val="20"/>
              </w:rPr>
              <w:t xml:space="preserve"> plans should this be required</w:t>
            </w:r>
          </w:p>
          <w:p w14:paraId="17691A7A"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assess and manage risk appropriately to safeguard individuals and carers</w:t>
            </w:r>
          </w:p>
          <w:p w14:paraId="36297750"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undertake robust data collection to enable appropriate reporting of service indicators and information requirements</w:t>
            </w:r>
            <w:r>
              <w:rPr>
                <w:rFonts w:cs="Arial"/>
                <w:color w:val="000000"/>
                <w:sz w:val="20"/>
                <w:szCs w:val="20"/>
              </w:rPr>
              <w:t xml:space="preserve"> as outlined in the service contract.</w:t>
            </w:r>
          </w:p>
          <w:p w14:paraId="6FD30C5B" w14:textId="77777777" w:rsidR="00017D29" w:rsidRPr="002A2FC2" w:rsidRDefault="00017D29" w:rsidP="00FA5C95">
            <w:pPr>
              <w:rPr>
                <w:rFonts w:cs="Arial"/>
                <w:b/>
                <w:color w:val="009966"/>
                <w:sz w:val="20"/>
              </w:rPr>
            </w:pPr>
          </w:p>
          <w:p w14:paraId="0E8DE62A" w14:textId="77777777" w:rsidR="00017D29" w:rsidRDefault="00017D29" w:rsidP="00FA5C95">
            <w:pPr>
              <w:rPr>
                <w:rFonts w:cs="Arial"/>
                <w:b/>
                <w:color w:val="009966"/>
                <w:sz w:val="20"/>
              </w:rPr>
            </w:pPr>
            <w:r w:rsidRPr="002A2FC2">
              <w:rPr>
                <w:rFonts w:cs="Arial"/>
                <w:b/>
                <w:color w:val="009966"/>
                <w:sz w:val="20"/>
              </w:rPr>
              <w:t>3.2</w:t>
            </w:r>
            <w:r w:rsidRPr="002A2FC2">
              <w:rPr>
                <w:rFonts w:cs="Arial"/>
                <w:b/>
                <w:color w:val="009966"/>
                <w:sz w:val="20"/>
              </w:rPr>
              <w:tab/>
              <w:t>Service description/care pathway</w:t>
            </w:r>
          </w:p>
          <w:p w14:paraId="74C38A55" w14:textId="77777777" w:rsidR="00017D29" w:rsidRPr="002A2FC2" w:rsidRDefault="00017D29" w:rsidP="00FA5C95">
            <w:pPr>
              <w:rPr>
                <w:rFonts w:cs="Arial"/>
                <w:b/>
                <w:color w:val="009966"/>
                <w:sz w:val="20"/>
              </w:rPr>
            </w:pPr>
          </w:p>
          <w:p w14:paraId="0C9EDE1C" w14:textId="77777777" w:rsidR="00017D29" w:rsidRDefault="00017D29" w:rsidP="00FA5C95">
            <w:pPr>
              <w:rPr>
                <w:rFonts w:cs="Arial"/>
                <w:bCs w:val="0"/>
                <w:sz w:val="20"/>
              </w:rPr>
            </w:pPr>
            <w:r w:rsidRPr="002A2FC2">
              <w:rPr>
                <w:rFonts w:cs="Arial"/>
                <w:sz w:val="20"/>
              </w:rPr>
              <w:t>The service will provide care coordination and</w:t>
            </w:r>
            <w:r>
              <w:rPr>
                <w:rFonts w:cs="Arial"/>
                <w:sz w:val="20"/>
              </w:rPr>
              <w:t xml:space="preserve"> </w:t>
            </w:r>
            <w:r w:rsidRPr="002A2FC2">
              <w:rPr>
                <w:rFonts w:cs="Arial"/>
                <w:sz w:val="20"/>
              </w:rPr>
              <w:t>/</w:t>
            </w:r>
            <w:r>
              <w:rPr>
                <w:rFonts w:cs="Arial"/>
                <w:sz w:val="20"/>
              </w:rPr>
              <w:t xml:space="preserve"> </w:t>
            </w:r>
            <w:r w:rsidRPr="002A2FC2">
              <w:rPr>
                <w:rFonts w:cs="Arial"/>
                <w:sz w:val="20"/>
              </w:rPr>
              <w:t xml:space="preserve">or case management </w:t>
            </w:r>
            <w:r>
              <w:rPr>
                <w:rFonts w:cs="Arial"/>
                <w:sz w:val="20"/>
              </w:rPr>
              <w:t xml:space="preserve">for frail and </w:t>
            </w:r>
            <w:r w:rsidRPr="002A2FC2">
              <w:rPr>
                <w:rFonts w:cs="Arial"/>
                <w:sz w:val="20"/>
              </w:rPr>
              <w:t xml:space="preserve">vulnerable individuals who are </w:t>
            </w:r>
            <w:r>
              <w:rPr>
                <w:rFonts w:cs="Arial"/>
                <w:sz w:val="20"/>
              </w:rPr>
              <w:t>eligible for</w:t>
            </w:r>
            <w:r w:rsidRPr="002A2FC2">
              <w:rPr>
                <w:rFonts w:cs="Arial"/>
                <w:sz w:val="20"/>
              </w:rPr>
              <w:t xml:space="preserve"> the service. This includes:</w:t>
            </w:r>
          </w:p>
          <w:p w14:paraId="45BB9C22" w14:textId="77777777" w:rsidR="00017D29" w:rsidRDefault="00017D29" w:rsidP="00FA5C95">
            <w:pPr>
              <w:rPr>
                <w:rFonts w:cs="Arial"/>
                <w:bCs w:val="0"/>
                <w:sz w:val="20"/>
              </w:rPr>
            </w:pPr>
          </w:p>
          <w:p w14:paraId="49619486" w14:textId="77777777" w:rsidR="00017D29" w:rsidRPr="004937E4" w:rsidRDefault="00017D29" w:rsidP="0036420E">
            <w:pPr>
              <w:numPr>
                <w:ilvl w:val="0"/>
                <w:numId w:val="8"/>
              </w:numPr>
              <w:jc w:val="both"/>
              <w:rPr>
                <w:rFonts w:cs="Arial"/>
                <w:bCs w:val="0"/>
                <w:sz w:val="20"/>
              </w:rPr>
            </w:pPr>
            <w:r w:rsidRPr="004937E4">
              <w:rPr>
                <w:rFonts w:cs="Arial"/>
                <w:sz w:val="20"/>
              </w:rPr>
              <w:t>Provision of a service Mon</w:t>
            </w:r>
            <w:r>
              <w:rPr>
                <w:rFonts w:cs="Arial"/>
                <w:sz w:val="20"/>
              </w:rPr>
              <w:t>day to Friday, 09:00 – 17:30pm or as appropriate.</w:t>
            </w:r>
          </w:p>
          <w:p w14:paraId="3F8BC028" w14:textId="77777777" w:rsidR="00017D29" w:rsidRPr="00275E89" w:rsidRDefault="00017D29" w:rsidP="0036420E">
            <w:pPr>
              <w:numPr>
                <w:ilvl w:val="0"/>
                <w:numId w:val="8"/>
              </w:numPr>
              <w:jc w:val="both"/>
              <w:rPr>
                <w:rFonts w:cs="Arial"/>
                <w:bCs w:val="0"/>
                <w:sz w:val="20"/>
              </w:rPr>
            </w:pPr>
            <w:r w:rsidRPr="007E4CD2">
              <w:rPr>
                <w:rFonts w:cs="Arial"/>
                <w:sz w:val="20"/>
              </w:rPr>
              <w:t>Attending GP Huddles</w:t>
            </w:r>
            <w:r>
              <w:rPr>
                <w:rFonts w:cs="Arial"/>
                <w:sz w:val="20"/>
              </w:rPr>
              <w:t xml:space="preserve"> weekly or fortnightly as agreed with GP practices. Where, on occasions, attendance in person is not possible, PICs will attend remotely using conference call facilities</w:t>
            </w:r>
          </w:p>
          <w:p w14:paraId="773F1F0B" w14:textId="77777777" w:rsidR="00275E89" w:rsidRPr="00275E89" w:rsidRDefault="00275E89" w:rsidP="0036420E">
            <w:pPr>
              <w:numPr>
                <w:ilvl w:val="0"/>
                <w:numId w:val="8"/>
              </w:numPr>
              <w:jc w:val="both"/>
              <w:rPr>
                <w:rFonts w:cs="Arial"/>
                <w:bCs w:val="0"/>
                <w:sz w:val="20"/>
              </w:rPr>
            </w:pPr>
            <w:r>
              <w:rPr>
                <w:rFonts w:cs="Arial"/>
                <w:sz w:val="20"/>
              </w:rPr>
              <w:t>Taking referrals from VCSE partners</w:t>
            </w:r>
          </w:p>
          <w:p w14:paraId="4B96E4A1" w14:textId="77777777" w:rsidR="00275E89" w:rsidRPr="00275E89" w:rsidRDefault="00275E89" w:rsidP="0036420E">
            <w:pPr>
              <w:numPr>
                <w:ilvl w:val="0"/>
                <w:numId w:val="8"/>
              </w:numPr>
              <w:jc w:val="both"/>
              <w:rPr>
                <w:rFonts w:cs="Arial"/>
                <w:bCs w:val="0"/>
                <w:sz w:val="20"/>
              </w:rPr>
            </w:pPr>
            <w:r>
              <w:rPr>
                <w:rFonts w:cs="Arial"/>
                <w:sz w:val="20"/>
              </w:rPr>
              <w:t>Having an integrated hospital to home service, which also refers into the main PIC service</w:t>
            </w:r>
          </w:p>
          <w:p w14:paraId="4EC7D154" w14:textId="088744FA" w:rsidR="00275E89" w:rsidRPr="00D2727B" w:rsidRDefault="00275E89" w:rsidP="0036420E">
            <w:pPr>
              <w:numPr>
                <w:ilvl w:val="0"/>
                <w:numId w:val="8"/>
              </w:numPr>
              <w:jc w:val="both"/>
              <w:rPr>
                <w:rFonts w:cs="Arial"/>
                <w:bCs w:val="0"/>
                <w:sz w:val="20"/>
              </w:rPr>
            </w:pPr>
            <w:r>
              <w:rPr>
                <w:rFonts w:cs="Arial"/>
                <w:sz w:val="20"/>
              </w:rPr>
              <w:t>Offering multiple levels of intervention, dependent on client need</w:t>
            </w:r>
          </w:p>
          <w:p w14:paraId="6669A945" w14:textId="77777777" w:rsidR="00D2727B" w:rsidRDefault="00D2727B" w:rsidP="00112DE2">
            <w:pPr>
              <w:ind w:left="720"/>
              <w:jc w:val="both"/>
              <w:rPr>
                <w:rFonts w:cs="Arial"/>
                <w:sz w:val="20"/>
              </w:rPr>
            </w:pPr>
          </w:p>
          <w:p w14:paraId="6AC27611" w14:textId="75F57572" w:rsidR="00D2727B" w:rsidRPr="00112DE2" w:rsidRDefault="00D2727B" w:rsidP="00112DE2">
            <w:pPr>
              <w:jc w:val="both"/>
              <w:rPr>
                <w:rFonts w:cs="Arial"/>
                <w:b/>
                <w:bCs w:val="0"/>
                <w:sz w:val="20"/>
              </w:rPr>
            </w:pPr>
            <w:r w:rsidRPr="00112DE2">
              <w:rPr>
                <w:rFonts w:cs="Arial"/>
                <w:b/>
                <w:sz w:val="20"/>
              </w:rPr>
              <w:t>The model</w:t>
            </w:r>
          </w:p>
          <w:p w14:paraId="11AD2728" w14:textId="77777777" w:rsidR="00112DE2" w:rsidRDefault="00112DE2" w:rsidP="00112DE2">
            <w:pPr>
              <w:numPr>
                <w:ilvl w:val="0"/>
                <w:numId w:val="8"/>
              </w:numPr>
              <w:jc w:val="both"/>
              <w:rPr>
                <w:rFonts w:cs="Arial"/>
                <w:bCs w:val="0"/>
                <w:sz w:val="20"/>
              </w:rPr>
            </w:pPr>
            <w:r w:rsidRPr="002A2FC2">
              <w:rPr>
                <w:rFonts w:cs="Arial"/>
                <w:sz w:val="20"/>
              </w:rPr>
              <w:t>Und</w:t>
            </w:r>
            <w:r>
              <w:rPr>
                <w:rFonts w:cs="Arial"/>
                <w:sz w:val="20"/>
              </w:rPr>
              <w:t>ertaking a holistic, person-</w:t>
            </w:r>
            <w:r w:rsidRPr="002A2FC2">
              <w:rPr>
                <w:rFonts w:cs="Arial"/>
                <w:sz w:val="20"/>
              </w:rPr>
              <w:t xml:space="preserve">centred assessment and guided conversation in </w:t>
            </w:r>
            <w:r>
              <w:rPr>
                <w:rFonts w:cs="Arial"/>
                <w:sz w:val="20"/>
              </w:rPr>
              <w:t xml:space="preserve">partnership with the individual, </w:t>
            </w:r>
            <w:r w:rsidRPr="002A2FC2">
              <w:rPr>
                <w:rFonts w:cs="Arial"/>
                <w:sz w:val="20"/>
              </w:rPr>
              <w:t>supporting the individual to consider and set their own goals with encouragement to recognise what is important to them</w:t>
            </w:r>
          </w:p>
          <w:p w14:paraId="6F579273" w14:textId="77777777" w:rsidR="00017D29" w:rsidRPr="00375B00" w:rsidRDefault="00017D29" w:rsidP="0036420E">
            <w:pPr>
              <w:pStyle w:val="ListParagraph"/>
              <w:numPr>
                <w:ilvl w:val="0"/>
                <w:numId w:val="8"/>
              </w:numPr>
              <w:contextualSpacing w:val="0"/>
              <w:rPr>
                <w:rFonts w:eastAsiaTheme="minorEastAsia" w:cs="Arial"/>
                <w:sz w:val="20"/>
                <w:szCs w:val="20"/>
                <w:lang w:val="en-US"/>
              </w:rPr>
            </w:pPr>
            <w:r w:rsidRPr="00375B00">
              <w:rPr>
                <w:rFonts w:cs="Arial"/>
                <w:sz w:val="20"/>
              </w:rPr>
              <w:t>Working collaboratively with GP Practices, Hospital, Community Health, Social Care, Mental Health and Voluntary sector partners in an integrated, whole system approach to support holistic care management</w:t>
            </w:r>
            <w:r>
              <w:t xml:space="preserve"> </w:t>
            </w:r>
            <w:r w:rsidRPr="00375B00">
              <w:rPr>
                <w:rFonts w:eastAsiaTheme="minorEastAsia" w:cs="Arial"/>
                <w:sz w:val="20"/>
                <w:szCs w:val="20"/>
                <w:lang w:val="en-US"/>
              </w:rPr>
              <w:t>including how</w:t>
            </w:r>
            <w:r>
              <w:rPr>
                <w:rFonts w:eastAsiaTheme="minorEastAsia" w:cs="Arial"/>
                <w:sz w:val="20"/>
                <w:szCs w:val="20"/>
                <w:lang w:val="en-US"/>
              </w:rPr>
              <w:t xml:space="preserve"> to</w:t>
            </w:r>
            <w:r w:rsidRPr="00375B00">
              <w:rPr>
                <w:rFonts w:eastAsiaTheme="minorEastAsia" w:cs="Arial"/>
                <w:sz w:val="20"/>
                <w:szCs w:val="20"/>
                <w:lang w:val="en-US"/>
              </w:rPr>
              <w:t xml:space="preserve"> support “Making Every Contact Count”</w:t>
            </w:r>
          </w:p>
          <w:p w14:paraId="6DFB594F" w14:textId="1363864C" w:rsidR="00112DE2" w:rsidRPr="00112DE2" w:rsidRDefault="00017D29" w:rsidP="00112DE2">
            <w:pPr>
              <w:pStyle w:val="ListParagraph"/>
              <w:numPr>
                <w:ilvl w:val="0"/>
                <w:numId w:val="8"/>
              </w:numPr>
              <w:contextualSpacing w:val="0"/>
              <w:rPr>
                <w:rFonts w:cs="Arial"/>
                <w:sz w:val="20"/>
              </w:rPr>
            </w:pPr>
            <w:r>
              <w:rPr>
                <w:rFonts w:cs="Arial"/>
                <w:sz w:val="20"/>
              </w:rPr>
              <w:t>Liaising with GP H</w:t>
            </w:r>
            <w:r w:rsidRPr="00745E70">
              <w:rPr>
                <w:rFonts w:cs="Arial"/>
                <w:sz w:val="20"/>
              </w:rPr>
              <w:t>uddle</w:t>
            </w:r>
            <w:r w:rsidR="00917257">
              <w:rPr>
                <w:rFonts w:cs="Arial"/>
                <w:sz w:val="20"/>
              </w:rPr>
              <w:t xml:space="preserve"> Network Facilitators*</w:t>
            </w:r>
            <w:r w:rsidR="00D2727B">
              <w:rPr>
                <w:rFonts w:cs="Arial"/>
                <w:sz w:val="20"/>
              </w:rPr>
              <w:t xml:space="preserve"> GPs </w:t>
            </w:r>
            <w:r>
              <w:rPr>
                <w:rFonts w:cs="Arial"/>
                <w:sz w:val="20"/>
              </w:rPr>
              <w:t>and other ICN core team members to proactively identify individuals who might benefit from being discussed at GP Huddles</w:t>
            </w:r>
            <w:r w:rsidR="00112DE2">
              <w:rPr>
                <w:rFonts w:cs="Arial"/>
                <w:sz w:val="20"/>
              </w:rPr>
              <w:t>.  This will include p</w:t>
            </w:r>
            <w:r w:rsidR="00112DE2" w:rsidRPr="002A2FC2">
              <w:rPr>
                <w:rFonts w:cs="Arial"/>
                <w:sz w:val="20"/>
              </w:rPr>
              <w:t xml:space="preserve">roactively using available risk </w:t>
            </w:r>
            <w:r w:rsidR="00112DE2">
              <w:rPr>
                <w:rFonts w:cs="Arial"/>
                <w:sz w:val="20"/>
              </w:rPr>
              <w:t>stratification</w:t>
            </w:r>
            <w:r w:rsidR="00112DE2" w:rsidRPr="002A2FC2">
              <w:rPr>
                <w:rFonts w:cs="Arial"/>
                <w:sz w:val="20"/>
              </w:rPr>
              <w:t xml:space="preserve"> tools to support the identification of vulnerable people who might benefi</w:t>
            </w:r>
            <w:r w:rsidR="00112DE2">
              <w:rPr>
                <w:rFonts w:cs="Arial"/>
                <w:sz w:val="20"/>
              </w:rPr>
              <w:t>t from support from the service</w:t>
            </w:r>
          </w:p>
          <w:p w14:paraId="0A1F4538" w14:textId="77777777" w:rsidR="00112DE2" w:rsidRPr="00112DE2" w:rsidRDefault="00316958" w:rsidP="00316958">
            <w:pPr>
              <w:pStyle w:val="ListParagraph"/>
              <w:numPr>
                <w:ilvl w:val="0"/>
                <w:numId w:val="8"/>
              </w:numPr>
              <w:contextualSpacing w:val="0"/>
              <w:rPr>
                <w:rFonts w:cs="Arial"/>
                <w:bCs w:val="0"/>
                <w:sz w:val="20"/>
                <w:szCs w:val="20"/>
              </w:rPr>
            </w:pPr>
            <w:r w:rsidRPr="00316958">
              <w:rPr>
                <w:rFonts w:cs="Arial"/>
                <w:sz w:val="20"/>
              </w:rPr>
              <w:t xml:space="preserve">Provide case management support, depending on need.  This should </w:t>
            </w:r>
            <w:r w:rsidR="00112DE2">
              <w:rPr>
                <w:rFonts w:cs="Arial"/>
                <w:sz w:val="20"/>
              </w:rPr>
              <w:t>address:</w:t>
            </w:r>
          </w:p>
          <w:p w14:paraId="5B1641F4" w14:textId="44E8E68B" w:rsidR="00112DE2" w:rsidRPr="00112DE2" w:rsidRDefault="00112DE2" w:rsidP="00112DE2">
            <w:pPr>
              <w:pStyle w:val="ListParagraph"/>
              <w:numPr>
                <w:ilvl w:val="0"/>
                <w:numId w:val="15"/>
              </w:numPr>
              <w:contextualSpacing w:val="0"/>
              <w:rPr>
                <w:rFonts w:cs="Arial"/>
                <w:bCs w:val="0"/>
                <w:sz w:val="20"/>
                <w:szCs w:val="20"/>
              </w:rPr>
            </w:pPr>
            <w:r>
              <w:rPr>
                <w:rFonts w:cs="Arial"/>
                <w:sz w:val="20"/>
              </w:rPr>
              <w:t xml:space="preserve">Access to other </w:t>
            </w:r>
            <w:r w:rsidR="00316958" w:rsidRPr="00316958">
              <w:rPr>
                <w:rFonts w:cs="Arial"/>
                <w:sz w:val="20"/>
              </w:rPr>
              <w:t xml:space="preserve">services which could include </w:t>
            </w:r>
            <w:r w:rsidR="00316958">
              <w:rPr>
                <w:rFonts w:cs="Arial"/>
                <w:sz w:val="20"/>
              </w:rPr>
              <w:t>p</w:t>
            </w:r>
            <w:r w:rsidR="00D2727B" w:rsidRPr="00316958">
              <w:rPr>
                <w:rFonts w:cs="Arial"/>
                <w:sz w:val="20"/>
                <w:szCs w:val="20"/>
              </w:rPr>
              <w:t>roviding hospital appointment management support as required through telephone reminder or arranging for the individual to be physically accompanied to hospital especially for people with dementia</w:t>
            </w:r>
            <w:r w:rsidR="00316958">
              <w:rPr>
                <w:rFonts w:cs="Arial"/>
                <w:sz w:val="20"/>
                <w:szCs w:val="20"/>
              </w:rPr>
              <w:t xml:space="preserve">, </w:t>
            </w:r>
          </w:p>
          <w:p w14:paraId="2F9DE3E2" w14:textId="28297117" w:rsidR="00316958" w:rsidRDefault="00316958" w:rsidP="00112DE2">
            <w:pPr>
              <w:pStyle w:val="ListParagraph"/>
              <w:numPr>
                <w:ilvl w:val="0"/>
                <w:numId w:val="15"/>
              </w:numPr>
              <w:contextualSpacing w:val="0"/>
              <w:rPr>
                <w:rFonts w:cs="Arial"/>
                <w:sz w:val="20"/>
              </w:rPr>
            </w:pPr>
            <w:r w:rsidRPr="00112DE2">
              <w:rPr>
                <w:rFonts w:cs="Arial"/>
                <w:sz w:val="20"/>
              </w:rPr>
              <w:t xml:space="preserve">Proactively managing communication with the Patient’s GP include </w:t>
            </w:r>
            <w:r w:rsidR="00112DE2">
              <w:rPr>
                <w:rFonts w:cs="Arial"/>
                <w:sz w:val="20"/>
              </w:rPr>
              <w:t>discharge</w:t>
            </w:r>
            <w:r>
              <w:rPr>
                <w:rFonts w:cs="Arial"/>
                <w:sz w:val="20"/>
              </w:rPr>
              <w:t xml:space="preserve"> letters or PIC Summary)</w:t>
            </w:r>
            <w:r w:rsidRPr="007C014E">
              <w:rPr>
                <w:rFonts w:cs="Arial"/>
                <w:sz w:val="20"/>
              </w:rPr>
              <w:t xml:space="preserve"> to the individual</w:t>
            </w:r>
            <w:r>
              <w:rPr>
                <w:rFonts w:cs="Arial"/>
                <w:sz w:val="20"/>
              </w:rPr>
              <w:t>’</w:t>
            </w:r>
            <w:r w:rsidRPr="007C014E">
              <w:rPr>
                <w:rFonts w:cs="Arial"/>
                <w:sz w:val="20"/>
              </w:rPr>
              <w:t>s GP practice  within the target time indicated in the service key performance indicators following discharge</w:t>
            </w:r>
          </w:p>
          <w:p w14:paraId="4D12EE26" w14:textId="77777777" w:rsidR="00D2727B" w:rsidRDefault="00D2727B" w:rsidP="00112DE2">
            <w:pPr>
              <w:ind w:left="720"/>
              <w:jc w:val="both"/>
              <w:rPr>
                <w:rFonts w:cs="Arial"/>
                <w:bCs w:val="0"/>
                <w:sz w:val="20"/>
              </w:rPr>
            </w:pPr>
          </w:p>
          <w:p w14:paraId="32ABB5E8" w14:textId="01F3026D" w:rsidR="00917257" w:rsidRPr="00917257" w:rsidRDefault="00917257" w:rsidP="00917257">
            <w:pPr>
              <w:spacing w:after="200" w:line="276" w:lineRule="auto"/>
              <w:rPr>
                <w:rFonts w:cs="Arial"/>
                <w:bCs w:val="0"/>
                <w:i/>
                <w:sz w:val="20"/>
                <w:szCs w:val="20"/>
              </w:rPr>
            </w:pPr>
            <w:r>
              <w:rPr>
                <w:rFonts w:cs="Arial"/>
                <w:bCs w:val="0"/>
                <w:sz w:val="20"/>
              </w:rPr>
              <w:t>*</w:t>
            </w:r>
            <w:r w:rsidRPr="00917257">
              <w:rPr>
                <w:rFonts w:cs="Arial"/>
                <w:bCs w:val="0"/>
                <w:i/>
                <w:sz w:val="20"/>
                <w:szCs w:val="20"/>
              </w:rPr>
              <w:t xml:space="preserve">Network </w:t>
            </w:r>
            <w:r w:rsidRPr="00917257">
              <w:rPr>
                <w:rFonts w:eastAsia="Calibri" w:cs="Arial"/>
                <w:i/>
                <w:sz w:val="20"/>
                <w:szCs w:val="20"/>
              </w:rPr>
              <w:t xml:space="preserve">Facilitators support and facilitate the development of Integrated Community </w:t>
            </w:r>
            <w:r w:rsidRPr="00917257">
              <w:rPr>
                <w:rFonts w:eastAsia="Calibri" w:cs="Arial"/>
                <w:i/>
                <w:sz w:val="20"/>
                <w:szCs w:val="20"/>
              </w:rPr>
              <w:lastRenderedPageBreak/>
              <w:t xml:space="preserve">Networks (ICNs) and embed the administration systems for the role out of the weekly/fortnightly Huddle meetings. </w:t>
            </w:r>
          </w:p>
          <w:p w14:paraId="006E5F6D" w14:textId="77777777" w:rsidR="00917257" w:rsidRPr="00D2727B" w:rsidRDefault="00917257" w:rsidP="00112DE2">
            <w:pPr>
              <w:ind w:left="720"/>
              <w:jc w:val="both"/>
              <w:rPr>
                <w:rFonts w:cs="Arial"/>
                <w:bCs w:val="0"/>
                <w:sz w:val="20"/>
              </w:rPr>
            </w:pPr>
          </w:p>
          <w:p w14:paraId="6A4705C3" w14:textId="53BB8BE4" w:rsidR="00D2727B" w:rsidRPr="00112DE2" w:rsidRDefault="00D2727B" w:rsidP="00112DE2">
            <w:pPr>
              <w:jc w:val="both"/>
              <w:rPr>
                <w:rFonts w:cs="Arial"/>
                <w:b/>
                <w:bCs w:val="0"/>
                <w:sz w:val="20"/>
              </w:rPr>
            </w:pPr>
            <w:r w:rsidRPr="00112DE2">
              <w:rPr>
                <w:rFonts w:cs="Arial"/>
                <w:b/>
                <w:sz w:val="20"/>
              </w:rPr>
              <w:t xml:space="preserve">Ways of working </w:t>
            </w:r>
          </w:p>
          <w:p w14:paraId="11D41099" w14:textId="01F714C5" w:rsidR="00316958" w:rsidRPr="00D2727B" w:rsidRDefault="00316958" w:rsidP="00316958">
            <w:pPr>
              <w:numPr>
                <w:ilvl w:val="0"/>
                <w:numId w:val="8"/>
              </w:numPr>
              <w:jc w:val="both"/>
              <w:rPr>
                <w:rFonts w:cs="Arial"/>
                <w:bCs w:val="0"/>
                <w:sz w:val="20"/>
              </w:rPr>
            </w:pPr>
            <w:r w:rsidRPr="00EA2A86">
              <w:rPr>
                <w:rFonts w:cs="Arial"/>
                <w:sz w:val="20"/>
              </w:rPr>
              <w:t xml:space="preserve">Case managing individuals for </w:t>
            </w:r>
            <w:r>
              <w:rPr>
                <w:rFonts w:cs="Arial"/>
                <w:sz w:val="20"/>
              </w:rPr>
              <w:t>up to</w:t>
            </w:r>
            <w:r w:rsidRPr="00EA2A86">
              <w:rPr>
                <w:rFonts w:cs="Arial"/>
                <w:sz w:val="20"/>
              </w:rPr>
              <w:t xml:space="preserve"> </w:t>
            </w:r>
            <w:r>
              <w:rPr>
                <w:rFonts w:cs="Arial"/>
                <w:sz w:val="20"/>
              </w:rPr>
              <w:t xml:space="preserve">6 or </w:t>
            </w:r>
            <w:r w:rsidRPr="00EA2A86">
              <w:rPr>
                <w:rFonts w:cs="Arial"/>
                <w:sz w:val="20"/>
              </w:rPr>
              <w:t>12 weeks</w:t>
            </w:r>
            <w:r>
              <w:rPr>
                <w:rFonts w:cs="Arial"/>
                <w:sz w:val="20"/>
              </w:rPr>
              <w:t xml:space="preserve">, depending on the level of need of the client. </w:t>
            </w:r>
            <w:r w:rsidRPr="00EA2A86">
              <w:rPr>
                <w:rFonts w:cs="Arial"/>
                <w:sz w:val="20"/>
              </w:rPr>
              <w:t xml:space="preserve">The service will adopt a flexible approach to case management </w:t>
            </w:r>
            <w:r>
              <w:rPr>
                <w:rFonts w:cs="Arial"/>
                <w:sz w:val="20"/>
              </w:rPr>
              <w:t>as it is recognised that some clients may need support for over 12 weeks. However, this should be in line with the agreed service performance indicators</w:t>
            </w:r>
            <w:r w:rsidRPr="00EA2A86">
              <w:rPr>
                <w:rFonts w:cs="Arial"/>
                <w:sz w:val="20"/>
              </w:rPr>
              <w:t>. PICs caseload will be monitored regularly as part of the KPI review to ensure capacity meets demand</w:t>
            </w:r>
          </w:p>
          <w:p w14:paraId="4B29E125" w14:textId="77777777" w:rsidR="00017D29" w:rsidRDefault="00017D29" w:rsidP="0036420E">
            <w:pPr>
              <w:numPr>
                <w:ilvl w:val="0"/>
                <w:numId w:val="8"/>
              </w:numPr>
              <w:jc w:val="both"/>
              <w:rPr>
                <w:rFonts w:cs="Arial"/>
                <w:bCs w:val="0"/>
                <w:sz w:val="20"/>
              </w:rPr>
            </w:pPr>
            <w:r w:rsidRPr="002A2FC2">
              <w:rPr>
                <w:rFonts w:cs="Arial"/>
                <w:sz w:val="20"/>
              </w:rPr>
              <w:t>Monitoring progress and achievement of goals with individuals by reviewing and</w:t>
            </w:r>
            <w:r>
              <w:rPr>
                <w:rFonts w:cs="Arial"/>
                <w:sz w:val="20"/>
              </w:rPr>
              <w:t>, where appropriate,</w:t>
            </w:r>
            <w:r w:rsidRPr="002A2FC2">
              <w:rPr>
                <w:rFonts w:cs="Arial"/>
                <w:sz w:val="20"/>
              </w:rPr>
              <w:t xml:space="preserve"> agreeing ‘stretch’ goals to increase confidence and acknowledgement of progress made</w:t>
            </w:r>
          </w:p>
          <w:p w14:paraId="20AF335E" w14:textId="77777777" w:rsidR="00017D29" w:rsidRPr="002A2FC2" w:rsidRDefault="00017D29" w:rsidP="0036420E">
            <w:pPr>
              <w:numPr>
                <w:ilvl w:val="0"/>
                <w:numId w:val="8"/>
              </w:numPr>
              <w:jc w:val="both"/>
              <w:rPr>
                <w:rFonts w:cs="Arial"/>
                <w:bCs w:val="0"/>
                <w:sz w:val="20"/>
              </w:rPr>
            </w:pPr>
            <w:r w:rsidRPr="002A2FC2">
              <w:rPr>
                <w:rFonts w:cs="Arial"/>
                <w:sz w:val="20"/>
              </w:rPr>
              <w:t xml:space="preserve">Forming </w:t>
            </w:r>
            <w:r>
              <w:rPr>
                <w:rFonts w:cs="Arial"/>
                <w:sz w:val="20"/>
              </w:rPr>
              <w:t>proactive</w:t>
            </w:r>
            <w:r w:rsidRPr="002A2FC2">
              <w:rPr>
                <w:rFonts w:cs="Arial"/>
                <w:sz w:val="20"/>
              </w:rPr>
              <w:t xml:space="preserve"> relationships with individuals</w:t>
            </w:r>
            <w:r>
              <w:rPr>
                <w:rFonts w:cs="Arial"/>
                <w:sz w:val="20"/>
              </w:rPr>
              <w:t xml:space="preserve"> and their families and carers where appropriate</w:t>
            </w:r>
          </w:p>
          <w:p w14:paraId="7E13EE79" w14:textId="77777777" w:rsidR="00017D29" w:rsidRPr="00375B00" w:rsidRDefault="00017D29" w:rsidP="0036420E">
            <w:pPr>
              <w:numPr>
                <w:ilvl w:val="0"/>
                <w:numId w:val="8"/>
              </w:numPr>
              <w:jc w:val="both"/>
              <w:rPr>
                <w:rFonts w:cs="Arial"/>
                <w:bCs w:val="0"/>
                <w:sz w:val="20"/>
              </w:rPr>
            </w:pPr>
            <w:r w:rsidRPr="00375B00">
              <w:rPr>
                <w:rFonts w:cs="Arial"/>
                <w:sz w:val="20"/>
              </w:rPr>
              <w:t>Demonstrating good local knowledge of the range of voluntary and community services available to support people</w:t>
            </w:r>
          </w:p>
          <w:p w14:paraId="5DB09550" w14:textId="77777777" w:rsidR="00017D29" w:rsidRPr="002A2FC2" w:rsidRDefault="00017D29" w:rsidP="0036420E">
            <w:pPr>
              <w:numPr>
                <w:ilvl w:val="0"/>
                <w:numId w:val="8"/>
              </w:numPr>
              <w:jc w:val="both"/>
              <w:rPr>
                <w:rFonts w:cs="Arial"/>
                <w:bCs w:val="0"/>
                <w:sz w:val="20"/>
              </w:rPr>
            </w:pPr>
            <w:r w:rsidRPr="002A2FC2">
              <w:rPr>
                <w:rFonts w:cs="Arial"/>
                <w:sz w:val="20"/>
              </w:rPr>
              <w:t>Facilitating timely access to appropriate services for individuals through signposting or assisting individuals to navigate appropriate services as required</w:t>
            </w:r>
          </w:p>
          <w:p w14:paraId="3AF87217" w14:textId="77777777" w:rsidR="00017D29" w:rsidRDefault="00017D29" w:rsidP="0036420E">
            <w:pPr>
              <w:numPr>
                <w:ilvl w:val="0"/>
                <w:numId w:val="8"/>
              </w:numPr>
              <w:rPr>
                <w:rFonts w:cs="Arial"/>
                <w:sz w:val="20"/>
                <w:lang w:eastAsia="en-GB"/>
              </w:rPr>
            </w:pPr>
            <w:r w:rsidRPr="002A2FC2">
              <w:rPr>
                <w:rFonts w:cs="Arial"/>
                <w:sz w:val="20"/>
                <w:lang w:eastAsia="en-GB"/>
              </w:rPr>
              <w:t>Promoting health and wellbeing and self-care</w:t>
            </w:r>
            <w:r>
              <w:rPr>
                <w:rFonts w:cs="Arial"/>
                <w:sz w:val="20"/>
                <w:lang w:eastAsia="en-GB"/>
              </w:rPr>
              <w:t xml:space="preserve"> </w:t>
            </w:r>
            <w:r w:rsidRPr="002A2FC2">
              <w:rPr>
                <w:rFonts w:cs="Arial"/>
                <w:sz w:val="20"/>
                <w:lang w:eastAsia="en-GB"/>
              </w:rPr>
              <w:t>/</w:t>
            </w:r>
            <w:r>
              <w:rPr>
                <w:rFonts w:cs="Arial"/>
                <w:sz w:val="20"/>
                <w:lang w:eastAsia="en-GB"/>
              </w:rPr>
              <w:t xml:space="preserve"> </w:t>
            </w:r>
            <w:r w:rsidRPr="002A2FC2">
              <w:rPr>
                <w:rFonts w:cs="Arial"/>
                <w:sz w:val="20"/>
                <w:lang w:eastAsia="en-GB"/>
              </w:rPr>
              <w:t>self-management approaches to enable greater independence and a better health and care experience</w:t>
            </w:r>
          </w:p>
          <w:p w14:paraId="683DBE96" w14:textId="263162AD" w:rsidR="00017D29" w:rsidRPr="00375B00" w:rsidRDefault="00017D29" w:rsidP="0036420E">
            <w:pPr>
              <w:numPr>
                <w:ilvl w:val="0"/>
                <w:numId w:val="8"/>
              </w:numPr>
              <w:jc w:val="both"/>
              <w:rPr>
                <w:rFonts w:cs="Arial"/>
                <w:bCs w:val="0"/>
                <w:sz w:val="20"/>
              </w:rPr>
            </w:pPr>
            <w:r w:rsidRPr="002A2FC2">
              <w:rPr>
                <w:rFonts w:cs="Arial"/>
                <w:sz w:val="20"/>
              </w:rPr>
              <w:t xml:space="preserve">Acting as a key advocate for the </w:t>
            </w:r>
            <w:r w:rsidR="002F1A35">
              <w:rPr>
                <w:rFonts w:cs="Arial"/>
                <w:sz w:val="20"/>
              </w:rPr>
              <w:t>individuals</w:t>
            </w:r>
            <w:r w:rsidRPr="002A2FC2">
              <w:rPr>
                <w:rFonts w:cs="Arial"/>
                <w:sz w:val="20"/>
              </w:rPr>
              <w:t xml:space="preserve"> as and when required or signposting to advocacy services in that particular area of interest</w:t>
            </w:r>
          </w:p>
          <w:p w14:paraId="23C55F5A" w14:textId="77777777" w:rsidR="00017D29" w:rsidRDefault="00017D29" w:rsidP="0036420E">
            <w:pPr>
              <w:numPr>
                <w:ilvl w:val="0"/>
                <w:numId w:val="8"/>
              </w:numPr>
              <w:autoSpaceDE w:val="0"/>
              <w:autoSpaceDN w:val="0"/>
              <w:rPr>
                <w:rFonts w:cs="Arial"/>
                <w:sz w:val="20"/>
                <w:lang w:eastAsia="en-GB"/>
              </w:rPr>
            </w:pPr>
            <w:r w:rsidRPr="002A2FC2">
              <w:rPr>
                <w:rFonts w:cs="Arial"/>
                <w:sz w:val="20"/>
                <w:lang w:eastAsia="en-GB"/>
              </w:rPr>
              <w:t xml:space="preserve">Contributing to the reduction of preventable </w:t>
            </w:r>
            <w:r>
              <w:rPr>
                <w:rFonts w:cs="Arial"/>
                <w:sz w:val="20"/>
                <w:lang w:eastAsia="en-GB"/>
              </w:rPr>
              <w:t xml:space="preserve">A&amp;E attendances and </w:t>
            </w:r>
            <w:r w:rsidRPr="002A2FC2">
              <w:rPr>
                <w:rFonts w:cs="Arial"/>
                <w:sz w:val="20"/>
                <w:lang w:eastAsia="en-GB"/>
              </w:rPr>
              <w:t>unplanned emergency hospital admissions by s</w:t>
            </w:r>
            <w:r>
              <w:rPr>
                <w:rFonts w:cs="Arial"/>
                <w:sz w:val="20"/>
                <w:lang w:eastAsia="en-GB"/>
              </w:rPr>
              <w:t xml:space="preserve">upporting and enabling individuals, their family </w:t>
            </w:r>
            <w:r w:rsidRPr="002A2FC2">
              <w:rPr>
                <w:rFonts w:cs="Arial"/>
                <w:sz w:val="20"/>
                <w:lang w:eastAsia="en-GB"/>
              </w:rPr>
              <w:t>and carers to become better at self-management and accessing self-management support</w:t>
            </w:r>
          </w:p>
          <w:p w14:paraId="65E7D7E2" w14:textId="77777777" w:rsidR="00017D29" w:rsidRDefault="00017D29" w:rsidP="0036420E">
            <w:pPr>
              <w:numPr>
                <w:ilvl w:val="0"/>
                <w:numId w:val="8"/>
              </w:numPr>
              <w:autoSpaceDE w:val="0"/>
              <w:autoSpaceDN w:val="0"/>
              <w:rPr>
                <w:rFonts w:cs="Arial"/>
                <w:sz w:val="20"/>
                <w:lang w:eastAsia="en-GB"/>
              </w:rPr>
            </w:pPr>
            <w:r w:rsidRPr="002A2FC2">
              <w:rPr>
                <w:rFonts w:cs="Arial"/>
                <w:sz w:val="20"/>
                <w:lang w:eastAsia="en-GB"/>
              </w:rPr>
              <w:t>Undertaking customer feedback and using peoples experience to inform improvements and in future service developments and design</w:t>
            </w:r>
            <w:r>
              <w:rPr>
                <w:rFonts w:cs="Arial"/>
                <w:sz w:val="20"/>
                <w:lang w:eastAsia="en-GB"/>
              </w:rPr>
              <w:t>.</w:t>
            </w:r>
          </w:p>
          <w:p w14:paraId="0A51F14A" w14:textId="77777777" w:rsidR="00017D29" w:rsidRPr="007C014E" w:rsidRDefault="00017D29" w:rsidP="0036420E">
            <w:pPr>
              <w:numPr>
                <w:ilvl w:val="0"/>
                <w:numId w:val="8"/>
              </w:numPr>
              <w:autoSpaceDE w:val="0"/>
              <w:autoSpaceDN w:val="0"/>
              <w:rPr>
                <w:rFonts w:cs="Arial"/>
                <w:sz w:val="20"/>
                <w:lang w:eastAsia="en-GB"/>
              </w:rPr>
            </w:pPr>
            <w:r>
              <w:rPr>
                <w:rFonts w:cs="Arial"/>
                <w:sz w:val="20"/>
                <w:lang w:eastAsia="en-GB"/>
              </w:rPr>
              <w:t xml:space="preserve">Ensuring that the </w:t>
            </w:r>
            <w:r w:rsidRPr="007C014E">
              <w:rPr>
                <w:rFonts w:cs="Arial"/>
                <w:sz w:val="20"/>
                <w:lang w:eastAsia="en-GB"/>
              </w:rPr>
              <w:t xml:space="preserve">individual’s GP </w:t>
            </w:r>
            <w:r>
              <w:rPr>
                <w:rFonts w:cs="Arial"/>
                <w:sz w:val="20"/>
                <w:lang w:eastAsia="en-GB"/>
              </w:rPr>
              <w:t>Huddle Core Team and Network Facilitators are</w:t>
            </w:r>
            <w:r w:rsidRPr="007C014E">
              <w:rPr>
                <w:rFonts w:cs="Arial"/>
                <w:sz w:val="20"/>
                <w:lang w:eastAsia="en-GB"/>
              </w:rPr>
              <w:t xml:space="preserve"> notified about the referral to the service if the referral did not originate from the GP </w:t>
            </w:r>
            <w:r>
              <w:rPr>
                <w:rFonts w:cs="Arial"/>
                <w:sz w:val="20"/>
                <w:lang w:eastAsia="en-GB"/>
              </w:rPr>
              <w:t>Huddle in the first instance</w:t>
            </w:r>
          </w:p>
          <w:p w14:paraId="04A264D9" w14:textId="58E4560C" w:rsidR="00017D29" w:rsidRDefault="00017D29" w:rsidP="00112DE2">
            <w:pPr>
              <w:autoSpaceDE w:val="0"/>
              <w:autoSpaceDN w:val="0"/>
              <w:ind w:left="720"/>
              <w:rPr>
                <w:rFonts w:cs="Arial"/>
                <w:sz w:val="20"/>
                <w:lang w:eastAsia="en-GB"/>
              </w:rPr>
            </w:pPr>
          </w:p>
          <w:p w14:paraId="4AC5EA44" w14:textId="25B91FBA" w:rsidR="00112DE2" w:rsidRPr="00112DE2" w:rsidRDefault="00112DE2" w:rsidP="00112DE2">
            <w:pPr>
              <w:autoSpaceDE w:val="0"/>
              <w:autoSpaceDN w:val="0"/>
              <w:ind w:left="720"/>
              <w:rPr>
                <w:rFonts w:cs="Arial"/>
                <w:b/>
                <w:sz w:val="20"/>
                <w:lang w:eastAsia="en-GB"/>
              </w:rPr>
            </w:pPr>
            <w:r w:rsidRPr="00112DE2">
              <w:rPr>
                <w:rFonts w:cs="Arial"/>
                <w:b/>
                <w:sz w:val="20"/>
                <w:lang w:eastAsia="en-GB"/>
              </w:rPr>
              <w:t xml:space="preserve">New developments </w:t>
            </w:r>
          </w:p>
          <w:p w14:paraId="602AD7A4" w14:textId="4FA35406" w:rsidR="00112DE2" w:rsidRDefault="00112DE2" w:rsidP="0036420E">
            <w:pPr>
              <w:numPr>
                <w:ilvl w:val="0"/>
                <w:numId w:val="8"/>
              </w:numPr>
              <w:autoSpaceDE w:val="0"/>
              <w:autoSpaceDN w:val="0"/>
              <w:rPr>
                <w:rFonts w:cs="Arial"/>
                <w:sz w:val="20"/>
                <w:lang w:eastAsia="en-GB"/>
              </w:rPr>
            </w:pPr>
            <w:r>
              <w:rPr>
                <w:rFonts w:cs="Arial"/>
                <w:sz w:val="20"/>
                <w:lang w:eastAsia="en-GB"/>
              </w:rPr>
              <w:t xml:space="preserve">Develop a new modular approach to case management, offering new shorter 6 week programmes where appropriate (ie patients </w:t>
            </w:r>
            <w:r w:rsidRPr="00DE4AD3">
              <w:rPr>
                <w:rFonts w:cs="Arial"/>
                <w:sz w:val="20"/>
                <w:lang w:eastAsia="en-GB"/>
              </w:rPr>
              <w:t xml:space="preserve">requiring </w:t>
            </w:r>
            <w:r w:rsidR="002F1A35" w:rsidRPr="00DE4AD3">
              <w:rPr>
                <w:rFonts w:cs="Arial"/>
                <w:sz w:val="20"/>
                <w:lang w:eastAsia="en-GB"/>
              </w:rPr>
              <w:t>help</w:t>
            </w:r>
            <w:r>
              <w:rPr>
                <w:rFonts w:cs="Arial"/>
                <w:sz w:val="20"/>
                <w:lang w:eastAsia="en-GB"/>
              </w:rPr>
              <w:t xml:space="preserve"> with losing weight)</w:t>
            </w:r>
          </w:p>
          <w:p w14:paraId="27E96C95" w14:textId="29F858BA" w:rsidR="00D2727B" w:rsidRDefault="00D2727B" w:rsidP="0036420E">
            <w:pPr>
              <w:numPr>
                <w:ilvl w:val="0"/>
                <w:numId w:val="8"/>
              </w:numPr>
              <w:autoSpaceDE w:val="0"/>
              <w:autoSpaceDN w:val="0"/>
              <w:rPr>
                <w:rFonts w:cs="Arial"/>
                <w:sz w:val="20"/>
                <w:lang w:eastAsia="en-GB"/>
              </w:rPr>
            </w:pPr>
            <w:r>
              <w:rPr>
                <w:rFonts w:cs="Arial"/>
                <w:sz w:val="20"/>
                <w:lang w:eastAsia="en-GB"/>
              </w:rPr>
              <w:t>Use a health coaching approach which aims t</w:t>
            </w:r>
            <w:r w:rsidR="00112DE2">
              <w:rPr>
                <w:rFonts w:cs="Arial"/>
                <w:sz w:val="20"/>
                <w:lang w:eastAsia="en-GB"/>
              </w:rPr>
              <w:t xml:space="preserve">o motivate and empower people to </w:t>
            </w:r>
            <w:r>
              <w:rPr>
                <w:rFonts w:cs="Arial"/>
                <w:sz w:val="20"/>
                <w:lang w:eastAsia="en-GB"/>
              </w:rPr>
              <w:t xml:space="preserve">improve their health and wellbeing using evidence based </w:t>
            </w:r>
            <w:r w:rsidR="00112DE2">
              <w:rPr>
                <w:rFonts w:cs="Arial"/>
                <w:sz w:val="20"/>
                <w:lang w:eastAsia="en-GB"/>
              </w:rPr>
              <w:t xml:space="preserve">health coaching </w:t>
            </w:r>
            <w:r>
              <w:rPr>
                <w:rFonts w:cs="Arial"/>
                <w:sz w:val="20"/>
                <w:lang w:eastAsia="en-GB"/>
              </w:rPr>
              <w:t>techniques</w:t>
            </w:r>
          </w:p>
          <w:p w14:paraId="6D9CD570" w14:textId="03E94ADB" w:rsidR="00D2727B" w:rsidRDefault="00D2727B" w:rsidP="0036420E">
            <w:pPr>
              <w:numPr>
                <w:ilvl w:val="0"/>
                <w:numId w:val="8"/>
              </w:numPr>
              <w:autoSpaceDE w:val="0"/>
              <w:autoSpaceDN w:val="0"/>
              <w:rPr>
                <w:rFonts w:cs="Arial"/>
                <w:sz w:val="20"/>
                <w:lang w:eastAsia="en-GB"/>
              </w:rPr>
            </w:pPr>
            <w:r>
              <w:rPr>
                <w:rFonts w:cs="Arial"/>
                <w:sz w:val="20"/>
                <w:lang w:eastAsia="en-GB"/>
              </w:rPr>
              <w:t xml:space="preserve">Organise and provide sessional group consultation sessions within GP practices on a network basis </w:t>
            </w:r>
          </w:p>
          <w:p w14:paraId="2D2BC954" w14:textId="23876DCA" w:rsidR="00AF11C0" w:rsidRDefault="00AF11C0" w:rsidP="0036420E">
            <w:pPr>
              <w:numPr>
                <w:ilvl w:val="0"/>
                <w:numId w:val="8"/>
              </w:numPr>
              <w:autoSpaceDE w:val="0"/>
              <w:autoSpaceDN w:val="0"/>
              <w:rPr>
                <w:rFonts w:cs="Arial"/>
                <w:sz w:val="20"/>
                <w:lang w:eastAsia="en-GB"/>
              </w:rPr>
            </w:pPr>
            <w:r>
              <w:rPr>
                <w:rFonts w:cs="Arial"/>
                <w:sz w:val="20"/>
                <w:lang w:eastAsia="en-GB"/>
              </w:rPr>
              <w:t xml:space="preserve">Developing approach for social prescribing as an integral part of the PICs service offer. </w:t>
            </w:r>
          </w:p>
          <w:p w14:paraId="65F36C22" w14:textId="77777777" w:rsidR="00D7253C" w:rsidRPr="00CA0360" w:rsidRDefault="00D7253C" w:rsidP="00AF5554">
            <w:pPr>
              <w:numPr>
                <w:ilvl w:val="0"/>
                <w:numId w:val="8"/>
              </w:numPr>
              <w:autoSpaceDE w:val="0"/>
              <w:autoSpaceDN w:val="0"/>
              <w:rPr>
                <w:rFonts w:cs="Arial"/>
                <w:sz w:val="20"/>
                <w:szCs w:val="20"/>
                <w:lang w:eastAsia="en-GB"/>
              </w:rPr>
            </w:pPr>
            <w:r w:rsidRPr="00CA0360">
              <w:rPr>
                <w:rFonts w:cs="Arial"/>
                <w:sz w:val="20"/>
                <w:szCs w:val="20"/>
              </w:rPr>
              <w:t>Proposals to invest in community backed initiatives</w:t>
            </w:r>
            <w:r w:rsidRPr="00D7253C">
              <w:rPr>
                <w:sz w:val="20"/>
                <w:szCs w:val="20"/>
              </w:rPr>
              <w:t xml:space="preserve"> </w:t>
            </w:r>
          </w:p>
          <w:p w14:paraId="09B7335C" w14:textId="46883FE0" w:rsidR="00AF5554" w:rsidRPr="00CA0360" w:rsidRDefault="00AF5554" w:rsidP="00AF5554">
            <w:pPr>
              <w:numPr>
                <w:ilvl w:val="0"/>
                <w:numId w:val="8"/>
              </w:numPr>
              <w:autoSpaceDE w:val="0"/>
              <w:autoSpaceDN w:val="0"/>
              <w:rPr>
                <w:rFonts w:cs="Arial"/>
                <w:sz w:val="20"/>
                <w:szCs w:val="20"/>
                <w:lang w:eastAsia="en-GB"/>
              </w:rPr>
            </w:pPr>
            <w:r w:rsidRPr="00CA0360">
              <w:rPr>
                <w:sz w:val="20"/>
                <w:szCs w:val="20"/>
              </w:rPr>
              <w:t xml:space="preserve">Support the process of upskilling/training volunteers as part of a wider sustainability and social value strategy.  </w:t>
            </w:r>
          </w:p>
          <w:p w14:paraId="543A01E0" w14:textId="77777777" w:rsidR="00AF5554" w:rsidRPr="00AF5554" w:rsidRDefault="00AF5554" w:rsidP="00AF5554">
            <w:pPr>
              <w:autoSpaceDE w:val="0"/>
              <w:autoSpaceDN w:val="0"/>
              <w:ind w:left="720"/>
              <w:rPr>
                <w:rFonts w:cs="Arial"/>
                <w:sz w:val="20"/>
                <w:lang w:eastAsia="en-GB"/>
              </w:rPr>
            </w:pPr>
          </w:p>
          <w:p w14:paraId="641534E5" w14:textId="77777777" w:rsidR="00017D29" w:rsidRDefault="00017D29" w:rsidP="00FA5C95">
            <w:pPr>
              <w:rPr>
                <w:rFonts w:cs="Arial"/>
                <w:b/>
                <w:color w:val="009966"/>
                <w:sz w:val="20"/>
              </w:rPr>
            </w:pPr>
            <w:r w:rsidRPr="002A2FC2">
              <w:rPr>
                <w:rFonts w:cs="Arial"/>
                <w:b/>
                <w:color w:val="009966"/>
                <w:sz w:val="20"/>
              </w:rPr>
              <w:t>3.3</w:t>
            </w:r>
            <w:r w:rsidRPr="002A2FC2">
              <w:rPr>
                <w:rFonts w:cs="Arial"/>
                <w:b/>
                <w:color w:val="009966"/>
                <w:sz w:val="20"/>
              </w:rPr>
              <w:tab/>
              <w:t>Population covered</w:t>
            </w:r>
          </w:p>
          <w:p w14:paraId="1C9B133B" w14:textId="77777777" w:rsidR="00017D29" w:rsidRPr="002A2FC2" w:rsidRDefault="00017D29" w:rsidP="00FA5C95">
            <w:pPr>
              <w:rPr>
                <w:rFonts w:cs="Arial"/>
                <w:b/>
                <w:color w:val="009966"/>
                <w:sz w:val="20"/>
              </w:rPr>
            </w:pPr>
          </w:p>
          <w:p w14:paraId="043D7057" w14:textId="77777777" w:rsidR="00017D29" w:rsidRDefault="00017D29" w:rsidP="00FA5C95">
            <w:pPr>
              <w:rPr>
                <w:rFonts w:cs="Arial"/>
                <w:color w:val="000000"/>
                <w:sz w:val="20"/>
              </w:rPr>
            </w:pPr>
            <w:r w:rsidRPr="002A2FC2">
              <w:rPr>
                <w:rFonts w:cs="Arial"/>
                <w:color w:val="000000"/>
                <w:sz w:val="20"/>
              </w:rPr>
              <w:t xml:space="preserve">The service will be available to all adults registered with a Croydon </w:t>
            </w:r>
            <w:r>
              <w:rPr>
                <w:rFonts w:cs="Arial"/>
                <w:color w:val="000000"/>
                <w:sz w:val="20"/>
              </w:rPr>
              <w:t>GP and resident in the London Borough of Croydon, who meet the eligibility criteria for the service.</w:t>
            </w:r>
          </w:p>
          <w:p w14:paraId="440B6C08" w14:textId="77777777" w:rsidR="00017D29" w:rsidRDefault="00017D29" w:rsidP="00FA5C95">
            <w:pPr>
              <w:rPr>
                <w:rFonts w:cs="Arial"/>
                <w:color w:val="000000"/>
                <w:sz w:val="20"/>
              </w:rPr>
            </w:pPr>
            <w:r>
              <w:rPr>
                <w:rFonts w:cs="Arial"/>
                <w:color w:val="000000"/>
                <w:sz w:val="20"/>
              </w:rPr>
              <w:t>GP Huddles, like all NHS services, are open to any adult registered with a Croydon GP. Occasionally individuals discussed at GP Huddles may be resident outside the London Borough of Croydon boundaries, whilst maintaining their registration with a Croydon GP. Although it is anticipated that such instances will be rare, they must be flagged at GP Huddles and to Commissioners and dealt with flexibly on a case by case basis, as appropriate, to avoid a “postcode lottery”.</w:t>
            </w:r>
          </w:p>
          <w:p w14:paraId="11B5D291" w14:textId="77777777" w:rsidR="00FA5C95" w:rsidRPr="002A2FC2" w:rsidRDefault="00FA5C95" w:rsidP="00FA5C95">
            <w:pPr>
              <w:rPr>
                <w:rFonts w:cs="Arial"/>
                <w:color w:val="009966"/>
                <w:sz w:val="20"/>
              </w:rPr>
            </w:pPr>
          </w:p>
          <w:p w14:paraId="053C521D" w14:textId="77777777" w:rsidR="00017D29" w:rsidRPr="002A2FC2" w:rsidRDefault="00017D29" w:rsidP="00FA5C95">
            <w:pPr>
              <w:rPr>
                <w:rFonts w:cs="Arial"/>
                <w:b/>
                <w:color w:val="009966"/>
                <w:sz w:val="20"/>
              </w:rPr>
            </w:pPr>
            <w:r w:rsidRPr="002A2FC2">
              <w:rPr>
                <w:rFonts w:cs="Arial"/>
                <w:b/>
                <w:color w:val="009966"/>
                <w:sz w:val="20"/>
              </w:rPr>
              <w:t>3.4</w:t>
            </w:r>
            <w:r w:rsidRPr="002A2FC2">
              <w:rPr>
                <w:rFonts w:cs="Arial"/>
                <w:b/>
                <w:color w:val="009966"/>
                <w:sz w:val="20"/>
              </w:rPr>
              <w:tab/>
              <w:t xml:space="preserve">Acceptance and exclusion criteria </w:t>
            </w:r>
            <w:r>
              <w:rPr>
                <w:rFonts w:cs="Arial"/>
                <w:b/>
                <w:color w:val="009966"/>
                <w:sz w:val="20"/>
              </w:rPr>
              <w:t>and thresholds</w:t>
            </w:r>
          </w:p>
          <w:p w14:paraId="7626E8E4" w14:textId="77777777" w:rsidR="00017D29" w:rsidRDefault="00017D29" w:rsidP="00FA5C95">
            <w:pPr>
              <w:rPr>
                <w:rFonts w:cs="Arial"/>
                <w:color w:val="000000"/>
                <w:sz w:val="20"/>
                <w:lang w:eastAsia="en-GB"/>
              </w:rPr>
            </w:pPr>
          </w:p>
          <w:p w14:paraId="4DC1622C" w14:textId="77777777" w:rsidR="00017D29" w:rsidRPr="007C014E" w:rsidRDefault="00017D29" w:rsidP="00FA5C95">
            <w:pPr>
              <w:rPr>
                <w:rFonts w:cs="Arial"/>
                <w:color w:val="000000"/>
                <w:sz w:val="20"/>
                <w:lang w:eastAsia="en-GB"/>
              </w:rPr>
            </w:pPr>
            <w:r>
              <w:rPr>
                <w:rFonts w:cs="Arial"/>
                <w:color w:val="000000"/>
                <w:sz w:val="20"/>
                <w:lang w:eastAsia="en-GB"/>
              </w:rPr>
              <w:t>T</w:t>
            </w:r>
            <w:r w:rsidRPr="007C014E">
              <w:rPr>
                <w:rFonts w:cs="Arial"/>
                <w:color w:val="000000"/>
                <w:sz w:val="20"/>
                <w:lang w:eastAsia="en-GB"/>
              </w:rPr>
              <w:t xml:space="preserve">he majority of referrals for the PIC service will be made using predictive risk stratification </w:t>
            </w:r>
            <w:r>
              <w:rPr>
                <w:rFonts w:cs="Arial"/>
                <w:color w:val="000000"/>
                <w:sz w:val="20"/>
                <w:lang w:eastAsia="en-GB"/>
              </w:rPr>
              <w:t>and through GP Huddles. However the service may also receive referrals from:</w:t>
            </w:r>
          </w:p>
          <w:p w14:paraId="0EE008D4" w14:textId="77777777" w:rsidR="00017D29" w:rsidRPr="007C014E" w:rsidRDefault="00017D29" w:rsidP="00FA5C95">
            <w:pPr>
              <w:rPr>
                <w:rFonts w:cs="Arial"/>
                <w:color w:val="000000"/>
                <w:sz w:val="20"/>
                <w:lang w:eastAsia="en-GB"/>
              </w:rPr>
            </w:pPr>
          </w:p>
          <w:p w14:paraId="43BF747F" w14:textId="77777777" w:rsidR="00017D29" w:rsidRDefault="00017D29" w:rsidP="0036420E">
            <w:pPr>
              <w:pStyle w:val="ListParagraph"/>
              <w:numPr>
                <w:ilvl w:val="0"/>
                <w:numId w:val="10"/>
              </w:numPr>
              <w:contextualSpacing w:val="0"/>
              <w:rPr>
                <w:rFonts w:cs="Arial"/>
                <w:color w:val="000000"/>
                <w:sz w:val="20"/>
              </w:rPr>
            </w:pPr>
            <w:r w:rsidRPr="007C014E">
              <w:rPr>
                <w:rFonts w:cs="Arial"/>
                <w:color w:val="000000"/>
                <w:sz w:val="20"/>
              </w:rPr>
              <w:t>GP Practices</w:t>
            </w:r>
          </w:p>
          <w:p w14:paraId="22E510EB" w14:textId="77777777" w:rsidR="00017D29" w:rsidRPr="007C014E" w:rsidRDefault="00017D29" w:rsidP="0036420E">
            <w:pPr>
              <w:pStyle w:val="ListParagraph"/>
              <w:numPr>
                <w:ilvl w:val="0"/>
                <w:numId w:val="10"/>
              </w:numPr>
              <w:contextualSpacing w:val="0"/>
              <w:rPr>
                <w:rFonts w:cs="Arial"/>
                <w:color w:val="000000"/>
                <w:sz w:val="20"/>
              </w:rPr>
            </w:pPr>
            <w:r w:rsidRPr="007C014E">
              <w:rPr>
                <w:rFonts w:cs="Arial"/>
                <w:color w:val="000000"/>
                <w:sz w:val="20"/>
              </w:rPr>
              <w:t>Rapid Response</w:t>
            </w:r>
          </w:p>
          <w:p w14:paraId="48C6C69C" w14:textId="77777777" w:rsidR="00017D29" w:rsidRPr="007C014E" w:rsidRDefault="00017D29" w:rsidP="0036420E">
            <w:pPr>
              <w:pStyle w:val="ListParagraph"/>
              <w:numPr>
                <w:ilvl w:val="0"/>
                <w:numId w:val="10"/>
              </w:numPr>
              <w:contextualSpacing w:val="0"/>
              <w:rPr>
                <w:rFonts w:cs="Arial"/>
                <w:color w:val="000000"/>
                <w:sz w:val="20"/>
              </w:rPr>
            </w:pPr>
            <w:r w:rsidRPr="007C014E">
              <w:rPr>
                <w:rFonts w:cs="Arial"/>
                <w:color w:val="000000"/>
                <w:sz w:val="20"/>
              </w:rPr>
              <w:t xml:space="preserve">Community </w:t>
            </w:r>
            <w:r>
              <w:rPr>
                <w:rFonts w:cs="Arial"/>
                <w:color w:val="000000"/>
                <w:sz w:val="20"/>
              </w:rPr>
              <w:t>Nursing (including community m</w:t>
            </w:r>
            <w:r w:rsidRPr="007C014E">
              <w:rPr>
                <w:rFonts w:cs="Arial"/>
                <w:color w:val="000000"/>
                <w:sz w:val="20"/>
              </w:rPr>
              <w:t>atrons</w:t>
            </w:r>
            <w:r>
              <w:rPr>
                <w:rFonts w:cs="Arial"/>
                <w:color w:val="000000"/>
                <w:sz w:val="20"/>
              </w:rPr>
              <w:t xml:space="preserve">, </w:t>
            </w:r>
            <w:r w:rsidRPr="007C014E">
              <w:rPr>
                <w:rFonts w:cs="Arial"/>
                <w:color w:val="000000"/>
                <w:sz w:val="20"/>
              </w:rPr>
              <w:t>Health Visitors for Older People</w:t>
            </w:r>
            <w:r>
              <w:rPr>
                <w:rFonts w:cs="Arial"/>
                <w:color w:val="000000"/>
                <w:sz w:val="20"/>
              </w:rPr>
              <w:t xml:space="preserve"> and </w:t>
            </w:r>
            <w:r w:rsidRPr="007C014E">
              <w:rPr>
                <w:rFonts w:cs="Arial"/>
                <w:color w:val="000000"/>
                <w:sz w:val="20"/>
              </w:rPr>
              <w:t>District Nurses</w:t>
            </w:r>
            <w:r>
              <w:rPr>
                <w:rFonts w:cs="Arial"/>
                <w:color w:val="000000"/>
                <w:sz w:val="20"/>
              </w:rPr>
              <w:t>)</w:t>
            </w:r>
          </w:p>
          <w:p w14:paraId="0CBE3434" w14:textId="77777777" w:rsidR="00017D29" w:rsidRPr="007C014E" w:rsidRDefault="00017D29" w:rsidP="0036420E">
            <w:pPr>
              <w:pStyle w:val="ListParagraph"/>
              <w:numPr>
                <w:ilvl w:val="0"/>
                <w:numId w:val="10"/>
              </w:numPr>
              <w:contextualSpacing w:val="0"/>
              <w:rPr>
                <w:rFonts w:cs="Arial"/>
                <w:color w:val="000000"/>
                <w:sz w:val="20"/>
              </w:rPr>
            </w:pPr>
            <w:r>
              <w:rPr>
                <w:rFonts w:cs="Arial"/>
                <w:color w:val="000000"/>
                <w:sz w:val="20"/>
              </w:rPr>
              <w:t xml:space="preserve">Adult </w:t>
            </w:r>
            <w:r w:rsidRPr="007C014E">
              <w:rPr>
                <w:rFonts w:cs="Arial"/>
                <w:color w:val="000000"/>
                <w:sz w:val="20"/>
              </w:rPr>
              <w:t xml:space="preserve">Social </w:t>
            </w:r>
            <w:r>
              <w:rPr>
                <w:rFonts w:cs="Arial"/>
                <w:color w:val="000000"/>
                <w:sz w:val="20"/>
              </w:rPr>
              <w:t>Care</w:t>
            </w:r>
          </w:p>
          <w:p w14:paraId="77E56715" w14:textId="77777777" w:rsidR="00017D29" w:rsidRPr="007C014E" w:rsidRDefault="00017D29" w:rsidP="0036420E">
            <w:pPr>
              <w:pStyle w:val="ListParagraph"/>
              <w:numPr>
                <w:ilvl w:val="0"/>
                <w:numId w:val="10"/>
              </w:numPr>
              <w:contextualSpacing w:val="0"/>
              <w:rPr>
                <w:rFonts w:cs="Arial"/>
                <w:color w:val="000000"/>
                <w:sz w:val="20"/>
              </w:rPr>
            </w:pPr>
            <w:r w:rsidRPr="007C014E">
              <w:rPr>
                <w:rFonts w:cs="Arial"/>
                <w:color w:val="000000"/>
                <w:sz w:val="20"/>
              </w:rPr>
              <w:t>Mental Health Services</w:t>
            </w:r>
          </w:p>
          <w:p w14:paraId="36B099AC" w14:textId="78485781" w:rsidR="00017D29" w:rsidRDefault="00017D29" w:rsidP="0036420E">
            <w:pPr>
              <w:pStyle w:val="ListParagraph"/>
              <w:numPr>
                <w:ilvl w:val="0"/>
                <w:numId w:val="10"/>
              </w:numPr>
              <w:contextualSpacing w:val="0"/>
              <w:rPr>
                <w:rFonts w:cs="Arial"/>
                <w:color w:val="000000"/>
                <w:sz w:val="20"/>
              </w:rPr>
            </w:pPr>
            <w:r w:rsidRPr="007C014E">
              <w:rPr>
                <w:rFonts w:cs="Arial"/>
                <w:color w:val="000000"/>
                <w:sz w:val="20"/>
              </w:rPr>
              <w:t>Integrated Community Network</w:t>
            </w:r>
            <w:r>
              <w:rPr>
                <w:rFonts w:cs="Arial"/>
                <w:color w:val="000000"/>
                <w:sz w:val="20"/>
              </w:rPr>
              <w:t>s’</w:t>
            </w:r>
            <w:r w:rsidRPr="007C014E">
              <w:rPr>
                <w:rFonts w:cs="Arial"/>
                <w:color w:val="000000"/>
                <w:sz w:val="20"/>
              </w:rPr>
              <w:t xml:space="preserve"> Point of Access and Information</w:t>
            </w:r>
          </w:p>
          <w:p w14:paraId="0A51EC79" w14:textId="126A610C" w:rsidR="00552AE0" w:rsidRPr="007C014E" w:rsidRDefault="00552AE0" w:rsidP="0036420E">
            <w:pPr>
              <w:pStyle w:val="ListParagraph"/>
              <w:numPr>
                <w:ilvl w:val="0"/>
                <w:numId w:val="10"/>
              </w:numPr>
              <w:contextualSpacing w:val="0"/>
              <w:rPr>
                <w:rFonts w:cs="Arial"/>
                <w:color w:val="000000"/>
                <w:sz w:val="20"/>
              </w:rPr>
            </w:pPr>
            <w:r>
              <w:rPr>
                <w:rFonts w:cs="Arial"/>
                <w:color w:val="000000"/>
                <w:sz w:val="20"/>
              </w:rPr>
              <w:t>Local voluntary sector agencies</w:t>
            </w:r>
          </w:p>
          <w:p w14:paraId="30043DDE" w14:textId="77777777" w:rsidR="00017D29" w:rsidRPr="002A2FC2" w:rsidRDefault="00017D29" w:rsidP="00FA5C95">
            <w:pPr>
              <w:rPr>
                <w:rFonts w:cs="Arial"/>
                <w:color w:val="000000"/>
                <w:sz w:val="20"/>
                <w:lang w:eastAsia="en-GB"/>
              </w:rPr>
            </w:pPr>
          </w:p>
          <w:p w14:paraId="2DC63415" w14:textId="77777777" w:rsidR="00017D29" w:rsidRPr="003216F6" w:rsidRDefault="00017D29" w:rsidP="00FA5C95">
            <w:pPr>
              <w:rPr>
                <w:rFonts w:cs="Arial"/>
                <w:b/>
                <w:color w:val="009966"/>
                <w:sz w:val="20"/>
              </w:rPr>
            </w:pPr>
            <w:r w:rsidRPr="003216F6">
              <w:rPr>
                <w:rFonts w:cs="Arial"/>
                <w:b/>
                <w:color w:val="009966"/>
                <w:sz w:val="20"/>
              </w:rPr>
              <w:t>Acceptance criteria</w:t>
            </w:r>
          </w:p>
          <w:p w14:paraId="27C8D994" w14:textId="77777777" w:rsidR="00017D29" w:rsidRDefault="00017D29" w:rsidP="00FA5C95">
            <w:pPr>
              <w:rPr>
                <w:rFonts w:cs="Arial"/>
                <w:color w:val="000000"/>
                <w:sz w:val="20"/>
              </w:rPr>
            </w:pPr>
            <w:r>
              <w:rPr>
                <w:rFonts w:cs="Arial"/>
                <w:color w:val="000000"/>
                <w:sz w:val="20"/>
              </w:rPr>
              <w:t>The following individuals are deemed suitable to be accepted by the service:</w:t>
            </w:r>
          </w:p>
          <w:p w14:paraId="14B82487" w14:textId="46E62446" w:rsidR="00017D29" w:rsidRPr="00230DAB" w:rsidRDefault="00017D29" w:rsidP="00653567">
            <w:pPr>
              <w:pStyle w:val="ListParagraph"/>
              <w:numPr>
                <w:ilvl w:val="0"/>
                <w:numId w:val="11"/>
              </w:numPr>
              <w:contextualSpacing w:val="0"/>
              <w:rPr>
                <w:rFonts w:cs="Arial"/>
                <w:color w:val="000000"/>
                <w:sz w:val="20"/>
              </w:rPr>
            </w:pPr>
            <w:r w:rsidRPr="00230DAB">
              <w:rPr>
                <w:rFonts w:cs="Arial"/>
                <w:color w:val="000000"/>
                <w:sz w:val="20"/>
              </w:rPr>
              <w:t xml:space="preserve">Adults identified from GP practices through risk stratification as having had a minimum of two non-elective hospital admissions within the last year and two long term conditions. </w:t>
            </w:r>
          </w:p>
          <w:p w14:paraId="775E122D" w14:textId="485B1C50" w:rsidR="00017D29" w:rsidRPr="00036D27" w:rsidRDefault="00017D29" w:rsidP="0036420E">
            <w:pPr>
              <w:pStyle w:val="ListParagraph"/>
              <w:numPr>
                <w:ilvl w:val="0"/>
                <w:numId w:val="11"/>
              </w:numPr>
              <w:contextualSpacing w:val="0"/>
              <w:rPr>
                <w:rFonts w:cs="Arial"/>
                <w:color w:val="000000"/>
                <w:sz w:val="20"/>
              </w:rPr>
            </w:pPr>
            <w:r w:rsidRPr="004A4D18">
              <w:rPr>
                <w:rFonts w:cs="Arial"/>
                <w:color w:val="000000"/>
                <w:sz w:val="20"/>
              </w:rPr>
              <w:t xml:space="preserve">Adults </w:t>
            </w:r>
            <w:r>
              <w:rPr>
                <w:rFonts w:cs="Arial"/>
                <w:color w:val="000000"/>
                <w:sz w:val="20"/>
              </w:rPr>
              <w:t>identified by the GP</w:t>
            </w:r>
            <w:r w:rsidR="00230DAB">
              <w:rPr>
                <w:rFonts w:cs="Arial"/>
                <w:color w:val="000000"/>
                <w:sz w:val="20"/>
              </w:rPr>
              <w:t>,</w:t>
            </w:r>
            <w:r>
              <w:rPr>
                <w:rFonts w:cs="Arial"/>
                <w:color w:val="000000"/>
                <w:sz w:val="20"/>
              </w:rPr>
              <w:t>core members of the ICN Huddles</w:t>
            </w:r>
            <w:r w:rsidR="00230DAB">
              <w:rPr>
                <w:rFonts w:cs="Arial"/>
                <w:color w:val="000000"/>
                <w:sz w:val="20"/>
              </w:rPr>
              <w:t xml:space="preserve"> and other </w:t>
            </w:r>
            <w:r w:rsidR="00535F89">
              <w:rPr>
                <w:rFonts w:cs="Arial"/>
                <w:color w:val="000000"/>
                <w:sz w:val="20"/>
              </w:rPr>
              <w:t>l</w:t>
            </w:r>
            <w:r w:rsidR="00DE7FEA">
              <w:rPr>
                <w:rFonts w:cs="Arial"/>
                <w:color w:val="000000"/>
                <w:sz w:val="20"/>
              </w:rPr>
              <w:t>ocal voluntary sector agencies</w:t>
            </w:r>
            <w:r w:rsidR="00230DAB">
              <w:rPr>
                <w:rFonts w:cs="Arial"/>
                <w:color w:val="000000"/>
                <w:sz w:val="20"/>
              </w:rPr>
              <w:t>.  This includes tho</w:t>
            </w:r>
            <w:r w:rsidR="00275E89">
              <w:rPr>
                <w:rFonts w:cs="Arial"/>
                <w:color w:val="000000"/>
                <w:sz w:val="20"/>
              </w:rPr>
              <w:t>se</w:t>
            </w:r>
            <w:r w:rsidRPr="004A4D18">
              <w:rPr>
                <w:rFonts w:cs="Arial"/>
                <w:color w:val="000000"/>
                <w:sz w:val="20"/>
              </w:rPr>
              <w:t>who are frail, vulnerable</w:t>
            </w:r>
            <w:r>
              <w:rPr>
                <w:rFonts w:cs="Arial"/>
                <w:color w:val="000000"/>
                <w:sz w:val="20"/>
              </w:rPr>
              <w:t xml:space="preserve"> and at risk of a hospital admission</w:t>
            </w:r>
            <w:r w:rsidRPr="004A4D18">
              <w:rPr>
                <w:rFonts w:cs="Arial"/>
                <w:color w:val="000000"/>
                <w:sz w:val="20"/>
              </w:rPr>
              <w:t xml:space="preserve"> or have had a hospital admission, who need assistance with:</w:t>
            </w:r>
          </w:p>
          <w:p w14:paraId="6EEC3EF5"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Social Isolation</w:t>
            </w:r>
          </w:p>
          <w:p w14:paraId="78382B85" w14:textId="77777777" w:rsidR="00017D29" w:rsidRDefault="00017D29" w:rsidP="0036420E">
            <w:pPr>
              <w:pStyle w:val="ListParagraph"/>
              <w:numPr>
                <w:ilvl w:val="0"/>
                <w:numId w:val="9"/>
              </w:numPr>
              <w:contextualSpacing w:val="0"/>
              <w:rPr>
                <w:rFonts w:cs="Arial"/>
                <w:color w:val="000000"/>
                <w:sz w:val="20"/>
              </w:rPr>
            </w:pPr>
            <w:r>
              <w:rPr>
                <w:rFonts w:cs="Arial"/>
                <w:color w:val="000000"/>
                <w:sz w:val="20"/>
              </w:rPr>
              <w:t>Emotional needs</w:t>
            </w:r>
          </w:p>
          <w:p w14:paraId="1DEA8A86"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 xml:space="preserve">Financial support </w:t>
            </w:r>
          </w:p>
          <w:p w14:paraId="49D0FE3C"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Improving ability to self-manage</w:t>
            </w:r>
          </w:p>
          <w:p w14:paraId="71B62F8B"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 xml:space="preserve">Improving ability to manage at home </w:t>
            </w:r>
          </w:p>
          <w:p w14:paraId="754AC8FA" w14:textId="77777777" w:rsidR="00017D29" w:rsidRDefault="00017D29" w:rsidP="0036420E">
            <w:pPr>
              <w:pStyle w:val="ListParagraph"/>
              <w:numPr>
                <w:ilvl w:val="0"/>
                <w:numId w:val="9"/>
              </w:numPr>
              <w:contextualSpacing w:val="0"/>
              <w:rPr>
                <w:rFonts w:cs="Arial"/>
                <w:color w:val="000000"/>
                <w:sz w:val="20"/>
              </w:rPr>
            </w:pPr>
            <w:r>
              <w:rPr>
                <w:rFonts w:cs="Arial"/>
                <w:color w:val="000000"/>
                <w:sz w:val="20"/>
              </w:rPr>
              <w:t>Carer support</w:t>
            </w:r>
          </w:p>
          <w:p w14:paraId="510D04CC" w14:textId="77777777" w:rsidR="00017D29" w:rsidRDefault="00017D29" w:rsidP="00FA5C95">
            <w:pPr>
              <w:pStyle w:val="ListParagraph"/>
              <w:rPr>
                <w:rFonts w:cs="Arial"/>
                <w:color w:val="000000"/>
                <w:sz w:val="20"/>
              </w:rPr>
            </w:pPr>
          </w:p>
          <w:p w14:paraId="7B7DE830" w14:textId="6A59F710" w:rsidR="00017D29" w:rsidRDefault="00017D29" w:rsidP="0036420E">
            <w:pPr>
              <w:pStyle w:val="ListParagraph"/>
              <w:numPr>
                <w:ilvl w:val="0"/>
                <w:numId w:val="11"/>
              </w:numPr>
              <w:contextualSpacing w:val="0"/>
              <w:rPr>
                <w:rFonts w:cs="Arial"/>
                <w:color w:val="000000"/>
                <w:sz w:val="20"/>
              </w:rPr>
            </w:pPr>
            <w:r w:rsidRPr="00DF75AC">
              <w:rPr>
                <w:rFonts w:cs="Arial"/>
                <w:color w:val="000000"/>
                <w:sz w:val="20"/>
              </w:rPr>
              <w:t>Adults that are cause of concern for a member</w:t>
            </w:r>
            <w:r w:rsidR="00535F89">
              <w:rPr>
                <w:rFonts w:cs="Arial"/>
                <w:color w:val="000000"/>
                <w:sz w:val="20"/>
              </w:rPr>
              <w:t>,</w:t>
            </w:r>
            <w:r w:rsidRPr="00DF75AC">
              <w:rPr>
                <w:rFonts w:cs="Arial"/>
                <w:color w:val="000000"/>
                <w:sz w:val="20"/>
              </w:rPr>
              <w:t xml:space="preserve"> the GP Huddle Core Team and</w:t>
            </w:r>
            <w:r w:rsidR="00535F89">
              <w:rPr>
                <w:rFonts w:cs="Arial"/>
                <w:color w:val="000000"/>
                <w:sz w:val="20"/>
              </w:rPr>
              <w:t xml:space="preserve"> other local voluntary partners,</w:t>
            </w:r>
            <w:r w:rsidRPr="00DF75AC">
              <w:rPr>
                <w:rFonts w:cs="Arial"/>
                <w:color w:val="000000"/>
                <w:sz w:val="20"/>
              </w:rPr>
              <w:t xml:space="preserve"> who would benefit from the service.</w:t>
            </w:r>
          </w:p>
          <w:p w14:paraId="284170BA" w14:textId="77777777" w:rsidR="00017D29" w:rsidRPr="00DF75AC" w:rsidRDefault="00017D29" w:rsidP="00FA5C95">
            <w:pPr>
              <w:pStyle w:val="ListParagraph"/>
              <w:rPr>
                <w:rFonts w:cs="Arial"/>
                <w:color w:val="000000"/>
                <w:sz w:val="20"/>
              </w:rPr>
            </w:pPr>
          </w:p>
          <w:p w14:paraId="718E49A3" w14:textId="77777777" w:rsidR="00017D29" w:rsidRPr="003216F6" w:rsidRDefault="00017D29" w:rsidP="00FA5C95">
            <w:pPr>
              <w:rPr>
                <w:rFonts w:cs="Arial"/>
                <w:b/>
                <w:color w:val="009966"/>
                <w:sz w:val="20"/>
              </w:rPr>
            </w:pPr>
            <w:r w:rsidRPr="003216F6">
              <w:rPr>
                <w:rFonts w:cs="Arial"/>
                <w:b/>
                <w:color w:val="009966"/>
                <w:sz w:val="20"/>
              </w:rPr>
              <w:t>Exclusion criteria</w:t>
            </w:r>
          </w:p>
          <w:p w14:paraId="7AABE9A6" w14:textId="77777777" w:rsidR="00017D29" w:rsidRPr="004937E4" w:rsidRDefault="00017D29" w:rsidP="0036420E">
            <w:pPr>
              <w:pStyle w:val="ListParagraph"/>
              <w:numPr>
                <w:ilvl w:val="0"/>
                <w:numId w:val="12"/>
              </w:numPr>
              <w:contextualSpacing w:val="0"/>
              <w:rPr>
                <w:rFonts w:cs="Arial"/>
                <w:color w:val="000000"/>
                <w:sz w:val="20"/>
              </w:rPr>
            </w:pPr>
            <w:r w:rsidRPr="004937E4">
              <w:rPr>
                <w:rFonts w:cs="Arial"/>
                <w:color w:val="000000"/>
                <w:sz w:val="20"/>
              </w:rPr>
              <w:t>Adults not registered with a Croydon GP.</w:t>
            </w:r>
          </w:p>
          <w:p w14:paraId="302F73D3" w14:textId="77777777" w:rsidR="00017D29" w:rsidRPr="004937E4" w:rsidRDefault="00017D29" w:rsidP="0036420E">
            <w:pPr>
              <w:pStyle w:val="ListParagraph"/>
              <w:numPr>
                <w:ilvl w:val="0"/>
                <w:numId w:val="12"/>
              </w:numPr>
              <w:contextualSpacing w:val="0"/>
              <w:rPr>
                <w:rFonts w:cs="Arial"/>
                <w:color w:val="000000"/>
                <w:sz w:val="20"/>
              </w:rPr>
            </w:pPr>
            <w:r w:rsidRPr="004937E4">
              <w:rPr>
                <w:rFonts w:cs="Arial"/>
                <w:color w:val="000000"/>
                <w:sz w:val="20"/>
              </w:rPr>
              <w:t>Adults who are registered with a Croydon GP but not resident in Croydon will be dealt with on a case by case basis as outlined in section 3.3.</w:t>
            </w:r>
          </w:p>
          <w:p w14:paraId="277B3C7F" w14:textId="77777777" w:rsidR="00017D29" w:rsidRDefault="00017D29" w:rsidP="0036420E">
            <w:pPr>
              <w:pStyle w:val="ListParagraph"/>
              <w:numPr>
                <w:ilvl w:val="0"/>
                <w:numId w:val="12"/>
              </w:numPr>
              <w:contextualSpacing w:val="0"/>
              <w:rPr>
                <w:rFonts w:cs="Arial"/>
                <w:color w:val="000000"/>
                <w:sz w:val="20"/>
              </w:rPr>
            </w:pPr>
            <w:r w:rsidRPr="004937E4">
              <w:rPr>
                <w:rFonts w:cs="Arial"/>
                <w:color w:val="000000"/>
                <w:sz w:val="20"/>
              </w:rPr>
              <w:t>Adults who do not wish to engage with the service.</w:t>
            </w:r>
          </w:p>
          <w:p w14:paraId="3DCC9B9E" w14:textId="77777777" w:rsidR="00017D29" w:rsidRPr="004937E4" w:rsidRDefault="00017D29" w:rsidP="00FA5C95">
            <w:pPr>
              <w:pStyle w:val="ListParagraph"/>
              <w:rPr>
                <w:rFonts w:cs="Arial"/>
                <w:color w:val="000000"/>
                <w:sz w:val="20"/>
              </w:rPr>
            </w:pPr>
          </w:p>
          <w:p w14:paraId="6D7AE12D" w14:textId="77777777" w:rsidR="00017D29" w:rsidRPr="004937E4" w:rsidRDefault="00017D29" w:rsidP="00FA5C95">
            <w:pPr>
              <w:ind w:left="360"/>
              <w:rPr>
                <w:rFonts w:cs="Arial"/>
                <w:color w:val="000000"/>
                <w:sz w:val="20"/>
              </w:rPr>
            </w:pPr>
            <w:r w:rsidRPr="004937E4">
              <w:rPr>
                <w:rFonts w:cs="Arial"/>
                <w:color w:val="000000"/>
                <w:sz w:val="20"/>
              </w:rPr>
              <w:t>Referrers should use their professional judgment to exclude people less likely to be able to participate and benefit from the service, for example:</w:t>
            </w:r>
          </w:p>
          <w:p w14:paraId="1E1D60F4" w14:textId="77777777" w:rsidR="00017D29" w:rsidRPr="00961A30" w:rsidRDefault="00017D29" w:rsidP="0036420E">
            <w:pPr>
              <w:pStyle w:val="ListParagraph"/>
              <w:numPr>
                <w:ilvl w:val="0"/>
                <w:numId w:val="12"/>
              </w:numPr>
              <w:contextualSpacing w:val="0"/>
              <w:rPr>
                <w:rFonts w:cs="Arial"/>
                <w:color w:val="000000"/>
                <w:sz w:val="20"/>
              </w:rPr>
            </w:pPr>
            <w:r w:rsidRPr="00961A30">
              <w:rPr>
                <w:rFonts w:cs="Arial"/>
                <w:color w:val="000000"/>
                <w:sz w:val="20"/>
              </w:rPr>
              <w:t>People who are too frail to engage with the service</w:t>
            </w:r>
          </w:p>
          <w:p w14:paraId="681D2FCE" w14:textId="77777777" w:rsidR="00017D29" w:rsidRPr="00961A30" w:rsidRDefault="00017D29" w:rsidP="0036420E">
            <w:pPr>
              <w:pStyle w:val="ListParagraph"/>
              <w:numPr>
                <w:ilvl w:val="0"/>
                <w:numId w:val="12"/>
              </w:numPr>
              <w:contextualSpacing w:val="0"/>
              <w:rPr>
                <w:rFonts w:cs="Arial"/>
                <w:color w:val="000000"/>
                <w:sz w:val="20"/>
              </w:rPr>
            </w:pPr>
            <w:r w:rsidRPr="00961A30">
              <w:rPr>
                <w:rFonts w:cs="Arial"/>
                <w:color w:val="000000"/>
                <w:sz w:val="20"/>
              </w:rPr>
              <w:t>People who have a significant mental health condition or drug and alcohol dependency that is not being managed, or for which support has been refused</w:t>
            </w:r>
          </w:p>
          <w:p w14:paraId="42BFD065" w14:textId="77777777" w:rsidR="00017D29" w:rsidRDefault="00017D29" w:rsidP="0036420E">
            <w:pPr>
              <w:pStyle w:val="ListParagraph"/>
              <w:numPr>
                <w:ilvl w:val="0"/>
                <w:numId w:val="12"/>
              </w:numPr>
              <w:contextualSpacing w:val="0"/>
              <w:rPr>
                <w:rFonts w:cs="Arial"/>
                <w:color w:val="000000"/>
                <w:sz w:val="20"/>
              </w:rPr>
            </w:pPr>
            <w:r w:rsidRPr="00961A30">
              <w:rPr>
                <w:rFonts w:cs="Arial"/>
                <w:color w:val="000000"/>
                <w:sz w:val="20"/>
              </w:rPr>
              <w:t>No mental capacity to engage or set goals.</w:t>
            </w:r>
          </w:p>
          <w:p w14:paraId="53AA955F" w14:textId="77777777" w:rsidR="00017D29" w:rsidRPr="00961A30" w:rsidRDefault="00017D29" w:rsidP="00FA5C95">
            <w:pPr>
              <w:pStyle w:val="ListParagraph"/>
              <w:rPr>
                <w:rFonts w:cs="Arial"/>
                <w:color w:val="000000"/>
                <w:sz w:val="20"/>
              </w:rPr>
            </w:pPr>
          </w:p>
          <w:p w14:paraId="52313FD1" w14:textId="77777777" w:rsidR="00017D29" w:rsidRDefault="00017D29" w:rsidP="00FA5C95">
            <w:pPr>
              <w:rPr>
                <w:rFonts w:cs="Arial"/>
                <w:b/>
                <w:color w:val="009966"/>
                <w:sz w:val="20"/>
              </w:rPr>
            </w:pPr>
            <w:r w:rsidRPr="002A2FC2">
              <w:rPr>
                <w:rFonts w:cs="Arial"/>
                <w:b/>
                <w:color w:val="009966"/>
                <w:sz w:val="20"/>
              </w:rPr>
              <w:t>3.5</w:t>
            </w:r>
            <w:r w:rsidRPr="002A2FC2">
              <w:rPr>
                <w:rFonts w:cs="Arial"/>
                <w:b/>
                <w:color w:val="009966"/>
                <w:sz w:val="20"/>
              </w:rPr>
              <w:tab/>
              <w:t>Interdependence with other services/providers</w:t>
            </w:r>
          </w:p>
          <w:p w14:paraId="466A1AC1" w14:textId="77777777" w:rsidR="00017D29" w:rsidRPr="002A2FC2" w:rsidRDefault="00017D29" w:rsidP="00FA5C95">
            <w:pPr>
              <w:rPr>
                <w:rFonts w:cs="Arial"/>
                <w:b/>
                <w:color w:val="009966"/>
                <w:sz w:val="20"/>
              </w:rPr>
            </w:pPr>
          </w:p>
          <w:p w14:paraId="6F91322E" w14:textId="77777777" w:rsidR="00017D29" w:rsidRDefault="00017D29" w:rsidP="00FA5C95">
            <w:pPr>
              <w:shd w:val="clear" w:color="auto" w:fill="FFFFFF"/>
              <w:ind w:right="225"/>
              <w:rPr>
                <w:rFonts w:cs="Arial"/>
                <w:color w:val="000000"/>
                <w:sz w:val="20"/>
                <w:lang w:eastAsia="en-GB"/>
              </w:rPr>
            </w:pPr>
            <w:r w:rsidRPr="002A2FC2">
              <w:rPr>
                <w:rFonts w:cs="Arial"/>
                <w:color w:val="000000"/>
                <w:sz w:val="20"/>
                <w:lang w:eastAsia="en-GB"/>
              </w:rPr>
              <w:t>The Personal Independence Coordinator service will work with a range of other key services including:</w:t>
            </w:r>
          </w:p>
          <w:p w14:paraId="303F0746" w14:textId="77777777" w:rsidR="00017D29" w:rsidRPr="002A2FC2" w:rsidRDefault="00017D29" w:rsidP="00FA5C95">
            <w:pPr>
              <w:pStyle w:val="ListParagraph"/>
              <w:rPr>
                <w:rFonts w:cs="Arial"/>
                <w:color w:val="000000"/>
                <w:sz w:val="20"/>
              </w:rPr>
            </w:pPr>
          </w:p>
          <w:p w14:paraId="7D06C5F1"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GPs and Primary Care</w:t>
            </w:r>
          </w:p>
          <w:p w14:paraId="07E4B3A1"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Croydon Adult Social Care Services</w:t>
            </w:r>
          </w:p>
          <w:p w14:paraId="6BCBCB60"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Croydon Health Services (Community and Acute)</w:t>
            </w:r>
          </w:p>
          <w:p w14:paraId="0446224E"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Croydon CCG’s ICN Pharmacists (Medicines Optimisation Team)</w:t>
            </w:r>
          </w:p>
          <w:p w14:paraId="110E1C71" w14:textId="77777777" w:rsidR="00535F89" w:rsidRDefault="00017D29" w:rsidP="0036420E">
            <w:pPr>
              <w:pStyle w:val="ListParagraph"/>
              <w:numPr>
                <w:ilvl w:val="0"/>
                <w:numId w:val="9"/>
              </w:numPr>
              <w:contextualSpacing w:val="0"/>
              <w:rPr>
                <w:rFonts w:cs="Arial"/>
                <w:color w:val="000000"/>
                <w:sz w:val="20"/>
              </w:rPr>
            </w:pPr>
            <w:r w:rsidRPr="007B7930">
              <w:rPr>
                <w:rFonts w:cs="Arial"/>
                <w:color w:val="000000"/>
                <w:sz w:val="20"/>
              </w:rPr>
              <w:t>Croydon Urgent Care Centre</w:t>
            </w:r>
          </w:p>
          <w:p w14:paraId="119ECAB4" w14:textId="5CCEA7D2" w:rsidR="00017D29" w:rsidRPr="007B7930" w:rsidRDefault="00DE7FEA" w:rsidP="0036420E">
            <w:pPr>
              <w:pStyle w:val="ListParagraph"/>
              <w:numPr>
                <w:ilvl w:val="0"/>
                <w:numId w:val="9"/>
              </w:numPr>
              <w:contextualSpacing w:val="0"/>
              <w:rPr>
                <w:rFonts w:cs="Arial"/>
                <w:color w:val="000000"/>
                <w:sz w:val="20"/>
              </w:rPr>
            </w:pPr>
            <w:r>
              <w:rPr>
                <w:rFonts w:cs="Arial"/>
                <w:color w:val="000000"/>
                <w:sz w:val="20"/>
              </w:rPr>
              <w:t>Support at home service</w:t>
            </w:r>
            <w:r w:rsidR="00017D29" w:rsidRPr="007B7930">
              <w:rPr>
                <w:rFonts w:cs="Arial"/>
                <w:color w:val="000000"/>
                <w:sz w:val="20"/>
              </w:rPr>
              <w:t xml:space="preserve"> </w:t>
            </w:r>
          </w:p>
          <w:p w14:paraId="13D30FFE"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 xml:space="preserve">Voluntary Sector Agencies </w:t>
            </w:r>
          </w:p>
          <w:p w14:paraId="23194A62" w14:textId="77777777" w:rsidR="00017D29" w:rsidRDefault="00017D29" w:rsidP="0036420E">
            <w:pPr>
              <w:pStyle w:val="ListParagraph"/>
              <w:numPr>
                <w:ilvl w:val="0"/>
                <w:numId w:val="9"/>
              </w:numPr>
              <w:contextualSpacing w:val="0"/>
              <w:rPr>
                <w:rFonts w:cs="Arial"/>
                <w:color w:val="000000"/>
                <w:sz w:val="20"/>
              </w:rPr>
            </w:pPr>
            <w:r w:rsidRPr="007B7930">
              <w:rPr>
                <w:rFonts w:cs="Arial"/>
                <w:color w:val="000000"/>
                <w:sz w:val="20"/>
              </w:rPr>
              <w:lastRenderedPageBreak/>
              <w:t xml:space="preserve">South London and Maudsley NHS Foundation Trust </w:t>
            </w:r>
          </w:p>
          <w:p w14:paraId="1447DB4F" w14:textId="77777777" w:rsidR="00917257" w:rsidRDefault="00917257" w:rsidP="00917257">
            <w:pPr>
              <w:rPr>
                <w:rFonts w:cs="Arial"/>
                <w:color w:val="000000"/>
                <w:sz w:val="20"/>
              </w:rPr>
            </w:pPr>
          </w:p>
          <w:p w14:paraId="79620FEE" w14:textId="77777777" w:rsidR="00917257" w:rsidRPr="00917257" w:rsidRDefault="00917257" w:rsidP="00917257">
            <w:pPr>
              <w:rPr>
                <w:rFonts w:cs="Arial"/>
                <w:color w:val="000000"/>
                <w:sz w:val="20"/>
              </w:rPr>
            </w:pPr>
          </w:p>
          <w:p w14:paraId="1C47538A" w14:textId="77777777" w:rsidR="00017D29" w:rsidRPr="002A2FC2" w:rsidRDefault="00017D29" w:rsidP="00FA5C95">
            <w:pPr>
              <w:shd w:val="clear" w:color="auto" w:fill="FFFFFF"/>
              <w:ind w:left="720" w:right="450"/>
              <w:rPr>
                <w:rFonts w:cs="Arial"/>
                <w:sz w:val="20"/>
              </w:rPr>
            </w:pPr>
          </w:p>
        </w:tc>
      </w:tr>
      <w:tr w:rsidR="00017D29" w:rsidRPr="002A2FC2" w14:paraId="6D8DAC46" w14:textId="77777777" w:rsidTr="00D2727B">
        <w:tc>
          <w:tcPr>
            <w:tcW w:w="8188" w:type="dxa"/>
            <w:shd w:val="clear" w:color="auto" w:fill="595959" w:themeFill="text1" w:themeFillTint="A6"/>
          </w:tcPr>
          <w:p w14:paraId="38CB627A" w14:textId="77777777" w:rsidR="00017D29" w:rsidRPr="002A2FC2" w:rsidRDefault="00017D29" w:rsidP="00FA5C95">
            <w:pPr>
              <w:rPr>
                <w:rFonts w:cs="Arial"/>
                <w:b/>
                <w:color w:val="F79646"/>
                <w:sz w:val="20"/>
              </w:rPr>
            </w:pPr>
            <w:r w:rsidRPr="002A2FC2">
              <w:rPr>
                <w:rFonts w:cs="Arial"/>
                <w:b/>
                <w:color w:val="F79646"/>
                <w:sz w:val="20"/>
              </w:rPr>
              <w:lastRenderedPageBreak/>
              <w:t>4.</w:t>
            </w:r>
            <w:r w:rsidRPr="002A2FC2">
              <w:rPr>
                <w:rFonts w:cs="Arial"/>
                <w:b/>
                <w:color w:val="F79646"/>
                <w:sz w:val="20"/>
              </w:rPr>
              <w:tab/>
              <w:t>Applicable Service Standards</w:t>
            </w:r>
          </w:p>
        </w:tc>
      </w:tr>
      <w:tr w:rsidR="00017D29" w:rsidRPr="002A2FC2" w14:paraId="573D3594" w14:textId="77777777" w:rsidTr="00D2727B">
        <w:tc>
          <w:tcPr>
            <w:tcW w:w="8188" w:type="dxa"/>
            <w:shd w:val="clear" w:color="auto" w:fill="auto"/>
          </w:tcPr>
          <w:p w14:paraId="6F16DDFB" w14:textId="77777777" w:rsidR="00017D29" w:rsidRPr="002A2FC2" w:rsidRDefault="00017D29" w:rsidP="00FA5C95">
            <w:pPr>
              <w:rPr>
                <w:rFonts w:cs="Arial"/>
                <w:color w:val="009966"/>
                <w:sz w:val="20"/>
              </w:rPr>
            </w:pPr>
          </w:p>
          <w:p w14:paraId="5B4EDD65" w14:textId="77777777" w:rsidR="00017D29" w:rsidRPr="00F9556F" w:rsidRDefault="00017D29" w:rsidP="0036420E">
            <w:pPr>
              <w:pStyle w:val="ListParagraph"/>
              <w:numPr>
                <w:ilvl w:val="1"/>
                <w:numId w:val="6"/>
              </w:numPr>
              <w:contextualSpacing w:val="0"/>
              <w:rPr>
                <w:rFonts w:cs="Arial"/>
                <w:b/>
                <w:color w:val="00B050"/>
                <w:sz w:val="20"/>
                <w:szCs w:val="20"/>
              </w:rPr>
            </w:pPr>
            <w:r w:rsidRPr="002A2FC2">
              <w:rPr>
                <w:rFonts w:cs="Arial"/>
                <w:b/>
                <w:color w:val="00B050"/>
                <w:sz w:val="20"/>
                <w:szCs w:val="20"/>
              </w:rPr>
              <w:t xml:space="preserve">  </w:t>
            </w:r>
            <w:r w:rsidRPr="002A2FC2">
              <w:rPr>
                <w:rFonts w:cs="Arial"/>
                <w:b/>
                <w:color w:val="009966"/>
                <w:sz w:val="20"/>
                <w:szCs w:val="20"/>
              </w:rPr>
              <w:t>Applicable national standards (eg NICE)</w:t>
            </w:r>
          </w:p>
          <w:p w14:paraId="7B90453A" w14:textId="77777777" w:rsidR="00017D29" w:rsidRDefault="00017D29" w:rsidP="00FA5C95">
            <w:pPr>
              <w:contextualSpacing/>
              <w:rPr>
                <w:rFonts w:cs="Arial"/>
                <w:bCs w:val="0"/>
                <w:sz w:val="20"/>
              </w:rPr>
            </w:pPr>
          </w:p>
          <w:p w14:paraId="68BCC498" w14:textId="77777777" w:rsidR="00017D29" w:rsidRPr="002A2FC2" w:rsidRDefault="00017D29" w:rsidP="00FA5C95">
            <w:pPr>
              <w:contextualSpacing/>
              <w:rPr>
                <w:rFonts w:cs="Arial"/>
                <w:bCs w:val="0"/>
                <w:sz w:val="20"/>
              </w:rPr>
            </w:pPr>
            <w:r w:rsidRPr="002A2FC2">
              <w:rPr>
                <w:rFonts w:cs="Arial"/>
                <w:sz w:val="20"/>
              </w:rPr>
              <w:t>MDT Development – Working toward an effective multidisciplinary/multiagency team (NHS England 2014)</w:t>
            </w:r>
          </w:p>
          <w:p w14:paraId="2CCEE53E" w14:textId="77777777" w:rsidR="00017D29" w:rsidRPr="00F9556F" w:rsidRDefault="00017D29" w:rsidP="00FA5C95">
            <w:pPr>
              <w:pStyle w:val="ListParagraph"/>
              <w:ind w:left="360"/>
              <w:rPr>
                <w:rFonts w:cs="Arial"/>
                <w:b/>
                <w:color w:val="00B050"/>
                <w:sz w:val="20"/>
                <w:szCs w:val="20"/>
              </w:rPr>
            </w:pPr>
          </w:p>
          <w:p w14:paraId="183D5630" w14:textId="77777777" w:rsidR="00017D29" w:rsidRPr="00F9556F" w:rsidRDefault="00017D29" w:rsidP="0036420E">
            <w:pPr>
              <w:pStyle w:val="ListParagraph"/>
              <w:numPr>
                <w:ilvl w:val="1"/>
                <w:numId w:val="6"/>
              </w:numPr>
              <w:contextualSpacing w:val="0"/>
              <w:rPr>
                <w:rFonts w:cs="Arial"/>
                <w:b/>
                <w:color w:val="00B050"/>
                <w:sz w:val="20"/>
                <w:szCs w:val="20"/>
              </w:rPr>
            </w:pPr>
            <w:r w:rsidRPr="00F9556F">
              <w:rPr>
                <w:rFonts w:cs="Arial"/>
                <w:b/>
                <w:color w:val="009966"/>
                <w:sz w:val="20"/>
              </w:rPr>
              <w:t>Applicable standards set out in Guidance and/or issued by a compe</w:t>
            </w:r>
            <w:r>
              <w:rPr>
                <w:rFonts w:cs="Arial"/>
                <w:b/>
                <w:color w:val="009966"/>
                <w:sz w:val="20"/>
              </w:rPr>
              <w:t>tent body (e.g. Royal Colleges)</w:t>
            </w:r>
          </w:p>
          <w:p w14:paraId="0420410A" w14:textId="77777777" w:rsidR="00017D29" w:rsidRDefault="00017D29" w:rsidP="00FA5C95">
            <w:pPr>
              <w:jc w:val="both"/>
              <w:rPr>
                <w:rFonts w:cs="Arial"/>
                <w:bCs w:val="0"/>
                <w:sz w:val="20"/>
              </w:rPr>
            </w:pPr>
          </w:p>
          <w:p w14:paraId="646BC8B0" w14:textId="77777777" w:rsidR="00017D29" w:rsidRDefault="00017D29" w:rsidP="00FA5C95">
            <w:pPr>
              <w:jc w:val="both"/>
              <w:rPr>
                <w:rFonts w:cs="Arial"/>
                <w:bCs w:val="0"/>
                <w:sz w:val="20"/>
              </w:rPr>
            </w:pPr>
            <w:r>
              <w:rPr>
                <w:rFonts w:cs="Arial"/>
                <w:sz w:val="20"/>
              </w:rPr>
              <w:t>N/A</w:t>
            </w:r>
          </w:p>
          <w:p w14:paraId="15FF00A6" w14:textId="77777777" w:rsidR="00017D29" w:rsidRPr="002A2FC2" w:rsidRDefault="00017D29" w:rsidP="00FA5C95">
            <w:pPr>
              <w:jc w:val="both"/>
              <w:rPr>
                <w:rFonts w:cs="Arial"/>
                <w:sz w:val="20"/>
              </w:rPr>
            </w:pPr>
          </w:p>
          <w:p w14:paraId="72C8ABAE" w14:textId="77777777" w:rsidR="00017D29" w:rsidRPr="00F9556F" w:rsidRDefault="00017D29" w:rsidP="0036420E">
            <w:pPr>
              <w:pStyle w:val="ListParagraph"/>
              <w:numPr>
                <w:ilvl w:val="1"/>
                <w:numId w:val="6"/>
              </w:numPr>
              <w:contextualSpacing w:val="0"/>
              <w:rPr>
                <w:rFonts w:cs="Arial"/>
                <w:b/>
                <w:color w:val="009966"/>
                <w:sz w:val="20"/>
              </w:rPr>
            </w:pPr>
            <w:r w:rsidRPr="00F9556F">
              <w:rPr>
                <w:rFonts w:cs="Arial"/>
                <w:b/>
                <w:color w:val="009966"/>
                <w:sz w:val="20"/>
              </w:rPr>
              <w:t>Applicable local standards</w:t>
            </w:r>
          </w:p>
          <w:p w14:paraId="176F2813" w14:textId="77777777" w:rsidR="00017D29" w:rsidRPr="00F9556F" w:rsidRDefault="00017D29" w:rsidP="00FA5C95">
            <w:pPr>
              <w:contextualSpacing/>
              <w:rPr>
                <w:rFonts w:cs="Arial"/>
                <w:bCs w:val="0"/>
                <w:sz w:val="20"/>
              </w:rPr>
            </w:pPr>
          </w:p>
          <w:p w14:paraId="1E61301B" w14:textId="77777777" w:rsidR="00017D29" w:rsidRPr="00F9556F" w:rsidRDefault="00017D29" w:rsidP="00FA5C95">
            <w:pPr>
              <w:contextualSpacing/>
              <w:rPr>
                <w:rFonts w:cs="Arial"/>
                <w:bCs w:val="0"/>
                <w:sz w:val="20"/>
              </w:rPr>
            </w:pPr>
            <w:r w:rsidRPr="00F9556F">
              <w:rPr>
                <w:rFonts w:cs="Arial"/>
                <w:sz w:val="20"/>
              </w:rPr>
              <w:t xml:space="preserve">Age UK Croydon policies and guidelines for best practice. </w:t>
            </w:r>
          </w:p>
          <w:p w14:paraId="117F2F10" w14:textId="77777777" w:rsidR="00017D29" w:rsidRPr="002A2FC2" w:rsidRDefault="00017D29" w:rsidP="00FA5C95">
            <w:pPr>
              <w:ind w:left="720"/>
              <w:rPr>
                <w:rFonts w:cs="Arial"/>
                <w:sz w:val="20"/>
              </w:rPr>
            </w:pPr>
          </w:p>
        </w:tc>
      </w:tr>
      <w:tr w:rsidR="00017D29" w:rsidRPr="002A2FC2" w14:paraId="65E03F6A" w14:textId="77777777" w:rsidTr="00D2727B">
        <w:tc>
          <w:tcPr>
            <w:tcW w:w="8188" w:type="dxa"/>
            <w:shd w:val="clear" w:color="auto" w:fill="595959" w:themeFill="text1" w:themeFillTint="A6"/>
          </w:tcPr>
          <w:p w14:paraId="623D5484" w14:textId="77777777" w:rsidR="00017D29" w:rsidRPr="002A2FC2" w:rsidRDefault="00017D29" w:rsidP="00FA5C95">
            <w:pPr>
              <w:rPr>
                <w:rFonts w:cs="Arial"/>
                <w:b/>
                <w:color w:val="F79646"/>
                <w:sz w:val="20"/>
              </w:rPr>
            </w:pPr>
            <w:r w:rsidRPr="002A2FC2">
              <w:rPr>
                <w:rFonts w:cs="Arial"/>
                <w:b/>
                <w:color w:val="F79646"/>
                <w:sz w:val="20"/>
              </w:rPr>
              <w:t>5.</w:t>
            </w:r>
            <w:r w:rsidRPr="002A2FC2">
              <w:rPr>
                <w:rFonts w:cs="Arial"/>
                <w:b/>
                <w:color w:val="F79646"/>
                <w:sz w:val="20"/>
              </w:rPr>
              <w:tab/>
              <w:t>Applicable quality requirements and CQUIN goals</w:t>
            </w:r>
          </w:p>
        </w:tc>
      </w:tr>
      <w:tr w:rsidR="00017D29" w:rsidRPr="002A2FC2" w14:paraId="119B5DE6" w14:textId="77777777" w:rsidTr="00D2727B">
        <w:tc>
          <w:tcPr>
            <w:tcW w:w="8188" w:type="dxa"/>
            <w:shd w:val="clear" w:color="auto" w:fill="auto"/>
          </w:tcPr>
          <w:p w14:paraId="66EDC230" w14:textId="77777777" w:rsidR="00017D29" w:rsidRPr="002A2FC2" w:rsidRDefault="00017D29" w:rsidP="00FA5C95">
            <w:pPr>
              <w:rPr>
                <w:rFonts w:cs="Arial"/>
                <w:color w:val="009966"/>
                <w:sz w:val="20"/>
              </w:rPr>
            </w:pPr>
          </w:p>
          <w:p w14:paraId="4A3F8EDE" w14:textId="77777777" w:rsidR="00017D29" w:rsidRPr="002A2FC2" w:rsidRDefault="00017D29" w:rsidP="0036420E">
            <w:pPr>
              <w:pStyle w:val="ListParagraph"/>
              <w:numPr>
                <w:ilvl w:val="1"/>
                <w:numId w:val="5"/>
              </w:numPr>
              <w:ind w:left="743" w:hanging="743"/>
              <w:contextualSpacing w:val="0"/>
              <w:rPr>
                <w:rFonts w:cs="Arial"/>
                <w:b/>
                <w:color w:val="00B050"/>
                <w:sz w:val="20"/>
                <w:szCs w:val="20"/>
              </w:rPr>
            </w:pPr>
            <w:r w:rsidRPr="002A2FC2">
              <w:rPr>
                <w:rFonts w:cs="Arial"/>
                <w:b/>
                <w:color w:val="00B050"/>
                <w:sz w:val="20"/>
                <w:szCs w:val="20"/>
              </w:rPr>
              <w:t>Applicable Quality</w:t>
            </w:r>
            <w:r>
              <w:rPr>
                <w:rFonts w:cs="Arial"/>
                <w:b/>
                <w:color w:val="00B050"/>
                <w:sz w:val="20"/>
                <w:szCs w:val="20"/>
              </w:rPr>
              <w:t xml:space="preserve"> Requirements (See Schedule 4A-C</w:t>
            </w:r>
            <w:r w:rsidRPr="002A2FC2">
              <w:rPr>
                <w:rFonts w:cs="Arial"/>
                <w:b/>
                <w:color w:val="00B050"/>
                <w:sz w:val="20"/>
                <w:szCs w:val="20"/>
              </w:rPr>
              <w:t>)</w:t>
            </w:r>
          </w:p>
          <w:p w14:paraId="0358B5EA" w14:textId="77777777" w:rsidR="00017D29" w:rsidRPr="002A2FC2" w:rsidRDefault="00017D29" w:rsidP="00FA5C95">
            <w:pPr>
              <w:pStyle w:val="ListParagraph"/>
              <w:ind w:left="743"/>
              <w:rPr>
                <w:rFonts w:cs="Arial"/>
                <w:b/>
                <w:color w:val="00B050"/>
                <w:sz w:val="20"/>
                <w:szCs w:val="20"/>
              </w:rPr>
            </w:pPr>
          </w:p>
          <w:p w14:paraId="7D478E9F" w14:textId="77777777" w:rsidR="00017D29" w:rsidRPr="002A2FC2" w:rsidRDefault="00017D29" w:rsidP="0036420E">
            <w:pPr>
              <w:pStyle w:val="ListParagraph"/>
              <w:numPr>
                <w:ilvl w:val="1"/>
                <w:numId w:val="5"/>
              </w:numPr>
              <w:ind w:left="743" w:hanging="743"/>
              <w:contextualSpacing w:val="0"/>
              <w:rPr>
                <w:rFonts w:cs="Arial"/>
                <w:b/>
                <w:color w:val="00B050"/>
                <w:sz w:val="20"/>
                <w:szCs w:val="20"/>
              </w:rPr>
            </w:pPr>
            <w:r w:rsidRPr="002A2FC2">
              <w:rPr>
                <w:rFonts w:cs="Arial"/>
                <w:b/>
                <w:color w:val="00B050"/>
                <w:sz w:val="20"/>
                <w:szCs w:val="20"/>
              </w:rPr>
              <w:t>Applica</w:t>
            </w:r>
            <w:r>
              <w:rPr>
                <w:rFonts w:cs="Arial"/>
                <w:b/>
                <w:color w:val="00B050"/>
                <w:sz w:val="20"/>
                <w:szCs w:val="20"/>
              </w:rPr>
              <w:t>ble CQUIN goals (See Schedule 4D</w:t>
            </w:r>
            <w:r w:rsidRPr="002A2FC2">
              <w:rPr>
                <w:rFonts w:cs="Arial"/>
                <w:b/>
                <w:color w:val="00B050"/>
                <w:sz w:val="20"/>
                <w:szCs w:val="20"/>
              </w:rPr>
              <w:t>)</w:t>
            </w:r>
            <w:r>
              <w:rPr>
                <w:rFonts w:cs="Arial"/>
                <w:b/>
                <w:color w:val="00B050"/>
                <w:sz w:val="20"/>
                <w:szCs w:val="20"/>
              </w:rPr>
              <w:t xml:space="preserve"> </w:t>
            </w:r>
          </w:p>
          <w:p w14:paraId="3D3767F1" w14:textId="77777777" w:rsidR="00017D29" w:rsidRPr="002A2FC2" w:rsidRDefault="00017D29" w:rsidP="00FA5C95">
            <w:pPr>
              <w:pStyle w:val="ListParagraph"/>
              <w:rPr>
                <w:rFonts w:cs="Arial"/>
                <w:sz w:val="20"/>
                <w:szCs w:val="20"/>
              </w:rPr>
            </w:pPr>
          </w:p>
        </w:tc>
      </w:tr>
      <w:tr w:rsidR="00017D29" w:rsidRPr="002A2FC2" w14:paraId="6493CFF3" w14:textId="77777777" w:rsidTr="00D2727B">
        <w:tc>
          <w:tcPr>
            <w:tcW w:w="8188" w:type="dxa"/>
            <w:shd w:val="clear" w:color="auto" w:fill="595959" w:themeFill="text1" w:themeFillTint="A6"/>
          </w:tcPr>
          <w:p w14:paraId="106DEFC3" w14:textId="77777777" w:rsidR="00017D29" w:rsidRPr="002A2FC2" w:rsidRDefault="00017D29" w:rsidP="00FA5C95">
            <w:pPr>
              <w:rPr>
                <w:rFonts w:cs="Arial"/>
                <w:b/>
                <w:color w:val="F79646"/>
                <w:sz w:val="20"/>
              </w:rPr>
            </w:pPr>
            <w:r w:rsidRPr="002A2FC2">
              <w:rPr>
                <w:rFonts w:cs="Arial"/>
                <w:b/>
                <w:color w:val="F79646"/>
                <w:sz w:val="20"/>
              </w:rPr>
              <w:t>6.</w:t>
            </w:r>
            <w:r w:rsidRPr="002A2FC2">
              <w:rPr>
                <w:rFonts w:cs="Arial"/>
                <w:b/>
                <w:color w:val="F79646"/>
                <w:sz w:val="20"/>
              </w:rPr>
              <w:tab/>
              <w:t>Location of Provider Premises</w:t>
            </w:r>
          </w:p>
        </w:tc>
      </w:tr>
      <w:tr w:rsidR="00017D29" w:rsidRPr="002A2FC2" w14:paraId="5AB128D7" w14:textId="77777777" w:rsidTr="00D2727B">
        <w:tc>
          <w:tcPr>
            <w:tcW w:w="8188" w:type="dxa"/>
            <w:shd w:val="clear" w:color="auto" w:fill="auto"/>
          </w:tcPr>
          <w:p w14:paraId="159D7B64" w14:textId="77777777" w:rsidR="00017D29" w:rsidRPr="002A2FC2" w:rsidRDefault="00017D29" w:rsidP="00FA5C95">
            <w:pPr>
              <w:rPr>
                <w:rFonts w:cs="Arial"/>
                <w:sz w:val="20"/>
              </w:rPr>
            </w:pPr>
          </w:p>
          <w:p w14:paraId="4B1AB57C" w14:textId="77777777" w:rsidR="00017D29" w:rsidRPr="002A2FC2" w:rsidRDefault="00017D29" w:rsidP="00112DE2">
            <w:pPr>
              <w:rPr>
                <w:rFonts w:cs="Arial"/>
                <w:b/>
                <w:color w:val="009966"/>
                <w:sz w:val="20"/>
              </w:rPr>
            </w:pPr>
          </w:p>
        </w:tc>
      </w:tr>
    </w:tbl>
    <w:p w14:paraId="5978B54B" w14:textId="77777777" w:rsidR="00017D29" w:rsidRDefault="00017D29" w:rsidP="00017D29">
      <w:pPr>
        <w:spacing w:line="276" w:lineRule="auto"/>
      </w:pPr>
    </w:p>
    <w:p w14:paraId="5CCB0DF7" w14:textId="77777777" w:rsidR="00B1630D" w:rsidRDefault="00B1630D" w:rsidP="00504E62">
      <w:pPr>
        <w:rPr>
          <w:sz w:val="20"/>
          <w:szCs w:val="20"/>
        </w:rPr>
      </w:pPr>
    </w:p>
    <w:p w14:paraId="7CCB3049" w14:textId="544ECE31" w:rsidR="00017D29" w:rsidRDefault="00017D29" w:rsidP="00504E62">
      <w:pPr>
        <w:rPr>
          <w:sz w:val="20"/>
          <w:szCs w:val="20"/>
        </w:rPr>
      </w:pPr>
    </w:p>
    <w:p w14:paraId="5E574068" w14:textId="77777777" w:rsidR="00017D29" w:rsidRDefault="00017D29" w:rsidP="00504E62">
      <w:pPr>
        <w:rPr>
          <w:sz w:val="20"/>
          <w:szCs w:val="20"/>
        </w:rPr>
      </w:pPr>
    </w:p>
    <w:p w14:paraId="58F4C6EE" w14:textId="77777777" w:rsidR="00017D29" w:rsidRDefault="00017D29" w:rsidP="00504E62">
      <w:pPr>
        <w:rPr>
          <w:sz w:val="20"/>
          <w:szCs w:val="20"/>
        </w:rPr>
      </w:pPr>
    </w:p>
    <w:p w14:paraId="4F2A65B7" w14:textId="77777777" w:rsidR="00017D29" w:rsidRDefault="00017D29" w:rsidP="00504E62">
      <w:pPr>
        <w:rPr>
          <w:sz w:val="20"/>
          <w:szCs w:val="20"/>
        </w:rPr>
      </w:pPr>
    </w:p>
    <w:p w14:paraId="0277DDE7" w14:textId="77777777" w:rsidR="00017D29" w:rsidRDefault="00017D29" w:rsidP="00504E62">
      <w:pPr>
        <w:rPr>
          <w:sz w:val="20"/>
          <w:szCs w:val="20"/>
        </w:rPr>
      </w:pPr>
    </w:p>
    <w:p w14:paraId="7FFA640F" w14:textId="77777777" w:rsidR="00375AF6" w:rsidRDefault="00375AF6" w:rsidP="00653567">
      <w:pPr>
        <w:rPr>
          <w:rFonts w:cs="Arial"/>
          <w:b/>
          <w:color w:val="0072C6"/>
          <w:kern w:val="32"/>
          <w:sz w:val="32"/>
          <w:szCs w:val="32"/>
        </w:rPr>
      </w:pPr>
    </w:p>
    <w:p w14:paraId="424422FA" w14:textId="77777777" w:rsidR="00375AF6" w:rsidRDefault="00375AF6" w:rsidP="00017D29">
      <w:pPr>
        <w:jc w:val="center"/>
        <w:rPr>
          <w:rFonts w:cs="Arial"/>
          <w:b/>
          <w:color w:val="0072C6"/>
          <w:kern w:val="32"/>
          <w:sz w:val="32"/>
          <w:szCs w:val="32"/>
        </w:rPr>
      </w:pPr>
    </w:p>
    <w:p w14:paraId="225E907C" w14:textId="77777777" w:rsidR="00375AF6" w:rsidRDefault="00375AF6" w:rsidP="00017D29">
      <w:pPr>
        <w:jc w:val="center"/>
        <w:rPr>
          <w:rFonts w:cs="Arial"/>
          <w:b/>
          <w:color w:val="0072C6"/>
          <w:kern w:val="32"/>
          <w:sz w:val="32"/>
          <w:szCs w:val="32"/>
        </w:rPr>
      </w:pPr>
    </w:p>
    <w:p w14:paraId="7C9B1B92" w14:textId="77777777" w:rsidR="00375AF6" w:rsidRDefault="00375AF6" w:rsidP="00017D29">
      <w:pPr>
        <w:jc w:val="center"/>
        <w:rPr>
          <w:rFonts w:cs="Arial"/>
          <w:b/>
          <w:color w:val="0072C6"/>
          <w:kern w:val="32"/>
          <w:sz w:val="32"/>
          <w:szCs w:val="32"/>
        </w:rPr>
      </w:pPr>
    </w:p>
    <w:p w14:paraId="4937306A" w14:textId="77777777" w:rsidR="00375AF6" w:rsidRDefault="00375AF6" w:rsidP="00017D29">
      <w:pPr>
        <w:jc w:val="center"/>
        <w:rPr>
          <w:rFonts w:cs="Arial"/>
          <w:b/>
          <w:color w:val="0072C6"/>
          <w:kern w:val="32"/>
          <w:sz w:val="32"/>
          <w:szCs w:val="32"/>
        </w:rPr>
      </w:pPr>
    </w:p>
    <w:p w14:paraId="0DEE8677" w14:textId="77777777" w:rsidR="00375AF6" w:rsidRDefault="00375AF6" w:rsidP="00017D29">
      <w:pPr>
        <w:jc w:val="center"/>
        <w:rPr>
          <w:rFonts w:cs="Arial"/>
          <w:b/>
          <w:color w:val="0072C6"/>
          <w:kern w:val="32"/>
          <w:sz w:val="32"/>
          <w:szCs w:val="32"/>
        </w:rPr>
      </w:pPr>
    </w:p>
    <w:p w14:paraId="4AC5F3A9" w14:textId="77777777" w:rsidR="00375AF6" w:rsidRDefault="00375AF6" w:rsidP="00017D29">
      <w:pPr>
        <w:jc w:val="center"/>
        <w:rPr>
          <w:rFonts w:cs="Arial"/>
          <w:b/>
          <w:color w:val="0072C6"/>
          <w:kern w:val="32"/>
          <w:sz w:val="32"/>
          <w:szCs w:val="32"/>
        </w:rPr>
      </w:pPr>
    </w:p>
    <w:p w14:paraId="3E96A508" w14:textId="77777777" w:rsidR="00375AF6" w:rsidRDefault="00375AF6" w:rsidP="00017D29">
      <w:pPr>
        <w:jc w:val="center"/>
        <w:rPr>
          <w:rFonts w:cs="Arial"/>
          <w:b/>
          <w:color w:val="0072C6"/>
          <w:kern w:val="32"/>
          <w:sz w:val="32"/>
          <w:szCs w:val="32"/>
        </w:rPr>
      </w:pPr>
    </w:p>
    <w:p w14:paraId="58104CB4" w14:textId="77777777" w:rsidR="00375AF6" w:rsidRDefault="00375AF6" w:rsidP="00017D29">
      <w:pPr>
        <w:jc w:val="center"/>
        <w:rPr>
          <w:rFonts w:cs="Arial"/>
          <w:b/>
          <w:color w:val="0072C6"/>
          <w:kern w:val="32"/>
          <w:sz w:val="32"/>
          <w:szCs w:val="32"/>
        </w:rPr>
      </w:pPr>
    </w:p>
    <w:p w14:paraId="5F550AD4" w14:textId="77777777" w:rsidR="00375AF6" w:rsidRDefault="00375AF6" w:rsidP="00375AF6">
      <w:pPr>
        <w:rPr>
          <w:rFonts w:cs="Arial"/>
          <w:b/>
          <w:color w:val="0072C6"/>
          <w:kern w:val="32"/>
          <w:sz w:val="32"/>
          <w:szCs w:val="32"/>
        </w:rPr>
        <w:sectPr w:rsidR="00375AF6">
          <w:headerReference w:type="default" r:id="rId13"/>
          <w:footerReference w:type="even" r:id="rId14"/>
          <w:footerReference w:type="default" r:id="rId15"/>
          <w:pgSz w:w="11906" w:h="16838"/>
          <w:pgMar w:top="1440" w:right="1800" w:bottom="1440" w:left="1800" w:header="708" w:footer="708" w:gutter="0"/>
          <w:cols w:space="708"/>
          <w:docGrid w:linePitch="360"/>
        </w:sectPr>
      </w:pPr>
    </w:p>
    <w:p w14:paraId="6EBE021B" w14:textId="3F4BF51D" w:rsidR="00375AF6" w:rsidRDefault="00375AF6" w:rsidP="00375AF6">
      <w:pPr>
        <w:rPr>
          <w:rFonts w:cs="Arial"/>
          <w:b/>
          <w:kern w:val="32"/>
          <w:szCs w:val="32"/>
        </w:rPr>
      </w:pPr>
      <w:r w:rsidRPr="00375AF6">
        <w:rPr>
          <w:rFonts w:cs="Arial"/>
          <w:b/>
          <w:kern w:val="32"/>
          <w:szCs w:val="32"/>
        </w:rPr>
        <w:lastRenderedPageBreak/>
        <w:t>Metrics and KPIs</w:t>
      </w:r>
    </w:p>
    <w:tbl>
      <w:tblPr>
        <w:tblW w:w="5000" w:type="pct"/>
        <w:tblLayout w:type="fixed"/>
        <w:tblLook w:val="04A0" w:firstRow="1" w:lastRow="0" w:firstColumn="1" w:lastColumn="0" w:noHBand="0" w:noVBand="1"/>
      </w:tblPr>
      <w:tblGrid>
        <w:gridCol w:w="532"/>
        <w:gridCol w:w="4907"/>
        <w:gridCol w:w="1055"/>
        <w:gridCol w:w="4570"/>
        <w:gridCol w:w="3110"/>
      </w:tblGrid>
      <w:tr w:rsidR="00375AF6" w:rsidRPr="00375AF6" w14:paraId="01825170" w14:textId="77777777" w:rsidTr="00432486">
        <w:trPr>
          <w:trHeight w:val="300"/>
          <w:tblHeader/>
        </w:trPr>
        <w:tc>
          <w:tcPr>
            <w:tcW w:w="188" w:type="pct"/>
            <w:tcBorders>
              <w:top w:val="single" w:sz="4" w:space="0" w:color="auto"/>
              <w:left w:val="single" w:sz="4" w:space="0" w:color="auto"/>
              <w:bottom w:val="single" w:sz="4" w:space="0" w:color="auto"/>
              <w:right w:val="single" w:sz="4" w:space="0" w:color="auto"/>
            </w:tcBorders>
            <w:shd w:val="clear" w:color="auto" w:fill="595959" w:themeFill="accent6" w:themeFillTint="A6"/>
            <w:noWrap/>
            <w:vAlign w:val="bottom"/>
            <w:hideMark/>
          </w:tcPr>
          <w:p w14:paraId="5695FC79" w14:textId="77777777" w:rsidR="00375AF6" w:rsidRPr="006F24B3" w:rsidRDefault="00375AF6" w:rsidP="006F24B3">
            <w:pPr>
              <w:jc w:val="center"/>
              <w:rPr>
                <w:rFonts w:cs="Arial"/>
                <w:b/>
                <w:color w:val="F79646"/>
                <w:sz w:val="20"/>
              </w:rPr>
            </w:pPr>
            <w:bookmarkStart w:id="4" w:name="RANGE!A1:D34"/>
            <w:r w:rsidRPr="006F24B3">
              <w:rPr>
                <w:rFonts w:cs="Arial"/>
                <w:b/>
                <w:color w:val="F79646"/>
                <w:sz w:val="20"/>
              </w:rPr>
              <w:t> </w:t>
            </w:r>
            <w:bookmarkEnd w:id="4"/>
          </w:p>
        </w:tc>
        <w:tc>
          <w:tcPr>
            <w:tcW w:w="1731"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530399B4" w14:textId="77777777" w:rsidR="00375AF6" w:rsidRPr="006F24B3" w:rsidRDefault="00375AF6" w:rsidP="006F24B3">
            <w:pPr>
              <w:jc w:val="center"/>
              <w:rPr>
                <w:rFonts w:cs="Arial"/>
                <w:b/>
                <w:color w:val="F79646"/>
                <w:sz w:val="20"/>
              </w:rPr>
            </w:pPr>
            <w:r w:rsidRPr="006F24B3">
              <w:rPr>
                <w:rFonts w:cs="Arial"/>
                <w:b/>
                <w:color w:val="F79646"/>
                <w:sz w:val="20"/>
              </w:rPr>
              <w:t>Activity</w:t>
            </w:r>
          </w:p>
        </w:tc>
        <w:tc>
          <w:tcPr>
            <w:tcW w:w="372"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4C2C6FDF" w14:textId="77777777" w:rsidR="00375AF6" w:rsidRPr="006F24B3" w:rsidRDefault="00375AF6" w:rsidP="006F24B3">
            <w:pPr>
              <w:jc w:val="center"/>
              <w:rPr>
                <w:rFonts w:cs="Arial"/>
                <w:b/>
                <w:color w:val="F79646"/>
                <w:sz w:val="20"/>
              </w:rPr>
            </w:pPr>
            <w:r w:rsidRPr="006F24B3">
              <w:rPr>
                <w:rFonts w:cs="Arial"/>
                <w:b/>
                <w:color w:val="F79646"/>
                <w:sz w:val="20"/>
              </w:rPr>
              <w:t>Source</w:t>
            </w:r>
          </w:p>
        </w:tc>
        <w:tc>
          <w:tcPr>
            <w:tcW w:w="1612"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5FCCA3EA" w14:textId="77777777" w:rsidR="00375AF6" w:rsidRPr="006F24B3" w:rsidRDefault="00375AF6" w:rsidP="006F24B3">
            <w:pPr>
              <w:jc w:val="center"/>
              <w:rPr>
                <w:rFonts w:cs="Arial"/>
                <w:b/>
                <w:color w:val="F79646"/>
                <w:sz w:val="20"/>
              </w:rPr>
            </w:pPr>
            <w:r w:rsidRPr="006F24B3">
              <w:rPr>
                <w:rFonts w:cs="Arial"/>
                <w:b/>
                <w:color w:val="F79646"/>
                <w:sz w:val="20"/>
              </w:rPr>
              <w:t xml:space="preserve"> KPI (Target)</w:t>
            </w:r>
          </w:p>
        </w:tc>
        <w:tc>
          <w:tcPr>
            <w:tcW w:w="1097"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48B9230C" w14:textId="77777777" w:rsidR="00375AF6" w:rsidRPr="006F24B3" w:rsidRDefault="00375AF6" w:rsidP="006F24B3">
            <w:pPr>
              <w:jc w:val="center"/>
              <w:rPr>
                <w:rFonts w:cs="Arial"/>
                <w:b/>
                <w:color w:val="F79646"/>
                <w:sz w:val="20"/>
              </w:rPr>
            </w:pPr>
            <w:r w:rsidRPr="006F24B3">
              <w:rPr>
                <w:rFonts w:cs="Arial"/>
                <w:b/>
                <w:color w:val="F79646"/>
                <w:sz w:val="20"/>
              </w:rPr>
              <w:t>Notes</w:t>
            </w:r>
          </w:p>
        </w:tc>
      </w:tr>
      <w:tr w:rsidR="00375AF6" w:rsidRPr="00375AF6" w14:paraId="4CF4F934"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F7AF38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w:t>
            </w:r>
          </w:p>
        </w:tc>
        <w:tc>
          <w:tcPr>
            <w:tcW w:w="1731" w:type="pct"/>
            <w:tcBorders>
              <w:top w:val="nil"/>
              <w:left w:val="nil"/>
              <w:bottom w:val="single" w:sz="4" w:space="0" w:color="auto"/>
              <w:right w:val="single" w:sz="4" w:space="0" w:color="auto"/>
            </w:tcBorders>
            <w:shd w:val="clear" w:color="auto" w:fill="auto"/>
            <w:noWrap/>
            <w:vAlign w:val="bottom"/>
            <w:hideMark/>
          </w:tcPr>
          <w:p w14:paraId="2ADC701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new referrals to the service by month</w:t>
            </w:r>
          </w:p>
        </w:tc>
        <w:tc>
          <w:tcPr>
            <w:tcW w:w="372" w:type="pct"/>
            <w:tcBorders>
              <w:top w:val="nil"/>
              <w:left w:val="nil"/>
              <w:bottom w:val="single" w:sz="4" w:space="0" w:color="auto"/>
              <w:right w:val="single" w:sz="4" w:space="0" w:color="auto"/>
            </w:tcBorders>
            <w:shd w:val="clear" w:color="auto" w:fill="auto"/>
            <w:noWrap/>
            <w:vAlign w:val="bottom"/>
            <w:hideMark/>
          </w:tcPr>
          <w:p w14:paraId="65C4C14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4838817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number of people seen in a year (=2026)</w:t>
            </w:r>
          </w:p>
        </w:tc>
        <w:tc>
          <w:tcPr>
            <w:tcW w:w="1097" w:type="pct"/>
            <w:tcBorders>
              <w:top w:val="nil"/>
              <w:left w:val="nil"/>
              <w:bottom w:val="single" w:sz="4" w:space="0" w:color="auto"/>
              <w:right w:val="single" w:sz="4" w:space="0" w:color="auto"/>
            </w:tcBorders>
            <w:shd w:val="clear" w:color="auto" w:fill="auto"/>
            <w:noWrap/>
            <w:vAlign w:val="bottom"/>
            <w:hideMark/>
          </w:tcPr>
          <w:p w14:paraId="3ACC5C1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per business case</w:t>
            </w:r>
          </w:p>
        </w:tc>
      </w:tr>
      <w:tr w:rsidR="00375AF6" w:rsidRPr="00375AF6" w14:paraId="59D75B6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D09117C"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2</w:t>
            </w:r>
          </w:p>
        </w:tc>
        <w:tc>
          <w:tcPr>
            <w:tcW w:w="1731" w:type="pct"/>
            <w:tcBorders>
              <w:top w:val="nil"/>
              <w:left w:val="nil"/>
              <w:bottom w:val="single" w:sz="4" w:space="0" w:color="auto"/>
              <w:right w:val="single" w:sz="4" w:space="0" w:color="auto"/>
            </w:tcBorders>
            <w:shd w:val="clear" w:color="auto" w:fill="auto"/>
            <w:noWrap/>
            <w:vAlign w:val="bottom"/>
            <w:hideMark/>
          </w:tcPr>
          <w:p w14:paraId="0FF0BAD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new referrals to the service by practice</w:t>
            </w:r>
          </w:p>
        </w:tc>
        <w:tc>
          <w:tcPr>
            <w:tcW w:w="372" w:type="pct"/>
            <w:tcBorders>
              <w:top w:val="nil"/>
              <w:left w:val="nil"/>
              <w:bottom w:val="single" w:sz="4" w:space="0" w:color="auto"/>
              <w:right w:val="single" w:sz="4" w:space="0" w:color="auto"/>
            </w:tcBorders>
            <w:shd w:val="clear" w:color="auto" w:fill="auto"/>
            <w:noWrap/>
            <w:vAlign w:val="bottom"/>
            <w:hideMark/>
          </w:tcPr>
          <w:p w14:paraId="213C4FB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21CB5DF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1E002C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BEA4B8D"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5DAEA8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3</w:t>
            </w:r>
          </w:p>
        </w:tc>
        <w:tc>
          <w:tcPr>
            <w:tcW w:w="1731" w:type="pct"/>
            <w:tcBorders>
              <w:top w:val="nil"/>
              <w:left w:val="nil"/>
              <w:bottom w:val="single" w:sz="4" w:space="0" w:color="auto"/>
              <w:right w:val="single" w:sz="4" w:space="0" w:color="auto"/>
            </w:tcBorders>
            <w:shd w:val="clear" w:color="auto" w:fill="auto"/>
            <w:noWrap/>
            <w:vAlign w:val="bottom"/>
            <w:hideMark/>
          </w:tcPr>
          <w:p w14:paraId="2A63B135"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source of referrals</w:t>
            </w:r>
          </w:p>
        </w:tc>
        <w:tc>
          <w:tcPr>
            <w:tcW w:w="372" w:type="pct"/>
            <w:tcBorders>
              <w:top w:val="nil"/>
              <w:left w:val="nil"/>
              <w:bottom w:val="single" w:sz="4" w:space="0" w:color="auto"/>
              <w:right w:val="single" w:sz="4" w:space="0" w:color="auto"/>
            </w:tcBorders>
            <w:shd w:val="clear" w:color="auto" w:fill="auto"/>
            <w:noWrap/>
            <w:vAlign w:val="bottom"/>
            <w:hideMark/>
          </w:tcPr>
          <w:p w14:paraId="4D91FD4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74AE10B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4C31AD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1582063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661541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4</w:t>
            </w:r>
          </w:p>
        </w:tc>
        <w:tc>
          <w:tcPr>
            <w:tcW w:w="1731" w:type="pct"/>
            <w:tcBorders>
              <w:top w:val="nil"/>
              <w:left w:val="nil"/>
              <w:bottom w:val="single" w:sz="4" w:space="0" w:color="auto"/>
              <w:right w:val="single" w:sz="4" w:space="0" w:color="auto"/>
            </w:tcBorders>
            <w:shd w:val="clear" w:color="auto" w:fill="auto"/>
            <w:noWrap/>
            <w:vAlign w:val="bottom"/>
            <w:hideMark/>
          </w:tcPr>
          <w:p w14:paraId="1EE2BC9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first visits by month</w:t>
            </w:r>
          </w:p>
        </w:tc>
        <w:tc>
          <w:tcPr>
            <w:tcW w:w="372" w:type="pct"/>
            <w:tcBorders>
              <w:top w:val="nil"/>
              <w:left w:val="nil"/>
              <w:bottom w:val="single" w:sz="4" w:space="0" w:color="auto"/>
              <w:right w:val="single" w:sz="4" w:space="0" w:color="auto"/>
            </w:tcBorders>
            <w:shd w:val="clear" w:color="auto" w:fill="auto"/>
            <w:noWrap/>
            <w:vAlign w:val="bottom"/>
            <w:hideMark/>
          </w:tcPr>
          <w:p w14:paraId="7B6A7B7E"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3F10944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A1512E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38CCFD62"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835937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5</w:t>
            </w:r>
          </w:p>
        </w:tc>
        <w:tc>
          <w:tcPr>
            <w:tcW w:w="1731" w:type="pct"/>
            <w:tcBorders>
              <w:top w:val="nil"/>
              <w:left w:val="nil"/>
              <w:bottom w:val="single" w:sz="4" w:space="0" w:color="auto"/>
              <w:right w:val="single" w:sz="4" w:space="0" w:color="auto"/>
            </w:tcBorders>
            <w:shd w:val="clear" w:color="auto" w:fill="auto"/>
            <w:noWrap/>
            <w:vAlign w:val="bottom"/>
            <w:hideMark/>
          </w:tcPr>
          <w:p w14:paraId="7A6654F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Average number of face to face visits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42D6EF7C"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4AAE3AD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9143F4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0085B5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B2169F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6</w:t>
            </w:r>
          </w:p>
        </w:tc>
        <w:tc>
          <w:tcPr>
            <w:tcW w:w="1731" w:type="pct"/>
            <w:tcBorders>
              <w:top w:val="nil"/>
              <w:left w:val="nil"/>
              <w:bottom w:val="single" w:sz="4" w:space="0" w:color="auto"/>
              <w:right w:val="single" w:sz="4" w:space="0" w:color="auto"/>
            </w:tcBorders>
            <w:shd w:val="clear" w:color="auto" w:fill="auto"/>
            <w:noWrap/>
            <w:vAlign w:val="bottom"/>
            <w:hideMark/>
          </w:tcPr>
          <w:p w14:paraId="3BEB595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Average number of face to face follow ups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4ECF16F3"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79B058E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D4F234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78FC4F0B"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BA4F3A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7</w:t>
            </w:r>
          </w:p>
        </w:tc>
        <w:tc>
          <w:tcPr>
            <w:tcW w:w="1731" w:type="pct"/>
            <w:tcBorders>
              <w:top w:val="nil"/>
              <w:left w:val="nil"/>
              <w:bottom w:val="single" w:sz="4" w:space="0" w:color="auto"/>
              <w:right w:val="single" w:sz="4" w:space="0" w:color="auto"/>
            </w:tcBorders>
            <w:shd w:val="clear" w:color="auto" w:fill="auto"/>
            <w:noWrap/>
            <w:vAlign w:val="bottom"/>
            <w:hideMark/>
          </w:tcPr>
          <w:p w14:paraId="4223CF04" w14:textId="1EB1934A" w:rsidR="00375AF6" w:rsidRPr="00375AF6" w:rsidRDefault="00672787" w:rsidP="00375AF6">
            <w:pPr>
              <w:rPr>
                <w:rFonts w:ascii="Calibri" w:hAnsi="Calibri"/>
                <w:bCs w:val="0"/>
                <w:color w:val="000000"/>
                <w:sz w:val="18"/>
                <w:szCs w:val="18"/>
                <w:lang w:eastAsia="en-GB"/>
              </w:rPr>
            </w:pPr>
            <w:r>
              <w:rPr>
                <w:rFonts w:ascii="Calibri" w:hAnsi="Calibri"/>
                <w:bCs w:val="0"/>
                <w:color w:val="000000"/>
                <w:sz w:val="18"/>
                <w:szCs w:val="18"/>
                <w:lang w:eastAsia="en-GB"/>
              </w:rPr>
              <w:t>Average number of non-</w:t>
            </w:r>
            <w:r w:rsidR="00375AF6" w:rsidRPr="00375AF6">
              <w:rPr>
                <w:rFonts w:ascii="Calibri" w:hAnsi="Calibri"/>
                <w:bCs w:val="0"/>
                <w:color w:val="000000"/>
                <w:sz w:val="18"/>
                <w:szCs w:val="18"/>
                <w:lang w:eastAsia="en-GB"/>
              </w:rPr>
              <w:t>face to face contacts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72C9B0A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3E8A0B1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0D791A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1F581CB5"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27157D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8</w:t>
            </w:r>
          </w:p>
        </w:tc>
        <w:tc>
          <w:tcPr>
            <w:tcW w:w="1731" w:type="pct"/>
            <w:tcBorders>
              <w:top w:val="nil"/>
              <w:left w:val="nil"/>
              <w:bottom w:val="single" w:sz="4" w:space="0" w:color="auto"/>
              <w:right w:val="single" w:sz="4" w:space="0" w:color="auto"/>
            </w:tcBorders>
            <w:shd w:val="clear" w:color="auto" w:fill="auto"/>
            <w:noWrap/>
            <w:vAlign w:val="bottom"/>
            <w:hideMark/>
          </w:tcPr>
          <w:p w14:paraId="51440D9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First to follow up visit ratio (face to face)</w:t>
            </w:r>
          </w:p>
        </w:tc>
        <w:tc>
          <w:tcPr>
            <w:tcW w:w="372" w:type="pct"/>
            <w:tcBorders>
              <w:top w:val="nil"/>
              <w:left w:val="nil"/>
              <w:bottom w:val="single" w:sz="4" w:space="0" w:color="auto"/>
              <w:right w:val="single" w:sz="4" w:space="0" w:color="auto"/>
            </w:tcBorders>
            <w:shd w:val="clear" w:color="auto" w:fill="auto"/>
            <w:noWrap/>
            <w:vAlign w:val="bottom"/>
            <w:hideMark/>
          </w:tcPr>
          <w:p w14:paraId="3ACAAAC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0C05AED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1114A3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4AAB6FD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2521C9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9</w:t>
            </w:r>
          </w:p>
        </w:tc>
        <w:tc>
          <w:tcPr>
            <w:tcW w:w="1731" w:type="pct"/>
            <w:tcBorders>
              <w:top w:val="nil"/>
              <w:left w:val="nil"/>
              <w:bottom w:val="single" w:sz="4" w:space="0" w:color="auto"/>
              <w:right w:val="single" w:sz="4" w:space="0" w:color="auto"/>
            </w:tcBorders>
            <w:shd w:val="clear" w:color="auto" w:fill="auto"/>
            <w:noWrap/>
            <w:vAlign w:val="bottom"/>
            <w:hideMark/>
          </w:tcPr>
          <w:p w14:paraId="7320196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from referral to first contact</w:t>
            </w:r>
          </w:p>
        </w:tc>
        <w:tc>
          <w:tcPr>
            <w:tcW w:w="372" w:type="pct"/>
            <w:tcBorders>
              <w:top w:val="nil"/>
              <w:left w:val="nil"/>
              <w:bottom w:val="single" w:sz="4" w:space="0" w:color="auto"/>
              <w:right w:val="single" w:sz="4" w:space="0" w:color="auto"/>
            </w:tcBorders>
            <w:shd w:val="clear" w:color="auto" w:fill="auto"/>
            <w:noWrap/>
            <w:vAlign w:val="bottom"/>
            <w:hideMark/>
          </w:tcPr>
          <w:p w14:paraId="317BA657"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6FA91F4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4623136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FFBD20B"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DEE71C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10</w:t>
            </w:r>
          </w:p>
        </w:tc>
        <w:tc>
          <w:tcPr>
            <w:tcW w:w="1731" w:type="pct"/>
            <w:tcBorders>
              <w:top w:val="nil"/>
              <w:left w:val="nil"/>
              <w:bottom w:val="single" w:sz="4" w:space="0" w:color="auto"/>
              <w:right w:val="single" w:sz="4" w:space="0" w:color="auto"/>
            </w:tcBorders>
            <w:shd w:val="clear" w:color="auto" w:fill="auto"/>
            <w:noWrap/>
            <w:vAlign w:val="bottom"/>
            <w:hideMark/>
          </w:tcPr>
          <w:p w14:paraId="2F8EF37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from referral to first visit (face to face)</w:t>
            </w:r>
          </w:p>
        </w:tc>
        <w:tc>
          <w:tcPr>
            <w:tcW w:w="372" w:type="pct"/>
            <w:tcBorders>
              <w:top w:val="nil"/>
              <w:left w:val="nil"/>
              <w:bottom w:val="single" w:sz="4" w:space="0" w:color="auto"/>
              <w:right w:val="single" w:sz="4" w:space="0" w:color="auto"/>
            </w:tcBorders>
            <w:shd w:val="clear" w:color="auto" w:fill="auto"/>
            <w:noWrap/>
            <w:vAlign w:val="bottom"/>
            <w:hideMark/>
          </w:tcPr>
          <w:p w14:paraId="1A1F343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3A21D70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visits undertaken within 4 weeks of referral (95%)</w:t>
            </w:r>
          </w:p>
        </w:tc>
        <w:tc>
          <w:tcPr>
            <w:tcW w:w="1097" w:type="pct"/>
            <w:tcBorders>
              <w:top w:val="nil"/>
              <w:left w:val="nil"/>
              <w:bottom w:val="single" w:sz="4" w:space="0" w:color="auto"/>
              <w:right w:val="single" w:sz="4" w:space="0" w:color="auto"/>
            </w:tcBorders>
            <w:shd w:val="clear" w:color="auto" w:fill="auto"/>
            <w:noWrap/>
            <w:vAlign w:val="bottom"/>
            <w:hideMark/>
          </w:tcPr>
          <w:p w14:paraId="3F41F25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As in current contract</w:t>
            </w:r>
          </w:p>
        </w:tc>
      </w:tr>
      <w:tr w:rsidR="00375AF6" w:rsidRPr="00375AF6" w14:paraId="12625195"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AB5DE4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11</w:t>
            </w:r>
          </w:p>
        </w:tc>
        <w:tc>
          <w:tcPr>
            <w:tcW w:w="1731" w:type="pct"/>
            <w:tcBorders>
              <w:top w:val="nil"/>
              <w:left w:val="nil"/>
              <w:bottom w:val="single" w:sz="4" w:space="0" w:color="auto"/>
              <w:right w:val="single" w:sz="4" w:space="0" w:color="auto"/>
            </w:tcBorders>
            <w:shd w:val="clear" w:color="auto" w:fill="auto"/>
            <w:noWrap/>
            <w:vAlign w:val="bottom"/>
            <w:hideMark/>
          </w:tcPr>
          <w:p w14:paraId="0E1DA51D"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discharged clients by month</w:t>
            </w:r>
          </w:p>
        </w:tc>
        <w:tc>
          <w:tcPr>
            <w:tcW w:w="372" w:type="pct"/>
            <w:tcBorders>
              <w:top w:val="nil"/>
              <w:left w:val="nil"/>
              <w:bottom w:val="single" w:sz="4" w:space="0" w:color="auto"/>
              <w:right w:val="single" w:sz="4" w:space="0" w:color="auto"/>
            </w:tcBorders>
            <w:shd w:val="clear" w:color="auto" w:fill="auto"/>
            <w:noWrap/>
            <w:vAlign w:val="bottom"/>
            <w:hideMark/>
          </w:tcPr>
          <w:p w14:paraId="2253F00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092CE42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A38DC2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03558C4"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0E0884F"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12</w:t>
            </w:r>
          </w:p>
        </w:tc>
        <w:tc>
          <w:tcPr>
            <w:tcW w:w="1731" w:type="pct"/>
            <w:tcBorders>
              <w:top w:val="nil"/>
              <w:left w:val="nil"/>
              <w:bottom w:val="single" w:sz="4" w:space="0" w:color="auto"/>
              <w:right w:val="single" w:sz="4" w:space="0" w:color="auto"/>
            </w:tcBorders>
            <w:shd w:val="clear" w:color="auto" w:fill="auto"/>
            <w:noWrap/>
            <w:vAlign w:val="bottom"/>
            <w:hideMark/>
          </w:tcPr>
          <w:p w14:paraId="20DA2DF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declined service per practice</w:t>
            </w:r>
          </w:p>
        </w:tc>
        <w:tc>
          <w:tcPr>
            <w:tcW w:w="372" w:type="pct"/>
            <w:tcBorders>
              <w:top w:val="nil"/>
              <w:left w:val="nil"/>
              <w:bottom w:val="single" w:sz="4" w:space="0" w:color="auto"/>
              <w:right w:val="single" w:sz="4" w:space="0" w:color="auto"/>
            </w:tcBorders>
            <w:shd w:val="clear" w:color="auto" w:fill="auto"/>
            <w:noWrap/>
            <w:vAlign w:val="bottom"/>
            <w:hideMark/>
          </w:tcPr>
          <w:p w14:paraId="6D2252D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8CFFFF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declined service provision (TBC)</w:t>
            </w:r>
          </w:p>
        </w:tc>
        <w:tc>
          <w:tcPr>
            <w:tcW w:w="1097" w:type="pct"/>
            <w:tcBorders>
              <w:top w:val="nil"/>
              <w:left w:val="nil"/>
              <w:bottom w:val="single" w:sz="4" w:space="0" w:color="auto"/>
              <w:right w:val="single" w:sz="4" w:space="0" w:color="auto"/>
            </w:tcBorders>
            <w:shd w:val="clear" w:color="auto" w:fill="auto"/>
            <w:noWrap/>
            <w:vAlign w:val="bottom"/>
            <w:hideMark/>
          </w:tcPr>
          <w:p w14:paraId="3E9B205D"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Need to baseline this metric to set a target</w:t>
            </w:r>
          </w:p>
        </w:tc>
      </w:tr>
      <w:tr w:rsidR="00375AF6" w:rsidRPr="00375AF6" w14:paraId="29BF761F"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99B2DE4"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13</w:t>
            </w:r>
          </w:p>
        </w:tc>
        <w:tc>
          <w:tcPr>
            <w:tcW w:w="1731" w:type="pct"/>
            <w:tcBorders>
              <w:top w:val="nil"/>
              <w:left w:val="nil"/>
              <w:bottom w:val="single" w:sz="4" w:space="0" w:color="auto"/>
              <w:right w:val="single" w:sz="4" w:space="0" w:color="auto"/>
            </w:tcBorders>
            <w:shd w:val="clear" w:color="auto" w:fill="auto"/>
            <w:noWrap/>
            <w:vAlign w:val="bottom"/>
            <w:hideMark/>
          </w:tcPr>
          <w:p w14:paraId="513C8A1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age of clients at referrals</w:t>
            </w:r>
          </w:p>
        </w:tc>
        <w:tc>
          <w:tcPr>
            <w:tcW w:w="372" w:type="pct"/>
            <w:tcBorders>
              <w:top w:val="nil"/>
              <w:left w:val="nil"/>
              <w:bottom w:val="single" w:sz="4" w:space="0" w:color="auto"/>
              <w:right w:val="single" w:sz="4" w:space="0" w:color="auto"/>
            </w:tcBorders>
            <w:shd w:val="clear" w:color="auto" w:fill="auto"/>
            <w:noWrap/>
            <w:vAlign w:val="bottom"/>
            <w:hideMark/>
          </w:tcPr>
          <w:p w14:paraId="1A8ACE1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A11A04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13F702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23C8339E"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1233BD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14</w:t>
            </w:r>
          </w:p>
        </w:tc>
        <w:tc>
          <w:tcPr>
            <w:tcW w:w="1731" w:type="pct"/>
            <w:tcBorders>
              <w:top w:val="nil"/>
              <w:left w:val="nil"/>
              <w:bottom w:val="single" w:sz="4" w:space="0" w:color="auto"/>
              <w:right w:val="single" w:sz="4" w:space="0" w:color="auto"/>
            </w:tcBorders>
            <w:shd w:val="clear" w:color="auto" w:fill="auto"/>
            <w:noWrap/>
            <w:vAlign w:val="bottom"/>
            <w:hideMark/>
          </w:tcPr>
          <w:p w14:paraId="2FBB398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from discharge to discharge letter sent to GP</w:t>
            </w:r>
          </w:p>
        </w:tc>
        <w:tc>
          <w:tcPr>
            <w:tcW w:w="372" w:type="pct"/>
            <w:tcBorders>
              <w:top w:val="nil"/>
              <w:left w:val="nil"/>
              <w:bottom w:val="single" w:sz="4" w:space="0" w:color="auto"/>
              <w:right w:val="single" w:sz="4" w:space="0" w:color="auto"/>
            </w:tcBorders>
            <w:shd w:val="clear" w:color="auto" w:fill="auto"/>
            <w:noWrap/>
            <w:vAlign w:val="bottom"/>
            <w:hideMark/>
          </w:tcPr>
          <w:p w14:paraId="3C9B30D6"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28AD4315" w14:textId="5DA842D4" w:rsidR="00375AF6" w:rsidRPr="00375AF6" w:rsidRDefault="00375AF6" w:rsidP="00325518">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discharge communication sent to GP</w:t>
            </w:r>
            <w:r w:rsidR="00325518">
              <w:rPr>
                <w:rFonts w:ascii="Calibri" w:hAnsi="Calibri"/>
                <w:bCs w:val="0"/>
                <w:color w:val="000000"/>
                <w:sz w:val="18"/>
                <w:szCs w:val="18"/>
                <w:lang w:eastAsia="en-GB"/>
              </w:rPr>
              <w:t xml:space="preserve"> within 48 hours of discharge (9</w:t>
            </w:r>
            <w:r w:rsidRPr="00375AF6">
              <w:rPr>
                <w:rFonts w:ascii="Calibri" w:hAnsi="Calibri"/>
                <w:bCs w:val="0"/>
                <w:color w:val="000000"/>
                <w:sz w:val="18"/>
                <w:szCs w:val="18"/>
                <w:lang w:eastAsia="en-GB"/>
              </w:rPr>
              <w:t>0%)</w:t>
            </w:r>
          </w:p>
        </w:tc>
        <w:tc>
          <w:tcPr>
            <w:tcW w:w="1097" w:type="pct"/>
            <w:tcBorders>
              <w:top w:val="nil"/>
              <w:left w:val="nil"/>
              <w:bottom w:val="single" w:sz="4" w:space="0" w:color="auto"/>
              <w:right w:val="single" w:sz="4" w:space="0" w:color="auto"/>
            </w:tcBorders>
            <w:shd w:val="clear" w:color="auto" w:fill="auto"/>
            <w:noWrap/>
            <w:vAlign w:val="bottom"/>
            <w:hideMark/>
          </w:tcPr>
          <w:p w14:paraId="19F33F1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As in current contract</w:t>
            </w:r>
          </w:p>
        </w:tc>
      </w:tr>
      <w:tr w:rsidR="00375AF6" w:rsidRPr="00375AF6" w14:paraId="0B804CFC"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270FB34"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15</w:t>
            </w:r>
          </w:p>
        </w:tc>
        <w:tc>
          <w:tcPr>
            <w:tcW w:w="1731" w:type="pct"/>
            <w:tcBorders>
              <w:top w:val="nil"/>
              <w:left w:val="nil"/>
              <w:bottom w:val="single" w:sz="4" w:space="0" w:color="auto"/>
              <w:right w:val="single" w:sz="4" w:space="0" w:color="auto"/>
            </w:tcBorders>
            <w:shd w:val="clear" w:color="auto" w:fill="auto"/>
            <w:noWrap/>
            <w:vAlign w:val="bottom"/>
            <w:hideMark/>
          </w:tcPr>
          <w:p w14:paraId="5361ECA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in health conditions (primary)</w:t>
            </w:r>
          </w:p>
        </w:tc>
        <w:tc>
          <w:tcPr>
            <w:tcW w:w="372" w:type="pct"/>
            <w:tcBorders>
              <w:top w:val="nil"/>
              <w:left w:val="nil"/>
              <w:bottom w:val="single" w:sz="4" w:space="0" w:color="auto"/>
              <w:right w:val="single" w:sz="4" w:space="0" w:color="auto"/>
            </w:tcBorders>
            <w:shd w:val="clear" w:color="auto" w:fill="auto"/>
            <w:noWrap/>
            <w:vAlign w:val="bottom"/>
            <w:hideMark/>
          </w:tcPr>
          <w:p w14:paraId="6EC1B38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1811974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5E5C9E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2C2B421"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41628E7"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16</w:t>
            </w:r>
          </w:p>
        </w:tc>
        <w:tc>
          <w:tcPr>
            <w:tcW w:w="1731" w:type="pct"/>
            <w:tcBorders>
              <w:top w:val="nil"/>
              <w:left w:val="nil"/>
              <w:bottom w:val="single" w:sz="4" w:space="0" w:color="auto"/>
              <w:right w:val="single" w:sz="4" w:space="0" w:color="auto"/>
            </w:tcBorders>
            <w:shd w:val="clear" w:color="auto" w:fill="auto"/>
            <w:noWrap/>
            <w:vAlign w:val="bottom"/>
            <w:hideMark/>
          </w:tcPr>
          <w:p w14:paraId="712BF91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interventions provided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3EFFB2A9"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7275C5F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2B39C83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0C274BA9"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285412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17</w:t>
            </w:r>
          </w:p>
        </w:tc>
        <w:tc>
          <w:tcPr>
            <w:tcW w:w="1731" w:type="pct"/>
            <w:tcBorders>
              <w:top w:val="nil"/>
              <w:left w:val="nil"/>
              <w:bottom w:val="single" w:sz="4" w:space="0" w:color="auto"/>
              <w:right w:val="single" w:sz="4" w:space="0" w:color="auto"/>
            </w:tcBorders>
            <w:shd w:val="clear" w:color="auto" w:fill="auto"/>
            <w:noWrap/>
            <w:vAlign w:val="bottom"/>
            <w:hideMark/>
          </w:tcPr>
          <w:p w14:paraId="2D20ABD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onward referrals</w:t>
            </w:r>
          </w:p>
        </w:tc>
        <w:tc>
          <w:tcPr>
            <w:tcW w:w="372" w:type="pct"/>
            <w:tcBorders>
              <w:top w:val="nil"/>
              <w:left w:val="nil"/>
              <w:bottom w:val="single" w:sz="4" w:space="0" w:color="auto"/>
              <w:right w:val="single" w:sz="4" w:space="0" w:color="auto"/>
            </w:tcBorders>
            <w:shd w:val="clear" w:color="auto" w:fill="auto"/>
            <w:noWrap/>
            <w:vAlign w:val="bottom"/>
            <w:hideMark/>
          </w:tcPr>
          <w:p w14:paraId="596C2B1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25BD2995"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64F0FD0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1A05948"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A8E57A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18</w:t>
            </w:r>
          </w:p>
        </w:tc>
        <w:tc>
          <w:tcPr>
            <w:tcW w:w="1731" w:type="pct"/>
            <w:tcBorders>
              <w:top w:val="nil"/>
              <w:left w:val="nil"/>
              <w:bottom w:val="single" w:sz="4" w:space="0" w:color="auto"/>
              <w:right w:val="single" w:sz="4" w:space="0" w:color="auto"/>
            </w:tcBorders>
            <w:shd w:val="clear" w:color="auto" w:fill="auto"/>
            <w:noWrap/>
            <w:vAlign w:val="bottom"/>
            <w:hideMark/>
          </w:tcPr>
          <w:p w14:paraId="21C48F0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people referred to other services</w:t>
            </w:r>
          </w:p>
        </w:tc>
        <w:tc>
          <w:tcPr>
            <w:tcW w:w="372" w:type="pct"/>
            <w:tcBorders>
              <w:top w:val="nil"/>
              <w:left w:val="nil"/>
              <w:bottom w:val="single" w:sz="4" w:space="0" w:color="auto"/>
              <w:right w:val="single" w:sz="4" w:space="0" w:color="auto"/>
            </w:tcBorders>
            <w:shd w:val="clear" w:color="auto" w:fill="auto"/>
            <w:noWrap/>
            <w:vAlign w:val="bottom"/>
            <w:hideMark/>
          </w:tcPr>
          <w:p w14:paraId="0CB0140E"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9FE110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02DF753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1BEC580F"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F8DEFA3"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19</w:t>
            </w:r>
          </w:p>
        </w:tc>
        <w:tc>
          <w:tcPr>
            <w:tcW w:w="1731" w:type="pct"/>
            <w:tcBorders>
              <w:top w:val="nil"/>
              <w:left w:val="nil"/>
              <w:bottom w:val="single" w:sz="4" w:space="0" w:color="auto"/>
              <w:right w:val="single" w:sz="4" w:space="0" w:color="auto"/>
            </w:tcBorders>
            <w:shd w:val="clear" w:color="auto" w:fill="auto"/>
            <w:noWrap/>
            <w:vAlign w:val="bottom"/>
            <w:hideMark/>
          </w:tcPr>
          <w:p w14:paraId="532EE77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initial visits with no follow up</w:t>
            </w:r>
          </w:p>
        </w:tc>
        <w:tc>
          <w:tcPr>
            <w:tcW w:w="372" w:type="pct"/>
            <w:tcBorders>
              <w:top w:val="nil"/>
              <w:left w:val="nil"/>
              <w:bottom w:val="single" w:sz="4" w:space="0" w:color="auto"/>
              <w:right w:val="single" w:sz="4" w:space="0" w:color="auto"/>
            </w:tcBorders>
            <w:shd w:val="clear" w:color="auto" w:fill="auto"/>
            <w:noWrap/>
            <w:vAlign w:val="bottom"/>
            <w:hideMark/>
          </w:tcPr>
          <w:p w14:paraId="4973140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ED523A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31C6350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4E9C956F"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4FAF21E"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20</w:t>
            </w:r>
          </w:p>
        </w:tc>
        <w:tc>
          <w:tcPr>
            <w:tcW w:w="1731" w:type="pct"/>
            <w:tcBorders>
              <w:top w:val="nil"/>
              <w:left w:val="nil"/>
              <w:bottom w:val="single" w:sz="4" w:space="0" w:color="auto"/>
              <w:right w:val="single" w:sz="4" w:space="0" w:color="auto"/>
            </w:tcBorders>
            <w:shd w:val="clear" w:color="auto" w:fill="auto"/>
            <w:noWrap/>
            <w:vAlign w:val="bottom"/>
            <w:hideMark/>
          </w:tcPr>
          <w:p w14:paraId="3A274B5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huddles attended in a month</w:t>
            </w:r>
          </w:p>
        </w:tc>
        <w:tc>
          <w:tcPr>
            <w:tcW w:w="372" w:type="pct"/>
            <w:tcBorders>
              <w:top w:val="nil"/>
              <w:left w:val="nil"/>
              <w:bottom w:val="single" w:sz="4" w:space="0" w:color="auto"/>
              <w:right w:val="single" w:sz="4" w:space="0" w:color="auto"/>
            </w:tcBorders>
            <w:shd w:val="clear" w:color="auto" w:fill="auto"/>
            <w:noWrap/>
            <w:vAlign w:val="bottom"/>
            <w:hideMark/>
          </w:tcPr>
          <w:p w14:paraId="1082AF76"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Huddle sheet</w:t>
            </w:r>
          </w:p>
        </w:tc>
        <w:tc>
          <w:tcPr>
            <w:tcW w:w="1612" w:type="pct"/>
            <w:tcBorders>
              <w:top w:val="nil"/>
              <w:left w:val="nil"/>
              <w:bottom w:val="single" w:sz="4" w:space="0" w:color="auto"/>
              <w:right w:val="single" w:sz="4" w:space="0" w:color="auto"/>
            </w:tcBorders>
            <w:shd w:val="clear" w:color="auto" w:fill="auto"/>
            <w:noWrap/>
            <w:vAlign w:val="bottom"/>
            <w:hideMark/>
          </w:tcPr>
          <w:p w14:paraId="00920DB3" w14:textId="7DB79935" w:rsidR="00375AF6" w:rsidRPr="00375AF6" w:rsidRDefault="00375AF6" w:rsidP="00F80943">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huddles attended in a month eith</w:t>
            </w:r>
            <w:r w:rsidR="008D0DD4">
              <w:rPr>
                <w:rFonts w:ascii="Calibri" w:hAnsi="Calibri"/>
                <w:bCs w:val="0"/>
                <w:color w:val="000000"/>
                <w:sz w:val="18"/>
                <w:szCs w:val="18"/>
                <w:lang w:eastAsia="en-GB"/>
              </w:rPr>
              <w:t>er face to face or remotely (95%</w:t>
            </w:r>
            <w:r w:rsidRPr="00375AF6">
              <w:rPr>
                <w:rFonts w:ascii="Calibri" w:hAnsi="Calibri"/>
                <w:bCs w:val="0"/>
                <w:color w:val="000000"/>
                <w:sz w:val="18"/>
                <w:szCs w:val="18"/>
                <w:lang w:eastAsia="en-GB"/>
              </w:rPr>
              <w:t>)</w:t>
            </w:r>
          </w:p>
        </w:tc>
        <w:tc>
          <w:tcPr>
            <w:tcW w:w="1097" w:type="pct"/>
            <w:tcBorders>
              <w:top w:val="nil"/>
              <w:left w:val="nil"/>
              <w:bottom w:val="single" w:sz="4" w:space="0" w:color="auto"/>
              <w:right w:val="single" w:sz="4" w:space="0" w:color="auto"/>
            </w:tcBorders>
            <w:shd w:val="clear" w:color="auto" w:fill="auto"/>
            <w:noWrap/>
            <w:vAlign w:val="bottom"/>
            <w:hideMark/>
          </w:tcPr>
          <w:p w14:paraId="7E24389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This information will be collected from the huddle sheets</w:t>
            </w:r>
          </w:p>
        </w:tc>
      </w:tr>
      <w:tr w:rsidR="00375AF6" w:rsidRPr="00375AF6" w14:paraId="5FE44CA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81DA3C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731" w:type="pct"/>
            <w:tcBorders>
              <w:top w:val="nil"/>
              <w:left w:val="nil"/>
              <w:bottom w:val="single" w:sz="4" w:space="0" w:color="auto"/>
              <w:right w:val="single" w:sz="4" w:space="0" w:color="auto"/>
            </w:tcBorders>
            <w:shd w:val="clear" w:color="auto" w:fill="auto"/>
            <w:noWrap/>
            <w:vAlign w:val="bottom"/>
            <w:hideMark/>
          </w:tcPr>
          <w:p w14:paraId="54201A8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372" w:type="pct"/>
            <w:tcBorders>
              <w:top w:val="nil"/>
              <w:left w:val="nil"/>
              <w:bottom w:val="single" w:sz="4" w:space="0" w:color="auto"/>
              <w:right w:val="single" w:sz="4" w:space="0" w:color="auto"/>
            </w:tcBorders>
            <w:shd w:val="clear" w:color="auto" w:fill="auto"/>
            <w:noWrap/>
            <w:vAlign w:val="bottom"/>
            <w:hideMark/>
          </w:tcPr>
          <w:p w14:paraId="6EA75B3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612" w:type="pct"/>
            <w:tcBorders>
              <w:top w:val="nil"/>
              <w:left w:val="nil"/>
              <w:bottom w:val="single" w:sz="4" w:space="0" w:color="auto"/>
              <w:right w:val="single" w:sz="4" w:space="0" w:color="auto"/>
            </w:tcBorders>
            <w:shd w:val="clear" w:color="auto" w:fill="auto"/>
            <w:noWrap/>
            <w:vAlign w:val="bottom"/>
            <w:hideMark/>
          </w:tcPr>
          <w:p w14:paraId="2563AF4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C478C75"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4C4823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595959" w:themeFill="accent6" w:themeFillTint="A6"/>
            <w:noWrap/>
            <w:vAlign w:val="bottom"/>
            <w:hideMark/>
          </w:tcPr>
          <w:p w14:paraId="545D8F17"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731" w:type="pct"/>
            <w:tcBorders>
              <w:top w:val="nil"/>
              <w:left w:val="nil"/>
              <w:bottom w:val="single" w:sz="4" w:space="0" w:color="auto"/>
              <w:right w:val="single" w:sz="4" w:space="0" w:color="auto"/>
            </w:tcBorders>
            <w:shd w:val="clear" w:color="auto" w:fill="595959" w:themeFill="accent6" w:themeFillTint="A6"/>
            <w:noWrap/>
            <w:vAlign w:val="bottom"/>
            <w:hideMark/>
          </w:tcPr>
          <w:p w14:paraId="244738D4" w14:textId="77777777" w:rsidR="00375AF6" w:rsidRPr="006F24B3" w:rsidRDefault="00375AF6" w:rsidP="00375AF6">
            <w:pPr>
              <w:rPr>
                <w:rFonts w:cs="Arial"/>
                <w:b/>
                <w:color w:val="F79646"/>
                <w:sz w:val="20"/>
              </w:rPr>
            </w:pPr>
            <w:r w:rsidRPr="006F24B3">
              <w:rPr>
                <w:rFonts w:cs="Arial"/>
                <w:b/>
                <w:color w:val="F79646"/>
                <w:sz w:val="20"/>
              </w:rPr>
              <w:t>Quality</w:t>
            </w:r>
          </w:p>
        </w:tc>
        <w:tc>
          <w:tcPr>
            <w:tcW w:w="372" w:type="pct"/>
            <w:tcBorders>
              <w:top w:val="nil"/>
              <w:left w:val="nil"/>
              <w:bottom w:val="single" w:sz="4" w:space="0" w:color="auto"/>
              <w:right w:val="single" w:sz="4" w:space="0" w:color="auto"/>
            </w:tcBorders>
            <w:shd w:val="clear" w:color="auto" w:fill="595959" w:themeFill="accent6" w:themeFillTint="A6"/>
            <w:noWrap/>
            <w:vAlign w:val="bottom"/>
            <w:hideMark/>
          </w:tcPr>
          <w:p w14:paraId="5B5BDDD4"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612" w:type="pct"/>
            <w:tcBorders>
              <w:top w:val="nil"/>
              <w:left w:val="nil"/>
              <w:bottom w:val="single" w:sz="4" w:space="0" w:color="auto"/>
              <w:right w:val="single" w:sz="4" w:space="0" w:color="auto"/>
            </w:tcBorders>
            <w:shd w:val="clear" w:color="auto" w:fill="595959" w:themeFill="accent6" w:themeFillTint="A6"/>
            <w:noWrap/>
            <w:vAlign w:val="bottom"/>
            <w:hideMark/>
          </w:tcPr>
          <w:p w14:paraId="6E59EC6C" w14:textId="77777777" w:rsidR="00375AF6" w:rsidRPr="006F24B3" w:rsidRDefault="00375AF6" w:rsidP="00375AF6">
            <w:pPr>
              <w:rPr>
                <w:rFonts w:cs="Arial"/>
                <w:b/>
                <w:color w:val="F79646"/>
                <w:sz w:val="20"/>
              </w:rPr>
            </w:pPr>
            <w:r w:rsidRPr="006F24B3">
              <w:rPr>
                <w:rFonts w:cs="Arial"/>
                <w:b/>
                <w:color w:val="F79646"/>
                <w:sz w:val="20"/>
              </w:rPr>
              <w:t> </w:t>
            </w:r>
          </w:p>
        </w:tc>
        <w:tc>
          <w:tcPr>
            <w:tcW w:w="1097" w:type="pct"/>
            <w:tcBorders>
              <w:top w:val="nil"/>
              <w:left w:val="nil"/>
              <w:bottom w:val="single" w:sz="4" w:space="0" w:color="auto"/>
              <w:right w:val="single" w:sz="4" w:space="0" w:color="auto"/>
            </w:tcBorders>
            <w:shd w:val="clear" w:color="auto" w:fill="595959" w:themeFill="accent6" w:themeFillTint="A6"/>
            <w:noWrap/>
            <w:vAlign w:val="bottom"/>
            <w:hideMark/>
          </w:tcPr>
          <w:p w14:paraId="0ACFE658" w14:textId="77777777" w:rsidR="00375AF6" w:rsidRPr="006F24B3" w:rsidRDefault="00375AF6" w:rsidP="00375AF6">
            <w:pPr>
              <w:rPr>
                <w:rFonts w:cs="Arial"/>
                <w:b/>
                <w:color w:val="F79646"/>
                <w:sz w:val="20"/>
              </w:rPr>
            </w:pPr>
            <w:r w:rsidRPr="006F24B3">
              <w:rPr>
                <w:rFonts w:cs="Arial"/>
                <w:b/>
                <w:color w:val="F79646"/>
                <w:sz w:val="20"/>
              </w:rPr>
              <w:t> </w:t>
            </w:r>
          </w:p>
        </w:tc>
      </w:tr>
      <w:tr w:rsidR="00375AF6" w:rsidRPr="00375AF6" w14:paraId="1990F5FB"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1C4D71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w:t>
            </w:r>
          </w:p>
        </w:tc>
        <w:tc>
          <w:tcPr>
            <w:tcW w:w="1731" w:type="pct"/>
            <w:tcBorders>
              <w:top w:val="nil"/>
              <w:left w:val="nil"/>
              <w:bottom w:val="single" w:sz="4" w:space="0" w:color="auto"/>
              <w:right w:val="single" w:sz="4" w:space="0" w:color="auto"/>
            </w:tcBorders>
            <w:shd w:val="clear" w:color="auto" w:fill="auto"/>
            <w:noWrap/>
            <w:vAlign w:val="bottom"/>
            <w:hideMark/>
          </w:tcPr>
          <w:p w14:paraId="577D70E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Complaints Received by month</w:t>
            </w:r>
          </w:p>
        </w:tc>
        <w:tc>
          <w:tcPr>
            <w:tcW w:w="372" w:type="pct"/>
            <w:tcBorders>
              <w:top w:val="nil"/>
              <w:left w:val="nil"/>
              <w:bottom w:val="single" w:sz="4" w:space="0" w:color="auto"/>
              <w:right w:val="single" w:sz="4" w:space="0" w:color="auto"/>
            </w:tcBorders>
            <w:shd w:val="clear" w:color="auto" w:fill="auto"/>
            <w:noWrap/>
            <w:vAlign w:val="bottom"/>
            <w:hideMark/>
          </w:tcPr>
          <w:p w14:paraId="0260B04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52563D6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17F3E9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F6F638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93970D4"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lastRenderedPageBreak/>
              <w:t>2</w:t>
            </w:r>
          </w:p>
        </w:tc>
        <w:tc>
          <w:tcPr>
            <w:tcW w:w="1731" w:type="pct"/>
            <w:tcBorders>
              <w:top w:val="nil"/>
              <w:left w:val="nil"/>
              <w:bottom w:val="single" w:sz="4" w:space="0" w:color="auto"/>
              <w:right w:val="single" w:sz="4" w:space="0" w:color="auto"/>
            </w:tcBorders>
            <w:shd w:val="clear" w:color="auto" w:fill="auto"/>
            <w:noWrap/>
            <w:vAlign w:val="bottom"/>
            <w:hideMark/>
          </w:tcPr>
          <w:p w14:paraId="5BAA5C4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Thematic complaints report including lessons learnt and actions to improve</w:t>
            </w:r>
          </w:p>
        </w:tc>
        <w:tc>
          <w:tcPr>
            <w:tcW w:w="372" w:type="pct"/>
            <w:tcBorders>
              <w:top w:val="nil"/>
              <w:left w:val="nil"/>
              <w:bottom w:val="single" w:sz="4" w:space="0" w:color="auto"/>
              <w:right w:val="single" w:sz="4" w:space="0" w:color="auto"/>
            </w:tcBorders>
            <w:shd w:val="clear" w:color="auto" w:fill="auto"/>
            <w:noWrap/>
            <w:vAlign w:val="bottom"/>
            <w:hideMark/>
          </w:tcPr>
          <w:p w14:paraId="31A2821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4265304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3EF8F22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CE79720"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F4A920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3</w:t>
            </w:r>
          </w:p>
        </w:tc>
        <w:tc>
          <w:tcPr>
            <w:tcW w:w="1731" w:type="pct"/>
            <w:tcBorders>
              <w:top w:val="nil"/>
              <w:left w:val="nil"/>
              <w:bottom w:val="single" w:sz="4" w:space="0" w:color="auto"/>
              <w:right w:val="single" w:sz="4" w:space="0" w:color="auto"/>
            </w:tcBorders>
            <w:shd w:val="clear" w:color="auto" w:fill="auto"/>
            <w:noWrap/>
            <w:vAlign w:val="bottom"/>
            <w:hideMark/>
          </w:tcPr>
          <w:p w14:paraId="0AD0075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safeguarding concerns raised</w:t>
            </w:r>
          </w:p>
        </w:tc>
        <w:tc>
          <w:tcPr>
            <w:tcW w:w="372" w:type="pct"/>
            <w:tcBorders>
              <w:top w:val="nil"/>
              <w:left w:val="nil"/>
              <w:bottom w:val="single" w:sz="4" w:space="0" w:color="auto"/>
              <w:right w:val="single" w:sz="4" w:space="0" w:color="auto"/>
            </w:tcBorders>
            <w:shd w:val="clear" w:color="auto" w:fill="auto"/>
            <w:noWrap/>
            <w:vAlign w:val="bottom"/>
            <w:hideMark/>
          </w:tcPr>
          <w:p w14:paraId="69B7037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2D0D3BD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6FBE26E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7DEEBA5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B9DA8C7"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4</w:t>
            </w:r>
          </w:p>
        </w:tc>
        <w:tc>
          <w:tcPr>
            <w:tcW w:w="1731" w:type="pct"/>
            <w:tcBorders>
              <w:top w:val="nil"/>
              <w:left w:val="nil"/>
              <w:bottom w:val="single" w:sz="4" w:space="0" w:color="auto"/>
              <w:right w:val="single" w:sz="4" w:space="0" w:color="auto"/>
            </w:tcBorders>
            <w:shd w:val="clear" w:color="auto" w:fill="auto"/>
            <w:noWrap/>
            <w:vAlign w:val="bottom"/>
            <w:hideMark/>
          </w:tcPr>
          <w:p w14:paraId="3A60A16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Friends and family test report</w:t>
            </w:r>
          </w:p>
        </w:tc>
        <w:tc>
          <w:tcPr>
            <w:tcW w:w="372" w:type="pct"/>
            <w:tcBorders>
              <w:top w:val="nil"/>
              <w:left w:val="nil"/>
              <w:bottom w:val="single" w:sz="4" w:space="0" w:color="auto"/>
              <w:right w:val="single" w:sz="4" w:space="0" w:color="auto"/>
            </w:tcBorders>
            <w:shd w:val="clear" w:color="auto" w:fill="auto"/>
            <w:noWrap/>
            <w:vAlign w:val="bottom"/>
            <w:hideMark/>
          </w:tcPr>
          <w:p w14:paraId="281CAE5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Patient feedback</w:t>
            </w:r>
          </w:p>
        </w:tc>
        <w:tc>
          <w:tcPr>
            <w:tcW w:w="1612" w:type="pct"/>
            <w:tcBorders>
              <w:top w:val="nil"/>
              <w:left w:val="nil"/>
              <w:bottom w:val="single" w:sz="4" w:space="0" w:color="auto"/>
              <w:right w:val="single" w:sz="4" w:space="0" w:color="auto"/>
            </w:tcBorders>
            <w:shd w:val="clear" w:color="auto" w:fill="auto"/>
            <w:noWrap/>
            <w:vAlign w:val="bottom"/>
            <w:hideMark/>
          </w:tcPr>
          <w:p w14:paraId="6F59ACE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clients who would recommend the service (TBC)</w:t>
            </w:r>
          </w:p>
        </w:tc>
        <w:tc>
          <w:tcPr>
            <w:tcW w:w="1097" w:type="pct"/>
            <w:tcBorders>
              <w:top w:val="nil"/>
              <w:left w:val="nil"/>
              <w:bottom w:val="single" w:sz="4" w:space="0" w:color="auto"/>
              <w:right w:val="single" w:sz="4" w:space="0" w:color="auto"/>
            </w:tcBorders>
            <w:shd w:val="clear" w:color="auto" w:fill="auto"/>
            <w:noWrap/>
            <w:vAlign w:val="bottom"/>
            <w:hideMark/>
          </w:tcPr>
          <w:p w14:paraId="5E4AFD9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Wording available as per standard Friends and Family Test</w:t>
            </w:r>
          </w:p>
        </w:tc>
      </w:tr>
      <w:tr w:rsidR="00375AF6" w:rsidRPr="00375AF6" w14:paraId="16BFB64C"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A70199D" w14:textId="77777777" w:rsidR="00375AF6" w:rsidRPr="00375AF6" w:rsidRDefault="00375AF6" w:rsidP="00375AF6">
            <w:pPr>
              <w:jc w:val="center"/>
              <w:rPr>
                <w:rFonts w:ascii="Calibri" w:hAnsi="Calibri"/>
                <w:bCs w:val="0"/>
                <w:color w:val="FF0000"/>
                <w:sz w:val="18"/>
                <w:szCs w:val="18"/>
                <w:lang w:eastAsia="en-GB"/>
              </w:rPr>
            </w:pPr>
            <w:r w:rsidRPr="00375AF6">
              <w:rPr>
                <w:rFonts w:ascii="Calibri" w:hAnsi="Calibri"/>
                <w:bCs w:val="0"/>
                <w:color w:val="FF0000"/>
                <w:sz w:val="18"/>
                <w:szCs w:val="18"/>
                <w:lang w:eastAsia="en-GB"/>
              </w:rPr>
              <w:t>5</w:t>
            </w:r>
          </w:p>
        </w:tc>
        <w:tc>
          <w:tcPr>
            <w:tcW w:w="1731" w:type="pct"/>
            <w:tcBorders>
              <w:top w:val="nil"/>
              <w:left w:val="nil"/>
              <w:bottom w:val="single" w:sz="4" w:space="0" w:color="auto"/>
              <w:right w:val="single" w:sz="4" w:space="0" w:color="auto"/>
            </w:tcBorders>
            <w:shd w:val="clear" w:color="auto" w:fill="auto"/>
            <w:noWrap/>
            <w:vAlign w:val="bottom"/>
            <w:hideMark/>
          </w:tcPr>
          <w:p w14:paraId="49936CE2"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Number of patients who feel proactively managed (To be reviewed)</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C4F391" w14:textId="77777777" w:rsidR="00375AF6" w:rsidRPr="00375AF6" w:rsidRDefault="00375AF6" w:rsidP="00375AF6">
            <w:pPr>
              <w:jc w:val="center"/>
              <w:rPr>
                <w:rFonts w:ascii="Calibri" w:hAnsi="Calibri"/>
                <w:bCs w:val="0"/>
                <w:color w:val="FF0000"/>
                <w:sz w:val="18"/>
                <w:szCs w:val="18"/>
                <w:lang w:eastAsia="en-GB"/>
              </w:rPr>
            </w:pPr>
            <w:r w:rsidRPr="00375AF6">
              <w:rPr>
                <w:rFonts w:ascii="Calibri" w:hAnsi="Calibri"/>
                <w:bCs w:val="0"/>
                <w:color w:val="FF0000"/>
                <w:sz w:val="18"/>
                <w:szCs w:val="18"/>
                <w:lang w:eastAsia="en-GB"/>
              </w:rPr>
              <w:t>Patient feedback</w:t>
            </w:r>
          </w:p>
        </w:tc>
        <w:tc>
          <w:tcPr>
            <w:tcW w:w="1612" w:type="pct"/>
            <w:tcBorders>
              <w:top w:val="nil"/>
              <w:left w:val="nil"/>
              <w:bottom w:val="single" w:sz="4" w:space="0" w:color="auto"/>
              <w:right w:val="single" w:sz="4" w:space="0" w:color="auto"/>
            </w:tcBorders>
            <w:shd w:val="clear" w:color="auto" w:fill="auto"/>
            <w:noWrap/>
            <w:vAlign w:val="bottom"/>
            <w:hideMark/>
          </w:tcPr>
          <w:p w14:paraId="19C0D6DF"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 </w:t>
            </w:r>
          </w:p>
        </w:tc>
        <w:tc>
          <w:tcPr>
            <w:tcW w:w="1097" w:type="pct"/>
            <w:vMerge w:val="restart"/>
            <w:tcBorders>
              <w:top w:val="nil"/>
              <w:left w:val="single" w:sz="4" w:space="0" w:color="auto"/>
              <w:bottom w:val="single" w:sz="4" w:space="0" w:color="000000"/>
              <w:right w:val="single" w:sz="4" w:space="0" w:color="auto"/>
            </w:tcBorders>
            <w:shd w:val="clear" w:color="auto" w:fill="auto"/>
            <w:vAlign w:val="center"/>
            <w:hideMark/>
          </w:tcPr>
          <w:p w14:paraId="15FFF0A5"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Need to review and agree wording - possibly add to Friends and Family test</w:t>
            </w:r>
          </w:p>
        </w:tc>
      </w:tr>
      <w:tr w:rsidR="00375AF6" w:rsidRPr="00375AF6" w14:paraId="3FF08AF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3C1389B" w14:textId="77777777" w:rsidR="00375AF6" w:rsidRPr="00375AF6" w:rsidRDefault="00375AF6" w:rsidP="00375AF6">
            <w:pPr>
              <w:jc w:val="center"/>
              <w:rPr>
                <w:rFonts w:ascii="Calibri" w:hAnsi="Calibri"/>
                <w:bCs w:val="0"/>
                <w:color w:val="FF0000"/>
                <w:sz w:val="18"/>
                <w:szCs w:val="18"/>
                <w:lang w:eastAsia="en-GB"/>
              </w:rPr>
            </w:pPr>
            <w:r w:rsidRPr="00375AF6">
              <w:rPr>
                <w:rFonts w:ascii="Calibri" w:hAnsi="Calibri"/>
                <w:bCs w:val="0"/>
                <w:color w:val="FF0000"/>
                <w:sz w:val="18"/>
                <w:szCs w:val="18"/>
                <w:lang w:eastAsia="en-GB"/>
              </w:rPr>
              <w:t>6</w:t>
            </w:r>
          </w:p>
        </w:tc>
        <w:tc>
          <w:tcPr>
            <w:tcW w:w="1731" w:type="pct"/>
            <w:tcBorders>
              <w:top w:val="nil"/>
              <w:left w:val="nil"/>
              <w:bottom w:val="single" w:sz="4" w:space="0" w:color="auto"/>
              <w:right w:val="single" w:sz="4" w:space="0" w:color="auto"/>
            </w:tcBorders>
            <w:shd w:val="clear" w:color="auto" w:fill="auto"/>
            <w:noWrap/>
            <w:vAlign w:val="bottom"/>
            <w:hideMark/>
          </w:tcPr>
          <w:p w14:paraId="36A57896"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Number of patients who feel the service is effective (To be reviewed)</w:t>
            </w:r>
          </w:p>
        </w:tc>
        <w:tc>
          <w:tcPr>
            <w:tcW w:w="372" w:type="pct"/>
            <w:vMerge/>
            <w:tcBorders>
              <w:top w:val="nil"/>
              <w:left w:val="single" w:sz="4" w:space="0" w:color="auto"/>
              <w:bottom w:val="single" w:sz="4" w:space="0" w:color="000000"/>
              <w:right w:val="single" w:sz="4" w:space="0" w:color="auto"/>
            </w:tcBorders>
            <w:vAlign w:val="center"/>
            <w:hideMark/>
          </w:tcPr>
          <w:p w14:paraId="050FEA03" w14:textId="77777777" w:rsidR="00375AF6" w:rsidRPr="00375AF6" w:rsidRDefault="00375AF6" w:rsidP="00375AF6">
            <w:pPr>
              <w:rPr>
                <w:rFonts w:ascii="Calibri" w:hAnsi="Calibri"/>
                <w:bCs w:val="0"/>
                <w:color w:val="FF0000"/>
                <w:sz w:val="18"/>
                <w:szCs w:val="18"/>
                <w:lang w:eastAsia="en-GB"/>
              </w:rPr>
            </w:pPr>
          </w:p>
        </w:tc>
        <w:tc>
          <w:tcPr>
            <w:tcW w:w="1612" w:type="pct"/>
            <w:tcBorders>
              <w:top w:val="nil"/>
              <w:left w:val="nil"/>
              <w:bottom w:val="single" w:sz="4" w:space="0" w:color="auto"/>
              <w:right w:val="single" w:sz="4" w:space="0" w:color="auto"/>
            </w:tcBorders>
            <w:shd w:val="clear" w:color="auto" w:fill="auto"/>
            <w:noWrap/>
            <w:vAlign w:val="bottom"/>
            <w:hideMark/>
          </w:tcPr>
          <w:p w14:paraId="4E912E8F"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 </w:t>
            </w:r>
          </w:p>
        </w:tc>
        <w:tc>
          <w:tcPr>
            <w:tcW w:w="1097" w:type="pct"/>
            <w:vMerge/>
            <w:tcBorders>
              <w:top w:val="nil"/>
              <w:left w:val="single" w:sz="4" w:space="0" w:color="auto"/>
              <w:bottom w:val="single" w:sz="4" w:space="0" w:color="000000"/>
              <w:right w:val="single" w:sz="4" w:space="0" w:color="auto"/>
            </w:tcBorders>
            <w:vAlign w:val="center"/>
            <w:hideMark/>
          </w:tcPr>
          <w:p w14:paraId="32B40A01" w14:textId="77777777" w:rsidR="00375AF6" w:rsidRPr="00375AF6" w:rsidRDefault="00375AF6" w:rsidP="00375AF6">
            <w:pPr>
              <w:rPr>
                <w:rFonts w:ascii="Calibri" w:hAnsi="Calibri"/>
                <w:bCs w:val="0"/>
                <w:color w:val="FF0000"/>
                <w:sz w:val="18"/>
                <w:szCs w:val="18"/>
                <w:lang w:eastAsia="en-GB"/>
              </w:rPr>
            </w:pPr>
          </w:p>
        </w:tc>
      </w:tr>
      <w:tr w:rsidR="00375AF6" w:rsidRPr="00375AF6" w14:paraId="18006F72"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A105EA8"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7</w:t>
            </w:r>
          </w:p>
        </w:tc>
        <w:tc>
          <w:tcPr>
            <w:tcW w:w="1731" w:type="pct"/>
            <w:tcBorders>
              <w:top w:val="nil"/>
              <w:left w:val="nil"/>
              <w:bottom w:val="single" w:sz="4" w:space="0" w:color="auto"/>
              <w:right w:val="single" w:sz="4" w:space="0" w:color="auto"/>
            </w:tcBorders>
            <w:shd w:val="clear" w:color="auto" w:fill="auto"/>
            <w:noWrap/>
            <w:vAlign w:val="bottom"/>
            <w:hideMark/>
          </w:tcPr>
          <w:p w14:paraId="310C119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Vacancies</w:t>
            </w:r>
          </w:p>
        </w:tc>
        <w:tc>
          <w:tcPr>
            <w:tcW w:w="372" w:type="pct"/>
            <w:tcBorders>
              <w:top w:val="nil"/>
              <w:left w:val="nil"/>
              <w:bottom w:val="single" w:sz="4" w:space="0" w:color="auto"/>
              <w:right w:val="single" w:sz="4" w:space="0" w:color="auto"/>
            </w:tcBorders>
            <w:shd w:val="clear" w:color="auto" w:fill="auto"/>
            <w:noWrap/>
            <w:vAlign w:val="bottom"/>
            <w:hideMark/>
          </w:tcPr>
          <w:p w14:paraId="370BE7C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5EC6DAC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0DC34A2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99ED111"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3C0218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8</w:t>
            </w:r>
          </w:p>
        </w:tc>
        <w:tc>
          <w:tcPr>
            <w:tcW w:w="1731" w:type="pct"/>
            <w:tcBorders>
              <w:top w:val="nil"/>
              <w:left w:val="nil"/>
              <w:bottom w:val="single" w:sz="4" w:space="0" w:color="auto"/>
              <w:right w:val="single" w:sz="4" w:space="0" w:color="auto"/>
            </w:tcBorders>
            <w:shd w:val="clear" w:color="auto" w:fill="auto"/>
            <w:noWrap/>
            <w:vAlign w:val="bottom"/>
            <w:hideMark/>
          </w:tcPr>
          <w:p w14:paraId="5CD261CD"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Staffing report</w:t>
            </w:r>
          </w:p>
        </w:tc>
        <w:tc>
          <w:tcPr>
            <w:tcW w:w="372" w:type="pct"/>
            <w:tcBorders>
              <w:top w:val="nil"/>
              <w:left w:val="nil"/>
              <w:bottom w:val="single" w:sz="4" w:space="0" w:color="auto"/>
              <w:right w:val="single" w:sz="4" w:space="0" w:color="auto"/>
            </w:tcBorders>
            <w:shd w:val="clear" w:color="auto" w:fill="auto"/>
            <w:noWrap/>
            <w:vAlign w:val="bottom"/>
            <w:hideMark/>
          </w:tcPr>
          <w:p w14:paraId="0DFECCB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02FF664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B02E88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EA65660"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CC76419"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9</w:t>
            </w:r>
          </w:p>
        </w:tc>
        <w:tc>
          <w:tcPr>
            <w:tcW w:w="1731" w:type="pct"/>
            <w:tcBorders>
              <w:top w:val="nil"/>
              <w:left w:val="nil"/>
              <w:bottom w:val="single" w:sz="4" w:space="0" w:color="auto"/>
              <w:right w:val="single" w:sz="4" w:space="0" w:color="auto"/>
            </w:tcBorders>
            <w:shd w:val="clear" w:color="auto" w:fill="auto"/>
            <w:noWrap/>
            <w:vAlign w:val="bottom"/>
            <w:hideMark/>
          </w:tcPr>
          <w:p w14:paraId="4857F4A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Caseload by PIC</w:t>
            </w:r>
          </w:p>
        </w:tc>
        <w:tc>
          <w:tcPr>
            <w:tcW w:w="372" w:type="pct"/>
            <w:tcBorders>
              <w:top w:val="nil"/>
              <w:left w:val="nil"/>
              <w:bottom w:val="single" w:sz="4" w:space="0" w:color="auto"/>
              <w:right w:val="single" w:sz="4" w:space="0" w:color="auto"/>
            </w:tcBorders>
            <w:shd w:val="clear" w:color="auto" w:fill="auto"/>
            <w:noWrap/>
            <w:vAlign w:val="bottom"/>
            <w:hideMark/>
          </w:tcPr>
          <w:p w14:paraId="7150FE1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4B3068E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Caseload per PIC (Target 28)</w:t>
            </w:r>
          </w:p>
        </w:tc>
        <w:tc>
          <w:tcPr>
            <w:tcW w:w="1097" w:type="pct"/>
            <w:tcBorders>
              <w:top w:val="nil"/>
              <w:left w:val="nil"/>
              <w:bottom w:val="single" w:sz="4" w:space="0" w:color="auto"/>
              <w:right w:val="single" w:sz="4" w:space="0" w:color="auto"/>
            </w:tcBorders>
            <w:shd w:val="clear" w:color="auto" w:fill="auto"/>
            <w:noWrap/>
            <w:vAlign w:val="bottom"/>
            <w:hideMark/>
          </w:tcPr>
          <w:p w14:paraId="1B35811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from Business Case</w:t>
            </w:r>
          </w:p>
        </w:tc>
      </w:tr>
      <w:tr w:rsidR="00375AF6" w:rsidRPr="00375AF6" w14:paraId="2E4D72D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E4C86D9"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10</w:t>
            </w:r>
          </w:p>
        </w:tc>
        <w:tc>
          <w:tcPr>
            <w:tcW w:w="1731" w:type="pct"/>
            <w:tcBorders>
              <w:top w:val="nil"/>
              <w:left w:val="nil"/>
              <w:bottom w:val="single" w:sz="4" w:space="0" w:color="auto"/>
              <w:right w:val="single" w:sz="4" w:space="0" w:color="auto"/>
            </w:tcBorders>
            <w:shd w:val="clear" w:color="auto" w:fill="auto"/>
            <w:noWrap/>
            <w:vAlign w:val="bottom"/>
            <w:hideMark/>
          </w:tcPr>
          <w:p w14:paraId="58DE3B4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on caseload (days) at point of discharge</w:t>
            </w:r>
          </w:p>
        </w:tc>
        <w:tc>
          <w:tcPr>
            <w:tcW w:w="372" w:type="pct"/>
            <w:tcBorders>
              <w:top w:val="nil"/>
              <w:left w:val="nil"/>
              <w:bottom w:val="single" w:sz="4" w:space="0" w:color="auto"/>
              <w:right w:val="single" w:sz="4" w:space="0" w:color="auto"/>
            </w:tcBorders>
            <w:shd w:val="clear" w:color="auto" w:fill="auto"/>
            <w:noWrap/>
            <w:vAlign w:val="bottom"/>
            <w:hideMark/>
          </w:tcPr>
          <w:p w14:paraId="6094E3C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4AF3A3C9" w14:textId="795E8B42" w:rsidR="00375AF6" w:rsidRPr="00375AF6" w:rsidRDefault="00375AF6" w:rsidP="00253611">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clients on caseload over 12 weeks</w:t>
            </w:r>
            <w:r w:rsidR="00021846">
              <w:rPr>
                <w:rFonts w:ascii="Calibri" w:hAnsi="Calibri"/>
                <w:bCs w:val="0"/>
                <w:color w:val="000000"/>
                <w:sz w:val="18"/>
                <w:szCs w:val="18"/>
                <w:lang w:eastAsia="en-GB"/>
              </w:rPr>
              <w:t xml:space="preserve"> (target </w:t>
            </w:r>
            <w:r w:rsidR="00E472D7">
              <w:rPr>
                <w:rFonts w:ascii="Calibri" w:hAnsi="Calibri"/>
                <w:bCs w:val="0"/>
                <w:color w:val="000000"/>
                <w:sz w:val="18"/>
                <w:szCs w:val="18"/>
                <w:lang w:eastAsia="en-GB"/>
              </w:rPr>
              <w:t>20-</w:t>
            </w:r>
            <w:r w:rsidR="00253611">
              <w:rPr>
                <w:rFonts w:ascii="Calibri" w:hAnsi="Calibri"/>
                <w:bCs w:val="0"/>
                <w:color w:val="000000"/>
                <w:sz w:val="18"/>
                <w:szCs w:val="18"/>
                <w:lang w:eastAsia="en-GB"/>
              </w:rPr>
              <w:t>25</w:t>
            </w:r>
            <w:r w:rsidR="00021846">
              <w:rPr>
                <w:rFonts w:ascii="Calibri" w:hAnsi="Calibri"/>
                <w:bCs w:val="0"/>
                <w:color w:val="000000"/>
                <w:sz w:val="18"/>
                <w:szCs w:val="18"/>
                <w:lang w:eastAsia="en-GB"/>
              </w:rPr>
              <w:t>%</w:t>
            </w:r>
            <w:r w:rsidR="003A1743">
              <w:rPr>
                <w:rFonts w:ascii="Calibri" w:hAnsi="Calibri"/>
                <w:bCs w:val="0"/>
                <w:color w:val="000000"/>
                <w:sz w:val="18"/>
                <w:szCs w:val="18"/>
                <w:lang w:eastAsia="en-GB"/>
              </w:rPr>
              <w:t>)</w:t>
            </w:r>
          </w:p>
        </w:tc>
        <w:tc>
          <w:tcPr>
            <w:tcW w:w="1097" w:type="pct"/>
            <w:tcBorders>
              <w:top w:val="nil"/>
              <w:left w:val="nil"/>
              <w:bottom w:val="single" w:sz="4" w:space="0" w:color="auto"/>
              <w:right w:val="single" w:sz="4" w:space="0" w:color="auto"/>
            </w:tcBorders>
            <w:shd w:val="clear" w:color="auto" w:fill="auto"/>
            <w:noWrap/>
            <w:vAlign w:val="bottom"/>
            <w:hideMark/>
          </w:tcPr>
          <w:p w14:paraId="7FDF22F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from Service Model</w:t>
            </w:r>
          </w:p>
        </w:tc>
      </w:tr>
      <w:tr w:rsidR="00375AF6" w:rsidRPr="00375AF6" w14:paraId="09E0F5F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C3B679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11</w:t>
            </w:r>
          </w:p>
        </w:tc>
        <w:tc>
          <w:tcPr>
            <w:tcW w:w="1731" w:type="pct"/>
            <w:tcBorders>
              <w:top w:val="nil"/>
              <w:left w:val="nil"/>
              <w:bottom w:val="single" w:sz="4" w:space="0" w:color="auto"/>
              <w:right w:val="single" w:sz="4" w:space="0" w:color="auto"/>
            </w:tcBorders>
            <w:shd w:val="clear" w:color="auto" w:fill="auto"/>
            <w:noWrap/>
            <w:vAlign w:val="bottom"/>
            <w:hideMark/>
          </w:tcPr>
          <w:p w14:paraId="3E00E7C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Average number of hours per client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43C805C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6B923FE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64AADCA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082D8624"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649277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731" w:type="pct"/>
            <w:tcBorders>
              <w:top w:val="nil"/>
              <w:left w:val="nil"/>
              <w:bottom w:val="single" w:sz="4" w:space="0" w:color="auto"/>
              <w:right w:val="single" w:sz="4" w:space="0" w:color="auto"/>
            </w:tcBorders>
            <w:shd w:val="clear" w:color="auto" w:fill="auto"/>
            <w:noWrap/>
            <w:vAlign w:val="bottom"/>
            <w:hideMark/>
          </w:tcPr>
          <w:p w14:paraId="0F7C3AE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372" w:type="pct"/>
            <w:tcBorders>
              <w:top w:val="nil"/>
              <w:left w:val="nil"/>
              <w:bottom w:val="single" w:sz="4" w:space="0" w:color="auto"/>
              <w:right w:val="single" w:sz="4" w:space="0" w:color="auto"/>
            </w:tcBorders>
            <w:shd w:val="clear" w:color="auto" w:fill="auto"/>
            <w:noWrap/>
            <w:vAlign w:val="bottom"/>
            <w:hideMark/>
          </w:tcPr>
          <w:p w14:paraId="2BEB8F2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612" w:type="pct"/>
            <w:tcBorders>
              <w:top w:val="nil"/>
              <w:left w:val="nil"/>
              <w:bottom w:val="single" w:sz="4" w:space="0" w:color="auto"/>
              <w:right w:val="single" w:sz="4" w:space="0" w:color="auto"/>
            </w:tcBorders>
            <w:shd w:val="clear" w:color="auto" w:fill="auto"/>
            <w:noWrap/>
            <w:vAlign w:val="bottom"/>
            <w:hideMark/>
          </w:tcPr>
          <w:p w14:paraId="06DE79B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FF153E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7644062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595959" w:themeFill="accent6" w:themeFillTint="A6"/>
            <w:noWrap/>
            <w:vAlign w:val="bottom"/>
            <w:hideMark/>
          </w:tcPr>
          <w:p w14:paraId="557FBACA"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731" w:type="pct"/>
            <w:tcBorders>
              <w:top w:val="nil"/>
              <w:left w:val="nil"/>
              <w:bottom w:val="single" w:sz="4" w:space="0" w:color="auto"/>
              <w:right w:val="single" w:sz="4" w:space="0" w:color="auto"/>
            </w:tcBorders>
            <w:shd w:val="clear" w:color="auto" w:fill="595959" w:themeFill="accent6" w:themeFillTint="A6"/>
            <w:noWrap/>
            <w:vAlign w:val="bottom"/>
            <w:hideMark/>
          </w:tcPr>
          <w:p w14:paraId="202DBB90" w14:textId="77777777" w:rsidR="00375AF6" w:rsidRPr="006F24B3" w:rsidRDefault="00375AF6" w:rsidP="00375AF6">
            <w:pPr>
              <w:rPr>
                <w:rFonts w:cs="Arial"/>
                <w:b/>
                <w:color w:val="F79646"/>
                <w:sz w:val="20"/>
              </w:rPr>
            </w:pPr>
            <w:r w:rsidRPr="006F24B3">
              <w:rPr>
                <w:rFonts w:cs="Arial"/>
                <w:b/>
                <w:color w:val="F79646"/>
                <w:sz w:val="20"/>
              </w:rPr>
              <w:t>Outcomes</w:t>
            </w:r>
          </w:p>
        </w:tc>
        <w:tc>
          <w:tcPr>
            <w:tcW w:w="372" w:type="pct"/>
            <w:tcBorders>
              <w:top w:val="nil"/>
              <w:left w:val="nil"/>
              <w:bottom w:val="single" w:sz="4" w:space="0" w:color="auto"/>
              <w:right w:val="single" w:sz="4" w:space="0" w:color="auto"/>
            </w:tcBorders>
            <w:shd w:val="clear" w:color="auto" w:fill="595959" w:themeFill="accent6" w:themeFillTint="A6"/>
            <w:noWrap/>
            <w:vAlign w:val="bottom"/>
            <w:hideMark/>
          </w:tcPr>
          <w:p w14:paraId="15815789"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612" w:type="pct"/>
            <w:tcBorders>
              <w:top w:val="nil"/>
              <w:left w:val="nil"/>
              <w:bottom w:val="single" w:sz="4" w:space="0" w:color="auto"/>
              <w:right w:val="single" w:sz="4" w:space="0" w:color="auto"/>
            </w:tcBorders>
            <w:shd w:val="clear" w:color="auto" w:fill="595959" w:themeFill="accent6" w:themeFillTint="A6"/>
            <w:noWrap/>
            <w:vAlign w:val="bottom"/>
            <w:hideMark/>
          </w:tcPr>
          <w:p w14:paraId="1E07DC8B" w14:textId="77777777" w:rsidR="00375AF6" w:rsidRPr="006F24B3" w:rsidRDefault="00375AF6" w:rsidP="00375AF6">
            <w:pPr>
              <w:rPr>
                <w:rFonts w:cs="Arial"/>
                <w:b/>
                <w:color w:val="F79646"/>
                <w:sz w:val="20"/>
              </w:rPr>
            </w:pPr>
            <w:r w:rsidRPr="006F24B3">
              <w:rPr>
                <w:rFonts w:cs="Arial"/>
                <w:b/>
                <w:color w:val="F79646"/>
                <w:sz w:val="20"/>
              </w:rPr>
              <w:t> </w:t>
            </w:r>
          </w:p>
        </w:tc>
        <w:tc>
          <w:tcPr>
            <w:tcW w:w="1097" w:type="pct"/>
            <w:tcBorders>
              <w:top w:val="nil"/>
              <w:left w:val="nil"/>
              <w:bottom w:val="single" w:sz="4" w:space="0" w:color="auto"/>
              <w:right w:val="single" w:sz="4" w:space="0" w:color="auto"/>
            </w:tcBorders>
            <w:shd w:val="clear" w:color="auto" w:fill="595959" w:themeFill="accent6" w:themeFillTint="A6"/>
            <w:noWrap/>
            <w:vAlign w:val="bottom"/>
            <w:hideMark/>
          </w:tcPr>
          <w:p w14:paraId="2EA475B2" w14:textId="77777777" w:rsidR="00375AF6" w:rsidRPr="006F24B3" w:rsidRDefault="00375AF6" w:rsidP="00375AF6">
            <w:pPr>
              <w:rPr>
                <w:rFonts w:cs="Arial"/>
                <w:b/>
                <w:color w:val="F79646"/>
                <w:sz w:val="20"/>
              </w:rPr>
            </w:pPr>
            <w:r w:rsidRPr="006F24B3">
              <w:rPr>
                <w:rFonts w:cs="Arial"/>
                <w:b/>
                <w:color w:val="F79646"/>
                <w:sz w:val="20"/>
              </w:rPr>
              <w:t> </w:t>
            </w:r>
          </w:p>
        </w:tc>
      </w:tr>
      <w:tr w:rsidR="00375AF6" w:rsidRPr="00375AF6" w14:paraId="09201111"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AACF3D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w:t>
            </w:r>
          </w:p>
        </w:tc>
        <w:tc>
          <w:tcPr>
            <w:tcW w:w="1731" w:type="pct"/>
            <w:tcBorders>
              <w:top w:val="nil"/>
              <w:left w:val="nil"/>
              <w:bottom w:val="single" w:sz="4" w:space="0" w:color="auto"/>
              <w:right w:val="single" w:sz="4" w:space="0" w:color="auto"/>
            </w:tcBorders>
            <w:shd w:val="clear" w:color="auto" w:fill="auto"/>
            <w:noWrap/>
            <w:vAlign w:val="bottom"/>
            <w:hideMark/>
          </w:tcPr>
          <w:p w14:paraId="48143C2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clients showing an improvement in Wellness score at review since guided conversation</w:t>
            </w:r>
          </w:p>
        </w:tc>
        <w:tc>
          <w:tcPr>
            <w:tcW w:w="372" w:type="pct"/>
            <w:tcBorders>
              <w:top w:val="nil"/>
              <w:left w:val="nil"/>
              <w:bottom w:val="single" w:sz="4" w:space="0" w:color="auto"/>
              <w:right w:val="single" w:sz="4" w:space="0" w:color="auto"/>
            </w:tcBorders>
            <w:shd w:val="clear" w:color="auto" w:fill="auto"/>
            <w:noWrap/>
            <w:vAlign w:val="bottom"/>
            <w:hideMark/>
          </w:tcPr>
          <w:p w14:paraId="4B538578"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E34315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356EF1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to be agreed following baseline review</w:t>
            </w:r>
          </w:p>
        </w:tc>
      </w:tr>
      <w:tr w:rsidR="00375AF6" w:rsidRPr="00375AF6" w14:paraId="5FD98696"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E3B716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2</w:t>
            </w:r>
          </w:p>
        </w:tc>
        <w:tc>
          <w:tcPr>
            <w:tcW w:w="1731" w:type="pct"/>
            <w:tcBorders>
              <w:top w:val="nil"/>
              <w:left w:val="nil"/>
              <w:bottom w:val="single" w:sz="4" w:space="0" w:color="auto"/>
              <w:right w:val="single" w:sz="4" w:space="0" w:color="auto"/>
            </w:tcBorders>
            <w:shd w:val="clear" w:color="auto" w:fill="auto"/>
            <w:noWrap/>
            <w:vAlign w:val="bottom"/>
            <w:hideMark/>
          </w:tcPr>
          <w:p w14:paraId="39792C3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clients who achieve their goals</w:t>
            </w:r>
          </w:p>
        </w:tc>
        <w:tc>
          <w:tcPr>
            <w:tcW w:w="372" w:type="pct"/>
            <w:tcBorders>
              <w:top w:val="nil"/>
              <w:left w:val="nil"/>
              <w:bottom w:val="single" w:sz="4" w:space="0" w:color="auto"/>
              <w:right w:val="single" w:sz="4" w:space="0" w:color="auto"/>
            </w:tcBorders>
            <w:shd w:val="clear" w:color="auto" w:fill="auto"/>
            <w:noWrap/>
            <w:vAlign w:val="bottom"/>
            <w:hideMark/>
          </w:tcPr>
          <w:p w14:paraId="78A1361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BA58FA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984345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to be agreed following baseline review</w:t>
            </w:r>
          </w:p>
        </w:tc>
      </w:tr>
    </w:tbl>
    <w:p w14:paraId="6AA8C60D" w14:textId="77777777" w:rsidR="00375AF6" w:rsidRDefault="00375AF6" w:rsidP="00375AF6">
      <w:pPr>
        <w:rPr>
          <w:rFonts w:cs="Arial"/>
          <w:b/>
          <w:kern w:val="32"/>
          <w:szCs w:val="32"/>
        </w:rPr>
      </w:pPr>
    </w:p>
    <w:p w14:paraId="370D0854" w14:textId="77777777" w:rsidR="00375AF6" w:rsidRDefault="00375AF6" w:rsidP="00375AF6">
      <w:pPr>
        <w:rPr>
          <w:rFonts w:cs="Arial"/>
          <w:b/>
          <w:kern w:val="32"/>
          <w:szCs w:val="32"/>
        </w:rPr>
      </w:pPr>
    </w:p>
    <w:p w14:paraId="06A275E9" w14:textId="77777777" w:rsidR="00375AF6" w:rsidRDefault="00375AF6" w:rsidP="00375AF6">
      <w:pPr>
        <w:rPr>
          <w:rFonts w:cs="Arial"/>
          <w:b/>
          <w:kern w:val="32"/>
          <w:szCs w:val="32"/>
        </w:rPr>
      </w:pPr>
    </w:p>
    <w:p w14:paraId="21A96716" w14:textId="77777777" w:rsidR="00375AF6" w:rsidRDefault="00375AF6" w:rsidP="00375AF6">
      <w:pPr>
        <w:rPr>
          <w:rFonts w:cs="Arial"/>
          <w:b/>
          <w:kern w:val="32"/>
          <w:szCs w:val="32"/>
        </w:rPr>
      </w:pPr>
    </w:p>
    <w:p w14:paraId="4C4CB3A1" w14:textId="77777777" w:rsidR="00375AF6" w:rsidRPr="00375AF6" w:rsidRDefault="00375AF6" w:rsidP="00375AF6">
      <w:pPr>
        <w:rPr>
          <w:rFonts w:cs="Arial"/>
          <w:b/>
          <w:kern w:val="32"/>
          <w:szCs w:val="32"/>
        </w:rPr>
      </w:pPr>
    </w:p>
    <w:sectPr w:rsidR="00375AF6" w:rsidRPr="00375AF6" w:rsidSect="00375AF6">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6C868" w14:textId="77777777" w:rsidR="004D05BB" w:rsidRDefault="004D05BB" w:rsidP="00A716D1">
      <w:r>
        <w:separator/>
      </w:r>
    </w:p>
  </w:endnote>
  <w:endnote w:type="continuationSeparator" w:id="0">
    <w:p w14:paraId="6BC1FA2B" w14:textId="77777777" w:rsidR="004D05BB" w:rsidRDefault="004D05BB" w:rsidP="00A716D1">
      <w:r>
        <w:continuationSeparator/>
      </w:r>
    </w:p>
  </w:endnote>
  <w:endnote w:type="continuationNotice" w:id="1">
    <w:p w14:paraId="273B9182" w14:textId="77777777" w:rsidR="004D05BB" w:rsidRDefault="004D0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8DE0" w14:textId="77777777" w:rsidR="00316958" w:rsidRDefault="00316958"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54C8BE" w14:textId="77777777" w:rsidR="00316958" w:rsidRDefault="00316958" w:rsidP="00A71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02D5F" w14:textId="57CF257C" w:rsidR="00316958" w:rsidRDefault="00316958" w:rsidP="0037344B">
    <w:pPr>
      <w:pStyle w:val="Footer"/>
      <w:jc w:val="center"/>
    </w:pPr>
    <w:r w:rsidRPr="00E01309">
      <w:rPr>
        <w:rStyle w:val="PageNumber"/>
        <w:color w:val="A00054"/>
        <w:sz w:val="18"/>
        <w:szCs w:val="18"/>
      </w:rPr>
      <w:fldChar w:fldCharType="begin"/>
    </w:r>
    <w:r w:rsidRPr="00E01309">
      <w:rPr>
        <w:rStyle w:val="PageNumber"/>
        <w:color w:val="A00054"/>
        <w:sz w:val="18"/>
        <w:szCs w:val="18"/>
      </w:rPr>
      <w:instrText xml:space="preserve">PAGE  </w:instrText>
    </w:r>
    <w:r w:rsidRPr="00E01309">
      <w:rPr>
        <w:rStyle w:val="PageNumber"/>
        <w:color w:val="A00054"/>
        <w:sz w:val="18"/>
        <w:szCs w:val="18"/>
      </w:rPr>
      <w:fldChar w:fldCharType="separate"/>
    </w:r>
    <w:r w:rsidR="00371004">
      <w:rPr>
        <w:rStyle w:val="PageNumber"/>
        <w:noProof/>
        <w:color w:val="A00054"/>
        <w:sz w:val="18"/>
        <w:szCs w:val="18"/>
      </w:rPr>
      <w:t>1</w:t>
    </w:r>
    <w:r w:rsidRPr="00E01309">
      <w:rPr>
        <w:rStyle w:val="PageNumber"/>
        <w:color w:val="A00054"/>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9612D" w14:textId="77777777" w:rsidR="004D05BB" w:rsidRDefault="004D05BB" w:rsidP="00A716D1">
      <w:r>
        <w:separator/>
      </w:r>
    </w:p>
  </w:footnote>
  <w:footnote w:type="continuationSeparator" w:id="0">
    <w:p w14:paraId="6E29887D" w14:textId="77777777" w:rsidR="004D05BB" w:rsidRDefault="004D05BB" w:rsidP="00A716D1">
      <w:r>
        <w:continuationSeparator/>
      </w:r>
    </w:p>
  </w:footnote>
  <w:footnote w:type="continuationNotice" w:id="1">
    <w:p w14:paraId="486332F5" w14:textId="77777777" w:rsidR="004D05BB" w:rsidRDefault="004D05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1A36" w14:textId="6C3B8940" w:rsidR="00316958" w:rsidRDefault="00316958" w:rsidP="00112DE2">
    <w:pPr>
      <w:pStyle w:val="Header"/>
      <w:tabs>
        <w:tab w:val="clear" w:pos="4320"/>
        <w:tab w:val="clear" w:pos="8640"/>
        <w:tab w:val="left" w:pos="4725"/>
      </w:tabs>
    </w:pPr>
    <w:r>
      <w:tab/>
    </w:r>
  </w:p>
  <w:sdt>
    <w:sdtPr>
      <w:alias w:val="Protective Marking"/>
      <w:tag w:val="Protective Marking"/>
      <w:id w:val="905800233"/>
      <w:lock w:val="sdtLocked"/>
      <w:dropDownList>
        <w:listItem w:displayText="Classification: Official" w:value="Classification: Official"/>
        <w:listItem w:displayText="Classification: Official-Sensitive: Commercial" w:value="Classification: Official-Sensitive: Commercial"/>
        <w:listItem w:displayText="Classification: Official-Sensitive: Personal" w:value="Classification: Official-Sensitive: Personal"/>
      </w:dropDownList>
    </w:sdtPr>
    <w:sdtEndPr/>
    <w:sdtContent>
      <w:p w14:paraId="47F437B3" w14:textId="797826CD" w:rsidR="00316958" w:rsidRDefault="00316958" w:rsidP="00A2379F">
        <w:pPr>
          <w:pStyle w:val="Header"/>
          <w:jc w:val="center"/>
        </w:pPr>
        <w:r>
          <w:t>Classification: Official</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78E"/>
    <w:multiLevelType w:val="hybridMultilevel"/>
    <w:tmpl w:val="5C547B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697CC7"/>
    <w:multiLevelType w:val="hybridMultilevel"/>
    <w:tmpl w:val="2D3EF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343B36"/>
    <w:multiLevelType w:val="hybridMultilevel"/>
    <w:tmpl w:val="7C68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2AF829EB"/>
    <w:multiLevelType w:val="multilevel"/>
    <w:tmpl w:val="A268EA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45782D"/>
    <w:multiLevelType w:val="hybridMultilevel"/>
    <w:tmpl w:val="7080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E01E13"/>
    <w:multiLevelType w:val="hybridMultilevel"/>
    <w:tmpl w:val="39968E40"/>
    <w:lvl w:ilvl="0" w:tplc="C3F2C7F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3EE1985"/>
    <w:multiLevelType w:val="hybridMultilevel"/>
    <w:tmpl w:val="959E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C65CB5"/>
    <w:multiLevelType w:val="hybridMultilevel"/>
    <w:tmpl w:val="B4628A7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1147B2D"/>
    <w:multiLevelType w:val="multilevel"/>
    <w:tmpl w:val="A532F2F0"/>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4AD6A4D"/>
    <w:multiLevelType w:val="hybridMultilevel"/>
    <w:tmpl w:val="AFC6C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1"/>
  </w:num>
  <w:num w:numId="4">
    <w:abstractNumId w:val="5"/>
  </w:num>
  <w:num w:numId="5">
    <w:abstractNumId w:val="13"/>
  </w:num>
  <w:num w:numId="6">
    <w:abstractNumId w:val="4"/>
  </w:num>
  <w:num w:numId="7">
    <w:abstractNumId w:val="6"/>
  </w:num>
  <w:num w:numId="8">
    <w:abstractNumId w:val="10"/>
  </w:num>
  <w:num w:numId="9">
    <w:abstractNumId w:val="12"/>
  </w:num>
  <w:num w:numId="10">
    <w:abstractNumId w:val="2"/>
  </w:num>
  <w:num w:numId="11">
    <w:abstractNumId w:val="0"/>
  </w:num>
  <w:num w:numId="12">
    <w:abstractNumId w:val="8"/>
  </w:num>
  <w:num w:numId="13">
    <w:abstractNumId w:val="9"/>
  </w:num>
  <w:num w:numId="14">
    <w:abstractNumId w:val="3"/>
  </w:num>
  <w:num w:numId="15">
    <w:abstractNumId w:val="7"/>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17D29"/>
    <w:rsid w:val="0002174B"/>
    <w:rsid w:val="00021846"/>
    <w:rsid w:val="00023944"/>
    <w:rsid w:val="00031797"/>
    <w:rsid w:val="000325BD"/>
    <w:rsid w:val="00032698"/>
    <w:rsid w:val="000419B4"/>
    <w:rsid w:val="00046C0F"/>
    <w:rsid w:val="00055930"/>
    <w:rsid w:val="00077310"/>
    <w:rsid w:val="000C3DBF"/>
    <w:rsid w:val="000C43F3"/>
    <w:rsid w:val="000E79A7"/>
    <w:rsid w:val="000F5397"/>
    <w:rsid w:val="00102A99"/>
    <w:rsid w:val="00103EE7"/>
    <w:rsid w:val="00112DE2"/>
    <w:rsid w:val="001264F6"/>
    <w:rsid w:val="001470EA"/>
    <w:rsid w:val="00152FB6"/>
    <w:rsid w:val="00174767"/>
    <w:rsid w:val="0018708E"/>
    <w:rsid w:val="001A3439"/>
    <w:rsid w:val="001A5418"/>
    <w:rsid w:val="001E477C"/>
    <w:rsid w:val="00222A7E"/>
    <w:rsid w:val="002306F9"/>
    <w:rsid w:val="00230DAB"/>
    <w:rsid w:val="00253611"/>
    <w:rsid w:val="0025692A"/>
    <w:rsid w:val="00272598"/>
    <w:rsid w:val="00275E89"/>
    <w:rsid w:val="00281199"/>
    <w:rsid w:val="002A0C8D"/>
    <w:rsid w:val="002A3387"/>
    <w:rsid w:val="002C542F"/>
    <w:rsid w:val="002D6059"/>
    <w:rsid w:val="002E4212"/>
    <w:rsid w:val="002F1A35"/>
    <w:rsid w:val="00316958"/>
    <w:rsid w:val="00325518"/>
    <w:rsid w:val="003357B2"/>
    <w:rsid w:val="00344C9D"/>
    <w:rsid w:val="0036420E"/>
    <w:rsid w:val="00371004"/>
    <w:rsid w:val="0037344B"/>
    <w:rsid w:val="00375AF6"/>
    <w:rsid w:val="0038505A"/>
    <w:rsid w:val="00385D0E"/>
    <w:rsid w:val="0039541D"/>
    <w:rsid w:val="003955CE"/>
    <w:rsid w:val="00397E3E"/>
    <w:rsid w:val="003A13D3"/>
    <w:rsid w:val="003A1743"/>
    <w:rsid w:val="003B2D5D"/>
    <w:rsid w:val="003B511C"/>
    <w:rsid w:val="003E1C1F"/>
    <w:rsid w:val="003F4F0A"/>
    <w:rsid w:val="00406F07"/>
    <w:rsid w:val="004150B3"/>
    <w:rsid w:val="0043085C"/>
    <w:rsid w:val="00432486"/>
    <w:rsid w:val="00437DF8"/>
    <w:rsid w:val="004409E2"/>
    <w:rsid w:val="004704A2"/>
    <w:rsid w:val="00483B39"/>
    <w:rsid w:val="004863FB"/>
    <w:rsid w:val="004B1684"/>
    <w:rsid w:val="004B48B6"/>
    <w:rsid w:val="004D05BB"/>
    <w:rsid w:val="004D096A"/>
    <w:rsid w:val="004E2398"/>
    <w:rsid w:val="005045B3"/>
    <w:rsid w:val="00504E62"/>
    <w:rsid w:val="00535F89"/>
    <w:rsid w:val="00552AE0"/>
    <w:rsid w:val="005629D1"/>
    <w:rsid w:val="00564FB4"/>
    <w:rsid w:val="00567B86"/>
    <w:rsid w:val="005A4CC8"/>
    <w:rsid w:val="005B40B1"/>
    <w:rsid w:val="005D6B38"/>
    <w:rsid w:val="005E65DC"/>
    <w:rsid w:val="00653567"/>
    <w:rsid w:val="00667E6C"/>
    <w:rsid w:val="00672787"/>
    <w:rsid w:val="006805FA"/>
    <w:rsid w:val="00691DC5"/>
    <w:rsid w:val="0069518C"/>
    <w:rsid w:val="00697910"/>
    <w:rsid w:val="006A0B73"/>
    <w:rsid w:val="006B0D16"/>
    <w:rsid w:val="006B31CF"/>
    <w:rsid w:val="006B48F1"/>
    <w:rsid w:val="006C08E6"/>
    <w:rsid w:val="006C5902"/>
    <w:rsid w:val="006D4362"/>
    <w:rsid w:val="006F24B3"/>
    <w:rsid w:val="006F595D"/>
    <w:rsid w:val="006F6EE6"/>
    <w:rsid w:val="0071074D"/>
    <w:rsid w:val="00741547"/>
    <w:rsid w:val="007463BA"/>
    <w:rsid w:val="0074774B"/>
    <w:rsid w:val="0075326C"/>
    <w:rsid w:val="00785EED"/>
    <w:rsid w:val="00793447"/>
    <w:rsid w:val="007C5FA9"/>
    <w:rsid w:val="007E08F7"/>
    <w:rsid w:val="00802D97"/>
    <w:rsid w:val="00821E02"/>
    <w:rsid w:val="00886F75"/>
    <w:rsid w:val="00894880"/>
    <w:rsid w:val="008A4B40"/>
    <w:rsid w:val="008B71E5"/>
    <w:rsid w:val="008C174F"/>
    <w:rsid w:val="008D0DD4"/>
    <w:rsid w:val="008D1D3C"/>
    <w:rsid w:val="008D78D3"/>
    <w:rsid w:val="008E2DD2"/>
    <w:rsid w:val="0090040F"/>
    <w:rsid w:val="00900FE7"/>
    <w:rsid w:val="00902CBB"/>
    <w:rsid w:val="00917257"/>
    <w:rsid w:val="00947CBB"/>
    <w:rsid w:val="00947F1D"/>
    <w:rsid w:val="00990557"/>
    <w:rsid w:val="00997AC3"/>
    <w:rsid w:val="009A3546"/>
    <w:rsid w:val="009B7453"/>
    <w:rsid w:val="009C3A3D"/>
    <w:rsid w:val="009D0885"/>
    <w:rsid w:val="009D7A81"/>
    <w:rsid w:val="009F026B"/>
    <w:rsid w:val="00A2093B"/>
    <w:rsid w:val="00A2379F"/>
    <w:rsid w:val="00A27325"/>
    <w:rsid w:val="00A4250E"/>
    <w:rsid w:val="00A55267"/>
    <w:rsid w:val="00A716D1"/>
    <w:rsid w:val="00A71B20"/>
    <w:rsid w:val="00A91C46"/>
    <w:rsid w:val="00AB549D"/>
    <w:rsid w:val="00AD32A8"/>
    <w:rsid w:val="00AD33D4"/>
    <w:rsid w:val="00AE0D75"/>
    <w:rsid w:val="00AE3334"/>
    <w:rsid w:val="00AF11C0"/>
    <w:rsid w:val="00AF5554"/>
    <w:rsid w:val="00AF791B"/>
    <w:rsid w:val="00B12AA1"/>
    <w:rsid w:val="00B1630D"/>
    <w:rsid w:val="00B429DF"/>
    <w:rsid w:val="00B51CDD"/>
    <w:rsid w:val="00B62BD8"/>
    <w:rsid w:val="00B875DD"/>
    <w:rsid w:val="00B961B8"/>
    <w:rsid w:val="00BA1EF6"/>
    <w:rsid w:val="00BD0523"/>
    <w:rsid w:val="00BF4DE0"/>
    <w:rsid w:val="00C02814"/>
    <w:rsid w:val="00C14156"/>
    <w:rsid w:val="00C16200"/>
    <w:rsid w:val="00C26810"/>
    <w:rsid w:val="00C42578"/>
    <w:rsid w:val="00C606D0"/>
    <w:rsid w:val="00C6318B"/>
    <w:rsid w:val="00C94F2C"/>
    <w:rsid w:val="00C953C8"/>
    <w:rsid w:val="00CA0360"/>
    <w:rsid w:val="00CD478E"/>
    <w:rsid w:val="00CE2F07"/>
    <w:rsid w:val="00CE3904"/>
    <w:rsid w:val="00CF4CB3"/>
    <w:rsid w:val="00D034D5"/>
    <w:rsid w:val="00D04A3A"/>
    <w:rsid w:val="00D24FD4"/>
    <w:rsid w:val="00D2727B"/>
    <w:rsid w:val="00D7253C"/>
    <w:rsid w:val="00D81711"/>
    <w:rsid w:val="00D86A05"/>
    <w:rsid w:val="00D9536A"/>
    <w:rsid w:val="00DA2AB7"/>
    <w:rsid w:val="00DE4AD3"/>
    <w:rsid w:val="00DE7FEA"/>
    <w:rsid w:val="00E01309"/>
    <w:rsid w:val="00E033C2"/>
    <w:rsid w:val="00E16DFC"/>
    <w:rsid w:val="00E3236C"/>
    <w:rsid w:val="00E3315C"/>
    <w:rsid w:val="00E472D7"/>
    <w:rsid w:val="00E52ACB"/>
    <w:rsid w:val="00E72C89"/>
    <w:rsid w:val="00E9155B"/>
    <w:rsid w:val="00EA241F"/>
    <w:rsid w:val="00EB549C"/>
    <w:rsid w:val="00EF5B8B"/>
    <w:rsid w:val="00F03BAB"/>
    <w:rsid w:val="00F06B21"/>
    <w:rsid w:val="00F119E7"/>
    <w:rsid w:val="00F11B7F"/>
    <w:rsid w:val="00F55345"/>
    <w:rsid w:val="00F6703A"/>
    <w:rsid w:val="00F76189"/>
    <w:rsid w:val="00F775D6"/>
    <w:rsid w:val="00F80943"/>
    <w:rsid w:val="00FA342C"/>
    <w:rsid w:val="00FA5C95"/>
    <w:rsid w:val="00FA7FDE"/>
    <w:rsid w:val="00FB587A"/>
    <w:rsid w:val="00FE464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2"/>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2"/>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A2379F"/>
    <w:rPr>
      <w:color w:val="808080"/>
    </w:rPr>
  </w:style>
  <w:style w:type="character" w:customStyle="1" w:styleId="DHTitleChar">
    <w:name w:val="DH Title Char"/>
    <w:link w:val="DHTitle"/>
    <w:locked/>
    <w:rsid w:val="004B1684"/>
    <w:rPr>
      <w:rFonts w:cs="Arial"/>
      <w:b/>
      <w:color w:val="009966"/>
      <w:sz w:val="60"/>
      <w:lang w:eastAsia="en-US"/>
    </w:rPr>
  </w:style>
  <w:style w:type="paragraph" w:customStyle="1" w:styleId="DHTitle">
    <w:name w:val="DH Title"/>
    <w:basedOn w:val="Normal"/>
    <w:link w:val="DHTitleChar"/>
    <w:rsid w:val="004B1684"/>
    <w:pPr>
      <w:spacing w:line="660" w:lineRule="exact"/>
    </w:pPr>
    <w:rPr>
      <w:rFonts w:eastAsia="HGSMinchoE" w:cs="Arial"/>
      <w:b/>
      <w:bCs w:val="0"/>
      <w:color w:val="009966"/>
      <w:sz w:val="60"/>
      <w:szCs w:val="24"/>
    </w:rPr>
  </w:style>
  <w:style w:type="character" w:styleId="CommentReference">
    <w:name w:val="annotation reference"/>
    <w:basedOn w:val="DefaultParagraphFont"/>
    <w:uiPriority w:val="99"/>
    <w:semiHidden/>
    <w:unhideWhenUsed/>
    <w:rsid w:val="002F1A35"/>
    <w:rPr>
      <w:sz w:val="16"/>
      <w:szCs w:val="16"/>
    </w:rPr>
  </w:style>
  <w:style w:type="paragraph" w:styleId="CommentText">
    <w:name w:val="annotation text"/>
    <w:basedOn w:val="Normal"/>
    <w:link w:val="CommentTextChar"/>
    <w:uiPriority w:val="99"/>
    <w:semiHidden/>
    <w:unhideWhenUsed/>
    <w:rsid w:val="002F1A35"/>
    <w:rPr>
      <w:sz w:val="20"/>
      <w:szCs w:val="20"/>
    </w:rPr>
  </w:style>
  <w:style w:type="character" w:customStyle="1" w:styleId="CommentTextChar">
    <w:name w:val="Comment Text Char"/>
    <w:basedOn w:val="DefaultParagraphFont"/>
    <w:link w:val="CommentText"/>
    <w:uiPriority w:val="99"/>
    <w:semiHidden/>
    <w:rsid w:val="002F1A35"/>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2F1A35"/>
    <w:rPr>
      <w:b/>
    </w:rPr>
  </w:style>
  <w:style w:type="character" w:customStyle="1" w:styleId="CommentSubjectChar">
    <w:name w:val="Comment Subject Char"/>
    <w:basedOn w:val="CommentTextChar"/>
    <w:link w:val="CommentSubject"/>
    <w:uiPriority w:val="99"/>
    <w:semiHidden/>
    <w:rsid w:val="002F1A35"/>
    <w:rPr>
      <w:rFonts w:eastAsia="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2"/>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2"/>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A2379F"/>
    <w:rPr>
      <w:color w:val="808080"/>
    </w:rPr>
  </w:style>
  <w:style w:type="character" w:customStyle="1" w:styleId="DHTitleChar">
    <w:name w:val="DH Title Char"/>
    <w:link w:val="DHTitle"/>
    <w:locked/>
    <w:rsid w:val="004B1684"/>
    <w:rPr>
      <w:rFonts w:cs="Arial"/>
      <w:b/>
      <w:color w:val="009966"/>
      <w:sz w:val="60"/>
      <w:lang w:eastAsia="en-US"/>
    </w:rPr>
  </w:style>
  <w:style w:type="paragraph" w:customStyle="1" w:styleId="DHTitle">
    <w:name w:val="DH Title"/>
    <w:basedOn w:val="Normal"/>
    <w:link w:val="DHTitleChar"/>
    <w:rsid w:val="004B1684"/>
    <w:pPr>
      <w:spacing w:line="660" w:lineRule="exact"/>
    </w:pPr>
    <w:rPr>
      <w:rFonts w:eastAsia="HGSMinchoE" w:cs="Arial"/>
      <w:b/>
      <w:bCs w:val="0"/>
      <w:color w:val="009966"/>
      <w:sz w:val="60"/>
      <w:szCs w:val="24"/>
    </w:rPr>
  </w:style>
  <w:style w:type="character" w:styleId="CommentReference">
    <w:name w:val="annotation reference"/>
    <w:basedOn w:val="DefaultParagraphFont"/>
    <w:uiPriority w:val="99"/>
    <w:semiHidden/>
    <w:unhideWhenUsed/>
    <w:rsid w:val="002F1A35"/>
    <w:rPr>
      <w:sz w:val="16"/>
      <w:szCs w:val="16"/>
    </w:rPr>
  </w:style>
  <w:style w:type="paragraph" w:styleId="CommentText">
    <w:name w:val="annotation text"/>
    <w:basedOn w:val="Normal"/>
    <w:link w:val="CommentTextChar"/>
    <w:uiPriority w:val="99"/>
    <w:semiHidden/>
    <w:unhideWhenUsed/>
    <w:rsid w:val="002F1A35"/>
    <w:rPr>
      <w:sz w:val="20"/>
      <w:szCs w:val="20"/>
    </w:rPr>
  </w:style>
  <w:style w:type="character" w:customStyle="1" w:styleId="CommentTextChar">
    <w:name w:val="Comment Text Char"/>
    <w:basedOn w:val="DefaultParagraphFont"/>
    <w:link w:val="CommentText"/>
    <w:uiPriority w:val="99"/>
    <w:semiHidden/>
    <w:rsid w:val="002F1A35"/>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2F1A35"/>
    <w:rPr>
      <w:b/>
    </w:rPr>
  </w:style>
  <w:style w:type="character" w:customStyle="1" w:styleId="CommentSubjectChar">
    <w:name w:val="Comment Subject Char"/>
    <w:basedOn w:val="CommentTextChar"/>
    <w:link w:val="CommentSubject"/>
    <w:uiPriority w:val="99"/>
    <w:semiHidden/>
    <w:rsid w:val="002F1A35"/>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481">
      <w:bodyDiv w:val="1"/>
      <w:marLeft w:val="0"/>
      <w:marRight w:val="0"/>
      <w:marTop w:val="0"/>
      <w:marBottom w:val="0"/>
      <w:divBdr>
        <w:top w:val="none" w:sz="0" w:space="0" w:color="auto"/>
        <w:left w:val="none" w:sz="0" w:space="0" w:color="auto"/>
        <w:bottom w:val="none" w:sz="0" w:space="0" w:color="auto"/>
        <w:right w:val="none" w:sz="0" w:space="0" w:color="auto"/>
      </w:divBdr>
    </w:div>
    <w:div w:id="676277194">
      <w:bodyDiv w:val="1"/>
      <w:marLeft w:val="0"/>
      <w:marRight w:val="0"/>
      <w:marTop w:val="0"/>
      <w:marBottom w:val="0"/>
      <w:divBdr>
        <w:top w:val="none" w:sz="0" w:space="0" w:color="auto"/>
        <w:left w:val="none" w:sz="0" w:space="0" w:color="auto"/>
        <w:bottom w:val="none" w:sz="0" w:space="0" w:color="auto"/>
        <w:right w:val="none" w:sz="0" w:space="0" w:color="auto"/>
      </w:divBdr>
    </w:div>
    <w:div w:id="1290477610">
      <w:bodyDiv w:val="1"/>
      <w:marLeft w:val="0"/>
      <w:marRight w:val="0"/>
      <w:marTop w:val="0"/>
      <w:marBottom w:val="0"/>
      <w:divBdr>
        <w:top w:val="none" w:sz="0" w:space="0" w:color="auto"/>
        <w:left w:val="none" w:sz="0" w:space="0" w:color="auto"/>
        <w:bottom w:val="none" w:sz="0" w:space="0" w:color="auto"/>
        <w:right w:val="none" w:sz="0" w:space="0" w:color="auto"/>
      </w:divBdr>
    </w:div>
    <w:div w:id="1343823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1" ma:contentTypeDescription="Create a new document." ma:contentTypeScope="" ma:versionID="6f0372cf94b48e3ff03ea2af8d244034">
  <xsd:schema xmlns:xsd="http://www.w3.org/2001/XMLSchema" xmlns:xs="http://www.w3.org/2001/XMLSchema" xmlns:p="http://schemas.microsoft.com/office/2006/metadata/properties" xmlns:ns2="51367701-27c8-403e-a234-85855c5cd73e" xmlns:ns3="11cf67b4-8be8-4203-926d-b1451d6a3644" targetNamespace="http://schemas.microsoft.com/office/2006/metadata/properties" ma:root="true" ma:fieldsID="6ce6b8d50e902b0a5e2178625f1a7f6a" ns2:_="" ns3:_="">
    <xsd:import namespace="51367701-27c8-403e-a234-85855c5cd73e"/>
    <xsd:import namespace="11cf67b4-8be8-4203-926d-b1451d6a36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1367701-27c8-403e-a234-85855c5cd73e">K57F673QWXRZ-1374-46</_dlc_DocId>
    <_dlc_DocIdUrl xmlns="51367701-27c8-403e-a234-85855c5cd73e">
      <Url>https://nhsengland.sharepoint.com/TeamCentre/VisionandValues/_layouts/15/DocIdRedir.aspx?ID=K57F673QWXRZ-1374-46</Url>
      <Description>K57F673QWXRZ-1374-46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08E7-DD6C-4933-8599-9BDDA249C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701-27c8-403e-a234-85855c5cd73e"/>
    <ds:schemaRef ds:uri="11cf67b4-8be8-4203-926d-b1451d6a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E366A-73E6-4F26-9E79-CE4CE7BD6E7D}">
  <ds:schemaRefs>
    <ds:schemaRef ds:uri="http://schemas.microsoft.com/sharepoint/v3/contenttype/forms"/>
  </ds:schemaRefs>
</ds:datastoreItem>
</file>

<file path=customXml/itemProps3.xml><?xml version="1.0" encoding="utf-8"?>
<ds:datastoreItem xmlns:ds="http://schemas.openxmlformats.org/officeDocument/2006/customXml" ds:itemID="{9C418EC9-5E9D-442A-A498-A698AAE7CE0B}">
  <ds:schemaRefs>
    <ds:schemaRef ds:uri="http://schemas.microsoft.com/sharepoint/events"/>
  </ds:schemaRefs>
</ds:datastoreItem>
</file>

<file path=customXml/itemProps4.xml><?xml version="1.0" encoding="utf-8"?>
<ds:datastoreItem xmlns:ds="http://schemas.openxmlformats.org/officeDocument/2006/customXml" ds:itemID="{96C7FBEB-3635-4FD8-A0E2-42103061D119}">
  <ds:schemaRefs>
    <ds:schemaRef ds:uri="http://schemas.microsoft.com/office/2006/metadata/properties"/>
    <ds:schemaRef ds:uri="http://schemas.microsoft.com/office/infopath/2007/PartnerControls"/>
    <ds:schemaRef ds:uri="51367701-27c8-403e-a234-85855c5cd73e"/>
  </ds:schemaRefs>
</ds:datastoreItem>
</file>

<file path=customXml/itemProps5.xml><?xml version="1.0" encoding="utf-8"?>
<ds:datastoreItem xmlns:ds="http://schemas.openxmlformats.org/officeDocument/2006/customXml" ds:itemID="{81EAF2DE-B9EF-460D-A410-41B5017B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0</TotalTime>
  <Pages>8</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NHS England Report Template 2 - long length title</vt:lpstr>
    </vt:vector>
  </TitlesOfParts>
  <Company>Smith &amp; Milton</Company>
  <LinksUpToDate>false</LinksUpToDate>
  <CharactersWithSpaces>18221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2 - long length title</dc:title>
  <dc:creator>Kieran Houser</dc:creator>
  <cp:lastModifiedBy>Phil Gouldbourn</cp:lastModifiedBy>
  <cp:revision>2</cp:revision>
  <cp:lastPrinted>2014-04-10T08:13:00Z</cp:lastPrinted>
  <dcterms:created xsi:type="dcterms:W3CDTF">2019-02-18T15:21:00Z</dcterms:created>
  <dcterms:modified xsi:type="dcterms:W3CDTF">2019-02-18T15:21:00Z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4f1108df-49d3-4e81-906e-cc3001a23d47</vt:lpwstr>
  </property>
</Properties>
</file>