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144B2AD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r w:rsidR="00DF77A3">
        <w:rPr>
          <w:b/>
          <w:bCs/>
          <w:spacing w:val="-1"/>
          <w:sz w:val="36"/>
          <w:szCs w:val="36"/>
        </w:rPr>
        <w:t xml:space="preserve"> (ITT)</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ADF9314" w:rsidR="00B71F0E" w:rsidRDefault="0087433C" w:rsidP="006268C8">
      <w:pPr>
        <w:pStyle w:val="BodyText"/>
        <w:kinsoku w:val="0"/>
        <w:overflowPunct w:val="0"/>
        <w:spacing w:before="2"/>
        <w:ind w:left="567" w:right="-53" w:firstLine="0"/>
        <w:jc w:val="center"/>
        <w:rPr>
          <w:b/>
          <w:bCs/>
          <w:spacing w:val="-1"/>
          <w:sz w:val="36"/>
          <w:szCs w:val="36"/>
        </w:rPr>
      </w:pPr>
      <w:r>
        <w:rPr>
          <w:b/>
          <w:bCs/>
          <w:spacing w:val="-1"/>
          <w:sz w:val="36"/>
          <w:szCs w:val="36"/>
        </w:rPr>
        <w:t>CAP 1 006</w:t>
      </w:r>
    </w:p>
    <w:p w14:paraId="2E1A30D2" w14:textId="77777777" w:rsidR="0087433C" w:rsidRPr="0073095D" w:rsidRDefault="0087433C" w:rsidP="006268C8">
      <w:pPr>
        <w:pStyle w:val="BodyText"/>
        <w:kinsoku w:val="0"/>
        <w:overflowPunct w:val="0"/>
        <w:spacing w:before="2"/>
        <w:ind w:left="567" w:right="-53" w:firstLine="0"/>
        <w:jc w:val="center"/>
        <w:rPr>
          <w:b/>
          <w:bCs/>
          <w:spacing w:val="-1"/>
          <w:sz w:val="36"/>
          <w:szCs w:val="36"/>
        </w:rPr>
      </w:pPr>
    </w:p>
    <w:p w14:paraId="4EB05324" w14:textId="38319444" w:rsidR="00685412" w:rsidRDefault="00B76EB9"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Camelford Leisure Centre Ltd</w:t>
      </w:r>
    </w:p>
    <w:p w14:paraId="7F33E9F2" w14:textId="77777777" w:rsidR="00B76EB9" w:rsidRDefault="00B76EB9" w:rsidP="00FC0A24">
      <w:pPr>
        <w:pStyle w:val="BodyText"/>
        <w:kinsoku w:val="0"/>
        <w:overflowPunct w:val="0"/>
        <w:spacing w:before="2"/>
        <w:ind w:left="567" w:right="-53" w:firstLine="0"/>
        <w:jc w:val="center"/>
        <w:rPr>
          <w:b/>
          <w:bCs/>
          <w:i/>
          <w:iCs/>
          <w:spacing w:val="-1"/>
          <w:sz w:val="36"/>
          <w:szCs w:val="36"/>
        </w:rPr>
      </w:pPr>
    </w:p>
    <w:p w14:paraId="55ECF49C" w14:textId="23FE8FA4" w:rsidR="00B76EB9" w:rsidRDefault="00B76EB9"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New Exercise Studio</w:t>
      </w:r>
    </w:p>
    <w:p w14:paraId="2F2A29E5" w14:textId="77777777" w:rsidR="00B76EB9" w:rsidRPr="00FC0A24" w:rsidRDefault="00B76EB9" w:rsidP="00FC0A24">
      <w:pPr>
        <w:pStyle w:val="BodyText"/>
        <w:kinsoku w:val="0"/>
        <w:overflowPunct w:val="0"/>
        <w:spacing w:before="2"/>
        <w:ind w:left="567" w:right="-53" w:firstLine="0"/>
        <w:jc w:val="center"/>
        <w:rPr>
          <w:b/>
          <w:bCs/>
          <w:color w:val="FF0000"/>
          <w:sz w:val="36"/>
          <w:szCs w:val="36"/>
        </w:rPr>
      </w:pP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ECAD069" w:rsidR="00B76EB9" w:rsidRDefault="00B76EB9">
      <w:pPr>
        <w:widowControl/>
        <w:autoSpaceDE/>
        <w:autoSpaceDN/>
        <w:adjustRightInd/>
        <w:spacing w:after="200" w:line="276" w:lineRule="auto"/>
        <w:rPr>
          <w:rFonts w:ascii="Verdana" w:hAnsi="Verdana"/>
          <w:sz w:val="20"/>
          <w:szCs w:val="20"/>
        </w:rPr>
      </w:pPr>
      <w:r>
        <w:rPr>
          <w:sz w:val="20"/>
          <w:szCs w:val="20"/>
        </w:rPr>
        <w:br w:type="page"/>
      </w:r>
    </w:p>
    <w:p w14:paraId="3FBF7DD0" w14:textId="64A33099" w:rsidR="008B4124" w:rsidRPr="004A562D" w:rsidRDefault="008B4124" w:rsidP="004A562D">
      <w:pPr>
        <w:pStyle w:val="Heading1"/>
      </w:pPr>
      <w:r w:rsidRPr="004A562D">
        <w:lastRenderedPageBreak/>
        <w:t xml:space="preserve">1. </w:t>
      </w:r>
      <w:r w:rsidR="003D4F03">
        <w:tab/>
      </w:r>
      <w:r w:rsidR="000A3E97" w:rsidRPr="004A562D">
        <w:t xml:space="preserve">About </w:t>
      </w:r>
      <w:r w:rsidR="00B76EB9">
        <w:t>Camelford Leisure Centre Ltd</w:t>
      </w:r>
    </w:p>
    <w:p w14:paraId="304A6DE1" w14:textId="77777777" w:rsidR="008B4124" w:rsidRPr="0073095D" w:rsidRDefault="008B4124" w:rsidP="00F138F1">
      <w:pPr>
        <w:rPr>
          <w:rFonts w:ascii="Verdana" w:hAnsi="Verdana"/>
          <w:sz w:val="22"/>
          <w:szCs w:val="22"/>
        </w:rPr>
      </w:pPr>
    </w:p>
    <w:p w14:paraId="1AEDA3BF" w14:textId="350BE4FF" w:rsidR="0020041E" w:rsidRPr="00485969" w:rsidRDefault="00485969" w:rsidP="00485969">
      <w:pPr>
        <w:pStyle w:val="BodyText"/>
        <w:ind w:left="0" w:firstLine="0"/>
        <w:rPr>
          <w:rFonts w:asciiTheme="minorHAnsi" w:hAnsiTheme="minorHAnsi" w:cstheme="minorHAnsi"/>
          <w:sz w:val="24"/>
          <w:szCs w:val="24"/>
        </w:rPr>
      </w:pPr>
      <w:r>
        <w:rPr>
          <w:rFonts w:asciiTheme="minorHAnsi" w:hAnsiTheme="minorHAnsi" w:cstheme="minorHAnsi"/>
          <w:sz w:val="24"/>
          <w:szCs w:val="24"/>
        </w:rPr>
        <w:t>1.1</w:t>
      </w:r>
      <w:r>
        <w:rPr>
          <w:rFonts w:asciiTheme="minorHAnsi" w:hAnsiTheme="minorHAnsi" w:cstheme="minorHAnsi"/>
          <w:sz w:val="24"/>
          <w:szCs w:val="24"/>
        </w:rPr>
        <w:tab/>
      </w:r>
      <w:r w:rsidR="0020041E" w:rsidRPr="00485969">
        <w:rPr>
          <w:rFonts w:asciiTheme="minorHAnsi" w:hAnsiTheme="minorHAnsi" w:cstheme="minorHAnsi"/>
          <w:sz w:val="24"/>
          <w:szCs w:val="24"/>
        </w:rPr>
        <w:t>Camelford Leisure Centre Ltd was set up in 2012 as a Community Benefit Society when Cornwall Council decided that it could no longer afford to run the leisure centre in Camelford.   With the help and support of the local community and brilliant staff, the leisure centre is now relatively thriving and making a small annual trading surplus.</w:t>
      </w:r>
    </w:p>
    <w:p w14:paraId="523F674E" w14:textId="77777777" w:rsidR="0020041E" w:rsidRPr="00485969" w:rsidRDefault="0020041E" w:rsidP="00485969">
      <w:pPr>
        <w:pStyle w:val="BodyText"/>
        <w:ind w:left="0" w:firstLine="0"/>
        <w:rPr>
          <w:rFonts w:asciiTheme="minorHAnsi" w:hAnsiTheme="minorHAnsi" w:cstheme="minorHAnsi"/>
          <w:sz w:val="24"/>
          <w:szCs w:val="24"/>
        </w:rPr>
      </w:pPr>
    </w:p>
    <w:p w14:paraId="1BC11066" w14:textId="08BBF841" w:rsidR="0020041E" w:rsidRPr="00485969" w:rsidRDefault="00485969" w:rsidP="00485969">
      <w:pPr>
        <w:pStyle w:val="BodyText"/>
        <w:ind w:left="0" w:firstLine="0"/>
        <w:rPr>
          <w:rFonts w:asciiTheme="minorHAnsi" w:hAnsiTheme="minorHAnsi" w:cstheme="minorHAnsi"/>
          <w:sz w:val="24"/>
          <w:szCs w:val="24"/>
        </w:rPr>
      </w:pPr>
      <w:r>
        <w:rPr>
          <w:rFonts w:asciiTheme="minorHAnsi" w:hAnsiTheme="minorHAnsi" w:cstheme="minorHAnsi"/>
          <w:sz w:val="24"/>
          <w:szCs w:val="24"/>
        </w:rPr>
        <w:t>1.2</w:t>
      </w:r>
      <w:r>
        <w:rPr>
          <w:rFonts w:asciiTheme="minorHAnsi" w:hAnsiTheme="minorHAnsi" w:cstheme="minorHAnsi"/>
          <w:sz w:val="24"/>
          <w:szCs w:val="24"/>
        </w:rPr>
        <w:tab/>
      </w:r>
      <w:r w:rsidR="0020041E" w:rsidRPr="00485969">
        <w:rPr>
          <w:rFonts w:asciiTheme="minorHAnsi" w:hAnsiTheme="minorHAnsi" w:cstheme="minorHAnsi"/>
          <w:sz w:val="24"/>
          <w:szCs w:val="24"/>
        </w:rPr>
        <w:t>The potential availability of Levelling-Up funding has provided the board of directors with an opportunity to source a new exercise space to cater to this need.</w:t>
      </w:r>
    </w:p>
    <w:p w14:paraId="59D42EFE" w14:textId="77777777" w:rsidR="002D4526" w:rsidRPr="00485969" w:rsidRDefault="002D4526" w:rsidP="002D4526">
      <w:pPr>
        <w:rPr>
          <w:rFonts w:asciiTheme="minorHAnsi" w:hAnsiTheme="minorHAnsi" w:cstheme="minorHAnsi"/>
        </w:rPr>
      </w:pPr>
    </w:p>
    <w:p w14:paraId="6EBD3F4C" w14:textId="168B5410" w:rsidR="008D38AA" w:rsidRPr="00485969" w:rsidRDefault="008B4124" w:rsidP="004A562D">
      <w:pPr>
        <w:pStyle w:val="Heading1"/>
        <w:rPr>
          <w:rFonts w:asciiTheme="minorHAnsi" w:hAnsiTheme="minorHAnsi" w:cstheme="minorHAnsi"/>
          <w:sz w:val="24"/>
          <w:szCs w:val="24"/>
        </w:rPr>
      </w:pPr>
      <w:r w:rsidRPr="00485969">
        <w:rPr>
          <w:rFonts w:asciiTheme="minorHAnsi" w:hAnsiTheme="minorHAnsi" w:cstheme="minorHAnsi"/>
          <w:sz w:val="24"/>
          <w:szCs w:val="24"/>
        </w:rPr>
        <w:t xml:space="preserve">2. </w:t>
      </w:r>
      <w:r w:rsidR="003D4F03" w:rsidRPr="00485969">
        <w:rPr>
          <w:rFonts w:asciiTheme="minorHAnsi" w:hAnsiTheme="minorHAnsi" w:cstheme="minorHAnsi"/>
          <w:sz w:val="24"/>
          <w:szCs w:val="24"/>
        </w:rPr>
        <w:tab/>
      </w:r>
      <w:r w:rsidR="000A3E97" w:rsidRPr="00485969">
        <w:rPr>
          <w:rFonts w:asciiTheme="minorHAnsi" w:hAnsiTheme="minorHAnsi" w:cstheme="minorHAnsi"/>
          <w:sz w:val="24"/>
          <w:szCs w:val="24"/>
        </w:rPr>
        <w:t>Background and Context</w:t>
      </w:r>
    </w:p>
    <w:p w14:paraId="6D322A56" w14:textId="6C326257" w:rsidR="002C6BD0" w:rsidRPr="00485969" w:rsidRDefault="002C6BD0" w:rsidP="006268C8">
      <w:pPr>
        <w:rPr>
          <w:rFonts w:asciiTheme="minorHAnsi" w:hAnsiTheme="minorHAnsi" w:cstheme="minorHAnsi"/>
        </w:rPr>
      </w:pPr>
    </w:p>
    <w:p w14:paraId="1B24FCC2" w14:textId="27DA839C" w:rsidR="002D4526" w:rsidRDefault="00485969" w:rsidP="00A55988">
      <w:pPr>
        <w:widowControl/>
        <w:autoSpaceDE/>
        <w:autoSpaceDN/>
        <w:adjustRightInd/>
        <w:spacing w:after="200" w:line="276" w:lineRule="auto"/>
        <w:rPr>
          <w:rFonts w:ascii="Calibri" w:eastAsia="Calibri" w:hAnsi="Calibri"/>
          <w:lang w:eastAsia="en-US"/>
        </w:rPr>
      </w:pPr>
      <w:r>
        <w:rPr>
          <w:rFonts w:asciiTheme="minorHAnsi" w:hAnsiTheme="minorHAnsi" w:cstheme="minorHAnsi"/>
        </w:rPr>
        <w:t>2.1</w:t>
      </w:r>
      <w:r>
        <w:rPr>
          <w:rFonts w:asciiTheme="minorHAnsi" w:hAnsiTheme="minorHAnsi" w:cstheme="minorHAnsi"/>
        </w:rPr>
        <w:tab/>
      </w:r>
      <w:r w:rsidRPr="00485969">
        <w:rPr>
          <w:rFonts w:asciiTheme="minorHAnsi" w:hAnsiTheme="minorHAnsi" w:cstheme="minorHAnsi"/>
        </w:rPr>
        <w:t>The leisure centre consists of a 20m swimming pool, a sports hall and a small fitness suite.  The sports hall is used during the school day by the adjacent secondary school.  There is an increasing demand for “dry-side” activities both during the school days and in the evenings and weekends which cannot currently be met as the sports hall is being used by team sports and gymnastics.  Increasing co-operation with local GP practices and social prescribing can only increase this demand</w:t>
      </w:r>
      <w:r w:rsidR="002066AA">
        <w:rPr>
          <w:rFonts w:ascii="Calibri" w:eastAsia="Calibri" w:hAnsi="Calibri"/>
          <w:lang w:eastAsia="en-US"/>
        </w:rPr>
        <w:t>.</w:t>
      </w:r>
    </w:p>
    <w:p w14:paraId="3F63969E" w14:textId="23B32601" w:rsidR="002066AA" w:rsidRDefault="002066AA" w:rsidP="002066AA">
      <w:pPr>
        <w:rPr>
          <w:rFonts w:ascii="Calibri" w:eastAsia="Calibri" w:hAnsi="Calibri"/>
          <w:lang w:eastAsia="en-US"/>
        </w:rPr>
      </w:pPr>
      <w:r>
        <w:rPr>
          <w:rFonts w:ascii="Calibri" w:eastAsia="Calibri" w:hAnsi="Calibri"/>
          <w:lang w:eastAsia="en-US"/>
        </w:rPr>
        <w:t>2.2</w:t>
      </w:r>
      <w:r>
        <w:rPr>
          <w:rFonts w:ascii="Calibri" w:eastAsia="Calibri" w:hAnsi="Calibri"/>
          <w:lang w:eastAsia="en-US"/>
        </w:rPr>
        <w:tab/>
        <w:t>The following is a google link to the front of the Sports Hall and demonstrates that the site has been built on sloping land:</w:t>
      </w:r>
    </w:p>
    <w:p w14:paraId="2AC5B255" w14:textId="77777777" w:rsidR="002066AA" w:rsidRDefault="002066AA" w:rsidP="002066AA">
      <w:pPr>
        <w:rPr>
          <w:rFonts w:ascii="Calibri" w:eastAsia="Calibri" w:hAnsi="Calibri"/>
          <w:lang w:eastAsia="en-US"/>
        </w:rPr>
      </w:pPr>
    </w:p>
    <w:p w14:paraId="1CD6D0E3" w14:textId="4BECCC97" w:rsidR="002066AA" w:rsidRPr="002066AA" w:rsidRDefault="006B1861" w:rsidP="002066AA">
      <w:pPr>
        <w:rPr>
          <w:rFonts w:asciiTheme="minorHAnsi" w:eastAsia="Times New Roman" w:hAnsiTheme="minorHAnsi" w:cstheme="minorHAnsi"/>
          <w:sz w:val="22"/>
          <w:szCs w:val="22"/>
        </w:rPr>
      </w:pPr>
      <w:hyperlink r:id="rId11" w:history="1">
        <w:r w:rsidR="002066AA" w:rsidRPr="002066AA">
          <w:rPr>
            <w:rStyle w:val="Hyperlink"/>
            <w:rFonts w:asciiTheme="minorHAnsi" w:eastAsia="Times New Roman" w:hAnsiTheme="minorHAnsi" w:cstheme="minorHAnsi"/>
          </w:rPr>
          <w:t>https://www.google.com/maps/@50.621942,-4.6862151,3a,31.1y,106.37h,91.34t/data=!3m6!1e1!3m4!1s9082uMF1C6vOm4F895krHw!2e0!7i16384!8i8192?entry=ttu</w:t>
        </w:r>
      </w:hyperlink>
    </w:p>
    <w:p w14:paraId="3DEF1C93" w14:textId="77777777" w:rsidR="002066AA" w:rsidRDefault="002066AA" w:rsidP="002D4526">
      <w:pPr>
        <w:widowControl/>
        <w:autoSpaceDE/>
        <w:autoSpaceDN/>
        <w:adjustRightInd/>
        <w:spacing w:after="200" w:line="276" w:lineRule="auto"/>
        <w:rPr>
          <w:rFonts w:ascii="Calibri" w:eastAsia="Calibri" w:hAnsi="Calibri"/>
          <w:lang w:eastAsia="en-US"/>
        </w:rPr>
      </w:pPr>
    </w:p>
    <w:p w14:paraId="75016FC5" w14:textId="1D7F766E" w:rsidR="002D4526" w:rsidRPr="002D4526" w:rsidRDefault="00485969" w:rsidP="002D4526">
      <w:pPr>
        <w:widowControl/>
        <w:autoSpaceDE/>
        <w:autoSpaceDN/>
        <w:adjustRightInd/>
        <w:spacing w:after="200" w:line="276" w:lineRule="auto"/>
        <w:rPr>
          <w:rFonts w:ascii="Calibri" w:eastAsia="Calibri" w:hAnsi="Calibri"/>
          <w:lang w:eastAsia="en-US"/>
        </w:rPr>
      </w:pPr>
      <w:r>
        <w:rPr>
          <w:rFonts w:ascii="Calibri" w:eastAsia="Calibri" w:hAnsi="Calibri"/>
          <w:lang w:eastAsia="en-US"/>
        </w:rPr>
        <w:t>2.</w:t>
      </w:r>
      <w:r w:rsidR="002066AA">
        <w:rPr>
          <w:rFonts w:ascii="Calibri" w:eastAsia="Calibri" w:hAnsi="Calibri"/>
          <w:lang w:eastAsia="en-US"/>
        </w:rPr>
        <w:t>3</w:t>
      </w:r>
      <w:r>
        <w:rPr>
          <w:rFonts w:ascii="Calibri" w:eastAsia="Calibri" w:hAnsi="Calibri"/>
          <w:lang w:eastAsia="en-US"/>
        </w:rPr>
        <w:tab/>
      </w:r>
      <w:r w:rsidR="00180A85">
        <w:rPr>
          <w:rFonts w:ascii="Calibri" w:eastAsia="Calibri" w:hAnsi="Calibri"/>
          <w:lang w:eastAsia="en-US"/>
        </w:rPr>
        <w:t>The whole commission</w:t>
      </w:r>
      <w:r w:rsidR="002D4526" w:rsidRPr="002D4526">
        <w:rPr>
          <w:rFonts w:ascii="Calibri" w:eastAsia="Calibri" w:hAnsi="Calibri"/>
          <w:lang w:eastAsia="en-US"/>
        </w:rPr>
        <w:t xml:space="preserve"> is part of a grant funded application process and therefore procurement will be subject to grant approval of the project. We will </w:t>
      </w:r>
      <w:r w:rsidR="002D4526">
        <w:rPr>
          <w:rFonts w:ascii="Calibri" w:eastAsia="Calibri" w:hAnsi="Calibri"/>
          <w:lang w:eastAsia="en-US"/>
        </w:rPr>
        <w:t>assess</w:t>
      </w:r>
      <w:r w:rsidR="002D4526" w:rsidRPr="002D4526">
        <w:rPr>
          <w:rFonts w:ascii="Calibri" w:eastAsia="Calibri" w:hAnsi="Calibri"/>
          <w:lang w:eastAsia="en-US"/>
        </w:rPr>
        <w:t xml:space="preserve"> tenders received on a Most </w:t>
      </w:r>
      <w:r w:rsidR="002D4526">
        <w:rPr>
          <w:rFonts w:ascii="Calibri" w:eastAsia="Calibri" w:hAnsi="Calibri"/>
          <w:lang w:eastAsia="en-US"/>
        </w:rPr>
        <w:t>E</w:t>
      </w:r>
      <w:r w:rsidR="002D4526" w:rsidRPr="002D4526">
        <w:rPr>
          <w:rFonts w:ascii="Calibri" w:eastAsia="Calibri" w:hAnsi="Calibri"/>
          <w:lang w:eastAsia="en-US"/>
        </w:rPr>
        <w:t xml:space="preserve">conomically </w:t>
      </w:r>
      <w:r w:rsidR="002D4526">
        <w:rPr>
          <w:rFonts w:ascii="Calibri" w:eastAsia="Calibri" w:hAnsi="Calibri"/>
          <w:lang w:eastAsia="en-US"/>
        </w:rPr>
        <w:t>A</w:t>
      </w:r>
      <w:r w:rsidR="002D4526" w:rsidRPr="002D4526">
        <w:rPr>
          <w:rFonts w:ascii="Calibri" w:eastAsia="Calibri" w:hAnsi="Calibri"/>
          <w:lang w:eastAsia="en-US"/>
        </w:rPr>
        <w:t xml:space="preserve">dvantageous </w:t>
      </w:r>
      <w:r w:rsidR="002D4526">
        <w:rPr>
          <w:rFonts w:ascii="Calibri" w:eastAsia="Calibri" w:hAnsi="Calibri"/>
          <w:lang w:eastAsia="en-US"/>
        </w:rPr>
        <w:t>T</w:t>
      </w:r>
      <w:r w:rsidR="002D4526" w:rsidRPr="002D4526">
        <w:rPr>
          <w:rFonts w:ascii="Calibri" w:eastAsia="Calibri" w:hAnsi="Calibri"/>
          <w:lang w:eastAsia="en-US"/>
        </w:rPr>
        <w:t>ender.</w:t>
      </w:r>
    </w:p>
    <w:p w14:paraId="515771A5" w14:textId="7A358A66" w:rsidR="000F0421" w:rsidRPr="007C0CD5" w:rsidRDefault="00C21622" w:rsidP="004A562D">
      <w:pPr>
        <w:pStyle w:val="Heading1"/>
        <w:rPr>
          <w:highlight w:val="yellow"/>
        </w:rPr>
      </w:pPr>
      <w:r w:rsidRPr="004A562D">
        <w:t>3</w:t>
      </w:r>
      <w:r w:rsidR="008B4124" w:rsidRPr="004A562D">
        <w:t xml:space="preserve">. </w:t>
      </w:r>
      <w:r w:rsidR="003D4F03">
        <w:tab/>
      </w:r>
      <w:r w:rsidR="000F0421" w:rsidRPr="002066AA">
        <w:t xml:space="preserve">Tender </w:t>
      </w:r>
      <w:r w:rsidR="00423134" w:rsidRPr="002066AA">
        <w:t>requirements</w:t>
      </w:r>
    </w:p>
    <w:p w14:paraId="0E3BCC36" w14:textId="77777777" w:rsidR="00AD1942" w:rsidRDefault="00AD1942" w:rsidP="006268C8">
      <w:pPr>
        <w:pStyle w:val="BodyText"/>
        <w:kinsoku w:val="0"/>
        <w:overflowPunct w:val="0"/>
        <w:ind w:left="0" w:firstLine="0"/>
        <w:rPr>
          <w:color w:val="FF0000"/>
          <w:spacing w:val="-1"/>
        </w:rPr>
      </w:pPr>
    </w:p>
    <w:p w14:paraId="22AFA49B" w14:textId="5B12F979" w:rsidR="008B4124" w:rsidRPr="00AD1942" w:rsidRDefault="00AD1942" w:rsidP="006268C8">
      <w:pPr>
        <w:pStyle w:val="BodyText"/>
        <w:kinsoku w:val="0"/>
        <w:overflowPunct w:val="0"/>
        <w:ind w:left="0" w:firstLine="0"/>
        <w:rPr>
          <w:spacing w:val="-1"/>
          <w:highlight w:val="yellow"/>
        </w:rPr>
      </w:pPr>
      <w:r w:rsidRPr="00AD1942">
        <w:rPr>
          <w:spacing w:val="-1"/>
        </w:rPr>
        <w:t>The successful tenderer(s) will be expected to undertake the following</w:t>
      </w:r>
      <w:r>
        <w:rPr>
          <w:spacing w:val="-1"/>
        </w:rPr>
        <w:t xml:space="preserve"> requirements supported by the drawing set detailed at 3.1</w:t>
      </w:r>
      <w:r w:rsidRPr="00AD1942">
        <w:rPr>
          <w:spacing w:val="-1"/>
        </w:rPr>
        <w:t>:</w:t>
      </w:r>
    </w:p>
    <w:p w14:paraId="43730CFE" w14:textId="77777777" w:rsidR="00601C04" w:rsidRDefault="00601C04" w:rsidP="00485969">
      <w:pPr>
        <w:widowControl/>
        <w:autoSpaceDE/>
        <w:autoSpaceDN/>
        <w:adjustRightInd/>
        <w:spacing w:after="200" w:line="276" w:lineRule="auto"/>
        <w:rPr>
          <w:rFonts w:asciiTheme="minorHAnsi" w:eastAsia="Calibri" w:hAnsiTheme="minorHAnsi" w:cstheme="minorHAnsi"/>
          <w:lang w:eastAsia="en-US"/>
        </w:rPr>
      </w:pPr>
    </w:p>
    <w:p w14:paraId="162AA091" w14:textId="74357FC1" w:rsidR="002066AA"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w:t>
      </w:r>
      <w:r>
        <w:rPr>
          <w:rFonts w:asciiTheme="minorHAnsi" w:eastAsia="Calibri" w:hAnsiTheme="minorHAnsi" w:cstheme="minorHAnsi"/>
          <w:lang w:eastAsia="en-US"/>
        </w:rPr>
        <w:tab/>
      </w:r>
      <w:r w:rsidR="002066AA">
        <w:rPr>
          <w:rFonts w:asciiTheme="minorHAnsi" w:eastAsia="Calibri" w:hAnsiTheme="minorHAnsi" w:cstheme="minorHAnsi"/>
          <w:lang w:eastAsia="en-US"/>
        </w:rPr>
        <w:t>Drawings and reports:</w:t>
      </w:r>
    </w:p>
    <w:p w14:paraId="06AE51FF" w14:textId="64A58BC3" w:rsidR="002066AA" w:rsidRDefault="002066AA"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3.1.1</w:t>
      </w:r>
      <w:r>
        <w:rPr>
          <w:rFonts w:asciiTheme="minorHAnsi" w:eastAsia="Calibri" w:hAnsiTheme="minorHAnsi" w:cstheme="minorHAnsi"/>
          <w:lang w:eastAsia="en-US"/>
        </w:rPr>
        <w:tab/>
      </w:r>
      <w:r w:rsidRPr="002066AA">
        <w:rPr>
          <w:rFonts w:asciiTheme="minorHAnsi" w:eastAsia="Calibri" w:hAnsiTheme="minorHAnsi" w:cstheme="minorHAnsi"/>
          <w:lang w:eastAsia="en-US"/>
        </w:rPr>
        <w:t>Enclosure 1</w:t>
      </w:r>
      <w:r>
        <w:rPr>
          <w:rFonts w:asciiTheme="minorHAnsi" w:eastAsia="Calibri" w:hAnsiTheme="minorHAnsi" w:cstheme="minorHAnsi"/>
          <w:lang w:eastAsia="en-US"/>
        </w:rPr>
        <w:t>:</w:t>
      </w:r>
      <w:r w:rsidRPr="002066AA">
        <w:rPr>
          <w:rFonts w:asciiTheme="minorHAnsi" w:eastAsia="Calibri" w:hAnsiTheme="minorHAnsi" w:cstheme="minorHAnsi"/>
          <w:lang w:eastAsia="en-US"/>
        </w:rPr>
        <w:t xml:space="preserve"> EXISTING_AND_PROPOSED_BLOCK_PLAN-7398164</w:t>
      </w:r>
    </w:p>
    <w:p w14:paraId="3DEFB6EB" w14:textId="6A74C143"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3.1.2</w:t>
      </w:r>
      <w:r>
        <w:rPr>
          <w:rFonts w:asciiTheme="minorHAnsi" w:eastAsia="Calibri" w:hAnsiTheme="minorHAnsi" w:cstheme="minorHAnsi"/>
          <w:lang w:eastAsia="en-US"/>
        </w:rPr>
        <w:tab/>
      </w:r>
      <w:r w:rsidRPr="00AD1942">
        <w:rPr>
          <w:rFonts w:asciiTheme="minorHAnsi" w:eastAsia="Calibri" w:hAnsiTheme="minorHAnsi" w:cstheme="minorHAnsi"/>
          <w:lang w:eastAsia="en-US"/>
        </w:rPr>
        <w:t>Enclosure 2</w:t>
      </w:r>
      <w:r>
        <w:rPr>
          <w:rFonts w:asciiTheme="minorHAnsi" w:eastAsia="Calibri" w:hAnsiTheme="minorHAnsi" w:cstheme="minorHAnsi"/>
          <w:lang w:eastAsia="en-US"/>
        </w:rPr>
        <w:t>:</w:t>
      </w:r>
      <w:r w:rsidRPr="00AD1942">
        <w:rPr>
          <w:rFonts w:asciiTheme="minorHAnsi" w:eastAsia="Calibri" w:hAnsiTheme="minorHAnsi" w:cstheme="minorHAnsi"/>
          <w:lang w:eastAsia="en-US"/>
        </w:rPr>
        <w:t xml:space="preserve"> EXISTING_AND_PROPOSED_ELEVATIONS-7398161</w:t>
      </w:r>
    </w:p>
    <w:p w14:paraId="1C27187C" w14:textId="4C0CC19E"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 xml:space="preserve">3.1.3 </w:t>
      </w:r>
      <w:r>
        <w:rPr>
          <w:rFonts w:asciiTheme="minorHAnsi" w:eastAsia="Calibri" w:hAnsiTheme="minorHAnsi" w:cstheme="minorHAnsi"/>
          <w:lang w:eastAsia="en-US"/>
        </w:rPr>
        <w:tab/>
      </w:r>
      <w:r w:rsidRPr="00AD1942">
        <w:rPr>
          <w:rFonts w:asciiTheme="minorHAnsi" w:eastAsia="Calibri" w:hAnsiTheme="minorHAnsi" w:cstheme="minorHAnsi"/>
          <w:lang w:eastAsia="en-US"/>
        </w:rPr>
        <w:t>Enclosure 3. PROPOSED_FLOOR_PLAN-7398163</w:t>
      </w:r>
    </w:p>
    <w:p w14:paraId="3D94BEE8" w14:textId="14F9321D" w:rsidR="00AD1942" w:rsidRDefault="00AD1942" w:rsidP="006B27E5">
      <w:pPr>
        <w:widowControl/>
        <w:autoSpaceDE/>
        <w:autoSpaceDN/>
        <w:adjustRightInd/>
        <w:spacing w:after="200" w:line="276" w:lineRule="auto"/>
        <w:rPr>
          <w:rFonts w:asciiTheme="minorHAnsi" w:eastAsia="Calibri" w:hAnsiTheme="minorHAnsi" w:cstheme="minorHAnsi"/>
          <w:lang w:eastAsia="en-US"/>
        </w:rPr>
      </w:pPr>
    </w:p>
    <w:p w14:paraId="71CDB55F" w14:textId="39311066" w:rsidR="00485969"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lastRenderedPageBreak/>
        <w:t>3.1.</w:t>
      </w:r>
      <w:r w:rsidR="006B27E5">
        <w:rPr>
          <w:rFonts w:asciiTheme="minorHAnsi" w:eastAsia="Calibri" w:hAnsiTheme="minorHAnsi" w:cstheme="minorHAnsi"/>
          <w:lang w:eastAsia="en-US"/>
        </w:rPr>
        <w:t>4</w:t>
      </w:r>
      <w:r>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00485969" w:rsidRPr="00485969">
        <w:rPr>
          <w:rFonts w:asciiTheme="minorHAnsi" w:eastAsia="Calibri" w:hAnsiTheme="minorHAnsi" w:cstheme="minorHAnsi"/>
          <w:lang w:eastAsia="en-US"/>
        </w:rPr>
        <w:t>We have obtained planning consent from Cornwall Council  (PA23/03723) for a single storey extension on the front of the existing sports hall</w:t>
      </w:r>
      <w:r w:rsidR="00485969">
        <w:rPr>
          <w:rFonts w:asciiTheme="minorHAnsi" w:eastAsia="Calibri" w:hAnsiTheme="minorHAnsi" w:cstheme="minorHAnsi"/>
          <w:lang w:eastAsia="en-US"/>
        </w:rPr>
        <w:t>:</w:t>
      </w:r>
    </w:p>
    <w:p w14:paraId="4E6F96DA" w14:textId="011C70CB"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 xml:space="preserve">The extension </w:t>
      </w:r>
      <w:r w:rsidR="00244E4E">
        <w:rPr>
          <w:rFonts w:asciiTheme="minorHAnsi" w:eastAsia="Calibri" w:hAnsiTheme="minorHAnsi" w:cstheme="minorHAnsi"/>
          <w:lang w:eastAsia="en-US"/>
        </w:rPr>
        <w:t>has</w:t>
      </w:r>
      <w:r>
        <w:rPr>
          <w:rFonts w:asciiTheme="minorHAnsi" w:eastAsia="Calibri" w:hAnsiTheme="minorHAnsi" w:cstheme="minorHAnsi"/>
          <w:lang w:eastAsia="en-US"/>
        </w:rPr>
        <w:t xml:space="preserve"> a</w:t>
      </w:r>
      <w:r w:rsidR="00244E4E">
        <w:rPr>
          <w:rFonts w:asciiTheme="minorHAnsi" w:eastAsia="Calibri" w:hAnsiTheme="minorHAnsi" w:cstheme="minorHAnsi"/>
          <w:lang w:eastAsia="en-US"/>
        </w:rPr>
        <w:t>n</w:t>
      </w:r>
      <w:r>
        <w:rPr>
          <w:rFonts w:asciiTheme="minorHAnsi" w:eastAsia="Calibri" w:hAnsiTheme="minorHAnsi" w:cstheme="minorHAnsi"/>
          <w:lang w:eastAsia="en-US"/>
        </w:rPr>
        <w:t xml:space="preserve"> </w:t>
      </w:r>
      <w:r w:rsidR="00244E4E" w:rsidRPr="00244E4E">
        <w:rPr>
          <w:rFonts w:asciiTheme="minorHAnsi" w:eastAsia="Calibri" w:hAnsiTheme="minorHAnsi" w:cstheme="minorHAnsi"/>
          <w:lang w:eastAsia="en-US"/>
        </w:rPr>
        <w:t>external dimensions of  11.8m x 6.3m to give internal measurements of 11.25m x 6m</w:t>
      </w:r>
      <w:r>
        <w:rPr>
          <w:rFonts w:asciiTheme="minorHAnsi" w:eastAsia="Calibri" w:hAnsiTheme="minorHAnsi" w:cstheme="minorHAnsi"/>
          <w:lang w:eastAsia="en-US"/>
        </w:rPr>
        <w:t xml:space="preserve"> with a ceiling height</w:t>
      </w:r>
      <w:r w:rsidRPr="00485969">
        <w:t xml:space="preserve"> </w:t>
      </w:r>
      <w:r w:rsidRPr="00485969">
        <w:rPr>
          <w:rFonts w:asciiTheme="minorHAnsi" w:eastAsia="Calibri" w:hAnsiTheme="minorHAnsi" w:cstheme="minorHAnsi"/>
          <w:lang w:eastAsia="en-US"/>
        </w:rPr>
        <w:t xml:space="preserve">2.4m. </w:t>
      </w:r>
    </w:p>
    <w:p w14:paraId="2939BB7A" w14:textId="6B5FD86E"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The building is to have a flat roof; roof finish GRP</w:t>
      </w:r>
    </w:p>
    <w:p w14:paraId="61D1F654" w14:textId="3F4824A9"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Walls in metal sheeting</w:t>
      </w:r>
    </w:p>
    <w:p w14:paraId="4DB3383E" w14:textId="243A5475"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Windows and doors in white UPVC</w:t>
      </w:r>
    </w:p>
    <w:p w14:paraId="6CC6D542" w14:textId="584DA3C3"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Facias &amp; Soffits – UPVC</w:t>
      </w:r>
    </w:p>
    <w:p w14:paraId="35905F42" w14:textId="037A79B5"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Rainwater Goods – UPVC</w:t>
      </w:r>
    </w:p>
    <w:p w14:paraId="0C9BC23D" w14:textId="77777777" w:rsidR="00485969" w:rsidRDefault="00485969" w:rsidP="00485969">
      <w:pPr>
        <w:pStyle w:val="ListParagraph"/>
        <w:widowControl/>
        <w:autoSpaceDE/>
        <w:autoSpaceDN/>
        <w:adjustRightInd/>
        <w:ind w:left="774"/>
        <w:rPr>
          <w:rFonts w:asciiTheme="minorHAnsi" w:eastAsia="Calibri" w:hAnsiTheme="minorHAnsi" w:cstheme="minorHAnsi"/>
          <w:lang w:eastAsia="en-US"/>
        </w:rPr>
      </w:pPr>
    </w:p>
    <w:p w14:paraId="0DE479A7" w14:textId="5E320397" w:rsidR="00485969"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3.2</w:t>
      </w:r>
      <w:r>
        <w:rPr>
          <w:rFonts w:asciiTheme="minorHAnsi" w:eastAsia="Calibri" w:hAnsiTheme="minorHAnsi" w:cstheme="minorHAnsi"/>
          <w:lang w:eastAsia="en-US"/>
        </w:rPr>
        <w:tab/>
      </w:r>
      <w:r w:rsidRPr="00485969">
        <w:rPr>
          <w:rFonts w:asciiTheme="minorHAnsi" w:eastAsia="Calibri" w:hAnsiTheme="minorHAnsi" w:cstheme="minorHAnsi"/>
          <w:lang w:eastAsia="en-US"/>
        </w:rPr>
        <w:t xml:space="preserve">The extension will be sited in the existing car park and so minimal space to be used during the construction.  </w:t>
      </w:r>
    </w:p>
    <w:p w14:paraId="2100B688" w14:textId="43680E02" w:rsidR="00485969"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3.3</w:t>
      </w:r>
      <w:r>
        <w:rPr>
          <w:rFonts w:asciiTheme="minorHAnsi" w:eastAsia="Calibri" w:hAnsiTheme="minorHAnsi" w:cstheme="minorHAnsi"/>
          <w:lang w:eastAsia="en-US"/>
        </w:rPr>
        <w:tab/>
        <w:t>The build should use</w:t>
      </w:r>
      <w:r w:rsidRPr="00485969">
        <w:rPr>
          <w:rFonts w:asciiTheme="minorHAnsi" w:eastAsia="Calibri" w:hAnsiTheme="minorHAnsi" w:cstheme="minorHAnsi"/>
          <w:lang w:eastAsia="en-US"/>
        </w:rPr>
        <w:t xml:space="preserve"> modular units</w:t>
      </w:r>
      <w:r w:rsidR="006B27E5">
        <w:rPr>
          <w:rFonts w:asciiTheme="minorHAnsi" w:eastAsia="Calibri" w:hAnsiTheme="minorHAnsi" w:cstheme="minorHAnsi"/>
          <w:lang w:eastAsia="en-US"/>
        </w:rPr>
        <w:t>.</w:t>
      </w:r>
      <w:r w:rsidRPr="00485969">
        <w:rPr>
          <w:rFonts w:asciiTheme="minorHAnsi" w:eastAsia="Calibri" w:hAnsiTheme="minorHAnsi" w:cstheme="minorHAnsi"/>
          <w:lang w:eastAsia="en-US"/>
        </w:rPr>
        <w:t xml:space="preserve"> </w:t>
      </w:r>
    </w:p>
    <w:p w14:paraId="16104A23" w14:textId="5676CC30" w:rsidR="002066AA" w:rsidRDefault="00325CB2" w:rsidP="002066AA">
      <w:pPr>
        <w:rPr>
          <w:rFonts w:asciiTheme="minorHAnsi" w:eastAsia="Times New Roman" w:hAnsiTheme="minorHAnsi" w:cstheme="minorHAnsi"/>
        </w:rPr>
      </w:pPr>
      <w:r>
        <w:rPr>
          <w:rFonts w:asciiTheme="minorHAnsi" w:eastAsia="Times New Roman" w:hAnsiTheme="minorHAnsi" w:cstheme="minorHAnsi"/>
        </w:rPr>
        <w:t>3.</w:t>
      </w:r>
      <w:r w:rsidR="008A399C">
        <w:rPr>
          <w:rFonts w:asciiTheme="minorHAnsi" w:eastAsia="Times New Roman" w:hAnsiTheme="minorHAnsi" w:cstheme="minorHAnsi"/>
        </w:rPr>
        <w:t>4</w:t>
      </w:r>
      <w:r>
        <w:rPr>
          <w:rFonts w:asciiTheme="minorHAnsi" w:eastAsia="Times New Roman" w:hAnsiTheme="minorHAnsi" w:cstheme="minorHAnsi"/>
        </w:rPr>
        <w:tab/>
      </w:r>
      <w:r w:rsidR="00AD1942">
        <w:rPr>
          <w:rFonts w:asciiTheme="minorHAnsi" w:eastAsia="Times New Roman" w:hAnsiTheme="minorHAnsi" w:cstheme="minorHAnsi"/>
        </w:rPr>
        <w:t>T</w:t>
      </w:r>
      <w:r w:rsidR="002066AA" w:rsidRPr="00AD1942">
        <w:rPr>
          <w:rFonts w:asciiTheme="minorHAnsi" w:eastAsia="Times New Roman" w:hAnsiTheme="minorHAnsi" w:cstheme="minorHAnsi"/>
        </w:rPr>
        <w:t>he exiting</w:t>
      </w:r>
      <w:r w:rsidR="000C1D67">
        <w:rPr>
          <w:rFonts w:asciiTheme="minorHAnsi" w:eastAsia="Times New Roman" w:hAnsiTheme="minorHAnsi" w:cstheme="minorHAnsi"/>
        </w:rPr>
        <w:t xml:space="preserve"> </w:t>
      </w:r>
      <w:r w:rsidR="00A90E74">
        <w:rPr>
          <w:rFonts w:asciiTheme="minorHAnsi" w:eastAsia="Times New Roman" w:hAnsiTheme="minorHAnsi" w:cstheme="minorHAnsi"/>
        </w:rPr>
        <w:t>sports hall</w:t>
      </w:r>
      <w:r w:rsidR="002066AA" w:rsidRPr="00AD1942">
        <w:rPr>
          <w:rFonts w:asciiTheme="minorHAnsi" w:eastAsia="Times New Roman" w:hAnsiTheme="minorHAnsi" w:cstheme="minorHAnsi"/>
        </w:rPr>
        <w:t xml:space="preserve"> wall surface finished </w:t>
      </w:r>
      <w:r w:rsidR="009F7CBA">
        <w:rPr>
          <w:rFonts w:asciiTheme="minorHAnsi" w:eastAsia="Times New Roman" w:hAnsiTheme="minorHAnsi" w:cstheme="minorHAnsi"/>
        </w:rPr>
        <w:t xml:space="preserve">is </w:t>
      </w:r>
      <w:r w:rsidR="002066AA" w:rsidRPr="00AD1942">
        <w:rPr>
          <w:rFonts w:asciiTheme="minorHAnsi" w:eastAsia="Times New Roman" w:hAnsiTheme="minorHAnsi" w:cstheme="minorHAnsi"/>
        </w:rPr>
        <w:t xml:space="preserve">a smooth surface </w:t>
      </w:r>
      <w:r w:rsidR="009F7CBA">
        <w:rPr>
          <w:rFonts w:asciiTheme="minorHAnsi" w:eastAsia="Times New Roman" w:hAnsiTheme="minorHAnsi" w:cstheme="minorHAnsi"/>
        </w:rPr>
        <w:t>and the extension</w:t>
      </w:r>
      <w:r w:rsidR="00A90E74">
        <w:rPr>
          <w:rFonts w:asciiTheme="minorHAnsi" w:eastAsia="Times New Roman" w:hAnsiTheme="minorHAnsi" w:cstheme="minorHAnsi"/>
        </w:rPr>
        <w:t xml:space="preserve"> internal wall</w:t>
      </w:r>
      <w:r w:rsidR="009F7CBA">
        <w:rPr>
          <w:rFonts w:asciiTheme="minorHAnsi" w:eastAsia="Times New Roman" w:hAnsiTheme="minorHAnsi" w:cstheme="minorHAnsi"/>
        </w:rPr>
        <w:t xml:space="preserve"> is </w:t>
      </w:r>
      <w:r w:rsidR="002066AA" w:rsidRPr="00AD1942">
        <w:rPr>
          <w:rFonts w:asciiTheme="minorHAnsi" w:eastAsia="Times New Roman" w:hAnsiTheme="minorHAnsi" w:cstheme="minorHAnsi"/>
        </w:rPr>
        <w:t>to match.</w:t>
      </w:r>
      <w:r w:rsidR="00A90E74">
        <w:rPr>
          <w:rFonts w:asciiTheme="minorHAnsi" w:eastAsia="Times New Roman" w:hAnsiTheme="minorHAnsi" w:cstheme="minorHAnsi"/>
        </w:rPr>
        <w:t xml:space="preserve"> (see 2.2).</w:t>
      </w:r>
    </w:p>
    <w:p w14:paraId="2A8DCAF0" w14:textId="77777777" w:rsidR="00AD1942" w:rsidRDefault="00AD1942" w:rsidP="002066AA">
      <w:pPr>
        <w:rPr>
          <w:rFonts w:asciiTheme="minorHAnsi" w:eastAsia="Times New Roman" w:hAnsiTheme="minorHAnsi" w:cstheme="minorHAnsi"/>
        </w:rPr>
      </w:pPr>
    </w:p>
    <w:p w14:paraId="5427A141" w14:textId="35BE6DA8" w:rsidR="00325CB2" w:rsidRDefault="00AD1942" w:rsidP="00325CB2">
      <w:pPr>
        <w:overflowPunct w:val="0"/>
        <w:rPr>
          <w:rFonts w:asciiTheme="minorHAnsi" w:hAnsiTheme="minorHAnsi" w:cstheme="minorHAnsi"/>
          <w:kern w:val="28"/>
        </w:rPr>
      </w:pPr>
      <w:r>
        <w:rPr>
          <w:rFonts w:asciiTheme="minorHAnsi" w:eastAsia="Times New Roman" w:hAnsiTheme="minorHAnsi" w:cstheme="minorHAnsi"/>
        </w:rPr>
        <w:t>3.</w:t>
      </w:r>
      <w:r w:rsidR="008A399C">
        <w:rPr>
          <w:rFonts w:asciiTheme="minorHAnsi" w:eastAsia="Times New Roman" w:hAnsiTheme="minorHAnsi" w:cstheme="minorHAnsi"/>
        </w:rPr>
        <w:t>5</w:t>
      </w:r>
      <w:r w:rsidR="00325CB2">
        <w:rPr>
          <w:rFonts w:asciiTheme="minorHAnsi" w:eastAsia="Times New Roman" w:hAnsiTheme="minorHAnsi" w:cstheme="minorHAnsi"/>
        </w:rPr>
        <w:tab/>
        <w:t xml:space="preserve">Floor to be a minimum of </w:t>
      </w:r>
      <w:r w:rsidR="00325CB2" w:rsidRPr="00325CB2">
        <w:rPr>
          <w:rFonts w:asciiTheme="minorHAnsi" w:hAnsiTheme="minorHAnsi" w:cstheme="minorHAnsi"/>
          <w:kern w:val="28"/>
        </w:rPr>
        <w:t>178mm galvanised steel perimeter ring beam</w:t>
      </w:r>
      <w:r w:rsidR="00325CB2">
        <w:rPr>
          <w:rFonts w:asciiTheme="minorHAnsi" w:hAnsiTheme="minorHAnsi" w:cstheme="minorHAnsi"/>
          <w:kern w:val="28"/>
        </w:rPr>
        <w:t xml:space="preserve"> or equivalent design with a minimum of </w:t>
      </w:r>
      <w:r w:rsidR="00325CB2" w:rsidRPr="00325CB2">
        <w:rPr>
          <w:rFonts w:asciiTheme="minorHAnsi" w:hAnsiTheme="minorHAnsi" w:cstheme="minorHAnsi"/>
          <w:kern w:val="28"/>
        </w:rPr>
        <w:t>165mm x 2mm galvanised joists @ 300 ctrs</w:t>
      </w:r>
      <w:r w:rsidR="00325CB2">
        <w:rPr>
          <w:rFonts w:asciiTheme="minorHAnsi" w:hAnsiTheme="minorHAnsi" w:cstheme="minorHAnsi"/>
          <w:kern w:val="28"/>
        </w:rPr>
        <w:t xml:space="preserve"> and </w:t>
      </w:r>
      <w:r w:rsidR="00325CB2" w:rsidRPr="00325CB2">
        <w:rPr>
          <w:rFonts w:asciiTheme="minorHAnsi" w:hAnsiTheme="minorHAnsi" w:cstheme="minorHAnsi"/>
          <w:kern w:val="28"/>
        </w:rPr>
        <w:t>22mm T &amp; G P5 moisture resistant chipboard flooring</w:t>
      </w:r>
      <w:r w:rsidR="00325CB2">
        <w:rPr>
          <w:rFonts w:asciiTheme="minorHAnsi" w:hAnsiTheme="minorHAnsi" w:cstheme="minorHAnsi"/>
          <w:kern w:val="28"/>
        </w:rPr>
        <w:t>.</w:t>
      </w:r>
      <w:r w:rsidR="002562FF" w:rsidRPr="002562FF">
        <w:t xml:space="preserve"> </w:t>
      </w:r>
      <w:r w:rsidR="002562FF" w:rsidRPr="009F7CBA">
        <w:rPr>
          <w:rFonts w:asciiTheme="minorHAnsi" w:hAnsiTheme="minorHAnsi" w:cstheme="minorHAnsi"/>
          <w:kern w:val="28"/>
        </w:rPr>
        <w:t>6</w:t>
      </w:r>
      <w:r w:rsidR="009F7CBA" w:rsidRPr="009F7CBA">
        <w:rPr>
          <w:rFonts w:asciiTheme="minorHAnsi" w:hAnsiTheme="minorHAnsi" w:cstheme="minorHAnsi"/>
          <w:kern w:val="28"/>
        </w:rPr>
        <w:t xml:space="preserve">7.5 </w:t>
      </w:r>
      <w:r w:rsidR="002562FF" w:rsidRPr="009F7CBA">
        <w:rPr>
          <w:rFonts w:asciiTheme="minorHAnsi" w:hAnsiTheme="minorHAnsi" w:cstheme="minorHAnsi"/>
          <w:kern w:val="28"/>
        </w:rPr>
        <w:t>Square metres of standard vinyl c/w welded joints Polyflor XL PU or equivalent.</w:t>
      </w:r>
      <w:r w:rsidR="002562FF" w:rsidRPr="002562FF">
        <w:rPr>
          <w:rFonts w:asciiTheme="minorHAnsi" w:hAnsiTheme="minorHAnsi" w:cstheme="minorHAnsi"/>
          <w:kern w:val="28"/>
        </w:rPr>
        <w:t xml:space="preserve">             </w:t>
      </w:r>
    </w:p>
    <w:p w14:paraId="0F9BA5CB" w14:textId="61341D55" w:rsidR="00325CB2" w:rsidRDefault="00325CB2" w:rsidP="00325CB2">
      <w:pPr>
        <w:overflowPunct w:val="0"/>
        <w:rPr>
          <w:rFonts w:asciiTheme="minorHAnsi" w:hAnsiTheme="minorHAnsi" w:cstheme="minorHAnsi"/>
          <w:kern w:val="28"/>
        </w:rPr>
      </w:pPr>
    </w:p>
    <w:p w14:paraId="275635C0" w14:textId="4E502106" w:rsidR="00325CB2" w:rsidRDefault="00325CB2" w:rsidP="00325CB2">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ab/>
        <w:t>Electrical</w:t>
      </w:r>
    </w:p>
    <w:p w14:paraId="0E8AE1F3" w14:textId="010AD6C9" w:rsidR="00325CB2" w:rsidRDefault="00325CB2" w:rsidP="00325CB2">
      <w:pPr>
        <w:overflowPunct w:val="0"/>
        <w:rPr>
          <w:rFonts w:asciiTheme="minorHAnsi" w:hAnsiTheme="minorHAnsi" w:cstheme="minorHAnsi"/>
          <w:kern w:val="28"/>
        </w:rPr>
      </w:pPr>
    </w:p>
    <w:p w14:paraId="25FFE443" w14:textId="0CF79BBF" w:rsidR="00325CB2" w:rsidRPr="00325CB2" w:rsidRDefault="00325CB2" w:rsidP="00325CB2">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.1</w:t>
      </w:r>
      <w:r>
        <w:rPr>
          <w:rFonts w:asciiTheme="minorHAnsi" w:hAnsiTheme="minorHAnsi" w:cstheme="minorHAnsi"/>
          <w:kern w:val="28"/>
        </w:rPr>
        <w:tab/>
        <w:t xml:space="preserve">Lighting. </w:t>
      </w:r>
      <w:r w:rsidRPr="00325CB2">
        <w:rPr>
          <w:rFonts w:asciiTheme="minorHAnsi" w:hAnsiTheme="minorHAnsi" w:cstheme="minorHAnsi"/>
          <w:kern w:val="28"/>
        </w:rPr>
        <w:t>Lighting</w:t>
      </w:r>
      <w:r>
        <w:rPr>
          <w:rFonts w:asciiTheme="minorHAnsi" w:hAnsiTheme="minorHAnsi" w:cstheme="minorHAnsi"/>
          <w:kern w:val="28"/>
        </w:rPr>
        <w:t xml:space="preserve"> (Sighting of these elements to be agreed with the client)</w:t>
      </w:r>
      <w:r w:rsidRPr="00325CB2">
        <w:rPr>
          <w:rFonts w:asciiTheme="minorHAnsi" w:hAnsiTheme="minorHAnsi" w:cstheme="minorHAnsi"/>
          <w:kern w:val="28"/>
        </w:rPr>
        <w:t>:</w:t>
      </w:r>
      <w:r w:rsidRPr="00325CB2">
        <w:rPr>
          <w:rFonts w:asciiTheme="minorHAnsi" w:hAnsiTheme="minorHAnsi" w:cstheme="minorHAnsi"/>
          <w:kern w:val="28"/>
        </w:rPr>
        <w:tab/>
      </w:r>
    </w:p>
    <w:p w14:paraId="64E4AE96" w14:textId="44176997"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10off</w:t>
      </w:r>
      <w:r w:rsidR="002562FF">
        <w:rPr>
          <w:rFonts w:asciiTheme="minorHAnsi" w:hAnsiTheme="minorHAnsi" w:cstheme="minorHAnsi"/>
          <w:kern w:val="28"/>
        </w:rPr>
        <w:t xml:space="preserve"> </w:t>
      </w:r>
      <w:r w:rsidRPr="00325CB2">
        <w:rPr>
          <w:rFonts w:asciiTheme="minorHAnsi" w:hAnsiTheme="minorHAnsi" w:cstheme="minorHAnsi"/>
          <w:kern w:val="28"/>
        </w:rPr>
        <w:t>Single 1500 LED light fitting batten</w:t>
      </w:r>
    </w:p>
    <w:p w14:paraId="0BFCB6EA" w14:textId="4A8C0D0B"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4off emergency type</w:t>
      </w:r>
    </w:p>
    <w:p w14:paraId="79DD2F3E" w14:textId="5BF4F9F5"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 xml:space="preserve">1off External, wall mounted, LED bulkhead light                                               </w:t>
      </w:r>
    </w:p>
    <w:p w14:paraId="60261F2B" w14:textId="26942C6D"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1off of the above to be combined emergency type</w:t>
      </w:r>
    </w:p>
    <w:p w14:paraId="1D791543" w14:textId="0901204A" w:rsidR="002562FF" w:rsidRDefault="002562FF" w:rsidP="00325CB2">
      <w:pPr>
        <w:pStyle w:val="ListParagraph"/>
        <w:numPr>
          <w:ilvl w:val="0"/>
          <w:numId w:val="7"/>
        </w:numPr>
        <w:overflowPunct w:val="0"/>
        <w:rPr>
          <w:rFonts w:asciiTheme="minorHAnsi" w:hAnsiTheme="minorHAnsi" w:cstheme="minorHAnsi"/>
          <w:kern w:val="28"/>
        </w:rPr>
      </w:pPr>
      <w:r w:rsidRPr="002562FF">
        <w:rPr>
          <w:rFonts w:asciiTheme="minorHAnsi" w:hAnsiTheme="minorHAnsi" w:cstheme="minorHAnsi"/>
          <w:kern w:val="28"/>
        </w:rPr>
        <w:t>10ff 3-Hour maintained wall mounted emergency exit light c/w running man legend</w:t>
      </w:r>
    </w:p>
    <w:p w14:paraId="582DFD0A" w14:textId="77777777" w:rsidR="002562FF" w:rsidRPr="002562FF" w:rsidRDefault="002562FF" w:rsidP="002562FF">
      <w:pPr>
        <w:pStyle w:val="ListParagraph"/>
        <w:numPr>
          <w:ilvl w:val="0"/>
          <w:numId w:val="7"/>
        </w:numPr>
        <w:overflowPunct w:val="0"/>
        <w:rPr>
          <w:rFonts w:asciiTheme="minorHAnsi" w:hAnsiTheme="minorHAnsi" w:cstheme="minorHAnsi"/>
          <w:kern w:val="28"/>
        </w:rPr>
      </w:pPr>
      <w:r w:rsidRPr="002562FF">
        <w:rPr>
          <w:rFonts w:asciiTheme="minorHAnsi" w:hAnsiTheme="minorHAnsi" w:cstheme="minorHAnsi"/>
          <w:kern w:val="28"/>
        </w:rPr>
        <w:t>Light Switching:</w:t>
      </w:r>
      <w:r w:rsidRPr="002562FF">
        <w:rPr>
          <w:rFonts w:asciiTheme="minorHAnsi" w:hAnsiTheme="minorHAnsi" w:cstheme="minorHAnsi"/>
          <w:kern w:val="28"/>
        </w:rPr>
        <w:tab/>
      </w:r>
    </w:p>
    <w:p w14:paraId="775144F1" w14:textId="4A32B815" w:rsidR="002562FF" w:rsidRPr="002562FF"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1off Twin light switch</w:t>
      </w:r>
    </w:p>
    <w:p w14:paraId="03CEC95D" w14:textId="557CFF82" w:rsidR="002562FF" w:rsidRPr="002562FF"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 xml:space="preserve">6off Emergency test key switch </w:t>
      </w:r>
    </w:p>
    <w:p w14:paraId="0B407EBE" w14:textId="7C0A703B" w:rsidR="002562FF" w:rsidRPr="00325CB2"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2of</w:t>
      </w:r>
      <w:r>
        <w:rPr>
          <w:rFonts w:asciiTheme="minorHAnsi" w:hAnsiTheme="minorHAnsi" w:cstheme="minorHAnsi"/>
          <w:kern w:val="28"/>
        </w:rPr>
        <w:t>f</w:t>
      </w:r>
      <w:r w:rsidRPr="002562FF">
        <w:rPr>
          <w:rFonts w:asciiTheme="minorHAnsi" w:hAnsiTheme="minorHAnsi" w:cstheme="minorHAnsi"/>
          <w:kern w:val="28"/>
        </w:rPr>
        <w:t xml:space="preserve"> PIR motion detectors</w:t>
      </w:r>
    </w:p>
    <w:p w14:paraId="17DE96A4" w14:textId="4609CF19" w:rsidR="00325CB2" w:rsidRDefault="00325CB2" w:rsidP="002562FF">
      <w:pPr>
        <w:overflowPunct w:val="0"/>
        <w:rPr>
          <w:rFonts w:asciiTheme="minorHAnsi" w:hAnsiTheme="minorHAnsi" w:cstheme="minorHAnsi"/>
          <w:kern w:val="28"/>
        </w:rPr>
      </w:pPr>
      <w:r>
        <w:rPr>
          <w:rFonts w:asciiTheme="minorHAnsi" w:hAnsiTheme="minorHAnsi" w:cstheme="minorHAnsi"/>
          <w:kern w:val="28"/>
        </w:rPr>
        <w:tab/>
      </w:r>
    </w:p>
    <w:p w14:paraId="44A6B1D2" w14:textId="5DBF1109" w:rsidR="00325CB2" w:rsidRDefault="00325CB2" w:rsidP="00325CB2">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.2</w:t>
      </w:r>
      <w:r>
        <w:rPr>
          <w:rFonts w:asciiTheme="minorHAnsi" w:hAnsiTheme="minorHAnsi" w:cstheme="minorHAnsi"/>
          <w:kern w:val="28"/>
        </w:rPr>
        <w:tab/>
        <w:t xml:space="preserve">8off twin switched power points </w:t>
      </w:r>
      <w:r w:rsidRPr="00325CB2">
        <w:rPr>
          <w:rFonts w:asciiTheme="minorHAnsi" w:hAnsiTheme="minorHAnsi" w:cstheme="minorHAnsi"/>
          <w:kern w:val="28"/>
        </w:rPr>
        <w:t>(Sighting of these elements to be agreed with the client)</w:t>
      </w:r>
    </w:p>
    <w:p w14:paraId="7245AE83" w14:textId="7644DDC9" w:rsidR="00325CB2" w:rsidRDefault="00325CB2" w:rsidP="00325CB2">
      <w:pPr>
        <w:overflowPunct w:val="0"/>
        <w:rPr>
          <w:rFonts w:asciiTheme="minorHAnsi" w:hAnsiTheme="minorHAnsi" w:cstheme="minorHAnsi"/>
          <w:kern w:val="28"/>
        </w:rPr>
      </w:pPr>
    </w:p>
    <w:p w14:paraId="32BF05FB" w14:textId="1F5EE905" w:rsidR="002562FF" w:rsidRPr="002562FF" w:rsidRDefault="00325CB2" w:rsidP="002562FF">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sidR="002562FF">
        <w:rPr>
          <w:rFonts w:asciiTheme="minorHAnsi" w:hAnsiTheme="minorHAnsi" w:cstheme="minorHAnsi"/>
          <w:kern w:val="28"/>
        </w:rPr>
        <w:t>.3</w:t>
      </w:r>
      <w:r w:rsidR="002562FF">
        <w:rPr>
          <w:rFonts w:asciiTheme="minorHAnsi" w:hAnsiTheme="minorHAnsi" w:cstheme="minorHAnsi"/>
          <w:kern w:val="28"/>
        </w:rPr>
        <w:tab/>
      </w:r>
      <w:r w:rsidR="002562FF" w:rsidRPr="002562FF">
        <w:rPr>
          <w:rFonts w:asciiTheme="minorHAnsi" w:hAnsiTheme="minorHAnsi" w:cstheme="minorHAnsi"/>
          <w:kern w:val="28"/>
        </w:rPr>
        <w:t xml:space="preserve">3 Phase distribution board with RCBO's                   </w:t>
      </w:r>
    </w:p>
    <w:p w14:paraId="5354E29F" w14:textId="77777777" w:rsidR="002562FF" w:rsidRDefault="002562FF" w:rsidP="002562FF">
      <w:pPr>
        <w:overflowPunct w:val="0"/>
        <w:rPr>
          <w:rFonts w:asciiTheme="minorHAnsi" w:hAnsiTheme="minorHAnsi" w:cstheme="minorHAnsi"/>
          <w:kern w:val="28"/>
        </w:rPr>
      </w:pPr>
    </w:p>
    <w:p w14:paraId="4AFD6513" w14:textId="5E7E0481" w:rsidR="00325CB2" w:rsidRDefault="002562FF" w:rsidP="002562FF">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.4</w:t>
      </w:r>
      <w:r>
        <w:rPr>
          <w:rFonts w:asciiTheme="minorHAnsi" w:hAnsiTheme="minorHAnsi" w:cstheme="minorHAnsi"/>
          <w:kern w:val="28"/>
        </w:rPr>
        <w:tab/>
      </w:r>
      <w:r w:rsidRPr="002562FF">
        <w:rPr>
          <w:rFonts w:asciiTheme="minorHAnsi" w:hAnsiTheme="minorHAnsi" w:cstheme="minorHAnsi"/>
          <w:kern w:val="28"/>
        </w:rPr>
        <w:t>Surge Protection (1 per building)</w:t>
      </w:r>
    </w:p>
    <w:p w14:paraId="34057C37" w14:textId="77777777" w:rsidR="002562FF" w:rsidRDefault="002562FF" w:rsidP="002562FF">
      <w:pPr>
        <w:overflowPunct w:val="0"/>
        <w:rPr>
          <w:rFonts w:asciiTheme="minorHAnsi" w:hAnsiTheme="minorHAnsi" w:cstheme="minorHAnsi"/>
          <w:kern w:val="28"/>
        </w:rPr>
      </w:pPr>
    </w:p>
    <w:p w14:paraId="1BC9079A" w14:textId="59E09FD6" w:rsidR="002562FF" w:rsidRDefault="002562FF" w:rsidP="002562FF">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.5</w:t>
      </w:r>
      <w:r>
        <w:rPr>
          <w:rFonts w:asciiTheme="minorHAnsi" w:hAnsiTheme="minorHAnsi" w:cstheme="minorHAnsi"/>
          <w:kern w:val="28"/>
        </w:rPr>
        <w:tab/>
      </w:r>
      <w:r w:rsidRPr="002562FF">
        <w:rPr>
          <w:rFonts w:asciiTheme="minorHAnsi" w:hAnsiTheme="minorHAnsi" w:cstheme="minorHAnsi"/>
          <w:kern w:val="28"/>
        </w:rPr>
        <w:t>Commissioning certificate</w:t>
      </w:r>
    </w:p>
    <w:p w14:paraId="57526CB1" w14:textId="014DA4B6" w:rsidR="00325CB2" w:rsidRPr="00325CB2" w:rsidRDefault="00325CB2" w:rsidP="00325CB2">
      <w:pPr>
        <w:overflowPunct w:val="0"/>
        <w:rPr>
          <w:rFonts w:asciiTheme="minorHAnsi" w:hAnsiTheme="minorHAnsi" w:cstheme="minorHAnsi"/>
          <w:kern w:val="28"/>
        </w:rPr>
      </w:pPr>
    </w:p>
    <w:p w14:paraId="386A74AA" w14:textId="64DD8BD7" w:rsidR="002562FF" w:rsidRDefault="002562FF" w:rsidP="002066AA">
      <w:pPr>
        <w:rPr>
          <w:rFonts w:asciiTheme="minorHAnsi" w:hAnsiTheme="minorHAnsi" w:cstheme="minorHAnsi"/>
          <w:kern w:val="28"/>
        </w:rPr>
      </w:pPr>
      <w:r>
        <w:rPr>
          <w:rFonts w:asciiTheme="minorHAnsi" w:eastAsia="Times New Roman" w:hAnsiTheme="minorHAnsi" w:cstheme="minorHAnsi"/>
        </w:rPr>
        <w:t>3.</w:t>
      </w:r>
      <w:r w:rsidR="008A399C">
        <w:rPr>
          <w:rFonts w:asciiTheme="minorHAnsi" w:eastAsia="Times New Roman" w:hAnsiTheme="minorHAnsi" w:cstheme="minorHAnsi"/>
        </w:rPr>
        <w:t>7</w:t>
      </w:r>
      <w:r>
        <w:rPr>
          <w:rFonts w:asciiTheme="minorHAnsi" w:eastAsia="Times New Roman" w:hAnsiTheme="minorHAnsi" w:cstheme="minorHAnsi"/>
        </w:rPr>
        <w:tab/>
      </w:r>
      <w:r w:rsidRPr="002562FF">
        <w:rPr>
          <w:rFonts w:asciiTheme="minorHAnsi" w:hAnsiTheme="minorHAnsi" w:cstheme="minorHAnsi"/>
          <w:kern w:val="28"/>
        </w:rPr>
        <w:t xml:space="preserve">Heating, Cooling </w:t>
      </w:r>
      <w:r w:rsidR="009F7CBA">
        <w:rPr>
          <w:rFonts w:asciiTheme="minorHAnsi" w:hAnsiTheme="minorHAnsi" w:cstheme="minorHAnsi"/>
          <w:kern w:val="28"/>
        </w:rPr>
        <w:t>and</w:t>
      </w:r>
      <w:r w:rsidRPr="002562FF">
        <w:rPr>
          <w:rFonts w:asciiTheme="minorHAnsi" w:hAnsiTheme="minorHAnsi" w:cstheme="minorHAnsi"/>
          <w:kern w:val="28"/>
        </w:rPr>
        <w:t xml:space="preserve"> Ventilation</w:t>
      </w:r>
      <w:r>
        <w:rPr>
          <w:rFonts w:asciiTheme="minorHAnsi" w:hAnsiTheme="minorHAnsi" w:cstheme="minorHAnsi"/>
          <w:kern w:val="28"/>
        </w:rPr>
        <w:t>.  Supply and fit:</w:t>
      </w:r>
    </w:p>
    <w:p w14:paraId="2BEC6858" w14:textId="7C49DB2E" w:rsidR="00AD1942" w:rsidRPr="00AD1942" w:rsidRDefault="00AD1942" w:rsidP="002066AA">
      <w:pPr>
        <w:rPr>
          <w:rFonts w:asciiTheme="minorHAnsi" w:eastAsia="Times New Roman" w:hAnsiTheme="minorHAnsi" w:cstheme="minorHAnsi"/>
          <w:sz w:val="22"/>
          <w:szCs w:val="22"/>
        </w:rPr>
      </w:pPr>
      <w:r w:rsidRPr="002562FF">
        <w:rPr>
          <w:rFonts w:asciiTheme="minorHAnsi" w:eastAsia="Times New Roman" w:hAnsiTheme="minorHAnsi" w:cstheme="minorHAnsi"/>
        </w:rPr>
        <w:lastRenderedPageBreak/>
        <w:tab/>
      </w:r>
    </w:p>
    <w:p w14:paraId="503C2CB1" w14:textId="5A82DF3B" w:rsidR="002562FF" w:rsidRDefault="002562FF" w:rsidP="002562FF">
      <w:pPr>
        <w:pStyle w:val="ListParagraph"/>
        <w:numPr>
          <w:ilvl w:val="0"/>
          <w:numId w:val="10"/>
        </w:numPr>
        <w:overflowPunct w:val="0"/>
        <w:rPr>
          <w:rFonts w:asciiTheme="minorHAnsi" w:hAnsiTheme="minorHAnsi" w:cstheme="minorHAnsi"/>
          <w:kern w:val="28"/>
        </w:rPr>
      </w:pPr>
      <w:r w:rsidRPr="002562FF">
        <w:rPr>
          <w:rFonts w:asciiTheme="minorHAnsi" w:hAnsiTheme="minorHAnsi" w:cstheme="minorHAnsi"/>
          <w:kern w:val="28"/>
        </w:rPr>
        <w:t>2</w:t>
      </w:r>
      <w:r>
        <w:rPr>
          <w:rFonts w:asciiTheme="minorHAnsi" w:hAnsiTheme="minorHAnsi" w:cstheme="minorHAnsi"/>
          <w:kern w:val="28"/>
        </w:rPr>
        <w:t xml:space="preserve">off </w:t>
      </w:r>
      <w:r w:rsidRPr="002562FF">
        <w:rPr>
          <w:rFonts w:asciiTheme="minorHAnsi" w:hAnsiTheme="minorHAnsi" w:cstheme="minorHAnsi"/>
          <w:kern w:val="28"/>
        </w:rPr>
        <w:t xml:space="preserve">5.0 kW heat/cool, hyper inverter units, internally wall mounted at high level with external isolator </w:t>
      </w:r>
      <w:r w:rsidR="009F7CBA">
        <w:rPr>
          <w:rFonts w:asciiTheme="minorHAnsi" w:hAnsiTheme="minorHAnsi" w:cstheme="minorHAnsi"/>
          <w:kern w:val="28"/>
        </w:rPr>
        <w:t>and</w:t>
      </w:r>
      <w:r w:rsidRPr="002562FF">
        <w:rPr>
          <w:rFonts w:asciiTheme="minorHAnsi" w:hAnsiTheme="minorHAnsi" w:cstheme="minorHAnsi"/>
          <w:kern w:val="28"/>
        </w:rPr>
        <w:t xml:space="preserve"> floor mounted condenser.  External trunking in white</w:t>
      </w:r>
      <w:r w:rsidR="009F7CBA">
        <w:rPr>
          <w:rFonts w:asciiTheme="minorHAnsi" w:hAnsiTheme="minorHAnsi" w:cstheme="minorHAnsi"/>
          <w:kern w:val="28"/>
        </w:rPr>
        <w:t>.</w:t>
      </w:r>
    </w:p>
    <w:p w14:paraId="1C245C78" w14:textId="69BAB133" w:rsidR="002562FF" w:rsidRDefault="002562FF" w:rsidP="002562FF">
      <w:pPr>
        <w:pStyle w:val="ListParagraph"/>
        <w:numPr>
          <w:ilvl w:val="0"/>
          <w:numId w:val="10"/>
        </w:numPr>
        <w:overflowPunct w:val="0"/>
        <w:rPr>
          <w:rFonts w:asciiTheme="minorHAnsi" w:hAnsiTheme="minorHAnsi" w:cstheme="minorHAnsi"/>
          <w:kern w:val="28"/>
        </w:rPr>
      </w:pPr>
      <w:r w:rsidRPr="002562FF">
        <w:rPr>
          <w:rFonts w:asciiTheme="minorHAnsi" w:hAnsiTheme="minorHAnsi" w:cstheme="minorHAnsi"/>
          <w:kern w:val="28"/>
        </w:rPr>
        <w:t>2</w:t>
      </w:r>
      <w:r>
        <w:rPr>
          <w:rFonts w:asciiTheme="minorHAnsi" w:hAnsiTheme="minorHAnsi" w:cstheme="minorHAnsi"/>
          <w:kern w:val="28"/>
        </w:rPr>
        <w:t xml:space="preserve">off </w:t>
      </w:r>
      <w:r w:rsidRPr="002562FF">
        <w:rPr>
          <w:rFonts w:asciiTheme="minorHAnsi" w:hAnsiTheme="minorHAnsi" w:cstheme="minorHAnsi"/>
          <w:kern w:val="28"/>
        </w:rPr>
        <w:t>External wall mounted isolator</w:t>
      </w:r>
      <w:r w:rsidR="009F7CBA">
        <w:rPr>
          <w:rFonts w:asciiTheme="minorHAnsi" w:hAnsiTheme="minorHAnsi" w:cstheme="minorHAnsi"/>
          <w:kern w:val="28"/>
        </w:rPr>
        <w:t>s</w:t>
      </w:r>
    </w:p>
    <w:p w14:paraId="0CFE7AFF" w14:textId="2B9A6375" w:rsidR="002562FF" w:rsidRDefault="002562FF" w:rsidP="002562FF">
      <w:pPr>
        <w:overflowPunct w:val="0"/>
        <w:rPr>
          <w:rFonts w:asciiTheme="minorHAnsi" w:hAnsiTheme="minorHAnsi" w:cstheme="minorHAnsi"/>
          <w:kern w:val="28"/>
        </w:rPr>
      </w:pPr>
    </w:p>
    <w:p w14:paraId="0B739FDA" w14:textId="42FBEEB1" w:rsidR="00AE40ED" w:rsidRPr="00AE40ED" w:rsidRDefault="00AE40ED" w:rsidP="00AE40ED">
      <w:pPr>
        <w:widowControl/>
        <w:autoSpaceDE/>
        <w:autoSpaceDN/>
        <w:adjustRightInd/>
        <w:spacing w:after="200"/>
        <w:rPr>
          <w:rFonts w:asciiTheme="minorHAnsi" w:eastAsia="Calibri" w:hAnsiTheme="minorHAnsi" w:cstheme="minorHAnsi"/>
          <w:b/>
          <w:i/>
          <w:iCs/>
          <w:lang w:eastAsia="en-US"/>
        </w:rPr>
      </w:pPr>
      <w:r w:rsidRPr="00AE40ED">
        <w:rPr>
          <w:rFonts w:asciiTheme="minorHAnsi" w:eastAsia="Calibri" w:hAnsiTheme="minorHAnsi" w:cstheme="minorHAnsi"/>
          <w:bCs/>
          <w:lang w:eastAsia="en-US"/>
        </w:rPr>
        <w:t>3.</w:t>
      </w:r>
      <w:r w:rsidR="008A399C">
        <w:rPr>
          <w:rFonts w:asciiTheme="minorHAnsi" w:eastAsia="Calibri" w:hAnsiTheme="minorHAnsi" w:cstheme="minorHAnsi"/>
          <w:bCs/>
          <w:lang w:eastAsia="en-US"/>
        </w:rPr>
        <w:t>8</w:t>
      </w:r>
      <w:r w:rsidRPr="00AE40ED">
        <w:rPr>
          <w:rFonts w:asciiTheme="minorHAnsi" w:eastAsia="Calibri" w:hAnsiTheme="minorHAnsi" w:cstheme="minorHAnsi"/>
          <w:bCs/>
          <w:lang w:eastAsia="en-US"/>
        </w:rPr>
        <w:tab/>
        <w:t>Shared Prosperity Fund Branding and Publicity Guidance</w:t>
      </w:r>
      <w:r w:rsidRPr="00AE40ED">
        <w:rPr>
          <w:rFonts w:asciiTheme="minorHAnsi" w:eastAsia="Calibri" w:hAnsiTheme="minorHAnsi" w:cstheme="minorHAnsi"/>
          <w:b/>
          <w:lang w:eastAsia="en-US"/>
        </w:rPr>
        <w:t xml:space="preserve"> </w:t>
      </w:r>
      <w:hyperlink r:id="rId12" w:history="1">
        <w:r w:rsidRPr="00AE40ED">
          <w:rPr>
            <w:rStyle w:val="Hyperlink"/>
            <w:rFonts w:asciiTheme="minorHAnsi" w:eastAsia="Calibri" w:hAnsiTheme="minorHAnsi" w:cstheme="minorHAnsi"/>
            <w:b/>
            <w:i/>
            <w:iCs/>
            <w:lang w:eastAsia="en-US"/>
          </w:rPr>
          <w:t>https://ciosgoodgrowth.com/wp-content/uploads/2023/06/UK-SPF-_-Branding-and-Publicity-V7.pdf</w:t>
        </w:r>
      </w:hyperlink>
    </w:p>
    <w:p w14:paraId="6DC8136F" w14:textId="6BF140D3" w:rsidR="00AE40ED" w:rsidRPr="00AE40ED" w:rsidRDefault="00AE40ED" w:rsidP="00AE40ED">
      <w:pPr>
        <w:widowControl/>
        <w:autoSpaceDE/>
        <w:autoSpaceDN/>
        <w:adjustRightInd/>
        <w:spacing w:after="200"/>
        <w:rPr>
          <w:rFonts w:asciiTheme="minorHAnsi" w:eastAsia="Calibri" w:hAnsiTheme="minorHAnsi" w:cstheme="minorHAnsi"/>
          <w:bCs/>
          <w:lang w:eastAsia="en-US"/>
        </w:rPr>
      </w:pPr>
      <w:r w:rsidRPr="00AE40ED">
        <w:rPr>
          <w:rFonts w:asciiTheme="minorHAnsi" w:eastAsia="Calibri" w:hAnsiTheme="minorHAnsi" w:cstheme="minorHAnsi"/>
          <w:bCs/>
          <w:lang w:eastAsia="en-US"/>
        </w:rPr>
        <w:t xml:space="preserve">The </w:t>
      </w:r>
      <w:r w:rsidR="00357417">
        <w:rPr>
          <w:rFonts w:asciiTheme="minorHAnsi" w:eastAsia="Calibri" w:hAnsiTheme="minorHAnsi" w:cstheme="minorHAnsi"/>
          <w:bCs/>
          <w:lang w:eastAsia="en-US"/>
        </w:rPr>
        <w:t>Tenderer</w:t>
      </w:r>
      <w:r w:rsidRPr="00AE40ED">
        <w:rPr>
          <w:rFonts w:asciiTheme="minorHAnsi" w:eastAsia="Calibri" w:hAnsiTheme="minorHAnsi" w:cstheme="minorHAnsi"/>
          <w:bCs/>
          <w:lang w:eastAsia="en-US"/>
        </w:rPr>
        <w:t>’s attention is drawn to:</w:t>
      </w:r>
    </w:p>
    <w:p w14:paraId="2F9E6DBB" w14:textId="77777777" w:rsidR="00AE40ED" w:rsidRPr="00AE40ED" w:rsidRDefault="00AE40ED" w:rsidP="00AE40ED">
      <w:pPr>
        <w:widowControl/>
        <w:autoSpaceDE/>
        <w:autoSpaceDN/>
        <w:adjustRightInd/>
        <w:spacing w:after="200"/>
        <w:rPr>
          <w:rFonts w:asciiTheme="minorHAnsi" w:hAnsiTheme="minorHAnsi" w:cstheme="minorHAnsi"/>
          <w:i/>
          <w:iCs/>
        </w:rPr>
      </w:pPr>
      <w:r w:rsidRPr="00AE40ED">
        <w:rPr>
          <w:rFonts w:asciiTheme="minorHAnsi" w:hAnsiTheme="minorHAnsi" w:cstheme="minorHAnsi"/>
          <w:i/>
          <w:iCs/>
        </w:rPr>
        <w:t>Plaques and Billboards All projects must install a permanent plaque of significant size (at least 250x200mm as a minimum) at a location readily visible to the public, bearing the appropriate logos, project name and the text:</w:t>
      </w:r>
    </w:p>
    <w:p w14:paraId="6BE461B1" w14:textId="77777777" w:rsidR="00AE40ED" w:rsidRPr="00AE40ED" w:rsidRDefault="00AE40ED" w:rsidP="00AE40ED">
      <w:pPr>
        <w:widowControl/>
        <w:autoSpaceDE/>
        <w:autoSpaceDN/>
        <w:adjustRightInd/>
        <w:spacing w:after="200"/>
        <w:rPr>
          <w:rFonts w:asciiTheme="minorHAnsi" w:hAnsiTheme="minorHAnsi" w:cstheme="minorHAnsi"/>
          <w:i/>
          <w:iCs/>
        </w:rPr>
      </w:pPr>
      <w:r w:rsidRPr="00AE40ED">
        <w:rPr>
          <w:rFonts w:asciiTheme="minorHAnsi" w:hAnsiTheme="minorHAnsi" w:cstheme="minorHAnsi"/>
          <w:i/>
          <w:iCs/>
        </w:rPr>
        <w:t xml:space="preserve">. ‘This project is [funded/part-funded] by the UK Government through the UK Shared Prosperity Fund.’ </w:t>
      </w:r>
    </w:p>
    <w:p w14:paraId="3384BD6F" w14:textId="77777777" w:rsidR="00AE40ED" w:rsidRPr="00AE40ED" w:rsidRDefault="00AE40ED" w:rsidP="00AE40ED">
      <w:pPr>
        <w:widowControl/>
        <w:autoSpaceDE/>
        <w:autoSpaceDN/>
        <w:adjustRightInd/>
        <w:spacing w:after="200"/>
        <w:rPr>
          <w:rFonts w:asciiTheme="minorHAnsi" w:eastAsia="Calibri" w:hAnsiTheme="minorHAnsi" w:cstheme="minorHAnsi"/>
          <w:bCs/>
          <w:i/>
          <w:iCs/>
          <w:lang w:eastAsia="en-US"/>
        </w:rPr>
      </w:pPr>
      <w:r w:rsidRPr="00AE40ED">
        <w:rPr>
          <w:rFonts w:asciiTheme="minorHAnsi" w:hAnsiTheme="minorHAnsi" w:cstheme="minorHAnsi"/>
          <w:i/>
          <w:iCs/>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B6588C2" w14:textId="36C18676" w:rsidR="00AE40ED" w:rsidRPr="00AE40ED" w:rsidRDefault="00AE40ED" w:rsidP="00AE40ED">
      <w:pPr>
        <w:widowControl/>
        <w:autoSpaceDE/>
        <w:autoSpaceDN/>
        <w:adjustRightInd/>
        <w:spacing w:after="200"/>
        <w:rPr>
          <w:rFonts w:asciiTheme="minorHAnsi" w:eastAsia="Calibri" w:hAnsiTheme="minorHAnsi" w:cstheme="minorHAnsi"/>
          <w:bCs/>
          <w:lang w:eastAsia="en-US"/>
        </w:rPr>
      </w:pPr>
      <w:r w:rsidRPr="00AE40ED">
        <w:rPr>
          <w:rFonts w:asciiTheme="minorHAnsi" w:eastAsia="Calibri" w:hAnsiTheme="minorHAnsi" w:cstheme="minorHAnsi"/>
          <w:bCs/>
          <w:lang w:eastAsia="en-US"/>
        </w:rPr>
        <w:t xml:space="preserve">Camelford Leisure Centre will provide the Plaque and Billboard but the </w:t>
      </w:r>
      <w:r w:rsidR="00357417">
        <w:rPr>
          <w:rFonts w:asciiTheme="minorHAnsi" w:eastAsia="Calibri" w:hAnsiTheme="minorHAnsi" w:cstheme="minorHAnsi"/>
          <w:bCs/>
          <w:lang w:eastAsia="en-US"/>
        </w:rPr>
        <w:t>Tenderer</w:t>
      </w:r>
      <w:r w:rsidRPr="00AE40ED">
        <w:rPr>
          <w:rFonts w:asciiTheme="minorHAnsi" w:eastAsia="Calibri" w:hAnsiTheme="minorHAnsi" w:cstheme="minorHAnsi"/>
          <w:bCs/>
          <w:lang w:eastAsia="en-US"/>
        </w:rPr>
        <w:t xml:space="preserve"> will be responsible for affixing or erecting the Plaque and Billboard.</w:t>
      </w:r>
    </w:p>
    <w:p w14:paraId="4FBE8F62" w14:textId="298D7F75" w:rsidR="00AE40ED" w:rsidRDefault="0017671F" w:rsidP="002066AA">
      <w:pPr>
        <w:widowControl/>
        <w:autoSpaceDE/>
        <w:autoSpaceDN/>
        <w:adjustRightInd/>
        <w:spacing w:after="200" w:line="276" w:lineRule="auto"/>
        <w:rPr>
          <w:rFonts w:asciiTheme="minorHAnsi" w:hAnsiTheme="minorHAnsi" w:cstheme="minorHAnsi"/>
          <w:spacing w:val="-1"/>
        </w:rPr>
      </w:pPr>
      <w:r>
        <w:rPr>
          <w:rFonts w:asciiTheme="minorHAnsi" w:hAnsiTheme="minorHAnsi" w:cstheme="minorHAnsi"/>
          <w:spacing w:val="-1"/>
        </w:rPr>
        <w:t>3.</w:t>
      </w:r>
      <w:r w:rsidR="009C78E7">
        <w:rPr>
          <w:rFonts w:asciiTheme="minorHAnsi" w:hAnsiTheme="minorHAnsi" w:cstheme="minorHAnsi"/>
          <w:spacing w:val="-1"/>
        </w:rPr>
        <w:t>9</w:t>
      </w:r>
      <w:r w:rsidR="009C78E7">
        <w:rPr>
          <w:rFonts w:asciiTheme="minorHAnsi" w:hAnsiTheme="minorHAnsi" w:cstheme="minorHAnsi"/>
          <w:spacing w:val="-1"/>
        </w:rPr>
        <w:tab/>
      </w:r>
      <w:r w:rsidR="001062FF">
        <w:rPr>
          <w:rFonts w:asciiTheme="minorHAnsi" w:hAnsiTheme="minorHAnsi" w:cstheme="minorHAnsi"/>
          <w:spacing w:val="-1"/>
        </w:rPr>
        <w:t xml:space="preserve"> </w:t>
      </w:r>
      <w:r w:rsidR="00AE40ED" w:rsidRPr="00AE40ED">
        <w:rPr>
          <w:rFonts w:asciiTheme="minorHAnsi" w:hAnsiTheme="minorHAnsi" w:cstheme="minorHAnsi"/>
          <w:spacing w:val="-1"/>
        </w:rPr>
        <w:t>Obtain Building Control assent for the proposed construction</w:t>
      </w:r>
    </w:p>
    <w:p w14:paraId="6D5FD7CE" w14:textId="25657368" w:rsidR="00B24F85" w:rsidRDefault="00B24F85" w:rsidP="002066AA">
      <w:pPr>
        <w:widowControl/>
        <w:autoSpaceDE/>
        <w:autoSpaceDN/>
        <w:adjustRightInd/>
        <w:spacing w:after="200" w:line="276" w:lineRule="auto"/>
        <w:rPr>
          <w:rFonts w:asciiTheme="minorHAnsi" w:hAnsiTheme="minorHAnsi" w:cstheme="minorHAnsi"/>
          <w:spacing w:val="-1"/>
        </w:rPr>
      </w:pPr>
      <w:r>
        <w:rPr>
          <w:rFonts w:asciiTheme="minorHAnsi" w:hAnsiTheme="minorHAnsi" w:cstheme="minorHAnsi"/>
          <w:spacing w:val="-1"/>
        </w:rPr>
        <w:t>Please note that the successful tenderer will need to liaise with the Leisure Centre how to use and access of the car park.  In particular, the car park is used to access the junior school adjacent to the Leisure Centre from 0830 -0915 and 1430-1530 and therefore these times should be avoided for deliveries etc.</w:t>
      </w:r>
    </w:p>
    <w:p w14:paraId="032DDBC5" w14:textId="77777777" w:rsidR="00B24F85" w:rsidRPr="00AE40ED" w:rsidRDefault="00B24F85" w:rsidP="002066AA">
      <w:pPr>
        <w:widowControl/>
        <w:autoSpaceDE/>
        <w:autoSpaceDN/>
        <w:adjustRightInd/>
        <w:spacing w:after="200" w:line="276" w:lineRule="auto"/>
        <w:rPr>
          <w:rFonts w:asciiTheme="minorHAnsi" w:hAnsiTheme="minorHAnsi" w:cstheme="minorHAnsi"/>
          <w:spacing w:val="-1"/>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5AF468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w:t>
      </w:r>
      <w:r w:rsidR="00711456">
        <w:rPr>
          <w:rFonts w:ascii="Verdana" w:hAnsi="Verdana"/>
          <w:color w:val="auto"/>
          <w:sz w:val="22"/>
          <w:szCs w:val="22"/>
        </w:rPr>
        <w:t>both parts of this</w:t>
      </w:r>
      <w:r w:rsidRPr="00043839">
        <w:rPr>
          <w:rFonts w:ascii="Verdana" w:hAnsi="Verdana"/>
          <w:color w:val="auto"/>
          <w:sz w:val="22"/>
          <w:szCs w:val="22"/>
        </w:rPr>
        <w:t xml:space="preserve"> commission is </w:t>
      </w:r>
      <w:r w:rsidR="00381600" w:rsidRPr="00043839">
        <w:rPr>
          <w:rFonts w:ascii="Verdana" w:hAnsi="Verdana"/>
          <w:color w:val="auto"/>
          <w:sz w:val="22"/>
          <w:szCs w:val="22"/>
        </w:rPr>
        <w:t>£</w:t>
      </w:r>
      <w:r w:rsidR="008B307A">
        <w:rPr>
          <w:rFonts w:ascii="Verdana" w:hAnsi="Verdana"/>
          <w:color w:val="auto"/>
          <w:sz w:val="22"/>
          <w:szCs w:val="22"/>
        </w:rPr>
        <w:t>1</w:t>
      </w:r>
      <w:r w:rsidR="006B27E5">
        <w:rPr>
          <w:rFonts w:ascii="Verdana" w:hAnsi="Verdana"/>
          <w:color w:val="auto"/>
          <w:sz w:val="22"/>
          <w:szCs w:val="22"/>
        </w:rPr>
        <w:t>00</w:t>
      </w:r>
      <w:r w:rsidR="008B307A">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467D55AC" w14:textId="77777777" w:rsidR="00287309" w:rsidRDefault="00287309" w:rsidP="006268C8">
      <w:pPr>
        <w:jc w:val="both"/>
        <w:rPr>
          <w:rFonts w:ascii="Verdana" w:eastAsia="Times" w:hAnsi="Verdana"/>
          <w:bCs/>
          <w:sz w:val="22"/>
          <w:szCs w:val="22"/>
          <w:lang w:eastAsia="en-US"/>
        </w:rPr>
      </w:pPr>
    </w:p>
    <w:p w14:paraId="0C2C3415" w14:textId="2E99346F"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F3B338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00B64710">
        <w:rPr>
          <w:rFonts w:ascii="Verdana" w:hAnsi="Verdana"/>
          <w:color w:val="auto"/>
          <w:sz w:val="22"/>
          <w:szCs w:val="22"/>
        </w:rPr>
        <w:t>is</w:t>
      </w:r>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067C34">
        <w:trPr>
          <w:trHeight w:hRule="exact" w:val="50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2B5446F0" w:rsidR="004A562D" w:rsidRPr="00231011" w:rsidRDefault="008A399C" w:rsidP="004A562D">
            <w:pPr>
              <w:pStyle w:val="TableParagraph"/>
              <w:kinsoku w:val="0"/>
              <w:overflowPunct w:val="0"/>
              <w:rPr>
                <w:rFonts w:ascii="Verdana" w:hAnsi="Verdana"/>
                <w:sz w:val="22"/>
                <w:szCs w:val="22"/>
              </w:rPr>
            </w:pPr>
            <w:r>
              <w:rPr>
                <w:rFonts w:ascii="Verdana" w:hAnsi="Verdana"/>
                <w:sz w:val="22"/>
                <w:szCs w:val="22"/>
              </w:rPr>
              <w:t>12 December 2023</w:t>
            </w:r>
          </w:p>
        </w:tc>
      </w:tr>
      <w:tr w:rsidR="004A562D" w:rsidRPr="00043839" w14:paraId="6C13F099" w14:textId="77777777" w:rsidTr="00B24F85">
        <w:trPr>
          <w:trHeight w:hRule="exact" w:val="690"/>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05735EE"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1700 2</w:t>
            </w:r>
            <w:r w:rsidR="008A399C">
              <w:rPr>
                <w:rFonts w:ascii="Verdana" w:hAnsi="Verdana"/>
                <w:sz w:val="22"/>
                <w:szCs w:val="22"/>
              </w:rPr>
              <w:t>0</w:t>
            </w:r>
            <w:r>
              <w:rPr>
                <w:rFonts w:ascii="Verdana" w:hAnsi="Verdana"/>
                <w:sz w:val="22"/>
                <w:szCs w:val="22"/>
              </w:rPr>
              <w:t xml:space="preserve"> </w:t>
            </w:r>
            <w:r w:rsidR="008A399C">
              <w:rPr>
                <w:rFonts w:ascii="Verdana" w:hAnsi="Verdana"/>
                <w:sz w:val="22"/>
                <w:szCs w:val="22"/>
              </w:rPr>
              <w:t xml:space="preserve">December </w:t>
            </w:r>
            <w:r>
              <w:rPr>
                <w:rFonts w:ascii="Verdana" w:hAnsi="Verdana"/>
                <w:sz w:val="22"/>
                <w:szCs w:val="22"/>
              </w:rPr>
              <w:t>2023</w:t>
            </w:r>
          </w:p>
        </w:tc>
      </w:tr>
      <w:tr w:rsidR="004A562D" w:rsidRPr="00043839" w14:paraId="7A17DE84" w14:textId="77777777" w:rsidTr="00B24F85">
        <w:trPr>
          <w:trHeight w:hRule="exact" w:val="586"/>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03984A4"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 xml:space="preserve">1700 </w:t>
            </w:r>
            <w:r w:rsidR="008A399C">
              <w:rPr>
                <w:rFonts w:ascii="Verdana" w:hAnsi="Verdana"/>
                <w:sz w:val="22"/>
                <w:szCs w:val="22"/>
              </w:rPr>
              <w:t>21</w:t>
            </w:r>
            <w:r>
              <w:rPr>
                <w:rFonts w:ascii="Verdana" w:hAnsi="Verdana"/>
                <w:sz w:val="22"/>
                <w:szCs w:val="22"/>
              </w:rPr>
              <w:t xml:space="preserve"> </w:t>
            </w:r>
            <w:r w:rsidR="008A399C">
              <w:rPr>
                <w:rFonts w:ascii="Verdana" w:hAnsi="Verdana"/>
                <w:sz w:val="22"/>
                <w:szCs w:val="22"/>
              </w:rPr>
              <w:t>December 2023</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342B263B" w:rsidR="004A562D" w:rsidRPr="00231011" w:rsidRDefault="00B24F85" w:rsidP="004A562D">
            <w:pPr>
              <w:pStyle w:val="TableParagraph"/>
              <w:kinsoku w:val="0"/>
              <w:overflowPunct w:val="0"/>
              <w:rPr>
                <w:rFonts w:ascii="Verdana" w:hAnsi="Verdana"/>
                <w:b/>
                <w:sz w:val="22"/>
                <w:szCs w:val="22"/>
              </w:rPr>
            </w:pPr>
            <w:r>
              <w:rPr>
                <w:rFonts w:ascii="Verdana" w:hAnsi="Verdana"/>
                <w:b/>
                <w:sz w:val="22"/>
                <w:szCs w:val="22"/>
              </w:rPr>
              <w:t xml:space="preserve">1700 </w:t>
            </w:r>
            <w:r w:rsidR="006B1861">
              <w:rPr>
                <w:rFonts w:ascii="Verdana" w:hAnsi="Verdana"/>
                <w:b/>
                <w:sz w:val="22"/>
                <w:szCs w:val="22"/>
              </w:rPr>
              <w:t>16</w:t>
            </w:r>
            <w:r>
              <w:rPr>
                <w:rFonts w:ascii="Verdana" w:hAnsi="Verdana"/>
                <w:b/>
                <w:sz w:val="22"/>
                <w:szCs w:val="22"/>
              </w:rPr>
              <w:t xml:space="preserve"> </w:t>
            </w:r>
            <w:r w:rsidR="008A399C">
              <w:rPr>
                <w:rFonts w:ascii="Verdana" w:hAnsi="Verdana"/>
                <w:b/>
                <w:sz w:val="22"/>
                <w:szCs w:val="22"/>
              </w:rPr>
              <w:t>January</w:t>
            </w:r>
            <w:r>
              <w:rPr>
                <w:rFonts w:ascii="Verdana" w:hAnsi="Verdana"/>
                <w:b/>
                <w:sz w:val="22"/>
                <w:szCs w:val="22"/>
              </w:rPr>
              <w:t xml:space="preserve"> 202</w:t>
            </w:r>
            <w:r w:rsidR="008A399C">
              <w:rPr>
                <w:rFonts w:ascii="Verdana" w:hAnsi="Verdana"/>
                <w:b/>
                <w:sz w:val="22"/>
                <w:szCs w:val="22"/>
              </w:rPr>
              <w:t>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5026BCC9" w:rsidR="004A562D" w:rsidRPr="00231011" w:rsidRDefault="006B1861" w:rsidP="004A562D">
            <w:pPr>
              <w:pStyle w:val="TableParagraph"/>
              <w:kinsoku w:val="0"/>
              <w:overflowPunct w:val="0"/>
              <w:rPr>
                <w:rFonts w:ascii="Verdana" w:hAnsi="Verdana"/>
                <w:sz w:val="22"/>
                <w:szCs w:val="22"/>
              </w:rPr>
            </w:pPr>
            <w:r>
              <w:rPr>
                <w:rFonts w:ascii="Verdana" w:hAnsi="Verdana"/>
                <w:sz w:val="22"/>
                <w:szCs w:val="22"/>
              </w:rPr>
              <w:t>17</w:t>
            </w:r>
            <w:r w:rsidR="008A399C" w:rsidRPr="008A399C">
              <w:rPr>
                <w:rFonts w:ascii="Verdana" w:hAnsi="Verdana"/>
                <w:sz w:val="22"/>
                <w:szCs w:val="22"/>
              </w:rPr>
              <w:t>January 2024</w:t>
            </w:r>
          </w:p>
        </w:tc>
      </w:tr>
      <w:tr w:rsidR="00231011" w:rsidRPr="00043839" w14:paraId="050A673F" w14:textId="77777777" w:rsidTr="00B24F85">
        <w:trPr>
          <w:trHeight w:hRule="exact" w:val="680"/>
        </w:trPr>
        <w:tc>
          <w:tcPr>
            <w:tcW w:w="5811" w:type="dxa"/>
            <w:shd w:val="clear" w:color="auto" w:fill="auto"/>
          </w:tcPr>
          <w:p w14:paraId="53163DC9" w14:textId="337A5E08" w:rsidR="00231011" w:rsidRPr="00231011" w:rsidRDefault="00B24F85" w:rsidP="00B24F85">
            <w:pPr>
              <w:pStyle w:val="TableParagraph"/>
              <w:kinsoku w:val="0"/>
              <w:overflowPunct w:val="0"/>
              <w:ind w:left="102"/>
              <w:rPr>
                <w:rFonts w:ascii="Verdana" w:hAnsi="Verdana"/>
                <w:sz w:val="22"/>
                <w:szCs w:val="22"/>
              </w:rPr>
            </w:pPr>
            <w:r>
              <w:rPr>
                <w:rFonts w:ascii="Verdana" w:hAnsi="Verdana"/>
                <w:sz w:val="22"/>
                <w:szCs w:val="22"/>
              </w:rPr>
              <w:t xml:space="preserve">Preferred supply is notified.  </w:t>
            </w:r>
            <w:r w:rsidR="00231011" w:rsidRPr="00231011">
              <w:rPr>
                <w:rFonts w:ascii="Verdana" w:hAnsi="Verdana"/>
                <w:sz w:val="22"/>
                <w:szCs w:val="22"/>
              </w:rPr>
              <w:t xml:space="preserve">Award of Contract </w:t>
            </w:r>
            <w:r w:rsidRPr="00B24F85">
              <w:rPr>
                <w:rFonts w:ascii="Verdana" w:hAnsi="Verdana"/>
                <w:sz w:val="22"/>
                <w:szCs w:val="22"/>
              </w:rPr>
              <w:t xml:space="preserve">is subject to successfully obtaining grant funding </w:t>
            </w:r>
          </w:p>
        </w:tc>
        <w:tc>
          <w:tcPr>
            <w:tcW w:w="2694" w:type="dxa"/>
            <w:shd w:val="clear" w:color="auto" w:fill="auto"/>
          </w:tcPr>
          <w:p w14:paraId="174D217D" w14:textId="269B946A" w:rsidR="00231011" w:rsidRPr="00231011" w:rsidRDefault="00553F33" w:rsidP="00231011">
            <w:pPr>
              <w:pStyle w:val="TableParagraph"/>
              <w:kinsoku w:val="0"/>
              <w:overflowPunct w:val="0"/>
              <w:rPr>
                <w:rFonts w:ascii="Verdana" w:hAnsi="Verdana"/>
                <w:sz w:val="22"/>
                <w:szCs w:val="22"/>
              </w:rPr>
            </w:pPr>
            <w:r>
              <w:rPr>
                <w:rFonts w:ascii="Verdana" w:hAnsi="Verdana"/>
                <w:sz w:val="22"/>
                <w:szCs w:val="22"/>
              </w:rPr>
              <w:t>1</w:t>
            </w:r>
            <w:r w:rsidR="006B1861">
              <w:rPr>
                <w:rFonts w:ascii="Verdana" w:hAnsi="Verdana"/>
                <w:sz w:val="22"/>
                <w:szCs w:val="22"/>
              </w:rPr>
              <w:t>8</w:t>
            </w:r>
            <w:r w:rsidR="008A399C" w:rsidRPr="008A399C">
              <w:rPr>
                <w:rFonts w:ascii="Verdana" w:hAnsi="Verdana"/>
                <w:sz w:val="22"/>
                <w:szCs w:val="22"/>
              </w:rPr>
              <w:t xml:space="preserve"> January 2024</w:t>
            </w:r>
          </w:p>
        </w:tc>
      </w:tr>
      <w:tr w:rsidR="00231011" w:rsidRPr="00043839" w14:paraId="57484289" w14:textId="77777777" w:rsidTr="008A399C">
        <w:trPr>
          <w:trHeight w:hRule="exact" w:val="674"/>
        </w:trPr>
        <w:tc>
          <w:tcPr>
            <w:tcW w:w="5811" w:type="dxa"/>
          </w:tcPr>
          <w:p w14:paraId="7B277D27" w14:textId="38423AE0" w:rsidR="00231011" w:rsidRPr="00043839" w:rsidRDefault="00B24F85" w:rsidP="00231011">
            <w:pPr>
              <w:pStyle w:val="TableParagraph"/>
              <w:kinsoku w:val="0"/>
              <w:overflowPunct w:val="0"/>
              <w:ind w:left="102"/>
              <w:rPr>
                <w:rFonts w:ascii="Verdana" w:hAnsi="Verdana"/>
                <w:sz w:val="22"/>
                <w:szCs w:val="22"/>
              </w:rPr>
            </w:pPr>
            <w:r>
              <w:rPr>
                <w:rFonts w:ascii="Verdana" w:hAnsi="Verdana"/>
                <w:sz w:val="22"/>
                <w:szCs w:val="22"/>
              </w:rPr>
              <w:t>Work C</w:t>
            </w:r>
            <w:r w:rsidR="00287309">
              <w:rPr>
                <w:rFonts w:ascii="Verdana" w:hAnsi="Verdana"/>
                <w:sz w:val="22"/>
                <w:szCs w:val="22"/>
              </w:rPr>
              <w:t>ommence</w:t>
            </w:r>
            <w:r w:rsidR="006B27E5">
              <w:rPr>
                <w:rFonts w:ascii="Verdana" w:hAnsi="Verdana"/>
                <w:sz w:val="22"/>
                <w:szCs w:val="22"/>
              </w:rPr>
              <w:t>/Contract Award</w:t>
            </w:r>
          </w:p>
        </w:tc>
        <w:tc>
          <w:tcPr>
            <w:tcW w:w="2694" w:type="dxa"/>
          </w:tcPr>
          <w:p w14:paraId="34F933E2" w14:textId="61E5A9F0" w:rsidR="00231011" w:rsidRPr="00043839" w:rsidRDefault="008A399C" w:rsidP="00231011">
            <w:pPr>
              <w:pStyle w:val="TableParagraph"/>
              <w:kinsoku w:val="0"/>
              <w:overflowPunct w:val="0"/>
              <w:rPr>
                <w:rFonts w:ascii="Verdana" w:hAnsi="Verdana"/>
                <w:sz w:val="22"/>
                <w:szCs w:val="22"/>
              </w:rPr>
            </w:pPr>
            <w:r>
              <w:rPr>
                <w:rFonts w:ascii="Verdana" w:hAnsi="Verdana"/>
                <w:sz w:val="22"/>
                <w:szCs w:val="22"/>
              </w:rPr>
              <w:t xml:space="preserve">Week commencing </w:t>
            </w:r>
            <w:r w:rsidR="006B27E5">
              <w:rPr>
                <w:rFonts w:ascii="Verdana" w:hAnsi="Verdana"/>
                <w:sz w:val="22"/>
                <w:szCs w:val="22"/>
              </w:rPr>
              <w:t>22</w:t>
            </w:r>
            <w:r w:rsidR="00287309">
              <w:rPr>
                <w:rFonts w:ascii="Verdana" w:hAnsi="Verdana"/>
                <w:sz w:val="22"/>
                <w:szCs w:val="22"/>
              </w:rPr>
              <w:t xml:space="preserve"> January 2024</w:t>
            </w:r>
          </w:p>
        </w:tc>
      </w:tr>
      <w:tr w:rsidR="00231011" w:rsidRPr="00043839" w14:paraId="46B4C80A" w14:textId="77777777" w:rsidTr="00EB28C2">
        <w:trPr>
          <w:trHeight w:hRule="exact" w:val="577"/>
        </w:trPr>
        <w:tc>
          <w:tcPr>
            <w:tcW w:w="5811" w:type="dxa"/>
          </w:tcPr>
          <w:p w14:paraId="0A2D6F05" w14:textId="2D43B354" w:rsidR="00231011" w:rsidRPr="00043839" w:rsidRDefault="00287309"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Work Complete</w:t>
            </w:r>
          </w:p>
        </w:tc>
        <w:tc>
          <w:tcPr>
            <w:tcW w:w="2694" w:type="dxa"/>
          </w:tcPr>
          <w:p w14:paraId="0C08BFDA" w14:textId="15F4F3F8" w:rsidR="00231011" w:rsidRPr="00043839" w:rsidRDefault="00287309" w:rsidP="00231011">
            <w:pPr>
              <w:pStyle w:val="TableParagraph"/>
              <w:kinsoku w:val="0"/>
              <w:overflowPunct w:val="0"/>
              <w:rPr>
                <w:rFonts w:ascii="Verdana" w:hAnsi="Verdana"/>
                <w:sz w:val="22"/>
                <w:szCs w:val="22"/>
              </w:rPr>
            </w:pPr>
            <w:r>
              <w:rPr>
                <w:rFonts w:ascii="Verdana" w:hAnsi="Verdana"/>
                <w:sz w:val="22"/>
                <w:szCs w:val="22"/>
              </w:rPr>
              <w:t>3</w:t>
            </w:r>
            <w:r w:rsidR="006B27E5">
              <w:rPr>
                <w:rFonts w:ascii="Verdana" w:hAnsi="Verdana"/>
                <w:sz w:val="22"/>
                <w:szCs w:val="22"/>
              </w:rPr>
              <w:t>0 April</w:t>
            </w:r>
            <w:r>
              <w:rPr>
                <w:rFonts w:ascii="Verdana" w:hAnsi="Verdana"/>
                <w:sz w:val="22"/>
                <w:szCs w:val="22"/>
              </w:rPr>
              <w:t xml:space="preserve">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A55C0F0" w:rsidR="00F131E4" w:rsidRPr="00043839" w:rsidRDefault="00F131E4" w:rsidP="007C0CD5">
      <w:pPr>
        <w:pStyle w:val="Default"/>
        <w:numPr>
          <w:ilvl w:val="0"/>
          <w:numId w:val="1"/>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B76EB9" w:rsidRPr="00AE40ED">
        <w:rPr>
          <w:rFonts w:ascii="Verdana" w:hAnsi="Verdana"/>
          <w:color w:val="auto"/>
          <w:sz w:val="22"/>
          <w:szCs w:val="22"/>
        </w:rPr>
        <w:t>Camelford Leisure Centre Ltd</w:t>
      </w:r>
      <w:r w:rsidRPr="00AE40ED">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7C0CD5">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7C0CD5">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13A67E10" w:rsidR="004A562D" w:rsidRPr="004B66F2" w:rsidRDefault="004A562D" w:rsidP="007C0CD5">
      <w:pPr>
        <w:pStyle w:val="BodyText"/>
        <w:numPr>
          <w:ilvl w:val="0"/>
          <w:numId w:val="3"/>
        </w:numPr>
        <w:kinsoku w:val="0"/>
        <w:overflowPunct w:val="0"/>
        <w:ind w:hanging="317"/>
      </w:pPr>
      <w:r w:rsidRPr="004B66F2">
        <w:t xml:space="preserve">Professional Indemnity Insurance with a limit of indemnity of not less than </w:t>
      </w:r>
      <w:r w:rsidR="008B307A">
        <w:t>five</w:t>
      </w:r>
      <w:r w:rsidRPr="004B66F2">
        <w:t xml:space="preserve"> million (£</w:t>
      </w:r>
      <w:r w:rsidR="008B307A">
        <w:t>5</w:t>
      </w:r>
      <w:r w:rsidRPr="004B66F2">
        <w:t xml:space="preserve">,000,000), </w:t>
      </w:r>
    </w:p>
    <w:p w14:paraId="01A259E6" w14:textId="5C311BA7" w:rsidR="004A562D" w:rsidRPr="004B66F2" w:rsidRDefault="004A562D" w:rsidP="007C0CD5">
      <w:pPr>
        <w:pStyle w:val="BodyText"/>
        <w:numPr>
          <w:ilvl w:val="0"/>
          <w:numId w:val="3"/>
        </w:numPr>
        <w:tabs>
          <w:tab w:val="left" w:pos="892"/>
          <w:tab w:val="left" w:pos="1418"/>
        </w:tabs>
        <w:kinsoku w:val="0"/>
        <w:overflowPunct w:val="0"/>
        <w:ind w:hanging="317"/>
      </w:pPr>
      <w:r w:rsidRPr="004B66F2">
        <w:t xml:space="preserve">Employers Liability Insurance with a limit of indemnity of not less than </w:t>
      </w:r>
      <w:r w:rsidR="008B307A">
        <w:t>two</w:t>
      </w:r>
      <w:r w:rsidRPr="004B66F2">
        <w:t xml:space="preserve"> million (£</w:t>
      </w:r>
      <w:r w:rsidR="00AE40ED">
        <w:t>5</w:t>
      </w:r>
      <w:r w:rsidRPr="004B66F2">
        <w:t xml:space="preserve">,000,000) </w:t>
      </w:r>
    </w:p>
    <w:p w14:paraId="3A96C50A" w14:textId="514C8F09" w:rsidR="004A562D" w:rsidRDefault="004A562D" w:rsidP="007C0CD5">
      <w:pPr>
        <w:pStyle w:val="BodyText"/>
        <w:numPr>
          <w:ilvl w:val="0"/>
          <w:numId w:val="3"/>
        </w:numPr>
        <w:tabs>
          <w:tab w:val="left" w:pos="892"/>
          <w:tab w:val="left" w:pos="1418"/>
        </w:tabs>
        <w:kinsoku w:val="0"/>
        <w:overflowPunct w:val="0"/>
        <w:ind w:hanging="317"/>
      </w:pPr>
      <w:r w:rsidRPr="004B66F2">
        <w:t xml:space="preserve">Public Liability Insurance with a limit of indemnity of not less than </w:t>
      </w:r>
      <w:r w:rsidR="008B307A">
        <w:t>ten</w:t>
      </w:r>
      <w:r w:rsidRPr="004B66F2">
        <w:t xml:space="preserve"> million (£</w:t>
      </w:r>
      <w:r w:rsidR="008B307A">
        <w:t>10</w:t>
      </w:r>
      <w:r w:rsidRPr="004B66F2">
        <w:t>,000,000).</w:t>
      </w:r>
    </w:p>
    <w:p w14:paraId="01182729" w14:textId="77777777" w:rsidR="00287309" w:rsidRPr="004B66F2" w:rsidRDefault="00287309" w:rsidP="008A399C">
      <w:pPr>
        <w:pStyle w:val="BodyText"/>
        <w:tabs>
          <w:tab w:val="left" w:pos="892"/>
          <w:tab w:val="left" w:pos="1418"/>
        </w:tabs>
        <w:kinsoku w:val="0"/>
        <w:overflowPunct w:val="0"/>
        <w:ind w:left="2160" w:firstLine="0"/>
      </w:pPr>
    </w:p>
    <w:p w14:paraId="7B4F6A52" w14:textId="77777777" w:rsidR="00F241D3" w:rsidRDefault="00F241D3" w:rsidP="007C0CD5">
      <w:pPr>
        <w:pStyle w:val="BodyText"/>
        <w:numPr>
          <w:ilvl w:val="0"/>
          <w:numId w:val="1"/>
        </w:numPr>
        <w:tabs>
          <w:tab w:val="left" w:pos="1418"/>
          <w:tab w:val="left" w:pos="1560"/>
        </w:tabs>
        <w:kinsoku w:val="0"/>
        <w:overflowPunct w:val="0"/>
        <w:ind w:left="1418" w:hanging="709"/>
      </w:pPr>
      <w:r w:rsidRPr="00043839">
        <w:t>Conflict of interest statement</w:t>
      </w:r>
    </w:p>
    <w:p w14:paraId="76307F18" w14:textId="459577A3" w:rsidR="0047154E" w:rsidRDefault="0047154E" w:rsidP="0047154E">
      <w:pPr>
        <w:pStyle w:val="BodyText"/>
        <w:kinsoku w:val="0"/>
        <w:overflowPunct w:val="0"/>
        <w:ind w:left="1418" w:right="197" w:hanging="851"/>
      </w:pPr>
      <w:r>
        <w:t xml:space="preserve">  e.</w:t>
      </w:r>
      <w:r>
        <w:tab/>
        <w:t xml:space="preserve">Confirmation that the </w:t>
      </w:r>
      <w:r w:rsidR="00357417">
        <w:t>Tenderer</w:t>
      </w:r>
      <w:r>
        <w:t xml:space="preserve"> has read and understood the Shared Prosperity Branding and Publicity Guidance (see 3.</w:t>
      </w:r>
      <w:r w:rsidR="009C78E7">
        <w:t xml:space="preserve">8 </w:t>
      </w:r>
      <w:r>
        <w:t>above)</w:t>
      </w:r>
    </w:p>
    <w:p w14:paraId="7C67EF3F" w14:textId="3CA6FD1B" w:rsidR="002E24C0" w:rsidRDefault="002E24C0" w:rsidP="006268C8">
      <w:pPr>
        <w:pStyle w:val="BodyText"/>
        <w:tabs>
          <w:tab w:val="left" w:pos="1276"/>
        </w:tabs>
        <w:kinsoku w:val="0"/>
        <w:overflowPunct w:val="0"/>
        <w:ind w:left="0" w:right="197" w:firstLine="0"/>
        <w:rPr>
          <w:spacing w:val="-1"/>
        </w:rPr>
      </w:pPr>
    </w:p>
    <w:p w14:paraId="22E909C2" w14:textId="6B0F0752" w:rsidR="0047154E" w:rsidRDefault="0047154E" w:rsidP="0047154E">
      <w:pPr>
        <w:pStyle w:val="BodyText"/>
        <w:tabs>
          <w:tab w:val="left" w:pos="0"/>
        </w:tabs>
        <w:kinsoku w:val="0"/>
        <w:overflowPunct w:val="0"/>
        <w:ind w:left="0" w:firstLine="0"/>
      </w:pPr>
      <w:r>
        <w:t>6</w:t>
      </w:r>
      <w:r w:rsidRPr="00043839">
        <w:t>.</w:t>
      </w:r>
      <w:r w:rsidR="008A399C">
        <w:t>2</w:t>
      </w:r>
      <w:r w:rsidRPr="00043839">
        <w:tab/>
      </w:r>
      <w:r>
        <w:t xml:space="preserve">Details of 2 similar projects of value and size.  Each Example should be no </w:t>
      </w:r>
      <w:r>
        <w:lastRenderedPageBreak/>
        <w:t>more than 2 sides of A4.  Links to websites will not be viewed.</w:t>
      </w:r>
    </w:p>
    <w:p w14:paraId="612829E5" w14:textId="77777777" w:rsidR="0047154E" w:rsidRDefault="0047154E" w:rsidP="0047154E">
      <w:pPr>
        <w:pStyle w:val="BodyText"/>
        <w:tabs>
          <w:tab w:val="left" w:pos="709"/>
        </w:tabs>
        <w:kinsoku w:val="0"/>
        <w:overflowPunct w:val="0"/>
        <w:ind w:left="720" w:hanging="720"/>
      </w:pPr>
    </w:p>
    <w:p w14:paraId="5CDC2EE6" w14:textId="1224BD90" w:rsidR="0047154E" w:rsidRDefault="0047154E" w:rsidP="0047154E">
      <w:pPr>
        <w:pStyle w:val="BodyText"/>
        <w:tabs>
          <w:tab w:val="left" w:pos="709"/>
        </w:tabs>
        <w:kinsoku w:val="0"/>
        <w:overflowPunct w:val="0"/>
        <w:ind w:left="720" w:hanging="720"/>
        <w:rPr>
          <w:spacing w:val="-1"/>
        </w:rPr>
      </w:pPr>
      <w:r>
        <w:rPr>
          <w:spacing w:val="-1"/>
        </w:rPr>
        <w:t>6.</w:t>
      </w:r>
      <w:r w:rsidR="008A399C">
        <w:rPr>
          <w:spacing w:val="-1"/>
        </w:rPr>
        <w:t>3</w:t>
      </w:r>
      <w:r>
        <w:rPr>
          <w:spacing w:val="-1"/>
        </w:rPr>
        <w:tab/>
        <w:t>Project Method Statement.  This should include:</w:t>
      </w:r>
    </w:p>
    <w:p w14:paraId="06001F4D" w14:textId="77777777" w:rsidR="0047154E" w:rsidRDefault="0047154E" w:rsidP="0047154E">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4DBD761C" w14:textId="43E6FD48" w:rsidR="0047154E" w:rsidRDefault="0047154E" w:rsidP="0047154E">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r w:rsidR="00287309">
        <w:rPr>
          <w:spacing w:val="-1"/>
        </w:rPr>
        <w:t xml:space="preserve">  Please identify clearly payment milestones with % of contract value.</w:t>
      </w:r>
    </w:p>
    <w:p w14:paraId="08AAEF55" w14:textId="2990506A" w:rsidR="00287309" w:rsidRDefault="0047154E" w:rsidP="00287309">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53E73888" w14:textId="77777777" w:rsidR="0047154E" w:rsidRDefault="0047154E" w:rsidP="0047154E">
      <w:pPr>
        <w:pStyle w:val="BodyText"/>
        <w:tabs>
          <w:tab w:val="left" w:pos="709"/>
        </w:tabs>
        <w:kinsoku w:val="0"/>
        <w:overflowPunct w:val="0"/>
        <w:ind w:left="720" w:hanging="720"/>
        <w:rPr>
          <w:spacing w:val="-1"/>
        </w:rPr>
      </w:pPr>
    </w:p>
    <w:p w14:paraId="6870AC45" w14:textId="09C9F64B" w:rsidR="0047154E" w:rsidRPr="00043839" w:rsidRDefault="0047154E" w:rsidP="0047154E">
      <w:pPr>
        <w:pStyle w:val="BodyText"/>
        <w:tabs>
          <w:tab w:val="left" w:pos="709"/>
        </w:tabs>
        <w:kinsoku w:val="0"/>
        <w:overflowPunct w:val="0"/>
        <w:ind w:left="720" w:hanging="720"/>
        <w:rPr>
          <w:spacing w:val="-1"/>
        </w:rPr>
      </w:pPr>
      <w:r>
        <w:rPr>
          <w:spacing w:val="-1"/>
        </w:rPr>
        <w:t>6.</w:t>
      </w:r>
      <w:r w:rsidR="008A399C">
        <w:rPr>
          <w:spacing w:val="-1"/>
        </w:rPr>
        <w:t>4</w:t>
      </w:r>
      <w:r>
        <w:rPr>
          <w:spacing w:val="-1"/>
        </w:rPr>
        <w:tab/>
      </w:r>
      <w:r w:rsidRPr="00043839">
        <w:rPr>
          <w:spacing w:val="-1"/>
        </w:rPr>
        <w:t>Budget</w:t>
      </w:r>
    </w:p>
    <w:p w14:paraId="6D48D90F" w14:textId="1EBC1601" w:rsidR="0047154E" w:rsidRDefault="0047154E"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1298D2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t>
      </w:r>
      <w:r w:rsidRPr="00DF77A3">
        <w:rPr>
          <w:rFonts w:ascii="Verdana" w:eastAsia="Times New Roman" w:hAnsi="Verdana" w:cs="Arial Narrow"/>
          <w:sz w:val="22"/>
          <w:szCs w:val="22"/>
        </w:rPr>
        <w:t xml:space="preserve">with </w:t>
      </w:r>
      <w:r w:rsidR="00B76EB9" w:rsidRPr="00DF77A3">
        <w:rPr>
          <w:rFonts w:ascii="Verdana" w:eastAsia="Times New Roman" w:hAnsi="Verdana" w:cs="Arial Narrow"/>
          <w:sz w:val="22"/>
          <w:szCs w:val="22"/>
        </w:rPr>
        <w:t>Camelford Leisure Centre Ltd</w:t>
      </w:r>
      <w:r w:rsidR="004B66F2" w:rsidRPr="00DF77A3">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C6DC16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DF77A3">
        <w:rPr>
          <w:rFonts w:ascii="Verdana" w:hAnsi="Verdana" w:cs="Verdana"/>
          <w:spacing w:val="-1"/>
          <w:sz w:val="22"/>
          <w:szCs w:val="22"/>
        </w:rPr>
        <w:t>knowledge,</w:t>
      </w:r>
      <w:r w:rsidRPr="00DF77A3">
        <w:rPr>
          <w:rFonts w:ascii="Verdana" w:hAnsi="Verdana" w:cs="Verdana"/>
          <w:spacing w:val="-2"/>
          <w:sz w:val="22"/>
          <w:szCs w:val="22"/>
        </w:rPr>
        <w:t xml:space="preserve"> </w:t>
      </w:r>
      <w:r w:rsidRPr="00DF77A3">
        <w:rPr>
          <w:rFonts w:ascii="Verdana" w:hAnsi="Verdana" w:cs="Verdana"/>
          <w:spacing w:val="-1"/>
          <w:sz w:val="22"/>
          <w:szCs w:val="22"/>
        </w:rPr>
        <w:t>there</w:t>
      </w:r>
      <w:r w:rsidRPr="00DF77A3">
        <w:rPr>
          <w:rFonts w:ascii="Verdana" w:hAnsi="Verdana" w:cs="Verdana"/>
          <w:spacing w:val="2"/>
          <w:sz w:val="22"/>
          <w:szCs w:val="22"/>
        </w:rPr>
        <w:t xml:space="preserve"> </w:t>
      </w:r>
      <w:r w:rsidRPr="00DF77A3">
        <w:rPr>
          <w:rFonts w:ascii="Verdana" w:hAnsi="Verdana" w:cs="Verdana"/>
          <w:spacing w:val="-2"/>
          <w:sz w:val="22"/>
          <w:szCs w:val="22"/>
        </w:rPr>
        <w:t>is</w:t>
      </w:r>
      <w:r w:rsidRPr="00DF77A3">
        <w:rPr>
          <w:rFonts w:ascii="Verdana" w:hAnsi="Verdana" w:cs="Verdana"/>
          <w:spacing w:val="-1"/>
          <w:sz w:val="22"/>
          <w:szCs w:val="22"/>
        </w:rPr>
        <w:t xml:space="preserve"> </w:t>
      </w:r>
      <w:r w:rsidRPr="00DF77A3">
        <w:rPr>
          <w:rFonts w:ascii="Verdana" w:hAnsi="Verdana" w:cs="Verdana"/>
          <w:sz w:val="22"/>
          <w:szCs w:val="22"/>
        </w:rPr>
        <w:t>any</w:t>
      </w:r>
      <w:r w:rsidRPr="00DF77A3">
        <w:rPr>
          <w:rFonts w:ascii="Verdana" w:hAnsi="Verdana" w:cs="Verdana"/>
          <w:spacing w:val="-2"/>
          <w:sz w:val="22"/>
          <w:szCs w:val="22"/>
        </w:rPr>
        <w:t xml:space="preserve"> </w:t>
      </w:r>
      <w:r w:rsidRPr="00DF77A3">
        <w:rPr>
          <w:rFonts w:ascii="Verdana" w:hAnsi="Verdana" w:cs="Verdana"/>
          <w:spacing w:val="-1"/>
          <w:sz w:val="22"/>
          <w:szCs w:val="22"/>
        </w:rPr>
        <w:t>conflict</w:t>
      </w:r>
      <w:r w:rsidRPr="00DF77A3">
        <w:rPr>
          <w:rFonts w:ascii="Verdana" w:hAnsi="Verdana" w:cs="Verdana"/>
          <w:spacing w:val="1"/>
          <w:sz w:val="22"/>
          <w:szCs w:val="22"/>
        </w:rPr>
        <w:t xml:space="preserve"> </w:t>
      </w:r>
      <w:r w:rsidRPr="00DF77A3">
        <w:rPr>
          <w:rFonts w:ascii="Verdana" w:hAnsi="Verdana" w:cs="Verdana"/>
          <w:sz w:val="22"/>
          <w:szCs w:val="22"/>
        </w:rPr>
        <w:t xml:space="preserve">of </w:t>
      </w:r>
      <w:r w:rsidRPr="00DF77A3">
        <w:rPr>
          <w:rFonts w:ascii="Verdana" w:hAnsi="Verdana" w:cs="Verdana"/>
          <w:spacing w:val="-1"/>
          <w:sz w:val="22"/>
          <w:szCs w:val="22"/>
        </w:rPr>
        <w:t>interest</w:t>
      </w:r>
      <w:r w:rsidRPr="00DF77A3">
        <w:rPr>
          <w:rFonts w:ascii="Verdana" w:hAnsi="Verdana" w:cs="Verdana"/>
          <w:spacing w:val="-2"/>
          <w:sz w:val="22"/>
          <w:szCs w:val="22"/>
        </w:rPr>
        <w:t xml:space="preserve"> </w:t>
      </w:r>
      <w:r w:rsidRPr="00DF77A3">
        <w:rPr>
          <w:rFonts w:ascii="Verdana" w:hAnsi="Verdana" w:cs="Verdana"/>
          <w:spacing w:val="-1"/>
          <w:sz w:val="22"/>
          <w:szCs w:val="22"/>
        </w:rPr>
        <w:t>between</w:t>
      </w:r>
      <w:r w:rsidRPr="00DF77A3">
        <w:rPr>
          <w:rFonts w:ascii="Verdana" w:hAnsi="Verdana" w:cs="Verdana"/>
          <w:spacing w:val="-2"/>
          <w:sz w:val="22"/>
          <w:szCs w:val="22"/>
        </w:rPr>
        <w:t xml:space="preserve"> </w:t>
      </w:r>
      <w:r w:rsidRPr="00DF77A3">
        <w:rPr>
          <w:rFonts w:ascii="Verdana" w:hAnsi="Verdana" w:cs="Verdana"/>
          <w:spacing w:val="-1"/>
          <w:sz w:val="22"/>
          <w:szCs w:val="22"/>
        </w:rPr>
        <w:t>your</w:t>
      </w:r>
      <w:r w:rsidRPr="00DF77A3">
        <w:rPr>
          <w:rFonts w:ascii="Verdana" w:hAnsi="Verdana" w:cs="Verdana"/>
          <w:spacing w:val="-2"/>
          <w:sz w:val="22"/>
          <w:szCs w:val="22"/>
        </w:rPr>
        <w:t xml:space="preserve"> </w:t>
      </w:r>
      <w:r w:rsidRPr="00DF77A3">
        <w:rPr>
          <w:rFonts w:ascii="Verdana" w:hAnsi="Verdana" w:cs="Verdana"/>
          <w:spacing w:val="-1"/>
          <w:sz w:val="22"/>
          <w:szCs w:val="22"/>
        </w:rPr>
        <w:t>organisation</w:t>
      </w:r>
      <w:r w:rsidRPr="00DF77A3">
        <w:rPr>
          <w:rFonts w:ascii="Verdana" w:hAnsi="Verdana" w:cs="Verdana"/>
          <w:spacing w:val="-2"/>
          <w:sz w:val="22"/>
          <w:szCs w:val="22"/>
        </w:rPr>
        <w:t xml:space="preserve"> </w:t>
      </w:r>
      <w:r w:rsidRPr="00DF77A3">
        <w:rPr>
          <w:rFonts w:ascii="Verdana" w:hAnsi="Verdana" w:cs="Verdana"/>
          <w:spacing w:val="-1"/>
          <w:sz w:val="22"/>
          <w:szCs w:val="22"/>
        </w:rPr>
        <w:t>and</w:t>
      </w:r>
      <w:r w:rsidRPr="00DF77A3">
        <w:rPr>
          <w:rFonts w:ascii="Verdana" w:hAnsi="Verdana" w:cs="Verdana"/>
          <w:spacing w:val="26"/>
          <w:sz w:val="22"/>
          <w:szCs w:val="22"/>
        </w:rPr>
        <w:t xml:space="preserve"> </w:t>
      </w:r>
      <w:r w:rsidR="00B76EB9" w:rsidRPr="00DF77A3">
        <w:rPr>
          <w:rFonts w:ascii="Verdana" w:hAnsi="Verdana" w:cs="Verdana"/>
          <w:spacing w:val="-1"/>
          <w:sz w:val="22"/>
          <w:szCs w:val="22"/>
        </w:rPr>
        <w:t>Camelford Leisure Centre Ltd</w:t>
      </w:r>
      <w:r w:rsidRPr="00DF77A3">
        <w:rPr>
          <w:rFonts w:ascii="Verdana" w:hAnsi="Verdana" w:cs="Verdana"/>
          <w:spacing w:val="-2"/>
          <w:sz w:val="22"/>
          <w:szCs w:val="22"/>
        </w:rPr>
        <w:t xml:space="preserve"> </w:t>
      </w:r>
      <w:r w:rsidRPr="00DF77A3">
        <w:rPr>
          <w:rFonts w:ascii="Verdana" w:hAnsi="Verdana" w:cs="Verdana"/>
          <w:sz w:val="22"/>
          <w:szCs w:val="22"/>
        </w:rPr>
        <w:t>or</w:t>
      </w:r>
      <w:r w:rsidRPr="00DF77A3">
        <w:rPr>
          <w:rFonts w:ascii="Verdana" w:hAnsi="Verdana" w:cs="Verdana"/>
          <w:spacing w:val="-2"/>
          <w:sz w:val="22"/>
          <w:szCs w:val="22"/>
        </w:rPr>
        <w:t xml:space="preserve"> its</w:t>
      </w:r>
      <w:r w:rsidRPr="00DF77A3">
        <w:rPr>
          <w:rFonts w:ascii="Verdana" w:hAnsi="Verdana" w:cs="Verdana"/>
          <w:spacing w:val="-1"/>
          <w:sz w:val="22"/>
          <w:szCs w:val="22"/>
        </w:rPr>
        <w:t xml:space="preserve"> </w:t>
      </w:r>
      <w:r w:rsidR="00F14C5E" w:rsidRPr="00DF77A3">
        <w:rPr>
          <w:rFonts w:ascii="Verdana" w:hAnsi="Verdana" w:cs="Verdana"/>
          <w:spacing w:val="-1"/>
          <w:sz w:val="22"/>
          <w:szCs w:val="22"/>
        </w:rPr>
        <w:t>programme</w:t>
      </w:r>
      <w:r w:rsidR="00F138F1" w:rsidRPr="00DF77A3">
        <w:rPr>
          <w:rFonts w:ascii="Verdana" w:hAnsi="Verdana" w:cs="Verdana"/>
          <w:spacing w:val="-1"/>
          <w:sz w:val="22"/>
          <w:szCs w:val="22"/>
        </w:rPr>
        <w:t xml:space="preserve"> </w:t>
      </w:r>
      <w:r w:rsidRPr="00DF77A3">
        <w:rPr>
          <w:rFonts w:ascii="Verdana" w:hAnsi="Verdana" w:cs="Verdana"/>
          <w:spacing w:val="-1"/>
          <w:sz w:val="22"/>
          <w:szCs w:val="22"/>
        </w:rPr>
        <w:t>team</w:t>
      </w:r>
      <w:r w:rsidRPr="00DF77A3">
        <w:rPr>
          <w:rFonts w:ascii="Verdana" w:hAnsi="Verdana" w:cs="Verdana"/>
          <w:spacing w:val="-2"/>
          <w:sz w:val="22"/>
          <w:szCs w:val="22"/>
        </w:rPr>
        <w:t xml:space="preserve"> </w:t>
      </w:r>
      <w:r w:rsidRPr="00DF77A3">
        <w:rPr>
          <w:rFonts w:ascii="Verdana" w:hAnsi="Verdana" w:cs="Verdana"/>
          <w:spacing w:val="-1"/>
          <w:sz w:val="22"/>
          <w:szCs w:val="22"/>
        </w:rPr>
        <w:t>that</w:t>
      </w:r>
      <w:r w:rsidRPr="00DF77A3">
        <w:rPr>
          <w:rFonts w:ascii="Verdana" w:hAnsi="Verdana" w:cs="Verdana"/>
          <w:spacing w:val="1"/>
          <w:sz w:val="22"/>
          <w:szCs w:val="22"/>
        </w:rPr>
        <w:t xml:space="preserve"> </w:t>
      </w:r>
      <w:r w:rsidRPr="00DF77A3">
        <w:rPr>
          <w:rFonts w:ascii="Verdana" w:hAnsi="Verdana" w:cs="Verdana"/>
          <w:spacing w:val="-2"/>
          <w:sz w:val="22"/>
          <w:szCs w:val="22"/>
        </w:rPr>
        <w:t>is</w:t>
      </w:r>
      <w:r w:rsidRPr="00DF77A3">
        <w:rPr>
          <w:rFonts w:ascii="Verdana" w:hAnsi="Verdana" w:cs="Verdana"/>
          <w:spacing w:val="1"/>
          <w:sz w:val="22"/>
          <w:szCs w:val="22"/>
        </w:rPr>
        <w:t xml:space="preserve"> </w:t>
      </w:r>
      <w:r w:rsidRPr="00DF77A3">
        <w:rPr>
          <w:rFonts w:ascii="Verdana" w:hAnsi="Verdana" w:cs="Verdana"/>
          <w:spacing w:val="-1"/>
          <w:sz w:val="22"/>
          <w:szCs w:val="22"/>
        </w:rPr>
        <w:t>likely</w:t>
      </w:r>
      <w:r w:rsidRPr="00DF77A3">
        <w:rPr>
          <w:rFonts w:ascii="Verdana" w:hAnsi="Verdana" w:cs="Verdana"/>
          <w:spacing w:val="-2"/>
          <w:sz w:val="22"/>
          <w:szCs w:val="22"/>
        </w:rPr>
        <w:t xml:space="preserve"> </w:t>
      </w:r>
      <w:r w:rsidRPr="00DF77A3">
        <w:rPr>
          <w:rFonts w:ascii="Verdana" w:hAnsi="Verdana" w:cs="Verdana"/>
          <w:spacing w:val="-1"/>
          <w:sz w:val="22"/>
          <w:szCs w:val="22"/>
        </w:rPr>
        <w:t>to</w:t>
      </w:r>
      <w:r w:rsidRPr="00DF77A3">
        <w:rPr>
          <w:rFonts w:ascii="Verdana" w:hAnsi="Verdana" w:cs="Verdana"/>
          <w:spacing w:val="2"/>
          <w:sz w:val="22"/>
          <w:szCs w:val="22"/>
        </w:rPr>
        <w:t xml:space="preserve"> </w:t>
      </w:r>
      <w:r w:rsidRPr="00DF77A3">
        <w:rPr>
          <w:rFonts w:ascii="Verdana" w:hAnsi="Verdana" w:cs="Verdana"/>
          <w:spacing w:val="-1"/>
          <w:sz w:val="22"/>
          <w:szCs w:val="22"/>
        </w:rPr>
        <w:t xml:space="preserve">influence the outcome </w:t>
      </w:r>
      <w:r w:rsidRPr="00DF77A3">
        <w:rPr>
          <w:rFonts w:ascii="Verdana" w:hAnsi="Verdana" w:cs="Verdana"/>
          <w:sz w:val="22"/>
          <w:szCs w:val="22"/>
        </w:rPr>
        <w:t>of</w:t>
      </w:r>
      <w:r w:rsidRPr="00DF77A3">
        <w:rPr>
          <w:rFonts w:ascii="Verdana" w:hAnsi="Verdana" w:cs="Verdana"/>
          <w:spacing w:val="-4"/>
          <w:sz w:val="22"/>
          <w:szCs w:val="22"/>
        </w:rPr>
        <w:t xml:space="preserve"> </w:t>
      </w:r>
      <w:r w:rsidRPr="00DF77A3">
        <w:rPr>
          <w:rFonts w:ascii="Verdana" w:hAnsi="Verdana" w:cs="Verdana"/>
          <w:spacing w:val="-1"/>
          <w:sz w:val="22"/>
          <w:szCs w:val="22"/>
        </w:rPr>
        <w:t>this</w:t>
      </w:r>
      <w:r w:rsidRPr="00DF77A3">
        <w:rPr>
          <w:rFonts w:ascii="Verdana" w:hAnsi="Verdana" w:cs="Verdana"/>
          <w:spacing w:val="41"/>
          <w:sz w:val="22"/>
          <w:szCs w:val="22"/>
        </w:rPr>
        <w:t xml:space="preserve"> </w:t>
      </w:r>
      <w:r w:rsidRPr="00DF77A3">
        <w:rPr>
          <w:rFonts w:ascii="Verdana" w:hAnsi="Verdana" w:cs="Verdana"/>
          <w:spacing w:val="-1"/>
          <w:sz w:val="22"/>
          <w:szCs w:val="22"/>
        </w:rPr>
        <w:t>procurement</w:t>
      </w:r>
      <w:r w:rsidRPr="00DF77A3">
        <w:rPr>
          <w:rFonts w:ascii="Verdana" w:hAnsi="Verdana" w:cs="Verdana"/>
          <w:spacing w:val="-2"/>
          <w:sz w:val="22"/>
          <w:szCs w:val="22"/>
        </w:rPr>
        <w:t xml:space="preserve"> </w:t>
      </w:r>
      <w:r w:rsidRPr="00DF77A3">
        <w:rPr>
          <w:rFonts w:ascii="Verdana" w:hAnsi="Verdana" w:cs="Verdana"/>
          <w:spacing w:val="-1"/>
          <w:sz w:val="22"/>
          <w:szCs w:val="22"/>
        </w:rPr>
        <w:t>either</w:t>
      </w:r>
      <w:r w:rsidRPr="00DF77A3">
        <w:rPr>
          <w:rFonts w:ascii="Verdana" w:hAnsi="Verdana" w:cs="Verdana"/>
          <w:spacing w:val="-2"/>
          <w:sz w:val="22"/>
          <w:szCs w:val="22"/>
        </w:rPr>
        <w:t xml:space="preserve"> </w:t>
      </w:r>
      <w:r w:rsidRPr="00DF77A3">
        <w:rPr>
          <w:rFonts w:ascii="Verdana" w:hAnsi="Verdana" w:cs="Verdana"/>
          <w:spacing w:val="-1"/>
          <w:sz w:val="22"/>
          <w:szCs w:val="22"/>
        </w:rPr>
        <w:t>directly</w:t>
      </w:r>
      <w:r w:rsidRPr="00DF77A3">
        <w:rPr>
          <w:rFonts w:ascii="Verdana" w:hAnsi="Verdana" w:cs="Verdana"/>
          <w:spacing w:val="-2"/>
          <w:sz w:val="22"/>
          <w:szCs w:val="22"/>
        </w:rPr>
        <w:t xml:space="preserve"> </w:t>
      </w:r>
      <w:r w:rsidRPr="00DF77A3">
        <w:rPr>
          <w:rFonts w:ascii="Verdana" w:hAnsi="Verdana" w:cs="Verdana"/>
          <w:sz w:val="22"/>
          <w:szCs w:val="22"/>
        </w:rPr>
        <w:t>or</w:t>
      </w:r>
      <w:r w:rsidRPr="00DF77A3">
        <w:rPr>
          <w:rFonts w:ascii="Verdana" w:hAnsi="Verdana" w:cs="Verdana"/>
          <w:spacing w:val="1"/>
          <w:sz w:val="22"/>
          <w:szCs w:val="22"/>
        </w:rPr>
        <w:t xml:space="preserve"> </w:t>
      </w:r>
      <w:r w:rsidRPr="00DF77A3">
        <w:rPr>
          <w:rFonts w:ascii="Verdana" w:hAnsi="Verdana" w:cs="Verdana"/>
          <w:spacing w:val="-1"/>
          <w:sz w:val="22"/>
          <w:szCs w:val="22"/>
        </w:rPr>
        <w:t>indirectly</w:t>
      </w:r>
      <w:r w:rsidRPr="00DF77A3">
        <w:rPr>
          <w:rFonts w:ascii="Verdana" w:hAnsi="Verdana" w:cs="Verdana"/>
          <w:spacing w:val="-2"/>
          <w:sz w:val="22"/>
          <w:szCs w:val="22"/>
        </w:rPr>
        <w:t xml:space="preserve"> </w:t>
      </w:r>
      <w:r w:rsidRPr="00DF77A3">
        <w:rPr>
          <w:rFonts w:ascii="Verdana" w:hAnsi="Verdana" w:cs="Verdana"/>
          <w:spacing w:val="-1"/>
          <w:sz w:val="22"/>
          <w:szCs w:val="22"/>
        </w:rPr>
        <w:t>through</w:t>
      </w:r>
      <w:r w:rsidRPr="00DF77A3">
        <w:rPr>
          <w:rFonts w:ascii="Verdana" w:hAnsi="Verdana" w:cs="Verdana"/>
          <w:spacing w:val="-2"/>
          <w:sz w:val="22"/>
          <w:szCs w:val="22"/>
        </w:rPr>
        <w:t xml:space="preserve"> </w:t>
      </w:r>
      <w:r w:rsidRPr="00DF77A3">
        <w:rPr>
          <w:rFonts w:ascii="Verdana" w:hAnsi="Verdana" w:cs="Verdana"/>
          <w:spacing w:val="-1"/>
          <w:sz w:val="22"/>
          <w:szCs w:val="22"/>
        </w:rPr>
        <w:t>financial,</w:t>
      </w:r>
      <w:r w:rsidRPr="00DF77A3">
        <w:rPr>
          <w:rFonts w:ascii="Verdana" w:hAnsi="Verdana" w:cs="Verdana"/>
          <w:spacing w:val="-2"/>
          <w:sz w:val="22"/>
          <w:szCs w:val="22"/>
        </w:rPr>
        <w:t xml:space="preserve"> </w:t>
      </w:r>
      <w:r w:rsidRPr="00DF77A3">
        <w:rPr>
          <w:rFonts w:ascii="Verdana" w:hAnsi="Verdana" w:cs="Verdana"/>
          <w:spacing w:val="-1"/>
          <w:sz w:val="22"/>
          <w:szCs w:val="22"/>
        </w:rPr>
        <w:t xml:space="preserve">economic </w:t>
      </w:r>
      <w:r w:rsidRPr="00DF77A3">
        <w:rPr>
          <w:rFonts w:ascii="Verdana" w:hAnsi="Verdana" w:cs="Verdana"/>
          <w:sz w:val="22"/>
          <w:szCs w:val="22"/>
        </w:rPr>
        <w:t>or</w:t>
      </w:r>
      <w:r w:rsidRPr="00DF77A3">
        <w:rPr>
          <w:rFonts w:ascii="Verdana" w:hAnsi="Verdana" w:cs="Verdana"/>
          <w:spacing w:val="-2"/>
          <w:sz w:val="22"/>
          <w:szCs w:val="22"/>
        </w:rPr>
        <w:t xml:space="preserve"> </w:t>
      </w:r>
      <w:r w:rsidRPr="00DF77A3">
        <w:rPr>
          <w:rFonts w:ascii="Verdana" w:hAnsi="Verdana" w:cs="Verdana"/>
          <w:spacing w:val="-1"/>
          <w:sz w:val="22"/>
          <w:szCs w:val="22"/>
        </w:rPr>
        <w:t>other</w:t>
      </w:r>
      <w:r w:rsidRPr="00DF77A3">
        <w:rPr>
          <w:rFonts w:ascii="Verdana" w:hAnsi="Verdana" w:cs="Verdana"/>
          <w:spacing w:val="45"/>
          <w:sz w:val="22"/>
          <w:szCs w:val="22"/>
        </w:rPr>
        <w:t xml:space="preserve"> </w:t>
      </w:r>
      <w:r w:rsidRPr="00DF77A3">
        <w:rPr>
          <w:rFonts w:ascii="Verdana" w:hAnsi="Verdana" w:cs="Verdana"/>
          <w:spacing w:val="-1"/>
          <w:sz w:val="22"/>
          <w:szCs w:val="22"/>
        </w:rPr>
        <w:t>personal</w:t>
      </w:r>
      <w:r w:rsidRPr="00DF77A3">
        <w:rPr>
          <w:rFonts w:ascii="Verdana" w:hAnsi="Verdana" w:cs="Verdana"/>
          <w:spacing w:val="-2"/>
          <w:sz w:val="22"/>
          <w:szCs w:val="22"/>
        </w:rPr>
        <w:t xml:space="preserve"> </w:t>
      </w:r>
      <w:r w:rsidRPr="00DF77A3">
        <w:rPr>
          <w:rFonts w:ascii="Verdana" w:hAnsi="Verdana" w:cs="Verdana"/>
          <w:spacing w:val="-1"/>
          <w:sz w:val="22"/>
          <w:szCs w:val="22"/>
        </w:rPr>
        <w:t>interest</w:t>
      </w:r>
      <w:r w:rsidRPr="00DF77A3">
        <w:rPr>
          <w:rFonts w:ascii="Verdana" w:hAnsi="Verdana" w:cs="Verdana"/>
          <w:spacing w:val="-2"/>
          <w:sz w:val="22"/>
          <w:szCs w:val="22"/>
        </w:rPr>
        <w:t xml:space="preserve"> </w:t>
      </w:r>
      <w:r w:rsidRPr="00DF77A3">
        <w:rPr>
          <w:rFonts w:ascii="Verdana" w:hAnsi="Verdana" w:cs="Verdana"/>
          <w:spacing w:val="-1"/>
          <w:sz w:val="22"/>
          <w:szCs w:val="22"/>
        </w:rPr>
        <w:t>which</w:t>
      </w:r>
      <w:r w:rsidRPr="00DF77A3">
        <w:rPr>
          <w:rFonts w:ascii="Verdana" w:hAnsi="Verdana" w:cs="Verdana"/>
          <w:spacing w:val="-2"/>
          <w:sz w:val="22"/>
          <w:szCs w:val="22"/>
        </w:rPr>
        <w:t xml:space="preserve"> </w:t>
      </w:r>
      <w:r w:rsidRPr="00DF77A3">
        <w:rPr>
          <w:rFonts w:ascii="Verdana" w:hAnsi="Verdana" w:cs="Verdana"/>
          <w:spacing w:val="-1"/>
          <w:sz w:val="22"/>
          <w:szCs w:val="22"/>
        </w:rPr>
        <w:t>might</w:t>
      </w:r>
      <w:r w:rsidRPr="00DF77A3">
        <w:rPr>
          <w:rFonts w:ascii="Verdana" w:hAnsi="Verdana" w:cs="Verdana"/>
          <w:spacing w:val="-2"/>
          <w:sz w:val="22"/>
          <w:szCs w:val="22"/>
        </w:rPr>
        <w:t xml:space="preserve"> </w:t>
      </w:r>
      <w:r w:rsidRPr="00DF77A3">
        <w:rPr>
          <w:rFonts w:ascii="Verdana" w:hAnsi="Verdana" w:cs="Verdana"/>
          <w:spacing w:val="-1"/>
          <w:sz w:val="22"/>
          <w:szCs w:val="22"/>
        </w:rPr>
        <w:t>be perceived</w:t>
      </w:r>
      <w:r w:rsidRPr="00DF77A3">
        <w:rPr>
          <w:rFonts w:ascii="Verdana" w:hAnsi="Verdana" w:cs="Verdana"/>
          <w:spacing w:val="1"/>
          <w:sz w:val="22"/>
          <w:szCs w:val="22"/>
        </w:rPr>
        <w:t xml:space="preserve"> </w:t>
      </w:r>
      <w:r w:rsidRPr="00DF77A3">
        <w:rPr>
          <w:rFonts w:ascii="Verdana" w:hAnsi="Verdana" w:cs="Verdana"/>
          <w:spacing w:val="-1"/>
          <w:sz w:val="22"/>
          <w:szCs w:val="22"/>
        </w:rPr>
        <w:t>to compromise the impartiality</w:t>
      </w:r>
      <w:r w:rsidRPr="00DF77A3">
        <w:rPr>
          <w:rFonts w:ascii="Verdana" w:hAnsi="Verdana" w:cs="Verdana"/>
          <w:spacing w:val="38"/>
          <w:sz w:val="22"/>
          <w:szCs w:val="22"/>
        </w:rPr>
        <w:t xml:space="preserve"> </w:t>
      </w:r>
      <w:r w:rsidRPr="00DF77A3">
        <w:rPr>
          <w:rFonts w:ascii="Verdana" w:hAnsi="Verdana" w:cs="Verdana"/>
          <w:spacing w:val="-1"/>
          <w:sz w:val="22"/>
          <w:szCs w:val="22"/>
        </w:rPr>
        <w:t>and</w:t>
      </w:r>
      <w:r w:rsidRPr="00DF77A3">
        <w:rPr>
          <w:rFonts w:ascii="Verdana" w:hAnsi="Verdana" w:cs="Verdana"/>
          <w:spacing w:val="1"/>
          <w:sz w:val="22"/>
          <w:szCs w:val="22"/>
        </w:rPr>
        <w:t xml:space="preserve"> </w:t>
      </w:r>
      <w:r w:rsidRPr="00DF77A3">
        <w:rPr>
          <w:rFonts w:ascii="Verdana" w:hAnsi="Verdana" w:cs="Verdana"/>
          <w:spacing w:val="-1"/>
          <w:sz w:val="22"/>
          <w:szCs w:val="22"/>
        </w:rPr>
        <w:t xml:space="preserve">independence </w:t>
      </w:r>
      <w:r w:rsidRPr="00DF77A3">
        <w:rPr>
          <w:rFonts w:ascii="Verdana" w:hAnsi="Verdana" w:cs="Verdana"/>
          <w:sz w:val="22"/>
          <w:szCs w:val="22"/>
        </w:rPr>
        <w:t>of</w:t>
      </w:r>
      <w:r w:rsidRPr="00DF77A3">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DBD7C1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B76EB9" w:rsidRPr="00DF77A3">
        <w:rPr>
          <w:rFonts w:ascii="Verdana" w:eastAsia="Times New Roman" w:hAnsi="Verdana" w:cs="Arial Narrow"/>
          <w:sz w:val="22"/>
          <w:szCs w:val="22"/>
        </w:rPr>
        <w:t>Camelford Leisure Centre Ltd</w:t>
      </w:r>
      <w:r w:rsidRPr="00DF77A3">
        <w:rPr>
          <w:rFonts w:ascii="Verdana" w:eastAsia="Times New Roman" w:hAnsi="Verdana" w:cs="Arial Narrow"/>
          <w:sz w:val="22"/>
          <w:szCs w:val="22"/>
        </w:rPr>
        <w:t xml:space="preserve"> to ensure that, in the event of a conflict of interest being notified or noticed, appropriate steps are taken to ensure that the evaluation </w:t>
      </w:r>
      <w:r w:rsidRPr="00043839">
        <w:rPr>
          <w:rFonts w:ascii="Verdana" w:eastAsia="Times New Roman" w:hAnsi="Verdana" w:cs="Arial Narrow"/>
          <w:sz w:val="22"/>
          <w:szCs w:val="22"/>
        </w:rPr>
        <w:t>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4113CA7A" w:rsidR="0035641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w:t>
      </w:r>
      <w:r w:rsidR="00DF77A3">
        <w:rPr>
          <w:rFonts w:ascii="Verdana" w:hAnsi="Verdana"/>
          <w:color w:val="auto"/>
          <w:sz w:val="22"/>
          <w:szCs w:val="22"/>
        </w:rPr>
        <w:t xml:space="preserve"> email </w:t>
      </w:r>
      <w:r w:rsidRPr="00043839">
        <w:rPr>
          <w:rFonts w:ascii="Verdana" w:hAnsi="Verdana"/>
          <w:color w:val="auto"/>
          <w:sz w:val="22"/>
          <w:szCs w:val="22"/>
        </w:rPr>
        <w:t>to:</w:t>
      </w:r>
      <w:r w:rsidR="0035641B" w:rsidRPr="00043839">
        <w:rPr>
          <w:rFonts w:ascii="Verdana" w:hAnsi="Verdana"/>
          <w:color w:val="auto"/>
          <w:sz w:val="22"/>
          <w:szCs w:val="22"/>
        </w:rPr>
        <w:t xml:space="preserve"> </w:t>
      </w:r>
    </w:p>
    <w:p w14:paraId="2F4B7CAB" w14:textId="77777777" w:rsidR="00DF77A3" w:rsidRPr="00043839" w:rsidRDefault="00DF77A3" w:rsidP="006268C8">
      <w:pPr>
        <w:pStyle w:val="Default"/>
        <w:spacing w:before="60" w:after="60"/>
        <w:rPr>
          <w:rFonts w:ascii="Verdana" w:hAnsi="Verdana"/>
          <w:color w:val="auto"/>
          <w:sz w:val="22"/>
          <w:szCs w:val="22"/>
        </w:rPr>
      </w:pPr>
    </w:p>
    <w:p w14:paraId="12E2A4F0" w14:textId="278DDF90" w:rsidR="00287309" w:rsidRDefault="006B1861" w:rsidP="006268C8">
      <w:pPr>
        <w:pStyle w:val="Default"/>
        <w:spacing w:before="60" w:after="60"/>
        <w:rPr>
          <w:rStyle w:val="Hyperlink"/>
          <w:rFonts w:ascii="Verdana" w:hAnsi="Verdana" w:cs="Arial Narrow"/>
          <w:color w:val="auto"/>
          <w:sz w:val="22"/>
          <w:szCs w:val="22"/>
          <w:u w:val="none"/>
        </w:rPr>
      </w:pPr>
      <w:hyperlink r:id="rId13" w:history="1">
        <w:r w:rsidR="00287309" w:rsidRPr="00E13572">
          <w:rPr>
            <w:rStyle w:val="Hyperlink"/>
            <w:rFonts w:ascii="Verdana" w:hAnsi="Verdana" w:cs="Arial Narrow"/>
            <w:sz w:val="22"/>
            <w:szCs w:val="22"/>
          </w:rPr>
          <w:t>procurement@camelfordleisurecentre.co.uk</w:t>
        </w:r>
      </w:hyperlink>
    </w:p>
    <w:p w14:paraId="7F1B3896" w14:textId="77777777" w:rsidR="00287309" w:rsidRDefault="00287309" w:rsidP="006268C8">
      <w:pPr>
        <w:pStyle w:val="Default"/>
        <w:spacing w:before="60" w:after="60"/>
        <w:rPr>
          <w:rStyle w:val="Hyperlink"/>
          <w:rFonts w:ascii="Verdana" w:hAnsi="Verdana" w:cs="Arial Narrow"/>
          <w:color w:val="auto"/>
          <w:sz w:val="22"/>
          <w:szCs w:val="22"/>
          <w:u w:val="none"/>
        </w:rPr>
      </w:pPr>
    </w:p>
    <w:p w14:paraId="24FDBFEC" w14:textId="73EA5065" w:rsidR="006D5657" w:rsidRPr="00043839" w:rsidRDefault="0035641B" w:rsidP="006268C8">
      <w:pPr>
        <w:pStyle w:val="Default"/>
        <w:spacing w:before="60" w:after="60"/>
        <w:rPr>
          <w:rFonts w:ascii="Verdana" w:hAnsi="Verdana"/>
          <w:b/>
          <w:color w:val="auto"/>
          <w:sz w:val="22"/>
          <w:szCs w:val="22"/>
        </w:rPr>
      </w:pPr>
      <w:r w:rsidRPr="00DF77A3">
        <w:rPr>
          <w:rFonts w:ascii="Verdana" w:hAnsi="Verdana"/>
          <w:b/>
          <w:color w:val="auto"/>
          <w:sz w:val="22"/>
          <w:szCs w:val="22"/>
        </w:rPr>
        <w:t xml:space="preserve"> </w:t>
      </w:r>
      <w:r w:rsidR="00995791" w:rsidRPr="00DF77A3">
        <w:rPr>
          <w:rFonts w:ascii="Verdana" w:hAnsi="Verdana"/>
          <w:color w:val="auto"/>
          <w:sz w:val="22"/>
          <w:szCs w:val="22"/>
        </w:rPr>
        <w:t>in accordance with the Tender and</w:t>
      </w:r>
      <w:r w:rsidR="006D5657" w:rsidRPr="00DF77A3">
        <w:rPr>
          <w:rFonts w:ascii="Verdana" w:hAnsi="Verdana"/>
          <w:color w:val="auto"/>
          <w:sz w:val="22"/>
          <w:szCs w:val="22"/>
        </w:rPr>
        <w:t xml:space="preserve"> Commission Timetable </w:t>
      </w:r>
      <w:r w:rsidR="00CB5CE6" w:rsidRPr="00DF77A3">
        <w:rPr>
          <w:rFonts w:ascii="Verdana" w:hAnsi="Verdana"/>
          <w:color w:val="auto"/>
          <w:sz w:val="22"/>
          <w:szCs w:val="22"/>
        </w:rPr>
        <w:t xml:space="preserve">in section </w:t>
      </w:r>
      <w:r w:rsidR="00E878B2" w:rsidRPr="00DF77A3">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F469490" w:rsidR="006D5657" w:rsidRPr="00DF77A3"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0" w:name="_Hlk128568722"/>
      <w:r w:rsidR="00B76EB9" w:rsidRPr="00DF77A3">
        <w:rPr>
          <w:rFonts w:ascii="Verdana" w:hAnsi="Verdana"/>
          <w:color w:val="auto"/>
          <w:sz w:val="22"/>
          <w:szCs w:val="22"/>
        </w:rPr>
        <w:t>Camelford Leisure Centre Ltd</w:t>
      </w:r>
      <w:r w:rsidR="004B66F2" w:rsidRPr="00DF77A3">
        <w:rPr>
          <w:rFonts w:ascii="Verdana" w:hAnsi="Verdana"/>
          <w:color w:val="auto"/>
          <w:sz w:val="22"/>
          <w:szCs w:val="22"/>
        </w:rPr>
        <w:t xml:space="preserve"> </w:t>
      </w:r>
      <w:bookmarkEnd w:id="0"/>
      <w:r w:rsidRPr="00DF77A3">
        <w:rPr>
          <w:rFonts w:ascii="Verdana" w:hAnsi="Verdana"/>
          <w:color w:val="auto"/>
          <w:sz w:val="22"/>
          <w:szCs w:val="22"/>
        </w:rPr>
        <w:t>to Contracts Finder and will be viewable to all tenderers.</w:t>
      </w:r>
    </w:p>
    <w:p w14:paraId="69424C18" w14:textId="77777777" w:rsidR="006D5657" w:rsidRPr="00DF77A3" w:rsidRDefault="006D5657" w:rsidP="006268C8">
      <w:pPr>
        <w:pStyle w:val="Default"/>
        <w:spacing w:before="60" w:after="60"/>
        <w:rPr>
          <w:rFonts w:ascii="Verdana" w:hAnsi="Verdana"/>
          <w:color w:val="auto"/>
          <w:sz w:val="22"/>
          <w:szCs w:val="22"/>
        </w:rPr>
      </w:pPr>
    </w:p>
    <w:p w14:paraId="2F6E3599" w14:textId="77B62F36"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76EB9" w:rsidRPr="00DF77A3">
        <w:rPr>
          <w:rFonts w:ascii="Verdana" w:hAnsi="Verdana"/>
          <w:color w:val="auto"/>
          <w:spacing w:val="-1"/>
          <w:sz w:val="22"/>
          <w:szCs w:val="22"/>
        </w:rPr>
        <w:t>Camelford Leisure Centre Ltd</w:t>
      </w:r>
      <w:r w:rsidRPr="00DF77A3">
        <w:rPr>
          <w:rFonts w:ascii="Verdana" w:hAnsi="Verdana"/>
          <w:color w:val="auto"/>
          <w:spacing w:val="-2"/>
          <w:sz w:val="22"/>
          <w:szCs w:val="22"/>
        </w:rPr>
        <w:t xml:space="preserve"> </w:t>
      </w:r>
      <w:r w:rsidRPr="00DF77A3">
        <w:rPr>
          <w:rFonts w:ascii="Verdana" w:hAnsi="Verdana"/>
          <w:color w:val="auto"/>
          <w:spacing w:val="-1"/>
          <w:sz w:val="22"/>
          <w:szCs w:val="22"/>
        </w:rPr>
        <w:t>unless such</w:t>
      </w:r>
      <w:r w:rsidRPr="00DF77A3">
        <w:rPr>
          <w:rFonts w:ascii="Verdana" w:hAnsi="Verdana"/>
          <w:color w:val="auto"/>
          <w:spacing w:val="51"/>
          <w:sz w:val="22"/>
          <w:szCs w:val="22"/>
        </w:rPr>
        <w:t xml:space="preserve"> </w:t>
      </w:r>
      <w:r w:rsidRPr="00DF77A3">
        <w:rPr>
          <w:rFonts w:ascii="Verdana" w:hAnsi="Verdana"/>
          <w:color w:val="auto"/>
          <w:spacing w:val="-1"/>
          <w:sz w:val="22"/>
          <w:szCs w:val="22"/>
        </w:rPr>
        <w:t>representation</w:t>
      </w:r>
      <w:r w:rsidRPr="00DF77A3">
        <w:rPr>
          <w:rFonts w:ascii="Verdana" w:hAnsi="Verdana"/>
          <w:color w:val="auto"/>
          <w:spacing w:val="-2"/>
          <w:sz w:val="22"/>
          <w:szCs w:val="22"/>
        </w:rPr>
        <w:t xml:space="preserve"> is</w:t>
      </w:r>
      <w:r w:rsidRPr="00DF77A3">
        <w:rPr>
          <w:rFonts w:ascii="Verdana" w:hAnsi="Verdana"/>
          <w:color w:val="auto"/>
          <w:spacing w:val="1"/>
          <w:sz w:val="22"/>
          <w:szCs w:val="22"/>
        </w:rPr>
        <w:t xml:space="preserve"> </w:t>
      </w:r>
      <w:r w:rsidRPr="00DF77A3">
        <w:rPr>
          <w:rFonts w:ascii="Verdana" w:hAnsi="Verdana"/>
          <w:color w:val="auto"/>
          <w:spacing w:val="-1"/>
          <w:sz w:val="22"/>
          <w:szCs w:val="22"/>
        </w:rPr>
        <w:t>in</w:t>
      </w:r>
      <w:r w:rsidRPr="00DF77A3">
        <w:rPr>
          <w:rFonts w:ascii="Verdana" w:hAnsi="Verdana"/>
          <w:color w:val="auto"/>
          <w:spacing w:val="-2"/>
          <w:sz w:val="22"/>
          <w:szCs w:val="22"/>
        </w:rPr>
        <w:t xml:space="preserve"> </w:t>
      </w:r>
      <w:r w:rsidRPr="00DF77A3">
        <w:rPr>
          <w:rFonts w:ascii="Verdana" w:hAnsi="Verdana"/>
          <w:color w:val="auto"/>
          <w:spacing w:val="-1"/>
          <w:sz w:val="22"/>
          <w:szCs w:val="22"/>
        </w:rPr>
        <w:t>writing</w:t>
      </w:r>
      <w:r w:rsidRPr="00DF77A3">
        <w:rPr>
          <w:rFonts w:ascii="Verdana" w:hAnsi="Verdana"/>
          <w:color w:val="auto"/>
          <w:spacing w:val="-2"/>
          <w:sz w:val="22"/>
          <w:szCs w:val="22"/>
        </w:rPr>
        <w:t xml:space="preserve"> </w:t>
      </w:r>
      <w:r w:rsidRPr="00DF77A3">
        <w:rPr>
          <w:rFonts w:ascii="Verdana" w:hAnsi="Verdana"/>
          <w:color w:val="auto"/>
          <w:spacing w:val="-1"/>
          <w:sz w:val="22"/>
          <w:szCs w:val="22"/>
        </w:rPr>
        <w:t>and</w:t>
      </w:r>
      <w:r w:rsidRPr="00DF77A3">
        <w:rPr>
          <w:rFonts w:ascii="Verdana" w:hAnsi="Verdana"/>
          <w:color w:val="auto"/>
          <w:spacing w:val="-2"/>
          <w:sz w:val="22"/>
          <w:szCs w:val="22"/>
        </w:rPr>
        <w:t xml:space="preserve"> </w:t>
      </w:r>
      <w:r w:rsidRPr="00DF77A3">
        <w:rPr>
          <w:rFonts w:ascii="Verdana" w:hAnsi="Verdana"/>
          <w:color w:val="auto"/>
          <w:spacing w:val="-1"/>
          <w:sz w:val="22"/>
          <w:szCs w:val="22"/>
        </w:rPr>
        <w:t>duly</w:t>
      </w:r>
      <w:r w:rsidRPr="00DF77A3">
        <w:rPr>
          <w:rFonts w:ascii="Verdana" w:hAnsi="Verdana"/>
          <w:color w:val="auto"/>
          <w:spacing w:val="-2"/>
          <w:sz w:val="22"/>
          <w:szCs w:val="22"/>
        </w:rPr>
        <w:t xml:space="preserve"> </w:t>
      </w:r>
      <w:r w:rsidRPr="00DF77A3">
        <w:rPr>
          <w:rFonts w:ascii="Verdana" w:hAnsi="Verdana"/>
          <w:color w:val="auto"/>
          <w:spacing w:val="-1"/>
          <w:sz w:val="22"/>
          <w:szCs w:val="22"/>
        </w:rPr>
        <w:t>signed</w:t>
      </w:r>
      <w:r w:rsidRPr="00DF77A3">
        <w:rPr>
          <w:rFonts w:ascii="Verdana" w:hAnsi="Verdana"/>
          <w:color w:val="auto"/>
          <w:spacing w:val="1"/>
          <w:sz w:val="22"/>
          <w:szCs w:val="22"/>
        </w:rPr>
        <w:t xml:space="preserve"> </w:t>
      </w:r>
      <w:r w:rsidRPr="00DF77A3">
        <w:rPr>
          <w:rFonts w:ascii="Verdana" w:hAnsi="Verdana"/>
          <w:color w:val="auto"/>
          <w:spacing w:val="-1"/>
          <w:sz w:val="22"/>
          <w:szCs w:val="22"/>
        </w:rPr>
        <w:t>by</w:t>
      </w:r>
      <w:r w:rsidRPr="00DF77A3">
        <w:rPr>
          <w:rFonts w:ascii="Verdana" w:hAnsi="Verdana"/>
          <w:color w:val="auto"/>
          <w:spacing w:val="-2"/>
          <w:sz w:val="22"/>
          <w:szCs w:val="22"/>
        </w:rPr>
        <w:t xml:space="preserve"> </w:t>
      </w:r>
      <w:r w:rsidRPr="00DF77A3">
        <w:rPr>
          <w:rFonts w:ascii="Verdana" w:hAnsi="Verdana"/>
          <w:color w:val="auto"/>
          <w:sz w:val="22"/>
          <w:szCs w:val="22"/>
        </w:rPr>
        <w:t>a</w:t>
      </w:r>
      <w:r w:rsidRPr="00DF77A3">
        <w:rPr>
          <w:rFonts w:ascii="Verdana" w:hAnsi="Verdana"/>
          <w:color w:val="auto"/>
          <w:spacing w:val="-2"/>
          <w:sz w:val="22"/>
          <w:szCs w:val="22"/>
        </w:rPr>
        <w:t xml:space="preserve"> </w:t>
      </w:r>
      <w:r w:rsidRPr="00DF77A3">
        <w:rPr>
          <w:rFonts w:ascii="Verdana" w:hAnsi="Verdana"/>
          <w:color w:val="auto"/>
          <w:sz w:val="22"/>
          <w:szCs w:val="22"/>
        </w:rPr>
        <w:t>Director/</w:t>
      </w:r>
      <w:r w:rsidRPr="00043839">
        <w:rPr>
          <w:rFonts w:ascii="Verdana" w:hAnsi="Verdana"/>
          <w:color w:val="auto"/>
          <w:sz w:val="22"/>
          <w:szCs w:val="22"/>
        </w:rPr>
        <w:t>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2825C5">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2825C5">
        <w:tc>
          <w:tcPr>
            <w:tcW w:w="8222" w:type="dxa"/>
            <w:shd w:val="clear" w:color="auto" w:fill="D9D9D9" w:themeFill="background1" w:themeFillShade="D9"/>
          </w:tcPr>
          <w:bookmarkEnd w:id="1"/>
          <w:bookmarkEnd w:id="2"/>
          <w:p w14:paraId="3AECB4AF" w14:textId="3AF74275" w:rsidR="00AC3C13" w:rsidRPr="002825C5" w:rsidRDefault="00043839"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00E878B2" w:rsidRPr="002825C5">
              <w:rPr>
                <w:rFonts w:ascii="Verdana" w:eastAsia="Calibri" w:hAnsi="Verdana"/>
                <w:sz w:val="22"/>
                <w:szCs w:val="22"/>
                <w:lang w:eastAsia="en-US"/>
              </w:rPr>
              <w:t>6</w:t>
            </w:r>
            <w:r w:rsidR="00D478B4" w:rsidRPr="002825C5">
              <w:rPr>
                <w:rFonts w:ascii="Verdana" w:eastAsia="Calibri" w:hAnsi="Verdana"/>
                <w:sz w:val="22"/>
                <w:szCs w:val="22"/>
                <w:lang w:eastAsia="en-US"/>
              </w:rPr>
              <w:t>.1</w:t>
            </w:r>
            <w:r w:rsidR="00F33591" w:rsidRPr="002825C5">
              <w:rPr>
                <w:rFonts w:ascii="Verdana" w:eastAsia="Calibri" w:hAnsi="Verdana"/>
                <w:sz w:val="22"/>
                <w:szCs w:val="22"/>
                <w:lang w:eastAsia="en-US"/>
              </w:rPr>
              <w:t xml:space="preserve"> </w:t>
            </w:r>
            <w:r w:rsidR="00AC3C13" w:rsidRPr="002825C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2825C5">
        <w:tc>
          <w:tcPr>
            <w:tcW w:w="8222" w:type="dxa"/>
            <w:shd w:val="clear" w:color="auto" w:fill="auto"/>
          </w:tcPr>
          <w:p w14:paraId="0C387C31" w14:textId="0DE86981" w:rsidR="000E2A8B" w:rsidRPr="002825C5" w:rsidRDefault="00D478B4"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Acceptable covering letter including confirmation o</w:t>
            </w:r>
            <w:r w:rsidR="00043839" w:rsidRPr="002825C5">
              <w:rPr>
                <w:rFonts w:ascii="Verdana" w:eastAsia="Calibri" w:hAnsi="Verdana"/>
                <w:sz w:val="22"/>
                <w:szCs w:val="22"/>
                <w:lang w:eastAsia="en-US"/>
              </w:rPr>
              <w:t xml:space="preserve">f the requirements detailed at </w:t>
            </w:r>
            <w:r w:rsidR="00E878B2" w:rsidRPr="002825C5">
              <w:rPr>
                <w:rFonts w:ascii="Verdana" w:eastAsia="Calibri" w:hAnsi="Verdana"/>
                <w:sz w:val="22"/>
                <w:szCs w:val="22"/>
                <w:lang w:eastAsia="en-US"/>
              </w:rPr>
              <w:t>6</w:t>
            </w:r>
            <w:r w:rsidRPr="002825C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2825C5">
        <w:trPr>
          <w:trHeight w:val="335"/>
        </w:trPr>
        <w:tc>
          <w:tcPr>
            <w:tcW w:w="8222" w:type="dxa"/>
            <w:shd w:val="clear" w:color="auto" w:fill="D9D9D9" w:themeFill="background1" w:themeFillShade="D9"/>
          </w:tcPr>
          <w:p w14:paraId="113B14D2" w14:textId="41F7C02D" w:rsidR="00AC3C13" w:rsidRPr="002825C5" w:rsidRDefault="00043839"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00E878B2" w:rsidRPr="002825C5">
              <w:rPr>
                <w:rFonts w:ascii="Verdana" w:eastAsia="Calibri" w:hAnsi="Verdana"/>
                <w:sz w:val="22"/>
                <w:szCs w:val="22"/>
                <w:lang w:eastAsia="en-US"/>
              </w:rPr>
              <w:t>6</w:t>
            </w:r>
            <w:r w:rsidR="00155205" w:rsidRPr="002825C5">
              <w:rPr>
                <w:rFonts w:ascii="Verdana" w:eastAsia="Calibri" w:hAnsi="Verdana"/>
                <w:sz w:val="22"/>
                <w:szCs w:val="22"/>
                <w:lang w:eastAsia="en-US"/>
              </w:rPr>
              <w:t>.</w:t>
            </w:r>
            <w:r w:rsidR="009C78E7">
              <w:rPr>
                <w:rFonts w:ascii="Verdana" w:eastAsia="Calibri" w:hAnsi="Verdana"/>
                <w:sz w:val="22"/>
                <w:szCs w:val="22"/>
                <w:lang w:eastAsia="en-US"/>
              </w:rPr>
              <w:t>2</w:t>
            </w:r>
            <w:r w:rsidR="0047154E" w:rsidRPr="002825C5">
              <w:rPr>
                <w:rFonts w:ascii="Verdana" w:eastAsia="Calibri" w:hAnsi="Verdana"/>
                <w:sz w:val="22"/>
                <w:szCs w:val="22"/>
                <w:lang w:eastAsia="en-US"/>
              </w:rPr>
              <w:t xml:space="preserve"> Previous examples</w:t>
            </w:r>
          </w:p>
        </w:tc>
        <w:tc>
          <w:tcPr>
            <w:tcW w:w="916" w:type="dxa"/>
            <w:shd w:val="clear" w:color="auto" w:fill="D9D9D9"/>
          </w:tcPr>
          <w:p w14:paraId="229A6ECB" w14:textId="7992AA9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67B679EA" w14:textId="77777777" w:rsidTr="002825C5">
        <w:tc>
          <w:tcPr>
            <w:tcW w:w="8222" w:type="dxa"/>
            <w:shd w:val="clear" w:color="auto" w:fill="auto"/>
          </w:tcPr>
          <w:p w14:paraId="2342A130" w14:textId="54330B8B" w:rsidR="00B52E8E" w:rsidRPr="002825C5" w:rsidRDefault="0047154E" w:rsidP="008B307A">
            <w:pPr>
              <w:pStyle w:val="BodyText"/>
              <w:tabs>
                <w:tab w:val="left" w:pos="709"/>
              </w:tabs>
              <w:kinsoku w:val="0"/>
              <w:overflowPunct w:val="0"/>
              <w:ind w:left="0" w:right="197" w:firstLine="0"/>
              <w:rPr>
                <w:rFonts w:eastAsia="Calibri"/>
                <w:lang w:eastAsia="en-US"/>
              </w:rPr>
            </w:pPr>
            <w:r w:rsidRPr="002825C5">
              <w:t>Details of 2 similar projects of value and size.  Each Example should be no more than 2 sides of A4.  Links to websites will not be viewed.</w:t>
            </w:r>
          </w:p>
        </w:tc>
        <w:tc>
          <w:tcPr>
            <w:tcW w:w="916" w:type="dxa"/>
          </w:tcPr>
          <w:p w14:paraId="4E2E77CB" w14:textId="32FE491B" w:rsidR="00AC3C13" w:rsidRPr="00043839" w:rsidRDefault="0047154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C422A8" w:rsidRPr="00421CBC" w14:paraId="57773CF4" w14:textId="77777777" w:rsidTr="002825C5">
        <w:tc>
          <w:tcPr>
            <w:tcW w:w="8222" w:type="dxa"/>
            <w:shd w:val="clear" w:color="auto" w:fill="D9D9D9" w:themeFill="background1" w:themeFillShade="D9"/>
          </w:tcPr>
          <w:p w14:paraId="43BE7582" w14:textId="4CA94AE3" w:rsidR="00C422A8" w:rsidRPr="002825C5" w:rsidRDefault="00C422A8" w:rsidP="00C422A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Pr="002825C5">
              <w:rPr>
                <w:rFonts w:asciiTheme="minorHAnsi" w:eastAsia="Calibri" w:hAnsiTheme="minorHAnsi" w:cstheme="minorHAnsi"/>
                <w:lang w:eastAsia="en-US"/>
              </w:rPr>
              <w:t>6.</w:t>
            </w:r>
            <w:r w:rsidR="009C78E7">
              <w:rPr>
                <w:rFonts w:asciiTheme="minorHAnsi" w:eastAsia="Calibri" w:hAnsiTheme="minorHAnsi" w:cstheme="minorHAnsi"/>
                <w:lang w:eastAsia="en-US"/>
              </w:rPr>
              <w:t>2</w:t>
            </w:r>
            <w:r w:rsidR="002825C5" w:rsidRPr="002825C5">
              <w:rPr>
                <w:rFonts w:asciiTheme="minorHAnsi" w:eastAsia="Calibri" w:hAnsiTheme="minorHAnsi" w:cstheme="minorHAnsi"/>
                <w:lang w:eastAsia="en-US"/>
              </w:rPr>
              <w:t xml:space="preserve"> </w:t>
            </w:r>
            <w:r w:rsidR="002825C5" w:rsidRPr="002825C5">
              <w:rPr>
                <w:rFonts w:asciiTheme="minorHAnsi" w:hAnsiTheme="minorHAnsi" w:cstheme="minorHAnsi"/>
                <w:spacing w:val="-1"/>
              </w:rPr>
              <w:t>Project Method Statement.</w:t>
            </w:r>
            <w:r w:rsidR="002825C5">
              <w:rPr>
                <w:spacing w:val="-1"/>
              </w:rPr>
              <w:t xml:space="preserve">  </w:t>
            </w:r>
          </w:p>
        </w:tc>
        <w:tc>
          <w:tcPr>
            <w:tcW w:w="916" w:type="dxa"/>
            <w:shd w:val="clear" w:color="auto" w:fill="D9D9D9" w:themeFill="background1" w:themeFillShade="D9"/>
          </w:tcPr>
          <w:p w14:paraId="7CAEC2E1" w14:textId="77777777" w:rsidR="00C422A8" w:rsidRDefault="00C422A8" w:rsidP="006268C8">
            <w:pPr>
              <w:widowControl/>
              <w:autoSpaceDE/>
              <w:autoSpaceDN/>
              <w:adjustRightInd/>
              <w:spacing w:after="60"/>
              <w:jc w:val="center"/>
              <w:rPr>
                <w:rFonts w:ascii="Verdana" w:eastAsia="Calibri" w:hAnsi="Verdana"/>
                <w:sz w:val="22"/>
                <w:szCs w:val="22"/>
                <w:lang w:eastAsia="en-US"/>
              </w:rPr>
            </w:pPr>
          </w:p>
        </w:tc>
      </w:tr>
      <w:tr w:rsidR="00C422A8" w:rsidRPr="00421CBC" w14:paraId="61875EE5" w14:textId="77777777" w:rsidTr="009C78E7">
        <w:trPr>
          <w:trHeight w:val="2499"/>
        </w:trPr>
        <w:tc>
          <w:tcPr>
            <w:tcW w:w="8222" w:type="dxa"/>
            <w:shd w:val="clear" w:color="auto" w:fill="auto"/>
          </w:tcPr>
          <w:p w14:paraId="048525B6" w14:textId="77777777" w:rsidR="00E76060" w:rsidRDefault="00E76060" w:rsidP="00E76060">
            <w:pPr>
              <w:pStyle w:val="BodyText"/>
              <w:tabs>
                <w:tab w:val="left" w:pos="709"/>
              </w:tabs>
              <w:kinsoku w:val="0"/>
              <w:overflowPunct w:val="0"/>
              <w:ind w:left="720" w:hanging="720"/>
              <w:rPr>
                <w:spacing w:val="-1"/>
              </w:rPr>
            </w:pPr>
            <w:r>
              <w:rPr>
                <w:spacing w:val="-1"/>
              </w:rPr>
              <w:t>This should include:</w:t>
            </w:r>
          </w:p>
          <w:p w14:paraId="03046859" w14:textId="77777777" w:rsidR="00E76060" w:rsidRDefault="00E76060" w:rsidP="00E76060">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5B23DEC5" w14:textId="1633B035" w:rsidR="00E76060" w:rsidRDefault="00E76060" w:rsidP="00E76060">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r w:rsidR="00287309">
              <w:t xml:space="preserve"> </w:t>
            </w:r>
            <w:r w:rsidR="00287309" w:rsidRPr="00287309">
              <w:rPr>
                <w:spacing w:val="-1"/>
              </w:rPr>
              <w:t>Please identify clearly payment milestones with % of contract value.</w:t>
            </w:r>
          </w:p>
          <w:p w14:paraId="0A260D81" w14:textId="77777777" w:rsidR="00E76060" w:rsidRDefault="00E76060" w:rsidP="00E76060">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146A495D" w14:textId="1D586132" w:rsidR="00C422A8" w:rsidRPr="002825C5" w:rsidRDefault="00E76060" w:rsidP="009C78E7">
            <w:pPr>
              <w:pStyle w:val="BodyText"/>
              <w:tabs>
                <w:tab w:val="left" w:pos="709"/>
              </w:tabs>
              <w:kinsoku w:val="0"/>
              <w:overflowPunct w:val="0"/>
              <w:ind w:left="720" w:hanging="720"/>
              <w:rPr>
                <w:spacing w:val="-1"/>
              </w:rPr>
            </w:pPr>
            <w:r>
              <w:rPr>
                <w:spacing w:val="-1"/>
              </w:rPr>
              <w:tab/>
            </w:r>
          </w:p>
        </w:tc>
        <w:tc>
          <w:tcPr>
            <w:tcW w:w="916" w:type="dxa"/>
          </w:tcPr>
          <w:p w14:paraId="4C8D3DC4" w14:textId="696988E5" w:rsidR="00C422A8" w:rsidRDefault="009C78E7" w:rsidP="00C422A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C422A8" w:rsidRPr="00421CBC" w14:paraId="763BC193" w14:textId="77777777" w:rsidTr="002825C5">
        <w:tc>
          <w:tcPr>
            <w:tcW w:w="8222" w:type="dxa"/>
            <w:shd w:val="clear" w:color="auto" w:fill="D9D9D9" w:themeFill="background1" w:themeFillShade="D9"/>
          </w:tcPr>
          <w:p w14:paraId="4CFB89A7" w14:textId="02239F97" w:rsidR="00C422A8" w:rsidRPr="002825C5" w:rsidRDefault="00C422A8" w:rsidP="00C422A8">
            <w:pPr>
              <w:pStyle w:val="BodyText"/>
              <w:tabs>
                <w:tab w:val="left" w:pos="709"/>
              </w:tabs>
              <w:kinsoku w:val="0"/>
              <w:overflowPunct w:val="0"/>
              <w:ind w:left="0" w:right="197" w:firstLine="0"/>
              <w:rPr>
                <w:spacing w:val="-1"/>
              </w:rPr>
            </w:pPr>
            <w:r w:rsidRPr="002825C5">
              <w:rPr>
                <w:rFonts w:eastAsia="Calibri"/>
                <w:lang w:eastAsia="en-US"/>
              </w:rPr>
              <w:t>Ref 6.</w:t>
            </w:r>
            <w:r w:rsidR="002825C5" w:rsidRPr="002825C5">
              <w:rPr>
                <w:rFonts w:eastAsia="Calibri"/>
                <w:lang w:eastAsia="en-US"/>
              </w:rPr>
              <w:t>5</w:t>
            </w:r>
            <w:r w:rsidRPr="002825C5">
              <w:rPr>
                <w:rFonts w:eastAsia="Calibri"/>
                <w:lang w:eastAsia="en-US"/>
              </w:rPr>
              <w:t xml:space="preserve"> Budget</w:t>
            </w:r>
          </w:p>
        </w:tc>
        <w:tc>
          <w:tcPr>
            <w:tcW w:w="916" w:type="dxa"/>
            <w:shd w:val="clear" w:color="auto" w:fill="D9D9D9" w:themeFill="background1" w:themeFillShade="D9"/>
          </w:tcPr>
          <w:p w14:paraId="68DCB5EA" w14:textId="77777777" w:rsidR="00C422A8" w:rsidRDefault="00C422A8" w:rsidP="00C422A8">
            <w:pPr>
              <w:widowControl/>
              <w:autoSpaceDE/>
              <w:autoSpaceDN/>
              <w:adjustRightInd/>
              <w:spacing w:after="60"/>
              <w:jc w:val="center"/>
              <w:rPr>
                <w:rFonts w:ascii="Verdana" w:eastAsia="Calibri" w:hAnsi="Verdana"/>
                <w:sz w:val="22"/>
                <w:szCs w:val="22"/>
                <w:lang w:eastAsia="en-US"/>
              </w:rPr>
            </w:pPr>
          </w:p>
        </w:tc>
      </w:tr>
      <w:tr w:rsidR="00C422A8" w:rsidRPr="00421CBC" w14:paraId="4FE6F9B7" w14:textId="77777777" w:rsidTr="00C422A8">
        <w:tc>
          <w:tcPr>
            <w:tcW w:w="8222" w:type="dxa"/>
          </w:tcPr>
          <w:p w14:paraId="38D5C699" w14:textId="77777777" w:rsidR="00C422A8" w:rsidRPr="00043839" w:rsidRDefault="00C422A8" w:rsidP="00C422A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 VAT) including travel and other expenses</w:t>
            </w:r>
          </w:p>
          <w:p w14:paraId="7C30B891" w14:textId="77777777" w:rsidR="00C422A8" w:rsidRPr="00043839" w:rsidRDefault="00C422A8" w:rsidP="00C422A8">
            <w:pPr>
              <w:widowControl/>
              <w:autoSpaceDE/>
              <w:autoSpaceDN/>
              <w:adjustRightInd/>
              <w:spacing w:after="60"/>
              <w:rPr>
                <w:rFonts w:ascii="Verdana" w:eastAsia="Calibri" w:hAnsi="Verdana"/>
                <w:sz w:val="22"/>
                <w:szCs w:val="22"/>
                <w:lang w:eastAsia="en-US"/>
              </w:rPr>
            </w:pPr>
          </w:p>
          <w:p w14:paraId="6D7E0FFF" w14:textId="363C7344" w:rsidR="00C422A8" w:rsidRDefault="00C422A8" w:rsidP="00C422A8">
            <w:pPr>
              <w:pStyle w:val="BodyText"/>
              <w:tabs>
                <w:tab w:val="left" w:pos="709"/>
              </w:tabs>
              <w:kinsoku w:val="0"/>
              <w:overflowPunct w:val="0"/>
              <w:ind w:left="0" w:right="197" w:firstLine="0"/>
              <w:rPr>
                <w:spacing w:val="-1"/>
              </w:rPr>
            </w:pPr>
            <w:r w:rsidRPr="00043839">
              <w:rPr>
                <w:rFonts w:eastAsia="Calibri"/>
                <w:lang w:eastAsia="en-US"/>
              </w:rPr>
              <w:t xml:space="preserve">The lowest bid will be awarded the full </w:t>
            </w:r>
            <w:r w:rsidR="00E76060">
              <w:rPr>
                <w:rFonts w:eastAsia="Calibri"/>
                <w:lang w:eastAsia="en-US"/>
              </w:rPr>
              <w:t>5</w:t>
            </w:r>
            <w:r>
              <w:rPr>
                <w:rFonts w:eastAsia="Calibri"/>
                <w:lang w:eastAsia="en-US"/>
              </w:rPr>
              <w:t xml:space="preserve">0 </w:t>
            </w:r>
            <w:r w:rsidRPr="00043839">
              <w:rPr>
                <w:rFonts w:eastAsia="Calibri"/>
                <w:lang w:eastAsia="en-US"/>
              </w:rPr>
              <w:t xml:space="preserve">marks. Other bids will be awarded a mark that is proportionate to the level of their bid in comparison to the lowest bid i.e. Marks awarded = </w:t>
            </w:r>
            <w:r w:rsidR="00E76060">
              <w:rPr>
                <w:rFonts w:eastAsia="Calibri"/>
                <w:lang w:eastAsia="en-US"/>
              </w:rPr>
              <w:t>5</w:t>
            </w:r>
            <w:r>
              <w:rPr>
                <w:rFonts w:eastAsia="Calibri"/>
                <w:lang w:eastAsia="en-US"/>
              </w:rPr>
              <w:t>0</w:t>
            </w:r>
            <w:r w:rsidRPr="00043839">
              <w:rPr>
                <w:rFonts w:eastAsia="Calibri"/>
                <w:lang w:eastAsia="en-US"/>
              </w:rPr>
              <w:t xml:space="preserve"> x lowest bid / bid</w:t>
            </w:r>
          </w:p>
        </w:tc>
        <w:tc>
          <w:tcPr>
            <w:tcW w:w="916" w:type="dxa"/>
          </w:tcPr>
          <w:p w14:paraId="1838A38C" w14:textId="0A61B8F3" w:rsidR="00C422A8" w:rsidRDefault="002825C5" w:rsidP="00C422A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47154E">
              <w:rPr>
                <w:rFonts w:ascii="Verdana" w:eastAsia="Calibri" w:hAnsi="Verdana"/>
                <w:sz w:val="22"/>
                <w:szCs w:val="22"/>
                <w:lang w:eastAsia="en-US"/>
              </w:rPr>
              <w:t>0</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FB0720F" w:rsidR="006C33DF" w:rsidRPr="00DF77A3"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B76EB9" w:rsidRPr="00DF77A3">
        <w:rPr>
          <w:rFonts w:ascii="Verdana" w:hAnsi="Verdana"/>
          <w:color w:val="auto"/>
          <w:sz w:val="22"/>
          <w:szCs w:val="22"/>
        </w:rPr>
        <w:t>Camelford Leisure Centre Ltd</w:t>
      </w:r>
      <w:r w:rsidRPr="00DF77A3">
        <w:rPr>
          <w:rFonts w:ascii="Verdana" w:hAnsi="Verdana"/>
          <w:color w:val="auto"/>
          <w:sz w:val="22"/>
          <w:szCs w:val="22"/>
        </w:rPr>
        <w:t xml:space="preserve"> reserves the right to seek clarification in writing from the tenderers, to assist it in it</w:t>
      </w:r>
      <w:r w:rsidR="006C33DF" w:rsidRPr="00DF77A3">
        <w:rPr>
          <w:rFonts w:ascii="Verdana" w:hAnsi="Verdana"/>
          <w:color w:val="auto"/>
          <w:sz w:val="22"/>
          <w:szCs w:val="22"/>
        </w:rPr>
        <w:t xml:space="preserve">s consideration of the tender. </w:t>
      </w:r>
      <w:r w:rsidRPr="00DF77A3">
        <w:rPr>
          <w:rFonts w:ascii="Verdana" w:hAnsi="Verdana"/>
          <w:color w:val="auto"/>
          <w:sz w:val="22"/>
          <w:szCs w:val="22"/>
        </w:rPr>
        <w:t>Tenders will be evaluated to determine the most economically advantageous offer taking into consideration the award criteria weightings in the table above.</w:t>
      </w:r>
      <w:r w:rsidR="006C33DF" w:rsidRPr="00DF77A3">
        <w:rPr>
          <w:rFonts w:ascii="Verdana" w:hAnsi="Verdana"/>
          <w:color w:val="auto"/>
          <w:sz w:val="22"/>
          <w:szCs w:val="22"/>
        </w:rPr>
        <w:t xml:space="preserve"> </w:t>
      </w:r>
    </w:p>
    <w:p w14:paraId="339EB6F3" w14:textId="77777777" w:rsidR="006C33DF" w:rsidRPr="00DF77A3" w:rsidRDefault="006C33DF" w:rsidP="006268C8">
      <w:pPr>
        <w:pStyle w:val="Default"/>
        <w:spacing w:before="60" w:after="60"/>
        <w:rPr>
          <w:rFonts w:ascii="Verdana" w:hAnsi="Verdana"/>
          <w:color w:val="auto"/>
          <w:sz w:val="22"/>
          <w:szCs w:val="22"/>
        </w:rPr>
      </w:pPr>
    </w:p>
    <w:p w14:paraId="6ADD5F0B" w14:textId="6D5BFF3D" w:rsidR="00944CA5" w:rsidRPr="00DF77A3" w:rsidRDefault="00B76EB9" w:rsidP="006268C8">
      <w:pPr>
        <w:pStyle w:val="Default"/>
        <w:spacing w:before="60" w:after="60"/>
        <w:rPr>
          <w:rFonts w:ascii="Verdana" w:hAnsi="Verdana"/>
          <w:color w:val="auto"/>
          <w:sz w:val="22"/>
          <w:szCs w:val="22"/>
        </w:rPr>
      </w:pP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is not bound to accept the lowest price or any tender.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’s internal procedures and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0C1D67">
        <w:rPr>
          <w:rStyle w:val="Heading1Char"/>
        </w:rPr>
        <w:t>13</w:t>
      </w:r>
      <w:r w:rsidRPr="000C1D67">
        <w:rPr>
          <w:rFonts w:ascii="Verdana" w:eastAsia="Calibri" w:hAnsi="Verdana"/>
          <w:b/>
          <w:sz w:val="22"/>
          <w:szCs w:val="22"/>
          <w:lang w:eastAsia="en-US"/>
        </w:rPr>
        <w:t xml:space="preserve">. </w:t>
      </w:r>
      <w:r w:rsidR="003D4F03" w:rsidRPr="000C1D67">
        <w:rPr>
          <w:rFonts w:ascii="Verdana" w:eastAsia="Calibri" w:hAnsi="Verdana"/>
          <w:b/>
          <w:sz w:val="22"/>
          <w:szCs w:val="22"/>
          <w:lang w:eastAsia="en-US"/>
        </w:rPr>
        <w:tab/>
      </w:r>
      <w:r w:rsidR="009E5BAE" w:rsidRPr="000C1D67">
        <w:rPr>
          <w:rFonts w:ascii="Verdana" w:eastAsia="Calibri" w:hAnsi="Verdana"/>
          <w:b/>
          <w:sz w:val="22"/>
          <w:szCs w:val="22"/>
          <w:lang w:eastAsia="en-US"/>
        </w:rPr>
        <w:t>Tender Award</w:t>
      </w:r>
    </w:p>
    <w:p w14:paraId="20AB9DBF" w14:textId="2606D0E1" w:rsidR="009E5BAE" w:rsidRPr="00043839" w:rsidRDefault="00B16C6C" w:rsidP="006268C8">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lastRenderedPageBreak/>
        <w:t>Camelford Leisure centre intend to engage with the successful Tenderer using a JCT Minor Works Contract.  This will be discussed with the winning Tenderer as soon as the funding has been secured.</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35666773"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 xml:space="preserve">be returned by </w:t>
      </w:r>
      <w:r w:rsidR="00B76EB9">
        <w:rPr>
          <w:spacing w:val="-1"/>
        </w:rPr>
        <w:t>camelvet55@gmail.com</w:t>
      </w:r>
      <w:r w:rsidRPr="00231011">
        <w:rPr>
          <w:spacing w:val="-1"/>
        </w:rPr>
        <w:t>.</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AF278D4" w14:textId="77777777" w:rsidR="00287309" w:rsidRDefault="00DF77A3" w:rsidP="00287309">
      <w:pPr>
        <w:pStyle w:val="BodyText"/>
        <w:kinsoku w:val="0"/>
        <w:overflowPunct w:val="0"/>
        <w:ind w:left="120" w:right="255" w:firstLine="0"/>
        <w:rPr>
          <w:spacing w:val="-1"/>
        </w:rPr>
      </w:pPr>
      <w:r>
        <w:rPr>
          <w:spacing w:val="-1"/>
        </w:rPr>
        <w:t>T</w:t>
      </w:r>
      <w:r w:rsidR="00231011" w:rsidRPr="00231011">
        <w:rPr>
          <w:spacing w:val="-1"/>
        </w:rPr>
        <w:t>ender</w:t>
      </w:r>
      <w:r>
        <w:rPr>
          <w:spacing w:val="-1"/>
        </w:rPr>
        <w:t xml:space="preserve"> responses </w:t>
      </w:r>
      <w:r w:rsidR="00231011" w:rsidRPr="00231011">
        <w:rPr>
          <w:spacing w:val="-1"/>
        </w:rPr>
        <w:t xml:space="preserve">should be sent electronically to </w:t>
      </w:r>
    </w:p>
    <w:p w14:paraId="16B252D5" w14:textId="58ABBFAA" w:rsidR="00287309" w:rsidRDefault="006B1861" w:rsidP="00287309">
      <w:pPr>
        <w:pStyle w:val="BodyText"/>
        <w:kinsoku w:val="0"/>
        <w:overflowPunct w:val="0"/>
        <w:ind w:left="120" w:right="255" w:firstLine="0"/>
        <w:rPr>
          <w:spacing w:val="-1"/>
        </w:rPr>
      </w:pPr>
      <w:hyperlink r:id="rId14" w:history="1">
        <w:r w:rsidR="00287309" w:rsidRPr="00E13572">
          <w:rPr>
            <w:rStyle w:val="Hyperlink"/>
            <w:rFonts w:cs="Verdana"/>
            <w:spacing w:val="-1"/>
          </w:rPr>
          <w:t>procurement@camelfordleisurecentre.co.uk</w:t>
        </w:r>
      </w:hyperlink>
    </w:p>
    <w:p w14:paraId="4FE4B373" w14:textId="77777777" w:rsidR="00287309" w:rsidRDefault="00287309" w:rsidP="00287309">
      <w:pPr>
        <w:pStyle w:val="BodyText"/>
        <w:kinsoku w:val="0"/>
        <w:overflowPunct w:val="0"/>
        <w:ind w:left="120" w:right="255" w:firstLine="0"/>
        <w:rPr>
          <w:spacing w:val="-1"/>
        </w:rPr>
      </w:pPr>
    </w:p>
    <w:p w14:paraId="4C7BED48" w14:textId="7ACD98EE" w:rsidR="00231011" w:rsidRDefault="00231011" w:rsidP="00287309">
      <w:pPr>
        <w:pStyle w:val="BodyText"/>
        <w:kinsoku w:val="0"/>
        <w:overflowPunct w:val="0"/>
        <w:ind w:left="0" w:right="255" w:firstLine="0"/>
        <w:rPr>
          <w:spacing w:val="-1"/>
        </w:rPr>
      </w:pPr>
      <w:r w:rsidRPr="00231011">
        <w:rPr>
          <w:spacing w:val="-1"/>
        </w:rPr>
        <w:t xml:space="preserve">with the following message clearly noted in the Subject box; </w:t>
      </w:r>
      <w:r w:rsidRPr="00DF77A3">
        <w:rPr>
          <w:spacing w:val="-1"/>
        </w:rPr>
        <w:t>‘</w:t>
      </w:r>
      <w:r w:rsidR="00DF77A3" w:rsidRPr="00DF77A3">
        <w:rPr>
          <w:spacing w:val="-1"/>
        </w:rPr>
        <w:t>(ITT) Camelford Leisure Centre Ltd New Exercise Studio</w:t>
      </w:r>
      <w:r w:rsidR="006235CA">
        <w:rPr>
          <w:spacing w:val="-1"/>
        </w:rPr>
        <w:t>’</w:t>
      </w:r>
    </w:p>
    <w:p w14:paraId="37CC1C76" w14:textId="77777777" w:rsidR="00DF77A3" w:rsidRPr="00DF77A3" w:rsidRDefault="00DF77A3" w:rsidP="00DF77A3">
      <w:pPr>
        <w:pStyle w:val="BodyText"/>
        <w:kinsoku w:val="0"/>
        <w:overflowPunct w:val="0"/>
        <w:ind w:right="255"/>
        <w:rPr>
          <w:spacing w:val="-1"/>
        </w:rPr>
      </w:pPr>
    </w:p>
    <w:p w14:paraId="03F6E33F" w14:textId="219BBBA3" w:rsidR="009E5BAE" w:rsidRDefault="00231011" w:rsidP="00231011">
      <w:pPr>
        <w:pStyle w:val="BodyText"/>
        <w:kinsoku w:val="0"/>
        <w:overflowPunct w:val="0"/>
        <w:ind w:left="0" w:right="255" w:firstLine="0"/>
        <w:rPr>
          <w:spacing w:val="-1"/>
        </w:rPr>
      </w:pPr>
      <w:r w:rsidRPr="00FC0A24">
        <w:rPr>
          <w:b/>
          <w:bCs/>
          <w:spacing w:val="-1"/>
        </w:rPr>
        <w:t xml:space="preserve">Tenderers are advised to request an acknowledgement of receipt of their </w:t>
      </w:r>
      <w:r w:rsidR="00DF77A3">
        <w:rPr>
          <w:b/>
          <w:bCs/>
          <w:spacing w:val="-1"/>
        </w:rPr>
        <w:t>email submission.</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053505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w:t>
      </w:r>
      <w:r w:rsidRPr="007A150A">
        <w:rPr>
          <w:rFonts w:ascii="Verdana" w:hAnsi="Verdana"/>
          <w:color w:val="auto"/>
          <w:sz w:val="22"/>
          <w:szCs w:val="22"/>
        </w:rPr>
        <w:t xml:space="preserve">issue of this documentation does not commit </w:t>
      </w:r>
      <w:r w:rsidR="00B76EB9" w:rsidRPr="007A150A">
        <w:rPr>
          <w:rFonts w:ascii="Verdana" w:hAnsi="Verdana"/>
          <w:color w:val="auto"/>
          <w:sz w:val="22"/>
          <w:szCs w:val="22"/>
        </w:rPr>
        <w:t>Camelford Leisure Centre Ltd</w:t>
      </w:r>
      <w:r w:rsidR="00FC0A24" w:rsidRPr="007A150A">
        <w:rPr>
          <w:rFonts w:ascii="Verdana" w:hAnsi="Verdana"/>
          <w:color w:val="auto"/>
          <w:sz w:val="22"/>
          <w:szCs w:val="22"/>
        </w:rPr>
        <w:t xml:space="preserve"> </w:t>
      </w:r>
      <w:r w:rsidRPr="007A150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or its agents and any other party, or any part thereof, shall be taken as constituting a contract, agreement or representation between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and any other party (save for a formal award of contract made in writing by </w:t>
      </w:r>
      <w:r w:rsidR="00B76EB9" w:rsidRPr="007A150A">
        <w:rPr>
          <w:rFonts w:ascii="Verdana" w:hAnsi="Verdana"/>
          <w:color w:val="auto"/>
          <w:sz w:val="22"/>
          <w:szCs w:val="22"/>
        </w:rPr>
        <w:t>Camelford Leisure Centre Ltd</w:t>
      </w:r>
      <w:r w:rsidR="00FC0A24" w:rsidRPr="007A150A">
        <w:rPr>
          <w:rFonts w:ascii="Verdana" w:hAnsi="Verdana"/>
          <w:color w:val="auto"/>
          <w:sz w:val="22"/>
          <w:szCs w:val="22"/>
        </w:rPr>
        <w:t xml:space="preserve"> </w:t>
      </w:r>
      <w:r w:rsidRPr="007A150A">
        <w:rPr>
          <w:rFonts w:ascii="Verdana" w:hAnsi="Verdana"/>
          <w:color w:val="auto"/>
          <w:sz w:val="22"/>
          <w:szCs w:val="22"/>
        </w:rPr>
        <w:t xml:space="preserve">or on behalf of </w:t>
      </w:r>
      <w:r w:rsidR="00B76EB9" w:rsidRPr="007A150A">
        <w:rPr>
          <w:rFonts w:ascii="Verdana" w:hAnsi="Verdana"/>
          <w:color w:val="auto"/>
          <w:sz w:val="22"/>
          <w:szCs w:val="22"/>
        </w:rPr>
        <w:t>Camelford Leisure Centre Ltd</w:t>
      </w:r>
      <w:r w:rsidRPr="007A150A">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66A0525" w:rsidR="00F241D3" w:rsidRPr="007A150A"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w:t>
      </w:r>
      <w:r w:rsidRPr="007A150A">
        <w:rPr>
          <w:rFonts w:ascii="Verdana" w:hAnsi="Verdana"/>
          <w:color w:val="auto"/>
          <w:sz w:val="22"/>
          <w:szCs w:val="22"/>
        </w:rPr>
        <w:t xml:space="preserve">necessary for the preparation of their tender responses. Information supplied to the tenderers by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or any information contained in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7A150A" w:rsidRDefault="00F241D3" w:rsidP="006268C8">
      <w:pPr>
        <w:pStyle w:val="BodyText"/>
        <w:kinsoku w:val="0"/>
        <w:overflowPunct w:val="0"/>
        <w:spacing w:before="3"/>
        <w:ind w:left="0" w:firstLine="0"/>
      </w:pPr>
    </w:p>
    <w:p w14:paraId="371141ED" w14:textId="2C788BFF" w:rsidR="00F241D3" w:rsidRPr="007A150A" w:rsidRDefault="00B76EB9" w:rsidP="006268C8">
      <w:pPr>
        <w:pStyle w:val="Default"/>
        <w:spacing w:before="60" w:after="60"/>
        <w:rPr>
          <w:rFonts w:ascii="Verdana" w:hAnsi="Verdana"/>
          <w:color w:val="auto"/>
          <w:sz w:val="22"/>
          <w:szCs w:val="22"/>
        </w:rPr>
      </w:pPr>
      <w:r w:rsidRPr="007A150A">
        <w:rPr>
          <w:rFonts w:ascii="Verdana" w:hAnsi="Verdana"/>
          <w:color w:val="auto"/>
          <w:sz w:val="22"/>
          <w:szCs w:val="22"/>
        </w:rPr>
        <w:t>Camelford Leisure Centre Ltd</w:t>
      </w:r>
      <w:r w:rsidR="00F241D3" w:rsidRPr="007A150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7A150A" w:rsidRDefault="00F241D3" w:rsidP="006268C8">
      <w:pPr>
        <w:pStyle w:val="BodyText"/>
        <w:kinsoku w:val="0"/>
        <w:overflowPunct w:val="0"/>
        <w:spacing w:before="6"/>
        <w:ind w:left="0" w:firstLine="0"/>
      </w:pPr>
    </w:p>
    <w:p w14:paraId="21B21F84" w14:textId="2CE0490F" w:rsidR="00F241D3" w:rsidRPr="00043839" w:rsidRDefault="00F241D3" w:rsidP="006268C8">
      <w:pPr>
        <w:pStyle w:val="Default"/>
        <w:spacing w:before="60" w:after="60"/>
        <w:rPr>
          <w:rFonts w:ascii="Verdana" w:hAnsi="Verdana"/>
          <w:color w:val="auto"/>
          <w:sz w:val="22"/>
          <w:szCs w:val="22"/>
        </w:rPr>
      </w:pPr>
      <w:r w:rsidRPr="007A150A">
        <w:rPr>
          <w:rFonts w:ascii="Verdana" w:hAnsi="Verdana"/>
          <w:color w:val="auto"/>
          <w:sz w:val="22"/>
          <w:szCs w:val="22"/>
        </w:rPr>
        <w:t xml:space="preserve">Cancellation of the procurement process (at any time) under any circumstances will not render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liable for any </w:t>
      </w:r>
      <w:r w:rsidRPr="00043839">
        <w:rPr>
          <w:rFonts w:ascii="Verdana" w:hAnsi="Verdana"/>
          <w:color w:val="auto"/>
          <w:sz w:val="22"/>
          <w:szCs w:val="22"/>
        </w:rPr>
        <w:t>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lastRenderedPageBreak/>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4EE1CC4" w14:textId="5CC7168E" w:rsidR="00AE40ED" w:rsidRDefault="00AE40ED" w:rsidP="00AE40ED">
      <w:pPr>
        <w:pStyle w:val="BodyText"/>
        <w:numPr>
          <w:ilvl w:val="0"/>
          <w:numId w:val="2"/>
        </w:numPr>
        <w:kinsoku w:val="0"/>
        <w:overflowPunct w:val="0"/>
        <w:ind w:left="567" w:right="107" w:hanging="567"/>
      </w:pPr>
      <w:r>
        <w:t xml:space="preserve"> EXISTING_AND_PROPOSED_BLOCK_PLAN-7398164</w:t>
      </w:r>
    </w:p>
    <w:p w14:paraId="0DD24BA5" w14:textId="391103AF" w:rsidR="00AE40ED" w:rsidRDefault="00AE40ED" w:rsidP="00AE40ED">
      <w:pPr>
        <w:pStyle w:val="BodyText"/>
        <w:numPr>
          <w:ilvl w:val="0"/>
          <w:numId w:val="2"/>
        </w:numPr>
        <w:kinsoku w:val="0"/>
        <w:overflowPunct w:val="0"/>
        <w:ind w:left="567" w:right="107" w:hanging="567"/>
      </w:pPr>
      <w:r>
        <w:t xml:space="preserve"> EXISTING_AND_PROPOSED_ELEVATIONS-7398161</w:t>
      </w:r>
    </w:p>
    <w:p w14:paraId="57ACB482" w14:textId="3364B218" w:rsidR="00AE40ED" w:rsidRDefault="00AE40ED" w:rsidP="00AE40ED">
      <w:pPr>
        <w:pStyle w:val="BodyText"/>
        <w:numPr>
          <w:ilvl w:val="0"/>
          <w:numId w:val="2"/>
        </w:numPr>
        <w:kinsoku w:val="0"/>
        <w:overflowPunct w:val="0"/>
        <w:ind w:left="567" w:right="107" w:hanging="567"/>
      </w:pPr>
      <w:r>
        <w:t xml:space="preserve"> PROPOSED_FLOOR_PLAN-7398163</w:t>
      </w:r>
    </w:p>
    <w:p w14:paraId="1795C894" w14:textId="00D183B7" w:rsidR="00AE40ED" w:rsidRDefault="00AE40ED" w:rsidP="00AE40ED">
      <w:pPr>
        <w:pStyle w:val="BodyText"/>
        <w:kinsoku w:val="0"/>
        <w:overflowPunct w:val="0"/>
        <w:ind w:left="567" w:right="107" w:hanging="567"/>
      </w:pPr>
    </w:p>
    <w:p w14:paraId="541B422A" w14:textId="62603663" w:rsidR="00AE40ED" w:rsidRPr="00A27FE4" w:rsidRDefault="00AE40ED" w:rsidP="00402C8D">
      <w:pPr>
        <w:pStyle w:val="BodyText"/>
        <w:kinsoku w:val="0"/>
        <w:overflowPunct w:val="0"/>
        <w:ind w:left="567" w:right="107" w:hanging="567"/>
      </w:pPr>
    </w:p>
    <w:sectPr w:rsidR="00AE40ED" w:rsidRPr="00A27FE4"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34F6" w14:textId="77777777" w:rsidR="00C421E5" w:rsidRDefault="00C421E5">
      <w:r>
        <w:separator/>
      </w:r>
    </w:p>
  </w:endnote>
  <w:endnote w:type="continuationSeparator" w:id="0">
    <w:p w14:paraId="7A55F3EB" w14:textId="77777777" w:rsidR="00C421E5" w:rsidRDefault="00C4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3EA9" w14:textId="77777777" w:rsidR="00C421E5" w:rsidRDefault="00C421E5">
      <w:r>
        <w:separator/>
      </w:r>
    </w:p>
  </w:footnote>
  <w:footnote w:type="continuationSeparator" w:id="0">
    <w:p w14:paraId="7A9316E9" w14:textId="77777777" w:rsidR="00C421E5" w:rsidRDefault="00C4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3195F1DC">
              <wp:simplePos x="0" y="0"/>
              <wp:positionH relativeFrom="page">
                <wp:posOffset>0</wp:posOffset>
              </wp:positionH>
              <wp:positionV relativeFrom="page">
                <wp:posOffset>190500</wp:posOffset>
              </wp:positionV>
              <wp:extent cx="7564582" cy="261257"/>
              <wp:effectExtent l="0" t="0" r="0" b="5715"/>
              <wp:wrapNone/>
              <wp:docPr id="2" name="MSIPCM5ddf4f70a90b1dda2f101e3d"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ddf4f70a90b1dda2f101e3d"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8688C3A">
              <wp:simplePos x="0" y="0"/>
              <wp:positionH relativeFrom="page">
                <wp:posOffset>0</wp:posOffset>
              </wp:positionH>
              <wp:positionV relativeFrom="page">
                <wp:posOffset>190500</wp:posOffset>
              </wp:positionV>
              <wp:extent cx="7564582" cy="261257"/>
              <wp:effectExtent l="0" t="0" r="0" b="5715"/>
              <wp:wrapNone/>
              <wp:docPr id="3" name="MSIPCM5a2542bc873bf2f9b1e33cc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a2542bc873bf2f9b1e33cc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833"/>
    <w:multiLevelType w:val="hybridMultilevel"/>
    <w:tmpl w:val="0D7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C75"/>
    <w:multiLevelType w:val="hybridMultilevel"/>
    <w:tmpl w:val="531A84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34211D09"/>
    <w:multiLevelType w:val="hybridMultilevel"/>
    <w:tmpl w:val="0608BE8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251C8"/>
    <w:multiLevelType w:val="hybridMultilevel"/>
    <w:tmpl w:val="446C6AD4"/>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49644692"/>
    <w:multiLevelType w:val="hybridMultilevel"/>
    <w:tmpl w:val="58788AC8"/>
    <w:lvl w:ilvl="0" w:tplc="08090019">
      <w:start w:val="1"/>
      <w:numFmt w:val="low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568B47B1"/>
    <w:multiLevelType w:val="hybridMultilevel"/>
    <w:tmpl w:val="62A4B396"/>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6E6B4F"/>
    <w:multiLevelType w:val="hybridMultilevel"/>
    <w:tmpl w:val="168EB57A"/>
    <w:lvl w:ilvl="0" w:tplc="5BC028BA">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25422"/>
    <w:multiLevelType w:val="hybridMultilevel"/>
    <w:tmpl w:val="DF706D5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A774D"/>
    <w:multiLevelType w:val="hybridMultilevel"/>
    <w:tmpl w:val="2DFC7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4555452">
    <w:abstractNumId w:val="1"/>
  </w:num>
  <w:num w:numId="2" w16cid:durableId="32853950">
    <w:abstractNumId w:val="4"/>
  </w:num>
  <w:num w:numId="3" w16cid:durableId="947543026">
    <w:abstractNumId w:val="5"/>
  </w:num>
  <w:num w:numId="4" w16cid:durableId="636572047">
    <w:abstractNumId w:val="2"/>
  </w:num>
  <w:num w:numId="5" w16cid:durableId="438337055">
    <w:abstractNumId w:val="6"/>
  </w:num>
  <w:num w:numId="6" w16cid:durableId="176583914">
    <w:abstractNumId w:val="10"/>
  </w:num>
  <w:num w:numId="7" w16cid:durableId="1801222254">
    <w:abstractNumId w:val="9"/>
  </w:num>
  <w:num w:numId="8" w16cid:durableId="276835758">
    <w:abstractNumId w:val="7"/>
  </w:num>
  <w:num w:numId="9" w16cid:durableId="652762715">
    <w:abstractNumId w:val="0"/>
  </w:num>
  <w:num w:numId="10" w16cid:durableId="496580854">
    <w:abstractNumId w:val="3"/>
  </w:num>
  <w:num w:numId="11" w16cid:durableId="19693098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1D67"/>
    <w:rsid w:val="000C3FF2"/>
    <w:rsid w:val="000C55C4"/>
    <w:rsid w:val="000C7AA7"/>
    <w:rsid w:val="000E0EE7"/>
    <w:rsid w:val="000E1CC1"/>
    <w:rsid w:val="000E2A8B"/>
    <w:rsid w:val="000E7425"/>
    <w:rsid w:val="000F0421"/>
    <w:rsid w:val="001018CA"/>
    <w:rsid w:val="00104226"/>
    <w:rsid w:val="00105643"/>
    <w:rsid w:val="001062FF"/>
    <w:rsid w:val="001076DD"/>
    <w:rsid w:val="001142BA"/>
    <w:rsid w:val="0011624D"/>
    <w:rsid w:val="00124607"/>
    <w:rsid w:val="00126188"/>
    <w:rsid w:val="00133801"/>
    <w:rsid w:val="00137523"/>
    <w:rsid w:val="0014510D"/>
    <w:rsid w:val="00147474"/>
    <w:rsid w:val="00152B08"/>
    <w:rsid w:val="00155205"/>
    <w:rsid w:val="001618E4"/>
    <w:rsid w:val="001748DA"/>
    <w:rsid w:val="0017671F"/>
    <w:rsid w:val="00177291"/>
    <w:rsid w:val="00180A85"/>
    <w:rsid w:val="00180B40"/>
    <w:rsid w:val="00183661"/>
    <w:rsid w:val="00192124"/>
    <w:rsid w:val="001A049B"/>
    <w:rsid w:val="001A247D"/>
    <w:rsid w:val="001B10A6"/>
    <w:rsid w:val="001C161F"/>
    <w:rsid w:val="001C39B5"/>
    <w:rsid w:val="001C4D88"/>
    <w:rsid w:val="001D157B"/>
    <w:rsid w:val="001E6A66"/>
    <w:rsid w:val="001F725E"/>
    <w:rsid w:val="0020041E"/>
    <w:rsid w:val="002047C7"/>
    <w:rsid w:val="0020644B"/>
    <w:rsid w:val="002066AA"/>
    <w:rsid w:val="00211A64"/>
    <w:rsid w:val="002166ED"/>
    <w:rsid w:val="00224C4C"/>
    <w:rsid w:val="002255AD"/>
    <w:rsid w:val="00231011"/>
    <w:rsid w:val="0023341B"/>
    <w:rsid w:val="00244E4E"/>
    <w:rsid w:val="00245E3C"/>
    <w:rsid w:val="00247672"/>
    <w:rsid w:val="00254332"/>
    <w:rsid w:val="002562FF"/>
    <w:rsid w:val="00261713"/>
    <w:rsid w:val="00275F5C"/>
    <w:rsid w:val="00277530"/>
    <w:rsid w:val="00280424"/>
    <w:rsid w:val="00280C6F"/>
    <w:rsid w:val="002825C5"/>
    <w:rsid w:val="0028463D"/>
    <w:rsid w:val="00287309"/>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5CB2"/>
    <w:rsid w:val="003301CA"/>
    <w:rsid w:val="00331792"/>
    <w:rsid w:val="0033426E"/>
    <w:rsid w:val="00342E2F"/>
    <w:rsid w:val="00353D49"/>
    <w:rsid w:val="0035641B"/>
    <w:rsid w:val="00357417"/>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2C8D"/>
    <w:rsid w:val="00414F26"/>
    <w:rsid w:val="00417C00"/>
    <w:rsid w:val="00420711"/>
    <w:rsid w:val="00421CBC"/>
    <w:rsid w:val="00423134"/>
    <w:rsid w:val="00430CCC"/>
    <w:rsid w:val="004378D0"/>
    <w:rsid w:val="00440F87"/>
    <w:rsid w:val="00441689"/>
    <w:rsid w:val="00441D4B"/>
    <w:rsid w:val="00443917"/>
    <w:rsid w:val="00456BFA"/>
    <w:rsid w:val="00457AFE"/>
    <w:rsid w:val="00461D9E"/>
    <w:rsid w:val="0047154E"/>
    <w:rsid w:val="00472956"/>
    <w:rsid w:val="00473280"/>
    <w:rsid w:val="00485969"/>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3F33"/>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1C04"/>
    <w:rsid w:val="00602E3D"/>
    <w:rsid w:val="00603783"/>
    <w:rsid w:val="006061B1"/>
    <w:rsid w:val="006061B7"/>
    <w:rsid w:val="00607F1E"/>
    <w:rsid w:val="00617575"/>
    <w:rsid w:val="00621937"/>
    <w:rsid w:val="006235C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1861"/>
    <w:rsid w:val="006B27E5"/>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1456"/>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150A"/>
    <w:rsid w:val="007A2A6A"/>
    <w:rsid w:val="007A3D16"/>
    <w:rsid w:val="007A56B4"/>
    <w:rsid w:val="007B4BAB"/>
    <w:rsid w:val="007B7A75"/>
    <w:rsid w:val="007C0CD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0C7"/>
    <w:rsid w:val="008331AF"/>
    <w:rsid w:val="00837579"/>
    <w:rsid w:val="008501D2"/>
    <w:rsid w:val="00852919"/>
    <w:rsid w:val="0085707F"/>
    <w:rsid w:val="00857694"/>
    <w:rsid w:val="00867545"/>
    <w:rsid w:val="00867CC0"/>
    <w:rsid w:val="008705A1"/>
    <w:rsid w:val="0087433C"/>
    <w:rsid w:val="00875D5C"/>
    <w:rsid w:val="008778A7"/>
    <w:rsid w:val="00877E72"/>
    <w:rsid w:val="0088686F"/>
    <w:rsid w:val="0089065E"/>
    <w:rsid w:val="0089258F"/>
    <w:rsid w:val="00895475"/>
    <w:rsid w:val="008A12EC"/>
    <w:rsid w:val="008A399C"/>
    <w:rsid w:val="008A56BF"/>
    <w:rsid w:val="008B0473"/>
    <w:rsid w:val="008B307A"/>
    <w:rsid w:val="008B3971"/>
    <w:rsid w:val="008B4124"/>
    <w:rsid w:val="008B42E5"/>
    <w:rsid w:val="008B50E7"/>
    <w:rsid w:val="008C1140"/>
    <w:rsid w:val="008C2FA5"/>
    <w:rsid w:val="008D05E7"/>
    <w:rsid w:val="008D38AA"/>
    <w:rsid w:val="008D3BF1"/>
    <w:rsid w:val="008E6C26"/>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8E7"/>
    <w:rsid w:val="009C7ED0"/>
    <w:rsid w:val="009D2F36"/>
    <w:rsid w:val="009D30D1"/>
    <w:rsid w:val="009D4419"/>
    <w:rsid w:val="009D4D8E"/>
    <w:rsid w:val="009E5BAE"/>
    <w:rsid w:val="009F0BE4"/>
    <w:rsid w:val="009F7CBA"/>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5988"/>
    <w:rsid w:val="00A621BE"/>
    <w:rsid w:val="00A626D2"/>
    <w:rsid w:val="00A6427A"/>
    <w:rsid w:val="00A649FA"/>
    <w:rsid w:val="00A65A41"/>
    <w:rsid w:val="00A65BA4"/>
    <w:rsid w:val="00A678EE"/>
    <w:rsid w:val="00A775DB"/>
    <w:rsid w:val="00A80187"/>
    <w:rsid w:val="00A80A75"/>
    <w:rsid w:val="00A83D71"/>
    <w:rsid w:val="00A8528B"/>
    <w:rsid w:val="00A90E74"/>
    <w:rsid w:val="00A95003"/>
    <w:rsid w:val="00A9669B"/>
    <w:rsid w:val="00A96F67"/>
    <w:rsid w:val="00AC090F"/>
    <w:rsid w:val="00AC0DEF"/>
    <w:rsid w:val="00AC3AAE"/>
    <w:rsid w:val="00AC3C13"/>
    <w:rsid w:val="00AC7D64"/>
    <w:rsid w:val="00AD1942"/>
    <w:rsid w:val="00AD39A7"/>
    <w:rsid w:val="00AD6144"/>
    <w:rsid w:val="00AD7ABC"/>
    <w:rsid w:val="00AE3E93"/>
    <w:rsid w:val="00AE40ED"/>
    <w:rsid w:val="00AF0F64"/>
    <w:rsid w:val="00AF284C"/>
    <w:rsid w:val="00AF5A5E"/>
    <w:rsid w:val="00B02843"/>
    <w:rsid w:val="00B0369A"/>
    <w:rsid w:val="00B07CE8"/>
    <w:rsid w:val="00B13DCC"/>
    <w:rsid w:val="00B16C6C"/>
    <w:rsid w:val="00B17D8B"/>
    <w:rsid w:val="00B24D94"/>
    <w:rsid w:val="00B24F85"/>
    <w:rsid w:val="00B338C9"/>
    <w:rsid w:val="00B36B5F"/>
    <w:rsid w:val="00B425DD"/>
    <w:rsid w:val="00B460B8"/>
    <w:rsid w:val="00B52E8E"/>
    <w:rsid w:val="00B60300"/>
    <w:rsid w:val="00B61A8C"/>
    <w:rsid w:val="00B6239F"/>
    <w:rsid w:val="00B634E3"/>
    <w:rsid w:val="00B64710"/>
    <w:rsid w:val="00B65D52"/>
    <w:rsid w:val="00B6709A"/>
    <w:rsid w:val="00B71EB3"/>
    <w:rsid w:val="00B71F0E"/>
    <w:rsid w:val="00B766F6"/>
    <w:rsid w:val="00B76EB9"/>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D135B"/>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1E5"/>
    <w:rsid w:val="00C42274"/>
    <w:rsid w:val="00C422A8"/>
    <w:rsid w:val="00C462E8"/>
    <w:rsid w:val="00C5012D"/>
    <w:rsid w:val="00C5786F"/>
    <w:rsid w:val="00C6103B"/>
    <w:rsid w:val="00C64390"/>
    <w:rsid w:val="00C64E58"/>
    <w:rsid w:val="00C74696"/>
    <w:rsid w:val="00C74832"/>
    <w:rsid w:val="00C80871"/>
    <w:rsid w:val="00C85B3E"/>
    <w:rsid w:val="00C87A34"/>
    <w:rsid w:val="00C9414E"/>
    <w:rsid w:val="00CA2C63"/>
    <w:rsid w:val="00CA53C7"/>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777C"/>
    <w:rsid w:val="00DD2879"/>
    <w:rsid w:val="00DD5C33"/>
    <w:rsid w:val="00DD5DFC"/>
    <w:rsid w:val="00DE23C3"/>
    <w:rsid w:val="00DE4285"/>
    <w:rsid w:val="00DE5F3F"/>
    <w:rsid w:val="00DE65C0"/>
    <w:rsid w:val="00DF3B39"/>
    <w:rsid w:val="00DF77A3"/>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6060"/>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520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004437456">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609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melfordleisurecentre.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50.621942,-4.6862151,3a,31.1y,106.37h,91.34t/data=!3m6!1e1!3m4!1s9082uMF1C6vOm4F895krHw!2e0!7i16384!8i8192?entry=t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melfordleisur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1b5b91-e735-4d6a-bbb6-378a4b47238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2553</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2024-01-04T13:48:00Z</dcterms:created>
  <dcterms:modified xsi:type="dcterms:W3CDTF">2024-01-04T13:48:00Z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2024-01-04T13:48:06Z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7317ee88-a1b6-45a1-b295-371873c0b308</vt:lpwstr>
  </property>
  <property fmtid="{D5CDD505-2E9C-101B-9397-08002B2CF9AE}" pid="9" name="MSIP_Label_bee4c20f-5817-432f-84ac-80a373257ed1_ContentBits">
    <vt:lpwstr>1</vt:lpwstr>
  </property>
</Properties>
</file>