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BE6C" w14:textId="3FDDCE17" w:rsidR="00EB2646" w:rsidRPr="00EE723D" w:rsidRDefault="00EB2646" w:rsidP="00EB2646">
      <w:pPr>
        <w:jc w:val="center"/>
        <w:rPr>
          <w:rFonts w:ascii="Arial" w:hAnsi="Arial" w:cs="Arial"/>
          <w:b/>
          <w:sz w:val="28"/>
          <w:szCs w:val="28"/>
          <w:u w:val="single"/>
        </w:rPr>
      </w:pPr>
      <w:r w:rsidRPr="00EE723D">
        <w:rPr>
          <w:rFonts w:ascii="Arial" w:hAnsi="Arial" w:cs="Arial"/>
          <w:b/>
          <w:sz w:val="28"/>
          <w:szCs w:val="28"/>
          <w:u w:val="single"/>
        </w:rPr>
        <w:t>Design for Improvement, Supply and Fit - 4x Play Areas</w:t>
      </w:r>
    </w:p>
    <w:p w14:paraId="6F89694D" w14:textId="222296A2" w:rsidR="00EB2646" w:rsidRPr="00EE723D" w:rsidRDefault="00EB2646" w:rsidP="00EB2646">
      <w:pPr>
        <w:jc w:val="center"/>
        <w:rPr>
          <w:rFonts w:ascii="Arial" w:hAnsi="Arial" w:cs="Arial"/>
          <w:b/>
          <w:sz w:val="28"/>
          <w:szCs w:val="28"/>
          <w:u w:val="single"/>
        </w:rPr>
      </w:pPr>
      <w:r w:rsidRPr="00EE723D">
        <w:rPr>
          <w:rFonts w:ascii="Arial" w:hAnsi="Arial" w:cs="Arial"/>
          <w:b/>
          <w:sz w:val="28"/>
          <w:szCs w:val="28"/>
          <w:u w:val="single"/>
        </w:rPr>
        <w:t>Speci</w:t>
      </w:r>
      <w:r w:rsidR="005D468A" w:rsidRPr="00EE723D">
        <w:rPr>
          <w:rFonts w:ascii="Arial" w:hAnsi="Arial" w:cs="Arial"/>
          <w:b/>
          <w:sz w:val="28"/>
          <w:szCs w:val="28"/>
          <w:u w:val="single"/>
        </w:rPr>
        <w:t>fic</w:t>
      </w:r>
      <w:r w:rsidRPr="00EE723D">
        <w:rPr>
          <w:rFonts w:ascii="Arial" w:hAnsi="Arial" w:cs="Arial"/>
          <w:b/>
          <w:sz w:val="28"/>
          <w:szCs w:val="28"/>
          <w:u w:val="single"/>
        </w:rPr>
        <w:t>ation</w:t>
      </w:r>
    </w:p>
    <w:p w14:paraId="6FA673EC" w14:textId="77777777" w:rsidR="00EB2646" w:rsidRDefault="00EB2646">
      <w:pPr>
        <w:rPr>
          <w:rFonts w:ascii="Arial" w:hAnsi="Arial" w:cs="Arial"/>
          <w:b/>
          <w:sz w:val="24"/>
          <w:szCs w:val="24"/>
          <w:u w:val="single"/>
        </w:rPr>
      </w:pPr>
    </w:p>
    <w:p w14:paraId="02E989F1" w14:textId="12DB81A0" w:rsidR="00EB2646" w:rsidRDefault="005D468A">
      <w:pPr>
        <w:rPr>
          <w:rFonts w:ascii="Arial" w:hAnsi="Arial" w:cs="Arial"/>
          <w:sz w:val="24"/>
          <w:szCs w:val="24"/>
        </w:rPr>
      </w:pPr>
      <w:r>
        <w:rPr>
          <w:rFonts w:ascii="Arial" w:hAnsi="Arial" w:cs="Arial"/>
          <w:sz w:val="24"/>
          <w:szCs w:val="24"/>
        </w:rPr>
        <w:t>T</w:t>
      </w:r>
      <w:r w:rsidR="000B4C32" w:rsidRPr="00A63FCE">
        <w:rPr>
          <w:rFonts w:ascii="Arial" w:hAnsi="Arial" w:cs="Arial"/>
          <w:sz w:val="24"/>
          <w:szCs w:val="24"/>
        </w:rPr>
        <w:t xml:space="preserve">endring District </w:t>
      </w:r>
      <w:r w:rsidR="00654915">
        <w:rPr>
          <w:rFonts w:ascii="Arial" w:hAnsi="Arial" w:cs="Arial"/>
          <w:sz w:val="24"/>
          <w:szCs w:val="24"/>
        </w:rPr>
        <w:t>C</w:t>
      </w:r>
      <w:r w:rsidR="000B4C32" w:rsidRPr="00A63FCE">
        <w:rPr>
          <w:rFonts w:ascii="Arial" w:hAnsi="Arial" w:cs="Arial"/>
          <w:sz w:val="24"/>
          <w:szCs w:val="24"/>
        </w:rPr>
        <w:t xml:space="preserve">ouncil are seeking designs for the improvement of the </w:t>
      </w:r>
      <w:r w:rsidR="00EB2646">
        <w:rPr>
          <w:rFonts w:ascii="Arial" w:hAnsi="Arial" w:cs="Arial"/>
          <w:sz w:val="24"/>
          <w:szCs w:val="24"/>
        </w:rPr>
        <w:t>below four play areas:</w:t>
      </w:r>
    </w:p>
    <w:p w14:paraId="5158A849" w14:textId="77777777" w:rsidR="00966FCC" w:rsidRDefault="00966FCC">
      <w:pPr>
        <w:rPr>
          <w:rFonts w:ascii="Arial" w:hAnsi="Arial" w:cs="Arial"/>
          <w:sz w:val="24"/>
          <w:szCs w:val="24"/>
        </w:rPr>
      </w:pPr>
    </w:p>
    <w:p w14:paraId="665D5B62" w14:textId="04DE8052" w:rsidR="000B4C32" w:rsidRDefault="00EB2646" w:rsidP="00EB2646">
      <w:pPr>
        <w:pStyle w:val="ListParagraph"/>
        <w:numPr>
          <w:ilvl w:val="0"/>
          <w:numId w:val="4"/>
        </w:numPr>
        <w:rPr>
          <w:rFonts w:ascii="Arial" w:hAnsi="Arial" w:cs="Arial"/>
          <w:sz w:val="24"/>
          <w:szCs w:val="24"/>
        </w:rPr>
      </w:pPr>
      <w:r>
        <w:rPr>
          <w:rFonts w:ascii="Arial" w:hAnsi="Arial" w:cs="Arial"/>
          <w:sz w:val="24"/>
          <w:szCs w:val="24"/>
        </w:rPr>
        <w:t xml:space="preserve">Roydon Way, Heronsgate, Frinton-on-Sea, CO13 0AW - </w:t>
      </w:r>
      <w:r w:rsidRPr="005D468A">
        <w:rPr>
          <w:rFonts w:ascii="Arial" w:hAnsi="Arial" w:cs="Arial"/>
          <w:b/>
          <w:bCs/>
          <w:sz w:val="24"/>
          <w:szCs w:val="24"/>
        </w:rPr>
        <w:t>V</w:t>
      </w:r>
      <w:r w:rsidR="004374D7" w:rsidRPr="005D468A">
        <w:rPr>
          <w:rFonts w:ascii="Arial" w:hAnsi="Arial" w:cs="Arial"/>
          <w:b/>
          <w:bCs/>
          <w:sz w:val="24"/>
          <w:szCs w:val="24"/>
        </w:rPr>
        <w:t>alue of £</w:t>
      </w:r>
      <w:r w:rsidR="006424EC" w:rsidRPr="005D468A">
        <w:rPr>
          <w:rFonts w:ascii="Arial" w:hAnsi="Arial" w:cs="Arial"/>
          <w:b/>
          <w:bCs/>
          <w:sz w:val="24"/>
          <w:szCs w:val="24"/>
        </w:rPr>
        <w:t>9</w:t>
      </w:r>
      <w:r w:rsidRPr="005D468A">
        <w:rPr>
          <w:rFonts w:ascii="Arial" w:hAnsi="Arial" w:cs="Arial"/>
          <w:b/>
          <w:bCs/>
          <w:sz w:val="24"/>
          <w:szCs w:val="24"/>
        </w:rPr>
        <w:t>,</w:t>
      </w:r>
      <w:r w:rsidR="006424EC" w:rsidRPr="005D468A">
        <w:rPr>
          <w:rFonts w:ascii="Arial" w:hAnsi="Arial" w:cs="Arial"/>
          <w:b/>
          <w:bCs/>
          <w:sz w:val="24"/>
          <w:szCs w:val="24"/>
        </w:rPr>
        <w:t>000</w:t>
      </w:r>
    </w:p>
    <w:p w14:paraId="66ED7B3D" w14:textId="77777777" w:rsidR="00966FCC" w:rsidRDefault="00966FCC" w:rsidP="00966FCC">
      <w:pPr>
        <w:pStyle w:val="ListParagraph"/>
        <w:rPr>
          <w:rFonts w:ascii="Arial" w:hAnsi="Arial" w:cs="Arial"/>
          <w:sz w:val="24"/>
          <w:szCs w:val="24"/>
        </w:rPr>
      </w:pPr>
    </w:p>
    <w:p w14:paraId="25232A98" w14:textId="3F9DCEDE" w:rsidR="00EB2646" w:rsidRDefault="00EB2646" w:rsidP="00EB2646">
      <w:pPr>
        <w:pStyle w:val="ListParagraph"/>
        <w:numPr>
          <w:ilvl w:val="0"/>
          <w:numId w:val="4"/>
        </w:numPr>
        <w:rPr>
          <w:rFonts w:ascii="Arial" w:hAnsi="Arial" w:cs="Arial"/>
          <w:sz w:val="24"/>
          <w:szCs w:val="24"/>
        </w:rPr>
      </w:pPr>
      <w:r>
        <w:rPr>
          <w:rFonts w:ascii="Arial" w:hAnsi="Arial" w:cs="Arial"/>
          <w:sz w:val="24"/>
          <w:szCs w:val="24"/>
        </w:rPr>
        <w:t xml:space="preserve">Burrs Road, Clacton-on-Sea, CO15 4LF – </w:t>
      </w:r>
      <w:r w:rsidRPr="005D468A">
        <w:rPr>
          <w:rFonts w:ascii="Arial" w:hAnsi="Arial" w:cs="Arial"/>
          <w:b/>
          <w:bCs/>
          <w:sz w:val="24"/>
          <w:szCs w:val="24"/>
        </w:rPr>
        <w:t>Value of £25,000</w:t>
      </w:r>
      <w:r w:rsidR="00966FCC">
        <w:rPr>
          <w:rFonts w:ascii="Arial" w:hAnsi="Arial" w:cs="Arial"/>
          <w:sz w:val="24"/>
          <w:szCs w:val="24"/>
        </w:rPr>
        <w:t xml:space="preserve"> (Including the installation of toddlers swing set and removal of play panels).</w:t>
      </w:r>
    </w:p>
    <w:p w14:paraId="78AD5873" w14:textId="77777777" w:rsidR="00966FCC" w:rsidRPr="00966FCC" w:rsidRDefault="00966FCC" w:rsidP="00966FCC">
      <w:pPr>
        <w:pStyle w:val="ListParagraph"/>
        <w:rPr>
          <w:rFonts w:ascii="Arial" w:hAnsi="Arial" w:cs="Arial"/>
          <w:sz w:val="24"/>
          <w:szCs w:val="24"/>
        </w:rPr>
      </w:pPr>
    </w:p>
    <w:p w14:paraId="2415F038" w14:textId="77777777" w:rsidR="00966FCC" w:rsidRDefault="00966FCC" w:rsidP="00966FCC">
      <w:pPr>
        <w:pStyle w:val="ListParagraph"/>
        <w:rPr>
          <w:rFonts w:ascii="Arial" w:hAnsi="Arial" w:cs="Arial"/>
          <w:sz w:val="24"/>
          <w:szCs w:val="24"/>
        </w:rPr>
      </w:pPr>
    </w:p>
    <w:p w14:paraId="7EAFB844" w14:textId="117BB6D2" w:rsidR="00EB2646" w:rsidRDefault="00EB2646" w:rsidP="00EB2646">
      <w:pPr>
        <w:pStyle w:val="ListParagraph"/>
        <w:numPr>
          <w:ilvl w:val="0"/>
          <w:numId w:val="4"/>
        </w:numPr>
        <w:rPr>
          <w:rFonts w:ascii="Arial" w:hAnsi="Arial" w:cs="Arial"/>
          <w:sz w:val="24"/>
          <w:szCs w:val="24"/>
        </w:rPr>
      </w:pPr>
      <w:r>
        <w:rPr>
          <w:rFonts w:ascii="Arial" w:hAnsi="Arial" w:cs="Arial"/>
          <w:sz w:val="24"/>
          <w:szCs w:val="24"/>
        </w:rPr>
        <w:t xml:space="preserve">Foots Farm, Chingford Avenue, Clacton-on-Sea, CO15 4US – </w:t>
      </w:r>
      <w:r w:rsidRPr="005D468A">
        <w:rPr>
          <w:rFonts w:ascii="Arial" w:hAnsi="Arial" w:cs="Arial"/>
          <w:b/>
          <w:bCs/>
          <w:sz w:val="24"/>
          <w:szCs w:val="24"/>
        </w:rPr>
        <w:t>Value of £27,000</w:t>
      </w:r>
      <w:r w:rsidR="00966FCC" w:rsidRPr="005D468A">
        <w:rPr>
          <w:rFonts w:ascii="Arial" w:hAnsi="Arial" w:cs="Arial"/>
          <w:b/>
          <w:bCs/>
          <w:sz w:val="24"/>
          <w:szCs w:val="24"/>
        </w:rPr>
        <w:t xml:space="preserve"> </w:t>
      </w:r>
      <w:r w:rsidR="00966FCC">
        <w:rPr>
          <w:rFonts w:ascii="Arial" w:hAnsi="Arial" w:cs="Arial"/>
          <w:sz w:val="24"/>
          <w:szCs w:val="24"/>
        </w:rPr>
        <w:t>(Including the installation of toddlers swing set and removal of play panels).</w:t>
      </w:r>
    </w:p>
    <w:p w14:paraId="4A2F3E74" w14:textId="77777777" w:rsidR="00966FCC" w:rsidRDefault="00966FCC" w:rsidP="00966FCC">
      <w:pPr>
        <w:pStyle w:val="ListParagraph"/>
        <w:rPr>
          <w:rFonts w:ascii="Arial" w:hAnsi="Arial" w:cs="Arial"/>
          <w:sz w:val="24"/>
          <w:szCs w:val="24"/>
        </w:rPr>
      </w:pPr>
    </w:p>
    <w:p w14:paraId="20AA435F" w14:textId="31ED446B" w:rsidR="00EB2646" w:rsidRDefault="00EB2646" w:rsidP="00EB2646">
      <w:pPr>
        <w:pStyle w:val="ListParagraph"/>
        <w:numPr>
          <w:ilvl w:val="0"/>
          <w:numId w:val="4"/>
        </w:numPr>
        <w:rPr>
          <w:rFonts w:ascii="Arial" w:hAnsi="Arial" w:cs="Arial"/>
          <w:sz w:val="24"/>
          <w:szCs w:val="24"/>
        </w:rPr>
      </w:pPr>
      <w:r>
        <w:rPr>
          <w:rFonts w:ascii="Arial" w:hAnsi="Arial" w:cs="Arial"/>
          <w:sz w:val="24"/>
          <w:szCs w:val="24"/>
        </w:rPr>
        <w:t xml:space="preserve">Halstead Road, CO13 0LW – </w:t>
      </w:r>
      <w:r w:rsidRPr="005D468A">
        <w:rPr>
          <w:rFonts w:ascii="Arial" w:hAnsi="Arial" w:cs="Arial"/>
          <w:b/>
          <w:bCs/>
          <w:sz w:val="24"/>
          <w:szCs w:val="24"/>
        </w:rPr>
        <w:t>Value of £29,000</w:t>
      </w:r>
    </w:p>
    <w:p w14:paraId="575CA1C9" w14:textId="5B11D1AF" w:rsidR="00BC17FA" w:rsidRDefault="00BC17FA" w:rsidP="00EB2646">
      <w:pPr>
        <w:rPr>
          <w:rFonts w:ascii="Arial" w:hAnsi="Arial" w:cs="Arial"/>
          <w:sz w:val="24"/>
          <w:szCs w:val="24"/>
        </w:rPr>
      </w:pPr>
    </w:p>
    <w:p w14:paraId="55A60941" w14:textId="77777777" w:rsidR="00744F8E" w:rsidRDefault="00744F8E" w:rsidP="00EB2646">
      <w:pPr>
        <w:rPr>
          <w:rFonts w:ascii="Arial" w:hAnsi="Arial" w:cs="Arial"/>
          <w:sz w:val="24"/>
          <w:szCs w:val="24"/>
        </w:rPr>
      </w:pPr>
    </w:p>
    <w:p w14:paraId="02F760F9" w14:textId="77777777" w:rsidR="001B3F6E" w:rsidRDefault="001B3F6E" w:rsidP="00EB2646">
      <w:pPr>
        <w:rPr>
          <w:rFonts w:ascii="Arial" w:hAnsi="Arial" w:cs="Arial"/>
          <w:b/>
          <w:bCs/>
          <w:sz w:val="28"/>
          <w:szCs w:val="28"/>
        </w:rPr>
      </w:pPr>
      <w:r w:rsidRPr="001B3F6E">
        <w:rPr>
          <w:rFonts w:ascii="Arial" w:hAnsi="Arial" w:cs="Arial"/>
          <w:b/>
          <w:bCs/>
          <w:sz w:val="28"/>
          <w:szCs w:val="28"/>
        </w:rPr>
        <w:t xml:space="preserve">You are able to bid for 1 or more of the Play Area’s. </w:t>
      </w:r>
    </w:p>
    <w:p w14:paraId="4AC0907E" w14:textId="25C544C9" w:rsidR="001B3F6E" w:rsidRDefault="001B3F6E" w:rsidP="00EB2646">
      <w:pPr>
        <w:rPr>
          <w:rFonts w:ascii="Arial" w:hAnsi="Arial" w:cs="Arial"/>
          <w:b/>
          <w:bCs/>
          <w:sz w:val="28"/>
          <w:szCs w:val="28"/>
        </w:rPr>
      </w:pPr>
      <w:r w:rsidRPr="001B3F6E">
        <w:rPr>
          <w:rFonts w:ascii="Arial" w:hAnsi="Arial" w:cs="Arial"/>
          <w:b/>
          <w:bCs/>
          <w:sz w:val="28"/>
          <w:szCs w:val="28"/>
        </w:rPr>
        <w:t>Each Play Area is being evaluated separately</w:t>
      </w:r>
      <w:r>
        <w:rPr>
          <w:rFonts w:ascii="Arial" w:hAnsi="Arial" w:cs="Arial"/>
          <w:b/>
          <w:bCs/>
          <w:sz w:val="28"/>
          <w:szCs w:val="28"/>
        </w:rPr>
        <w:t xml:space="preserve">. </w:t>
      </w:r>
    </w:p>
    <w:p w14:paraId="1BEC9170" w14:textId="5D9434ED" w:rsidR="00744F8E" w:rsidRDefault="00744F8E" w:rsidP="00EB2646">
      <w:pPr>
        <w:rPr>
          <w:rFonts w:ascii="Arial" w:hAnsi="Arial" w:cs="Arial"/>
          <w:b/>
          <w:bCs/>
          <w:sz w:val="28"/>
          <w:szCs w:val="28"/>
        </w:rPr>
      </w:pPr>
    </w:p>
    <w:p w14:paraId="19BF4DA1" w14:textId="77777777" w:rsidR="00744F8E" w:rsidRPr="001B3F6E" w:rsidRDefault="00744F8E" w:rsidP="00EB2646">
      <w:pPr>
        <w:rPr>
          <w:rFonts w:ascii="Arial" w:hAnsi="Arial" w:cs="Arial"/>
          <w:b/>
          <w:bCs/>
          <w:sz w:val="28"/>
          <w:szCs w:val="28"/>
        </w:rPr>
      </w:pPr>
    </w:p>
    <w:p w14:paraId="26879F09" w14:textId="6F93EC7E" w:rsidR="004A4399" w:rsidRDefault="000B4C32">
      <w:pPr>
        <w:rPr>
          <w:rFonts w:ascii="Arial" w:hAnsi="Arial" w:cs="Arial"/>
          <w:sz w:val="24"/>
          <w:szCs w:val="24"/>
        </w:rPr>
      </w:pPr>
      <w:r w:rsidRPr="00A63FCE">
        <w:rPr>
          <w:rFonts w:ascii="Arial" w:hAnsi="Arial" w:cs="Arial"/>
          <w:sz w:val="24"/>
          <w:szCs w:val="24"/>
        </w:rPr>
        <w:t xml:space="preserve">Designs should </w:t>
      </w:r>
      <w:r w:rsidR="009768C6" w:rsidRPr="00A63FCE">
        <w:rPr>
          <w:rFonts w:ascii="Arial" w:hAnsi="Arial" w:cs="Arial"/>
          <w:sz w:val="24"/>
          <w:szCs w:val="24"/>
        </w:rPr>
        <w:t xml:space="preserve">complement the area </w:t>
      </w:r>
      <w:r w:rsidR="009C39FD" w:rsidRPr="00A63FCE">
        <w:rPr>
          <w:rFonts w:ascii="Arial" w:hAnsi="Arial" w:cs="Arial"/>
          <w:sz w:val="24"/>
          <w:szCs w:val="24"/>
        </w:rPr>
        <w:t>with consideration of use of</w:t>
      </w:r>
      <w:r w:rsidR="004A4399" w:rsidRPr="00A63FCE">
        <w:rPr>
          <w:rFonts w:ascii="Arial" w:hAnsi="Arial" w:cs="Arial"/>
          <w:sz w:val="24"/>
          <w:szCs w:val="24"/>
        </w:rPr>
        <w:t xml:space="preserve"> colour, type of material used, landscaping </w:t>
      </w:r>
      <w:r w:rsidR="009768C6" w:rsidRPr="00A63FCE">
        <w:rPr>
          <w:rFonts w:ascii="Arial" w:hAnsi="Arial" w:cs="Arial"/>
          <w:sz w:val="24"/>
          <w:szCs w:val="24"/>
        </w:rPr>
        <w:t xml:space="preserve">and </w:t>
      </w:r>
      <w:r w:rsidR="004A4399" w:rsidRPr="00A63FCE">
        <w:rPr>
          <w:rFonts w:ascii="Arial" w:hAnsi="Arial" w:cs="Arial"/>
          <w:sz w:val="24"/>
          <w:szCs w:val="24"/>
        </w:rPr>
        <w:t xml:space="preserve">the </w:t>
      </w:r>
      <w:r w:rsidR="009768C6" w:rsidRPr="00A63FCE">
        <w:rPr>
          <w:rFonts w:ascii="Arial" w:hAnsi="Arial" w:cs="Arial"/>
          <w:sz w:val="24"/>
          <w:szCs w:val="24"/>
        </w:rPr>
        <w:t>add</w:t>
      </w:r>
      <w:r w:rsidR="004A4399" w:rsidRPr="00A63FCE">
        <w:rPr>
          <w:rFonts w:ascii="Arial" w:hAnsi="Arial" w:cs="Arial"/>
          <w:sz w:val="24"/>
          <w:szCs w:val="24"/>
        </w:rPr>
        <w:t>ition</w:t>
      </w:r>
      <w:r w:rsidR="009768C6" w:rsidRPr="00A63FCE">
        <w:rPr>
          <w:rFonts w:ascii="Arial" w:hAnsi="Arial" w:cs="Arial"/>
          <w:sz w:val="24"/>
          <w:szCs w:val="24"/>
        </w:rPr>
        <w:t xml:space="preserve"> to the play value </w:t>
      </w:r>
      <w:r w:rsidR="00C31DCD" w:rsidRPr="00A63FCE">
        <w:rPr>
          <w:rFonts w:ascii="Arial" w:hAnsi="Arial" w:cs="Arial"/>
          <w:sz w:val="24"/>
          <w:szCs w:val="24"/>
        </w:rPr>
        <w:t xml:space="preserve">and variety </w:t>
      </w:r>
      <w:r w:rsidR="009768C6" w:rsidRPr="00A63FCE">
        <w:rPr>
          <w:rFonts w:ascii="Arial" w:hAnsi="Arial" w:cs="Arial"/>
          <w:sz w:val="24"/>
          <w:szCs w:val="24"/>
        </w:rPr>
        <w:t>of the park.</w:t>
      </w:r>
    </w:p>
    <w:p w14:paraId="3BECED58" w14:textId="23F98FDB" w:rsidR="009C39FD" w:rsidRDefault="009C39FD">
      <w:pPr>
        <w:rPr>
          <w:rFonts w:ascii="Arial" w:hAnsi="Arial" w:cs="Arial"/>
          <w:sz w:val="24"/>
          <w:szCs w:val="24"/>
          <w:shd w:val="clear" w:color="auto" w:fill="FFFFFF"/>
        </w:rPr>
      </w:pPr>
      <w:r w:rsidRPr="00A63FCE">
        <w:rPr>
          <w:rFonts w:ascii="Arial" w:hAnsi="Arial" w:cs="Arial"/>
          <w:sz w:val="24"/>
          <w:szCs w:val="24"/>
          <w:shd w:val="clear" w:color="auto" w:fill="FFFFFF"/>
        </w:rPr>
        <w:t>Any new equipment is to be as inclusive as possible to allow children of all abilities to play together as well as being challenging to the age of children the site is designed for.</w:t>
      </w:r>
    </w:p>
    <w:p w14:paraId="0B5A10FA" w14:textId="67A31D3F" w:rsidR="009768C6" w:rsidRDefault="009768C6">
      <w:pPr>
        <w:rPr>
          <w:rFonts w:ascii="Arial" w:hAnsi="Arial" w:cs="Arial"/>
          <w:sz w:val="24"/>
          <w:szCs w:val="24"/>
        </w:rPr>
      </w:pPr>
      <w:r w:rsidRPr="00A63FCE">
        <w:rPr>
          <w:rFonts w:ascii="Arial" w:hAnsi="Arial" w:cs="Arial"/>
          <w:sz w:val="24"/>
          <w:szCs w:val="24"/>
        </w:rPr>
        <w:t>All quotations should include</w:t>
      </w:r>
      <w:r w:rsidR="00EB2646">
        <w:rPr>
          <w:rFonts w:ascii="Arial" w:hAnsi="Arial" w:cs="Arial"/>
          <w:sz w:val="24"/>
          <w:szCs w:val="24"/>
        </w:rPr>
        <w:t xml:space="preserve"> </w:t>
      </w:r>
      <w:r w:rsidR="00EB2646" w:rsidRPr="00B3331E">
        <w:rPr>
          <w:rFonts w:ascii="Arial" w:hAnsi="Arial" w:cs="Arial"/>
          <w:b/>
          <w:bCs/>
          <w:sz w:val="24"/>
          <w:szCs w:val="24"/>
        </w:rPr>
        <w:t>design,</w:t>
      </w:r>
      <w:r w:rsidRPr="00B3331E">
        <w:rPr>
          <w:rFonts w:ascii="Arial" w:hAnsi="Arial" w:cs="Arial"/>
          <w:b/>
          <w:bCs/>
          <w:sz w:val="24"/>
          <w:szCs w:val="24"/>
        </w:rPr>
        <w:t xml:space="preserve"> </w:t>
      </w:r>
      <w:r w:rsidR="00B3331E" w:rsidRPr="00B3331E">
        <w:rPr>
          <w:rFonts w:ascii="Arial" w:hAnsi="Arial" w:cs="Arial"/>
          <w:b/>
          <w:bCs/>
          <w:sz w:val="24"/>
          <w:szCs w:val="24"/>
        </w:rPr>
        <w:t>supply,</w:t>
      </w:r>
      <w:r w:rsidRPr="00B3331E">
        <w:rPr>
          <w:rFonts w:ascii="Arial" w:hAnsi="Arial" w:cs="Arial"/>
          <w:b/>
          <w:bCs/>
          <w:sz w:val="24"/>
          <w:szCs w:val="24"/>
        </w:rPr>
        <w:t xml:space="preserve"> and fit</w:t>
      </w:r>
      <w:r w:rsidRPr="00A63FCE">
        <w:rPr>
          <w:rFonts w:ascii="Arial" w:hAnsi="Arial" w:cs="Arial"/>
          <w:sz w:val="24"/>
          <w:szCs w:val="24"/>
        </w:rPr>
        <w:t xml:space="preserve"> of any new equipment including any safety surfacing requirements,</w:t>
      </w:r>
      <w:r w:rsidR="00A63FCE" w:rsidRPr="00A63FCE">
        <w:rPr>
          <w:rFonts w:ascii="Arial" w:hAnsi="Arial" w:cs="Arial"/>
          <w:sz w:val="24"/>
          <w:szCs w:val="24"/>
        </w:rPr>
        <w:t xml:space="preserve"> planning permission requirements,</w:t>
      </w:r>
      <w:r w:rsidRPr="00A63FCE">
        <w:rPr>
          <w:rFonts w:ascii="Arial" w:hAnsi="Arial" w:cs="Arial"/>
          <w:sz w:val="24"/>
          <w:szCs w:val="24"/>
        </w:rPr>
        <w:t xml:space="preserve"> removal of waste</w:t>
      </w:r>
      <w:r w:rsidR="00A63FCE" w:rsidRPr="00A63FCE">
        <w:rPr>
          <w:rFonts w:ascii="Arial" w:hAnsi="Arial" w:cs="Arial"/>
          <w:sz w:val="24"/>
          <w:szCs w:val="24"/>
        </w:rPr>
        <w:t>, surveying costs</w:t>
      </w:r>
      <w:r w:rsidRPr="00A63FCE">
        <w:rPr>
          <w:rFonts w:ascii="Arial" w:hAnsi="Arial" w:cs="Arial"/>
          <w:sz w:val="24"/>
          <w:szCs w:val="24"/>
        </w:rPr>
        <w:t xml:space="preserve"> and any welfare facilities.</w:t>
      </w:r>
      <w:r w:rsidR="004A4399" w:rsidRPr="00A63FCE">
        <w:rPr>
          <w:rFonts w:ascii="Arial" w:hAnsi="Arial" w:cs="Arial"/>
          <w:sz w:val="24"/>
          <w:szCs w:val="24"/>
        </w:rPr>
        <w:t xml:space="preserve"> A site visit is recommended especially for access requirements.</w:t>
      </w:r>
    </w:p>
    <w:p w14:paraId="4DCC1162" w14:textId="77CB97FC" w:rsidR="004A4399" w:rsidRDefault="004A4399">
      <w:pPr>
        <w:rPr>
          <w:rFonts w:ascii="Arial" w:hAnsi="Arial" w:cs="Arial"/>
          <w:sz w:val="24"/>
          <w:szCs w:val="24"/>
        </w:rPr>
      </w:pPr>
      <w:r w:rsidRPr="00A63FCE">
        <w:rPr>
          <w:rFonts w:ascii="Arial" w:hAnsi="Arial" w:cs="Arial"/>
          <w:sz w:val="24"/>
          <w:szCs w:val="24"/>
        </w:rPr>
        <w:t xml:space="preserve">Designs </w:t>
      </w:r>
      <w:r w:rsidR="00BC0F74">
        <w:rPr>
          <w:rFonts w:ascii="Arial" w:hAnsi="Arial" w:cs="Arial"/>
          <w:sz w:val="24"/>
          <w:szCs w:val="24"/>
        </w:rPr>
        <w:t>can</w:t>
      </w:r>
      <w:r w:rsidRPr="00A63FCE">
        <w:rPr>
          <w:rFonts w:ascii="Arial" w:hAnsi="Arial" w:cs="Arial"/>
          <w:sz w:val="24"/>
          <w:szCs w:val="24"/>
        </w:rPr>
        <w:t xml:space="preserve"> include a scale plan of the area and a breakdown of costs. A description of the equipment and why it has been included in the design </w:t>
      </w:r>
      <w:r w:rsidR="00C31DCD" w:rsidRPr="00A63FCE">
        <w:rPr>
          <w:rFonts w:ascii="Arial" w:hAnsi="Arial" w:cs="Arial"/>
          <w:sz w:val="24"/>
          <w:szCs w:val="24"/>
        </w:rPr>
        <w:t>is beneficial.</w:t>
      </w:r>
    </w:p>
    <w:p w14:paraId="54459E39" w14:textId="3E2C498B" w:rsidR="005D468A" w:rsidRPr="009D5D4E" w:rsidRDefault="005D468A" w:rsidP="00A63FC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As these areas are open space, you are able to visit </w:t>
      </w:r>
      <w:r w:rsidR="009D5D4E">
        <w:rPr>
          <w:rFonts w:ascii="Arial" w:eastAsia="Times New Roman" w:hAnsi="Arial" w:cs="Arial"/>
          <w:bCs/>
          <w:sz w:val="24"/>
          <w:szCs w:val="24"/>
          <w:lang w:eastAsia="en-GB"/>
        </w:rPr>
        <w:t xml:space="preserve">the </w:t>
      </w:r>
      <w:r>
        <w:rPr>
          <w:rFonts w:ascii="Arial" w:eastAsia="Times New Roman" w:hAnsi="Arial" w:cs="Arial"/>
          <w:bCs/>
          <w:sz w:val="24"/>
          <w:szCs w:val="24"/>
          <w:lang w:eastAsia="en-GB"/>
        </w:rPr>
        <w:t xml:space="preserve">site during the working </w:t>
      </w:r>
      <w:r w:rsidR="009D5D4E">
        <w:rPr>
          <w:rFonts w:ascii="Arial" w:eastAsia="Times New Roman" w:hAnsi="Arial" w:cs="Arial"/>
          <w:bCs/>
          <w:sz w:val="24"/>
          <w:szCs w:val="24"/>
          <w:lang w:eastAsia="en-GB"/>
        </w:rPr>
        <w:t>hours.</w:t>
      </w:r>
    </w:p>
    <w:p w14:paraId="11280D5F" w14:textId="77777777" w:rsidR="005D468A" w:rsidRDefault="005D468A" w:rsidP="00A63FCE">
      <w:pPr>
        <w:spacing w:after="0" w:line="240" w:lineRule="auto"/>
        <w:rPr>
          <w:rFonts w:ascii="Arial" w:eastAsia="Times New Roman" w:hAnsi="Arial" w:cs="Arial"/>
          <w:b/>
          <w:sz w:val="24"/>
          <w:szCs w:val="24"/>
          <w:u w:val="single"/>
          <w:lang w:eastAsia="en-GB"/>
        </w:rPr>
      </w:pPr>
    </w:p>
    <w:p w14:paraId="77A02E00" w14:textId="51C5F01D" w:rsidR="005D468A" w:rsidRPr="005D468A" w:rsidRDefault="005D468A" w:rsidP="00BC17FA">
      <w:pPr>
        <w:spacing w:after="0" w:line="240" w:lineRule="auto"/>
        <w:rPr>
          <w:rFonts w:ascii="Arial" w:eastAsia="Times New Roman" w:hAnsi="Arial" w:cs="Arial"/>
          <w:b/>
          <w:bCs/>
          <w:sz w:val="24"/>
          <w:szCs w:val="24"/>
          <w:u w:val="single"/>
          <w:lang w:eastAsia="en-GB"/>
        </w:rPr>
      </w:pPr>
      <w:r w:rsidRPr="005D468A">
        <w:rPr>
          <w:rFonts w:ascii="Arial" w:eastAsia="Times New Roman" w:hAnsi="Arial" w:cs="Arial"/>
          <w:b/>
          <w:bCs/>
          <w:sz w:val="24"/>
          <w:szCs w:val="24"/>
          <w:u w:val="single"/>
          <w:lang w:eastAsia="en-GB"/>
        </w:rPr>
        <w:lastRenderedPageBreak/>
        <w:t>Evaluation Criteria</w:t>
      </w:r>
    </w:p>
    <w:p w14:paraId="5DB8985D" w14:textId="77777777" w:rsidR="005D468A" w:rsidRDefault="005D468A" w:rsidP="00BC17FA">
      <w:pPr>
        <w:spacing w:after="0" w:line="240" w:lineRule="auto"/>
        <w:rPr>
          <w:rFonts w:ascii="Arial" w:eastAsia="Times New Roman" w:hAnsi="Arial" w:cs="Arial"/>
          <w:sz w:val="24"/>
          <w:szCs w:val="24"/>
          <w:lang w:eastAsia="en-GB"/>
        </w:rPr>
      </w:pPr>
    </w:p>
    <w:p w14:paraId="34CBBE10" w14:textId="77777777" w:rsidR="005D468A" w:rsidRDefault="005D468A" w:rsidP="00BC17FA">
      <w:pPr>
        <w:spacing w:after="0" w:line="240" w:lineRule="auto"/>
        <w:rPr>
          <w:rFonts w:ascii="Arial" w:eastAsia="Times New Roman" w:hAnsi="Arial" w:cs="Arial"/>
          <w:sz w:val="24"/>
          <w:szCs w:val="24"/>
          <w:lang w:eastAsia="en-GB"/>
        </w:rPr>
      </w:pPr>
    </w:p>
    <w:p w14:paraId="4A39DB22" w14:textId="0DBA07D9" w:rsidR="005D468A" w:rsidRDefault="00BC17FA" w:rsidP="00BC17F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Each</w:t>
      </w:r>
      <w:r w:rsidRPr="00A63FCE">
        <w:rPr>
          <w:rFonts w:ascii="Arial" w:eastAsia="Times New Roman" w:hAnsi="Arial" w:cs="Arial"/>
          <w:sz w:val="24"/>
          <w:szCs w:val="24"/>
          <w:lang w:eastAsia="en-GB"/>
        </w:rPr>
        <w:t xml:space="preserve"> design will be selected based upon the following </w:t>
      </w:r>
      <w:r>
        <w:rPr>
          <w:rFonts w:ascii="Arial" w:eastAsia="Times New Roman" w:hAnsi="Arial" w:cs="Arial"/>
          <w:sz w:val="24"/>
          <w:szCs w:val="24"/>
          <w:lang w:eastAsia="en-GB"/>
        </w:rPr>
        <w:t>E</w:t>
      </w:r>
      <w:r w:rsidRPr="00A63FCE">
        <w:rPr>
          <w:rFonts w:ascii="Arial" w:eastAsia="Times New Roman" w:hAnsi="Arial" w:cs="Arial"/>
          <w:sz w:val="24"/>
          <w:szCs w:val="24"/>
          <w:lang w:eastAsia="en-GB"/>
        </w:rPr>
        <w:t xml:space="preserve">valuation </w:t>
      </w:r>
      <w:r>
        <w:rPr>
          <w:rFonts w:ascii="Arial" w:eastAsia="Times New Roman" w:hAnsi="Arial" w:cs="Arial"/>
          <w:sz w:val="24"/>
          <w:szCs w:val="24"/>
          <w:lang w:eastAsia="en-GB"/>
        </w:rPr>
        <w:t>C</w:t>
      </w:r>
      <w:r w:rsidRPr="00A63FCE">
        <w:rPr>
          <w:rFonts w:ascii="Arial" w:eastAsia="Times New Roman" w:hAnsi="Arial" w:cs="Arial"/>
          <w:sz w:val="24"/>
          <w:szCs w:val="24"/>
          <w:lang w:eastAsia="en-GB"/>
        </w:rPr>
        <w:t>riteria</w:t>
      </w:r>
      <w:r w:rsidR="005D468A">
        <w:rPr>
          <w:rFonts w:ascii="Arial" w:eastAsia="Times New Roman" w:hAnsi="Arial" w:cs="Arial"/>
          <w:sz w:val="24"/>
          <w:szCs w:val="24"/>
          <w:lang w:eastAsia="en-GB"/>
        </w:rPr>
        <w:t>:</w:t>
      </w:r>
    </w:p>
    <w:p w14:paraId="48875952" w14:textId="0B7A897E" w:rsidR="005D468A" w:rsidRDefault="005D468A" w:rsidP="00BC17FA">
      <w:pPr>
        <w:spacing w:after="0" w:line="240" w:lineRule="auto"/>
        <w:rPr>
          <w:rFonts w:ascii="Arial" w:eastAsia="Times New Roman" w:hAnsi="Arial" w:cs="Arial"/>
          <w:sz w:val="24"/>
          <w:szCs w:val="24"/>
          <w:lang w:eastAsia="en-GB"/>
        </w:rPr>
      </w:pPr>
    </w:p>
    <w:p w14:paraId="76F94D0F" w14:textId="34082695" w:rsidR="005D468A" w:rsidRDefault="005D468A" w:rsidP="00BC17F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40% Quality </w:t>
      </w:r>
      <w:r w:rsidR="00B3331E">
        <w:rPr>
          <w:rFonts w:ascii="Arial" w:eastAsia="Times New Roman" w:hAnsi="Arial" w:cs="Arial"/>
          <w:sz w:val="24"/>
          <w:szCs w:val="24"/>
          <w:lang w:eastAsia="en-GB"/>
        </w:rPr>
        <w:t>weighting:</w:t>
      </w:r>
      <w:r>
        <w:rPr>
          <w:rFonts w:ascii="Arial" w:eastAsia="Times New Roman" w:hAnsi="Arial" w:cs="Arial"/>
          <w:sz w:val="24"/>
          <w:szCs w:val="24"/>
          <w:lang w:eastAsia="en-GB"/>
        </w:rPr>
        <w:t xml:space="preserve"> 60% price weighting</w:t>
      </w:r>
    </w:p>
    <w:p w14:paraId="33425ED3" w14:textId="77777777" w:rsidR="005D468A" w:rsidRDefault="005D468A" w:rsidP="00BC17FA">
      <w:pPr>
        <w:spacing w:after="0" w:line="240" w:lineRule="auto"/>
        <w:rPr>
          <w:rFonts w:ascii="Arial" w:eastAsia="Times New Roman" w:hAnsi="Arial" w:cs="Arial"/>
          <w:sz w:val="24"/>
          <w:szCs w:val="24"/>
          <w:lang w:eastAsia="en-GB"/>
        </w:rPr>
      </w:pPr>
    </w:p>
    <w:p w14:paraId="4F74872A" w14:textId="77777777" w:rsidR="005D468A" w:rsidRDefault="005D468A" w:rsidP="00BC17FA">
      <w:pPr>
        <w:spacing w:after="0" w:line="240" w:lineRule="auto"/>
        <w:rPr>
          <w:rFonts w:ascii="Arial" w:eastAsia="Times New Roman" w:hAnsi="Arial" w:cs="Arial"/>
          <w:sz w:val="24"/>
          <w:szCs w:val="24"/>
          <w:lang w:eastAsia="en-GB"/>
        </w:rPr>
      </w:pPr>
    </w:p>
    <w:p w14:paraId="40686A56" w14:textId="77777777" w:rsidR="005D468A" w:rsidRPr="00A63FCE" w:rsidRDefault="005D468A" w:rsidP="005D468A">
      <w:pPr>
        <w:numPr>
          <w:ilvl w:val="0"/>
          <w:numId w:val="2"/>
        </w:numPr>
        <w:spacing w:after="0" w:line="240" w:lineRule="auto"/>
        <w:rPr>
          <w:rFonts w:ascii="Arial" w:eastAsia="Times New Roman" w:hAnsi="Arial" w:cs="Arial"/>
          <w:sz w:val="24"/>
          <w:szCs w:val="24"/>
          <w:lang w:eastAsia="en-GB"/>
        </w:rPr>
      </w:pPr>
      <w:r w:rsidRPr="00A63FCE">
        <w:rPr>
          <w:rFonts w:ascii="Arial" w:eastAsia="Times New Roman" w:hAnsi="Arial" w:cs="Arial"/>
          <w:sz w:val="24"/>
          <w:szCs w:val="24"/>
          <w:lang w:eastAsia="en-GB"/>
        </w:rPr>
        <w:t>The originality of the design in line with our specification and how it complements the local area. Including the quality and suitability of the product for the location.</w:t>
      </w:r>
    </w:p>
    <w:p w14:paraId="00C44036" w14:textId="5CBA1DE0" w:rsidR="005D468A" w:rsidRPr="00B444A4" w:rsidRDefault="005D468A" w:rsidP="005D468A">
      <w:pPr>
        <w:spacing w:after="0" w:line="240" w:lineRule="auto"/>
        <w:ind w:left="720"/>
        <w:rPr>
          <w:rFonts w:ascii="Arial" w:eastAsia="Times New Roman" w:hAnsi="Arial" w:cs="Arial"/>
          <w:bCs/>
          <w:sz w:val="24"/>
          <w:szCs w:val="24"/>
          <w:lang w:eastAsia="en-GB"/>
        </w:rPr>
      </w:pPr>
      <w:r w:rsidRPr="00A63FCE">
        <w:rPr>
          <w:rFonts w:ascii="Arial" w:eastAsia="Times New Roman" w:hAnsi="Arial" w:cs="Arial"/>
          <w:b/>
          <w:sz w:val="24"/>
          <w:szCs w:val="24"/>
          <w:lang w:eastAsia="en-GB"/>
        </w:rPr>
        <w:t>40</w:t>
      </w:r>
      <w:r>
        <w:rPr>
          <w:rFonts w:ascii="Arial" w:eastAsia="Times New Roman" w:hAnsi="Arial" w:cs="Arial"/>
          <w:b/>
          <w:sz w:val="24"/>
          <w:szCs w:val="24"/>
          <w:lang w:eastAsia="en-GB"/>
        </w:rPr>
        <w:t xml:space="preserve">% Quality </w:t>
      </w:r>
      <w:r w:rsidR="00B444A4" w:rsidRPr="00B444A4">
        <w:rPr>
          <w:rFonts w:ascii="Arial" w:eastAsia="Times New Roman" w:hAnsi="Arial" w:cs="Arial"/>
          <w:bCs/>
          <w:sz w:val="24"/>
          <w:szCs w:val="24"/>
          <w:lang w:eastAsia="en-GB"/>
        </w:rPr>
        <w:t>(</w:t>
      </w:r>
      <w:r w:rsidR="00744F8E">
        <w:rPr>
          <w:rFonts w:ascii="Arial" w:eastAsia="Times New Roman" w:hAnsi="Arial" w:cs="Arial"/>
          <w:bCs/>
          <w:sz w:val="24"/>
          <w:szCs w:val="24"/>
          <w:lang w:eastAsia="en-GB"/>
        </w:rPr>
        <w:t xml:space="preserve">Section A: </w:t>
      </w:r>
      <w:r w:rsidR="00B444A4" w:rsidRPr="00B444A4">
        <w:rPr>
          <w:rFonts w:ascii="Arial" w:eastAsia="Times New Roman" w:hAnsi="Arial" w:cs="Arial"/>
          <w:bCs/>
          <w:sz w:val="24"/>
          <w:szCs w:val="24"/>
          <w:lang w:eastAsia="en-GB"/>
        </w:rPr>
        <w:t xml:space="preserve">Technical questions below) </w:t>
      </w:r>
    </w:p>
    <w:p w14:paraId="03E003D4" w14:textId="77777777" w:rsidR="005D468A" w:rsidRPr="00A63FCE" w:rsidRDefault="005D468A" w:rsidP="005D468A">
      <w:pPr>
        <w:spacing w:after="0" w:line="240" w:lineRule="auto"/>
        <w:ind w:left="360"/>
        <w:rPr>
          <w:rFonts w:ascii="Arial" w:eastAsia="Times New Roman" w:hAnsi="Arial" w:cs="Arial"/>
          <w:sz w:val="24"/>
          <w:szCs w:val="24"/>
          <w:lang w:eastAsia="en-GB"/>
        </w:rPr>
      </w:pPr>
    </w:p>
    <w:p w14:paraId="4BADF9C9" w14:textId="77777777" w:rsidR="005D468A" w:rsidRDefault="005D468A" w:rsidP="005D468A">
      <w:pPr>
        <w:numPr>
          <w:ilvl w:val="0"/>
          <w:numId w:val="1"/>
        </w:numPr>
        <w:spacing w:after="0" w:line="240" w:lineRule="auto"/>
        <w:rPr>
          <w:rFonts w:ascii="Arial" w:eastAsia="Times New Roman" w:hAnsi="Arial" w:cs="Arial"/>
          <w:sz w:val="24"/>
          <w:szCs w:val="24"/>
          <w:lang w:eastAsia="en-GB"/>
        </w:rPr>
      </w:pPr>
      <w:r w:rsidRPr="00A63FCE">
        <w:rPr>
          <w:rFonts w:ascii="Arial" w:eastAsia="Times New Roman" w:hAnsi="Arial" w:cs="Arial"/>
          <w:sz w:val="24"/>
          <w:szCs w:val="24"/>
          <w:lang w:eastAsia="en-GB"/>
        </w:rPr>
        <w:t xml:space="preserve">Value for money such as how it maximises </w:t>
      </w:r>
      <w:r>
        <w:rPr>
          <w:rFonts w:ascii="Arial" w:eastAsia="Times New Roman" w:hAnsi="Arial" w:cs="Arial"/>
          <w:sz w:val="24"/>
          <w:szCs w:val="24"/>
          <w:lang w:eastAsia="en-GB"/>
        </w:rPr>
        <w:t>the play value and the variation of play against current equipment</w:t>
      </w:r>
    </w:p>
    <w:p w14:paraId="43FF95F0" w14:textId="133801EC" w:rsidR="005D468A" w:rsidRPr="00A63FCE" w:rsidRDefault="005D468A" w:rsidP="005D468A">
      <w:pPr>
        <w:spacing w:after="0" w:line="240" w:lineRule="auto"/>
        <w:ind w:left="720"/>
        <w:rPr>
          <w:rFonts w:ascii="Arial" w:eastAsia="Times New Roman" w:hAnsi="Arial" w:cs="Arial"/>
          <w:sz w:val="24"/>
          <w:szCs w:val="24"/>
          <w:lang w:eastAsia="en-GB"/>
        </w:rPr>
      </w:pPr>
      <w:r>
        <w:rPr>
          <w:rFonts w:ascii="Arial" w:eastAsia="Times New Roman" w:hAnsi="Arial" w:cs="Arial"/>
          <w:b/>
          <w:sz w:val="24"/>
          <w:szCs w:val="24"/>
          <w:lang w:eastAsia="en-GB"/>
        </w:rPr>
        <w:t>6</w:t>
      </w:r>
      <w:r w:rsidRPr="00A63FCE">
        <w:rPr>
          <w:rFonts w:ascii="Arial" w:eastAsia="Times New Roman" w:hAnsi="Arial" w:cs="Arial"/>
          <w:b/>
          <w:sz w:val="24"/>
          <w:szCs w:val="24"/>
          <w:lang w:eastAsia="en-GB"/>
        </w:rPr>
        <w:t>0</w:t>
      </w:r>
      <w:r>
        <w:rPr>
          <w:rFonts w:ascii="Arial" w:eastAsia="Times New Roman" w:hAnsi="Arial" w:cs="Arial"/>
          <w:b/>
          <w:sz w:val="24"/>
          <w:szCs w:val="24"/>
          <w:lang w:eastAsia="en-GB"/>
        </w:rPr>
        <w:t>% Price</w:t>
      </w:r>
      <w:r w:rsidR="00B444A4">
        <w:rPr>
          <w:rFonts w:ascii="Arial" w:eastAsia="Times New Roman" w:hAnsi="Arial" w:cs="Arial"/>
          <w:b/>
          <w:sz w:val="24"/>
          <w:szCs w:val="24"/>
          <w:lang w:eastAsia="en-GB"/>
        </w:rPr>
        <w:t xml:space="preserve"> </w:t>
      </w:r>
      <w:r w:rsidR="00B444A4" w:rsidRPr="00B444A4">
        <w:rPr>
          <w:rFonts w:ascii="Arial" w:eastAsia="Times New Roman" w:hAnsi="Arial" w:cs="Arial"/>
          <w:bCs/>
          <w:sz w:val="24"/>
          <w:szCs w:val="24"/>
          <w:lang w:eastAsia="en-GB"/>
        </w:rPr>
        <w:t>(</w:t>
      </w:r>
      <w:r w:rsidR="00744F8E">
        <w:rPr>
          <w:rFonts w:ascii="Arial" w:eastAsia="Times New Roman" w:hAnsi="Arial" w:cs="Arial"/>
          <w:bCs/>
          <w:sz w:val="24"/>
          <w:szCs w:val="24"/>
          <w:lang w:eastAsia="en-GB"/>
        </w:rPr>
        <w:t xml:space="preserve">Section B: </w:t>
      </w:r>
      <w:r w:rsidR="00B444A4" w:rsidRPr="00B444A4">
        <w:rPr>
          <w:rFonts w:ascii="Arial" w:eastAsia="Times New Roman" w:hAnsi="Arial" w:cs="Arial"/>
          <w:bCs/>
          <w:sz w:val="24"/>
          <w:szCs w:val="24"/>
          <w:lang w:eastAsia="en-GB"/>
        </w:rPr>
        <w:t>Pricing Matrix in separate document)</w:t>
      </w:r>
      <w:r w:rsidR="00B444A4">
        <w:rPr>
          <w:rFonts w:ascii="Arial" w:eastAsia="Times New Roman" w:hAnsi="Arial" w:cs="Arial"/>
          <w:b/>
          <w:sz w:val="24"/>
          <w:szCs w:val="24"/>
          <w:lang w:eastAsia="en-GB"/>
        </w:rPr>
        <w:t xml:space="preserve"> </w:t>
      </w:r>
    </w:p>
    <w:p w14:paraId="7F5BB28E" w14:textId="4196561A" w:rsidR="005D468A" w:rsidRDefault="005D468A" w:rsidP="00BC17FA">
      <w:pPr>
        <w:spacing w:after="0" w:line="240" w:lineRule="auto"/>
        <w:rPr>
          <w:rFonts w:ascii="Arial" w:eastAsia="Times New Roman" w:hAnsi="Arial" w:cs="Arial"/>
          <w:sz w:val="24"/>
          <w:szCs w:val="24"/>
          <w:lang w:eastAsia="en-GB"/>
        </w:rPr>
      </w:pPr>
    </w:p>
    <w:p w14:paraId="3F71F8B7" w14:textId="77777777" w:rsidR="00B444A4" w:rsidRDefault="00B444A4" w:rsidP="00BC17FA">
      <w:pPr>
        <w:spacing w:after="0" w:line="240" w:lineRule="auto"/>
        <w:rPr>
          <w:rFonts w:ascii="Arial" w:eastAsia="Times New Roman" w:hAnsi="Arial" w:cs="Arial"/>
          <w:sz w:val="24"/>
          <w:szCs w:val="24"/>
          <w:lang w:eastAsia="en-GB"/>
        </w:rPr>
      </w:pPr>
    </w:p>
    <w:p w14:paraId="096148DD" w14:textId="407DBAF6" w:rsidR="005D468A" w:rsidRDefault="005D468A" w:rsidP="00BC17FA">
      <w:pPr>
        <w:spacing w:after="0" w:line="240" w:lineRule="auto"/>
        <w:rPr>
          <w:rFonts w:ascii="Arial" w:eastAsia="Times New Roman" w:hAnsi="Arial" w:cs="Arial"/>
          <w:sz w:val="24"/>
          <w:szCs w:val="24"/>
          <w:lang w:eastAsia="en-GB"/>
        </w:rPr>
      </w:pPr>
    </w:p>
    <w:p w14:paraId="1906A00A" w14:textId="41CB729D" w:rsidR="005D468A" w:rsidRDefault="00B3331E" w:rsidP="005D468A">
      <w:pPr>
        <w:spacing w:after="0" w:line="240" w:lineRule="auto"/>
        <w:rPr>
          <w:rFonts w:ascii="Arial" w:eastAsia="Times New Roman" w:hAnsi="Arial" w:cs="Arial"/>
          <w:b/>
          <w:bCs/>
          <w:sz w:val="28"/>
          <w:szCs w:val="28"/>
          <w:u w:val="single"/>
          <w:lang w:eastAsia="en-GB"/>
        </w:rPr>
      </w:pPr>
      <w:r w:rsidRPr="00601866">
        <w:rPr>
          <w:rFonts w:ascii="Arial" w:eastAsia="Times New Roman" w:hAnsi="Arial" w:cs="Arial"/>
          <w:b/>
          <w:bCs/>
          <w:sz w:val="28"/>
          <w:szCs w:val="28"/>
          <w:u w:val="single"/>
          <w:lang w:eastAsia="en-GB"/>
        </w:rPr>
        <w:t>Bidder</w:t>
      </w:r>
      <w:r w:rsidR="005D468A" w:rsidRPr="00601866">
        <w:rPr>
          <w:rFonts w:ascii="Arial" w:eastAsia="Times New Roman" w:hAnsi="Arial" w:cs="Arial"/>
          <w:b/>
          <w:bCs/>
          <w:sz w:val="28"/>
          <w:szCs w:val="28"/>
          <w:u w:val="single"/>
          <w:lang w:eastAsia="en-GB"/>
        </w:rPr>
        <w:t xml:space="preserve">s are able to submit </w:t>
      </w:r>
      <w:r w:rsidR="00B444A4" w:rsidRPr="00601866">
        <w:rPr>
          <w:rFonts w:ascii="Arial" w:eastAsia="Times New Roman" w:hAnsi="Arial" w:cs="Arial"/>
          <w:b/>
          <w:bCs/>
          <w:sz w:val="28"/>
          <w:szCs w:val="28"/>
          <w:u w:val="single"/>
          <w:lang w:eastAsia="en-GB"/>
        </w:rPr>
        <w:t xml:space="preserve">bids for </w:t>
      </w:r>
      <w:r w:rsidR="005D468A" w:rsidRPr="00601866">
        <w:rPr>
          <w:rFonts w:ascii="Arial" w:eastAsia="Times New Roman" w:hAnsi="Arial" w:cs="Arial"/>
          <w:b/>
          <w:bCs/>
          <w:sz w:val="28"/>
          <w:szCs w:val="28"/>
          <w:u w:val="single"/>
          <w:lang w:eastAsia="en-GB"/>
        </w:rPr>
        <w:t xml:space="preserve">one </w:t>
      </w:r>
      <w:r w:rsidR="00B444A4" w:rsidRPr="00601866">
        <w:rPr>
          <w:rFonts w:ascii="Arial" w:eastAsia="Times New Roman" w:hAnsi="Arial" w:cs="Arial"/>
          <w:b/>
          <w:bCs/>
          <w:sz w:val="28"/>
          <w:szCs w:val="28"/>
          <w:u w:val="single"/>
          <w:lang w:eastAsia="en-GB"/>
        </w:rPr>
        <w:t>or more of the areas</w:t>
      </w:r>
      <w:r w:rsidR="005D468A" w:rsidRPr="00601866">
        <w:rPr>
          <w:rFonts w:ascii="Arial" w:eastAsia="Times New Roman" w:hAnsi="Arial" w:cs="Arial"/>
          <w:b/>
          <w:bCs/>
          <w:sz w:val="28"/>
          <w:szCs w:val="28"/>
          <w:u w:val="single"/>
          <w:lang w:eastAsia="en-GB"/>
        </w:rPr>
        <w:t xml:space="preserve">. </w:t>
      </w:r>
    </w:p>
    <w:p w14:paraId="34F8BA64" w14:textId="45136180" w:rsidR="001B3F6E" w:rsidRDefault="001B3F6E" w:rsidP="005D468A">
      <w:pPr>
        <w:spacing w:after="0" w:line="240" w:lineRule="auto"/>
        <w:rPr>
          <w:rFonts w:ascii="Arial" w:eastAsia="Times New Roman" w:hAnsi="Arial" w:cs="Arial"/>
          <w:b/>
          <w:bCs/>
          <w:sz w:val="28"/>
          <w:szCs w:val="28"/>
          <w:u w:val="single"/>
          <w:lang w:eastAsia="en-GB"/>
        </w:rPr>
      </w:pPr>
    </w:p>
    <w:p w14:paraId="04D81CA7" w14:textId="7A9E5DA8" w:rsidR="00BC17FA" w:rsidRPr="00B444A4" w:rsidRDefault="00BC17FA" w:rsidP="00BC17FA">
      <w:pPr>
        <w:spacing w:after="0" w:line="240" w:lineRule="auto"/>
        <w:rPr>
          <w:rFonts w:ascii="Arial" w:eastAsia="Times New Roman" w:hAnsi="Arial" w:cs="Arial"/>
          <w:b/>
          <w:bCs/>
          <w:sz w:val="28"/>
          <w:szCs w:val="28"/>
          <w:lang w:eastAsia="en-GB"/>
        </w:rPr>
      </w:pPr>
      <w:r w:rsidRPr="00B444A4">
        <w:rPr>
          <w:rFonts w:ascii="Arial" w:eastAsia="Times New Roman" w:hAnsi="Arial" w:cs="Arial"/>
          <w:b/>
          <w:bCs/>
          <w:sz w:val="28"/>
          <w:szCs w:val="28"/>
          <w:lang w:eastAsia="en-GB"/>
        </w:rPr>
        <w:t xml:space="preserve">If you wish to bid for all four areas, please complete </w:t>
      </w:r>
      <w:r w:rsidR="005D468A" w:rsidRPr="00B444A4">
        <w:rPr>
          <w:rFonts w:ascii="Arial" w:eastAsia="Times New Roman" w:hAnsi="Arial" w:cs="Arial"/>
          <w:b/>
          <w:bCs/>
          <w:sz w:val="28"/>
          <w:szCs w:val="28"/>
          <w:lang w:eastAsia="en-GB"/>
        </w:rPr>
        <w:t>the questions below</w:t>
      </w:r>
      <w:r w:rsidR="00A958B3">
        <w:rPr>
          <w:rFonts w:ascii="Arial" w:eastAsia="Times New Roman" w:hAnsi="Arial" w:cs="Arial"/>
          <w:b/>
          <w:bCs/>
          <w:sz w:val="28"/>
          <w:szCs w:val="28"/>
          <w:lang w:eastAsia="en-GB"/>
        </w:rPr>
        <w:t xml:space="preserve"> Pg. 2-5</w:t>
      </w:r>
      <w:r w:rsidR="005D468A" w:rsidRPr="00B444A4">
        <w:rPr>
          <w:rFonts w:ascii="Arial" w:eastAsia="Times New Roman" w:hAnsi="Arial" w:cs="Arial"/>
          <w:b/>
          <w:bCs/>
          <w:sz w:val="28"/>
          <w:szCs w:val="28"/>
          <w:lang w:eastAsia="en-GB"/>
        </w:rPr>
        <w:t xml:space="preserve"> (as well as the pricing schedule) for EACH design.</w:t>
      </w:r>
    </w:p>
    <w:p w14:paraId="72B5548E" w14:textId="3179CF2A" w:rsidR="005D468A" w:rsidRDefault="005D468A" w:rsidP="00BC17FA">
      <w:pPr>
        <w:spacing w:after="0" w:line="240" w:lineRule="auto"/>
        <w:rPr>
          <w:rFonts w:ascii="Arial" w:eastAsia="Times New Roman" w:hAnsi="Arial" w:cs="Arial"/>
          <w:b/>
          <w:bCs/>
          <w:sz w:val="24"/>
          <w:szCs w:val="24"/>
          <w:u w:val="single"/>
          <w:lang w:eastAsia="en-GB"/>
        </w:rPr>
      </w:pPr>
    </w:p>
    <w:p w14:paraId="719F2DAD" w14:textId="264F1C1C" w:rsidR="00BC17FA" w:rsidRDefault="00BC17FA" w:rsidP="00A63FCE">
      <w:pPr>
        <w:spacing w:after="0" w:line="240" w:lineRule="auto"/>
        <w:rPr>
          <w:rFonts w:ascii="Arial" w:eastAsia="Times New Roman" w:hAnsi="Arial" w:cs="Arial"/>
          <w:b/>
          <w:sz w:val="24"/>
          <w:szCs w:val="24"/>
          <w:u w:val="single"/>
          <w:lang w:eastAsia="en-GB"/>
        </w:rPr>
      </w:pPr>
    </w:p>
    <w:p w14:paraId="43F630F8" w14:textId="56C168EB" w:rsidR="00744F8E" w:rsidRDefault="00744F8E" w:rsidP="00A63FCE">
      <w:pPr>
        <w:spacing w:after="0" w:line="240" w:lineRule="auto"/>
        <w:rPr>
          <w:rFonts w:ascii="Arial" w:eastAsia="Times New Roman" w:hAnsi="Arial" w:cs="Arial"/>
          <w:b/>
          <w:sz w:val="24"/>
          <w:szCs w:val="24"/>
          <w:u w:val="single"/>
          <w:lang w:eastAsia="en-GB"/>
        </w:rPr>
      </w:pPr>
    </w:p>
    <w:p w14:paraId="54E2DC82" w14:textId="77777777" w:rsidR="00744F8E" w:rsidRDefault="00744F8E" w:rsidP="00A63FCE">
      <w:pPr>
        <w:spacing w:after="0" w:line="240" w:lineRule="auto"/>
        <w:rPr>
          <w:rFonts w:ascii="Arial" w:eastAsia="Times New Roman" w:hAnsi="Arial" w:cs="Arial"/>
          <w:b/>
          <w:sz w:val="24"/>
          <w:szCs w:val="24"/>
          <w:u w:val="single"/>
          <w:lang w:eastAsia="en-GB"/>
        </w:rPr>
      </w:pPr>
    </w:p>
    <w:p w14:paraId="6ABDA2D6" w14:textId="19957B1E" w:rsidR="00601866" w:rsidRDefault="00601866" w:rsidP="00A63FCE">
      <w:pPr>
        <w:spacing w:after="0" w:line="240" w:lineRule="auto"/>
        <w:rPr>
          <w:rFonts w:ascii="Arial" w:eastAsia="Times New Roman" w:hAnsi="Arial" w:cs="Arial"/>
          <w:b/>
          <w:sz w:val="24"/>
          <w:szCs w:val="24"/>
          <w:u w:val="single"/>
          <w:lang w:eastAsia="en-GB"/>
        </w:rPr>
      </w:pPr>
    </w:p>
    <w:p w14:paraId="550AFD53" w14:textId="2FF6A501" w:rsidR="00601866" w:rsidRDefault="00744F8E" w:rsidP="00A63FCE">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SECTION A – QUALITY </w:t>
      </w:r>
    </w:p>
    <w:p w14:paraId="2424E178" w14:textId="77777777" w:rsidR="00744F8E" w:rsidRDefault="00744F8E" w:rsidP="00A63FCE">
      <w:pPr>
        <w:spacing w:after="0" w:line="240" w:lineRule="auto"/>
        <w:rPr>
          <w:rFonts w:ascii="Arial" w:eastAsia="Times New Roman" w:hAnsi="Arial" w:cs="Arial"/>
          <w:b/>
          <w:sz w:val="24"/>
          <w:szCs w:val="24"/>
          <w:u w:val="single"/>
          <w:lang w:eastAsia="en-GB"/>
        </w:rPr>
      </w:pPr>
    </w:p>
    <w:p w14:paraId="58A23774" w14:textId="62364C08" w:rsidR="00601866" w:rsidRDefault="00601866" w:rsidP="00A63FCE">
      <w:pPr>
        <w:spacing w:after="0" w:line="240" w:lineRule="auto"/>
        <w:rPr>
          <w:rFonts w:ascii="Arial" w:eastAsia="Times New Roman" w:hAnsi="Arial" w:cs="Arial"/>
          <w:b/>
          <w:sz w:val="24"/>
          <w:szCs w:val="24"/>
          <w:u w:val="single"/>
          <w:lang w:eastAsia="en-GB"/>
        </w:rPr>
      </w:pPr>
    </w:p>
    <w:p w14:paraId="580FC884" w14:textId="7E0D6B5C" w:rsidR="00601866" w:rsidRDefault="00601866" w:rsidP="00A63FCE">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You must pass the Mandatory question to be considered for the tender.</w:t>
      </w:r>
    </w:p>
    <w:p w14:paraId="0855A35C" w14:textId="5868AB48" w:rsidR="00BC17FA" w:rsidRDefault="00BC17FA" w:rsidP="00A63FCE">
      <w:pPr>
        <w:spacing w:after="0" w:line="240" w:lineRule="auto"/>
        <w:rPr>
          <w:rFonts w:ascii="Arial" w:eastAsia="Times New Roman" w:hAnsi="Arial" w:cs="Arial"/>
          <w:b/>
          <w:sz w:val="24"/>
          <w:szCs w:val="24"/>
          <w:u w:val="single"/>
          <w:lang w:eastAsia="en-GB"/>
        </w:rPr>
      </w:pPr>
    </w:p>
    <w:tbl>
      <w:tblPr>
        <w:tblStyle w:val="TableGrid"/>
        <w:tblW w:w="0" w:type="auto"/>
        <w:tblLook w:val="04A0" w:firstRow="1" w:lastRow="0" w:firstColumn="1" w:lastColumn="0" w:noHBand="0" w:noVBand="1"/>
      </w:tblPr>
      <w:tblGrid>
        <w:gridCol w:w="2254"/>
        <w:gridCol w:w="2254"/>
        <w:gridCol w:w="2254"/>
        <w:gridCol w:w="2254"/>
      </w:tblGrid>
      <w:tr w:rsidR="00BC17FA" w14:paraId="167E7AF5" w14:textId="77777777" w:rsidTr="00BC17FA">
        <w:tc>
          <w:tcPr>
            <w:tcW w:w="2254" w:type="dxa"/>
            <w:shd w:val="clear" w:color="auto" w:fill="D9D9D9" w:themeFill="background1" w:themeFillShade="D9"/>
          </w:tcPr>
          <w:p w14:paraId="4B4BADDA" w14:textId="6A54D948" w:rsidR="00BC17FA" w:rsidRDefault="00AD692C" w:rsidP="00BC17FA">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Mandatory</w:t>
            </w:r>
          </w:p>
        </w:tc>
        <w:tc>
          <w:tcPr>
            <w:tcW w:w="2254" w:type="dxa"/>
            <w:shd w:val="clear" w:color="auto" w:fill="D9D9D9" w:themeFill="background1" w:themeFillShade="D9"/>
          </w:tcPr>
          <w:p w14:paraId="5DA44C29" w14:textId="77777777" w:rsidR="00BC17FA" w:rsidRPr="00FD35CA" w:rsidRDefault="00BC17FA" w:rsidP="00BC17FA">
            <w:pPr>
              <w:rPr>
                <w:b/>
                <w:bCs/>
              </w:rPr>
            </w:pPr>
            <w:r w:rsidRPr="00FD35CA">
              <w:rPr>
                <w:rFonts w:eastAsia="Arial"/>
                <w:b/>
                <w:bCs/>
              </w:rPr>
              <w:t>Question</w:t>
            </w:r>
          </w:p>
          <w:p w14:paraId="030AAFA5" w14:textId="77777777" w:rsidR="00BC17FA" w:rsidRPr="00FD35CA" w:rsidRDefault="00BC17FA" w:rsidP="00BC17FA">
            <w:pPr>
              <w:rPr>
                <w:b/>
                <w:bCs/>
              </w:rPr>
            </w:pPr>
          </w:p>
          <w:p w14:paraId="315952A5" w14:textId="77777777" w:rsidR="00BC17FA" w:rsidRDefault="00BC17FA" w:rsidP="00BC17FA">
            <w:pPr>
              <w:rPr>
                <w:rFonts w:ascii="Arial" w:eastAsia="Times New Roman" w:hAnsi="Arial" w:cs="Arial"/>
                <w:b/>
                <w:sz w:val="24"/>
                <w:szCs w:val="24"/>
                <w:u w:val="single"/>
                <w:lang w:eastAsia="en-GB"/>
              </w:rPr>
            </w:pPr>
          </w:p>
        </w:tc>
        <w:tc>
          <w:tcPr>
            <w:tcW w:w="2254" w:type="dxa"/>
            <w:shd w:val="clear" w:color="auto" w:fill="D9D9D9" w:themeFill="background1" w:themeFillShade="D9"/>
          </w:tcPr>
          <w:p w14:paraId="4C00EBE3" w14:textId="77777777" w:rsidR="00BC17FA" w:rsidRPr="00FD35CA" w:rsidRDefault="00BC17FA" w:rsidP="00BC17FA">
            <w:pPr>
              <w:rPr>
                <w:b/>
                <w:bCs/>
              </w:rPr>
            </w:pPr>
            <w:r w:rsidRPr="00FD35CA">
              <w:rPr>
                <w:rFonts w:eastAsia="Arial"/>
                <w:b/>
                <w:bCs/>
              </w:rPr>
              <w:t>Evaluation Criteria</w:t>
            </w:r>
          </w:p>
          <w:p w14:paraId="5A663DFB" w14:textId="77777777" w:rsidR="00BC17FA" w:rsidRPr="00FD35CA" w:rsidRDefault="00BC17FA" w:rsidP="00BC17FA">
            <w:pPr>
              <w:rPr>
                <w:b/>
                <w:bCs/>
              </w:rPr>
            </w:pPr>
          </w:p>
          <w:p w14:paraId="4AC46499" w14:textId="77777777" w:rsidR="00BC17FA" w:rsidRDefault="00BC17FA" w:rsidP="00BC17FA">
            <w:pPr>
              <w:rPr>
                <w:rFonts w:ascii="Arial" w:eastAsia="Times New Roman" w:hAnsi="Arial" w:cs="Arial"/>
                <w:b/>
                <w:sz w:val="24"/>
                <w:szCs w:val="24"/>
                <w:u w:val="single"/>
                <w:lang w:eastAsia="en-GB"/>
              </w:rPr>
            </w:pPr>
          </w:p>
        </w:tc>
        <w:tc>
          <w:tcPr>
            <w:tcW w:w="2254" w:type="dxa"/>
            <w:shd w:val="clear" w:color="auto" w:fill="D9D9D9" w:themeFill="background1" w:themeFillShade="D9"/>
          </w:tcPr>
          <w:p w14:paraId="6B54278F" w14:textId="1F64A0D9" w:rsidR="00BC17FA" w:rsidRDefault="00BC17FA" w:rsidP="00BC17FA">
            <w:pPr>
              <w:rPr>
                <w:rFonts w:ascii="Arial" w:eastAsia="Times New Roman" w:hAnsi="Arial" w:cs="Arial"/>
                <w:b/>
                <w:sz w:val="24"/>
                <w:szCs w:val="24"/>
                <w:u w:val="single"/>
                <w:lang w:eastAsia="en-GB"/>
              </w:rPr>
            </w:pPr>
            <w:r w:rsidRPr="00FD35CA">
              <w:rPr>
                <w:rFonts w:eastAsia="Arial"/>
                <w:b/>
                <w:bCs/>
              </w:rPr>
              <w:t>Weighting and Page Limit</w:t>
            </w:r>
          </w:p>
        </w:tc>
      </w:tr>
      <w:tr w:rsidR="00BC17FA" w14:paraId="2F8F0ED1" w14:textId="77777777" w:rsidTr="00BC17FA">
        <w:tc>
          <w:tcPr>
            <w:tcW w:w="2254" w:type="dxa"/>
          </w:tcPr>
          <w:p w14:paraId="0D3FD2F6" w14:textId="77777777" w:rsidR="00BC17FA" w:rsidRDefault="00BC17FA" w:rsidP="00BC17FA">
            <w:pPr>
              <w:rPr>
                <w:rFonts w:ascii="Arial" w:eastAsia="Times New Roman" w:hAnsi="Arial" w:cs="Arial"/>
                <w:b/>
                <w:sz w:val="24"/>
                <w:szCs w:val="24"/>
                <w:u w:val="single"/>
                <w:lang w:eastAsia="en-GB"/>
              </w:rPr>
            </w:pPr>
          </w:p>
        </w:tc>
        <w:tc>
          <w:tcPr>
            <w:tcW w:w="2254" w:type="dxa"/>
          </w:tcPr>
          <w:p w14:paraId="648CE58E" w14:textId="7D2BC474" w:rsidR="00BC17FA" w:rsidRDefault="00BC17FA" w:rsidP="00BC17FA">
            <w:pPr>
              <w:rPr>
                <w:rFonts w:ascii="Arial" w:eastAsia="Times New Roman" w:hAnsi="Arial" w:cs="Arial"/>
                <w:b/>
                <w:sz w:val="24"/>
                <w:szCs w:val="24"/>
                <w:u w:val="single"/>
                <w:lang w:eastAsia="en-GB"/>
              </w:rPr>
            </w:pPr>
            <w:r>
              <w:rPr>
                <w:rFonts w:ascii="Arial" w:hAnsi="Arial" w:cs="Arial"/>
                <w:sz w:val="24"/>
                <w:szCs w:val="24"/>
              </w:rPr>
              <w:t>All equipment supplied and installed must be in accordance with EN1176 and EN1177</w:t>
            </w:r>
            <w:r w:rsidR="005D468A">
              <w:rPr>
                <w:rFonts w:ascii="Arial" w:hAnsi="Arial" w:cs="Arial"/>
                <w:sz w:val="24"/>
                <w:szCs w:val="24"/>
              </w:rPr>
              <w:t xml:space="preserve"> or equivalent. </w:t>
            </w:r>
          </w:p>
        </w:tc>
        <w:tc>
          <w:tcPr>
            <w:tcW w:w="2254" w:type="dxa"/>
          </w:tcPr>
          <w:p w14:paraId="307398F3" w14:textId="77777777" w:rsidR="00BC17FA" w:rsidRDefault="00601866" w:rsidP="00BC17FA">
            <w:pPr>
              <w:rPr>
                <w:rFonts w:ascii="Arial" w:eastAsia="Times New Roman" w:hAnsi="Arial" w:cs="Arial"/>
                <w:bCs/>
                <w:sz w:val="24"/>
                <w:szCs w:val="24"/>
                <w:lang w:eastAsia="en-GB"/>
              </w:rPr>
            </w:pPr>
            <w:r w:rsidRPr="00601866">
              <w:rPr>
                <w:rFonts w:ascii="Arial" w:eastAsia="Times New Roman" w:hAnsi="Arial" w:cs="Arial"/>
                <w:bCs/>
                <w:sz w:val="24"/>
                <w:szCs w:val="24"/>
                <w:lang w:eastAsia="en-GB"/>
              </w:rPr>
              <w:t>You demonstrate the ability to comply with EN1176 and EN1177 or equivalent.</w:t>
            </w:r>
          </w:p>
          <w:p w14:paraId="1545E55E" w14:textId="77777777" w:rsidR="00657E43" w:rsidRDefault="00657E43" w:rsidP="00BC17FA">
            <w:pPr>
              <w:rPr>
                <w:rFonts w:ascii="Arial" w:eastAsia="Times New Roman" w:hAnsi="Arial" w:cs="Arial"/>
                <w:bCs/>
                <w:sz w:val="24"/>
                <w:szCs w:val="24"/>
                <w:lang w:eastAsia="en-GB"/>
              </w:rPr>
            </w:pPr>
          </w:p>
          <w:p w14:paraId="0C4F6FA7" w14:textId="4C3CB516" w:rsidR="00657E43" w:rsidRPr="00601866" w:rsidRDefault="00657E43" w:rsidP="00BC17FA">
            <w:pPr>
              <w:rPr>
                <w:rFonts w:ascii="Arial" w:eastAsia="Times New Roman" w:hAnsi="Arial" w:cs="Arial"/>
                <w:bCs/>
                <w:sz w:val="24"/>
                <w:szCs w:val="24"/>
                <w:highlight w:val="yellow"/>
                <w:lang w:eastAsia="en-GB"/>
              </w:rPr>
            </w:pPr>
            <w:r>
              <w:rPr>
                <w:rFonts w:ascii="Arial" w:eastAsia="Times New Roman" w:hAnsi="Arial" w:cs="Arial"/>
                <w:bCs/>
                <w:sz w:val="24"/>
                <w:szCs w:val="24"/>
                <w:lang w:eastAsia="en-GB"/>
              </w:rPr>
              <w:t>This is pass/fail</w:t>
            </w:r>
          </w:p>
        </w:tc>
        <w:tc>
          <w:tcPr>
            <w:tcW w:w="2254" w:type="dxa"/>
          </w:tcPr>
          <w:p w14:paraId="5E7AFED5" w14:textId="446ED582" w:rsidR="00BC17FA" w:rsidRPr="00601866" w:rsidRDefault="00601866" w:rsidP="00BC17FA">
            <w:pPr>
              <w:rPr>
                <w:rFonts w:ascii="Arial" w:eastAsia="Times New Roman" w:hAnsi="Arial" w:cs="Arial"/>
                <w:bCs/>
                <w:sz w:val="24"/>
                <w:szCs w:val="24"/>
                <w:lang w:eastAsia="en-GB"/>
              </w:rPr>
            </w:pPr>
            <w:r w:rsidRPr="00601866">
              <w:rPr>
                <w:rFonts w:ascii="Arial" w:eastAsia="Times New Roman" w:hAnsi="Arial" w:cs="Arial"/>
                <w:bCs/>
                <w:sz w:val="24"/>
                <w:szCs w:val="24"/>
                <w:lang w:eastAsia="en-GB"/>
              </w:rPr>
              <w:t>1x A4 page maximum</w:t>
            </w:r>
            <w:r>
              <w:rPr>
                <w:rFonts w:ascii="Arial" w:eastAsia="Times New Roman" w:hAnsi="Arial" w:cs="Arial"/>
                <w:bCs/>
                <w:sz w:val="24"/>
                <w:szCs w:val="24"/>
                <w:lang w:eastAsia="en-GB"/>
              </w:rPr>
              <w:t xml:space="preserve"> (plus relevant attachments).</w:t>
            </w:r>
          </w:p>
        </w:tc>
      </w:tr>
    </w:tbl>
    <w:p w14:paraId="5903F133" w14:textId="77777777" w:rsidR="00744F8E" w:rsidRDefault="00744F8E" w:rsidP="00B444A4">
      <w:pPr>
        <w:rPr>
          <w:rFonts w:ascii="Arial" w:hAnsi="Arial" w:cs="Arial"/>
          <w:b/>
          <w:szCs w:val="24"/>
          <w:lang w:eastAsia="en-GB"/>
        </w:rPr>
      </w:pPr>
    </w:p>
    <w:p w14:paraId="176890C8" w14:textId="77777777" w:rsidR="00744F8E" w:rsidRDefault="00744F8E" w:rsidP="00B444A4">
      <w:pPr>
        <w:rPr>
          <w:rFonts w:ascii="Arial" w:hAnsi="Arial" w:cs="Arial"/>
          <w:b/>
          <w:szCs w:val="24"/>
          <w:lang w:eastAsia="en-GB"/>
        </w:rPr>
      </w:pPr>
    </w:p>
    <w:p w14:paraId="5401C4D2" w14:textId="77777777" w:rsidR="00744F8E" w:rsidRDefault="00744F8E" w:rsidP="00B444A4">
      <w:pPr>
        <w:rPr>
          <w:rFonts w:ascii="Arial" w:hAnsi="Arial" w:cs="Arial"/>
          <w:b/>
          <w:szCs w:val="24"/>
          <w:lang w:eastAsia="en-GB"/>
        </w:rPr>
      </w:pPr>
    </w:p>
    <w:p w14:paraId="1176633C" w14:textId="77777777" w:rsidR="00744F8E" w:rsidRDefault="00744F8E" w:rsidP="00B444A4">
      <w:pPr>
        <w:rPr>
          <w:rFonts w:ascii="Arial" w:hAnsi="Arial" w:cs="Arial"/>
          <w:b/>
          <w:szCs w:val="24"/>
          <w:lang w:eastAsia="en-GB"/>
        </w:rPr>
      </w:pPr>
    </w:p>
    <w:p w14:paraId="26B91B0A" w14:textId="77777777" w:rsidR="00744F8E" w:rsidRDefault="00744F8E" w:rsidP="00B444A4">
      <w:pPr>
        <w:rPr>
          <w:rFonts w:ascii="Arial" w:hAnsi="Arial" w:cs="Arial"/>
          <w:b/>
          <w:szCs w:val="24"/>
          <w:lang w:eastAsia="en-GB"/>
        </w:rPr>
      </w:pPr>
    </w:p>
    <w:p w14:paraId="0EC110EF" w14:textId="1BBAA2D4" w:rsidR="00B444A4" w:rsidRDefault="00B444A4" w:rsidP="00B444A4">
      <w:pPr>
        <w:rPr>
          <w:rFonts w:ascii="Arial" w:hAnsi="Arial" w:cs="Arial"/>
          <w:b/>
          <w:szCs w:val="24"/>
          <w:lang w:eastAsia="en-GB"/>
        </w:rPr>
      </w:pPr>
      <w:r>
        <w:rPr>
          <w:rFonts w:ascii="Arial" w:hAnsi="Arial" w:cs="Arial"/>
          <w:b/>
          <w:szCs w:val="24"/>
          <w:lang w:eastAsia="en-GB"/>
        </w:rPr>
        <w:t>Scores will be awarded on a 0-5 basis and then weighted in accordance with the table below.</w:t>
      </w:r>
    </w:p>
    <w:p w14:paraId="620563DF" w14:textId="77777777" w:rsidR="00000495" w:rsidRDefault="00000495" w:rsidP="00B444A4">
      <w:pPr>
        <w:rPr>
          <w:rFonts w:ascii="Arial" w:hAnsi="Arial" w:cs="Arial"/>
          <w:b/>
          <w:szCs w:val="24"/>
          <w:lang w:eastAsia="en-GB"/>
        </w:rPr>
      </w:pPr>
    </w:p>
    <w:p w14:paraId="123A7463" w14:textId="41A0E68F" w:rsidR="00B444A4" w:rsidRPr="00000495" w:rsidRDefault="00B444A4" w:rsidP="00B444A4">
      <w:pPr>
        <w:rPr>
          <w:rFonts w:ascii="Arial" w:hAnsi="Arial" w:cs="Arial"/>
          <w:b/>
          <w:sz w:val="28"/>
          <w:szCs w:val="28"/>
          <w:u w:val="single"/>
          <w:lang w:eastAsia="en-GB"/>
        </w:rPr>
      </w:pPr>
      <w:r w:rsidRPr="00000495">
        <w:rPr>
          <w:rFonts w:ascii="Arial" w:hAnsi="Arial" w:cs="Arial"/>
          <w:b/>
          <w:sz w:val="28"/>
          <w:szCs w:val="28"/>
          <w:u w:val="single"/>
          <w:lang w:eastAsia="en-GB"/>
        </w:rPr>
        <w:t>If on any question you</w:t>
      </w:r>
      <w:r w:rsidR="00000495">
        <w:rPr>
          <w:rFonts w:ascii="Arial" w:hAnsi="Arial" w:cs="Arial"/>
          <w:b/>
          <w:sz w:val="28"/>
          <w:szCs w:val="28"/>
          <w:u w:val="single"/>
          <w:lang w:eastAsia="en-GB"/>
        </w:rPr>
        <w:t xml:space="preserve"> score below 3, this will classify as a failed score and a failed bid overall.</w:t>
      </w:r>
    </w:p>
    <w:p w14:paraId="35AB03A3" w14:textId="7CB74E9E" w:rsidR="00B444A4" w:rsidRDefault="00B444A4" w:rsidP="00B444A4">
      <w:pPr>
        <w:ind w:firstLine="720"/>
        <w:rPr>
          <w:rFonts w:ascii="Arial" w:hAnsi="Arial" w:cs="Arial"/>
          <w:b/>
          <w:sz w:val="28"/>
          <w:szCs w:val="28"/>
          <w:lang w:eastAsia="en-GB"/>
        </w:rPr>
      </w:pPr>
    </w:p>
    <w:p w14:paraId="58068663" w14:textId="77777777" w:rsidR="00B444A4" w:rsidRDefault="00B444A4" w:rsidP="00B444A4">
      <w:pPr>
        <w:rPr>
          <w:rFonts w:ascii="Arial" w:hAnsi="Arial" w:cs="Arial"/>
          <w:b/>
          <w:szCs w:val="24"/>
          <w:lang w:eastAsia="en-GB"/>
        </w:rPr>
      </w:pPr>
      <w:r>
        <w:rPr>
          <w:rFonts w:ascii="Arial" w:hAnsi="Arial" w:cs="Arial"/>
          <w:b/>
          <w:szCs w:val="24"/>
          <w:lang w:eastAsia="en-GB"/>
        </w:rPr>
        <w:t xml:space="preserve">Scoring Methodology </w:t>
      </w:r>
      <w:proofErr w:type="gramStart"/>
      <w:r>
        <w:rPr>
          <w:rFonts w:ascii="Arial" w:hAnsi="Arial" w:cs="Arial"/>
          <w:b/>
          <w:szCs w:val="24"/>
          <w:lang w:eastAsia="en-GB"/>
        </w:rPr>
        <w:t>Table</w:t>
      </w:r>
      <w:proofErr w:type="gramEnd"/>
      <w:r>
        <w:rPr>
          <w:rFonts w:ascii="Arial" w:hAnsi="Arial" w:cs="Arial"/>
          <w:b/>
          <w:szCs w:val="24"/>
          <w:lang w:eastAsia="en-GB"/>
        </w:rPr>
        <w:t xml:space="preserve"> A:</w:t>
      </w: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B444A4" w14:paraId="6B0E8FB5" w14:textId="77777777" w:rsidTr="00B444A4">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5D8D"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A9FDF" w14:textId="50C0D4FE"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Unacceptable Response</w:t>
            </w:r>
            <w:r>
              <w:rPr>
                <w:rFonts w:ascii="Arial" w:hAnsi="Arial" w:cs="Arial"/>
                <w:color w:val="000000"/>
                <w:spacing w:val="2"/>
                <w:sz w:val="22"/>
                <w:szCs w:val="22"/>
              </w:rPr>
              <w:br/>
              <w:t xml:space="preserve">The response is not relevant to the </w:t>
            </w:r>
            <w:r w:rsidR="002D65D7">
              <w:rPr>
                <w:rFonts w:ascii="Arial" w:hAnsi="Arial" w:cs="Arial"/>
                <w:color w:val="000000"/>
                <w:spacing w:val="2"/>
                <w:sz w:val="22"/>
                <w:szCs w:val="22"/>
              </w:rPr>
              <w:t>question,</w:t>
            </w:r>
            <w:r>
              <w:rPr>
                <w:rFonts w:ascii="Arial" w:hAnsi="Arial" w:cs="Arial"/>
                <w:color w:val="000000"/>
                <w:spacing w:val="2"/>
                <w:sz w:val="22"/>
                <w:szCs w:val="22"/>
              </w:rPr>
              <w:t xml:space="preserve"> or the question has simply not been answered.  Where the question has been answered, the response raises major concerns about understanding or approach which are potentially highly detrimental to satisfactory service delivery or Contract performance. The submission failed to cover any of </w:t>
            </w:r>
            <w:r w:rsidR="002D65D7">
              <w:rPr>
                <w:rFonts w:ascii="Arial" w:hAnsi="Arial" w:cs="Arial"/>
                <w:color w:val="000000"/>
                <w:spacing w:val="2"/>
                <w:sz w:val="22"/>
                <w:szCs w:val="22"/>
              </w:rPr>
              <w:t>all</w:t>
            </w:r>
            <w:r>
              <w:rPr>
                <w:rFonts w:ascii="Arial" w:hAnsi="Arial" w:cs="Arial"/>
                <w:color w:val="000000"/>
                <w:spacing w:val="2"/>
                <w:sz w:val="22"/>
                <w:szCs w:val="22"/>
              </w:rPr>
              <w:t xml:space="preserve"> areas that should have been addressed within the response</w:t>
            </w:r>
          </w:p>
          <w:p w14:paraId="185409F4"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p>
        </w:tc>
      </w:tr>
      <w:tr w:rsidR="00B444A4" w14:paraId="06F42E99" w14:textId="77777777" w:rsidTr="00B444A4">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C0A31"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FC1F4" w14:textId="7E613BBC"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Poor Response</w:t>
            </w:r>
            <w:r>
              <w:rPr>
                <w:rFonts w:ascii="Arial" w:hAnsi="Arial" w:cs="Arial"/>
                <w:color w:val="000000"/>
                <w:spacing w:val="2"/>
                <w:sz w:val="22"/>
                <w:szCs w:val="22"/>
              </w:rPr>
              <w:br/>
              <w:t xml:space="preserve">The response suggests significant shortcomings of understanding or approach which is likely to impact on service delivery or Contract performance. The submission failed to cover a number of </w:t>
            </w:r>
            <w:r w:rsidR="002D65D7">
              <w:rPr>
                <w:rFonts w:ascii="Arial" w:hAnsi="Arial" w:cs="Arial"/>
                <w:color w:val="000000"/>
                <w:spacing w:val="2"/>
                <w:sz w:val="22"/>
                <w:szCs w:val="22"/>
              </w:rPr>
              <w:t>all</w:t>
            </w:r>
            <w:r>
              <w:rPr>
                <w:rFonts w:ascii="Arial" w:hAnsi="Arial" w:cs="Arial"/>
                <w:color w:val="000000"/>
                <w:spacing w:val="2"/>
                <w:sz w:val="22"/>
                <w:szCs w:val="22"/>
              </w:rPr>
              <w:t xml:space="preserve"> areas that should have been addressed within the response</w:t>
            </w:r>
          </w:p>
          <w:p w14:paraId="5690AAC5"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p>
        </w:tc>
      </w:tr>
      <w:tr w:rsidR="00B444A4" w14:paraId="36A87D8C" w14:textId="77777777" w:rsidTr="00B444A4">
        <w:trPr>
          <w:trHeight w:val="772"/>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C4DB1"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D5C49"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Fair Response</w:t>
            </w:r>
            <w:r>
              <w:rPr>
                <w:rFonts w:ascii="Arial" w:hAnsi="Arial" w:cs="Arial"/>
                <w:color w:val="000000"/>
                <w:spacing w:val="2"/>
                <w:sz w:val="22"/>
                <w:szCs w:val="22"/>
              </w:rPr>
              <w:br/>
              <w:t>The response suggests minor shortcomings of understanding or approach which may impact to a limited extent on service delivery or Contract performance. The submission partially covered all areas that should have been addressed within the response</w:t>
            </w:r>
          </w:p>
          <w:p w14:paraId="603A4651"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p>
        </w:tc>
      </w:tr>
      <w:tr w:rsidR="00B444A4" w14:paraId="42036205" w14:textId="77777777" w:rsidTr="00B444A4">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541D1"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AE697"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color w:val="000000"/>
                <w:spacing w:val="2"/>
                <w:sz w:val="22"/>
                <w:szCs w:val="22"/>
              </w:rPr>
              <w:t>Satisfactory Response</w:t>
            </w:r>
            <w:r>
              <w:rPr>
                <w:rFonts w:ascii="Arial" w:hAnsi="Arial" w:cs="Arial"/>
                <w:color w:val="000000"/>
                <w:spacing w:val="2"/>
                <w:sz w:val="22"/>
                <w:szCs w:val="22"/>
              </w:rPr>
              <w:br/>
              <w:t>The response raises no concerns about understanding or approach to service delivery or Contract performance.</w:t>
            </w:r>
          </w:p>
          <w:p w14:paraId="390CE57B"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color w:val="000000"/>
                <w:spacing w:val="2"/>
                <w:sz w:val="22"/>
                <w:szCs w:val="22"/>
              </w:rPr>
              <w:t>The submission covered all areas that should have been addressed within the response</w:t>
            </w:r>
          </w:p>
          <w:p w14:paraId="3ECC631F"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p>
        </w:tc>
      </w:tr>
      <w:tr w:rsidR="00B444A4" w14:paraId="19E9583A" w14:textId="77777777" w:rsidTr="00B444A4">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437C8"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C9E97"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spacing w:val="2"/>
                <w:sz w:val="22"/>
                <w:szCs w:val="22"/>
              </w:rPr>
              <w:t>Good Response</w:t>
            </w:r>
            <w:r>
              <w:rPr>
                <w:rFonts w:ascii="Arial" w:hAnsi="Arial" w:cs="Arial"/>
                <w:spacing w:val="2"/>
                <w:sz w:val="22"/>
                <w:szCs w:val="22"/>
              </w:rPr>
              <w:br/>
              <w:t xml:space="preserve">The response raises no concerns about understanding or approach to service delivery or Contract performance. </w:t>
            </w:r>
            <w:r>
              <w:rPr>
                <w:rFonts w:ascii="Arial" w:hAnsi="Arial" w:cs="Arial"/>
                <w:sz w:val="22"/>
                <w:szCs w:val="22"/>
              </w:rPr>
              <w:t>The response also demonstrates how relevant added value will be provided.</w:t>
            </w:r>
          </w:p>
          <w:p w14:paraId="700CE3C4"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sz w:val="22"/>
                <w:szCs w:val="22"/>
              </w:rPr>
              <w:t xml:space="preserve">The submission covered all areas that should have been addressed within the response to a high standard </w:t>
            </w:r>
          </w:p>
          <w:p w14:paraId="398AB909"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p>
        </w:tc>
      </w:tr>
      <w:tr w:rsidR="00B444A4" w14:paraId="5191D23C" w14:textId="77777777" w:rsidTr="00B444A4">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6743"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4609"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b/>
                <w:spacing w:val="2"/>
                <w:sz w:val="22"/>
                <w:szCs w:val="22"/>
              </w:rPr>
              <w:t>Excellent Response</w:t>
            </w:r>
          </w:p>
          <w:p w14:paraId="14F3B92A" w14:textId="77777777"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spacing w:val="2"/>
                <w:sz w:val="22"/>
                <w:szCs w:val="22"/>
              </w:rPr>
              <w:t xml:space="preserve">The response raises no concerns about understanding or approach to service delivery or Contract performance.  </w:t>
            </w:r>
            <w:r>
              <w:rPr>
                <w:rFonts w:ascii="Arial" w:hAnsi="Arial" w:cs="Arial"/>
                <w:sz w:val="22"/>
                <w:szCs w:val="22"/>
              </w:rPr>
              <w:t xml:space="preserve">The response demonstrates how relevant added value will be provided including examples of the application of good practice, demonstration of how the study could be consider other perspectives not considered </w:t>
            </w:r>
            <w:r>
              <w:rPr>
                <w:rFonts w:ascii="Arial" w:hAnsi="Arial" w:cs="Arial"/>
                <w:sz w:val="22"/>
                <w:szCs w:val="22"/>
              </w:rPr>
              <w:lastRenderedPageBreak/>
              <w:t>by the client or explores innovative ways to address climate change and net zero targets</w:t>
            </w:r>
          </w:p>
          <w:p w14:paraId="2D3E7EC3" w14:textId="5BE632B5" w:rsidR="00B444A4" w:rsidRDefault="00B444A4" w:rsidP="00B444A4">
            <w:pPr>
              <w:pStyle w:val="Header"/>
              <w:keepNext/>
              <w:tabs>
                <w:tab w:val="left" w:pos="851"/>
                <w:tab w:val="left" w:pos="2694"/>
                <w:tab w:val="left" w:pos="5387"/>
                <w:tab w:val="left" w:pos="9072"/>
                <w:tab w:val="left" w:pos="10773"/>
                <w:tab w:val="left" w:pos="11340"/>
                <w:tab w:val="left" w:pos="11766"/>
              </w:tabs>
            </w:pPr>
            <w:r>
              <w:rPr>
                <w:rFonts w:ascii="Arial" w:hAnsi="Arial" w:cs="Arial"/>
                <w:sz w:val="22"/>
                <w:szCs w:val="22"/>
              </w:rPr>
              <w:t xml:space="preserve">The submission covered all areas that should have been addressed within the response to a high standard and demonstrated a commitment to go above and beyond requirements </w:t>
            </w:r>
          </w:p>
        </w:tc>
      </w:tr>
    </w:tbl>
    <w:p w14:paraId="3CE018AD" w14:textId="77777777" w:rsidR="001B3F6E" w:rsidRDefault="001B3F6E" w:rsidP="00B444A4">
      <w:pPr>
        <w:ind w:left="720"/>
        <w:rPr>
          <w:rFonts w:ascii="Arial" w:hAnsi="Arial" w:cs="Arial"/>
          <w:b/>
          <w:szCs w:val="24"/>
          <w:lang w:eastAsia="en-GB"/>
        </w:rPr>
      </w:pPr>
    </w:p>
    <w:p w14:paraId="5DD3688D" w14:textId="77777777" w:rsidR="001B3F6E" w:rsidRDefault="001B3F6E" w:rsidP="00B444A4">
      <w:pPr>
        <w:ind w:left="720"/>
        <w:rPr>
          <w:rFonts w:ascii="Arial" w:hAnsi="Arial" w:cs="Arial"/>
          <w:b/>
          <w:szCs w:val="24"/>
          <w:lang w:eastAsia="en-GB"/>
        </w:rPr>
      </w:pPr>
    </w:p>
    <w:p w14:paraId="58CA0A58" w14:textId="77777777" w:rsidR="001B3F6E" w:rsidRDefault="001B3F6E" w:rsidP="00B444A4">
      <w:pPr>
        <w:ind w:left="720"/>
        <w:rPr>
          <w:rFonts w:ascii="Arial" w:hAnsi="Arial" w:cs="Arial"/>
          <w:b/>
          <w:szCs w:val="24"/>
          <w:lang w:eastAsia="en-GB"/>
        </w:rPr>
      </w:pPr>
    </w:p>
    <w:p w14:paraId="1F4FEB67" w14:textId="125EC576" w:rsidR="00B444A4" w:rsidRPr="00B444A4" w:rsidRDefault="00B444A4" w:rsidP="00B444A4">
      <w:pPr>
        <w:ind w:left="720"/>
      </w:pPr>
      <w:r>
        <w:rPr>
          <w:rFonts w:ascii="Arial" w:hAnsi="Arial" w:cs="Arial"/>
          <w:b/>
          <w:szCs w:val="24"/>
          <w:lang w:eastAsia="en-GB"/>
        </w:rPr>
        <w:t xml:space="preserve">The following parameters are shown as a </w:t>
      </w:r>
      <w:r>
        <w:rPr>
          <w:rFonts w:ascii="Arial" w:hAnsi="Arial" w:cs="Arial"/>
          <w:b/>
          <w:szCs w:val="24"/>
          <w:u w:val="single"/>
          <w:lang w:eastAsia="en-GB"/>
        </w:rPr>
        <w:t>guide</w:t>
      </w:r>
      <w:r>
        <w:rPr>
          <w:rFonts w:ascii="Arial" w:hAnsi="Arial" w:cs="Arial"/>
          <w:b/>
          <w:szCs w:val="24"/>
          <w:lang w:eastAsia="en-GB"/>
        </w:rPr>
        <w:t xml:space="preserve"> to the scoring: </w:t>
      </w:r>
    </w:p>
    <w:p w14:paraId="0960AEAA" w14:textId="1E9B7D61" w:rsidR="00B444A4" w:rsidRDefault="00B444A4" w:rsidP="00B444A4">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Pr>
          <w:rFonts w:ascii="Arial" w:hAnsi="Arial" w:cs="Arial"/>
          <w:szCs w:val="24"/>
        </w:rPr>
        <w:t xml:space="preserve">The total score for each Technical Question statement scored will not exceed 5 and will carry equal weight. </w:t>
      </w:r>
      <w:bookmarkStart w:id="0" w:name="_Toc379828636"/>
      <w:bookmarkStart w:id="1" w:name="_Toc379828819"/>
      <w:bookmarkStart w:id="2" w:name="_Toc379829179"/>
      <w:r>
        <w:rPr>
          <w:rFonts w:ascii="Arial" w:hAnsi="Arial" w:cs="Arial"/>
          <w:szCs w:val="24"/>
        </w:rPr>
        <w:t xml:space="preserve">There are mandatory minimum assessments set out below; failure to reach these scores in anyone may result in a </w:t>
      </w:r>
      <w:r w:rsidR="002D65D7">
        <w:rPr>
          <w:rFonts w:ascii="Arial" w:hAnsi="Arial" w:cs="Arial"/>
          <w:szCs w:val="24"/>
        </w:rPr>
        <w:t>failure</w:t>
      </w:r>
      <w:r>
        <w:rPr>
          <w:rFonts w:ascii="Arial" w:hAnsi="Arial" w:cs="Arial"/>
          <w:szCs w:val="24"/>
        </w:rPr>
        <w:t xml:space="preserve"> mark and the consultant will be excluded before price evaluation takes place.</w:t>
      </w:r>
    </w:p>
    <w:p w14:paraId="5D195D8A" w14:textId="77777777" w:rsidR="00B444A4" w:rsidRDefault="00B444A4" w:rsidP="00B444A4">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W w:w="7835" w:type="dxa"/>
        <w:jc w:val="center"/>
        <w:tblCellMar>
          <w:left w:w="10" w:type="dxa"/>
          <w:right w:w="10" w:type="dxa"/>
        </w:tblCellMar>
        <w:tblLook w:val="0000" w:firstRow="0" w:lastRow="0" w:firstColumn="0" w:lastColumn="0" w:noHBand="0" w:noVBand="0"/>
      </w:tblPr>
      <w:tblGrid>
        <w:gridCol w:w="3539"/>
        <w:gridCol w:w="4296"/>
      </w:tblGrid>
      <w:tr w:rsidR="00B444A4" w14:paraId="1CFF3C5D" w14:textId="77777777" w:rsidTr="00A47F2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504C" w14:textId="6CC67E98" w:rsidR="00B444A4" w:rsidRDefault="00B444A4" w:rsidP="00A47F2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Questions 1-</w:t>
            </w:r>
            <w:r w:rsidR="00A958B3">
              <w:rPr>
                <w:rFonts w:ascii="Arial" w:hAnsi="Arial" w:cs="Arial"/>
                <w:szCs w:val="24"/>
                <w:lang w:eastAsia="en-GB"/>
              </w:rPr>
              <w:t>4</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534B" w14:textId="77777777" w:rsidR="00B444A4" w:rsidRDefault="00B444A4" w:rsidP="00A47F2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 xml:space="preserve">Mandatory Minimum </w:t>
            </w:r>
          </w:p>
        </w:tc>
      </w:tr>
      <w:tr w:rsidR="00B444A4" w14:paraId="37F16D5E" w14:textId="77777777" w:rsidTr="00A47F25">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86A4" w14:textId="282D24A6" w:rsidR="00B444A4" w:rsidRDefault="00B444A4"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 xml:space="preserve">Q1 – </w:t>
            </w:r>
            <w:r w:rsidR="00A958B3">
              <w:rPr>
                <w:rFonts w:ascii="Arial" w:hAnsi="Arial" w:cs="Arial"/>
                <w:szCs w:val="24"/>
                <w:lang w:eastAsia="en-GB"/>
              </w:rPr>
              <w:t>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06A9" w14:textId="77777777" w:rsidR="00B444A4" w:rsidRDefault="00B444A4"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B444A4" w14:paraId="1DC2B4D8" w14:textId="77777777" w:rsidTr="00A47F2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F2C" w14:textId="70B25644" w:rsidR="00B444A4" w:rsidRDefault="00B444A4"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 xml:space="preserve">Q2 – </w:t>
            </w:r>
            <w:r w:rsidR="00A958B3">
              <w:rPr>
                <w:rFonts w:ascii="Arial" w:hAnsi="Arial" w:cs="Arial"/>
                <w:szCs w:val="24"/>
                <w:lang w:eastAsia="en-GB"/>
              </w:rPr>
              <w:t>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9485" w14:textId="77777777" w:rsidR="00B444A4" w:rsidRDefault="00B444A4"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B444A4" w14:paraId="28DC2A44" w14:textId="77777777" w:rsidTr="00A47F2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08621" w14:textId="04A45EBA" w:rsidR="00B444A4" w:rsidRDefault="00A958B3"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Q3 – Technical Question 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67AA8" w14:textId="77777777" w:rsidR="00B444A4" w:rsidRDefault="00B444A4"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A958B3" w14:paraId="08807D55" w14:textId="77777777" w:rsidTr="00A47F2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5CF0" w14:textId="29BC0E59" w:rsidR="00A958B3" w:rsidRDefault="00A958B3"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 xml:space="preserve">Q4 – Social Value </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23036" w14:textId="5C3CF13E" w:rsidR="00A958B3" w:rsidRDefault="00A958B3" w:rsidP="00A47F2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TOMS Calculator and Supporting Statement</w:t>
            </w:r>
          </w:p>
        </w:tc>
      </w:tr>
      <w:bookmarkEnd w:id="0"/>
      <w:bookmarkEnd w:id="1"/>
      <w:bookmarkEnd w:id="2"/>
    </w:tbl>
    <w:p w14:paraId="214E4520" w14:textId="77777777" w:rsidR="00B444A4" w:rsidRDefault="00B444A4" w:rsidP="00B444A4">
      <w:pPr>
        <w:rPr>
          <w:rFonts w:ascii="Arial" w:eastAsia="Calibri" w:hAnsi="Arial" w:cs="Arial"/>
        </w:rPr>
      </w:pPr>
    </w:p>
    <w:tbl>
      <w:tblPr>
        <w:tblStyle w:val="TableGrid"/>
        <w:tblpPr w:leftFromText="180" w:rightFromText="180" w:vertAnchor="page" w:horzAnchor="page" w:tblpX="577" w:tblpY="602"/>
        <w:tblW w:w="10804" w:type="dxa"/>
        <w:tblLook w:val="04A0" w:firstRow="1" w:lastRow="0" w:firstColumn="1" w:lastColumn="0" w:noHBand="0" w:noVBand="1"/>
      </w:tblPr>
      <w:tblGrid>
        <w:gridCol w:w="1863"/>
        <w:gridCol w:w="2887"/>
        <w:gridCol w:w="2888"/>
        <w:gridCol w:w="3166"/>
      </w:tblGrid>
      <w:tr w:rsidR="00744F8E" w14:paraId="18494703" w14:textId="77777777" w:rsidTr="00744F8E">
        <w:trPr>
          <w:trHeight w:val="726"/>
        </w:trPr>
        <w:tc>
          <w:tcPr>
            <w:tcW w:w="1863" w:type="dxa"/>
            <w:shd w:val="clear" w:color="auto" w:fill="D9D9D9" w:themeFill="background1" w:themeFillShade="D9"/>
          </w:tcPr>
          <w:p w14:paraId="0362BCC3" w14:textId="77777777" w:rsidR="00744F8E"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lastRenderedPageBreak/>
              <w:t>Technical Evaluation</w:t>
            </w:r>
          </w:p>
          <w:p w14:paraId="7DF03132" w14:textId="77777777" w:rsidR="00744F8E"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40% </w:t>
            </w:r>
          </w:p>
        </w:tc>
        <w:tc>
          <w:tcPr>
            <w:tcW w:w="2887" w:type="dxa"/>
            <w:shd w:val="clear" w:color="auto" w:fill="D9D9D9" w:themeFill="background1" w:themeFillShade="D9"/>
          </w:tcPr>
          <w:p w14:paraId="029C3963" w14:textId="77777777" w:rsidR="00744F8E" w:rsidRPr="00B444A4" w:rsidRDefault="00744F8E" w:rsidP="00744F8E">
            <w:pPr>
              <w:rPr>
                <w:b/>
                <w:bCs/>
                <w:sz w:val="24"/>
                <w:szCs w:val="24"/>
              </w:rPr>
            </w:pPr>
            <w:r w:rsidRPr="00B444A4">
              <w:rPr>
                <w:rFonts w:eastAsia="Arial"/>
                <w:b/>
                <w:bCs/>
                <w:sz w:val="24"/>
                <w:szCs w:val="24"/>
              </w:rPr>
              <w:t>Question</w:t>
            </w:r>
          </w:p>
          <w:p w14:paraId="3E5245EF" w14:textId="77777777" w:rsidR="00744F8E" w:rsidRPr="00B444A4" w:rsidRDefault="00744F8E" w:rsidP="00744F8E">
            <w:pPr>
              <w:rPr>
                <w:b/>
                <w:bCs/>
                <w:sz w:val="24"/>
                <w:szCs w:val="24"/>
              </w:rPr>
            </w:pPr>
          </w:p>
          <w:p w14:paraId="7551B9CA" w14:textId="77777777" w:rsidR="00744F8E" w:rsidRPr="00B444A4" w:rsidRDefault="00744F8E" w:rsidP="00744F8E">
            <w:pPr>
              <w:rPr>
                <w:rFonts w:ascii="Arial" w:eastAsia="Times New Roman" w:hAnsi="Arial" w:cs="Arial"/>
                <w:b/>
                <w:sz w:val="24"/>
                <w:szCs w:val="24"/>
                <w:u w:val="single"/>
                <w:lang w:eastAsia="en-GB"/>
              </w:rPr>
            </w:pPr>
          </w:p>
        </w:tc>
        <w:tc>
          <w:tcPr>
            <w:tcW w:w="2888" w:type="dxa"/>
            <w:shd w:val="clear" w:color="auto" w:fill="D9D9D9" w:themeFill="background1" w:themeFillShade="D9"/>
          </w:tcPr>
          <w:p w14:paraId="5B5174AA" w14:textId="77777777" w:rsidR="00744F8E" w:rsidRPr="00B444A4" w:rsidRDefault="00744F8E" w:rsidP="00744F8E">
            <w:pPr>
              <w:rPr>
                <w:b/>
                <w:bCs/>
                <w:sz w:val="24"/>
                <w:szCs w:val="24"/>
              </w:rPr>
            </w:pPr>
            <w:r w:rsidRPr="00B444A4">
              <w:rPr>
                <w:rFonts w:eastAsia="Arial"/>
                <w:b/>
                <w:bCs/>
                <w:sz w:val="24"/>
                <w:szCs w:val="24"/>
              </w:rPr>
              <w:t>Evaluation Criteria</w:t>
            </w:r>
          </w:p>
          <w:p w14:paraId="5EF58861" w14:textId="77777777" w:rsidR="00744F8E" w:rsidRPr="00B444A4" w:rsidRDefault="00744F8E" w:rsidP="00744F8E">
            <w:pPr>
              <w:rPr>
                <w:b/>
                <w:bCs/>
                <w:sz w:val="24"/>
                <w:szCs w:val="24"/>
              </w:rPr>
            </w:pPr>
          </w:p>
          <w:p w14:paraId="0C7DDD4A" w14:textId="77777777" w:rsidR="00744F8E" w:rsidRPr="00B444A4" w:rsidRDefault="00744F8E" w:rsidP="00744F8E">
            <w:pPr>
              <w:rPr>
                <w:rFonts w:ascii="Arial" w:eastAsia="Times New Roman" w:hAnsi="Arial" w:cs="Arial"/>
                <w:b/>
                <w:sz w:val="24"/>
                <w:szCs w:val="24"/>
                <w:u w:val="single"/>
                <w:lang w:eastAsia="en-GB"/>
              </w:rPr>
            </w:pPr>
          </w:p>
        </w:tc>
        <w:tc>
          <w:tcPr>
            <w:tcW w:w="3166" w:type="dxa"/>
            <w:shd w:val="clear" w:color="auto" w:fill="D9D9D9" w:themeFill="background1" w:themeFillShade="D9"/>
          </w:tcPr>
          <w:p w14:paraId="539F1083" w14:textId="77777777" w:rsidR="00744F8E" w:rsidRPr="00B444A4" w:rsidRDefault="00744F8E" w:rsidP="00744F8E">
            <w:pPr>
              <w:rPr>
                <w:rFonts w:ascii="Arial" w:eastAsia="Times New Roman" w:hAnsi="Arial" w:cs="Arial"/>
                <w:b/>
                <w:sz w:val="24"/>
                <w:szCs w:val="24"/>
                <w:u w:val="single"/>
                <w:lang w:eastAsia="en-GB"/>
              </w:rPr>
            </w:pPr>
            <w:r w:rsidRPr="00B444A4">
              <w:rPr>
                <w:rFonts w:eastAsia="Arial"/>
                <w:b/>
                <w:bCs/>
                <w:sz w:val="24"/>
                <w:szCs w:val="24"/>
              </w:rPr>
              <w:t>Weighting and Page Limit</w:t>
            </w:r>
          </w:p>
        </w:tc>
      </w:tr>
      <w:tr w:rsidR="00744F8E" w14:paraId="47C721AB" w14:textId="77777777" w:rsidTr="00744F8E">
        <w:trPr>
          <w:trHeight w:val="2085"/>
        </w:trPr>
        <w:tc>
          <w:tcPr>
            <w:tcW w:w="1863" w:type="dxa"/>
          </w:tcPr>
          <w:p w14:paraId="4E35F443" w14:textId="77777777" w:rsidR="00744F8E"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1.</w:t>
            </w:r>
          </w:p>
        </w:tc>
        <w:tc>
          <w:tcPr>
            <w:tcW w:w="2887" w:type="dxa"/>
          </w:tcPr>
          <w:p w14:paraId="06E894B2" w14:textId="77777777" w:rsidR="00744F8E" w:rsidRPr="00AD692C" w:rsidRDefault="00744F8E" w:rsidP="00744F8E">
            <w:pPr>
              <w:rPr>
                <w:rFonts w:ascii="Arial" w:eastAsia="Times New Roman" w:hAnsi="Arial" w:cs="Arial"/>
                <w:bCs/>
                <w:sz w:val="24"/>
                <w:szCs w:val="24"/>
                <w:lang w:eastAsia="en-GB"/>
              </w:rPr>
            </w:pPr>
            <w:r w:rsidRPr="00AD692C">
              <w:rPr>
                <w:rFonts w:ascii="Arial" w:eastAsia="Times New Roman" w:hAnsi="Arial" w:cs="Arial"/>
                <w:bCs/>
                <w:sz w:val="24"/>
                <w:szCs w:val="24"/>
                <w:lang w:eastAsia="en-GB"/>
              </w:rPr>
              <w:t>How will the design add value to the current play area?</w:t>
            </w:r>
          </w:p>
        </w:tc>
        <w:tc>
          <w:tcPr>
            <w:tcW w:w="2888" w:type="dxa"/>
          </w:tcPr>
          <w:p w14:paraId="239D28CA" w14:textId="77777777" w:rsidR="00744F8E" w:rsidRPr="00AD692C" w:rsidRDefault="00744F8E" w:rsidP="00744F8E">
            <w:pPr>
              <w:rPr>
                <w:rFonts w:ascii="Arial" w:eastAsia="Times New Roman" w:hAnsi="Arial" w:cs="Arial"/>
                <w:bCs/>
                <w:sz w:val="24"/>
                <w:szCs w:val="24"/>
                <w:lang w:eastAsia="en-GB"/>
              </w:rPr>
            </w:pPr>
            <w:r w:rsidRPr="00AD692C">
              <w:rPr>
                <w:rFonts w:ascii="Arial" w:eastAsia="Times New Roman" w:hAnsi="Arial" w:cs="Arial"/>
                <w:bCs/>
                <w:sz w:val="24"/>
                <w:szCs w:val="24"/>
                <w:lang w:eastAsia="en-GB"/>
              </w:rPr>
              <w:t>Explain how the design of the play area adds value?</w:t>
            </w:r>
          </w:p>
        </w:tc>
        <w:tc>
          <w:tcPr>
            <w:tcW w:w="3166" w:type="dxa"/>
          </w:tcPr>
          <w:p w14:paraId="5F3282BB" w14:textId="77777777" w:rsidR="00744F8E" w:rsidRPr="00601866" w:rsidRDefault="00744F8E" w:rsidP="00744F8E">
            <w:pPr>
              <w:rPr>
                <w:rFonts w:ascii="Arial" w:eastAsia="Times New Roman" w:hAnsi="Arial" w:cs="Arial"/>
                <w:b/>
                <w:sz w:val="24"/>
                <w:szCs w:val="24"/>
                <w:lang w:eastAsia="en-GB"/>
              </w:rPr>
            </w:pPr>
            <w:r w:rsidRPr="00601866">
              <w:rPr>
                <w:rFonts w:ascii="Arial" w:eastAsia="Times New Roman" w:hAnsi="Arial" w:cs="Arial"/>
                <w:b/>
                <w:sz w:val="24"/>
                <w:szCs w:val="24"/>
                <w:lang w:eastAsia="en-GB"/>
              </w:rPr>
              <w:t>10%</w:t>
            </w:r>
          </w:p>
          <w:p w14:paraId="2FCE265D" w14:textId="77777777" w:rsidR="00744F8E" w:rsidRPr="00AD692C" w:rsidRDefault="00744F8E" w:rsidP="00744F8E">
            <w:pPr>
              <w:rPr>
                <w:rFonts w:ascii="Arial" w:eastAsia="Times New Roman" w:hAnsi="Arial" w:cs="Arial"/>
                <w:bCs/>
                <w:sz w:val="24"/>
                <w:szCs w:val="24"/>
                <w:lang w:eastAsia="en-GB"/>
              </w:rPr>
            </w:pPr>
          </w:p>
          <w:p w14:paraId="12A27CE1" w14:textId="77777777" w:rsidR="00744F8E" w:rsidRPr="001B3F6E" w:rsidRDefault="00744F8E" w:rsidP="00744F8E">
            <w:pPr>
              <w:rPr>
                <w:rFonts w:ascii="Arial" w:eastAsia="Times New Roman" w:hAnsi="Arial" w:cs="Arial"/>
                <w:bCs/>
                <w:sz w:val="24"/>
                <w:szCs w:val="24"/>
                <w:u w:val="single"/>
                <w:lang w:eastAsia="en-GB"/>
              </w:rPr>
            </w:pPr>
            <w:r>
              <w:rPr>
                <w:rFonts w:ascii="Arial" w:eastAsia="Times New Roman" w:hAnsi="Arial" w:cs="Arial"/>
                <w:bCs/>
                <w:sz w:val="24"/>
                <w:szCs w:val="24"/>
                <w:lang w:eastAsia="en-GB"/>
              </w:rPr>
              <w:t xml:space="preserve">Up to </w:t>
            </w:r>
            <w:r w:rsidRPr="00AD692C">
              <w:rPr>
                <w:rFonts w:ascii="Arial" w:eastAsia="Times New Roman" w:hAnsi="Arial" w:cs="Arial"/>
                <w:bCs/>
                <w:sz w:val="24"/>
                <w:szCs w:val="24"/>
                <w:lang w:eastAsia="en-GB"/>
              </w:rPr>
              <w:t>1x A4 page</w:t>
            </w:r>
            <w:r>
              <w:rPr>
                <w:rFonts w:ascii="Arial" w:eastAsia="Times New Roman" w:hAnsi="Arial" w:cs="Arial"/>
                <w:bCs/>
                <w:sz w:val="24"/>
                <w:szCs w:val="24"/>
                <w:lang w:eastAsia="en-GB"/>
              </w:rPr>
              <w:t xml:space="preserve"> </w:t>
            </w:r>
            <w:r w:rsidRPr="00000495">
              <w:rPr>
                <w:rFonts w:ascii="Arial" w:eastAsia="Times New Roman" w:hAnsi="Arial" w:cs="Arial"/>
                <w:b/>
                <w:sz w:val="24"/>
                <w:szCs w:val="24"/>
                <w:u w:val="single"/>
                <w:lang w:eastAsia="en-GB"/>
              </w:rPr>
              <w:t xml:space="preserve">per Play Area Bid </w:t>
            </w:r>
          </w:p>
          <w:p w14:paraId="7E9D74F6" w14:textId="77777777" w:rsidR="00744F8E" w:rsidRPr="00AD692C" w:rsidRDefault="00744F8E" w:rsidP="00744F8E">
            <w:pPr>
              <w:rPr>
                <w:rFonts w:ascii="Arial" w:eastAsia="Times New Roman" w:hAnsi="Arial" w:cs="Arial"/>
                <w:bCs/>
                <w:sz w:val="24"/>
                <w:szCs w:val="24"/>
                <w:lang w:eastAsia="en-GB"/>
              </w:rPr>
            </w:pPr>
          </w:p>
          <w:p w14:paraId="799D0E87" w14:textId="77777777" w:rsidR="00744F8E" w:rsidRDefault="00744F8E" w:rsidP="00744F8E">
            <w:pPr>
              <w:rPr>
                <w:rFonts w:ascii="Arial" w:eastAsia="Times New Roman" w:hAnsi="Arial" w:cs="Arial"/>
                <w:bCs/>
                <w:sz w:val="24"/>
                <w:szCs w:val="24"/>
                <w:u w:val="single"/>
                <w:lang w:eastAsia="en-GB"/>
              </w:rPr>
            </w:pPr>
            <w:r w:rsidRPr="00AD692C">
              <w:rPr>
                <w:rFonts w:ascii="Arial" w:eastAsia="Times New Roman" w:hAnsi="Arial" w:cs="Arial"/>
                <w:bCs/>
                <w:sz w:val="24"/>
                <w:szCs w:val="24"/>
                <w:lang w:eastAsia="en-GB"/>
              </w:rPr>
              <w:t>Scoring methodology: Table A (please se</w:t>
            </w:r>
            <w:r>
              <w:rPr>
                <w:rFonts w:ascii="Arial" w:eastAsia="Times New Roman" w:hAnsi="Arial" w:cs="Arial"/>
                <w:bCs/>
                <w:sz w:val="24"/>
                <w:szCs w:val="24"/>
                <w:lang w:eastAsia="en-GB"/>
              </w:rPr>
              <w:t>e pg 3</w:t>
            </w:r>
            <w:r w:rsidRPr="00AD692C">
              <w:rPr>
                <w:rFonts w:ascii="Arial" w:eastAsia="Times New Roman" w:hAnsi="Arial" w:cs="Arial"/>
                <w:bCs/>
                <w:sz w:val="24"/>
                <w:szCs w:val="24"/>
                <w:lang w:eastAsia="en-GB"/>
              </w:rPr>
              <w:t>)</w:t>
            </w:r>
            <w:r>
              <w:rPr>
                <w:rFonts w:ascii="Arial" w:eastAsia="Times New Roman" w:hAnsi="Arial" w:cs="Arial"/>
                <w:bCs/>
                <w:sz w:val="24"/>
                <w:szCs w:val="24"/>
                <w:u w:val="single"/>
                <w:lang w:eastAsia="en-GB"/>
              </w:rPr>
              <w:t xml:space="preserve"> </w:t>
            </w:r>
          </w:p>
          <w:p w14:paraId="19435957" w14:textId="77777777" w:rsidR="00744F8E" w:rsidRDefault="00744F8E" w:rsidP="00744F8E">
            <w:pPr>
              <w:rPr>
                <w:rFonts w:ascii="Arial" w:eastAsia="Times New Roman" w:hAnsi="Arial" w:cs="Arial"/>
                <w:b/>
                <w:sz w:val="24"/>
                <w:szCs w:val="24"/>
                <w:u w:val="single"/>
                <w:lang w:eastAsia="en-GB"/>
              </w:rPr>
            </w:pPr>
          </w:p>
        </w:tc>
      </w:tr>
      <w:tr w:rsidR="00744F8E" w14:paraId="6D31F4AA" w14:textId="77777777" w:rsidTr="00744F8E">
        <w:trPr>
          <w:trHeight w:val="2085"/>
        </w:trPr>
        <w:tc>
          <w:tcPr>
            <w:tcW w:w="1863" w:type="dxa"/>
          </w:tcPr>
          <w:p w14:paraId="3D636667" w14:textId="77777777" w:rsidR="00744F8E"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2.</w:t>
            </w:r>
          </w:p>
        </w:tc>
        <w:tc>
          <w:tcPr>
            <w:tcW w:w="2887" w:type="dxa"/>
          </w:tcPr>
          <w:p w14:paraId="295C499F" w14:textId="77777777" w:rsidR="00744F8E" w:rsidRPr="00AD692C" w:rsidRDefault="00744F8E" w:rsidP="00744F8E">
            <w:pPr>
              <w:rPr>
                <w:rFonts w:ascii="Arial" w:eastAsia="Times New Roman" w:hAnsi="Arial" w:cs="Arial"/>
                <w:bCs/>
                <w:sz w:val="24"/>
                <w:szCs w:val="24"/>
                <w:lang w:eastAsia="en-GB"/>
              </w:rPr>
            </w:pPr>
            <w:r w:rsidRPr="00AD692C">
              <w:rPr>
                <w:rFonts w:ascii="Arial" w:eastAsia="Times New Roman" w:hAnsi="Arial" w:cs="Arial"/>
                <w:bCs/>
                <w:sz w:val="24"/>
                <w:szCs w:val="24"/>
                <w:lang w:eastAsia="en-GB"/>
              </w:rPr>
              <w:t xml:space="preserve">Show the value for money and durability of the equipment, explaining what maintenance schedules should be applied. </w:t>
            </w:r>
          </w:p>
        </w:tc>
        <w:tc>
          <w:tcPr>
            <w:tcW w:w="2888" w:type="dxa"/>
          </w:tcPr>
          <w:p w14:paraId="5481282F" w14:textId="77777777" w:rsidR="00744F8E" w:rsidRPr="00AD692C" w:rsidRDefault="00744F8E" w:rsidP="00744F8E">
            <w:pPr>
              <w:rPr>
                <w:rFonts w:ascii="Arial" w:eastAsia="Times New Roman" w:hAnsi="Arial" w:cs="Arial"/>
                <w:b/>
                <w:sz w:val="24"/>
                <w:szCs w:val="24"/>
                <w:u w:val="single"/>
                <w:lang w:eastAsia="en-GB"/>
              </w:rPr>
            </w:pPr>
            <w:r w:rsidRPr="00AD692C">
              <w:rPr>
                <w:rFonts w:ascii="Arial" w:hAnsi="Arial" w:cs="Arial"/>
                <w:sz w:val="24"/>
                <w:szCs w:val="24"/>
                <w:lang w:eastAsia="en-GB"/>
              </w:rPr>
              <w:t>Number of items included, quality of product and minimum maintenance required 20%</w:t>
            </w:r>
          </w:p>
        </w:tc>
        <w:tc>
          <w:tcPr>
            <w:tcW w:w="3166" w:type="dxa"/>
          </w:tcPr>
          <w:p w14:paraId="79EF8197" w14:textId="77777777" w:rsidR="00744F8E" w:rsidRPr="00601866" w:rsidRDefault="00744F8E" w:rsidP="00744F8E">
            <w:pPr>
              <w:rPr>
                <w:rFonts w:ascii="Arial" w:eastAsia="Times New Roman" w:hAnsi="Arial" w:cs="Arial"/>
                <w:b/>
                <w:sz w:val="24"/>
                <w:szCs w:val="24"/>
                <w:lang w:eastAsia="en-GB"/>
              </w:rPr>
            </w:pPr>
            <w:r w:rsidRPr="00601866">
              <w:rPr>
                <w:rFonts w:ascii="Arial" w:eastAsia="Times New Roman" w:hAnsi="Arial" w:cs="Arial"/>
                <w:b/>
                <w:sz w:val="24"/>
                <w:szCs w:val="24"/>
                <w:lang w:eastAsia="en-GB"/>
              </w:rPr>
              <w:t>10%</w:t>
            </w:r>
          </w:p>
          <w:p w14:paraId="744B7AFC" w14:textId="77777777" w:rsidR="00744F8E" w:rsidRPr="00AD692C" w:rsidRDefault="00744F8E" w:rsidP="00744F8E">
            <w:pPr>
              <w:rPr>
                <w:rFonts w:ascii="Arial" w:eastAsia="Times New Roman" w:hAnsi="Arial" w:cs="Arial"/>
                <w:bCs/>
                <w:sz w:val="24"/>
                <w:szCs w:val="24"/>
                <w:lang w:eastAsia="en-GB"/>
              </w:rPr>
            </w:pPr>
          </w:p>
          <w:p w14:paraId="0EB9FC94" w14:textId="77777777" w:rsidR="00744F8E" w:rsidRPr="001B3F6E" w:rsidRDefault="00744F8E" w:rsidP="00744F8E">
            <w:pPr>
              <w:rPr>
                <w:rFonts w:ascii="Arial" w:eastAsia="Times New Roman" w:hAnsi="Arial" w:cs="Arial"/>
                <w:bCs/>
                <w:sz w:val="24"/>
                <w:szCs w:val="24"/>
                <w:u w:val="single"/>
                <w:lang w:eastAsia="en-GB"/>
              </w:rPr>
            </w:pPr>
            <w:r>
              <w:rPr>
                <w:rFonts w:ascii="Arial" w:eastAsia="Times New Roman" w:hAnsi="Arial" w:cs="Arial"/>
                <w:bCs/>
                <w:sz w:val="24"/>
                <w:szCs w:val="24"/>
                <w:lang w:eastAsia="en-GB"/>
              </w:rPr>
              <w:t xml:space="preserve">Up to </w:t>
            </w:r>
            <w:r w:rsidRPr="00AD692C">
              <w:rPr>
                <w:rFonts w:ascii="Arial" w:eastAsia="Times New Roman" w:hAnsi="Arial" w:cs="Arial"/>
                <w:bCs/>
                <w:sz w:val="24"/>
                <w:szCs w:val="24"/>
                <w:lang w:eastAsia="en-GB"/>
              </w:rPr>
              <w:t>1x A4 page</w:t>
            </w:r>
            <w:r>
              <w:rPr>
                <w:rFonts w:ascii="Arial" w:eastAsia="Times New Roman" w:hAnsi="Arial" w:cs="Arial"/>
                <w:bCs/>
                <w:sz w:val="24"/>
                <w:szCs w:val="24"/>
                <w:lang w:eastAsia="en-GB"/>
              </w:rPr>
              <w:t xml:space="preserve"> </w:t>
            </w:r>
            <w:r w:rsidRPr="00000495">
              <w:rPr>
                <w:rFonts w:ascii="Arial" w:eastAsia="Times New Roman" w:hAnsi="Arial" w:cs="Arial"/>
                <w:b/>
                <w:sz w:val="24"/>
                <w:szCs w:val="24"/>
                <w:u w:val="single"/>
                <w:lang w:eastAsia="en-GB"/>
              </w:rPr>
              <w:t>per Play Area Bid</w:t>
            </w:r>
            <w:r w:rsidRPr="001B3F6E">
              <w:rPr>
                <w:rFonts w:ascii="Arial" w:eastAsia="Times New Roman" w:hAnsi="Arial" w:cs="Arial"/>
                <w:bCs/>
                <w:sz w:val="24"/>
                <w:szCs w:val="24"/>
                <w:u w:val="single"/>
                <w:lang w:eastAsia="en-GB"/>
              </w:rPr>
              <w:t xml:space="preserve"> </w:t>
            </w:r>
          </w:p>
          <w:p w14:paraId="101B63F4" w14:textId="77777777" w:rsidR="00744F8E" w:rsidRPr="00AD692C" w:rsidRDefault="00744F8E" w:rsidP="00744F8E">
            <w:pPr>
              <w:rPr>
                <w:rFonts w:ascii="Arial" w:eastAsia="Times New Roman" w:hAnsi="Arial" w:cs="Arial"/>
                <w:bCs/>
                <w:sz w:val="24"/>
                <w:szCs w:val="24"/>
                <w:lang w:eastAsia="en-GB"/>
              </w:rPr>
            </w:pPr>
          </w:p>
          <w:p w14:paraId="05D6453C" w14:textId="77777777" w:rsidR="00744F8E" w:rsidRDefault="00744F8E" w:rsidP="00744F8E">
            <w:pPr>
              <w:rPr>
                <w:rFonts w:ascii="Arial" w:eastAsia="Times New Roman" w:hAnsi="Arial" w:cs="Arial"/>
                <w:bCs/>
                <w:sz w:val="24"/>
                <w:szCs w:val="24"/>
                <w:lang w:eastAsia="en-GB"/>
              </w:rPr>
            </w:pPr>
            <w:r w:rsidRPr="00AD692C">
              <w:rPr>
                <w:rFonts w:ascii="Arial" w:eastAsia="Times New Roman" w:hAnsi="Arial" w:cs="Arial"/>
                <w:bCs/>
                <w:sz w:val="24"/>
                <w:szCs w:val="24"/>
                <w:lang w:eastAsia="en-GB"/>
              </w:rPr>
              <w:t xml:space="preserve">Scoring methodology: Table A (please see </w:t>
            </w:r>
            <w:r>
              <w:rPr>
                <w:rFonts w:ascii="Arial" w:eastAsia="Times New Roman" w:hAnsi="Arial" w:cs="Arial"/>
                <w:bCs/>
                <w:sz w:val="24"/>
                <w:szCs w:val="24"/>
                <w:lang w:eastAsia="en-GB"/>
              </w:rPr>
              <w:t>pg 3</w:t>
            </w:r>
            <w:r w:rsidRPr="00AD692C">
              <w:rPr>
                <w:rFonts w:ascii="Arial" w:eastAsia="Times New Roman" w:hAnsi="Arial" w:cs="Arial"/>
                <w:bCs/>
                <w:sz w:val="24"/>
                <w:szCs w:val="24"/>
                <w:lang w:eastAsia="en-GB"/>
              </w:rPr>
              <w:t>)</w:t>
            </w:r>
          </w:p>
          <w:p w14:paraId="082ACE1D" w14:textId="77777777" w:rsidR="00744F8E" w:rsidRDefault="00744F8E" w:rsidP="00744F8E">
            <w:pPr>
              <w:rPr>
                <w:rFonts w:ascii="Arial" w:eastAsia="Times New Roman" w:hAnsi="Arial" w:cs="Arial"/>
                <w:b/>
                <w:sz w:val="24"/>
                <w:szCs w:val="24"/>
                <w:u w:val="single"/>
                <w:lang w:eastAsia="en-GB"/>
              </w:rPr>
            </w:pPr>
          </w:p>
        </w:tc>
      </w:tr>
      <w:tr w:rsidR="00744F8E" w14:paraId="79653DA6" w14:textId="77777777" w:rsidTr="00744F8E">
        <w:trPr>
          <w:trHeight w:val="2548"/>
        </w:trPr>
        <w:tc>
          <w:tcPr>
            <w:tcW w:w="1863" w:type="dxa"/>
          </w:tcPr>
          <w:p w14:paraId="30841E90" w14:textId="77777777" w:rsidR="00744F8E"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3.</w:t>
            </w:r>
          </w:p>
        </w:tc>
        <w:tc>
          <w:tcPr>
            <w:tcW w:w="2887" w:type="dxa"/>
          </w:tcPr>
          <w:p w14:paraId="57953714" w14:textId="77777777" w:rsidR="00744F8E" w:rsidRPr="00AD692C" w:rsidRDefault="00744F8E" w:rsidP="00744F8E">
            <w:pPr>
              <w:rPr>
                <w:rFonts w:ascii="Arial" w:eastAsia="Times New Roman" w:hAnsi="Arial" w:cs="Arial"/>
                <w:b/>
                <w:sz w:val="24"/>
                <w:szCs w:val="24"/>
                <w:u w:val="single"/>
                <w:lang w:eastAsia="en-GB"/>
              </w:rPr>
            </w:pPr>
            <w:r w:rsidRPr="00AD692C">
              <w:rPr>
                <w:rFonts w:ascii="Arial" w:hAnsi="Arial" w:cs="Arial"/>
                <w:sz w:val="24"/>
                <w:szCs w:val="24"/>
                <w:lang w:eastAsia="en-GB"/>
              </w:rPr>
              <w:t>Give as accurate as possible time scales for installation and how disruption to the use of the play area will be kept to a minimum</w:t>
            </w:r>
            <w:r>
              <w:rPr>
                <w:rFonts w:ascii="Arial" w:hAnsi="Arial" w:cs="Arial"/>
                <w:sz w:val="24"/>
                <w:szCs w:val="24"/>
                <w:lang w:eastAsia="en-GB"/>
              </w:rPr>
              <w:t>.</w:t>
            </w:r>
          </w:p>
        </w:tc>
        <w:tc>
          <w:tcPr>
            <w:tcW w:w="2888" w:type="dxa"/>
          </w:tcPr>
          <w:p w14:paraId="126EE005" w14:textId="77777777" w:rsidR="00744F8E" w:rsidRPr="00AD692C" w:rsidRDefault="00744F8E" w:rsidP="00744F8E">
            <w:pPr>
              <w:rPr>
                <w:rFonts w:ascii="Arial" w:hAnsi="Arial" w:cs="Arial"/>
                <w:sz w:val="24"/>
                <w:szCs w:val="24"/>
                <w:lang w:eastAsia="en-GB"/>
              </w:rPr>
            </w:pPr>
            <w:r w:rsidRPr="00AD692C">
              <w:rPr>
                <w:rFonts w:ascii="Arial" w:hAnsi="Arial" w:cs="Arial"/>
                <w:sz w:val="24"/>
                <w:szCs w:val="24"/>
                <w:lang w:eastAsia="en-GB"/>
              </w:rPr>
              <w:t>Show how quickly the project can be completed.</w:t>
            </w:r>
          </w:p>
          <w:p w14:paraId="4294ECEB" w14:textId="77777777" w:rsidR="00744F8E" w:rsidRPr="00AD692C" w:rsidRDefault="00744F8E" w:rsidP="00744F8E">
            <w:pPr>
              <w:rPr>
                <w:rFonts w:ascii="Arial" w:hAnsi="Arial" w:cs="Arial"/>
                <w:sz w:val="24"/>
                <w:szCs w:val="24"/>
                <w:lang w:eastAsia="en-GB"/>
              </w:rPr>
            </w:pPr>
          </w:p>
          <w:p w14:paraId="6651C9B0" w14:textId="77777777" w:rsidR="00744F8E" w:rsidRDefault="00744F8E" w:rsidP="00744F8E">
            <w:pPr>
              <w:rPr>
                <w:rFonts w:ascii="Arial" w:hAnsi="Arial" w:cs="Arial"/>
                <w:sz w:val="24"/>
                <w:szCs w:val="24"/>
                <w:lang w:eastAsia="en-GB"/>
              </w:rPr>
            </w:pPr>
            <w:r w:rsidRPr="00AD692C">
              <w:rPr>
                <w:rFonts w:ascii="Arial" w:hAnsi="Arial" w:cs="Arial"/>
                <w:sz w:val="24"/>
                <w:szCs w:val="24"/>
                <w:lang w:eastAsia="en-GB"/>
              </w:rPr>
              <w:t>Can the area be opened while work carried out, what reinstatement of ground is needed after installation?</w:t>
            </w:r>
          </w:p>
          <w:p w14:paraId="6AB3485D" w14:textId="77777777" w:rsidR="00744F8E" w:rsidRPr="00AD692C" w:rsidRDefault="00744F8E" w:rsidP="00744F8E">
            <w:pPr>
              <w:rPr>
                <w:rFonts w:ascii="Arial" w:eastAsia="Times New Roman" w:hAnsi="Arial" w:cs="Arial"/>
                <w:b/>
                <w:sz w:val="24"/>
                <w:szCs w:val="24"/>
                <w:u w:val="single"/>
                <w:lang w:eastAsia="en-GB"/>
              </w:rPr>
            </w:pPr>
          </w:p>
        </w:tc>
        <w:tc>
          <w:tcPr>
            <w:tcW w:w="3166" w:type="dxa"/>
          </w:tcPr>
          <w:p w14:paraId="7AEC1968" w14:textId="77777777" w:rsidR="00744F8E" w:rsidRPr="00601866" w:rsidRDefault="00744F8E" w:rsidP="00744F8E">
            <w:pPr>
              <w:rPr>
                <w:rFonts w:ascii="Arial" w:eastAsia="Times New Roman" w:hAnsi="Arial" w:cs="Arial"/>
                <w:b/>
                <w:sz w:val="24"/>
                <w:szCs w:val="24"/>
                <w:lang w:eastAsia="en-GB"/>
              </w:rPr>
            </w:pPr>
            <w:r w:rsidRPr="00601866">
              <w:rPr>
                <w:rFonts w:ascii="Arial" w:eastAsia="Times New Roman" w:hAnsi="Arial" w:cs="Arial"/>
                <w:b/>
                <w:sz w:val="24"/>
                <w:szCs w:val="24"/>
                <w:lang w:eastAsia="en-GB"/>
              </w:rPr>
              <w:t>10%</w:t>
            </w:r>
          </w:p>
          <w:p w14:paraId="4E97B420" w14:textId="77777777" w:rsidR="00744F8E" w:rsidRPr="00AD692C" w:rsidRDefault="00744F8E" w:rsidP="00744F8E">
            <w:pPr>
              <w:rPr>
                <w:rFonts w:ascii="Arial" w:eastAsia="Times New Roman" w:hAnsi="Arial" w:cs="Arial"/>
                <w:bCs/>
                <w:sz w:val="24"/>
                <w:szCs w:val="24"/>
                <w:lang w:eastAsia="en-GB"/>
              </w:rPr>
            </w:pPr>
          </w:p>
          <w:p w14:paraId="2CE60784" w14:textId="77777777" w:rsidR="00744F8E" w:rsidRPr="001B3F6E" w:rsidRDefault="00744F8E" w:rsidP="00744F8E">
            <w:pPr>
              <w:rPr>
                <w:rFonts w:ascii="Arial" w:eastAsia="Times New Roman" w:hAnsi="Arial" w:cs="Arial"/>
                <w:bCs/>
                <w:sz w:val="24"/>
                <w:szCs w:val="24"/>
                <w:u w:val="single"/>
                <w:lang w:eastAsia="en-GB"/>
              </w:rPr>
            </w:pPr>
            <w:r>
              <w:rPr>
                <w:rFonts w:ascii="Arial" w:eastAsia="Times New Roman" w:hAnsi="Arial" w:cs="Arial"/>
                <w:bCs/>
                <w:sz w:val="24"/>
                <w:szCs w:val="24"/>
                <w:lang w:eastAsia="en-GB"/>
              </w:rPr>
              <w:t xml:space="preserve">Up to </w:t>
            </w:r>
            <w:r w:rsidRPr="00AD692C">
              <w:rPr>
                <w:rFonts w:ascii="Arial" w:eastAsia="Times New Roman" w:hAnsi="Arial" w:cs="Arial"/>
                <w:bCs/>
                <w:sz w:val="24"/>
                <w:szCs w:val="24"/>
                <w:lang w:eastAsia="en-GB"/>
              </w:rPr>
              <w:t>1x A4 page</w:t>
            </w:r>
            <w:r>
              <w:rPr>
                <w:rFonts w:ascii="Arial" w:eastAsia="Times New Roman" w:hAnsi="Arial" w:cs="Arial"/>
                <w:bCs/>
                <w:sz w:val="24"/>
                <w:szCs w:val="24"/>
                <w:lang w:eastAsia="en-GB"/>
              </w:rPr>
              <w:t xml:space="preserve"> </w:t>
            </w:r>
            <w:r w:rsidRPr="00000495">
              <w:rPr>
                <w:rFonts w:ascii="Arial" w:eastAsia="Times New Roman" w:hAnsi="Arial" w:cs="Arial"/>
                <w:b/>
                <w:sz w:val="24"/>
                <w:szCs w:val="24"/>
                <w:u w:val="single"/>
                <w:lang w:eastAsia="en-GB"/>
              </w:rPr>
              <w:t>per Play Area Bid</w:t>
            </w:r>
            <w:r w:rsidRPr="001B3F6E">
              <w:rPr>
                <w:rFonts w:ascii="Arial" w:eastAsia="Times New Roman" w:hAnsi="Arial" w:cs="Arial"/>
                <w:bCs/>
                <w:sz w:val="24"/>
                <w:szCs w:val="24"/>
                <w:u w:val="single"/>
                <w:lang w:eastAsia="en-GB"/>
              </w:rPr>
              <w:t xml:space="preserve"> </w:t>
            </w:r>
          </w:p>
          <w:p w14:paraId="0FBB2F45" w14:textId="77777777" w:rsidR="00744F8E" w:rsidRPr="00AD692C" w:rsidRDefault="00744F8E" w:rsidP="00744F8E">
            <w:pPr>
              <w:rPr>
                <w:rFonts w:ascii="Arial" w:eastAsia="Times New Roman" w:hAnsi="Arial" w:cs="Arial"/>
                <w:bCs/>
                <w:sz w:val="24"/>
                <w:szCs w:val="24"/>
                <w:lang w:eastAsia="en-GB"/>
              </w:rPr>
            </w:pPr>
          </w:p>
          <w:p w14:paraId="1B111527" w14:textId="77777777" w:rsidR="00744F8E" w:rsidRDefault="00744F8E" w:rsidP="00744F8E">
            <w:pPr>
              <w:rPr>
                <w:rFonts w:ascii="Arial" w:eastAsia="Times New Roman" w:hAnsi="Arial" w:cs="Arial"/>
                <w:b/>
                <w:sz w:val="24"/>
                <w:szCs w:val="24"/>
                <w:u w:val="single"/>
                <w:lang w:eastAsia="en-GB"/>
              </w:rPr>
            </w:pPr>
            <w:r w:rsidRPr="00AD692C">
              <w:rPr>
                <w:rFonts w:ascii="Arial" w:eastAsia="Times New Roman" w:hAnsi="Arial" w:cs="Arial"/>
                <w:bCs/>
                <w:sz w:val="24"/>
                <w:szCs w:val="24"/>
                <w:lang w:eastAsia="en-GB"/>
              </w:rPr>
              <w:t xml:space="preserve">Scoring methodology: Table A (please see </w:t>
            </w:r>
            <w:r>
              <w:rPr>
                <w:rFonts w:ascii="Arial" w:eastAsia="Times New Roman" w:hAnsi="Arial" w:cs="Arial"/>
                <w:bCs/>
                <w:sz w:val="24"/>
                <w:szCs w:val="24"/>
                <w:lang w:eastAsia="en-GB"/>
              </w:rPr>
              <w:t>pg 3</w:t>
            </w:r>
            <w:r w:rsidRPr="00AD692C">
              <w:rPr>
                <w:rFonts w:ascii="Arial" w:eastAsia="Times New Roman" w:hAnsi="Arial" w:cs="Arial"/>
                <w:bCs/>
                <w:sz w:val="24"/>
                <w:szCs w:val="24"/>
                <w:lang w:eastAsia="en-GB"/>
              </w:rPr>
              <w:t>)</w:t>
            </w:r>
          </w:p>
        </w:tc>
      </w:tr>
      <w:tr w:rsidR="00744F8E" w14:paraId="4DB335A0" w14:textId="77777777" w:rsidTr="00744F8E">
        <w:trPr>
          <w:trHeight w:val="2780"/>
        </w:trPr>
        <w:tc>
          <w:tcPr>
            <w:tcW w:w="1863" w:type="dxa"/>
          </w:tcPr>
          <w:p w14:paraId="3BFB0A42" w14:textId="77777777" w:rsidR="00744F8E" w:rsidRPr="00AD692C" w:rsidRDefault="00744F8E" w:rsidP="00744F8E">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4.</w:t>
            </w:r>
          </w:p>
        </w:tc>
        <w:tc>
          <w:tcPr>
            <w:tcW w:w="2887" w:type="dxa"/>
          </w:tcPr>
          <w:p w14:paraId="28C550AF" w14:textId="77777777" w:rsidR="00744F8E" w:rsidRPr="00AD692C" w:rsidRDefault="00744F8E" w:rsidP="00744F8E">
            <w:pPr>
              <w:rPr>
                <w:rFonts w:ascii="Arial" w:eastAsia="Times New Roman" w:hAnsi="Arial" w:cs="Arial"/>
                <w:bCs/>
                <w:sz w:val="24"/>
                <w:szCs w:val="24"/>
                <w:lang w:eastAsia="en-GB"/>
              </w:rPr>
            </w:pPr>
            <w:r w:rsidRPr="00AD692C">
              <w:rPr>
                <w:rFonts w:ascii="Arial" w:eastAsia="Times New Roman" w:hAnsi="Arial" w:cs="Arial"/>
                <w:bCs/>
                <w:sz w:val="24"/>
                <w:szCs w:val="24"/>
                <w:lang w:eastAsia="en-GB"/>
              </w:rPr>
              <w:t xml:space="preserve">Social Value </w:t>
            </w:r>
          </w:p>
          <w:p w14:paraId="34B500B9" w14:textId="77777777" w:rsidR="00744F8E" w:rsidRPr="00AD692C" w:rsidRDefault="00744F8E" w:rsidP="00744F8E">
            <w:pPr>
              <w:rPr>
                <w:rFonts w:ascii="Arial" w:eastAsia="Times New Roman" w:hAnsi="Arial" w:cs="Arial"/>
                <w:bCs/>
                <w:sz w:val="24"/>
                <w:szCs w:val="24"/>
                <w:lang w:eastAsia="en-GB"/>
              </w:rPr>
            </w:pPr>
          </w:p>
          <w:p w14:paraId="1EE9870F" w14:textId="77777777" w:rsidR="00744F8E" w:rsidRDefault="00744F8E" w:rsidP="00744F8E">
            <w:pPr>
              <w:rPr>
                <w:rFonts w:ascii="Arial" w:eastAsia="Times New Roman" w:hAnsi="Arial" w:cs="Arial"/>
                <w:b/>
                <w:sz w:val="24"/>
                <w:szCs w:val="24"/>
                <w:u w:val="single"/>
                <w:lang w:eastAsia="en-GB"/>
              </w:rPr>
            </w:pPr>
            <w:r w:rsidRPr="00AD692C">
              <w:rPr>
                <w:rFonts w:ascii="Arial" w:eastAsia="Times New Roman" w:hAnsi="Arial" w:cs="Arial"/>
                <w:bCs/>
                <w:sz w:val="24"/>
                <w:szCs w:val="24"/>
                <w:lang w:eastAsia="en-GB"/>
              </w:rPr>
              <w:t>(Please see the bidder’s guidance)</w:t>
            </w:r>
            <w:r>
              <w:rPr>
                <w:rFonts w:ascii="Arial" w:eastAsia="Times New Roman" w:hAnsi="Arial" w:cs="Arial"/>
                <w:b/>
                <w:sz w:val="24"/>
                <w:szCs w:val="24"/>
                <w:u w:val="single"/>
                <w:lang w:eastAsia="en-GB"/>
              </w:rPr>
              <w:t xml:space="preserve"> </w:t>
            </w:r>
          </w:p>
        </w:tc>
        <w:tc>
          <w:tcPr>
            <w:tcW w:w="2888" w:type="dxa"/>
          </w:tcPr>
          <w:p w14:paraId="7FEF19B8" w14:textId="77777777" w:rsidR="00744F8E" w:rsidRDefault="00744F8E" w:rsidP="00744F8E">
            <w:pPr>
              <w:rPr>
                <w:rFonts w:ascii="Arial" w:eastAsia="Times New Roman" w:hAnsi="Arial" w:cs="Arial"/>
                <w:b/>
                <w:sz w:val="24"/>
                <w:szCs w:val="24"/>
                <w:u w:val="single"/>
                <w:lang w:eastAsia="en-GB"/>
              </w:rPr>
            </w:pPr>
          </w:p>
        </w:tc>
        <w:tc>
          <w:tcPr>
            <w:tcW w:w="3166" w:type="dxa"/>
          </w:tcPr>
          <w:p w14:paraId="12BAAECB" w14:textId="77777777" w:rsidR="00744F8E" w:rsidRDefault="00744F8E" w:rsidP="00744F8E">
            <w:pPr>
              <w:rPr>
                <w:rFonts w:ascii="Arial" w:eastAsia="Times New Roman" w:hAnsi="Arial" w:cs="Arial"/>
                <w:bCs/>
                <w:sz w:val="24"/>
                <w:szCs w:val="24"/>
                <w:lang w:eastAsia="en-GB"/>
              </w:rPr>
            </w:pPr>
            <w:r w:rsidRPr="00601866">
              <w:rPr>
                <w:rFonts w:ascii="Arial" w:eastAsia="Times New Roman" w:hAnsi="Arial" w:cs="Arial"/>
                <w:b/>
                <w:sz w:val="24"/>
                <w:szCs w:val="24"/>
                <w:lang w:eastAsia="en-GB"/>
              </w:rPr>
              <w:t>5%</w:t>
            </w:r>
            <w:r w:rsidRPr="00AD692C">
              <w:rPr>
                <w:rFonts w:ascii="Arial" w:eastAsia="Times New Roman" w:hAnsi="Arial" w:cs="Arial"/>
                <w:bCs/>
                <w:sz w:val="24"/>
                <w:szCs w:val="24"/>
                <w:lang w:eastAsia="en-GB"/>
              </w:rPr>
              <w:t xml:space="preserve"> TOM</w:t>
            </w:r>
            <w:r>
              <w:rPr>
                <w:rFonts w:ascii="Arial" w:eastAsia="Times New Roman" w:hAnsi="Arial" w:cs="Arial"/>
                <w:bCs/>
                <w:sz w:val="24"/>
                <w:szCs w:val="24"/>
                <w:lang w:eastAsia="en-GB"/>
              </w:rPr>
              <w:t>s</w:t>
            </w:r>
          </w:p>
          <w:p w14:paraId="1ED05A78" w14:textId="77777777" w:rsidR="00744F8E" w:rsidRDefault="00744F8E" w:rsidP="00744F8E">
            <w:pPr>
              <w:rPr>
                <w:rFonts w:ascii="Arial" w:eastAsia="Times New Roman" w:hAnsi="Arial" w:cs="Arial"/>
                <w:bCs/>
                <w:sz w:val="24"/>
                <w:szCs w:val="24"/>
                <w:lang w:eastAsia="en-GB"/>
              </w:rPr>
            </w:pPr>
            <w:r>
              <w:rPr>
                <w:rFonts w:ascii="Arial" w:eastAsia="Times New Roman" w:hAnsi="Arial" w:cs="Arial"/>
                <w:bCs/>
                <w:sz w:val="24"/>
                <w:szCs w:val="24"/>
                <w:lang w:eastAsia="en-GB"/>
              </w:rPr>
              <w:t>(The TOMs will be evaluated as stated in the bidder’s guidance).</w:t>
            </w:r>
          </w:p>
          <w:p w14:paraId="3A2B7454" w14:textId="77777777" w:rsidR="00744F8E" w:rsidRPr="00AD692C" w:rsidRDefault="00744F8E" w:rsidP="00744F8E">
            <w:pPr>
              <w:rPr>
                <w:rFonts w:ascii="Arial" w:eastAsia="Times New Roman" w:hAnsi="Arial" w:cs="Arial"/>
                <w:bCs/>
                <w:sz w:val="24"/>
                <w:szCs w:val="24"/>
                <w:lang w:eastAsia="en-GB"/>
              </w:rPr>
            </w:pPr>
          </w:p>
          <w:p w14:paraId="301A7FFA" w14:textId="77777777" w:rsidR="00744F8E" w:rsidRDefault="00744F8E" w:rsidP="00744F8E">
            <w:pPr>
              <w:rPr>
                <w:rFonts w:ascii="Arial" w:eastAsia="Times New Roman" w:hAnsi="Arial" w:cs="Arial"/>
                <w:bCs/>
                <w:sz w:val="24"/>
                <w:szCs w:val="24"/>
                <w:lang w:eastAsia="en-GB"/>
              </w:rPr>
            </w:pPr>
            <w:r w:rsidRPr="00601866">
              <w:rPr>
                <w:rFonts w:ascii="Arial" w:eastAsia="Times New Roman" w:hAnsi="Arial" w:cs="Arial"/>
                <w:b/>
                <w:sz w:val="24"/>
                <w:szCs w:val="24"/>
                <w:lang w:eastAsia="en-GB"/>
              </w:rPr>
              <w:t>5%</w:t>
            </w:r>
            <w:r w:rsidRPr="00AD692C">
              <w:rPr>
                <w:rFonts w:ascii="Arial" w:eastAsia="Times New Roman" w:hAnsi="Arial" w:cs="Arial"/>
                <w:bCs/>
                <w:sz w:val="24"/>
                <w:szCs w:val="24"/>
                <w:lang w:eastAsia="en-GB"/>
              </w:rPr>
              <w:t xml:space="preserve"> Supporting Statement </w:t>
            </w:r>
            <w:r>
              <w:rPr>
                <w:rFonts w:ascii="Arial" w:eastAsia="Times New Roman" w:hAnsi="Arial" w:cs="Arial"/>
                <w:bCs/>
                <w:sz w:val="24"/>
                <w:szCs w:val="24"/>
                <w:lang w:eastAsia="en-GB"/>
              </w:rPr>
              <w:t xml:space="preserve"> </w:t>
            </w:r>
          </w:p>
          <w:p w14:paraId="03AC5BE9" w14:textId="77777777" w:rsidR="00744F8E" w:rsidRPr="00000495" w:rsidRDefault="00744F8E" w:rsidP="00744F8E">
            <w:pPr>
              <w:rPr>
                <w:rFonts w:ascii="Arial" w:eastAsia="Times New Roman" w:hAnsi="Arial" w:cs="Arial"/>
                <w:b/>
                <w:sz w:val="24"/>
                <w:szCs w:val="24"/>
                <w:u w:val="single"/>
                <w:lang w:eastAsia="en-GB"/>
              </w:rPr>
            </w:pPr>
            <w:r>
              <w:rPr>
                <w:rFonts w:ascii="Arial" w:eastAsia="Times New Roman" w:hAnsi="Arial" w:cs="Arial"/>
                <w:bCs/>
                <w:sz w:val="24"/>
                <w:szCs w:val="24"/>
                <w:lang w:eastAsia="en-GB"/>
              </w:rPr>
              <w:t xml:space="preserve">(1x A4 </w:t>
            </w:r>
            <w:r w:rsidRPr="00AD692C">
              <w:rPr>
                <w:rFonts w:ascii="Arial" w:eastAsia="Times New Roman" w:hAnsi="Arial" w:cs="Arial"/>
                <w:bCs/>
                <w:sz w:val="24"/>
                <w:szCs w:val="24"/>
                <w:lang w:eastAsia="en-GB"/>
              </w:rPr>
              <w:t>page</w:t>
            </w:r>
            <w:r>
              <w:rPr>
                <w:rFonts w:ascii="Arial" w:eastAsia="Times New Roman" w:hAnsi="Arial" w:cs="Arial"/>
                <w:bCs/>
                <w:sz w:val="24"/>
                <w:szCs w:val="24"/>
                <w:lang w:eastAsia="en-GB"/>
              </w:rPr>
              <w:t xml:space="preserve"> </w:t>
            </w:r>
            <w:r w:rsidRPr="00000495">
              <w:rPr>
                <w:rFonts w:ascii="Arial" w:eastAsia="Times New Roman" w:hAnsi="Arial" w:cs="Arial"/>
                <w:b/>
                <w:sz w:val="24"/>
                <w:szCs w:val="24"/>
                <w:u w:val="single"/>
                <w:lang w:eastAsia="en-GB"/>
              </w:rPr>
              <w:t>per Play Area Bid</w:t>
            </w:r>
            <w:r w:rsidRPr="00000495">
              <w:rPr>
                <w:rFonts w:ascii="Arial" w:eastAsia="Times New Roman" w:hAnsi="Arial" w:cs="Arial"/>
                <w:b/>
                <w:sz w:val="24"/>
                <w:szCs w:val="24"/>
                <w:lang w:eastAsia="en-GB"/>
              </w:rPr>
              <w:t>)</w:t>
            </w:r>
          </w:p>
          <w:p w14:paraId="064EB511" w14:textId="77777777" w:rsidR="00744F8E" w:rsidRDefault="00744F8E" w:rsidP="00744F8E">
            <w:pPr>
              <w:rPr>
                <w:rFonts w:ascii="Arial" w:eastAsia="Times New Roman" w:hAnsi="Arial" w:cs="Arial"/>
                <w:bCs/>
                <w:sz w:val="24"/>
                <w:szCs w:val="24"/>
                <w:lang w:eastAsia="en-GB"/>
              </w:rPr>
            </w:pPr>
          </w:p>
          <w:p w14:paraId="1485023A" w14:textId="77777777" w:rsidR="00744F8E" w:rsidRDefault="00744F8E" w:rsidP="00744F8E">
            <w:pPr>
              <w:rPr>
                <w:rFonts w:ascii="Arial" w:eastAsia="Times New Roman" w:hAnsi="Arial" w:cs="Arial"/>
                <w:b/>
                <w:sz w:val="24"/>
                <w:szCs w:val="24"/>
                <w:u w:val="single"/>
                <w:lang w:eastAsia="en-GB"/>
              </w:rPr>
            </w:pPr>
          </w:p>
        </w:tc>
      </w:tr>
    </w:tbl>
    <w:p w14:paraId="6862BA0C" w14:textId="77777777" w:rsidR="00A958B3" w:rsidRDefault="00A958B3" w:rsidP="00B444A4">
      <w:pPr>
        <w:rPr>
          <w:rFonts w:ascii="Arial" w:hAnsi="Arial" w:cs="Arial"/>
          <w:highlight w:val="yellow"/>
        </w:rPr>
      </w:pPr>
    </w:p>
    <w:p w14:paraId="54DC8CD2" w14:textId="2C132B5B" w:rsidR="00744F8E" w:rsidRDefault="00744F8E">
      <w:pPr>
        <w:rPr>
          <w:rFonts w:ascii="Arial" w:hAnsi="Arial" w:cs="Arial"/>
        </w:rPr>
      </w:pPr>
    </w:p>
    <w:p w14:paraId="76731E71" w14:textId="181EAD50" w:rsidR="00744F8E" w:rsidRDefault="00744F8E">
      <w:pPr>
        <w:rPr>
          <w:rFonts w:ascii="Arial" w:hAnsi="Arial" w:cs="Arial"/>
          <w:b/>
          <w:bCs/>
          <w:u w:val="single"/>
        </w:rPr>
      </w:pPr>
      <w:r w:rsidRPr="00744F8E">
        <w:rPr>
          <w:rFonts w:ascii="Arial" w:hAnsi="Arial" w:cs="Arial"/>
          <w:b/>
          <w:bCs/>
          <w:u w:val="single"/>
        </w:rPr>
        <w:t>SECTION B – PRICING SCHEDULE</w:t>
      </w:r>
    </w:p>
    <w:p w14:paraId="6BEB9261" w14:textId="77777777" w:rsidR="00744F8E" w:rsidRPr="00744F8E" w:rsidRDefault="00744F8E">
      <w:pPr>
        <w:rPr>
          <w:rFonts w:ascii="Arial" w:hAnsi="Arial" w:cs="Arial"/>
          <w:b/>
          <w:bCs/>
          <w:u w:val="single"/>
        </w:rPr>
      </w:pPr>
    </w:p>
    <w:p w14:paraId="672FB828" w14:textId="77777777" w:rsidR="00744F8E" w:rsidRPr="00744F8E" w:rsidRDefault="00744F8E" w:rsidP="00744F8E">
      <w:pPr>
        <w:rPr>
          <w:rFonts w:ascii="Arial" w:hAnsi="Arial" w:cs="Arial"/>
          <w:color w:val="FF0000"/>
        </w:rPr>
      </w:pPr>
      <w:r w:rsidRPr="00744F8E">
        <w:rPr>
          <w:rFonts w:ascii="Arial" w:hAnsi="Arial" w:cs="Arial"/>
        </w:rPr>
        <w:t xml:space="preserve">Bidders are required to complete and submit a full Pricing Matrix demonstrating their costs associated with delivering the requirement as set out in the specification. </w:t>
      </w:r>
    </w:p>
    <w:p w14:paraId="4C07D56C" w14:textId="2C55D3C3" w:rsidR="00744F8E" w:rsidRDefault="00744F8E">
      <w:pPr>
        <w:rPr>
          <w:rFonts w:ascii="Arial" w:hAnsi="Arial" w:cs="Arial"/>
        </w:rPr>
      </w:pPr>
    </w:p>
    <w:p w14:paraId="73A9B76E" w14:textId="4BEDAB25" w:rsidR="00744F8E" w:rsidRDefault="00744F8E">
      <w:pPr>
        <w:rPr>
          <w:rFonts w:ascii="Arial" w:hAnsi="Arial" w:cs="Arial"/>
        </w:rPr>
      </w:pPr>
      <w:r>
        <w:rPr>
          <w:rFonts w:ascii="Arial" w:hAnsi="Arial" w:cs="Arial"/>
        </w:rPr>
        <w:t>For more information, please refer to the Bidder’s Guidance.</w:t>
      </w:r>
    </w:p>
    <w:p w14:paraId="1A8183E9" w14:textId="16F2877B" w:rsidR="00744F8E" w:rsidRPr="009C39FD" w:rsidRDefault="00744F8E">
      <w:pPr>
        <w:rPr>
          <w:rFonts w:ascii="Arial" w:hAnsi="Arial" w:cs="Arial"/>
        </w:rPr>
      </w:pPr>
    </w:p>
    <w:sectPr w:rsidR="00744F8E" w:rsidRPr="009C39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0DB4" w14:textId="77777777" w:rsidR="00684566" w:rsidRDefault="00684566" w:rsidP="00A63FCE">
      <w:pPr>
        <w:spacing w:after="0" w:line="240" w:lineRule="auto"/>
      </w:pPr>
      <w:r>
        <w:separator/>
      </w:r>
    </w:p>
  </w:endnote>
  <w:endnote w:type="continuationSeparator" w:id="0">
    <w:p w14:paraId="331DCA6D" w14:textId="77777777" w:rsidR="00684566" w:rsidRDefault="00684566" w:rsidP="00A6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7E73" w14:textId="77777777" w:rsidR="00A958B3" w:rsidRDefault="00A95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67866"/>
      <w:docPartObj>
        <w:docPartGallery w:val="Page Numbers (Bottom of Page)"/>
        <w:docPartUnique/>
      </w:docPartObj>
    </w:sdtPr>
    <w:sdtEndPr>
      <w:rPr>
        <w:noProof/>
      </w:rPr>
    </w:sdtEndPr>
    <w:sdtContent>
      <w:p w14:paraId="64177126" w14:textId="672D6589" w:rsidR="00A958B3" w:rsidRDefault="00A958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8F442" w14:textId="77777777" w:rsidR="00A958B3" w:rsidRDefault="00A95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B338" w14:textId="77777777" w:rsidR="00A958B3" w:rsidRDefault="00A9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1A07" w14:textId="77777777" w:rsidR="00684566" w:rsidRDefault="00684566" w:rsidP="00A63FCE">
      <w:pPr>
        <w:spacing w:after="0" w:line="240" w:lineRule="auto"/>
      </w:pPr>
      <w:r>
        <w:separator/>
      </w:r>
    </w:p>
  </w:footnote>
  <w:footnote w:type="continuationSeparator" w:id="0">
    <w:p w14:paraId="5751CB3B" w14:textId="77777777" w:rsidR="00684566" w:rsidRDefault="00684566" w:rsidP="00A6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7085" w14:textId="77777777" w:rsidR="00A958B3" w:rsidRDefault="00A95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CA9B" w14:textId="77777777" w:rsidR="00A958B3" w:rsidRDefault="00A95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0CEB" w14:textId="77777777" w:rsidR="00A958B3" w:rsidRDefault="00A95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27DF"/>
    <w:multiLevelType w:val="hybridMultilevel"/>
    <w:tmpl w:val="B65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152AF"/>
    <w:multiLevelType w:val="hybridMultilevel"/>
    <w:tmpl w:val="99F2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C262B"/>
    <w:multiLevelType w:val="hybridMultilevel"/>
    <w:tmpl w:val="F464262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70B476C1"/>
    <w:multiLevelType w:val="hybridMultilevel"/>
    <w:tmpl w:val="8FDC5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32"/>
    <w:rsid w:val="00000495"/>
    <w:rsid w:val="000B4C32"/>
    <w:rsid w:val="00110E94"/>
    <w:rsid w:val="001B3F6E"/>
    <w:rsid w:val="001F580D"/>
    <w:rsid w:val="002D65D7"/>
    <w:rsid w:val="004374D7"/>
    <w:rsid w:val="004A4399"/>
    <w:rsid w:val="00527202"/>
    <w:rsid w:val="00575DE7"/>
    <w:rsid w:val="005D468A"/>
    <w:rsid w:val="00601866"/>
    <w:rsid w:val="006424EC"/>
    <w:rsid w:val="00643120"/>
    <w:rsid w:val="00654915"/>
    <w:rsid w:val="00657E43"/>
    <w:rsid w:val="00684566"/>
    <w:rsid w:val="00744F8E"/>
    <w:rsid w:val="00966FCC"/>
    <w:rsid w:val="009768C6"/>
    <w:rsid w:val="009C39FD"/>
    <w:rsid w:val="009D5D4E"/>
    <w:rsid w:val="00A63FCE"/>
    <w:rsid w:val="00A958B3"/>
    <w:rsid w:val="00A96A14"/>
    <w:rsid w:val="00AD692C"/>
    <w:rsid w:val="00B3331E"/>
    <w:rsid w:val="00B444A4"/>
    <w:rsid w:val="00BC0F74"/>
    <w:rsid w:val="00BC17FA"/>
    <w:rsid w:val="00C31DCD"/>
    <w:rsid w:val="00D34D10"/>
    <w:rsid w:val="00D87014"/>
    <w:rsid w:val="00DB38D0"/>
    <w:rsid w:val="00EB2646"/>
    <w:rsid w:val="00EE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905C7"/>
  <w15:chartTrackingRefBased/>
  <w15:docId w15:val="{F658B3B8-A3E3-42D9-8C8F-812C012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46"/>
    <w:pPr>
      <w:ind w:left="720"/>
      <w:contextualSpacing/>
    </w:pPr>
  </w:style>
  <w:style w:type="table" w:styleId="TableGrid">
    <w:name w:val="Table Grid"/>
    <w:basedOn w:val="TableNormal"/>
    <w:uiPriority w:val="39"/>
    <w:rsid w:val="00BC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444A4"/>
    <w:pPr>
      <w:tabs>
        <w:tab w:val="center" w:pos="4320"/>
        <w:tab w:val="right" w:pos="8640"/>
      </w:tabs>
      <w:suppressAutoHyphens/>
      <w:autoSpaceDN w:val="0"/>
      <w:spacing w:after="0" w:line="240" w:lineRule="auto"/>
      <w:textAlignment w:val="baseline"/>
    </w:pPr>
    <w:rPr>
      <w:rFonts w:ascii="Times" w:eastAsia="Times" w:hAnsi="Times" w:cs="Times New Roman"/>
      <w:sz w:val="24"/>
      <w:szCs w:val="20"/>
    </w:rPr>
  </w:style>
  <w:style w:type="character" w:customStyle="1" w:styleId="HeaderChar">
    <w:name w:val="Header Char"/>
    <w:basedOn w:val="DefaultParagraphFont"/>
    <w:link w:val="Header"/>
    <w:rsid w:val="00B444A4"/>
    <w:rPr>
      <w:rFonts w:ascii="Times" w:eastAsia="Times" w:hAnsi="Times" w:cs="Times New Roman"/>
      <w:sz w:val="24"/>
      <w:szCs w:val="20"/>
    </w:rPr>
  </w:style>
  <w:style w:type="paragraph" w:styleId="Footer">
    <w:name w:val="footer"/>
    <w:basedOn w:val="Normal"/>
    <w:link w:val="FooterChar"/>
    <w:uiPriority w:val="99"/>
    <w:unhideWhenUsed/>
    <w:rsid w:val="00A95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499">
      <w:bodyDiv w:val="1"/>
      <w:marLeft w:val="0"/>
      <w:marRight w:val="0"/>
      <w:marTop w:val="0"/>
      <w:marBottom w:val="0"/>
      <w:divBdr>
        <w:top w:val="none" w:sz="0" w:space="0" w:color="auto"/>
        <w:left w:val="none" w:sz="0" w:space="0" w:color="auto"/>
        <w:bottom w:val="none" w:sz="0" w:space="0" w:color="auto"/>
        <w:right w:val="none" w:sz="0" w:space="0" w:color="auto"/>
      </w:divBdr>
    </w:div>
    <w:div w:id="939948956">
      <w:bodyDiv w:val="1"/>
      <w:marLeft w:val="0"/>
      <w:marRight w:val="0"/>
      <w:marTop w:val="0"/>
      <w:marBottom w:val="0"/>
      <w:divBdr>
        <w:top w:val="none" w:sz="0" w:space="0" w:color="auto"/>
        <w:left w:val="none" w:sz="0" w:space="0" w:color="auto"/>
        <w:bottom w:val="none" w:sz="0" w:space="0" w:color="auto"/>
        <w:right w:val="none" w:sz="0" w:space="0" w:color="auto"/>
      </w:divBdr>
    </w:div>
    <w:div w:id="1503276398">
      <w:bodyDiv w:val="1"/>
      <w:marLeft w:val="0"/>
      <w:marRight w:val="0"/>
      <w:marTop w:val="0"/>
      <w:marBottom w:val="0"/>
      <w:divBdr>
        <w:top w:val="none" w:sz="0" w:space="0" w:color="auto"/>
        <w:left w:val="none" w:sz="0" w:space="0" w:color="auto"/>
        <w:bottom w:val="none" w:sz="0" w:space="0" w:color="auto"/>
        <w:right w:val="none" w:sz="0" w:space="0" w:color="auto"/>
      </w:divBdr>
    </w:div>
    <w:div w:id="17548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Nepean</dc:creator>
  <cp:keywords/>
  <dc:description/>
  <cp:lastModifiedBy>Rula Dymond - Graduate Trainee – Procurement</cp:lastModifiedBy>
  <cp:revision>11</cp:revision>
  <dcterms:created xsi:type="dcterms:W3CDTF">2022-03-07T21:39:00Z</dcterms:created>
  <dcterms:modified xsi:type="dcterms:W3CDTF">2022-03-14T16:30:00Z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ea4b63-05c9-4b69-b149-a7ea1af381a6_Enabled">
    <vt:lpwstr>true</vt:lpwstr>
  </property>
  <property fmtid="{D5CDD505-2E9C-101B-9397-08002B2CF9AE}" pid="3" name="MSIP_Label_30ea4b63-05c9-4b69-b149-a7ea1af381a6_SetDate">
    <vt:lpwstr>2021-09-27T14:59:49Z</vt:lpwstr>
  </property>
  <property fmtid="{D5CDD505-2E9C-101B-9397-08002B2CF9AE}" pid="4" name="MSIP_Label_30ea4b63-05c9-4b69-b149-a7ea1af381a6_Method">
    <vt:lpwstr>Standard</vt:lpwstr>
  </property>
  <property fmtid="{D5CDD505-2E9C-101B-9397-08002B2CF9AE}" pid="5" name="MSIP_Label_30ea4b63-05c9-4b69-b149-a7ea1af381a6_Name">
    <vt:lpwstr>Official</vt:lpwstr>
  </property>
  <property fmtid="{D5CDD505-2E9C-101B-9397-08002B2CF9AE}" pid="6" name="MSIP_Label_30ea4b63-05c9-4b69-b149-a7ea1af381a6_SiteId">
    <vt:lpwstr>85a13c52-693e-4c39-bdfa-85c3a9047d15</vt:lpwstr>
  </property>
  <property fmtid="{D5CDD505-2E9C-101B-9397-08002B2CF9AE}" pid="7" name="MSIP_Label_30ea4b63-05c9-4b69-b149-a7ea1af381a6_ActionId">
    <vt:lpwstr>f5067d69-7fc9-44bd-ab02-b4bb37aa270f</vt:lpwstr>
  </property>
  <property fmtid="{D5CDD505-2E9C-101B-9397-08002B2CF9AE}" pid="8" name="MSIP_Label_30ea4b63-05c9-4b69-b149-a7ea1af381a6_ContentBits">
    <vt:lpwstr>0</vt:lpwstr>
  </property>
  <property fmtid="{D5CDD505-2E9C-101B-9397-08002B2CF9AE}" pid="9" name="MSIP_Label_39d8be9e-c8d9-4b9c-bd40-2c27cc7ea2e6_Enabled">
    <vt:lpwstr>true</vt:lpwstr>
  </property>
  <property fmtid="{D5CDD505-2E9C-101B-9397-08002B2CF9AE}" pid="10" name="MSIP_Label_39d8be9e-c8d9-4b9c-bd40-2c27cc7ea2e6_SetDate">
    <vt:lpwstr>2022-03-07T16:07:00Z</vt:lpwstr>
  </property>
  <property fmtid="{D5CDD505-2E9C-101B-9397-08002B2CF9AE}" pid="11" name="MSIP_Label_39d8be9e-c8d9-4b9c-bd40-2c27cc7ea2e6_Method">
    <vt:lpwstr>Standard</vt:lpwstr>
  </property>
  <property fmtid="{D5CDD505-2E9C-101B-9397-08002B2CF9AE}" pid="12" name="MSIP_Label_39d8be9e-c8d9-4b9c-bd40-2c27cc7ea2e6_Name">
    <vt:lpwstr>39d8be9e-c8d9-4b9c-bd40-2c27cc7ea2e6</vt:lpwstr>
  </property>
  <property fmtid="{D5CDD505-2E9C-101B-9397-08002B2CF9AE}" pid="13" name="MSIP_Label_39d8be9e-c8d9-4b9c-bd40-2c27cc7ea2e6_SiteId">
    <vt:lpwstr>a8b4324f-155c-4215-a0f1-7ed8cc9a992f</vt:lpwstr>
  </property>
  <property fmtid="{D5CDD505-2E9C-101B-9397-08002B2CF9AE}" pid="14" name="MSIP_Label_39d8be9e-c8d9-4b9c-bd40-2c27cc7ea2e6_ActionId">
    <vt:lpwstr>6282e29f-985b-4169-8bba-00003892d056</vt:lpwstr>
  </property>
  <property fmtid="{D5CDD505-2E9C-101B-9397-08002B2CF9AE}" pid="15" name="MSIP_Label_39d8be9e-c8d9-4b9c-bd40-2c27cc7ea2e6_ContentBits">
    <vt:lpwstr>0</vt:lpwstr>
  </property>
</Properties>
</file>