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55DC"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1F619F22"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7F229664"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CF07FA0" w14:textId="74982C22" w:rsidR="00E32626" w:rsidRPr="008925BC" w:rsidRDefault="00145936" w:rsidP="008925BC">
      <w:pPr>
        <w:widowControl w:val="0"/>
        <w:autoSpaceDE w:val="0"/>
        <w:autoSpaceDN w:val="0"/>
        <w:adjustRightInd w:val="0"/>
        <w:spacing w:before="5" w:after="5" w:line="276" w:lineRule="auto"/>
        <w:ind w:left="12" w:right="114"/>
        <w:jc w:val="center"/>
        <w:rPr>
          <w:rFonts w:ascii="Arial" w:hAnsi="Arial" w:cs="Arial"/>
          <w:b/>
          <w:bCs/>
          <w:sz w:val="52"/>
          <w:szCs w:val="52"/>
        </w:rPr>
      </w:pPr>
      <w:r w:rsidRPr="008925BC">
        <w:rPr>
          <w:rFonts w:ascii="Arial" w:hAnsi="Arial" w:cs="Arial"/>
          <w:b/>
          <w:bCs/>
          <w:sz w:val="52"/>
          <w:szCs w:val="52"/>
        </w:rPr>
        <w:t xml:space="preserve">CONTRACT NO. 701851451 – PROVISION OF GLOBAL </w:t>
      </w:r>
      <w:r w:rsidR="00C66729" w:rsidRPr="008925BC">
        <w:rPr>
          <w:rFonts w:ascii="Arial" w:hAnsi="Arial" w:cs="Arial"/>
          <w:b/>
          <w:bCs/>
          <w:sz w:val="52"/>
          <w:szCs w:val="52"/>
        </w:rPr>
        <w:t>AIRFIELD DATA &amp; AIRCRAFT AND OBSTACLE DATE</w:t>
      </w:r>
    </w:p>
    <w:p w14:paraId="615CFC5B"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74A2A2A"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34077C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5B40FEEA"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780321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3C0FBB4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2919CB1"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14:paraId="673507B8"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7875FA61" w14:textId="77777777" w:rsidR="00E32626" w:rsidRDefault="00E3262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Table of Contents</w:t>
      </w:r>
    </w:p>
    <w:p w14:paraId="61134197"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29F9D110"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Contents</w:t>
      </w:r>
    </w:p>
    <w:p w14:paraId="0B98A40B" w14:textId="05DFC207" w:rsidR="008211AD" w:rsidRPr="008A49A6" w:rsidRDefault="008211AD" w:rsidP="005E291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 xml:space="preserve">      </w:t>
      </w:r>
    </w:p>
    <w:p w14:paraId="79D9F0B1"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Standardised Contracting Terms</w:t>
      </w:r>
      <w:r w:rsidRPr="008A49A6">
        <w:rPr>
          <w:rFonts w:ascii="Arial" w:hAnsi="Arial" w:cs="Arial"/>
          <w:sz w:val="20"/>
          <w:szCs w:val="20"/>
        </w:rPr>
        <w:tab/>
      </w:r>
    </w:p>
    <w:p w14:paraId="38F3A712"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SC2</w:t>
      </w:r>
      <w:r w:rsidRPr="008A49A6">
        <w:rPr>
          <w:rFonts w:ascii="Arial" w:hAnsi="Arial" w:cs="Arial"/>
          <w:sz w:val="20"/>
          <w:szCs w:val="20"/>
        </w:rPr>
        <w:tab/>
      </w:r>
    </w:p>
    <w:p w14:paraId="765D1F40" w14:textId="68858785" w:rsidR="008211AD" w:rsidRPr="009C3FE3"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45 Project specific DEFCONs and DEFCON SC variants that apply to this contrac</w:t>
      </w:r>
      <w:r w:rsidR="007E5732" w:rsidRPr="009C3FE3">
        <w:rPr>
          <w:rFonts w:ascii="Arial" w:hAnsi="Arial" w:cs="Arial"/>
          <w:sz w:val="20"/>
          <w:szCs w:val="20"/>
        </w:rPr>
        <w:t>t</w:t>
      </w:r>
      <w:r w:rsidRPr="009C3FE3">
        <w:rPr>
          <w:rFonts w:ascii="Arial" w:hAnsi="Arial" w:cs="Arial"/>
          <w:sz w:val="20"/>
          <w:szCs w:val="20"/>
        </w:rPr>
        <w:t xml:space="preserve"> </w:t>
      </w:r>
    </w:p>
    <w:p w14:paraId="58C1FAF7" w14:textId="45BF9B58" w:rsidR="00F01205" w:rsidRPr="009C3FE3" w:rsidRDefault="00F01205"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76</w:t>
      </w:r>
    </w:p>
    <w:p w14:paraId="0197E36A" w14:textId="2F350A26" w:rsidR="00F01205" w:rsidRPr="009C3FE3" w:rsidRDefault="00F01205"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90</w:t>
      </w:r>
    </w:p>
    <w:p w14:paraId="4E175BFD" w14:textId="6625CC07" w:rsidR="00D11EE1" w:rsidRDefault="00BF1A25" w:rsidP="0083351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DEFCON 532A</w:t>
      </w:r>
      <w:r w:rsidR="00A107D0" w:rsidRPr="009C3FE3">
        <w:rPr>
          <w:rFonts w:ascii="Arial" w:hAnsi="Arial" w:cs="Arial"/>
          <w:sz w:val="20"/>
          <w:szCs w:val="20"/>
        </w:rPr>
        <w:t xml:space="preserve"> (SC2)</w:t>
      </w:r>
    </w:p>
    <w:p w14:paraId="7072E43B" w14:textId="066CAE16" w:rsidR="0056255B" w:rsidRPr="009C3FE3" w:rsidRDefault="0056255B" w:rsidP="0083351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Pr>
          <w:rFonts w:ascii="Arial" w:hAnsi="Arial" w:cs="Arial"/>
          <w:sz w:val="20"/>
          <w:szCs w:val="20"/>
        </w:rPr>
        <w:t xml:space="preserve">DEFCON 539 </w:t>
      </w:r>
    </w:p>
    <w:p w14:paraId="28B21870" w14:textId="1B9BB220" w:rsidR="00964B16" w:rsidRDefault="00E3262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9C3FE3">
        <w:rPr>
          <w:rFonts w:ascii="Arial" w:hAnsi="Arial" w:cs="Arial"/>
          <w:sz w:val="20"/>
          <w:szCs w:val="20"/>
        </w:rPr>
        <w:t xml:space="preserve">DEFCON 658 - Cyber Risk Profile </w:t>
      </w:r>
      <w:r w:rsidR="00964B16">
        <w:rPr>
          <w:rFonts w:ascii="Arial" w:hAnsi="Arial" w:cs="Arial"/>
          <w:sz w:val="20"/>
          <w:szCs w:val="20"/>
        </w:rPr>
        <w:t>–</w:t>
      </w:r>
      <w:r w:rsidRPr="009C3FE3">
        <w:rPr>
          <w:rFonts w:ascii="Arial" w:hAnsi="Arial" w:cs="Arial"/>
          <w:sz w:val="20"/>
          <w:szCs w:val="20"/>
        </w:rPr>
        <w:t xml:space="preserve"> </w:t>
      </w:r>
      <w:r w:rsidR="00743681">
        <w:rPr>
          <w:rFonts w:ascii="Arial" w:hAnsi="Arial" w:cs="Arial"/>
          <w:sz w:val="20"/>
          <w:szCs w:val="20"/>
        </w:rPr>
        <w:t xml:space="preserve">Very </w:t>
      </w:r>
      <w:r w:rsidRPr="009C3FE3">
        <w:rPr>
          <w:rFonts w:ascii="Arial" w:hAnsi="Arial" w:cs="Arial"/>
          <w:sz w:val="20"/>
          <w:szCs w:val="20"/>
        </w:rPr>
        <w:t>Low</w:t>
      </w:r>
    </w:p>
    <w:p w14:paraId="04393748" w14:textId="493E24C4" w:rsidR="00E32626" w:rsidRPr="009C3FE3" w:rsidRDefault="00964B16">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Pr>
          <w:rFonts w:ascii="Arial" w:hAnsi="Arial" w:cs="Arial"/>
          <w:sz w:val="20"/>
          <w:szCs w:val="20"/>
        </w:rPr>
        <w:t xml:space="preserve">DEFCON </w:t>
      </w:r>
      <w:r w:rsidR="005C4A04">
        <w:rPr>
          <w:rFonts w:ascii="Arial" w:hAnsi="Arial" w:cs="Arial"/>
          <w:sz w:val="20"/>
          <w:szCs w:val="20"/>
        </w:rPr>
        <w:t>684</w:t>
      </w:r>
      <w:r w:rsidR="00E32626" w:rsidRPr="009C3FE3">
        <w:rPr>
          <w:rFonts w:ascii="Arial" w:hAnsi="Arial" w:cs="Arial"/>
          <w:sz w:val="20"/>
          <w:szCs w:val="20"/>
        </w:rPr>
        <w:tab/>
      </w:r>
    </w:p>
    <w:p w14:paraId="220A86F2"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General Conditions</w:t>
      </w:r>
      <w:r w:rsidRPr="008A49A6">
        <w:rPr>
          <w:rFonts w:ascii="Arial" w:hAnsi="Arial" w:cs="Arial"/>
          <w:sz w:val="20"/>
          <w:szCs w:val="20"/>
        </w:rPr>
        <w:tab/>
      </w:r>
    </w:p>
    <w:p w14:paraId="08E7B7D3"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Third Party IPR Authorisation</w:t>
      </w:r>
      <w:r w:rsidRPr="008A49A6">
        <w:rPr>
          <w:rFonts w:ascii="Arial" w:hAnsi="Arial" w:cs="Arial"/>
          <w:sz w:val="20"/>
          <w:szCs w:val="20"/>
        </w:rPr>
        <w:tab/>
      </w:r>
    </w:p>
    <w:p w14:paraId="3C83DF30"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Intellectual Property Rights</w:t>
      </w:r>
      <w:r w:rsidRPr="008A49A6">
        <w:rPr>
          <w:rFonts w:ascii="Arial" w:hAnsi="Arial" w:cs="Arial"/>
          <w:sz w:val="20"/>
          <w:szCs w:val="20"/>
        </w:rPr>
        <w:tab/>
      </w:r>
    </w:p>
    <w:p w14:paraId="2A15FD7F"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Payment Terms</w:t>
      </w:r>
      <w:r w:rsidRPr="008A49A6">
        <w:rPr>
          <w:rFonts w:ascii="Arial" w:hAnsi="Arial" w:cs="Arial"/>
          <w:sz w:val="20"/>
          <w:szCs w:val="20"/>
        </w:rPr>
        <w:tab/>
      </w:r>
    </w:p>
    <w:p w14:paraId="28AAA870"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Special Indemnity Conditions</w:t>
      </w:r>
      <w:r w:rsidRPr="008A49A6">
        <w:rPr>
          <w:rFonts w:ascii="Arial" w:hAnsi="Arial" w:cs="Arial"/>
          <w:sz w:val="20"/>
          <w:szCs w:val="20"/>
        </w:rPr>
        <w:tab/>
      </w:r>
    </w:p>
    <w:p w14:paraId="360C861D"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46 Special conditions that apply to this Contract</w:t>
      </w:r>
      <w:r w:rsidRPr="008A49A6">
        <w:rPr>
          <w:rFonts w:ascii="Arial" w:hAnsi="Arial" w:cs="Arial"/>
          <w:sz w:val="20"/>
          <w:szCs w:val="20"/>
        </w:rPr>
        <w:tab/>
      </w:r>
    </w:p>
    <w:p w14:paraId="1981CD92"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SC2 - ITT - Annex A - Limitation of Contractors Liability</w:t>
      </w:r>
      <w:r w:rsidRPr="008A49A6">
        <w:rPr>
          <w:rFonts w:ascii="Arial" w:hAnsi="Arial" w:cs="Arial"/>
          <w:sz w:val="20"/>
          <w:szCs w:val="20"/>
        </w:rPr>
        <w:tab/>
      </w:r>
    </w:p>
    <w:p w14:paraId="23B81502"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47 The processes that apply to this Contract are</w:t>
      </w:r>
      <w:r w:rsidRPr="008A49A6">
        <w:rPr>
          <w:rFonts w:ascii="Arial" w:hAnsi="Arial" w:cs="Arial"/>
          <w:sz w:val="20"/>
          <w:szCs w:val="20"/>
        </w:rPr>
        <w:tab/>
      </w:r>
    </w:p>
    <w:p w14:paraId="680AC5B1" w14:textId="77777777" w:rsidR="008211AD" w:rsidRPr="008A49A6"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8A49A6">
        <w:rPr>
          <w:rFonts w:ascii="Arial" w:hAnsi="Arial" w:cs="Arial"/>
          <w:sz w:val="20"/>
          <w:szCs w:val="20"/>
        </w:rPr>
        <w:t>SC2 Schedules</w:t>
      </w:r>
      <w:r w:rsidRPr="008A49A6">
        <w:rPr>
          <w:rFonts w:ascii="Arial" w:hAnsi="Arial" w:cs="Arial"/>
          <w:sz w:val="20"/>
          <w:szCs w:val="20"/>
        </w:rPr>
        <w:tab/>
      </w:r>
    </w:p>
    <w:p w14:paraId="004EFA96"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1 - Definitions of Contract</w:t>
      </w:r>
      <w:r w:rsidRPr="008A49A6">
        <w:rPr>
          <w:rFonts w:ascii="Arial" w:hAnsi="Arial" w:cs="Arial"/>
          <w:sz w:val="20"/>
          <w:szCs w:val="20"/>
        </w:rPr>
        <w:tab/>
      </w:r>
    </w:p>
    <w:p w14:paraId="70EFF374"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Annex to Schedule 1</w:t>
      </w:r>
      <w:r w:rsidRPr="008A49A6">
        <w:rPr>
          <w:rFonts w:ascii="Arial" w:hAnsi="Arial" w:cs="Arial"/>
          <w:sz w:val="20"/>
          <w:szCs w:val="20"/>
        </w:rPr>
        <w:tab/>
      </w:r>
    </w:p>
    <w:p w14:paraId="405B945D"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2 - Schedule of Requirements</w:t>
      </w:r>
      <w:r w:rsidRPr="008A49A6">
        <w:rPr>
          <w:rFonts w:ascii="Arial" w:hAnsi="Arial" w:cs="Arial"/>
          <w:sz w:val="20"/>
          <w:szCs w:val="20"/>
        </w:rPr>
        <w:tab/>
      </w:r>
    </w:p>
    <w:p w14:paraId="14579951"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3 - Contract Data Sheet</w:t>
      </w:r>
      <w:r w:rsidRPr="008A49A6">
        <w:rPr>
          <w:rFonts w:ascii="Arial" w:hAnsi="Arial" w:cs="Arial"/>
          <w:sz w:val="20"/>
          <w:szCs w:val="20"/>
        </w:rPr>
        <w:tab/>
      </w:r>
    </w:p>
    <w:p w14:paraId="7FA1709E"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4 - Contract Change Control Procedure</w:t>
      </w:r>
      <w:r w:rsidRPr="008A49A6">
        <w:rPr>
          <w:rFonts w:ascii="Arial" w:hAnsi="Arial" w:cs="Arial"/>
          <w:sz w:val="20"/>
          <w:szCs w:val="20"/>
        </w:rPr>
        <w:tab/>
      </w:r>
    </w:p>
    <w:p w14:paraId="6F6A6671"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5 - Contractor's Commercial Sensitive Information Form</w:t>
      </w:r>
      <w:r w:rsidRPr="008A49A6">
        <w:rPr>
          <w:rFonts w:ascii="Arial" w:hAnsi="Arial" w:cs="Arial"/>
          <w:sz w:val="20"/>
          <w:szCs w:val="20"/>
        </w:rPr>
        <w:tab/>
      </w:r>
    </w:p>
    <w:p w14:paraId="5FE8DF6E"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6 - Hazardous Contractor Deliverables</w:t>
      </w:r>
      <w:r w:rsidRPr="008A49A6">
        <w:rPr>
          <w:rFonts w:ascii="Arial" w:hAnsi="Arial" w:cs="Arial"/>
          <w:sz w:val="20"/>
          <w:szCs w:val="20"/>
        </w:rPr>
        <w:tab/>
      </w:r>
    </w:p>
    <w:p w14:paraId="03D06BD6"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7 - Timber and Wood</w:t>
      </w:r>
      <w:r w:rsidRPr="008A49A6">
        <w:rPr>
          <w:rFonts w:ascii="Arial" w:hAnsi="Arial" w:cs="Arial"/>
          <w:sz w:val="20"/>
          <w:szCs w:val="20"/>
        </w:rPr>
        <w:tab/>
      </w:r>
    </w:p>
    <w:p w14:paraId="6DC5A14B"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8 - Acceptance Procedure</w:t>
      </w:r>
      <w:r w:rsidRPr="008A49A6">
        <w:rPr>
          <w:rFonts w:ascii="Arial" w:hAnsi="Arial" w:cs="Arial"/>
          <w:sz w:val="20"/>
          <w:szCs w:val="20"/>
        </w:rPr>
        <w:tab/>
      </w:r>
    </w:p>
    <w:p w14:paraId="51C9AF0F"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9 – Statement of Requirement…………………………………………………………………….</w:t>
      </w:r>
    </w:p>
    <w:p w14:paraId="414DB32F" w14:textId="7834A15A" w:rsidR="008211AD"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Schedule 1</w:t>
      </w:r>
      <w:r>
        <w:rPr>
          <w:rFonts w:ascii="Arial" w:hAnsi="Arial" w:cs="Arial"/>
          <w:sz w:val="20"/>
          <w:szCs w:val="20"/>
        </w:rPr>
        <w:t>0</w:t>
      </w:r>
      <w:r w:rsidRPr="008A49A6">
        <w:rPr>
          <w:rFonts w:ascii="Arial" w:hAnsi="Arial" w:cs="Arial"/>
          <w:sz w:val="20"/>
          <w:szCs w:val="20"/>
        </w:rPr>
        <w:t xml:space="preserve">– </w:t>
      </w:r>
      <w:r w:rsidR="008C4ACA">
        <w:rPr>
          <w:rFonts w:ascii="Arial" w:hAnsi="Arial" w:cs="Arial"/>
          <w:sz w:val="20"/>
          <w:szCs w:val="20"/>
        </w:rPr>
        <w:t>N/A</w:t>
      </w:r>
    </w:p>
    <w:p w14:paraId="5CDFD8A8" w14:textId="77777777" w:rsidR="008211AD" w:rsidRPr="008A49A6"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Pr>
          <w:rFonts w:ascii="Arial" w:hAnsi="Arial" w:cs="Arial"/>
          <w:sz w:val="20"/>
          <w:szCs w:val="20"/>
        </w:rPr>
        <w:t xml:space="preserve">Schedule 11 – </w:t>
      </w:r>
      <w:bookmarkStart w:id="0" w:name="_Hlk99448362"/>
      <w:r>
        <w:rPr>
          <w:rFonts w:ascii="Arial" w:hAnsi="Arial" w:cs="Arial"/>
          <w:sz w:val="20"/>
          <w:szCs w:val="20"/>
        </w:rPr>
        <w:t>KPI Performance Monitoring</w:t>
      </w:r>
      <w:bookmarkEnd w:id="0"/>
      <w:r w:rsidRPr="008A49A6">
        <w:rPr>
          <w:rFonts w:ascii="Arial" w:hAnsi="Arial" w:cs="Arial"/>
          <w:sz w:val="20"/>
          <w:szCs w:val="20"/>
        </w:rPr>
        <w:t>…………………………………………………………</w:t>
      </w:r>
    </w:p>
    <w:p w14:paraId="128782EB" w14:textId="77777777" w:rsidR="00F910E7" w:rsidRPr="008211AD" w:rsidRDefault="00F910E7"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8A49A6">
        <w:rPr>
          <w:rFonts w:ascii="Arial" w:hAnsi="Arial" w:cs="Arial"/>
          <w:sz w:val="20"/>
          <w:szCs w:val="20"/>
        </w:rPr>
        <w:t>……………………………………………………</w:t>
      </w:r>
    </w:p>
    <w:p w14:paraId="73B63BB2" w14:textId="77777777" w:rsidR="008211AD" w:rsidRPr="00E44A4A"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E44A4A">
        <w:rPr>
          <w:rFonts w:ascii="Arial" w:hAnsi="Arial" w:cs="Arial"/>
          <w:sz w:val="20"/>
          <w:szCs w:val="20"/>
        </w:rPr>
        <w:t>DEFFORM 111</w:t>
      </w:r>
      <w:r w:rsidRPr="00E44A4A">
        <w:rPr>
          <w:rFonts w:ascii="Arial" w:hAnsi="Arial" w:cs="Arial"/>
          <w:sz w:val="20"/>
          <w:szCs w:val="20"/>
        </w:rPr>
        <w:tab/>
      </w:r>
    </w:p>
    <w:p w14:paraId="311D2310" w14:textId="77777777" w:rsidR="008211AD" w:rsidRPr="00E44A4A" w:rsidRDefault="008211AD" w:rsidP="008211AD">
      <w:pPr>
        <w:widowControl w:val="0"/>
        <w:tabs>
          <w:tab w:val="right" w:leader="dot" w:pos="9124"/>
        </w:tabs>
        <w:autoSpaceDE w:val="0"/>
        <w:autoSpaceDN w:val="0"/>
        <w:adjustRightInd w:val="0"/>
        <w:spacing w:after="0" w:line="240" w:lineRule="auto"/>
        <w:ind w:left="120" w:right="114"/>
        <w:jc w:val="both"/>
        <w:rPr>
          <w:rFonts w:ascii="Arial" w:hAnsi="Arial" w:cs="Arial"/>
          <w:sz w:val="20"/>
          <w:szCs w:val="20"/>
        </w:rPr>
      </w:pPr>
      <w:r w:rsidRPr="00E44A4A">
        <w:rPr>
          <w:rFonts w:ascii="Arial" w:hAnsi="Arial" w:cs="Arial"/>
          <w:sz w:val="20"/>
          <w:szCs w:val="20"/>
        </w:rPr>
        <w:t>Quality Assurance Conditions</w:t>
      </w:r>
      <w:r w:rsidRPr="00E44A4A">
        <w:rPr>
          <w:rFonts w:ascii="Arial" w:hAnsi="Arial" w:cs="Arial"/>
          <w:sz w:val="20"/>
          <w:szCs w:val="20"/>
        </w:rPr>
        <w:tab/>
      </w:r>
    </w:p>
    <w:p w14:paraId="5498B75C" w14:textId="7AF77DB0" w:rsidR="002D0C77" w:rsidRPr="00E44A4A" w:rsidRDefault="002D0C77"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E44A4A">
        <w:rPr>
          <w:rFonts w:ascii="Arial" w:hAnsi="Arial" w:cs="Arial"/>
          <w:sz w:val="20"/>
          <w:szCs w:val="20"/>
        </w:rPr>
        <w:t>AQAP</w:t>
      </w:r>
      <w:r w:rsidR="008E112F" w:rsidRPr="00E44A4A">
        <w:rPr>
          <w:rFonts w:ascii="Arial" w:hAnsi="Arial" w:cs="Arial"/>
          <w:sz w:val="20"/>
          <w:szCs w:val="20"/>
        </w:rPr>
        <w:t xml:space="preserve"> 2110 </w:t>
      </w:r>
    </w:p>
    <w:p w14:paraId="534BE2A3" w14:textId="63E66E90" w:rsidR="008E112F" w:rsidRPr="00E44A4A" w:rsidRDefault="008E112F"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E44A4A">
        <w:rPr>
          <w:rFonts w:ascii="Arial" w:hAnsi="Arial" w:cs="Arial"/>
          <w:sz w:val="20"/>
          <w:szCs w:val="20"/>
        </w:rPr>
        <w:t xml:space="preserve">AQAP </w:t>
      </w:r>
      <w:r w:rsidR="008106FB" w:rsidRPr="00E44A4A">
        <w:rPr>
          <w:rFonts w:ascii="Arial" w:hAnsi="Arial" w:cs="Arial"/>
          <w:sz w:val="20"/>
          <w:szCs w:val="20"/>
        </w:rPr>
        <w:t>2210 Edition A Version 2</w:t>
      </w:r>
    </w:p>
    <w:p w14:paraId="45D6D8FB" w14:textId="0E46FE5C" w:rsidR="008211AD" w:rsidRPr="00E44A4A"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E44A4A">
        <w:rPr>
          <w:rFonts w:ascii="Arial" w:hAnsi="Arial" w:cs="Arial"/>
          <w:sz w:val="20"/>
          <w:szCs w:val="20"/>
        </w:rPr>
        <w:t>AQAP 2310</w:t>
      </w:r>
      <w:r w:rsidRPr="00E44A4A">
        <w:rPr>
          <w:rFonts w:ascii="Arial" w:hAnsi="Arial" w:cs="Arial"/>
          <w:sz w:val="20"/>
          <w:szCs w:val="20"/>
        </w:rPr>
        <w:tab/>
      </w:r>
    </w:p>
    <w:p w14:paraId="5E4EE98D" w14:textId="28FD06DB" w:rsidR="008211AD" w:rsidRPr="00E44A4A" w:rsidRDefault="008211AD" w:rsidP="008211AD">
      <w:pPr>
        <w:widowControl w:val="0"/>
        <w:tabs>
          <w:tab w:val="right" w:leader="dot" w:pos="9124"/>
        </w:tabs>
        <w:autoSpaceDE w:val="0"/>
        <w:autoSpaceDN w:val="0"/>
        <w:adjustRightInd w:val="0"/>
        <w:spacing w:after="0" w:line="240" w:lineRule="auto"/>
        <w:ind w:left="340" w:right="114"/>
        <w:jc w:val="both"/>
        <w:rPr>
          <w:rFonts w:ascii="Arial" w:hAnsi="Arial" w:cs="Arial"/>
          <w:sz w:val="20"/>
          <w:szCs w:val="20"/>
        </w:rPr>
      </w:pPr>
      <w:r w:rsidRPr="00E44A4A">
        <w:rPr>
          <w:rFonts w:ascii="Arial" w:hAnsi="Arial" w:cs="Arial"/>
          <w:sz w:val="20"/>
          <w:szCs w:val="20"/>
        </w:rPr>
        <w:t xml:space="preserve">DEFSTAN 05-061 Pt </w:t>
      </w:r>
      <w:r w:rsidR="00367BB7" w:rsidRPr="00E44A4A">
        <w:rPr>
          <w:rFonts w:ascii="Arial" w:hAnsi="Arial" w:cs="Arial"/>
          <w:sz w:val="20"/>
          <w:szCs w:val="20"/>
        </w:rPr>
        <w:t>9, Issue 6</w:t>
      </w:r>
      <w:r w:rsidRPr="00E44A4A">
        <w:rPr>
          <w:rFonts w:ascii="Arial" w:hAnsi="Arial" w:cs="Arial"/>
          <w:sz w:val="20"/>
          <w:szCs w:val="20"/>
        </w:rPr>
        <w:tab/>
      </w:r>
    </w:p>
    <w:p w14:paraId="29AB7491"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Pricing</w:t>
      </w:r>
      <w:r w:rsidRPr="008A49A6">
        <w:rPr>
          <w:rFonts w:ascii="Arial" w:hAnsi="Arial" w:cs="Arial"/>
          <w:sz w:val="20"/>
          <w:szCs w:val="20"/>
        </w:rPr>
        <w:tab/>
      </w:r>
    </w:p>
    <w:p w14:paraId="31A3B7EB" w14:textId="77777777" w:rsidR="008211AD" w:rsidRPr="008A49A6" w:rsidRDefault="008211AD"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r w:rsidRPr="008A49A6">
        <w:rPr>
          <w:rFonts w:ascii="Arial" w:hAnsi="Arial" w:cs="Arial"/>
          <w:sz w:val="20"/>
          <w:szCs w:val="20"/>
        </w:rPr>
        <w:t>Key Performance Indicators</w:t>
      </w:r>
      <w:r w:rsidRPr="008A49A6">
        <w:rPr>
          <w:rFonts w:ascii="Arial" w:hAnsi="Arial" w:cs="Arial"/>
          <w:sz w:val="20"/>
          <w:szCs w:val="20"/>
        </w:rPr>
        <w:tab/>
      </w:r>
    </w:p>
    <w:p w14:paraId="70D372A8" w14:textId="77777777" w:rsidR="008211AD" w:rsidRPr="007A49B2" w:rsidRDefault="00000000" w:rsidP="008211AD">
      <w:pPr>
        <w:widowControl w:val="0"/>
        <w:tabs>
          <w:tab w:val="right" w:leader="dot" w:pos="9124"/>
        </w:tabs>
        <w:autoSpaceDE w:val="0"/>
        <w:autoSpaceDN w:val="0"/>
        <w:adjustRightInd w:val="0"/>
        <w:spacing w:after="0" w:line="240" w:lineRule="auto"/>
        <w:ind w:right="114"/>
        <w:jc w:val="both"/>
        <w:rPr>
          <w:rFonts w:ascii="Arial" w:hAnsi="Arial" w:cs="Arial"/>
          <w:sz w:val="20"/>
          <w:szCs w:val="20"/>
        </w:rPr>
      </w:pPr>
      <w:hyperlink w:anchor="_Toc501022445_14" w:history="1">
        <w:r w:rsidR="008211AD" w:rsidRPr="007A49B2">
          <w:rPr>
            <w:rFonts w:ascii="Arial" w:hAnsi="Arial" w:cs="Arial"/>
            <w:sz w:val="20"/>
            <w:szCs w:val="20"/>
          </w:rPr>
          <w:t>Quality Assurance Conditions</w:t>
        </w:r>
        <w:r w:rsidR="008211AD" w:rsidRPr="007A49B2">
          <w:rPr>
            <w:rFonts w:ascii="Arial" w:hAnsi="Arial" w:cs="Arial"/>
            <w:sz w:val="20"/>
            <w:szCs w:val="20"/>
          </w:rPr>
          <w:tab/>
        </w:r>
      </w:hyperlink>
    </w:p>
    <w:p w14:paraId="03B73376" w14:textId="77777777" w:rsidR="00E32626" w:rsidRDefault="00E32626" w:rsidP="00C61A85">
      <w:pPr>
        <w:widowControl w:val="0"/>
        <w:autoSpaceDE w:val="0"/>
        <w:autoSpaceDN w:val="0"/>
        <w:adjustRightInd w:val="0"/>
        <w:spacing w:after="200" w:line="276" w:lineRule="auto"/>
        <w:ind w:right="114"/>
        <w:rPr>
          <w:rFonts w:ascii="Arial" w:hAnsi="Arial" w:cs="Arial"/>
          <w:color w:val="000000"/>
        </w:rPr>
      </w:pPr>
    </w:p>
    <w:p w14:paraId="21408F73" w14:textId="77777777" w:rsidR="005E291D" w:rsidRDefault="005E291D">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10097C0" w14:textId="77777777" w:rsidR="005E291D" w:rsidRDefault="005E291D">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DAA6C87" w14:textId="77777777" w:rsidR="005E291D" w:rsidRDefault="005E291D">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6273204B" w14:textId="77777777" w:rsidR="005E291D" w:rsidRDefault="005E291D">
      <w:pPr>
        <w:widowControl w:val="0"/>
        <w:autoSpaceDE w:val="0"/>
        <w:autoSpaceDN w:val="0"/>
        <w:adjustRightInd w:val="0"/>
        <w:spacing w:after="200" w:line="276" w:lineRule="auto"/>
        <w:ind w:left="120" w:right="114"/>
        <w:jc w:val="center"/>
        <w:rPr>
          <w:rFonts w:ascii="Arial" w:hAnsi="Arial" w:cs="Arial"/>
          <w:b/>
          <w:bCs/>
          <w:color w:val="000000"/>
          <w:sz w:val="24"/>
          <w:szCs w:val="24"/>
        </w:rPr>
      </w:pPr>
    </w:p>
    <w:p w14:paraId="263DE9B8" w14:textId="3E12632A" w:rsidR="00E32626" w:rsidRDefault="00E32626">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303C05F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9BECC6D" w14:textId="559199C3" w:rsidR="00E32626" w:rsidRDefault="00E32626">
      <w:pPr>
        <w:widowControl w:val="0"/>
        <w:autoSpaceDE w:val="0"/>
        <w:autoSpaceDN w:val="0"/>
        <w:adjustRightInd w:val="0"/>
        <w:spacing w:after="0" w:line="276" w:lineRule="auto"/>
        <w:ind w:left="120" w:right="114"/>
        <w:rPr>
          <w:rFonts w:ascii="Arial" w:hAnsi="Arial" w:cs="Arial"/>
          <w:sz w:val="24"/>
          <w:szCs w:val="24"/>
        </w:rPr>
      </w:pPr>
    </w:p>
    <w:p w14:paraId="48A2560D" w14:textId="77777777" w:rsidR="00E32626" w:rsidRDefault="00E32626" w:rsidP="00F910E7">
      <w:pPr>
        <w:widowControl w:val="0"/>
        <w:autoSpaceDE w:val="0"/>
        <w:autoSpaceDN w:val="0"/>
        <w:adjustRightInd w:val="0"/>
        <w:spacing w:after="200" w:line="276" w:lineRule="auto"/>
        <w:ind w:right="114"/>
        <w:rPr>
          <w:rFonts w:ascii="Arial" w:hAnsi="Arial" w:cs="Arial"/>
          <w:sz w:val="24"/>
          <w:szCs w:val="24"/>
        </w:rPr>
      </w:pPr>
      <w:bookmarkStart w:id="1" w:name="_Toc501022445_2"/>
      <w:r>
        <w:rPr>
          <w:rFonts w:ascii="Arial" w:hAnsi="Arial" w:cs="Arial"/>
          <w:b/>
          <w:bCs/>
          <w:color w:val="000000"/>
          <w:sz w:val="28"/>
          <w:szCs w:val="28"/>
        </w:rPr>
        <w:t>Standardised Contracting Terms</w:t>
      </w:r>
      <w:bookmarkEnd w:id="1"/>
    </w:p>
    <w:p w14:paraId="16CC14D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2E47D64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2_1"/>
      <w:r>
        <w:rPr>
          <w:rFonts w:ascii="Arial" w:hAnsi="Arial" w:cs="Arial"/>
          <w:b/>
          <w:bCs/>
          <w:color w:val="000000"/>
        </w:rPr>
        <w:t>SC2</w:t>
      </w:r>
      <w:bookmarkEnd w:id="2"/>
    </w:p>
    <w:p w14:paraId="14F3D2F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8F0DC3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B3C1FCF"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4C9D4A8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493FE58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3355E58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01544D2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it has the full capacity and authority to enter into, and to exercise its rights and perform its obligations under, the </w:t>
      </w:r>
      <w:proofErr w:type="gramStart"/>
      <w:r>
        <w:rPr>
          <w:rFonts w:ascii="Arial" w:hAnsi="Arial" w:cs="Arial"/>
          <w:color w:val="000000"/>
          <w:sz w:val="20"/>
          <w:szCs w:val="20"/>
        </w:rPr>
        <w:t>Contract;</w:t>
      </w:r>
      <w:proofErr w:type="gramEnd"/>
    </w:p>
    <w:p w14:paraId="1A21BA5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AF5C91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w:t>
      </w:r>
      <w:proofErr w:type="gramStart"/>
      <w:r>
        <w:rPr>
          <w:rFonts w:ascii="Arial" w:hAnsi="Arial" w:cs="Arial"/>
          <w:color w:val="000000"/>
          <w:sz w:val="20"/>
          <w:szCs w:val="20"/>
        </w:rPr>
        <w:t>revenues;</w:t>
      </w:r>
      <w:proofErr w:type="gramEnd"/>
    </w:p>
    <w:p w14:paraId="62311D0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133CD0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0B4C82B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113FA12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14:paraId="5115A2D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expression “person” means any individual, firm, body corporate, unincorporated association or partnership, government, </w:t>
      </w:r>
      <w:proofErr w:type="gramStart"/>
      <w:r>
        <w:rPr>
          <w:rFonts w:ascii="Arial" w:hAnsi="Arial" w:cs="Arial"/>
          <w:color w:val="000000"/>
          <w:sz w:val="20"/>
          <w:szCs w:val="20"/>
        </w:rPr>
        <w:t>state</w:t>
      </w:r>
      <w:proofErr w:type="gramEnd"/>
      <w:r>
        <w:rPr>
          <w:rFonts w:ascii="Arial" w:hAnsi="Arial" w:cs="Arial"/>
          <w:color w:val="000000"/>
          <w:sz w:val="20"/>
          <w:szCs w:val="20"/>
        </w:rPr>
        <w:t xml:space="preserve"> or agency of a state or joint venture.</w:t>
      </w:r>
    </w:p>
    <w:p w14:paraId="4614035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Pr>
          <w:rFonts w:ascii="Arial" w:hAnsi="Arial" w:cs="Arial"/>
          <w:color w:val="000000"/>
          <w:sz w:val="20"/>
          <w:szCs w:val="20"/>
        </w:rPr>
        <w:t>replaced</w:t>
      </w:r>
      <w:proofErr w:type="gramEnd"/>
      <w:r>
        <w:rPr>
          <w:rFonts w:ascii="Arial" w:hAnsi="Arial" w:cs="Arial"/>
          <w:color w:val="000000"/>
          <w:sz w:val="20"/>
          <w:szCs w:val="20"/>
        </w:rPr>
        <w:t xml:space="preserve"> or consolidated by any subsequent statute, enactment, order, regulation, or instrument.</w:t>
      </w:r>
    </w:p>
    <w:p w14:paraId="08D206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7C3D8B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Any decision, </w:t>
      </w:r>
      <w:proofErr w:type="gramStart"/>
      <w:r>
        <w:rPr>
          <w:rFonts w:ascii="Arial" w:hAnsi="Arial" w:cs="Arial"/>
          <w:color w:val="000000"/>
          <w:sz w:val="20"/>
          <w:szCs w:val="20"/>
        </w:rPr>
        <w:t>act</w:t>
      </w:r>
      <w:proofErr w:type="gramEnd"/>
      <w:r>
        <w:rPr>
          <w:rFonts w:ascii="Arial" w:hAnsi="Arial" w:cs="Arial"/>
          <w:color w:val="000000"/>
          <w:sz w:val="20"/>
          <w:szCs w:val="20"/>
        </w:rPr>
        <w:t xml:space="preserve">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601471F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0B63F3E9"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1490DE74"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14B2D372"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This Contract comes into effect on the Effective Date of Contract and will expire automatically on the date identified in Schedule 3 (Contract Data Sheet) unless it is otherwise terminated in accordance with the provisions of the Contract, or otherwise </w:t>
      </w:r>
      <w:r>
        <w:rPr>
          <w:rFonts w:ascii="Arial" w:hAnsi="Arial" w:cs="Arial"/>
          <w:color w:val="000000"/>
        </w:rPr>
        <w:lastRenderedPageBreak/>
        <w:t>lawfully terminated.</w:t>
      </w:r>
    </w:p>
    <w:p w14:paraId="2B6684F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7070B2A"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0443F62B"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proofErr w:type="gramStart"/>
      <w:r>
        <w:rPr>
          <w:rFonts w:ascii="Arial" w:hAnsi="Arial" w:cs="Arial"/>
          <w:color w:val="000000"/>
        </w:rPr>
        <w:t>representations</w:t>
      </w:r>
      <w:proofErr w:type="gramEnd"/>
      <w:r>
        <w:rPr>
          <w:rFonts w:ascii="Arial" w:hAnsi="Arial" w:cs="Arial"/>
          <w:color w:val="000000"/>
        </w:rPr>
        <w:t xml:space="preserve"> and undertakings, whether written or oral, except that this condition shall not exclude liability in respect of any fraudulent misrepresentation.</w:t>
      </w:r>
    </w:p>
    <w:p w14:paraId="3E479408"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B06CA86"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14:paraId="2E946BC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14:paraId="0EF820E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6013868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681BC00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14:paraId="0BA1C89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14:paraId="58994E14"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  The Contract shall be considered as a contract made in Scotland and subject to Scots Law.</w:t>
      </w:r>
    </w:p>
    <w:p w14:paraId="0C552D76"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3ABDB354"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1A955E7B" w14:textId="77777777" w:rsidR="00E32626" w:rsidRDefault="00E3262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(2) Clause 40.b shall be amended to read:</w:t>
      </w:r>
    </w:p>
    <w:p w14:paraId="6F565AAA" w14:textId="77777777" w:rsidR="00E32626" w:rsidRDefault="00E32626">
      <w:pPr>
        <w:widowControl w:val="0"/>
        <w:autoSpaceDE w:val="0"/>
        <w:autoSpaceDN w:val="0"/>
        <w:adjustRightInd w:val="0"/>
        <w:spacing w:after="220" w:line="240" w:lineRule="auto"/>
        <w:ind w:left="971"/>
        <w:rPr>
          <w:rFonts w:ascii="Arial" w:hAnsi="Arial" w:cs="Arial"/>
          <w:sz w:val="24"/>
          <w:szCs w:val="24"/>
        </w:rPr>
      </w:pPr>
      <w:r>
        <w:rPr>
          <w:rFonts w:ascii="Arial" w:hAnsi="Arial" w:cs="Arial"/>
          <w:color w:val="000000"/>
        </w:rPr>
        <w:t xml:space="preserve">“In the event that the dispute or claim is not resolved pursuant to clause 40.a the dispute shall be referred to arbitration.  Unless otherwise agreed in writing by the Parties, the </w:t>
      </w:r>
      <w:proofErr w:type="gramStart"/>
      <w:r>
        <w:rPr>
          <w:rFonts w:ascii="Arial" w:hAnsi="Arial" w:cs="Arial"/>
          <w:color w:val="000000"/>
        </w:rPr>
        <w:t>arbitration</w:t>
      </w:r>
      <w:proofErr w:type="gramEnd"/>
      <w:r>
        <w:rPr>
          <w:rFonts w:ascii="Arial" w:hAnsi="Arial" w:cs="Arial"/>
          <w:color w:val="00000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5EE11E9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Pr>
          <w:rFonts w:ascii="Arial" w:hAnsi="Arial" w:cs="Arial"/>
          <w:color w:val="000000"/>
          <w:sz w:val="20"/>
          <w:szCs w:val="20"/>
        </w:rPr>
        <w:t>charge</w:t>
      </w:r>
      <w:proofErr w:type="gramEnd"/>
      <w:r>
        <w:rPr>
          <w:rFonts w:ascii="Arial" w:hAnsi="Arial" w:cs="Arial"/>
          <w:color w:val="000000"/>
          <w:sz w:val="20"/>
          <w:szCs w:val="20"/>
        </w:rPr>
        <w:t xml:space="preserve"> or encumbrance upon any of its properties or other assets.</w:t>
      </w:r>
    </w:p>
    <w:p w14:paraId="7D60A52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7FABEE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w:t>
      </w:r>
      <w:r>
        <w:rPr>
          <w:rFonts w:ascii="Arial" w:hAnsi="Arial" w:cs="Arial"/>
          <w:color w:val="000000"/>
          <w:sz w:val="20"/>
          <w:szCs w:val="20"/>
        </w:rPr>
        <w:lastRenderedPageBreak/>
        <w:t>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1E3ED35"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00FBD2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14:paraId="16D781A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64955B9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roofErr w:type="gramStart"/>
      <w:r>
        <w:rPr>
          <w:rFonts w:ascii="Arial" w:hAnsi="Arial" w:cs="Arial"/>
          <w:color w:val="000000"/>
          <w:sz w:val="20"/>
          <w:szCs w:val="20"/>
        </w:rPr>
        <w:t>);</w:t>
      </w:r>
      <w:proofErr w:type="gramEnd"/>
    </w:p>
    <w:p w14:paraId="50E6FEE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roofErr w:type="gramStart"/>
      <w:r>
        <w:rPr>
          <w:rFonts w:ascii="Arial" w:hAnsi="Arial" w:cs="Arial"/>
          <w:color w:val="000000"/>
          <w:sz w:val="20"/>
          <w:szCs w:val="20"/>
        </w:rPr>
        <w:t>);</w:t>
      </w:r>
      <w:proofErr w:type="gramEnd"/>
    </w:p>
    <w:p w14:paraId="48CEB2D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14:paraId="3CB0062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14:paraId="47E7C48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If either Party becomes aware of any inconsistency within or between the documents referred to in clause 5.a such Party shall notify the other Party forthwith and the Parties will seek to resolve that inconsistency </w:t>
      </w:r>
      <w:proofErr w:type="gramStart"/>
      <w:r>
        <w:rPr>
          <w:rFonts w:ascii="Arial" w:hAnsi="Arial" w:cs="Arial"/>
          <w:color w:val="000000"/>
          <w:sz w:val="20"/>
          <w:szCs w:val="20"/>
        </w:rPr>
        <w:t>on the basis of</w:t>
      </w:r>
      <w:proofErr w:type="gramEnd"/>
      <w:r>
        <w:rPr>
          <w:rFonts w:ascii="Arial" w:hAnsi="Arial" w:cs="Arial"/>
          <w:color w:val="000000"/>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16C47A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2052011"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14:paraId="29ABFC9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460569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8AA1BC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0F9002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14:paraId="3B86D37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E6B887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14:paraId="3E604B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fit, form, function or characteristics of the Contractor </w:t>
      </w:r>
      <w:proofErr w:type="gramStart"/>
      <w:r>
        <w:rPr>
          <w:rFonts w:ascii="Arial" w:hAnsi="Arial" w:cs="Arial"/>
          <w:color w:val="000000"/>
          <w:sz w:val="20"/>
          <w:szCs w:val="20"/>
        </w:rPr>
        <w:t>Deliverables;</w:t>
      </w:r>
      <w:proofErr w:type="gramEnd"/>
    </w:p>
    <w:p w14:paraId="0F30CB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w:t>
      </w:r>
      <w:proofErr w:type="gramStart"/>
      <w:r>
        <w:rPr>
          <w:rFonts w:ascii="Arial" w:hAnsi="Arial" w:cs="Arial"/>
          <w:color w:val="000000"/>
          <w:sz w:val="20"/>
          <w:szCs w:val="20"/>
        </w:rPr>
        <w:t>cost;</w:t>
      </w:r>
      <w:proofErr w:type="gramEnd"/>
    </w:p>
    <w:p w14:paraId="5DF8D26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Delivery </w:t>
      </w:r>
      <w:proofErr w:type="gramStart"/>
      <w:r>
        <w:rPr>
          <w:rFonts w:ascii="Arial" w:hAnsi="Arial" w:cs="Arial"/>
          <w:color w:val="000000"/>
          <w:sz w:val="20"/>
          <w:szCs w:val="20"/>
        </w:rPr>
        <w:t>Dates;</w:t>
      </w:r>
      <w:proofErr w:type="gramEnd"/>
    </w:p>
    <w:p w14:paraId="2DAD00B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14:paraId="6101BFB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14:paraId="1B2437F5"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14:paraId="5783642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6A533AE"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6ABC976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6009AB5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giving of </w:t>
      </w:r>
      <w:proofErr w:type="gramStart"/>
      <w:r>
        <w:rPr>
          <w:rFonts w:ascii="Arial" w:hAnsi="Arial" w:cs="Arial"/>
          <w:color w:val="000000"/>
          <w:sz w:val="20"/>
          <w:szCs w:val="20"/>
        </w:rPr>
        <w:t>consent;</w:t>
      </w:r>
      <w:proofErr w:type="gramEnd"/>
    </w:p>
    <w:p w14:paraId="6DFF807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7DF087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0F8D5E7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3D6E4CF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B8B164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E2F312"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6A93B9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any provision of the Contract is held to be invalid, </w:t>
      </w:r>
      <w:proofErr w:type="gramStart"/>
      <w:r>
        <w:rPr>
          <w:rFonts w:ascii="Arial" w:hAnsi="Arial" w:cs="Arial"/>
          <w:color w:val="000000"/>
          <w:sz w:val="20"/>
          <w:szCs w:val="20"/>
        </w:rPr>
        <w:t>illegal</w:t>
      </w:r>
      <w:proofErr w:type="gramEnd"/>
      <w:r>
        <w:rPr>
          <w:rFonts w:ascii="Arial" w:hAnsi="Arial" w:cs="Arial"/>
          <w:color w:val="000000"/>
          <w:sz w:val="20"/>
          <w:szCs w:val="20"/>
        </w:rPr>
        <w:t xml:space="preserve"> or unenforceable to any extent then:</w:t>
      </w:r>
    </w:p>
    <w:p w14:paraId="403B8E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such provision shall (to the extent that it is invalid, </w:t>
      </w:r>
      <w:proofErr w:type="gramStart"/>
      <w:r>
        <w:rPr>
          <w:rFonts w:ascii="Arial" w:hAnsi="Arial" w:cs="Arial"/>
          <w:color w:val="000000"/>
          <w:sz w:val="20"/>
          <w:szCs w:val="20"/>
        </w:rPr>
        <w:t>illegal</w:t>
      </w:r>
      <w:proofErr w:type="gramEnd"/>
      <w:r>
        <w:rPr>
          <w:rFonts w:ascii="Arial" w:hAnsi="Arial" w:cs="Arial"/>
          <w:color w:val="000000"/>
          <w:sz w:val="20"/>
          <w:szCs w:val="20"/>
        </w:rPr>
        <w:t xml:space="preserve"> or unenforceable) be given no effect and shall be deemed not to be included in the Contract but without invalidating any of the remaining provisions of the Contract; and</w:t>
      </w:r>
    </w:p>
    <w:p w14:paraId="47E198F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Parties shall use all reasonable endeavours to replace the invalid, illegal or unenforceable provision by a valid, </w:t>
      </w:r>
      <w:proofErr w:type="gramStart"/>
      <w:r>
        <w:rPr>
          <w:rFonts w:ascii="Arial" w:hAnsi="Arial" w:cs="Arial"/>
          <w:color w:val="000000"/>
          <w:sz w:val="20"/>
          <w:szCs w:val="20"/>
        </w:rPr>
        <w:t>legal</w:t>
      </w:r>
      <w:proofErr w:type="gramEnd"/>
      <w:r>
        <w:rPr>
          <w:rFonts w:ascii="Arial" w:hAnsi="Arial" w:cs="Arial"/>
          <w:color w:val="000000"/>
          <w:sz w:val="20"/>
          <w:szCs w:val="20"/>
        </w:rPr>
        <w:t xml:space="preserve"> and enforceable substitute provision the effect of which is as close as possible to the intended effect of the invalid, illegal or unenforceable provision.</w:t>
      </w:r>
    </w:p>
    <w:p w14:paraId="34B66E2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5ABFAD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41C3314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No act or omission of either Party shall by itself amount to a waiver of any right or remedy unless expressly stated by that Party in writing.  </w:t>
      </w:r>
      <w:proofErr w:type="gramStart"/>
      <w:r>
        <w:rPr>
          <w:rFonts w:ascii="Arial" w:hAnsi="Arial" w:cs="Arial"/>
          <w:color w:val="000000"/>
          <w:sz w:val="20"/>
          <w:szCs w:val="20"/>
        </w:rPr>
        <w:t>In particular, no</w:t>
      </w:r>
      <w:proofErr w:type="gramEnd"/>
      <w:r>
        <w:rPr>
          <w:rFonts w:ascii="Arial" w:hAnsi="Arial" w:cs="Arial"/>
          <w:color w:val="000000"/>
          <w:sz w:val="20"/>
          <w:szCs w:val="20"/>
        </w:rPr>
        <w:t xml:space="preserve"> reasonable delay in exercising any right or remedy shall by itself constitute a waiver of that right or remedy.</w:t>
      </w:r>
    </w:p>
    <w:p w14:paraId="7846071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318C0F0C"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52A10A8" w14:textId="77777777" w:rsidR="00E32626" w:rsidRPr="00A80F15"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A80F15">
        <w:rPr>
          <w:rFonts w:ascii="Arial" w:hAnsi="Arial" w:cs="Arial"/>
          <w:b/>
          <w:bCs/>
          <w:color w:val="000000"/>
          <w:sz w:val="20"/>
          <w:szCs w:val="20"/>
        </w:rPr>
        <w:t>11.</w:t>
      </w:r>
      <w:r w:rsidRPr="00A80F15">
        <w:rPr>
          <w:rFonts w:ascii="Arial" w:hAnsi="Arial" w:cs="Arial"/>
          <w:sz w:val="20"/>
          <w:szCs w:val="20"/>
        </w:rPr>
        <w:tab/>
      </w:r>
      <w:r w:rsidRPr="00A80F15">
        <w:rPr>
          <w:rFonts w:ascii="Arial" w:hAnsi="Arial" w:cs="Arial"/>
          <w:b/>
          <w:bCs/>
          <w:color w:val="000000"/>
          <w:sz w:val="20"/>
          <w:szCs w:val="20"/>
        </w:rPr>
        <w:t>Assignment of Contract</w:t>
      </w:r>
    </w:p>
    <w:p w14:paraId="19CDD9F2" w14:textId="77777777" w:rsidR="00E32626" w:rsidRPr="00A80F15" w:rsidRDefault="00E32626">
      <w:pPr>
        <w:widowControl w:val="0"/>
        <w:autoSpaceDE w:val="0"/>
        <w:autoSpaceDN w:val="0"/>
        <w:adjustRightInd w:val="0"/>
        <w:spacing w:after="60" w:line="240" w:lineRule="auto"/>
        <w:ind w:left="404"/>
        <w:rPr>
          <w:rFonts w:ascii="Arial" w:hAnsi="Arial" w:cs="Arial"/>
          <w:sz w:val="20"/>
          <w:szCs w:val="20"/>
        </w:rPr>
      </w:pPr>
      <w:r w:rsidRPr="00A80F15">
        <w:rPr>
          <w:rFonts w:ascii="Arial" w:hAnsi="Arial" w:cs="Arial"/>
          <w:color w:val="000000"/>
          <w:sz w:val="20"/>
          <w:szCs w:val="20"/>
        </w:rPr>
        <w:t>Neither Party shall be entitled to assign the Contract (or any part thereof) without the prior written consent of the other Party.</w:t>
      </w:r>
    </w:p>
    <w:p w14:paraId="092ED563" w14:textId="77777777" w:rsidR="00E32626" w:rsidRPr="00A80F15" w:rsidRDefault="00E32626">
      <w:pPr>
        <w:widowControl w:val="0"/>
        <w:autoSpaceDE w:val="0"/>
        <w:autoSpaceDN w:val="0"/>
        <w:adjustRightInd w:val="0"/>
        <w:spacing w:after="60" w:line="240" w:lineRule="auto"/>
        <w:ind w:left="120"/>
        <w:rPr>
          <w:rFonts w:ascii="Arial" w:hAnsi="Arial" w:cs="Arial"/>
          <w:color w:val="000000"/>
          <w:sz w:val="20"/>
          <w:szCs w:val="20"/>
        </w:rPr>
      </w:pPr>
    </w:p>
    <w:p w14:paraId="64BCDA7B" w14:textId="77777777" w:rsidR="00E32626" w:rsidRPr="00A80F15"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A80F15">
        <w:rPr>
          <w:rFonts w:ascii="Arial" w:hAnsi="Arial" w:cs="Arial"/>
          <w:b/>
          <w:bCs/>
          <w:color w:val="000000"/>
          <w:sz w:val="20"/>
          <w:szCs w:val="20"/>
        </w:rPr>
        <w:t>12.</w:t>
      </w:r>
      <w:r w:rsidRPr="00A80F15">
        <w:rPr>
          <w:rFonts w:ascii="Arial" w:hAnsi="Arial" w:cs="Arial"/>
          <w:sz w:val="20"/>
          <w:szCs w:val="20"/>
        </w:rPr>
        <w:tab/>
      </w:r>
      <w:r w:rsidRPr="00A80F15">
        <w:rPr>
          <w:rFonts w:ascii="Arial" w:hAnsi="Arial" w:cs="Arial"/>
          <w:b/>
          <w:bCs/>
          <w:color w:val="000000"/>
          <w:sz w:val="20"/>
          <w:szCs w:val="20"/>
        </w:rPr>
        <w:t>Third Party Rights</w:t>
      </w:r>
    </w:p>
    <w:p w14:paraId="3C167E45" w14:textId="77777777" w:rsidR="00E32626" w:rsidRPr="00A80F15" w:rsidRDefault="00E32626">
      <w:pPr>
        <w:widowControl w:val="0"/>
        <w:autoSpaceDE w:val="0"/>
        <w:autoSpaceDN w:val="0"/>
        <w:adjustRightInd w:val="0"/>
        <w:spacing w:after="60" w:line="240" w:lineRule="auto"/>
        <w:ind w:left="404"/>
        <w:rPr>
          <w:rFonts w:ascii="Arial" w:hAnsi="Arial" w:cs="Arial"/>
          <w:sz w:val="20"/>
          <w:szCs w:val="20"/>
        </w:rPr>
      </w:pPr>
      <w:r w:rsidRPr="00A80F15">
        <w:rPr>
          <w:rFonts w:ascii="Arial" w:hAnsi="Arial" w:cs="Arial"/>
          <w:color w:val="000000"/>
          <w:sz w:val="20"/>
          <w:szCs w:val="20"/>
        </w:rPr>
        <w:t xml:space="preserve">Notwithstanding anything to the contrary elsewhere in the Contract, no right is granted to any person who is not a Party to the Contract to enforce any term of the Contract </w:t>
      </w:r>
      <w:proofErr w:type="gramStart"/>
      <w:r w:rsidRPr="00A80F15">
        <w:rPr>
          <w:rFonts w:ascii="Arial" w:hAnsi="Arial" w:cs="Arial"/>
          <w:color w:val="000000"/>
          <w:sz w:val="20"/>
          <w:szCs w:val="20"/>
        </w:rPr>
        <w:t>in its own right and</w:t>
      </w:r>
      <w:proofErr w:type="gramEnd"/>
      <w:r w:rsidRPr="00A80F15">
        <w:rPr>
          <w:rFonts w:ascii="Arial" w:hAnsi="Arial" w:cs="Arial"/>
          <w:color w:val="000000"/>
          <w:sz w:val="20"/>
          <w:szCs w:val="20"/>
        </w:rPr>
        <w:t xml:space="preserve"> the Parties to the Contract declare that they have no intention to grant any such right.</w:t>
      </w:r>
    </w:p>
    <w:p w14:paraId="45F6F1E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DAA5C9F"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7BAFFA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clause 13.b but notwithstanding condition 14 (Disclosure of Information), the Contractor understands that the Authority may publish the Transparency Information to the </w:t>
      </w:r>
      <w:proofErr w:type="gramStart"/>
      <w:r>
        <w:rPr>
          <w:rFonts w:ascii="Arial" w:hAnsi="Arial" w:cs="Arial"/>
          <w:color w:val="000000"/>
          <w:sz w:val="20"/>
          <w:szCs w:val="20"/>
        </w:rPr>
        <w:t>general public</w:t>
      </w:r>
      <w:proofErr w:type="gramEnd"/>
      <w:r>
        <w:rPr>
          <w:rFonts w:ascii="Arial" w:hAnsi="Arial" w:cs="Arial"/>
          <w:color w:val="000000"/>
          <w:sz w:val="20"/>
          <w:szCs w:val="20"/>
        </w:rPr>
        <w:t>.  The Contractor shall assist and cooperate with the Authority to enable the Authority to publish the Transparency Information.</w:t>
      </w:r>
    </w:p>
    <w:p w14:paraId="2924508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7132DC7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74046E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07EDC47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79614CB"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63A87F3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522663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shall treat in confidence all Information it receives from the </w:t>
      </w:r>
      <w:proofErr w:type="gramStart"/>
      <w:r>
        <w:rPr>
          <w:rFonts w:ascii="Arial" w:hAnsi="Arial" w:cs="Arial"/>
          <w:color w:val="000000"/>
          <w:sz w:val="20"/>
          <w:szCs w:val="20"/>
        </w:rPr>
        <w:t>other;</w:t>
      </w:r>
      <w:proofErr w:type="gramEnd"/>
    </w:p>
    <w:p w14:paraId="25B13C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Pr>
          <w:rFonts w:ascii="Arial" w:hAnsi="Arial" w:cs="Arial"/>
          <w:color w:val="000000"/>
          <w:sz w:val="20"/>
          <w:szCs w:val="20"/>
        </w:rPr>
        <w:t>Contract;</w:t>
      </w:r>
      <w:proofErr w:type="gramEnd"/>
    </w:p>
    <w:p w14:paraId="1B73DF8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4753E3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78416BC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00D0C29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63C5896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2C34DB8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02D6CEA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05C33CE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exercises rights of use or disclosure granted otherwise than in consequence of, or under, the </w:t>
      </w:r>
      <w:proofErr w:type="gramStart"/>
      <w:r>
        <w:rPr>
          <w:rFonts w:ascii="Arial" w:hAnsi="Arial" w:cs="Arial"/>
          <w:color w:val="000000"/>
          <w:sz w:val="20"/>
          <w:szCs w:val="20"/>
        </w:rPr>
        <w:t>Contract;</w:t>
      </w:r>
      <w:proofErr w:type="gramEnd"/>
    </w:p>
    <w:p w14:paraId="2E0542E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1AE3F9C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36F2843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that the Information was or has become published or publicly available for use otherwise than in breach of any provision of the Contract or any other agreement between the </w:t>
      </w:r>
      <w:proofErr w:type="gramStart"/>
      <w:r>
        <w:rPr>
          <w:rFonts w:ascii="Arial" w:hAnsi="Arial" w:cs="Arial"/>
          <w:color w:val="000000"/>
          <w:sz w:val="20"/>
          <w:szCs w:val="20"/>
        </w:rPr>
        <w:t>Parties;</w:t>
      </w:r>
      <w:proofErr w:type="gramEnd"/>
    </w:p>
    <w:p w14:paraId="10C76BFE"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that the Information was already known to it (without restrictions on disclosure or use) prior to receiving the Information under or in connection with the </w:t>
      </w:r>
      <w:proofErr w:type="gramStart"/>
      <w:r>
        <w:rPr>
          <w:rFonts w:ascii="Arial" w:hAnsi="Arial" w:cs="Arial"/>
          <w:color w:val="000000"/>
          <w:sz w:val="20"/>
          <w:szCs w:val="20"/>
        </w:rPr>
        <w:t>Contract;</w:t>
      </w:r>
      <w:proofErr w:type="gramEnd"/>
    </w:p>
    <w:p w14:paraId="4D86B30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438E355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from its records that the same Information was derived independently of that received under or in connection with the </w:t>
      </w:r>
      <w:proofErr w:type="gramStart"/>
      <w:r>
        <w:rPr>
          <w:rFonts w:ascii="Arial" w:hAnsi="Arial" w:cs="Arial"/>
          <w:color w:val="000000"/>
          <w:sz w:val="20"/>
          <w:szCs w:val="20"/>
        </w:rPr>
        <w:t>Contract;</w:t>
      </w:r>
      <w:proofErr w:type="gramEnd"/>
    </w:p>
    <w:p w14:paraId="41A1D7E6" w14:textId="77777777" w:rsidR="00E32626" w:rsidRDefault="00E32626">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14:paraId="78E4655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Neither Party shall be in breach of this condition where it can show that any disclosure of Information was made solely and to the extent necessary to comply with a statutory, </w:t>
      </w:r>
      <w:proofErr w:type="gramStart"/>
      <w:r>
        <w:rPr>
          <w:rFonts w:ascii="Arial" w:hAnsi="Arial" w:cs="Arial"/>
          <w:color w:val="000000"/>
          <w:sz w:val="20"/>
          <w:szCs w:val="20"/>
        </w:rPr>
        <w:t>judicial</w:t>
      </w:r>
      <w:proofErr w:type="gramEnd"/>
      <w:r>
        <w:rPr>
          <w:rFonts w:ascii="Arial" w:hAnsi="Arial" w:cs="Arial"/>
          <w:color w:val="000000"/>
          <w:sz w:val="20"/>
          <w:szCs w:val="2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D10FC8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3FB4577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on a confidential basis to any Central Government Body for any proper purpose of the Authority or of the relevant Central Government Body, which shall </w:t>
      </w:r>
      <w:proofErr w:type="gramStart"/>
      <w:r>
        <w:rPr>
          <w:rFonts w:ascii="Arial" w:hAnsi="Arial" w:cs="Arial"/>
          <w:color w:val="000000"/>
          <w:sz w:val="20"/>
          <w:szCs w:val="20"/>
        </w:rPr>
        <w:t>include:</w:t>
      </w:r>
      <w:proofErr w:type="gramEnd"/>
      <w:r>
        <w:rPr>
          <w:rFonts w:ascii="Arial" w:hAnsi="Arial" w:cs="Arial"/>
          <w:color w:val="000000"/>
          <w:sz w:val="20"/>
          <w:szCs w:val="20"/>
        </w:rPr>
        <w:t xml:space="preserve"> disclosure to the Cabinet Office and/or HM Treasury for the purpose of ensuring effective cross-Government procurement processes, including value for money and related purposes;</w:t>
      </w:r>
    </w:p>
    <w:p w14:paraId="048BCE9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w:t>
      </w:r>
      <w:proofErr w:type="gramStart"/>
      <w:r>
        <w:rPr>
          <w:rFonts w:ascii="Arial" w:hAnsi="Arial" w:cs="Arial"/>
          <w:color w:val="000000"/>
          <w:sz w:val="20"/>
          <w:szCs w:val="20"/>
        </w:rPr>
        <w:t>requirement;</w:t>
      </w:r>
      <w:proofErr w:type="gramEnd"/>
      <w:r>
        <w:rPr>
          <w:rFonts w:ascii="Arial" w:hAnsi="Arial" w:cs="Arial"/>
          <w:color w:val="000000"/>
          <w:sz w:val="20"/>
          <w:szCs w:val="20"/>
        </w:rPr>
        <w:t xml:space="preserve"> </w:t>
      </w:r>
    </w:p>
    <w:p w14:paraId="02813B5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the extent that the Authority (acting reasonably) deems disclosure necessary or appropriate in the course of carrying out its public </w:t>
      </w:r>
      <w:proofErr w:type="gramStart"/>
      <w:r>
        <w:rPr>
          <w:rFonts w:ascii="Arial" w:hAnsi="Arial" w:cs="Arial"/>
          <w:color w:val="000000"/>
          <w:sz w:val="20"/>
          <w:szCs w:val="20"/>
        </w:rPr>
        <w:t>functions;</w:t>
      </w:r>
      <w:proofErr w:type="gramEnd"/>
    </w:p>
    <w:p w14:paraId="32CE533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on a confidential basis to a professional adviser, consultant or other person engaged by any of the entities defined in Schedule 1 (including benchmarking organisations) for any purpose relating to or connected with this </w:t>
      </w:r>
      <w:proofErr w:type="gramStart"/>
      <w:r>
        <w:rPr>
          <w:rFonts w:ascii="Arial" w:hAnsi="Arial" w:cs="Arial"/>
          <w:color w:val="000000"/>
          <w:sz w:val="20"/>
          <w:szCs w:val="20"/>
        </w:rPr>
        <w:t>Contract;</w:t>
      </w:r>
      <w:proofErr w:type="gramEnd"/>
    </w:p>
    <w:p w14:paraId="305A6FC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187FAC4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75018226"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5EAE1E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14:paraId="2EE8CBD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h.</w:t>
      </w:r>
      <w:r>
        <w:rPr>
          <w:rFonts w:ascii="Arial" w:hAnsi="Arial" w:cs="Arial"/>
          <w:sz w:val="24"/>
          <w:szCs w:val="24"/>
        </w:rPr>
        <w:tab/>
      </w:r>
      <w:r>
        <w:rPr>
          <w:rFonts w:ascii="Arial" w:hAnsi="Arial" w:cs="Arial"/>
          <w:color w:val="000000"/>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comply with the Act or the Regulations is a matter in which the Authority shall exercise its own discretion, subject always to the provisions of the Act or the Regulations.</w:t>
      </w:r>
    </w:p>
    <w:p w14:paraId="33E17D3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6C8D1C4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82378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2A98A27D"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3C9E5FA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2C8D6D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0DE61CD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notify the Representative of the Authority at the address given in clause 16.b, as soon as practicable, in writing of any intended, </w:t>
      </w:r>
      <w:proofErr w:type="gramStart"/>
      <w:r>
        <w:rPr>
          <w:rFonts w:ascii="Arial" w:hAnsi="Arial" w:cs="Arial"/>
          <w:color w:val="000000"/>
          <w:sz w:val="20"/>
          <w:szCs w:val="20"/>
        </w:rPr>
        <w:t>planned</w:t>
      </w:r>
      <w:proofErr w:type="gramEnd"/>
      <w:r>
        <w:rPr>
          <w:rFonts w:ascii="Arial" w:hAnsi="Arial" w:cs="Arial"/>
          <w:color w:val="000000"/>
          <w:sz w:val="20"/>
          <w:szCs w:val="20"/>
        </w:rPr>
        <w:t xml:space="preserve">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FEE3DA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01C0E533"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Mergers &amp; Acquisitions Section</w:t>
      </w:r>
    </w:p>
    <w:p w14:paraId="602596B7"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Strategic Supplier Management Team</w:t>
      </w:r>
    </w:p>
    <w:p w14:paraId="1D13C560"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Spruce 3b # 1301</w:t>
      </w:r>
    </w:p>
    <w:p w14:paraId="1A87A4A8"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MOD Abbey Wood,</w:t>
      </w:r>
    </w:p>
    <w:p w14:paraId="60C47E05"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Bristol, BS34 8JH</w:t>
      </w:r>
    </w:p>
    <w:p w14:paraId="6D238079"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604891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770ADBE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hAnsi="Arial" w:cs="Arial"/>
          <w:color w:val="000000"/>
          <w:sz w:val="20"/>
          <w:szCs w:val="20"/>
        </w:rPr>
        <w:t>Contractor, and</w:t>
      </w:r>
      <w:proofErr w:type="gramEnd"/>
      <w:r>
        <w:rPr>
          <w:rFonts w:ascii="Arial" w:hAnsi="Arial" w:cs="Arial"/>
          <w:color w:val="000000"/>
          <w:sz w:val="20"/>
          <w:szCs w:val="20"/>
        </w:rPr>
        <w:t xml:space="preserve">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76A292B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Notification by the Contractor of any intended, </w:t>
      </w:r>
      <w:proofErr w:type="gramStart"/>
      <w:r>
        <w:rPr>
          <w:rFonts w:ascii="Arial" w:hAnsi="Arial" w:cs="Arial"/>
          <w:color w:val="000000"/>
          <w:sz w:val="20"/>
          <w:szCs w:val="20"/>
        </w:rPr>
        <w:t>planned</w:t>
      </w:r>
      <w:proofErr w:type="gramEnd"/>
      <w:r>
        <w:rPr>
          <w:rFonts w:ascii="Arial" w:hAnsi="Arial" w:cs="Arial"/>
          <w:color w:val="000000"/>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5E27A9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C871C5F" w14:textId="77777777" w:rsidR="00E32626" w:rsidRPr="0099607C"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99607C">
        <w:rPr>
          <w:rFonts w:ascii="Arial" w:hAnsi="Arial" w:cs="Arial"/>
          <w:b/>
          <w:bCs/>
          <w:color w:val="000000"/>
          <w:sz w:val="20"/>
          <w:szCs w:val="20"/>
        </w:rPr>
        <w:t>17.</w:t>
      </w:r>
      <w:r w:rsidRPr="0099607C">
        <w:rPr>
          <w:rFonts w:ascii="Arial" w:hAnsi="Arial" w:cs="Arial"/>
          <w:sz w:val="20"/>
          <w:szCs w:val="20"/>
        </w:rPr>
        <w:tab/>
      </w:r>
      <w:r w:rsidRPr="0099607C">
        <w:rPr>
          <w:rFonts w:ascii="Arial" w:hAnsi="Arial" w:cs="Arial"/>
          <w:b/>
          <w:bCs/>
          <w:color w:val="000000"/>
          <w:sz w:val="20"/>
          <w:szCs w:val="20"/>
        </w:rPr>
        <w:t>Environmental Requirements</w:t>
      </w:r>
    </w:p>
    <w:p w14:paraId="165856F5" w14:textId="77777777" w:rsidR="00E32626" w:rsidRPr="0099607C" w:rsidRDefault="00E32626">
      <w:pPr>
        <w:widowControl w:val="0"/>
        <w:autoSpaceDE w:val="0"/>
        <w:autoSpaceDN w:val="0"/>
        <w:adjustRightInd w:val="0"/>
        <w:spacing w:after="60" w:line="240" w:lineRule="auto"/>
        <w:ind w:left="404"/>
        <w:rPr>
          <w:rFonts w:ascii="Arial" w:hAnsi="Arial" w:cs="Arial"/>
          <w:sz w:val="20"/>
          <w:szCs w:val="20"/>
        </w:rPr>
      </w:pPr>
      <w:r w:rsidRPr="0099607C">
        <w:rPr>
          <w:rFonts w:ascii="Arial" w:hAnsi="Arial" w:cs="Arial"/>
          <w:color w:val="000000"/>
          <w:sz w:val="20"/>
          <w:szCs w:val="20"/>
        </w:rPr>
        <w:t xml:space="preserve">The Contractor shall in all its operations to perform the Contract, adopt a sound proactive environmental approach that identifies, considers, and where possible, mitigates the environmental </w:t>
      </w:r>
      <w:r w:rsidRPr="0099607C">
        <w:rPr>
          <w:rFonts w:ascii="Arial" w:hAnsi="Arial" w:cs="Arial"/>
          <w:color w:val="000000"/>
          <w:sz w:val="20"/>
          <w:szCs w:val="20"/>
        </w:rPr>
        <w:lastRenderedPageBreak/>
        <w:t>impacts of its supply chain.  The Contractor shall provide evidence of so doing to the Authority on demand.</w:t>
      </w:r>
    </w:p>
    <w:p w14:paraId="560CC4F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E8EA3DC" w14:textId="77777777" w:rsidR="0099607C" w:rsidRDefault="0099607C">
      <w:pPr>
        <w:widowControl w:val="0"/>
        <w:autoSpaceDE w:val="0"/>
        <w:autoSpaceDN w:val="0"/>
        <w:adjustRightInd w:val="0"/>
        <w:spacing w:after="60" w:line="240" w:lineRule="auto"/>
        <w:ind w:left="120"/>
        <w:rPr>
          <w:rFonts w:ascii="Arial" w:hAnsi="Arial" w:cs="Arial"/>
          <w:color w:val="000000"/>
        </w:rPr>
      </w:pPr>
    </w:p>
    <w:p w14:paraId="42EC9736"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0971D2E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14:paraId="6EB4AB0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2413085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933936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enable the National Audit Office to carry out an examination pursuant to Part II of the National Audit Act 1983 of the economy, </w:t>
      </w:r>
      <w:proofErr w:type="gramStart"/>
      <w:r>
        <w:rPr>
          <w:rFonts w:ascii="Arial" w:hAnsi="Arial" w:cs="Arial"/>
          <w:color w:val="000000"/>
          <w:sz w:val="20"/>
          <w:szCs w:val="20"/>
        </w:rPr>
        <w:t>efficiency</w:t>
      </w:r>
      <w:proofErr w:type="gramEnd"/>
      <w:r>
        <w:rPr>
          <w:rFonts w:ascii="Arial" w:hAnsi="Arial" w:cs="Arial"/>
          <w:color w:val="000000"/>
          <w:sz w:val="20"/>
          <w:szCs w:val="20"/>
        </w:rPr>
        <w:t xml:space="preserve"> and effectiveness with which the Authority has used its resources.</w:t>
      </w:r>
    </w:p>
    <w:p w14:paraId="1AAA86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proofErr w:type="gramStart"/>
      <w:r>
        <w:rPr>
          <w:rFonts w:ascii="Arial" w:hAnsi="Arial" w:cs="Arial"/>
          <w:color w:val="000000"/>
          <w:sz w:val="20"/>
          <w:szCs w:val="20"/>
        </w:rPr>
        <w:t>With regard to</w:t>
      </w:r>
      <w:proofErr w:type="gramEnd"/>
      <w:r>
        <w:rPr>
          <w:rFonts w:ascii="Arial" w:hAnsi="Arial" w:cs="Arial"/>
          <w:color w:val="000000"/>
          <w:sz w:val="20"/>
          <w:szCs w:val="20"/>
        </w:rPr>
        <w:t xml:space="preserve">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1B030D2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5F1CED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end of the Contract </w:t>
      </w:r>
      <w:proofErr w:type="gramStart"/>
      <w:r>
        <w:rPr>
          <w:rFonts w:ascii="Arial" w:hAnsi="Arial" w:cs="Arial"/>
          <w:color w:val="000000"/>
          <w:sz w:val="20"/>
          <w:szCs w:val="20"/>
        </w:rPr>
        <w:t>term;</w:t>
      </w:r>
      <w:proofErr w:type="gramEnd"/>
    </w:p>
    <w:p w14:paraId="73C2FCC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1A67878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10C712FF" w14:textId="77777777" w:rsidR="00E32626" w:rsidRPr="0099607C" w:rsidRDefault="00E32626">
      <w:pPr>
        <w:widowControl w:val="0"/>
        <w:autoSpaceDE w:val="0"/>
        <w:autoSpaceDN w:val="0"/>
        <w:adjustRightInd w:val="0"/>
        <w:spacing w:after="60" w:line="240" w:lineRule="auto"/>
        <w:ind w:left="687"/>
        <w:rPr>
          <w:rFonts w:ascii="Arial" w:hAnsi="Arial" w:cs="Arial"/>
          <w:sz w:val="20"/>
          <w:szCs w:val="20"/>
        </w:rPr>
      </w:pPr>
      <w:r w:rsidRPr="0099607C">
        <w:rPr>
          <w:rFonts w:ascii="Arial" w:hAnsi="Arial" w:cs="Arial"/>
          <w:color w:val="000000"/>
          <w:sz w:val="20"/>
          <w:szCs w:val="20"/>
        </w:rPr>
        <w:t>whichever occurs latest.</w:t>
      </w:r>
    </w:p>
    <w:p w14:paraId="40308905"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1054A21"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62F9882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19E890B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 writing in the English </w:t>
      </w:r>
      <w:proofErr w:type="gramStart"/>
      <w:r>
        <w:rPr>
          <w:rFonts w:ascii="Arial" w:hAnsi="Arial" w:cs="Arial"/>
          <w:color w:val="000000"/>
          <w:sz w:val="20"/>
          <w:szCs w:val="20"/>
        </w:rPr>
        <w:t>Language;</w:t>
      </w:r>
      <w:proofErr w:type="gramEnd"/>
    </w:p>
    <w:p w14:paraId="0A057D5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authenticated by signature or such other method as may be agreed between the </w:t>
      </w:r>
      <w:proofErr w:type="gramStart"/>
      <w:r>
        <w:rPr>
          <w:rFonts w:ascii="Arial" w:hAnsi="Arial" w:cs="Arial"/>
          <w:color w:val="000000"/>
          <w:sz w:val="20"/>
          <w:szCs w:val="20"/>
        </w:rPr>
        <w:t>Parties;</w:t>
      </w:r>
      <w:proofErr w:type="gramEnd"/>
    </w:p>
    <w:p w14:paraId="0FA5AAC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roofErr w:type="gramStart"/>
      <w:r>
        <w:rPr>
          <w:rFonts w:ascii="Arial" w:hAnsi="Arial" w:cs="Arial"/>
          <w:color w:val="000000"/>
          <w:sz w:val="20"/>
          <w:szCs w:val="20"/>
        </w:rPr>
        <w:t>);</w:t>
      </w:r>
      <w:proofErr w:type="gramEnd"/>
    </w:p>
    <w:p w14:paraId="61945A2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13541C5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1CCFB44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6743177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delivered by hand, on the day of delivery if it is the recipient’s Business and otherwise on the first Business Day of the recipient immediately following the day of </w:t>
      </w:r>
      <w:proofErr w:type="gramStart"/>
      <w:r>
        <w:rPr>
          <w:rFonts w:ascii="Arial" w:hAnsi="Arial" w:cs="Arial"/>
          <w:color w:val="000000"/>
          <w:sz w:val="20"/>
          <w:szCs w:val="20"/>
        </w:rPr>
        <w:t>delivery;</w:t>
      </w:r>
      <w:proofErr w:type="gramEnd"/>
    </w:p>
    <w:p w14:paraId="13E8727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if sent by prepaid post, on the fourth Business Day (or the tenth Business Day in the case of airmail) after the day of </w:t>
      </w:r>
      <w:proofErr w:type="gramStart"/>
      <w:r>
        <w:rPr>
          <w:rFonts w:ascii="Arial" w:hAnsi="Arial" w:cs="Arial"/>
          <w:color w:val="000000"/>
          <w:sz w:val="20"/>
          <w:szCs w:val="20"/>
        </w:rPr>
        <w:t>posting;</w:t>
      </w:r>
      <w:proofErr w:type="gramEnd"/>
    </w:p>
    <w:p w14:paraId="577B520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3107F0B4"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18A9E86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4945AE6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1409058"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74EE3B2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726080C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7B38B63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performance/Delivery of the Contractor </w:t>
      </w:r>
      <w:proofErr w:type="gramStart"/>
      <w:r>
        <w:rPr>
          <w:rFonts w:ascii="Arial" w:hAnsi="Arial" w:cs="Arial"/>
          <w:color w:val="000000"/>
          <w:sz w:val="20"/>
          <w:szCs w:val="20"/>
        </w:rPr>
        <w:t>Deliverables;</w:t>
      </w:r>
      <w:proofErr w:type="gramEnd"/>
    </w:p>
    <w:p w14:paraId="49B271A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risks and </w:t>
      </w:r>
      <w:proofErr w:type="gramStart"/>
      <w:r>
        <w:rPr>
          <w:rFonts w:ascii="Arial" w:hAnsi="Arial" w:cs="Arial"/>
          <w:color w:val="000000"/>
          <w:sz w:val="20"/>
          <w:szCs w:val="20"/>
        </w:rPr>
        <w:t>opportunities;</w:t>
      </w:r>
      <w:proofErr w:type="gramEnd"/>
    </w:p>
    <w:p w14:paraId="5DBF1D9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07DFD2E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30A98FC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3FC915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 w:name="#_Toc473793308"/>
      <w:bookmarkEnd w:id="3"/>
    </w:p>
    <w:p w14:paraId="3B5F9EB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Supply of Contractor Deliverables</w:t>
      </w:r>
    </w:p>
    <w:p w14:paraId="5E59185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B089CF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347AD99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the Contractor Deliverables to the Authority, in accordance with the Schedule of Requirements and the </w:t>
      </w:r>
      <w:proofErr w:type="gramStart"/>
      <w:r>
        <w:rPr>
          <w:rFonts w:ascii="Arial" w:hAnsi="Arial" w:cs="Arial"/>
          <w:color w:val="000000"/>
          <w:sz w:val="20"/>
          <w:szCs w:val="20"/>
        </w:rPr>
        <w:t>Specification, and</w:t>
      </w:r>
      <w:proofErr w:type="gramEnd"/>
      <w:r>
        <w:rPr>
          <w:rFonts w:ascii="Arial" w:hAnsi="Arial" w:cs="Arial"/>
          <w:color w:val="000000"/>
          <w:sz w:val="20"/>
          <w:szCs w:val="20"/>
        </w:rPr>
        <w:t xml:space="preserve"> shall allocate sufficient resource to the provision of the Contractor Deliverables to enable it to comply with this obligation.</w:t>
      </w:r>
    </w:p>
    <w:p w14:paraId="67FA6D9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0D4B1D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15C0940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discharge its obligations under the Contract with all due skill, care, </w:t>
      </w:r>
      <w:proofErr w:type="gramStart"/>
      <w:r>
        <w:rPr>
          <w:rFonts w:ascii="Arial" w:hAnsi="Arial" w:cs="Arial"/>
          <w:color w:val="000000"/>
          <w:sz w:val="20"/>
          <w:szCs w:val="20"/>
        </w:rPr>
        <w:t>diligence</w:t>
      </w:r>
      <w:proofErr w:type="gramEnd"/>
      <w:r>
        <w:rPr>
          <w:rFonts w:ascii="Arial" w:hAnsi="Arial" w:cs="Arial"/>
          <w:color w:val="000000"/>
          <w:sz w:val="20"/>
          <w:szCs w:val="20"/>
        </w:rPr>
        <w:t xml:space="preserve"> and operating practice by appropriately experienced, qualified and trained personnel.</w:t>
      </w:r>
    </w:p>
    <w:p w14:paraId="17FADAF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provisions of clause 21.b. shall survive any performance, </w:t>
      </w:r>
      <w:proofErr w:type="gramStart"/>
      <w:r>
        <w:rPr>
          <w:rFonts w:ascii="Arial" w:hAnsi="Arial" w:cs="Arial"/>
          <w:color w:val="000000"/>
          <w:sz w:val="20"/>
          <w:szCs w:val="20"/>
        </w:rPr>
        <w:t>acceptance</w:t>
      </w:r>
      <w:proofErr w:type="gramEnd"/>
      <w:r>
        <w:rPr>
          <w:rFonts w:ascii="Arial" w:hAnsi="Arial" w:cs="Arial"/>
          <w:color w:val="000000"/>
          <w:sz w:val="20"/>
          <w:szCs w:val="20"/>
        </w:rPr>
        <w:t xml:space="preserve"> or payment pursuant to the Contract and shall extend to any remedial services provided by the Contractor.</w:t>
      </w:r>
    </w:p>
    <w:p w14:paraId="0DAFA94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26FCBC7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observe, and ensure that the Contractor’s Team observe, all health and safety rules and regulations and any other security requirements that apply at any of the Authority’s </w:t>
      </w:r>
      <w:proofErr w:type="gramStart"/>
      <w:r>
        <w:rPr>
          <w:rFonts w:ascii="Arial" w:hAnsi="Arial" w:cs="Arial"/>
          <w:color w:val="000000"/>
          <w:sz w:val="20"/>
          <w:szCs w:val="20"/>
        </w:rPr>
        <w:t>premises;</w:t>
      </w:r>
      <w:proofErr w:type="gramEnd"/>
    </w:p>
    <w:p w14:paraId="48D6EE4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787F295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before the date on which the Contractor Deliverables are to start, obtain, and </w:t>
      </w:r>
      <w:proofErr w:type="gramStart"/>
      <w:r>
        <w:rPr>
          <w:rFonts w:ascii="Arial" w:hAnsi="Arial" w:cs="Arial"/>
          <w:color w:val="000000"/>
          <w:sz w:val="20"/>
          <w:szCs w:val="20"/>
        </w:rPr>
        <w:t>at all times</w:t>
      </w:r>
      <w:proofErr w:type="gramEnd"/>
      <w:r>
        <w:rPr>
          <w:rFonts w:ascii="Arial" w:hAnsi="Arial" w:cs="Arial"/>
          <w:color w:val="000000"/>
          <w:sz w:val="20"/>
          <w:szCs w:val="20"/>
        </w:rPr>
        <w:t xml:space="preserve"> maintain, all necessary licences and consents in relation to the Contractor Deliverables.</w:t>
      </w:r>
    </w:p>
    <w:p w14:paraId="41613CB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A62A06E"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44B16A0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53DBF7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marking method used shall not have a detrimental effect on the strength, </w:t>
      </w:r>
      <w:proofErr w:type="gramStart"/>
      <w:r>
        <w:rPr>
          <w:rFonts w:ascii="Arial" w:hAnsi="Arial" w:cs="Arial"/>
          <w:color w:val="000000"/>
          <w:sz w:val="20"/>
          <w:szCs w:val="20"/>
        </w:rPr>
        <w:t>serviceability</w:t>
      </w:r>
      <w:proofErr w:type="gramEnd"/>
      <w:r>
        <w:rPr>
          <w:rFonts w:ascii="Arial" w:hAnsi="Arial" w:cs="Arial"/>
          <w:color w:val="000000"/>
          <w:sz w:val="20"/>
          <w:szCs w:val="20"/>
        </w:rPr>
        <w:t xml:space="preserve"> or corrosion resistance of the Contractor Deliverables.</w:t>
      </w:r>
    </w:p>
    <w:p w14:paraId="0CE6730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7FD680C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6316E121"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FC787A0"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24AB00C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4F48E13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39F544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1147ADA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05DDC3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Where the Contractor or any of their subcontractors have concerns relating to the </w:t>
      </w:r>
      <w:r>
        <w:rPr>
          <w:rFonts w:ascii="Arial" w:hAnsi="Arial" w:cs="Arial"/>
          <w:color w:val="000000"/>
          <w:sz w:val="20"/>
          <w:szCs w:val="20"/>
        </w:rPr>
        <w:lastRenderedPageBreak/>
        <w:t>appropriateness of the Packaging design and or MPL prior to manufacture or supply of the Contractor Deliverables they shall use DEFFORM 129B to feedback these concerns to the Contractor or Authority, as appropriate.</w:t>
      </w:r>
    </w:p>
    <w:p w14:paraId="2795513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Contractor shall supply Commercial Packaging meeting the standards and requirements of Def Stan 81-041 (Part 1).  In </w:t>
      </w:r>
      <w:proofErr w:type="gramStart"/>
      <w:r>
        <w:rPr>
          <w:rFonts w:ascii="Arial" w:hAnsi="Arial" w:cs="Arial"/>
          <w:color w:val="000000"/>
          <w:sz w:val="20"/>
          <w:szCs w:val="20"/>
        </w:rPr>
        <w:t>addition</w:t>
      </w:r>
      <w:proofErr w:type="gramEnd"/>
      <w:r>
        <w:rPr>
          <w:rFonts w:ascii="Arial" w:hAnsi="Arial" w:cs="Arial"/>
          <w:color w:val="000000"/>
          <w:sz w:val="20"/>
          <w:szCs w:val="20"/>
        </w:rPr>
        <w:t xml:space="preserve"> the following requirements apply:</w:t>
      </w:r>
    </w:p>
    <w:p w14:paraId="265989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5409D54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1848966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33BFE14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633299D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w:t>
      </w:r>
      <w:proofErr w:type="gramStart"/>
      <w:r>
        <w:rPr>
          <w:rFonts w:ascii="Arial" w:hAnsi="Arial" w:cs="Arial"/>
          <w:color w:val="000000"/>
          <w:sz w:val="20"/>
          <w:szCs w:val="20"/>
        </w:rPr>
        <w:t>i.e.</w:t>
      </w:r>
      <w:proofErr w:type="gramEnd"/>
      <w:r>
        <w:rPr>
          <w:rFonts w:ascii="Arial" w:hAnsi="Arial" w:cs="Arial"/>
          <w:color w:val="000000"/>
          <w:sz w:val="20"/>
          <w:szCs w:val="20"/>
        </w:rPr>
        <w:t xml:space="preserve"> point of sale packaging) will be acceptable, provided that it complies with the following criteria:</w:t>
      </w:r>
    </w:p>
    <w:p w14:paraId="2745A62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reference in the Contract to a PPQ means the quantity of a Contractor Deliverable to be contained in an individual package, which has been selected as being the most suitable for issue(s) to the ultimate </w:t>
      </w:r>
      <w:proofErr w:type="gramStart"/>
      <w:r>
        <w:rPr>
          <w:rFonts w:ascii="Arial" w:hAnsi="Arial" w:cs="Arial"/>
          <w:color w:val="000000"/>
          <w:sz w:val="20"/>
          <w:szCs w:val="20"/>
        </w:rPr>
        <w:t>user;</w:t>
      </w:r>
      <w:proofErr w:type="gramEnd"/>
    </w:p>
    <w:p w14:paraId="3603EB1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4F5F227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0FBAA0F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14:paraId="05BD631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w:t>
      </w:r>
    </w:p>
    <w:p w14:paraId="4D8E666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roofErr w:type="gramStart"/>
      <w:r>
        <w:rPr>
          <w:rFonts w:ascii="Arial" w:hAnsi="Arial" w:cs="Arial"/>
          <w:color w:val="000000"/>
          <w:sz w:val="20"/>
          <w:szCs w:val="20"/>
        </w:rPr>
        <w:t>);</w:t>
      </w:r>
      <w:proofErr w:type="gramEnd"/>
    </w:p>
    <w:p w14:paraId="6AFA83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27A53D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092F562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809C3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Contractor shall package the Dangerous Goods as limited quantities, excepted </w:t>
      </w:r>
      <w:proofErr w:type="gramStart"/>
      <w:r>
        <w:rPr>
          <w:rFonts w:ascii="Arial" w:hAnsi="Arial" w:cs="Arial"/>
          <w:color w:val="000000"/>
          <w:sz w:val="20"/>
          <w:szCs w:val="20"/>
        </w:rPr>
        <w:t>quantities</w:t>
      </w:r>
      <w:proofErr w:type="gramEnd"/>
      <w:r>
        <w:rPr>
          <w:rFonts w:ascii="Arial" w:hAnsi="Arial" w:cs="Arial"/>
          <w:color w:val="000000"/>
          <w:sz w:val="20"/>
          <w:szCs w:val="20"/>
        </w:rPr>
        <w:t xml:space="preserve"> or similar derogations, for UK or worldwide shipment by all modes of transport in accordance with the regulations relating to the Dangerous Goods and:</w:t>
      </w:r>
    </w:p>
    <w:p w14:paraId="29AA80C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proofErr w:type="gramStart"/>
      <w:r>
        <w:rPr>
          <w:rFonts w:ascii="Arial" w:hAnsi="Arial" w:cs="Arial"/>
          <w:color w:val="000000"/>
          <w:sz w:val="20"/>
          <w:szCs w:val="20"/>
        </w:rPr>
        <w:t>Of</w:t>
      </w:r>
      <w:proofErr w:type="gramEnd"/>
      <w:r>
        <w:rPr>
          <w:rFonts w:ascii="Arial" w:hAnsi="Arial" w:cs="Arial"/>
          <w:color w:val="000000"/>
          <w:sz w:val="20"/>
          <w:szCs w:val="20"/>
        </w:rPr>
        <w:t xml:space="preserve"> Lives At Sea Regulations (SOLAS) 1974 (as amended); and</w:t>
      </w:r>
    </w:p>
    <w:p w14:paraId="0D1BD1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14:paraId="7F3E08B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Pr>
          <w:rFonts w:ascii="Arial" w:hAnsi="Arial" w:cs="Arial"/>
          <w:color w:val="000000"/>
          <w:sz w:val="20"/>
          <w:szCs w:val="20"/>
        </w:rPr>
        <w:t>At</w:t>
      </w:r>
      <w:proofErr w:type="gramEnd"/>
      <w:r>
        <w:rPr>
          <w:rFonts w:ascii="Arial" w:hAnsi="Arial" w:cs="Arial"/>
          <w:color w:val="000000"/>
          <w:sz w:val="20"/>
          <w:szCs w:val="20"/>
        </w:rPr>
        <w:t xml:space="preserve"> Work Act 1974 (as amended) and in accordance with condition 24 (Supply of Hazardous Materials or Substances in Contractor Deliverables). </w:t>
      </w:r>
    </w:p>
    <w:p w14:paraId="09E1C8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35D0C7A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2587C45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6483BDFA"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DES SEOC SCP-</w:t>
      </w:r>
      <w:proofErr w:type="spellStart"/>
      <w:r w:rsidRPr="000F2D30">
        <w:rPr>
          <w:rFonts w:ascii="Arial" w:hAnsi="Arial" w:cs="Arial"/>
          <w:color w:val="000000"/>
          <w:sz w:val="20"/>
          <w:szCs w:val="20"/>
        </w:rPr>
        <w:t>SptEng</w:t>
      </w:r>
      <w:proofErr w:type="spellEnd"/>
      <w:r w:rsidRPr="000F2D30">
        <w:rPr>
          <w:rFonts w:ascii="Arial" w:hAnsi="Arial" w:cs="Arial"/>
          <w:color w:val="000000"/>
          <w:sz w:val="20"/>
          <w:szCs w:val="20"/>
        </w:rPr>
        <w:t>-</w:t>
      </w:r>
      <w:proofErr w:type="spellStart"/>
      <w:r w:rsidRPr="000F2D30">
        <w:rPr>
          <w:rFonts w:ascii="Arial" w:hAnsi="Arial" w:cs="Arial"/>
          <w:color w:val="000000"/>
          <w:sz w:val="20"/>
          <w:szCs w:val="20"/>
        </w:rPr>
        <w:t>Pkg</w:t>
      </w:r>
      <w:proofErr w:type="spellEnd"/>
    </w:p>
    <w:p w14:paraId="2D1C1C81"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MOD Abbey Wood</w:t>
      </w:r>
    </w:p>
    <w:p w14:paraId="2A7E3DEE"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Bristol, BS34 8JH</w:t>
      </w:r>
    </w:p>
    <w:p w14:paraId="481AAEB9"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Tel. +44(0)30679-35353</w:t>
      </w:r>
    </w:p>
    <w:p w14:paraId="42ADD230" w14:textId="77777777" w:rsidR="00E32626" w:rsidRPr="000F2D30" w:rsidRDefault="00E32626">
      <w:pPr>
        <w:widowControl w:val="0"/>
        <w:autoSpaceDE w:val="0"/>
        <w:autoSpaceDN w:val="0"/>
        <w:adjustRightInd w:val="0"/>
        <w:spacing w:after="60" w:line="240" w:lineRule="auto"/>
        <w:ind w:left="1538"/>
        <w:rPr>
          <w:rFonts w:ascii="Arial" w:hAnsi="Arial" w:cs="Arial"/>
          <w:sz w:val="20"/>
          <w:szCs w:val="20"/>
        </w:rPr>
      </w:pPr>
      <w:r w:rsidRPr="000F2D30">
        <w:rPr>
          <w:rFonts w:ascii="Arial" w:hAnsi="Arial" w:cs="Arial"/>
          <w:color w:val="000000"/>
          <w:sz w:val="20"/>
          <w:szCs w:val="20"/>
        </w:rPr>
        <w:t>DESSEOCSCP-SptEng-PKg@mod.uk</w:t>
      </w:r>
    </w:p>
    <w:p w14:paraId="2165534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4737B9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MLP shall be designed to comply with the relevant requirements of Def Stan </w:t>
      </w:r>
      <w:proofErr w:type="gramStart"/>
      <w:r>
        <w:rPr>
          <w:rFonts w:ascii="Arial" w:hAnsi="Arial" w:cs="Arial"/>
          <w:color w:val="000000"/>
          <w:sz w:val="20"/>
          <w:szCs w:val="20"/>
        </w:rPr>
        <w:t xml:space="preserve">81-041, </w:t>
      </w:r>
      <w:r>
        <w:rPr>
          <w:rFonts w:ascii="Arial" w:hAnsi="Arial" w:cs="Arial"/>
          <w:color w:val="000000"/>
          <w:sz w:val="20"/>
          <w:szCs w:val="20"/>
        </w:rPr>
        <w:lastRenderedPageBreak/>
        <w:t>and</w:t>
      </w:r>
      <w:proofErr w:type="gramEnd"/>
      <w:r>
        <w:rPr>
          <w:rFonts w:ascii="Arial" w:hAnsi="Arial" w:cs="Arial"/>
          <w:color w:val="000000"/>
          <w:sz w:val="20"/>
          <w:szCs w:val="20"/>
        </w:rPr>
        <w:t xml:space="preserve"> be capable of meeting the appropriate test requirements of Def Stan 81-041 (Part 3).  Packaging designs shall be prepared on a SPIS, in accordance with Def Stan 81-041 (Part 4).</w:t>
      </w:r>
    </w:p>
    <w:p w14:paraId="3FE5C19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6C3FE88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6AC7C7B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0D44FD4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2AB4C8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746CB8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09E27B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Unless otherwise stated in the Contract, one of the following procedures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new or modified SPIS designs shall be applied:</w:t>
      </w:r>
    </w:p>
    <w:p w14:paraId="50A5DF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0686FE0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03CC54D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or their subcontractor is </w:t>
      </w:r>
      <w:proofErr w:type="gramStart"/>
      <w:r>
        <w:rPr>
          <w:rFonts w:ascii="Arial" w:hAnsi="Arial" w:cs="Arial"/>
          <w:color w:val="000000"/>
          <w:sz w:val="20"/>
          <w:szCs w:val="20"/>
        </w:rPr>
        <w:t>registered</w:t>
      </w:r>
      <w:proofErr w:type="gramEnd"/>
      <w:r>
        <w:rPr>
          <w:rFonts w:ascii="Arial" w:hAnsi="Arial" w:cs="Arial"/>
          <w:color w:val="000000"/>
          <w:sz w:val="20"/>
          <w:szCs w:val="20"/>
        </w:rPr>
        <w:t xml:space="preserve"> they shall, on completion of any design work, provide the Authority with the following documents electronically:</w:t>
      </w:r>
    </w:p>
    <w:p w14:paraId="50DFB770"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318D1CC7"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0D95D703"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14:paraId="486643F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164A253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3582513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6372D1E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6EC18E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If special jigs, tooling etc., are required </w:t>
      </w:r>
      <w:proofErr w:type="gramStart"/>
      <w:r>
        <w:rPr>
          <w:rFonts w:ascii="Arial" w:hAnsi="Arial" w:cs="Arial"/>
          <w:color w:val="000000"/>
          <w:sz w:val="20"/>
          <w:szCs w:val="20"/>
        </w:rPr>
        <w:t>for the production of</w:t>
      </w:r>
      <w:proofErr w:type="gramEnd"/>
      <w:r>
        <w:rPr>
          <w:rFonts w:ascii="Arial" w:hAnsi="Arial" w:cs="Arial"/>
          <w:color w:val="000000"/>
          <w:sz w:val="20"/>
          <w:szCs w:val="20"/>
        </w:rPr>
        <w:t xml:space="preserve"> MLP, the Contractor shall obtain written approval from the Commercial Officer before providing them.  Any approval given will be subject to the terms of DEFCON 23 (SC2) or equivalent condition, as appropriate.</w:t>
      </w:r>
    </w:p>
    <w:p w14:paraId="6A83813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520244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3C04EAD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23B21226"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016EFFB2"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name and address of </w:t>
      </w:r>
      <w:proofErr w:type="gramStart"/>
      <w:r>
        <w:rPr>
          <w:rFonts w:ascii="Arial" w:hAnsi="Arial" w:cs="Arial"/>
          <w:color w:val="000000"/>
          <w:sz w:val="20"/>
          <w:szCs w:val="20"/>
        </w:rPr>
        <w:t>consignor;</w:t>
      </w:r>
      <w:proofErr w:type="gramEnd"/>
    </w:p>
    <w:p w14:paraId="1A53F282"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roofErr w:type="gramStart"/>
      <w:r>
        <w:rPr>
          <w:rFonts w:ascii="Arial" w:hAnsi="Arial" w:cs="Arial"/>
          <w:color w:val="000000"/>
          <w:sz w:val="20"/>
          <w:szCs w:val="20"/>
        </w:rPr>
        <w:t>);</w:t>
      </w:r>
      <w:proofErr w:type="gramEnd"/>
    </w:p>
    <w:p w14:paraId="218B2A77"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72E8CFE9"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87D1A6F"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lastRenderedPageBreak/>
        <w:t>(ii).</w:t>
      </w:r>
      <w:r>
        <w:rPr>
          <w:rFonts w:ascii="Arial" w:hAnsi="Arial" w:cs="Arial"/>
          <w:sz w:val="24"/>
          <w:szCs w:val="24"/>
        </w:rPr>
        <w:tab/>
      </w:r>
      <w:r>
        <w:rPr>
          <w:rFonts w:ascii="Arial" w:hAnsi="Arial" w:cs="Arial"/>
          <w:color w:val="000000"/>
          <w:sz w:val="20"/>
          <w:szCs w:val="20"/>
        </w:rPr>
        <w:t xml:space="preserve">transit destination, where delivery address is a point for aggregation / disaggregation and / or onward shipment elsewhere, </w:t>
      </w:r>
      <w:proofErr w:type="gramStart"/>
      <w:r>
        <w:rPr>
          <w:rFonts w:ascii="Arial" w:hAnsi="Arial" w:cs="Arial"/>
          <w:color w:val="000000"/>
          <w:sz w:val="20"/>
          <w:szCs w:val="20"/>
        </w:rPr>
        <w:t>e.g.</w:t>
      </w:r>
      <w:proofErr w:type="gramEnd"/>
      <w:r>
        <w:rPr>
          <w:rFonts w:ascii="Arial" w:hAnsi="Arial" w:cs="Arial"/>
          <w:color w:val="000000"/>
          <w:sz w:val="20"/>
          <w:szCs w:val="20"/>
        </w:rPr>
        <w:t xml:space="preserve"> railway station, where that mode of transport is used;</w:t>
      </w:r>
    </w:p>
    <w:p w14:paraId="226C156E"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277ECF2A" w14:textId="77777777" w:rsidR="00E32626" w:rsidRDefault="00E32626">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If aggregated packages are used, their consignment </w:t>
      </w:r>
      <w:proofErr w:type="gramStart"/>
      <w:r>
        <w:rPr>
          <w:rFonts w:ascii="Arial" w:hAnsi="Arial" w:cs="Arial"/>
          <w:color w:val="000000"/>
          <w:sz w:val="20"/>
          <w:szCs w:val="20"/>
        </w:rPr>
        <w:t>marking</w:t>
      </w:r>
      <w:proofErr w:type="gramEnd"/>
      <w:r>
        <w:rPr>
          <w:rFonts w:ascii="Arial" w:hAnsi="Arial" w:cs="Arial"/>
          <w:color w:val="000000"/>
          <w:sz w:val="20"/>
          <w:szCs w:val="20"/>
        </w:rPr>
        <w:t xml:space="preserve"> and identification requirements are stated at clause 23.l.</w:t>
      </w:r>
    </w:p>
    <w:p w14:paraId="46DE4C8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92BDCA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description of the Contractor </w:t>
      </w:r>
      <w:proofErr w:type="gramStart"/>
      <w:r>
        <w:rPr>
          <w:rFonts w:ascii="Arial" w:hAnsi="Arial" w:cs="Arial"/>
          <w:color w:val="000000"/>
          <w:sz w:val="20"/>
          <w:szCs w:val="20"/>
        </w:rPr>
        <w:t>Deliverable;</w:t>
      </w:r>
      <w:proofErr w:type="gramEnd"/>
    </w:p>
    <w:p w14:paraId="02BD7A5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full </w:t>
      </w:r>
      <w:proofErr w:type="gramStart"/>
      <w:r>
        <w:rPr>
          <w:rFonts w:ascii="Arial" w:hAnsi="Arial" w:cs="Arial"/>
          <w:color w:val="000000"/>
          <w:sz w:val="20"/>
          <w:szCs w:val="20"/>
        </w:rPr>
        <w:t>thirteen digit</w:t>
      </w:r>
      <w:proofErr w:type="gramEnd"/>
      <w:r>
        <w:rPr>
          <w:rFonts w:ascii="Arial" w:hAnsi="Arial" w:cs="Arial"/>
          <w:color w:val="000000"/>
          <w:sz w:val="20"/>
          <w:szCs w:val="20"/>
        </w:rPr>
        <w:t xml:space="preserve"> NATO Stock Number (NSN);</w:t>
      </w:r>
    </w:p>
    <w:p w14:paraId="3A0B3CD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w:t>
      </w:r>
      <w:proofErr w:type="gramStart"/>
      <w:r>
        <w:rPr>
          <w:rFonts w:ascii="Arial" w:hAnsi="Arial" w:cs="Arial"/>
          <w:color w:val="000000"/>
          <w:sz w:val="20"/>
          <w:szCs w:val="20"/>
        </w:rPr>
        <w:t>PPQ;</w:t>
      </w:r>
      <w:proofErr w:type="gramEnd"/>
    </w:p>
    <w:p w14:paraId="5C2ABB4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maker's part / catalogue, serial and / or batch number, as </w:t>
      </w:r>
      <w:proofErr w:type="gramStart"/>
      <w:r>
        <w:rPr>
          <w:rFonts w:ascii="Arial" w:hAnsi="Arial" w:cs="Arial"/>
          <w:color w:val="000000"/>
          <w:sz w:val="20"/>
          <w:szCs w:val="20"/>
        </w:rPr>
        <w:t>appropriate;</w:t>
      </w:r>
      <w:proofErr w:type="gramEnd"/>
    </w:p>
    <w:p w14:paraId="6E5FB78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Contract and order number when </w:t>
      </w:r>
      <w:proofErr w:type="gramStart"/>
      <w:r>
        <w:rPr>
          <w:rFonts w:ascii="Arial" w:hAnsi="Arial" w:cs="Arial"/>
          <w:color w:val="000000"/>
          <w:sz w:val="20"/>
          <w:szCs w:val="20"/>
        </w:rPr>
        <w:t>applicable;</w:t>
      </w:r>
      <w:proofErr w:type="gramEnd"/>
    </w:p>
    <w:p w14:paraId="6911D33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words “Trade Package” in bold lettering, marked in BLUE in respect of trade packages, and BLACK in respect of export trade </w:t>
      </w:r>
      <w:proofErr w:type="gramStart"/>
      <w:r>
        <w:rPr>
          <w:rFonts w:ascii="Arial" w:hAnsi="Arial" w:cs="Arial"/>
          <w:color w:val="000000"/>
          <w:sz w:val="20"/>
          <w:szCs w:val="20"/>
        </w:rPr>
        <w:t>packages;</w:t>
      </w:r>
      <w:proofErr w:type="gramEnd"/>
    </w:p>
    <w:p w14:paraId="6BE014E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shelf life of item where </w:t>
      </w:r>
      <w:proofErr w:type="gramStart"/>
      <w:r>
        <w:rPr>
          <w:rFonts w:ascii="Arial" w:hAnsi="Arial" w:cs="Arial"/>
          <w:color w:val="000000"/>
          <w:sz w:val="20"/>
          <w:szCs w:val="20"/>
        </w:rPr>
        <w:t>applicable;</w:t>
      </w:r>
      <w:proofErr w:type="gramEnd"/>
    </w:p>
    <w:p w14:paraId="0E8DF546"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roofErr w:type="gramStart"/>
      <w:r>
        <w:rPr>
          <w:rFonts w:ascii="Arial" w:hAnsi="Arial" w:cs="Arial"/>
          <w:color w:val="000000"/>
          <w:sz w:val="20"/>
          <w:szCs w:val="20"/>
        </w:rPr>
        <w:t>);</w:t>
      </w:r>
      <w:proofErr w:type="gramEnd"/>
    </w:p>
    <w:p w14:paraId="770749E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6DAA3991"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366F613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69F075D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full 13-digit </w:t>
      </w:r>
      <w:proofErr w:type="gramStart"/>
      <w:r>
        <w:rPr>
          <w:rFonts w:ascii="Arial" w:hAnsi="Arial" w:cs="Arial"/>
          <w:color w:val="000000"/>
          <w:sz w:val="20"/>
          <w:szCs w:val="20"/>
        </w:rPr>
        <w:t>NSN;</w:t>
      </w:r>
      <w:proofErr w:type="gramEnd"/>
    </w:p>
    <w:p w14:paraId="48E54ED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roofErr w:type="gramStart"/>
      <w:r>
        <w:rPr>
          <w:rFonts w:ascii="Arial" w:hAnsi="Arial" w:cs="Arial"/>
          <w:color w:val="000000"/>
          <w:sz w:val="20"/>
          <w:szCs w:val="20"/>
        </w:rPr>
        <w:t>);</w:t>
      </w:r>
      <w:proofErr w:type="gramEnd"/>
    </w:p>
    <w:p w14:paraId="200E352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roofErr w:type="gramStart"/>
      <w:r>
        <w:rPr>
          <w:rFonts w:ascii="Arial" w:hAnsi="Arial" w:cs="Arial"/>
          <w:color w:val="000000"/>
          <w:sz w:val="20"/>
          <w:szCs w:val="20"/>
        </w:rPr>
        <w:t>);</w:t>
      </w:r>
      <w:proofErr w:type="gramEnd"/>
    </w:p>
    <w:p w14:paraId="5C19984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manufacturer's serial number and / or batch </w:t>
      </w:r>
      <w:proofErr w:type="gramStart"/>
      <w:r>
        <w:rPr>
          <w:rFonts w:ascii="Arial" w:hAnsi="Arial" w:cs="Arial"/>
          <w:color w:val="000000"/>
          <w:sz w:val="20"/>
          <w:szCs w:val="20"/>
        </w:rPr>
        <w:t>number, if</w:t>
      </w:r>
      <w:proofErr w:type="gramEnd"/>
      <w:r>
        <w:rPr>
          <w:rFonts w:ascii="Arial" w:hAnsi="Arial" w:cs="Arial"/>
          <w:color w:val="000000"/>
          <w:sz w:val="20"/>
          <w:szCs w:val="20"/>
        </w:rPr>
        <w:t xml:space="preserve"> one has been allocated; and</w:t>
      </w:r>
    </w:p>
    <w:p w14:paraId="5CF362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0003E9D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2F251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78AEB57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6174F3F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With the exception of packages containing Dangerous Goods, over-packing for delivery to the consignee shown in the Contract may be used by the consignor to aggregate </w:t>
      </w:r>
      <w:proofErr w:type="gramStart"/>
      <w:r>
        <w:rPr>
          <w:rFonts w:ascii="Arial" w:hAnsi="Arial" w:cs="Arial"/>
          <w:color w:val="000000"/>
          <w:sz w:val="20"/>
          <w:szCs w:val="20"/>
        </w:rPr>
        <w:t>a number of</w:t>
      </w:r>
      <w:proofErr w:type="gramEnd"/>
      <w:r>
        <w:rPr>
          <w:rFonts w:ascii="Arial" w:hAnsi="Arial" w:cs="Arial"/>
          <w:color w:val="000000"/>
          <w:sz w:val="20"/>
          <w:szCs w:val="20"/>
        </w:rPr>
        <w:t xml:space="preserve"> packages to different Packaging levels, provided that the package contains Contractor Deliverables of only one NSN or class group.  Over-packing shall be in the cheapest commercial form consistent with ease of handling and protection of over-packed items.</w:t>
      </w:r>
    </w:p>
    <w:p w14:paraId="5EC0C09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3A8797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class group </w:t>
      </w:r>
      <w:proofErr w:type="gramStart"/>
      <w:r>
        <w:rPr>
          <w:rFonts w:ascii="Arial" w:hAnsi="Arial" w:cs="Arial"/>
          <w:color w:val="000000"/>
          <w:sz w:val="20"/>
          <w:szCs w:val="20"/>
        </w:rPr>
        <w:t>number;</w:t>
      </w:r>
      <w:proofErr w:type="gramEnd"/>
    </w:p>
    <w:p w14:paraId="11483DD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name and address of </w:t>
      </w:r>
      <w:proofErr w:type="gramStart"/>
      <w:r>
        <w:rPr>
          <w:rFonts w:ascii="Arial" w:hAnsi="Arial" w:cs="Arial"/>
          <w:color w:val="000000"/>
          <w:sz w:val="20"/>
          <w:szCs w:val="20"/>
        </w:rPr>
        <w:t>consignor;</w:t>
      </w:r>
      <w:proofErr w:type="gramEnd"/>
    </w:p>
    <w:p w14:paraId="1B7A489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roofErr w:type="gramStart"/>
      <w:r>
        <w:rPr>
          <w:rFonts w:ascii="Arial" w:hAnsi="Arial" w:cs="Arial"/>
          <w:color w:val="000000"/>
          <w:sz w:val="20"/>
          <w:szCs w:val="20"/>
        </w:rPr>
        <w:t>);</w:t>
      </w:r>
      <w:proofErr w:type="gramEnd"/>
    </w:p>
    <w:p w14:paraId="3D40762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6D012B60"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60E9FC15" w14:textId="77777777" w:rsidR="00E32626" w:rsidRDefault="00E32626">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w:t>
      </w:r>
      <w:proofErr w:type="gramStart"/>
      <w:r>
        <w:rPr>
          <w:rFonts w:ascii="Arial" w:hAnsi="Arial" w:cs="Arial"/>
          <w:color w:val="000000"/>
          <w:sz w:val="20"/>
          <w:szCs w:val="20"/>
        </w:rPr>
        <w:t>e.g.</w:t>
      </w:r>
      <w:proofErr w:type="gramEnd"/>
      <w:r>
        <w:rPr>
          <w:rFonts w:ascii="Arial" w:hAnsi="Arial" w:cs="Arial"/>
          <w:color w:val="000000"/>
          <w:sz w:val="20"/>
          <w:szCs w:val="20"/>
        </w:rPr>
        <w:t xml:space="preserve"> railway station, where that mode of transport is used; </w:t>
      </w:r>
    </w:p>
    <w:p w14:paraId="0B78955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w:t>
      </w:r>
      <w:r>
        <w:rPr>
          <w:rFonts w:ascii="Arial" w:hAnsi="Arial" w:cs="Arial"/>
          <w:color w:val="000000"/>
          <w:sz w:val="20"/>
          <w:szCs w:val="20"/>
        </w:rPr>
        <w:lastRenderedPageBreak/>
        <w:t xml:space="preserve">prepared for each case after the first and placed in the case to which it relates.  Each case is to be numbered to indicate both the number of the case and the total number of cases concerned </w:t>
      </w:r>
      <w:proofErr w:type="gramStart"/>
      <w:r>
        <w:rPr>
          <w:rFonts w:ascii="Arial" w:hAnsi="Arial" w:cs="Arial"/>
          <w:color w:val="000000"/>
          <w:sz w:val="20"/>
          <w:szCs w:val="20"/>
        </w:rPr>
        <w:t>e.g.</w:t>
      </w:r>
      <w:proofErr w:type="gramEnd"/>
      <w:r>
        <w:rPr>
          <w:rFonts w:ascii="Arial" w:hAnsi="Arial" w:cs="Arial"/>
          <w:color w:val="000000"/>
          <w:sz w:val="20"/>
          <w:szCs w:val="20"/>
        </w:rPr>
        <w:t xml:space="preserve"> 1/3, 2/3, 3/3; </w:t>
      </w:r>
    </w:p>
    <w:p w14:paraId="2C06BB32"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19483FAA"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03BF0FB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3CA806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AABB2C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7F53B5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25F2D01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6F26383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w:t>
      </w:r>
      <w:proofErr w:type="gramStart"/>
      <w:r>
        <w:rPr>
          <w:rFonts w:ascii="Arial" w:hAnsi="Arial" w:cs="Arial"/>
          <w:color w:val="000000"/>
          <w:sz w:val="20"/>
          <w:szCs w:val="20"/>
        </w:rPr>
        <w:t>transport</w:t>
      </w:r>
      <w:proofErr w:type="gramEnd"/>
      <w:r>
        <w:rPr>
          <w:rFonts w:ascii="Arial" w:hAnsi="Arial" w:cs="Arial"/>
          <w:color w:val="000000"/>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28471D0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4B314C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https://www.dstan.mod.uk/</w:t>
      </w:r>
    </w:p>
    <w:p w14:paraId="3D3E115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12B1E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3E3B18C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33958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Data for Hazardous Materials or Substances in Contractor Deliverables</w:t>
      </w:r>
    </w:p>
    <w:p w14:paraId="61FCAEE4"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a.</w:t>
      </w:r>
      <w:r>
        <w:rPr>
          <w:rFonts w:ascii="Arial" w:hAnsi="Arial" w:cs="Arial"/>
          <w:sz w:val="24"/>
          <w:szCs w:val="24"/>
        </w:rPr>
        <w:tab/>
      </w:r>
      <w:bookmarkStart w:id="4" w:name="#_Ref474493727"/>
      <w:bookmarkEnd w:id="4"/>
      <w:r>
        <w:rPr>
          <w:rFonts w:ascii="Arial" w:hAnsi="Arial" w:cs="Arial"/>
          <w:sz w:val="24"/>
          <w:szCs w:val="24"/>
        </w:rPr>
        <w:br/>
      </w:r>
      <w:r>
        <w:rPr>
          <w:rFonts w:ascii="Arial" w:hAnsi="Arial" w:cs="Arial"/>
          <w:color w:val="000000"/>
          <w:sz w:val="20"/>
          <w:szCs w:val="20"/>
        </w:rPr>
        <w:t xml:space="preserve">The Contractor shall provide to the Authority: </w:t>
      </w:r>
    </w:p>
    <w:p w14:paraId="35CE4010"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bookmarkStart w:id="5" w:name="#_Ref474493062"/>
      <w:bookmarkEnd w:id="5"/>
      <w:r>
        <w:rPr>
          <w:rFonts w:ascii="Arial" w:hAnsi="Arial" w:cs="Arial"/>
          <w:sz w:val="24"/>
          <w:szCs w:val="24"/>
        </w:rPr>
        <w:br/>
      </w:r>
      <w:r>
        <w:rPr>
          <w:rFonts w:ascii="Arial" w:hAnsi="Arial" w:cs="Arial"/>
          <w:color w:val="000000"/>
          <w:sz w:val="20"/>
          <w:szCs w:val="20"/>
        </w:rPr>
        <w:t>for each hazardous material or substance supplied, a Safety Data Sheet (SDS) in accordance the extant Classification, Labelling and Packaging (GB CLP) Regulation; and</w:t>
      </w:r>
    </w:p>
    <w:p w14:paraId="447C7A7B"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7673A44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4D71878A"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extant UK REACH Regulation:</w:t>
      </w:r>
    </w:p>
    <w:p w14:paraId="176993E0"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485AAA94"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594EBE11"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w:t>
      </w:r>
      <w:r>
        <w:rPr>
          <w:rFonts w:ascii="Arial" w:hAnsi="Arial" w:cs="Arial"/>
          <w:color w:val="000000"/>
          <w:sz w:val="20"/>
          <w:szCs w:val="20"/>
        </w:rPr>
        <w:lastRenderedPageBreak/>
        <w:t>provide to the Authority a list of those hazardous materials or substances, and for each hazardous material or substance listed, provide an SDS.</w:t>
      </w:r>
    </w:p>
    <w:p w14:paraId="3CDE64E6"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3AD19369"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e.</w:t>
      </w:r>
      <w:r>
        <w:rPr>
          <w:rFonts w:ascii="Arial" w:hAnsi="Arial" w:cs="Arial"/>
          <w:sz w:val="24"/>
          <w:szCs w:val="24"/>
        </w:rPr>
        <w:tab/>
      </w:r>
      <w:bookmarkStart w:id="6" w:name="#_Ref474496908"/>
      <w:bookmarkEnd w:id="6"/>
      <w:r>
        <w:rPr>
          <w:rFonts w:ascii="Arial" w:hAnsi="Arial" w:cs="Arial"/>
          <w:sz w:val="24"/>
          <w:szCs w:val="24"/>
        </w:rPr>
        <w:br/>
      </w:r>
      <w:r>
        <w:rPr>
          <w:rFonts w:ascii="Arial" w:hAnsi="Arial" w:cs="Arial"/>
          <w:color w:val="000000"/>
          <w:sz w:val="20"/>
          <w:szCs w:val="20"/>
        </w:rPr>
        <w:t xml:space="preserve">If the Contractor Deliverables,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or substances are ordnance, munitions or explosives, in addition to the requirements of the GB CLP and UK REACH the Contractor shall comply with hazard reporting requirements of DEF STAN 07-085 Design Requirements for Weapons and Associated Systems.</w:t>
      </w:r>
    </w:p>
    <w:p w14:paraId="15110468"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f.</w:t>
      </w:r>
      <w:r>
        <w:rPr>
          <w:rFonts w:ascii="Arial" w:hAnsi="Arial" w:cs="Arial"/>
          <w:sz w:val="24"/>
          <w:szCs w:val="24"/>
        </w:rPr>
        <w:tab/>
      </w:r>
      <w:bookmarkStart w:id="7" w:name="#_Ref474496919"/>
      <w:bookmarkEnd w:id="7"/>
      <w:r>
        <w:rPr>
          <w:rFonts w:ascii="Arial" w:hAnsi="Arial" w:cs="Arial"/>
          <w:sz w:val="24"/>
          <w:szCs w:val="24"/>
        </w:rPr>
        <w:br/>
      </w:r>
      <w:r>
        <w:rPr>
          <w:rFonts w:ascii="Arial" w:hAnsi="Arial" w:cs="Arial"/>
          <w:color w:val="000000"/>
          <w:sz w:val="20"/>
          <w:szCs w:val="20"/>
        </w:rPr>
        <w:t xml:space="preserve">If the Contractor Deliverables,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or substances are or contain or embody a radioactive substance as defined in the extant Ionising Radiation Regulations, the Contractor shall additionally provide details of:</w:t>
      </w:r>
    </w:p>
    <w:p w14:paraId="48E2B46A"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 and</w:t>
      </w:r>
    </w:p>
    <w:p w14:paraId="3C302DE9"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substance and form (including any isotope</w:t>
      </w:r>
      <w:proofErr w:type="gramStart"/>
      <w:r>
        <w:rPr>
          <w:rFonts w:ascii="Arial" w:hAnsi="Arial" w:cs="Arial"/>
          <w:color w:val="000000"/>
          <w:sz w:val="20"/>
          <w:szCs w:val="20"/>
        </w:rPr>
        <w:t>);</w:t>
      </w:r>
      <w:proofErr w:type="gramEnd"/>
      <w:r>
        <w:rPr>
          <w:rFonts w:ascii="Arial" w:hAnsi="Arial" w:cs="Arial"/>
          <w:color w:val="000000"/>
          <w:sz w:val="20"/>
          <w:szCs w:val="20"/>
        </w:rPr>
        <w:t xml:space="preserve"> </w:t>
      </w:r>
    </w:p>
    <w:p w14:paraId="1F5E1099"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g.</w:t>
      </w:r>
      <w:r>
        <w:rPr>
          <w:rFonts w:ascii="Arial" w:hAnsi="Arial" w:cs="Arial"/>
          <w:sz w:val="24"/>
          <w:szCs w:val="24"/>
        </w:rPr>
        <w:tab/>
      </w:r>
      <w:bookmarkStart w:id="8" w:name="#_Ref474496962"/>
      <w:bookmarkEnd w:id="8"/>
      <w:r>
        <w:rPr>
          <w:rFonts w:ascii="Arial" w:hAnsi="Arial" w:cs="Arial"/>
          <w:sz w:val="24"/>
          <w:szCs w:val="24"/>
        </w:rPr>
        <w:br/>
      </w:r>
      <w:r>
        <w:rPr>
          <w:rFonts w:ascii="Arial" w:hAnsi="Arial" w:cs="Arial"/>
          <w:color w:val="000000"/>
          <w:sz w:val="20"/>
          <w:szCs w:val="20"/>
        </w:rPr>
        <w:t xml:space="preserve">If the Contractor Deliverables, </w:t>
      </w:r>
      <w:proofErr w:type="gramStart"/>
      <w:r>
        <w:rPr>
          <w:rFonts w:ascii="Arial" w:hAnsi="Arial" w:cs="Arial"/>
          <w:color w:val="000000"/>
          <w:sz w:val="20"/>
          <w:szCs w:val="20"/>
        </w:rPr>
        <w:t>materials</w:t>
      </w:r>
      <w:proofErr w:type="gramEnd"/>
      <w:r>
        <w:rPr>
          <w:rFonts w:ascii="Arial" w:hAnsi="Arial" w:cs="Arial"/>
          <w:color w:val="000000"/>
          <w:sz w:val="20"/>
          <w:szCs w:val="20"/>
        </w:rPr>
        <w:t xml:space="preserve"> or substances have magnetic properties, the Contractor shall additionally provide details of the magnetic flux density at a defined distance, for the condition in which it is packed. </w:t>
      </w:r>
    </w:p>
    <w:p w14:paraId="76AF85F6" w14:textId="77777777" w:rsidR="00E32626" w:rsidRDefault="00E32626">
      <w:pPr>
        <w:widowControl w:val="0"/>
        <w:tabs>
          <w:tab w:val="left" w:pos="400"/>
        </w:tabs>
        <w:autoSpaceDE w:val="0"/>
        <w:autoSpaceDN w:val="0"/>
        <w:adjustRightInd w:val="0"/>
        <w:spacing w:after="0" w:line="240" w:lineRule="auto"/>
        <w:ind w:left="400" w:hanging="280"/>
        <w:rPr>
          <w:rFonts w:ascii="Arial" w:hAnsi="Arial" w:cs="Arial"/>
          <w:sz w:val="24"/>
          <w:szCs w:val="24"/>
        </w:rPr>
      </w:pPr>
      <w:r>
        <w:rPr>
          <w:rFonts w:ascii="Arial" w:hAnsi="Arial" w:cs="Arial"/>
          <w:color w:val="000000"/>
        </w:rPr>
        <w:t>h.</w:t>
      </w:r>
      <w:r>
        <w:rPr>
          <w:rFonts w:ascii="Arial" w:hAnsi="Arial" w:cs="Arial"/>
          <w:sz w:val="24"/>
          <w:szCs w:val="24"/>
        </w:rPr>
        <w:tab/>
      </w:r>
      <w:bookmarkStart w:id="9" w:name="#_Ref474497010"/>
      <w:bookmarkEnd w:id="9"/>
      <w:r>
        <w:rPr>
          <w:rFonts w:ascii="Arial" w:hAnsi="Arial" w:cs="Arial"/>
          <w:sz w:val="24"/>
          <w:szCs w:val="24"/>
        </w:rPr>
        <w:br/>
      </w:r>
      <w:r>
        <w:rPr>
          <w:rFonts w:ascii="Arial" w:hAnsi="Arial" w:cs="Arial"/>
          <w:color w:val="000000"/>
          <w:sz w:val="20"/>
          <w:szCs w:val="20"/>
        </w:rPr>
        <w:t>Any SDS to be provided in accordance with this Condition, including any related information to be supplied in compliance with the Contractor’s statutory duties under Clause 24.a(1) and 24.b(1),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6B31A0A"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Hard copies to be sent to: </w:t>
      </w:r>
    </w:p>
    <w:p w14:paraId="5FFACC38"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Hazardous Stores Information System (HSIS) </w:t>
      </w:r>
    </w:p>
    <w:p w14:paraId="33797156"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Department of Safety &amp; Environment, Quality and Technology (DS &amp; EQT) </w:t>
      </w:r>
    </w:p>
    <w:p w14:paraId="54FDC6C9"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Spruce 2C, #1260, </w:t>
      </w:r>
    </w:p>
    <w:p w14:paraId="26BFDEFE"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 xml:space="preserve">MOD Abbey Wood (South) </w:t>
      </w:r>
    </w:p>
    <w:p w14:paraId="29DA852D"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Bristol BS34 8JH</w:t>
      </w:r>
    </w:p>
    <w:p w14:paraId="3F33CD17" w14:textId="77777777" w:rsidR="00E32626" w:rsidRDefault="00E32626">
      <w:pPr>
        <w:widowControl w:val="0"/>
        <w:tabs>
          <w:tab w:val="left" w:pos="687"/>
        </w:tabs>
        <w:autoSpaceDE w:val="0"/>
        <w:autoSpaceDN w:val="0"/>
        <w:adjustRightInd w:val="0"/>
        <w:spacing w:after="0" w:line="240" w:lineRule="auto"/>
        <w:ind w:left="687" w:hanging="567"/>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Emails to be sent to: </w:t>
      </w:r>
    </w:p>
    <w:p w14:paraId="414FB89B"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FF"/>
          <w:u w:val="single"/>
        </w:rPr>
        <w:t>DESTECH-QSEPEnv-HSISMulti@mod.gov.uk</w:t>
      </w:r>
    </w:p>
    <w:p w14:paraId="2A69F690"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3E24CD80" w14:textId="77777777" w:rsidR="00E32626" w:rsidRDefault="00E32626">
      <w:pPr>
        <w:widowControl w:val="0"/>
        <w:tabs>
          <w:tab w:val="left" w:pos="120"/>
        </w:tabs>
        <w:autoSpaceDE w:val="0"/>
        <w:autoSpaceDN w:val="0"/>
        <w:adjustRightInd w:val="0"/>
        <w:spacing w:after="0" w:line="240" w:lineRule="auto"/>
        <w:ind w:left="120"/>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24EC8384"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207E1487"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1FE654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6231D02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2C0C4D6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F032AD5"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678F1E38"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7887397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76B44C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identification, documentation and respect of legal, customary and traditional tenure and use rights related to the </w:t>
      </w:r>
      <w:proofErr w:type="gramStart"/>
      <w:r>
        <w:rPr>
          <w:rFonts w:ascii="Arial" w:hAnsi="Arial" w:cs="Arial"/>
          <w:color w:val="000000"/>
          <w:sz w:val="20"/>
          <w:szCs w:val="20"/>
        </w:rPr>
        <w:t>forest;</w:t>
      </w:r>
      <w:proofErr w:type="gramEnd"/>
    </w:p>
    <w:p w14:paraId="7DD521D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748161E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2296629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7E511C2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8B3356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5E1493D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5678C71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27AC6B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6B2598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1C656BD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79E5E03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w:t>
      </w:r>
      <w:proofErr w:type="gramStart"/>
      <w:r>
        <w:rPr>
          <w:rFonts w:ascii="Arial" w:hAnsi="Arial" w:cs="Arial"/>
          <w:color w:val="000000"/>
          <w:sz w:val="20"/>
          <w:szCs w:val="20"/>
        </w:rPr>
        <w:t>low risk</w:t>
      </w:r>
      <w:proofErr w:type="gramEnd"/>
      <w:r>
        <w:rPr>
          <w:rFonts w:ascii="Arial" w:hAnsi="Arial" w:cs="Arial"/>
          <w:color w:val="000000"/>
          <w:sz w:val="20"/>
          <w:szCs w:val="20"/>
        </w:rPr>
        <w:t xml:space="preserve"> source, whether the Evidence submitted to it demonstrates compliance with clause 25.a or 25.b, or both.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is not satisfied, the Contractor shall commission and meet the costs of an Independent Verification and resulting report that will:</w:t>
      </w:r>
    </w:p>
    <w:p w14:paraId="02D71C5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1166C30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2E545E0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5A705E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UK Government changes the requirement for reporting compliance with the Government Timber Procurement Policy.  Amendments to the statistical reporting requirement will be made in accordance with condition 6 (Amendments to Contract).</w:t>
      </w:r>
    </w:p>
    <w:p w14:paraId="239A82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7985A8E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17AD731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74253D2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53A7EE6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w:t>
      </w:r>
      <w:proofErr w:type="gramStart"/>
      <w:r>
        <w:rPr>
          <w:rFonts w:ascii="Arial" w:hAnsi="Arial" w:cs="Arial"/>
          <w:color w:val="000000"/>
          <w:sz w:val="20"/>
          <w:szCs w:val="20"/>
        </w:rPr>
        <w:t>at  www.fao.org</w:t>
      </w:r>
      <w:proofErr w:type="gramEnd"/>
      <w:r>
        <w:rPr>
          <w:rFonts w:ascii="Arial" w:hAnsi="Arial" w:cs="Arial"/>
          <w:color w:val="000000"/>
          <w:sz w:val="20"/>
          <w:szCs w:val="20"/>
        </w:rPr>
        <w:t>).</w:t>
      </w:r>
    </w:p>
    <w:p w14:paraId="6C722C0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310DCD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26.</w:t>
      </w:r>
      <w:r>
        <w:rPr>
          <w:rFonts w:ascii="Arial" w:hAnsi="Arial" w:cs="Arial"/>
          <w:sz w:val="24"/>
          <w:szCs w:val="24"/>
        </w:rPr>
        <w:tab/>
      </w:r>
      <w:r>
        <w:rPr>
          <w:rFonts w:ascii="Arial" w:hAnsi="Arial" w:cs="Arial"/>
          <w:b/>
          <w:bCs/>
          <w:color w:val="000000"/>
          <w:sz w:val="20"/>
          <w:szCs w:val="20"/>
        </w:rPr>
        <w:t>Certificate of Conformity</w:t>
      </w:r>
    </w:p>
    <w:p w14:paraId="68F60B1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2142E1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1B3A41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24DD03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Contractor’s name and </w:t>
      </w:r>
      <w:proofErr w:type="gramStart"/>
      <w:r>
        <w:rPr>
          <w:rFonts w:ascii="Arial" w:hAnsi="Arial" w:cs="Arial"/>
          <w:color w:val="000000"/>
          <w:sz w:val="20"/>
          <w:szCs w:val="20"/>
        </w:rPr>
        <w:t>address;</w:t>
      </w:r>
      <w:proofErr w:type="gramEnd"/>
    </w:p>
    <w:p w14:paraId="4DDE34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Contractor unique CofC </w:t>
      </w:r>
      <w:proofErr w:type="gramStart"/>
      <w:r>
        <w:rPr>
          <w:rFonts w:ascii="Arial" w:hAnsi="Arial" w:cs="Arial"/>
          <w:color w:val="000000"/>
          <w:sz w:val="20"/>
          <w:szCs w:val="20"/>
        </w:rPr>
        <w:t>number;</w:t>
      </w:r>
      <w:proofErr w:type="gramEnd"/>
    </w:p>
    <w:p w14:paraId="60A0655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Contract number and where applicable Contract amendment </w:t>
      </w:r>
      <w:proofErr w:type="gramStart"/>
      <w:r>
        <w:rPr>
          <w:rFonts w:ascii="Arial" w:hAnsi="Arial" w:cs="Arial"/>
          <w:color w:val="000000"/>
          <w:sz w:val="20"/>
          <w:szCs w:val="20"/>
        </w:rPr>
        <w:t>number;</w:t>
      </w:r>
      <w:proofErr w:type="gramEnd"/>
    </w:p>
    <w:p w14:paraId="045CE29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details of any approved </w:t>
      </w:r>
      <w:proofErr w:type="gramStart"/>
      <w:r>
        <w:rPr>
          <w:rFonts w:ascii="Arial" w:hAnsi="Arial" w:cs="Arial"/>
          <w:color w:val="000000"/>
          <w:sz w:val="20"/>
          <w:szCs w:val="20"/>
        </w:rPr>
        <w:t>concessions;</w:t>
      </w:r>
      <w:proofErr w:type="gramEnd"/>
    </w:p>
    <w:p w14:paraId="7A6DC43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acquirer name and </w:t>
      </w:r>
      <w:proofErr w:type="gramStart"/>
      <w:r>
        <w:rPr>
          <w:rFonts w:ascii="Arial" w:hAnsi="Arial" w:cs="Arial"/>
          <w:color w:val="000000"/>
          <w:sz w:val="20"/>
          <w:szCs w:val="20"/>
        </w:rPr>
        <w:t>organisation;</w:t>
      </w:r>
      <w:proofErr w:type="gramEnd"/>
    </w:p>
    <w:p w14:paraId="600CB05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w:t>
      </w:r>
      <w:proofErr w:type="gramStart"/>
      <w:r>
        <w:rPr>
          <w:rFonts w:ascii="Arial" w:hAnsi="Arial" w:cs="Arial"/>
          <w:color w:val="000000"/>
          <w:sz w:val="20"/>
          <w:szCs w:val="20"/>
        </w:rPr>
        <w:t>address;</w:t>
      </w:r>
      <w:proofErr w:type="gramEnd"/>
      <w:r>
        <w:rPr>
          <w:rFonts w:ascii="Arial" w:hAnsi="Arial" w:cs="Arial"/>
          <w:color w:val="000000"/>
          <w:sz w:val="20"/>
          <w:szCs w:val="20"/>
        </w:rPr>
        <w:t xml:space="preserve"> </w:t>
      </w:r>
    </w:p>
    <w:p w14:paraId="61D5F54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roofErr w:type="gramStart"/>
      <w:r>
        <w:rPr>
          <w:rFonts w:ascii="Arial" w:hAnsi="Arial" w:cs="Arial"/>
          <w:color w:val="000000"/>
          <w:sz w:val="20"/>
          <w:szCs w:val="20"/>
        </w:rPr>
        <w:t>);</w:t>
      </w:r>
      <w:proofErr w:type="gramEnd"/>
    </w:p>
    <w:p w14:paraId="6830D3A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description of Contractor Deliverable, including part number, specification and configuration </w:t>
      </w:r>
      <w:proofErr w:type="gramStart"/>
      <w:r>
        <w:rPr>
          <w:rFonts w:ascii="Arial" w:hAnsi="Arial" w:cs="Arial"/>
          <w:color w:val="000000"/>
          <w:sz w:val="20"/>
          <w:szCs w:val="20"/>
        </w:rPr>
        <w:t>status;</w:t>
      </w:r>
      <w:proofErr w:type="gramEnd"/>
    </w:p>
    <w:p w14:paraId="3433B1F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identification marks, batch and serial numbers in accordance with the </w:t>
      </w:r>
      <w:proofErr w:type="gramStart"/>
      <w:r>
        <w:rPr>
          <w:rFonts w:ascii="Arial" w:hAnsi="Arial" w:cs="Arial"/>
          <w:color w:val="000000"/>
          <w:sz w:val="20"/>
          <w:szCs w:val="20"/>
        </w:rPr>
        <w:t>Specification;</w:t>
      </w:r>
      <w:proofErr w:type="gramEnd"/>
    </w:p>
    <w:p w14:paraId="3E3F087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proofErr w:type="gramStart"/>
      <w:r>
        <w:rPr>
          <w:rFonts w:ascii="Arial" w:hAnsi="Arial" w:cs="Arial"/>
          <w:color w:val="000000"/>
          <w:sz w:val="20"/>
          <w:szCs w:val="20"/>
        </w:rPr>
        <w:t>quantities;</w:t>
      </w:r>
      <w:proofErr w:type="gramEnd"/>
    </w:p>
    <w:p w14:paraId="13350F8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75A28F41" w14:textId="77777777" w:rsidR="00E32626" w:rsidRPr="00E14172" w:rsidRDefault="00E32626">
      <w:pPr>
        <w:widowControl w:val="0"/>
        <w:autoSpaceDE w:val="0"/>
        <w:autoSpaceDN w:val="0"/>
        <w:adjustRightInd w:val="0"/>
        <w:spacing w:after="60" w:line="240" w:lineRule="auto"/>
        <w:ind w:left="687"/>
        <w:rPr>
          <w:rFonts w:ascii="Arial" w:hAnsi="Arial" w:cs="Arial"/>
          <w:sz w:val="20"/>
          <w:szCs w:val="20"/>
        </w:rPr>
      </w:pPr>
      <w:r w:rsidRPr="00E14172">
        <w:rPr>
          <w:rFonts w:ascii="Arial" w:hAnsi="Arial" w:cs="Arial"/>
          <w:color w:val="000000"/>
          <w:sz w:val="20"/>
          <w:szCs w:val="20"/>
        </w:rPr>
        <w:t>Exceptions or additions to the above are to be documented.</w:t>
      </w:r>
    </w:p>
    <w:p w14:paraId="785E943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14:paraId="5F68051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4978BAF"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34D693F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6F81B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174273C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617BE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15DC27F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39F6D62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4D8337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Pr>
          <w:rFonts w:ascii="Arial" w:hAnsi="Arial" w:cs="Arial"/>
          <w:color w:val="000000"/>
          <w:sz w:val="20"/>
          <w:szCs w:val="20"/>
        </w:rPr>
        <w:t>requested;</w:t>
      </w:r>
      <w:proofErr w:type="gramEnd"/>
    </w:p>
    <w:p w14:paraId="3E0215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roofErr w:type="gramStart"/>
      <w:r>
        <w:rPr>
          <w:rFonts w:ascii="Arial" w:hAnsi="Arial" w:cs="Arial"/>
          <w:color w:val="000000"/>
          <w:sz w:val="20"/>
          <w:szCs w:val="20"/>
        </w:rPr>
        <w:t>);</w:t>
      </w:r>
      <w:proofErr w:type="gramEnd"/>
    </w:p>
    <w:p w14:paraId="70FF22D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r>
        <w:rPr>
          <w:rFonts w:ascii="Arial" w:hAnsi="Arial" w:cs="Arial"/>
          <w:color w:val="000000"/>
          <w:sz w:val="20"/>
          <w:szCs w:val="20"/>
        </w:rPr>
        <w:t xml:space="preserve"> </w:t>
      </w:r>
    </w:p>
    <w:p w14:paraId="06E8886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21C6438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4E19063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310FDE4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contact the Authority’s Representative (Transport) as detailed in box 10 of DEFFORM 111 at Annex A to Schedule 3 (Contract Data Sheet) in advance of the Delivery Date in order to agree </w:t>
      </w:r>
      <w:r>
        <w:rPr>
          <w:rFonts w:ascii="Arial" w:hAnsi="Arial" w:cs="Arial"/>
          <w:color w:val="000000"/>
          <w:sz w:val="20"/>
          <w:szCs w:val="20"/>
        </w:rPr>
        <w:lastRenderedPageBreak/>
        <w:t xml:space="preserve">specific arrangements for Collection and provide any Information pertinent to the Collection </w:t>
      </w:r>
      <w:proofErr w:type="gramStart"/>
      <w:r>
        <w:rPr>
          <w:rFonts w:ascii="Arial" w:hAnsi="Arial" w:cs="Arial"/>
          <w:color w:val="000000"/>
          <w:sz w:val="20"/>
          <w:szCs w:val="20"/>
        </w:rPr>
        <w:t>requested;</w:t>
      </w:r>
      <w:proofErr w:type="gramEnd"/>
    </w:p>
    <w:p w14:paraId="48CECDB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roofErr w:type="gramStart"/>
      <w:r>
        <w:rPr>
          <w:rFonts w:ascii="Arial" w:hAnsi="Arial" w:cs="Arial"/>
          <w:color w:val="000000"/>
          <w:sz w:val="20"/>
          <w:szCs w:val="20"/>
        </w:rPr>
        <w:t>);</w:t>
      </w:r>
      <w:proofErr w:type="gramEnd"/>
    </w:p>
    <w:p w14:paraId="40B5C3D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w:t>
      </w:r>
      <w:proofErr w:type="gramStart"/>
      <w:r>
        <w:rPr>
          <w:rFonts w:ascii="Arial" w:hAnsi="Arial" w:cs="Arial"/>
          <w:color w:val="000000"/>
          <w:sz w:val="20"/>
          <w:szCs w:val="20"/>
        </w:rPr>
        <w:t>instructions;</w:t>
      </w:r>
      <w:proofErr w:type="gramEnd"/>
    </w:p>
    <w:p w14:paraId="1827B07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45AA253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in the case of Overseas consignments, ensure </w:t>
      </w:r>
      <w:proofErr w:type="gramStart"/>
      <w:r>
        <w:rPr>
          <w:rFonts w:ascii="Arial" w:hAnsi="Arial" w:cs="Arial"/>
          <w:color w:val="000000"/>
          <w:sz w:val="20"/>
          <w:szCs w:val="20"/>
        </w:rPr>
        <w:t>that  the</w:t>
      </w:r>
      <w:proofErr w:type="gramEnd"/>
      <w:r>
        <w:rPr>
          <w:rFonts w:ascii="Arial" w:hAnsi="Arial" w:cs="Arial"/>
          <w:color w:val="000000"/>
          <w:sz w:val="20"/>
          <w:szCs w:val="20"/>
        </w:rPr>
        <w:t xml:space="preserve"> Contractor Deliverables are accompanied by the necessary transit documentation.  All Customs clearance shall be the responsibility of the Authority’s Representative (Transport).</w:t>
      </w:r>
    </w:p>
    <w:p w14:paraId="2B619FB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5B39244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3A3231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32B150E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7794332"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6213C57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2B8BE43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30BFC8D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48896B73"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AEBF836"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 and Counterfeit Materiel</w:t>
      </w:r>
    </w:p>
    <w:p w14:paraId="299E1CD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C61DA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14:paraId="186D7C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3B4AF76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Pr>
          <w:rFonts w:ascii="Arial" w:hAnsi="Arial" w:cs="Arial"/>
          <w:color w:val="000000"/>
          <w:sz w:val="20"/>
          <w:szCs w:val="20"/>
        </w:rPr>
        <w:t>period of time</w:t>
      </w:r>
      <w:proofErr w:type="gramEnd"/>
      <w:r>
        <w:rPr>
          <w:rFonts w:ascii="Arial" w:hAnsi="Arial" w:cs="Arial"/>
          <w:color w:val="000000"/>
          <w:sz w:val="20"/>
          <w:szCs w:val="20"/>
        </w:rPr>
        <w:t>.</w:t>
      </w:r>
    </w:p>
    <w:p w14:paraId="4601FECA"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5598531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14:paraId="4FB86CA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14:paraId="712E02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notify the Contractor of its suspicion and reasons </w:t>
      </w:r>
      <w:proofErr w:type="gramStart"/>
      <w:r>
        <w:rPr>
          <w:rFonts w:ascii="Arial" w:hAnsi="Arial" w:cs="Arial"/>
          <w:color w:val="000000"/>
          <w:sz w:val="20"/>
          <w:szCs w:val="20"/>
        </w:rPr>
        <w:t>therefore;</w:t>
      </w:r>
      <w:proofErr w:type="gramEnd"/>
    </w:p>
    <w:p w14:paraId="0D12ECA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2A0D4A1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w:t>
      </w:r>
      <w:proofErr w:type="gramStart"/>
      <w:r>
        <w:rPr>
          <w:rFonts w:ascii="Arial" w:hAnsi="Arial" w:cs="Arial"/>
          <w:color w:val="000000"/>
          <w:sz w:val="20"/>
          <w:szCs w:val="20"/>
        </w:rPr>
        <w:t>).(</w:t>
      </w:r>
      <w:proofErr w:type="gramEnd"/>
      <w:r>
        <w:rPr>
          <w:rFonts w:ascii="Arial" w:hAnsi="Arial" w:cs="Arial"/>
          <w:color w:val="000000"/>
          <w:sz w:val="20"/>
          <w:szCs w:val="20"/>
        </w:rPr>
        <w:t>i) or the provision of a sample at 30.c.(2).(ii), to comment on whether the Contractor Deliverable or consignment meets the definition of Counterfeit Materiel; and</w:t>
      </w:r>
    </w:p>
    <w:p w14:paraId="5AE007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14:paraId="5F7F6937"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w:t>
      </w:r>
      <w:proofErr w:type="gramStart"/>
      <w:r>
        <w:rPr>
          <w:rFonts w:ascii="Arial" w:hAnsi="Arial" w:cs="Arial"/>
          <w:color w:val="000000"/>
        </w:rPr>
        <w:t>30.b</w:t>
      </w:r>
      <w:proofErr w:type="gramEnd"/>
      <w:r>
        <w:rPr>
          <w:rFonts w:ascii="Arial" w:hAnsi="Arial" w:cs="Arial"/>
          <w:color w:val="000000"/>
        </w:rPr>
        <w:t xml:space="preserve"> (Rejection).</w:t>
      </w:r>
    </w:p>
    <w:p w14:paraId="35F43B1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In addition to its rights under 30.a and 30.b (Rejection), where the Authority reasonably believes </w:t>
      </w:r>
      <w:r>
        <w:rPr>
          <w:rFonts w:ascii="Arial" w:hAnsi="Arial" w:cs="Arial"/>
          <w:color w:val="000000"/>
          <w:sz w:val="20"/>
          <w:szCs w:val="20"/>
        </w:rPr>
        <w:lastRenderedPageBreak/>
        <w:t>that any Contractor Deliverable or consignment of Contractor Deliverables contains Counterfeit Materiel, it shall be entitled to:</w:t>
      </w:r>
    </w:p>
    <w:p w14:paraId="758BF8E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Retain any Counterfeit Materiel; and/or</w:t>
      </w:r>
    </w:p>
    <w:p w14:paraId="15D9D44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retain the whole or any part of such Contractor Deliverable or consignment where it is not possible to separate the Counterfeit Materiel from the rest of the Contractor Deliverable, or </w:t>
      </w:r>
      <w:proofErr w:type="gramStart"/>
      <w:r>
        <w:rPr>
          <w:rFonts w:ascii="Arial" w:hAnsi="Arial" w:cs="Arial"/>
          <w:color w:val="000000"/>
          <w:sz w:val="20"/>
          <w:szCs w:val="20"/>
        </w:rPr>
        <w:t>consignment;</w:t>
      </w:r>
      <w:proofErr w:type="gramEnd"/>
    </w:p>
    <w:p w14:paraId="60B14730"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and such retention shall not constitute acceptance under condition 29 (Acceptance).</w:t>
      </w:r>
    </w:p>
    <w:p w14:paraId="0C04DA6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the Authority intends to exercise its rights under clause 30.d, it shall where </w:t>
      </w:r>
      <w:proofErr w:type="gramStart"/>
      <w:r>
        <w:rPr>
          <w:rFonts w:ascii="Arial" w:hAnsi="Arial" w:cs="Arial"/>
          <w:color w:val="000000"/>
          <w:sz w:val="20"/>
          <w:szCs w:val="20"/>
        </w:rPr>
        <w:t>reasonable</w:t>
      </w:r>
      <w:proofErr w:type="gramEnd"/>
      <w:r>
        <w:rPr>
          <w:rFonts w:ascii="Arial" w:hAnsi="Arial" w:cs="Arial"/>
          <w:color w:val="000000"/>
          <w:sz w:val="20"/>
          <w:szCs w:val="20"/>
        </w:rPr>
        <w:t xml:space="preserve"> permit the Contractor, within a period specified by the Authority, to arrange at its own risk and expense and subject to any reasonable controls specified by the Authority, for:</w:t>
      </w:r>
    </w:p>
    <w:p w14:paraId="313B4C5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14:paraId="4AECF59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14:paraId="7F971E2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636C14F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dispose of it responsible, and in a manner that does not permit its reintroduction into the supply chain or </w:t>
      </w:r>
      <w:proofErr w:type="gramStart"/>
      <w:r>
        <w:rPr>
          <w:rFonts w:ascii="Arial" w:hAnsi="Arial" w:cs="Arial"/>
          <w:color w:val="000000"/>
          <w:sz w:val="20"/>
          <w:szCs w:val="20"/>
        </w:rPr>
        <w:t>market;</w:t>
      </w:r>
      <w:proofErr w:type="gramEnd"/>
    </w:p>
    <w:p w14:paraId="446CD8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pass it to a relevant investigatory or regulatory </w:t>
      </w:r>
      <w:proofErr w:type="gramStart"/>
      <w:r>
        <w:rPr>
          <w:rFonts w:ascii="Arial" w:hAnsi="Arial" w:cs="Arial"/>
          <w:color w:val="000000"/>
          <w:sz w:val="20"/>
          <w:szCs w:val="20"/>
        </w:rPr>
        <w:t>authority;</w:t>
      </w:r>
      <w:proofErr w:type="gramEnd"/>
    </w:p>
    <w:p w14:paraId="1EC3AD6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14:paraId="53E0A4C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p>
    <w:p w14:paraId="6C1E6E5C" w14:textId="77777777" w:rsidR="00E32626" w:rsidRDefault="00E32626">
      <w:pPr>
        <w:widowControl w:val="0"/>
        <w:autoSpaceDE w:val="0"/>
        <w:autoSpaceDN w:val="0"/>
        <w:adjustRightInd w:val="0"/>
        <w:spacing w:after="60" w:line="240" w:lineRule="auto"/>
        <w:ind w:left="972"/>
        <w:rPr>
          <w:rFonts w:ascii="Arial" w:hAnsi="Arial" w:cs="Arial"/>
          <w:sz w:val="24"/>
          <w:szCs w:val="24"/>
        </w:rPr>
      </w:pPr>
      <w:r>
        <w:rPr>
          <w:rFonts w:ascii="Arial" w:hAnsi="Arial" w:cs="Arial"/>
          <w:color w:val="000000"/>
        </w:rPr>
        <w:t xml:space="preserve">Exercise of the rights granted at clauses 30.f.(1) </w:t>
      </w:r>
      <w:proofErr w:type="gramStart"/>
      <w:r>
        <w:rPr>
          <w:rFonts w:ascii="Arial" w:hAnsi="Arial" w:cs="Arial"/>
          <w:color w:val="000000"/>
        </w:rPr>
        <w:t>to  30.f.</w:t>
      </w:r>
      <w:proofErr w:type="gramEnd"/>
      <w:r>
        <w:rPr>
          <w:rFonts w:ascii="Arial" w:hAnsi="Arial" w:cs="Arial"/>
          <w:color w:val="000000"/>
        </w:rPr>
        <w:t>(3) shall not constitute acceptance under condition 29 (Acceptance).</w:t>
      </w:r>
    </w:p>
    <w:p w14:paraId="667CBA3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5A01382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14:paraId="7BD5393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14:paraId="3E01D50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not be entitled to any payment or compensation from the Authority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6755DE08"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433C21B"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30AA608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346B36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A5E2AE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29A08C4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0F3247A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16F38C9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be entitled to reasonable additional delivery and packaging costs incurred in complying with the Diversion Order or cancellation. Claims are to be submitted by the Contractor to </w:t>
      </w:r>
      <w:r>
        <w:rPr>
          <w:rFonts w:ascii="Arial" w:hAnsi="Arial" w:cs="Arial"/>
          <w:color w:val="000000"/>
          <w:sz w:val="20"/>
          <w:szCs w:val="20"/>
        </w:rPr>
        <w:lastRenderedPageBreak/>
        <w:t>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1864415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92A5B19"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48F5C165" w14:textId="77777777" w:rsidR="00E32626" w:rsidRDefault="00E32626">
      <w:pPr>
        <w:widowControl w:val="0"/>
        <w:autoSpaceDE w:val="0"/>
        <w:autoSpaceDN w:val="0"/>
        <w:adjustRightInd w:val="0"/>
        <w:spacing w:after="60" w:line="240" w:lineRule="auto"/>
        <w:ind w:left="404"/>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17092E7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64743F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Licences and intellectual property</w:t>
      </w:r>
    </w:p>
    <w:p w14:paraId="0708682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89063D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065296A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in obtaining any necessary UK import or export licence.</w:t>
      </w:r>
    </w:p>
    <w:p w14:paraId="296B62C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When an export licence or import licence or authorisation either singularly or in combination is required from a foreign government for the performance of the Contract, the Contractor shall as soon as reasonably </w:t>
      </w:r>
      <w:proofErr w:type="gramStart"/>
      <w:r>
        <w:rPr>
          <w:rFonts w:ascii="Arial" w:hAnsi="Arial" w:cs="Arial"/>
          <w:color w:val="000000"/>
          <w:sz w:val="20"/>
          <w:szCs w:val="20"/>
        </w:rPr>
        <w:t>practicable</w:t>
      </w:r>
      <w:proofErr w:type="gramEnd"/>
      <w:r>
        <w:rPr>
          <w:rFonts w:ascii="Arial" w:hAnsi="Arial" w:cs="Arial"/>
          <w:color w:val="000000"/>
          <w:sz w:val="20"/>
          <w:szCs w:val="20"/>
        </w:rPr>
        <w:t xml:space="preserve"> consult with the Authority on the licence requirements.  Where the Contractor is the applicant for the licence or authorisation the Contractor shall:</w:t>
      </w:r>
    </w:p>
    <w:p w14:paraId="17BA71A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ensure that when end use or end user restrictions, or both, apply to all or part of any Contractor Deliverable (which for the purposes of this Condition shall also include information, technical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software), the Contractor, unless otherwise agreed with the Authority, shall identify in the application:</w:t>
      </w:r>
    </w:p>
    <w:p w14:paraId="66A5B31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7DD5048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701C64B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C50DC6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items, including Contractor Deliverables, components of Contractor Deliverables and software.</w:t>
      </w:r>
    </w:p>
    <w:p w14:paraId="15245B7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2ED5F4B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hAnsi="Arial" w:cs="Arial"/>
          <w:color w:val="000000"/>
          <w:sz w:val="20"/>
          <w:szCs w:val="20"/>
        </w:rPr>
        <w:t>making a determination</w:t>
      </w:r>
      <w:proofErr w:type="gramEnd"/>
      <w:r>
        <w:rPr>
          <w:rFonts w:ascii="Arial" w:hAnsi="Arial" w:cs="Arial"/>
          <w:color w:val="000000"/>
          <w:sz w:val="20"/>
          <w:szCs w:val="20"/>
        </w:rPr>
        <w:t xml:space="preserve"> of whether the Authority or the Contractor is best placed in all the circumstance to make the request.  Where, </w:t>
      </w:r>
      <w:proofErr w:type="gramStart"/>
      <w:r>
        <w:rPr>
          <w:rFonts w:ascii="Arial" w:hAnsi="Arial" w:cs="Arial"/>
          <w:color w:val="000000"/>
          <w:sz w:val="20"/>
          <w:szCs w:val="20"/>
        </w:rPr>
        <w:t>subsequent to</w:t>
      </w:r>
      <w:proofErr w:type="gramEnd"/>
      <w:r>
        <w:rPr>
          <w:rFonts w:ascii="Arial" w:hAnsi="Arial" w:cs="Arial"/>
          <w:color w:val="000000"/>
          <w:sz w:val="20"/>
          <w:szCs w:val="20"/>
        </w:rPr>
        <w:t xml:space="preserve"> such consultation the Authority notifies the Contractor that the Contractor is best placed to make such request:</w:t>
      </w:r>
    </w:p>
    <w:p w14:paraId="61190BE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Contractor shall, or procure that the Contractor’s subcontractor shall, expeditiously consider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Pr>
          <w:rFonts w:ascii="Arial" w:hAnsi="Arial" w:cs="Arial"/>
          <w:color w:val="000000"/>
          <w:sz w:val="20"/>
          <w:szCs w:val="20"/>
        </w:rPr>
        <w:t>fail</w:t>
      </w:r>
      <w:proofErr w:type="gramEnd"/>
      <w:r>
        <w:rPr>
          <w:rFonts w:ascii="Arial" w:hAnsi="Arial" w:cs="Arial"/>
          <w:color w:val="000000"/>
          <w:sz w:val="20"/>
          <w:szCs w:val="20"/>
        </w:rPr>
        <w:t xml:space="preserve"> </w:t>
      </w:r>
      <w:r>
        <w:rPr>
          <w:rFonts w:ascii="Arial" w:hAnsi="Arial" w:cs="Arial"/>
          <w:color w:val="000000"/>
          <w:sz w:val="20"/>
          <w:szCs w:val="20"/>
        </w:rPr>
        <w:lastRenderedPageBreak/>
        <w:t>the matter shall be escalated to an appropriate level within both Parties’ organisations, to include their respective export licensing subject matter experts; and</w:t>
      </w:r>
    </w:p>
    <w:p w14:paraId="18EB9D4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provide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as may be necessary to support the application for the requested variation.</w:t>
      </w:r>
    </w:p>
    <w:p w14:paraId="21FE65C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Where the Authority determines that it is best placed to make such request the Contractor shall provide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as may be necessary to support the Authority to make the application for the requested variation.</w:t>
      </w:r>
    </w:p>
    <w:p w14:paraId="3793056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14:paraId="1E42AA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E92689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Pr>
          <w:rFonts w:ascii="Arial" w:hAnsi="Arial" w:cs="Arial"/>
          <w:color w:val="000000"/>
          <w:sz w:val="20"/>
          <w:szCs w:val="20"/>
        </w:rPr>
        <w:t>documentation</w:t>
      </w:r>
      <w:proofErr w:type="gramEnd"/>
      <w:r>
        <w:rPr>
          <w:rFonts w:ascii="Arial" w:hAnsi="Arial" w:cs="Arial"/>
          <w:color w:val="000000"/>
          <w:sz w:val="20"/>
          <w:szCs w:val="20"/>
        </w:rPr>
        <w:t xml:space="preserve"> and other reasonable assistance to facilitate the granting of export licences or import licences or authorisations by a foreign Government in respect of the performance of the Contract.</w:t>
      </w:r>
    </w:p>
    <w:p w14:paraId="51C3BF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5DA2E06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4C88F9E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non-UK export licence, </w:t>
      </w:r>
      <w:proofErr w:type="gramStart"/>
      <w:r>
        <w:rPr>
          <w:rFonts w:ascii="Arial" w:hAnsi="Arial" w:cs="Arial"/>
          <w:color w:val="000000"/>
          <w:sz w:val="20"/>
          <w:szCs w:val="20"/>
        </w:rPr>
        <w:t>authorisation</w:t>
      </w:r>
      <w:proofErr w:type="gramEnd"/>
      <w:r>
        <w:rPr>
          <w:rFonts w:ascii="Arial" w:hAnsi="Arial" w:cs="Arial"/>
          <w:color w:val="000000"/>
          <w:sz w:val="20"/>
          <w:szCs w:val="20"/>
        </w:rPr>
        <w:t xml:space="preserve"> or exemption; or</w:t>
      </w:r>
    </w:p>
    <w:p w14:paraId="3DE8359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105CA272"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4CD0B8E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7E52F07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4EE061B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1112A5B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136D3D3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 xml:space="preserve">Where following receipt of materiel from a subcontractor or any of its other </w:t>
      </w:r>
      <w:proofErr w:type="gramStart"/>
      <w:r>
        <w:rPr>
          <w:rFonts w:ascii="Arial" w:hAnsi="Arial" w:cs="Arial"/>
          <w:color w:val="000000"/>
          <w:sz w:val="20"/>
          <w:szCs w:val="20"/>
        </w:rPr>
        <w:t>suppliers</w:t>
      </w:r>
      <w:proofErr w:type="gramEnd"/>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t>
      </w:r>
      <w:proofErr w:type="gramStart"/>
      <w:r>
        <w:rPr>
          <w:rFonts w:ascii="Arial" w:hAnsi="Arial" w:cs="Arial"/>
          <w:color w:val="000000"/>
          <w:sz w:val="20"/>
          <w:szCs w:val="20"/>
        </w:rPr>
        <w:t>Within  days</w:t>
      </w:r>
      <w:proofErr w:type="gramEnd"/>
      <w:r>
        <w:rPr>
          <w:rFonts w:ascii="Arial" w:hAnsi="Arial" w:cs="Arial"/>
          <w:color w:val="000000"/>
          <w:sz w:val="20"/>
          <w:szCs w:val="20"/>
        </w:rPr>
        <w:t xml:space="preserve">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t>
      </w:r>
      <w:proofErr w:type="gramStart"/>
      <w:r>
        <w:rPr>
          <w:rFonts w:ascii="Arial" w:hAnsi="Arial" w:cs="Arial"/>
          <w:color w:val="000000"/>
          <w:sz w:val="20"/>
          <w:szCs w:val="20"/>
        </w:rPr>
        <w:t>within  days</w:t>
      </w:r>
      <w:proofErr w:type="gramEnd"/>
      <w:r>
        <w:rPr>
          <w:rFonts w:ascii="Arial" w:hAnsi="Arial" w:cs="Arial"/>
          <w:color w:val="000000"/>
          <w:sz w:val="20"/>
          <w:szCs w:val="20"/>
        </w:rPr>
        <w:t xml:space="preserve"> of receipt of a proposal whether it is acceptable and where appropriate the Contract shall be modified in accordance with its terms to implement the proposal.</w:t>
      </w:r>
    </w:p>
    <w:p w14:paraId="60D1727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w:t>
      </w:r>
      <w:r>
        <w:rPr>
          <w:rFonts w:ascii="Arial" w:hAnsi="Arial" w:cs="Arial"/>
          <w:color w:val="000000"/>
          <w:sz w:val="20"/>
          <w:szCs w:val="20"/>
        </w:rPr>
        <w:lastRenderedPageBreak/>
        <w:t xml:space="preserve">have not been removed, </w:t>
      </w:r>
      <w:proofErr w:type="gramStart"/>
      <w:r>
        <w:rPr>
          <w:rFonts w:ascii="Arial" w:hAnsi="Arial" w:cs="Arial"/>
          <w:color w:val="000000"/>
          <w:sz w:val="20"/>
          <w:szCs w:val="20"/>
        </w:rPr>
        <w:t>modified</w:t>
      </w:r>
      <w:proofErr w:type="gramEnd"/>
      <w:r>
        <w:rPr>
          <w:rFonts w:ascii="Arial" w:hAnsi="Arial" w:cs="Arial"/>
          <w:color w:val="000000"/>
          <w:sz w:val="20"/>
          <w:szCs w:val="20"/>
        </w:rPr>
        <w:t xml:space="preserve">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5E212E1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39F354D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70BC14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902D1E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6C3C6B1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provided pursuant to Clauses 33.s or 33.t or both; </w:t>
      </w:r>
      <w:proofErr w:type="gramStart"/>
      <w:r>
        <w:rPr>
          <w:rFonts w:ascii="Arial" w:hAnsi="Arial" w:cs="Arial"/>
          <w:color w:val="000000"/>
          <w:sz w:val="20"/>
          <w:szCs w:val="20"/>
        </w:rPr>
        <w:t>or</w:t>
      </w:r>
      <w:proofErr w:type="gramEnd"/>
    </w:p>
    <w:p w14:paraId="64E4D36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w:t>
      </w:r>
      <w:proofErr w:type="gramStart"/>
      <w:r>
        <w:rPr>
          <w:rFonts w:ascii="Arial" w:hAnsi="Arial" w:cs="Arial"/>
          <w:color w:val="000000"/>
          <w:sz w:val="20"/>
          <w:szCs w:val="20"/>
        </w:rPr>
        <w:t>inaccurate;</w:t>
      </w:r>
      <w:proofErr w:type="gramEnd"/>
      <w:r>
        <w:rPr>
          <w:rFonts w:ascii="Arial" w:hAnsi="Arial" w:cs="Arial"/>
          <w:color w:val="000000"/>
          <w:sz w:val="20"/>
          <w:szCs w:val="20"/>
        </w:rPr>
        <w:t xml:space="preserve"> </w:t>
      </w:r>
    </w:p>
    <w:p w14:paraId="398E067B"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189B792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1F835FD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E00044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31B0335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4FAD6E0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w:t>
      </w:r>
      <w:r>
        <w:rPr>
          <w:rFonts w:ascii="Arial" w:hAnsi="Arial" w:cs="Arial"/>
          <w:color w:val="000000"/>
          <w:sz w:val="20"/>
          <w:szCs w:val="20"/>
        </w:rPr>
        <w:lastRenderedPageBreak/>
        <w:t xml:space="preserve">thereof) owned by a third party which appears to be relevant to the performance of the Contract or to use by the Authority of anything required to be done or delivered under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4B623CC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Pr>
          <w:rFonts w:ascii="Arial" w:hAnsi="Arial" w:cs="Arial"/>
          <w:color w:val="000000"/>
          <w:sz w:val="20"/>
          <w:szCs w:val="20"/>
        </w:rPr>
        <w:t>1958;</w:t>
      </w:r>
      <w:proofErr w:type="gramEnd"/>
      <w:r>
        <w:rPr>
          <w:rFonts w:ascii="Arial" w:hAnsi="Arial" w:cs="Arial"/>
          <w:color w:val="000000"/>
          <w:sz w:val="20"/>
          <w:szCs w:val="20"/>
        </w:rPr>
        <w:t xml:space="preserve"> </w:t>
      </w:r>
    </w:p>
    <w:p w14:paraId="12C2C0B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5468E4B5" w14:textId="77777777" w:rsidR="00E32626" w:rsidRPr="008E7C07" w:rsidRDefault="00E32626">
      <w:pPr>
        <w:widowControl w:val="0"/>
        <w:autoSpaceDE w:val="0"/>
        <w:autoSpaceDN w:val="0"/>
        <w:adjustRightInd w:val="0"/>
        <w:spacing w:after="60" w:line="240" w:lineRule="auto"/>
        <w:ind w:left="687"/>
        <w:rPr>
          <w:rFonts w:ascii="Arial" w:hAnsi="Arial" w:cs="Arial"/>
          <w:sz w:val="20"/>
          <w:szCs w:val="20"/>
        </w:rPr>
      </w:pPr>
      <w:r w:rsidRPr="008E7C07">
        <w:rPr>
          <w:rFonts w:ascii="Arial" w:hAnsi="Arial" w:cs="Arial"/>
          <w:color w:val="000000"/>
          <w:sz w:val="20"/>
          <w:szCs w:val="20"/>
        </w:rPr>
        <w:t xml:space="preserve">Clause 34.a does not apply in respect of Contractor Deliverables normally available from the Contractor as a Commercial Off </w:t>
      </w:r>
      <w:proofErr w:type="gramStart"/>
      <w:r w:rsidRPr="008E7C07">
        <w:rPr>
          <w:rFonts w:ascii="Arial" w:hAnsi="Arial" w:cs="Arial"/>
          <w:color w:val="000000"/>
          <w:sz w:val="20"/>
          <w:szCs w:val="20"/>
        </w:rPr>
        <w:t>The</w:t>
      </w:r>
      <w:proofErr w:type="gramEnd"/>
      <w:r w:rsidRPr="008E7C07">
        <w:rPr>
          <w:rFonts w:ascii="Arial" w:hAnsi="Arial" w:cs="Arial"/>
          <w:color w:val="000000"/>
          <w:sz w:val="20"/>
          <w:szCs w:val="20"/>
        </w:rPr>
        <w:t xml:space="preserve"> Shelf (COTS) item or service.</w:t>
      </w:r>
    </w:p>
    <w:p w14:paraId="571AC99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39B5B8B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0B7D450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has made or makes an admission of any sort relevant to such </w:t>
      </w:r>
      <w:proofErr w:type="gramStart"/>
      <w:r>
        <w:rPr>
          <w:rFonts w:ascii="Arial" w:hAnsi="Arial" w:cs="Arial"/>
          <w:color w:val="000000"/>
          <w:sz w:val="20"/>
          <w:szCs w:val="20"/>
        </w:rPr>
        <w:t>question;</w:t>
      </w:r>
      <w:proofErr w:type="gramEnd"/>
    </w:p>
    <w:p w14:paraId="5FCD64D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w:t>
      </w:r>
      <w:proofErr w:type="gramStart"/>
      <w:r>
        <w:rPr>
          <w:rFonts w:ascii="Arial" w:hAnsi="Arial" w:cs="Arial"/>
          <w:color w:val="000000"/>
          <w:sz w:val="20"/>
          <w:szCs w:val="20"/>
        </w:rPr>
        <w:t>Contractor;</w:t>
      </w:r>
      <w:proofErr w:type="gramEnd"/>
      <w:r>
        <w:rPr>
          <w:rFonts w:ascii="Arial" w:hAnsi="Arial" w:cs="Arial"/>
          <w:color w:val="000000"/>
          <w:sz w:val="20"/>
          <w:szCs w:val="20"/>
        </w:rPr>
        <w:t xml:space="preserve"> </w:t>
      </w:r>
    </w:p>
    <w:p w14:paraId="65A1B93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w:t>
      </w:r>
      <w:proofErr w:type="gramStart"/>
      <w:r>
        <w:rPr>
          <w:rFonts w:ascii="Arial" w:hAnsi="Arial" w:cs="Arial"/>
          <w:color w:val="000000"/>
          <w:sz w:val="20"/>
          <w:szCs w:val="20"/>
        </w:rPr>
        <w:t>1977;</w:t>
      </w:r>
      <w:proofErr w:type="gramEnd"/>
      <w:r>
        <w:rPr>
          <w:rFonts w:ascii="Arial" w:hAnsi="Arial" w:cs="Arial"/>
          <w:color w:val="000000"/>
          <w:sz w:val="20"/>
          <w:szCs w:val="20"/>
        </w:rPr>
        <w:t xml:space="preserve"> </w:t>
      </w:r>
    </w:p>
    <w:p w14:paraId="084C10B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6928D3E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5E5625F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9FABDB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134DA2B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246778D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0943C8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1E1FDA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w:t>
      </w:r>
      <w:r>
        <w:rPr>
          <w:rFonts w:ascii="Arial" w:hAnsi="Arial" w:cs="Arial"/>
          <w:color w:val="000000"/>
          <w:sz w:val="20"/>
          <w:szCs w:val="20"/>
        </w:rPr>
        <w:lastRenderedPageBreak/>
        <w:t>by reason of the Contractor following any specification, statement of work or instruction in the Contract or using, keeping or disposing of any item given by the Authority for the purpose of the Contract in accordance with the Contract.</w:t>
      </w:r>
    </w:p>
    <w:p w14:paraId="15CBB80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35F69F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3E6FF90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68B1370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71996EF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64409D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w:t>
      </w:r>
      <w:proofErr w:type="gramStart"/>
      <w:r>
        <w:rPr>
          <w:rFonts w:ascii="Arial" w:hAnsi="Arial" w:cs="Arial"/>
          <w:color w:val="000000"/>
          <w:sz w:val="20"/>
          <w:szCs w:val="20"/>
        </w:rPr>
        <w:t>document</w:t>
      </w:r>
      <w:proofErr w:type="gramEnd"/>
      <w:r>
        <w:rPr>
          <w:rFonts w:ascii="Arial" w:hAnsi="Arial" w:cs="Arial"/>
          <w:color w:val="000000"/>
          <w:sz w:val="20"/>
          <w:szCs w:val="20"/>
        </w:rPr>
        <w:t xml:space="preserve"> or information for the purpose of performing the Contract; and </w:t>
      </w:r>
    </w:p>
    <w:p w14:paraId="1B3AA22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36C51B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The Contractor shall assume all liability and indemnify the Authority and its officers,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and employees against liability, including costs as a result of:</w:t>
      </w:r>
    </w:p>
    <w:p w14:paraId="5D88C51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Pr>
          <w:rFonts w:ascii="Arial" w:hAnsi="Arial" w:cs="Arial"/>
          <w:color w:val="000000"/>
          <w:sz w:val="20"/>
          <w:szCs w:val="20"/>
        </w:rPr>
        <w:t>Contract;</w:t>
      </w:r>
      <w:proofErr w:type="gramEnd"/>
    </w:p>
    <w:p w14:paraId="62FE89E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59FD4E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65C2911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w:t>
      </w:r>
      <w:proofErr w:type="gramStart"/>
      <w:r>
        <w:rPr>
          <w:rFonts w:ascii="Arial" w:hAnsi="Arial" w:cs="Arial"/>
          <w:color w:val="000000"/>
          <w:sz w:val="20"/>
          <w:szCs w:val="20"/>
        </w:rPr>
        <w:t>agents</w:t>
      </w:r>
      <w:proofErr w:type="gramEnd"/>
      <w:r>
        <w:rPr>
          <w:rFonts w:ascii="Arial" w:hAnsi="Arial" w:cs="Arial"/>
          <w:color w:val="000000"/>
          <w:sz w:val="20"/>
          <w:szCs w:val="20"/>
        </w:rPr>
        <w:t xml:space="preserve"> and employees against liability, including costs as a result of: </w:t>
      </w:r>
    </w:p>
    <w:p w14:paraId="7445C0F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Pr>
          <w:rFonts w:ascii="Arial" w:hAnsi="Arial" w:cs="Arial"/>
          <w:color w:val="000000"/>
          <w:sz w:val="20"/>
          <w:szCs w:val="20"/>
        </w:rPr>
        <w:t>Contract;</w:t>
      </w:r>
      <w:proofErr w:type="gramEnd"/>
      <w:r>
        <w:rPr>
          <w:rFonts w:ascii="Arial" w:hAnsi="Arial" w:cs="Arial"/>
          <w:color w:val="000000"/>
          <w:sz w:val="20"/>
          <w:szCs w:val="20"/>
        </w:rPr>
        <w:t xml:space="preserve"> </w:t>
      </w:r>
    </w:p>
    <w:p w14:paraId="33082C0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5B8EDFA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 xml:space="preserve">The general authorisation and indemnity </w:t>
      </w:r>
      <w:proofErr w:type="gramStart"/>
      <w:r>
        <w:rPr>
          <w:rFonts w:ascii="Arial" w:hAnsi="Arial" w:cs="Arial"/>
          <w:color w:val="000000"/>
          <w:sz w:val="20"/>
          <w:szCs w:val="20"/>
        </w:rPr>
        <w:t>is</w:t>
      </w:r>
      <w:proofErr w:type="gramEnd"/>
      <w:r>
        <w:rPr>
          <w:rFonts w:ascii="Arial" w:hAnsi="Arial" w:cs="Arial"/>
          <w:color w:val="000000"/>
          <w:sz w:val="20"/>
          <w:szCs w:val="20"/>
        </w:rPr>
        <w:t>:</w:t>
      </w:r>
    </w:p>
    <w:p w14:paraId="13266628"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w:t>
      </w:r>
      <w:proofErr w:type="gramStart"/>
      <w:r>
        <w:rPr>
          <w:rFonts w:ascii="Arial" w:hAnsi="Arial" w:cs="Arial"/>
          <w:color w:val="000000"/>
          <w:sz w:val="20"/>
          <w:szCs w:val="20"/>
        </w:rPr>
        <w:t>party;</w:t>
      </w:r>
      <w:proofErr w:type="gramEnd"/>
      <w:r>
        <w:rPr>
          <w:rFonts w:ascii="Arial" w:hAnsi="Arial" w:cs="Arial"/>
          <w:color w:val="000000"/>
          <w:sz w:val="20"/>
          <w:szCs w:val="20"/>
        </w:rPr>
        <w:t xml:space="preserve"> </w:t>
      </w:r>
    </w:p>
    <w:p w14:paraId="4329BC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Pr>
          <w:rFonts w:ascii="Arial" w:hAnsi="Arial" w:cs="Arial"/>
          <w:color w:val="000000"/>
          <w:sz w:val="20"/>
          <w:szCs w:val="20"/>
        </w:rPr>
        <w:t>party;</w:t>
      </w:r>
      <w:proofErr w:type="gramEnd"/>
    </w:p>
    <w:p w14:paraId="332824D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Pr>
          <w:rFonts w:ascii="Arial" w:hAnsi="Arial" w:cs="Arial"/>
          <w:color w:val="000000"/>
          <w:sz w:val="20"/>
          <w:szCs w:val="20"/>
        </w:rPr>
        <w:t>notice;</w:t>
      </w:r>
      <w:proofErr w:type="gramEnd"/>
      <w:r>
        <w:rPr>
          <w:rFonts w:ascii="Arial" w:hAnsi="Arial" w:cs="Arial"/>
          <w:color w:val="000000"/>
          <w:sz w:val="20"/>
          <w:szCs w:val="20"/>
        </w:rPr>
        <w:t xml:space="preserve"> </w:t>
      </w:r>
    </w:p>
    <w:p w14:paraId="261B19E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w:t>
      </w:r>
      <w:r>
        <w:rPr>
          <w:rFonts w:ascii="Arial" w:hAnsi="Arial" w:cs="Arial"/>
          <w:color w:val="000000"/>
          <w:sz w:val="20"/>
          <w:szCs w:val="20"/>
        </w:rPr>
        <w:lastRenderedPageBreak/>
        <w:t xml:space="preserve">own expense, to conduct any negotiations for the settlement of the same, and any litigation that may arise therefrom and shall provide such information as the other Party may reasonably </w:t>
      </w:r>
      <w:proofErr w:type="gramStart"/>
      <w:r>
        <w:rPr>
          <w:rFonts w:ascii="Arial" w:hAnsi="Arial" w:cs="Arial"/>
          <w:color w:val="000000"/>
          <w:sz w:val="20"/>
          <w:szCs w:val="20"/>
        </w:rPr>
        <w:t>require;</w:t>
      </w:r>
      <w:proofErr w:type="gramEnd"/>
      <w:r>
        <w:rPr>
          <w:rFonts w:ascii="Arial" w:hAnsi="Arial" w:cs="Arial"/>
          <w:color w:val="000000"/>
          <w:sz w:val="20"/>
          <w:szCs w:val="20"/>
        </w:rPr>
        <w:t xml:space="preserve"> </w:t>
      </w:r>
    </w:p>
    <w:p w14:paraId="78BDE17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it is assuming conduct of the negotiations or litigation.  In that case the Party against whom a claim is </w:t>
      </w:r>
      <w:proofErr w:type="gramStart"/>
      <w:r>
        <w:rPr>
          <w:rFonts w:ascii="Arial" w:hAnsi="Arial" w:cs="Arial"/>
          <w:color w:val="000000"/>
          <w:sz w:val="20"/>
          <w:szCs w:val="20"/>
        </w:rPr>
        <w:t>made</w:t>
      </w:r>
      <w:proofErr w:type="gramEnd"/>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2780CDE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w:t>
      </w:r>
      <w:proofErr w:type="gramStart"/>
      <w:r>
        <w:rPr>
          <w:rFonts w:ascii="Arial" w:hAnsi="Arial" w:cs="Arial"/>
          <w:color w:val="000000"/>
          <w:sz w:val="20"/>
          <w:szCs w:val="20"/>
        </w:rPr>
        <w:t>claim</w:t>
      </w:r>
      <w:proofErr w:type="gramEnd"/>
      <w:r>
        <w:rPr>
          <w:rFonts w:ascii="Arial" w:hAnsi="Arial" w:cs="Arial"/>
          <w:color w:val="000000"/>
          <w:sz w:val="20"/>
          <w:szCs w:val="20"/>
        </w:rPr>
        <w:t xml:space="preserve"> or any related litigation shall, if requested, keep the other Party fully informed of the conduct and progress of such negotiations. </w:t>
      </w:r>
    </w:p>
    <w:p w14:paraId="13671D9D"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75E7C09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56D42F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527A41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CE0D1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Pricing and payment</w:t>
      </w:r>
    </w:p>
    <w:p w14:paraId="07DA3C2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A424835"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3BD9014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0F11F8F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3F88500E"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73F164"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5A006E0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D8A078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135022C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045330D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06858E5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4CB13D3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6877DD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6F386C8"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5786932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60C8199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778B325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hAnsi="Arial" w:cs="Arial"/>
          <w:color w:val="000000"/>
          <w:sz w:val="20"/>
          <w:szCs w:val="20"/>
        </w:rPr>
        <w:t>ruling</w:t>
      </w:r>
      <w:proofErr w:type="gramEnd"/>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3217F89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hAnsi="Arial" w:cs="Arial"/>
          <w:color w:val="000000"/>
          <w:sz w:val="20"/>
          <w:szCs w:val="20"/>
        </w:rPr>
        <w:t>takes into account</w:t>
      </w:r>
      <w:proofErr w:type="gramEnd"/>
      <w:r>
        <w:rPr>
          <w:rFonts w:ascii="Arial" w:hAnsi="Arial" w:cs="Arial"/>
          <w:color w:val="000000"/>
          <w:sz w:val="20"/>
          <w:szCs w:val="20"/>
        </w:rPr>
        <w:t xml:space="preserve"> any changes in VAT law regarding registration.</w:t>
      </w:r>
    </w:p>
    <w:p w14:paraId="5CA7CA5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2C0A222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1BCD150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w:t>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25AB6AE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C301753"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1BFB9FF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1F34DE9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4A4CE7A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035EE6F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6ACFD657"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Contractor obtains from the Authority the consent to assign the right to receive the Contract Price (or any part thereof) under clause 38.a, the Contractor shall notify the </w:t>
      </w:r>
      <w:r>
        <w:rPr>
          <w:rFonts w:ascii="Arial" w:hAnsi="Arial" w:cs="Arial"/>
          <w:color w:val="000000"/>
          <w:sz w:val="20"/>
          <w:szCs w:val="20"/>
        </w:rPr>
        <w:lastRenderedPageBreak/>
        <w:t>Authority in writing of the assignment and the date upon which the assignment becomes effective.</w:t>
      </w:r>
    </w:p>
    <w:p w14:paraId="425EB96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46FC3AC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5567B64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06C81D9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4624810D"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1779CF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64CDE0B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Subcontracting any part of the Contract shall not relieve the Contractor of any of the Contractor’s obligations, </w:t>
      </w:r>
      <w:proofErr w:type="gramStart"/>
      <w:r>
        <w:rPr>
          <w:rFonts w:ascii="Arial" w:hAnsi="Arial" w:cs="Arial"/>
          <w:color w:val="000000"/>
          <w:sz w:val="20"/>
          <w:szCs w:val="20"/>
        </w:rPr>
        <w:t>duties</w:t>
      </w:r>
      <w:proofErr w:type="gramEnd"/>
      <w:r>
        <w:rPr>
          <w:rFonts w:ascii="Arial" w:hAnsi="Arial" w:cs="Arial"/>
          <w:color w:val="000000"/>
          <w:sz w:val="20"/>
          <w:szCs w:val="20"/>
        </w:rPr>
        <w:t xml:space="preserve"> or liabilities under the Contract.</w:t>
      </w:r>
    </w:p>
    <w:p w14:paraId="4932814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Contractor enters into a </w:t>
      </w:r>
      <w:proofErr w:type="gramStart"/>
      <w:r>
        <w:rPr>
          <w:rFonts w:ascii="Arial" w:hAnsi="Arial" w:cs="Arial"/>
          <w:color w:val="000000"/>
          <w:sz w:val="20"/>
          <w:szCs w:val="20"/>
        </w:rPr>
        <w:t>Subcontract</w:t>
      </w:r>
      <w:proofErr w:type="gramEnd"/>
      <w:r>
        <w:rPr>
          <w:rFonts w:ascii="Arial" w:hAnsi="Arial" w:cs="Arial"/>
          <w:color w:val="000000"/>
          <w:sz w:val="20"/>
          <w:szCs w:val="20"/>
        </w:rPr>
        <w:t xml:space="preserve"> he shall cause a term to be included in such Subcontract:</w:t>
      </w:r>
    </w:p>
    <w:p w14:paraId="319774D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providing that where the Subcontractor submits an invoice to the Contractor, the Contractor will consider and verify that invoice in a timely </w:t>
      </w:r>
      <w:proofErr w:type="gramStart"/>
      <w:r>
        <w:rPr>
          <w:rFonts w:ascii="Arial" w:hAnsi="Arial" w:cs="Arial"/>
          <w:color w:val="000000"/>
          <w:sz w:val="20"/>
          <w:szCs w:val="20"/>
        </w:rPr>
        <w:t>fashion;</w:t>
      </w:r>
      <w:proofErr w:type="gramEnd"/>
    </w:p>
    <w:p w14:paraId="1A69237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providing that the Contractor shall pay the Subcontractor any sums due under such an invoice no later than a period of thirty (30) days from the date on which the Contractor has determined that the invoice is valid and </w:t>
      </w:r>
      <w:proofErr w:type="gramStart"/>
      <w:r>
        <w:rPr>
          <w:rFonts w:ascii="Arial" w:hAnsi="Arial" w:cs="Arial"/>
          <w:color w:val="000000"/>
          <w:sz w:val="20"/>
          <w:szCs w:val="20"/>
        </w:rPr>
        <w:t>undisputed;</w:t>
      </w:r>
      <w:proofErr w:type="gramEnd"/>
    </w:p>
    <w:p w14:paraId="4E83104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15156C6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71EBC297"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C9516A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Termination</w:t>
      </w:r>
    </w:p>
    <w:p w14:paraId="7E9247B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CD7772D"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0103DEE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C8A15F0"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proofErr w:type="gramStart"/>
      <w:r>
        <w:rPr>
          <w:rFonts w:ascii="Arial" w:hAnsi="Arial" w:cs="Arial"/>
          <w:color w:val="000000"/>
          <w:sz w:val="20"/>
          <w:szCs w:val="20"/>
        </w:rPr>
        <w:t>In the event that</w:t>
      </w:r>
      <w:proofErr w:type="gramEnd"/>
      <w:r>
        <w:rPr>
          <w:rFonts w:ascii="Arial" w:hAnsi="Arial" w:cs="Arial"/>
          <w:color w:val="000000"/>
          <w:sz w:val="20"/>
          <w:szCs w:val="20"/>
        </w:rPr>
        <w:t xml:space="preserve"> the dispute or claim is not resolved pursuant to clause 40.a the dispute shall be referred to arbitration.  Unless otherwise agreed in writing by the Parties, the </w:t>
      </w:r>
      <w:proofErr w:type="gramStart"/>
      <w:r>
        <w:rPr>
          <w:rFonts w:ascii="Arial" w:hAnsi="Arial" w:cs="Arial"/>
          <w:color w:val="000000"/>
          <w:sz w:val="20"/>
          <w:szCs w:val="20"/>
        </w:rPr>
        <w:t>arbitration</w:t>
      </w:r>
      <w:proofErr w:type="gramEnd"/>
      <w:r>
        <w:rPr>
          <w:rFonts w:ascii="Arial" w:hAnsi="Arial" w:cs="Arial"/>
          <w:color w:val="000000"/>
          <w:sz w:val="20"/>
          <w:szCs w:val="20"/>
        </w:rPr>
        <w:t xml:space="preserve"> and this clause 40.b shall be governed by the Arbitration Act 1996.  For the purposes of the arbitration, the arbitrator shall have the power to make provisional awards pursuant to Section 39 of the Arbitration Act 1996.</w:t>
      </w:r>
    </w:p>
    <w:p w14:paraId="2878548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B4EC6AC"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828829A"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1526FC1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13A0D728"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1C6AD37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49403C36"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14:paraId="4052C4F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425BE62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5A98D0D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38F9E5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w:t>
      </w:r>
      <w:r>
        <w:rPr>
          <w:rFonts w:ascii="Arial" w:hAnsi="Arial" w:cs="Arial"/>
          <w:color w:val="000000"/>
          <w:sz w:val="20"/>
          <w:szCs w:val="20"/>
        </w:rPr>
        <w:lastRenderedPageBreak/>
        <w:t xml:space="preserve">of a firm constituted under English law, any partner of the firm unless it is withdrawn within three (3) Business Days from the date on which the Contractor is notified of the presentation; or </w:t>
      </w:r>
    </w:p>
    <w:p w14:paraId="27B972B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10721EB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0511E6BF"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1ACDD5B3"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658C033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4764A1A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7A9B99B3"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in England:</w:t>
      </w:r>
    </w:p>
    <w:p w14:paraId="3E64742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EC87CB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5C64768E"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152500C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479B87F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34BB04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05A80462" w14:textId="77777777" w:rsidR="00E32626" w:rsidRDefault="00E32626">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 company registered other than in England, events occur or are carried out which, within the jurisdiction to which it is subject, are similar in nature or effect to those specified in clauses 41.a(9) to 41.a(14) inclusive above.</w:t>
      </w:r>
    </w:p>
    <w:p w14:paraId="19BCD65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7C772D3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30F0CA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7365ED0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2843683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offer, promise or give to any Crown servant any gift or financial or other advantage of any kind as an inducement or </w:t>
      </w:r>
      <w:proofErr w:type="gramStart"/>
      <w:r>
        <w:rPr>
          <w:rFonts w:ascii="Arial" w:hAnsi="Arial" w:cs="Arial"/>
          <w:color w:val="000000"/>
          <w:sz w:val="20"/>
          <w:szCs w:val="20"/>
        </w:rPr>
        <w:t>reward;</w:t>
      </w:r>
      <w:proofErr w:type="gramEnd"/>
    </w:p>
    <w:p w14:paraId="3D01A66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035A700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3F887A8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71D0AF6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6DE51A7D"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w:t>
      </w:r>
      <w:proofErr w:type="gramStart"/>
      <w:r>
        <w:rPr>
          <w:rFonts w:ascii="Arial" w:hAnsi="Arial" w:cs="Arial"/>
          <w:color w:val="000000"/>
          <w:sz w:val="20"/>
          <w:szCs w:val="20"/>
        </w:rPr>
        <w:t>termination;</w:t>
      </w:r>
      <w:proofErr w:type="gramEnd"/>
      <w:r>
        <w:rPr>
          <w:rFonts w:ascii="Arial" w:hAnsi="Arial" w:cs="Arial"/>
          <w:color w:val="000000"/>
          <w:sz w:val="20"/>
          <w:szCs w:val="20"/>
        </w:rPr>
        <w:t xml:space="preserve"> </w:t>
      </w:r>
    </w:p>
    <w:p w14:paraId="0936302A"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w:t>
      </w:r>
      <w:proofErr w:type="gramStart"/>
      <w:r>
        <w:rPr>
          <w:rFonts w:ascii="Arial" w:hAnsi="Arial" w:cs="Arial"/>
          <w:color w:val="000000"/>
          <w:sz w:val="20"/>
          <w:szCs w:val="20"/>
        </w:rPr>
        <w:t>consideration</w:t>
      </w:r>
      <w:proofErr w:type="gramEnd"/>
      <w:r>
        <w:rPr>
          <w:rFonts w:ascii="Arial" w:hAnsi="Arial" w:cs="Arial"/>
          <w:color w:val="000000"/>
          <w:sz w:val="20"/>
          <w:szCs w:val="20"/>
        </w:rPr>
        <w:t xml:space="preserve"> or commission; and </w:t>
      </w:r>
    </w:p>
    <w:p w14:paraId="7EE26D6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F8B364C"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2AAED87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 xml:space="preserve">act in a reasonable and proportionate manner having regard to such matters as the gravity of, and the identity of the person performing, the prohibited </w:t>
      </w:r>
      <w:proofErr w:type="gramStart"/>
      <w:r>
        <w:rPr>
          <w:rFonts w:ascii="Arial" w:hAnsi="Arial" w:cs="Arial"/>
          <w:color w:val="000000"/>
          <w:sz w:val="20"/>
          <w:szCs w:val="20"/>
        </w:rPr>
        <w:t>act;</w:t>
      </w:r>
      <w:proofErr w:type="gramEnd"/>
    </w:p>
    <w:p w14:paraId="10B2A1A0"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2FEF358B"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w:t>
      </w:r>
      <w:proofErr w:type="gramStart"/>
      <w:r>
        <w:rPr>
          <w:rFonts w:ascii="Arial" w:hAnsi="Arial" w:cs="Arial"/>
          <w:color w:val="000000"/>
          <w:sz w:val="20"/>
          <w:szCs w:val="20"/>
        </w:rPr>
        <w:t>behalf;</w:t>
      </w:r>
      <w:proofErr w:type="gramEnd"/>
      <w:r>
        <w:rPr>
          <w:rFonts w:ascii="Arial" w:hAnsi="Arial" w:cs="Arial"/>
          <w:color w:val="000000"/>
          <w:sz w:val="20"/>
          <w:szCs w:val="20"/>
        </w:rPr>
        <w:t xml:space="preserve"> </w:t>
      </w:r>
    </w:p>
    <w:p w14:paraId="06E5D4BD"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3A1F15D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55951E3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54B4E04C"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3A0DA5EA"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hAnsi="Arial" w:cs="Arial"/>
          <w:color w:val="000000"/>
          <w:sz w:val="20"/>
          <w:szCs w:val="20"/>
        </w:rPr>
        <w:t>terminated, but</w:t>
      </w:r>
      <w:proofErr w:type="gramEnd"/>
      <w:r>
        <w:rPr>
          <w:rFonts w:ascii="Arial" w:hAnsi="Arial" w:cs="Arial"/>
          <w:color w:val="000000"/>
          <w:sz w:val="20"/>
          <w:szCs w:val="20"/>
        </w:rPr>
        <w:t xml:space="preserve"> will continue to fulfil their respective obligations on all other parts of the Contract not being terminated.</w:t>
      </w:r>
    </w:p>
    <w:p w14:paraId="38A2E7D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gramStart"/>
      <w:r>
        <w:rPr>
          <w:rFonts w:ascii="Arial" w:hAnsi="Arial" w:cs="Arial"/>
          <w:color w:val="000000"/>
          <w:sz w:val="20"/>
          <w:szCs w:val="20"/>
        </w:rPr>
        <w:t>notification</w:t>
      </w:r>
      <w:proofErr w:type="gramEnd"/>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5CA4D0CF"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not start work on any element of the Contractor Deliverables not yet </w:t>
      </w:r>
      <w:proofErr w:type="gramStart"/>
      <w:r>
        <w:rPr>
          <w:rFonts w:ascii="Arial" w:hAnsi="Arial" w:cs="Arial"/>
          <w:color w:val="000000"/>
          <w:sz w:val="20"/>
          <w:szCs w:val="20"/>
        </w:rPr>
        <w:t>started;</w:t>
      </w:r>
      <w:proofErr w:type="gramEnd"/>
    </w:p>
    <w:p w14:paraId="39EB8DC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complete in accordance with the Contract the provision of any element of the Contractor </w:t>
      </w:r>
      <w:proofErr w:type="gramStart"/>
      <w:r>
        <w:rPr>
          <w:rFonts w:ascii="Arial" w:hAnsi="Arial" w:cs="Arial"/>
          <w:color w:val="000000"/>
          <w:sz w:val="20"/>
          <w:szCs w:val="20"/>
        </w:rPr>
        <w:t>Deliverables;</w:t>
      </w:r>
      <w:proofErr w:type="gramEnd"/>
    </w:p>
    <w:p w14:paraId="1CAA2F49"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as soon as may be reasonably practicable take such steps to ensure that the production rate of the Contractor Deliverables is reduced as quickly as </w:t>
      </w:r>
      <w:proofErr w:type="gramStart"/>
      <w:r>
        <w:rPr>
          <w:rFonts w:ascii="Arial" w:hAnsi="Arial" w:cs="Arial"/>
          <w:color w:val="000000"/>
          <w:sz w:val="20"/>
          <w:szCs w:val="20"/>
        </w:rPr>
        <w:t>possible;</w:t>
      </w:r>
      <w:proofErr w:type="gramEnd"/>
    </w:p>
    <w:p w14:paraId="47E4B4E6"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terminate on the best possible terms any subcontracts in support of the Contractor Deliverables that have not been completed, </w:t>
      </w:r>
      <w:proofErr w:type="gramStart"/>
      <w:r>
        <w:rPr>
          <w:rFonts w:ascii="Arial" w:hAnsi="Arial" w:cs="Arial"/>
          <w:color w:val="000000"/>
          <w:sz w:val="20"/>
          <w:szCs w:val="20"/>
        </w:rPr>
        <w:t>taking into account</w:t>
      </w:r>
      <w:proofErr w:type="gramEnd"/>
      <w:r>
        <w:rPr>
          <w:rFonts w:ascii="Arial" w:hAnsi="Arial" w:cs="Arial"/>
          <w:color w:val="000000"/>
          <w:sz w:val="20"/>
          <w:szCs w:val="20"/>
        </w:rPr>
        <w:t xml:space="preserve"> any direction given under clauses 42.b(2) and 42.b(3) of this condition.</w:t>
      </w:r>
    </w:p>
    <w:p w14:paraId="2BFCA9E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170FE927"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take over from the Contractor at a fair and reasonable price all unused and undamaged materiel and any 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 that are:</w:t>
      </w:r>
    </w:p>
    <w:p w14:paraId="587040E7"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6576BF8C"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179F51B4" w14:textId="77777777" w:rsidR="00E32626" w:rsidRDefault="00E3262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except such materiel and Contractor Deliverables in the course of manufacture as the Contractor shall, with the agreement of the Authority, choose to </w:t>
      </w:r>
      <w:proofErr w:type="gramStart"/>
      <w:r>
        <w:rPr>
          <w:rFonts w:ascii="Arial" w:hAnsi="Arial" w:cs="Arial"/>
          <w:color w:val="000000"/>
        </w:rPr>
        <w:t>retain;</w:t>
      </w:r>
      <w:proofErr w:type="gramEnd"/>
    </w:p>
    <w:p w14:paraId="560E12D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74F4F779"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74C6E074" w14:textId="77777777" w:rsidR="00E32626" w:rsidRDefault="00E32626">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Contractor Deliverables </w:t>
      </w:r>
      <w:proofErr w:type="gramStart"/>
      <w:r>
        <w:rPr>
          <w:rFonts w:ascii="Arial" w:hAnsi="Arial" w:cs="Arial"/>
          <w:color w:val="000000"/>
          <w:sz w:val="20"/>
          <w:szCs w:val="20"/>
        </w:rPr>
        <w:t>in the course of</w:t>
      </w:r>
      <w:proofErr w:type="gramEnd"/>
      <w:r>
        <w:rPr>
          <w:rFonts w:ascii="Arial" w:hAnsi="Arial" w:cs="Arial"/>
          <w:color w:val="000000"/>
          <w:sz w:val="20"/>
          <w:szCs w:val="20"/>
        </w:rPr>
        <w:t xml:space="preserve"> manufacture,</w:t>
      </w:r>
    </w:p>
    <w:p w14:paraId="0C9DB9F4" w14:textId="77777777" w:rsidR="00E32626" w:rsidRDefault="00E32626">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 xml:space="preserve">that are liable to be taken over by, or previously belonging to the Authority, and shall deliver such materiel and Contractor Deliverables in accordance with the directions of the </w:t>
      </w:r>
      <w:proofErr w:type="gramStart"/>
      <w:r>
        <w:rPr>
          <w:rFonts w:ascii="Arial" w:hAnsi="Arial" w:cs="Arial"/>
          <w:color w:val="000000"/>
        </w:rPr>
        <w:t>Authority;</w:t>
      </w:r>
      <w:proofErr w:type="gramEnd"/>
    </w:p>
    <w:p w14:paraId="19F38A34"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2F09A816"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0821A81"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3A3F776B"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Contractor submitting a fully itemised and costed list of such loss, with supporting evidence, reasonably and actually incurred by the Contractor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termination of the Contract or relevant part.</w:t>
      </w:r>
    </w:p>
    <w:p w14:paraId="2FD5125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Authority’s total liability under the provisions of this Condition shall be limited to the total </w:t>
      </w:r>
      <w:r>
        <w:rPr>
          <w:rFonts w:ascii="Arial" w:hAnsi="Arial" w:cs="Arial"/>
          <w:color w:val="000000"/>
          <w:sz w:val="20"/>
          <w:szCs w:val="20"/>
        </w:rPr>
        <w:lastRenderedPageBreak/>
        <w:t>price of the Contractor Deliverables payable under the contract (or relevant part), including any sums paid, due or becoming due to the Contractor at the date of termination.</w:t>
      </w:r>
    </w:p>
    <w:p w14:paraId="1C2CB473"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w:t>
      </w:r>
      <w:proofErr w:type="gramStart"/>
      <w:r>
        <w:rPr>
          <w:rFonts w:ascii="Arial" w:hAnsi="Arial" w:cs="Arial"/>
          <w:color w:val="000000"/>
          <w:sz w:val="20"/>
          <w:szCs w:val="20"/>
        </w:rPr>
        <w:t>enter into</w:t>
      </w:r>
      <w:proofErr w:type="gramEnd"/>
      <w:r>
        <w:rPr>
          <w:rFonts w:ascii="Arial" w:hAnsi="Arial" w:cs="Arial"/>
          <w:color w:val="000000"/>
          <w:sz w:val="20"/>
          <w:szCs w:val="20"/>
        </w:rPr>
        <w:t xml:space="preserve"> for the purpose of the Contract, the right to terminate the subcontract under the terms of clauses 42.a to 42.e except that:</w:t>
      </w:r>
    </w:p>
    <w:p w14:paraId="7A135F6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name of the Contractor shall be substituted for the Authority except in clause </w:t>
      </w:r>
      <w:proofErr w:type="gramStart"/>
      <w:r>
        <w:rPr>
          <w:rFonts w:ascii="Arial" w:hAnsi="Arial" w:cs="Arial"/>
          <w:color w:val="000000"/>
          <w:sz w:val="20"/>
          <w:szCs w:val="20"/>
        </w:rPr>
        <w:t>42.c(1);</w:t>
      </w:r>
      <w:proofErr w:type="gramEnd"/>
    </w:p>
    <w:p w14:paraId="543F6155"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1E85EA33"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127664B9"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6302B78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A481B05" w14:textId="77777777" w:rsidR="00E32626" w:rsidRDefault="00E32626">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3B41929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5DA27E5B"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Where the Authority has terminated the Contract under clause 43.a the Authority shall have the right to claim such damages as may have been sustained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Contractor’s material breach of the Contract, including but not limited to any costs and expenses incurred by the Authority in:</w:t>
      </w:r>
    </w:p>
    <w:p w14:paraId="3DD6436C"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5FE56252" w14:textId="77777777" w:rsidR="00E32626" w:rsidRDefault="00E32626">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7DF9C6B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72486B82" w14:textId="77777777" w:rsidR="00E32626" w:rsidRPr="00555E19" w:rsidRDefault="00E32626">
      <w:pPr>
        <w:widowControl w:val="0"/>
        <w:tabs>
          <w:tab w:val="left" w:pos="540"/>
        </w:tabs>
        <w:autoSpaceDE w:val="0"/>
        <w:autoSpaceDN w:val="0"/>
        <w:adjustRightInd w:val="0"/>
        <w:spacing w:after="0" w:line="240" w:lineRule="auto"/>
        <w:ind w:left="540" w:hanging="420"/>
        <w:rPr>
          <w:rFonts w:ascii="Arial" w:hAnsi="Arial" w:cs="Arial"/>
          <w:sz w:val="20"/>
          <w:szCs w:val="20"/>
        </w:rPr>
      </w:pPr>
      <w:r w:rsidRPr="00555E19">
        <w:rPr>
          <w:rFonts w:ascii="Arial" w:hAnsi="Arial" w:cs="Arial"/>
          <w:b/>
          <w:bCs/>
          <w:color w:val="000000"/>
          <w:sz w:val="20"/>
          <w:szCs w:val="20"/>
        </w:rPr>
        <w:t>44.</w:t>
      </w:r>
      <w:r w:rsidRPr="00555E19">
        <w:rPr>
          <w:rFonts w:ascii="Arial" w:hAnsi="Arial" w:cs="Arial"/>
          <w:sz w:val="20"/>
          <w:szCs w:val="20"/>
        </w:rPr>
        <w:tab/>
      </w:r>
      <w:r w:rsidRPr="00555E19">
        <w:rPr>
          <w:rFonts w:ascii="Arial" w:hAnsi="Arial" w:cs="Arial"/>
          <w:b/>
          <w:bCs/>
          <w:color w:val="000000"/>
          <w:sz w:val="20"/>
          <w:szCs w:val="20"/>
        </w:rPr>
        <w:t>Consequences of Termination</w:t>
      </w:r>
    </w:p>
    <w:p w14:paraId="5F515A21" w14:textId="77777777" w:rsidR="00E32626" w:rsidRPr="00555E19" w:rsidRDefault="00E32626">
      <w:pPr>
        <w:widowControl w:val="0"/>
        <w:autoSpaceDE w:val="0"/>
        <w:autoSpaceDN w:val="0"/>
        <w:adjustRightInd w:val="0"/>
        <w:spacing w:after="60" w:line="240" w:lineRule="auto"/>
        <w:ind w:left="404"/>
        <w:rPr>
          <w:rFonts w:ascii="Arial" w:hAnsi="Arial" w:cs="Arial"/>
          <w:sz w:val="20"/>
          <w:szCs w:val="20"/>
        </w:rPr>
      </w:pPr>
      <w:r w:rsidRPr="00555E19">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4EFB8039"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172FB8D"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10" w:name="#_Toc473793336"/>
      <w:bookmarkEnd w:id="10"/>
    </w:p>
    <w:p w14:paraId="532918D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u w:val="single"/>
        </w:rPr>
        <w:t>Additional Conditions</w:t>
      </w:r>
    </w:p>
    <w:p w14:paraId="6AAA573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3E14096" w14:textId="77777777" w:rsidR="00E32626" w:rsidRDefault="00E32626">
      <w:pPr>
        <w:widowControl w:val="0"/>
        <w:tabs>
          <w:tab w:val="left" w:pos="829"/>
        </w:tabs>
        <w:autoSpaceDE w:val="0"/>
        <w:autoSpaceDN w:val="0"/>
        <w:adjustRightInd w:val="0"/>
        <w:spacing w:after="0" w:line="240" w:lineRule="auto"/>
        <w:ind w:left="829" w:hanging="709"/>
        <w:rPr>
          <w:rFonts w:ascii="Arial" w:hAnsi="Arial" w:cs="Arial"/>
          <w:sz w:val="24"/>
          <w:szCs w:val="24"/>
        </w:rPr>
      </w:pPr>
      <w:r>
        <w:rPr>
          <w:rFonts w:ascii="Arial" w:hAnsi="Arial" w:cs="Arial"/>
          <w:b/>
          <w:bCs/>
          <w:color w:val="000000"/>
        </w:rPr>
        <w:t>45.</w:t>
      </w:r>
      <w:r>
        <w:rPr>
          <w:rFonts w:ascii="Arial" w:hAnsi="Arial" w:cs="Arial"/>
          <w:sz w:val="24"/>
          <w:szCs w:val="24"/>
        </w:rPr>
        <w:tab/>
      </w:r>
      <w:bookmarkStart w:id="11" w:name="#_Toc422462850"/>
      <w:bookmarkStart w:id="12" w:name="#_Ref473542120"/>
      <w:bookmarkStart w:id="13" w:name="#_Toc473616464"/>
      <w:bookmarkStart w:id="14" w:name="#_Toc473793337"/>
      <w:bookmarkEnd w:id="11"/>
      <w:bookmarkEnd w:id="12"/>
      <w:bookmarkEnd w:id="13"/>
      <w:bookmarkEnd w:id="14"/>
      <w:r>
        <w:rPr>
          <w:rFonts w:ascii="Arial" w:hAnsi="Arial" w:cs="Arial"/>
          <w:b/>
          <w:bCs/>
          <w:color w:val="000000"/>
          <w:sz w:val="20"/>
          <w:szCs w:val="20"/>
        </w:rPr>
        <w:t>The project specific DEFCONS and DEFCON SC variants that apply to this Contract are:</w:t>
      </w:r>
    </w:p>
    <w:p w14:paraId="13777F48" w14:textId="77777777" w:rsidR="00A5470A" w:rsidRDefault="00A5470A" w:rsidP="00A5470A">
      <w:pPr>
        <w:widowControl w:val="0"/>
        <w:autoSpaceDE w:val="0"/>
        <w:autoSpaceDN w:val="0"/>
        <w:adjustRightInd w:val="0"/>
        <w:spacing w:after="60" w:line="240" w:lineRule="auto"/>
        <w:rPr>
          <w:rFonts w:ascii="Arial" w:hAnsi="Arial" w:cs="Arial"/>
          <w:sz w:val="24"/>
          <w:szCs w:val="24"/>
        </w:rPr>
      </w:pPr>
      <w:bookmarkStart w:id="15" w:name="#Text270"/>
      <w:bookmarkStart w:id="16" w:name="#_Toc422462851"/>
      <w:bookmarkStart w:id="17" w:name="_Toc501022446_3_2"/>
      <w:bookmarkEnd w:id="15"/>
      <w:bookmarkEnd w:id="16"/>
    </w:p>
    <w:p w14:paraId="5D11BA45" w14:textId="56E8922A" w:rsidR="00E54A2B" w:rsidRPr="005F1B94" w:rsidRDefault="00D126BC" w:rsidP="00E54A2B">
      <w:pPr>
        <w:keepNext/>
        <w:keepLines/>
        <w:widowControl w:val="0"/>
        <w:autoSpaceDE w:val="0"/>
        <w:autoSpaceDN w:val="0"/>
        <w:adjustRightInd w:val="0"/>
        <w:spacing w:after="0" w:line="276" w:lineRule="auto"/>
        <w:ind w:left="120" w:right="114"/>
        <w:rPr>
          <w:rFonts w:ascii="Arial" w:hAnsi="Arial" w:cs="Arial"/>
          <w:sz w:val="20"/>
          <w:szCs w:val="20"/>
        </w:rPr>
      </w:pPr>
      <w:r w:rsidRPr="005F1B94">
        <w:rPr>
          <w:rFonts w:ascii="Arial" w:hAnsi="Arial" w:cs="Arial"/>
          <w:sz w:val="20"/>
          <w:szCs w:val="20"/>
        </w:rPr>
        <w:t xml:space="preserve">DEFCON </w:t>
      </w:r>
      <w:r w:rsidR="00E54A2B" w:rsidRPr="005F1B94">
        <w:rPr>
          <w:rFonts w:ascii="Arial" w:hAnsi="Arial" w:cs="Arial"/>
          <w:sz w:val="20"/>
          <w:szCs w:val="20"/>
        </w:rPr>
        <w:t>76</w:t>
      </w:r>
      <w:r w:rsidR="00E54A2B" w:rsidRPr="005F1B94">
        <w:rPr>
          <w:rFonts w:ascii="Arial" w:hAnsi="Arial" w:cs="Arial"/>
          <w:sz w:val="20"/>
          <w:szCs w:val="20"/>
        </w:rPr>
        <w:tab/>
      </w:r>
      <w:r w:rsidR="004C18E4" w:rsidRPr="005F1B94">
        <w:rPr>
          <w:rFonts w:ascii="Arial" w:hAnsi="Arial" w:cs="Arial"/>
          <w:sz w:val="20"/>
          <w:szCs w:val="20"/>
        </w:rPr>
        <w:t>(</w:t>
      </w:r>
      <w:proofErr w:type="spellStart"/>
      <w:r w:rsidR="004C18E4" w:rsidRPr="005F1B94">
        <w:rPr>
          <w:rFonts w:ascii="Arial" w:hAnsi="Arial" w:cs="Arial"/>
          <w:sz w:val="20"/>
          <w:szCs w:val="20"/>
        </w:rPr>
        <w:t>Edn</w:t>
      </w:r>
      <w:proofErr w:type="spellEnd"/>
      <w:r w:rsidR="004C18E4" w:rsidRPr="005F1B94">
        <w:rPr>
          <w:rFonts w:ascii="Arial" w:hAnsi="Arial" w:cs="Arial"/>
          <w:sz w:val="20"/>
          <w:szCs w:val="20"/>
        </w:rPr>
        <w:t xml:space="preserve"> </w:t>
      </w:r>
      <w:r w:rsidR="007B3670" w:rsidRPr="005F1B94">
        <w:rPr>
          <w:rFonts w:ascii="Arial" w:hAnsi="Arial" w:cs="Arial"/>
          <w:sz w:val="20"/>
          <w:szCs w:val="20"/>
        </w:rPr>
        <w:t>11</w:t>
      </w:r>
      <w:r w:rsidR="001242FF" w:rsidRPr="005F1B94">
        <w:rPr>
          <w:rFonts w:ascii="Arial" w:hAnsi="Arial" w:cs="Arial"/>
          <w:sz w:val="20"/>
          <w:szCs w:val="20"/>
        </w:rPr>
        <w:t>/2</w:t>
      </w:r>
      <w:r w:rsidR="007B3670" w:rsidRPr="005F1B94">
        <w:rPr>
          <w:rFonts w:ascii="Arial" w:hAnsi="Arial" w:cs="Arial"/>
          <w:sz w:val="20"/>
          <w:szCs w:val="20"/>
        </w:rPr>
        <w:t>2</w:t>
      </w:r>
      <w:r w:rsidR="004C18E4" w:rsidRPr="005F1B94">
        <w:rPr>
          <w:rFonts w:ascii="Arial" w:hAnsi="Arial" w:cs="Arial"/>
          <w:sz w:val="20"/>
          <w:szCs w:val="20"/>
        </w:rPr>
        <w:t>)</w:t>
      </w:r>
      <w:r w:rsidR="00E54A2B" w:rsidRPr="005F1B94">
        <w:rPr>
          <w:rFonts w:ascii="Arial" w:hAnsi="Arial" w:cs="Arial"/>
          <w:sz w:val="20"/>
          <w:szCs w:val="20"/>
        </w:rPr>
        <w:tab/>
        <w:t>Contractor’s Personnel at Government Establishments</w:t>
      </w:r>
    </w:p>
    <w:p w14:paraId="0C23D0B2" w14:textId="03CA4F5A" w:rsidR="00E54A2B" w:rsidRPr="005F1B94" w:rsidRDefault="00D126BC" w:rsidP="00E54A2B">
      <w:pPr>
        <w:keepNext/>
        <w:keepLines/>
        <w:widowControl w:val="0"/>
        <w:autoSpaceDE w:val="0"/>
        <w:autoSpaceDN w:val="0"/>
        <w:adjustRightInd w:val="0"/>
        <w:spacing w:after="0" w:line="276" w:lineRule="auto"/>
        <w:ind w:left="120" w:right="114"/>
        <w:rPr>
          <w:rFonts w:ascii="Arial" w:hAnsi="Arial" w:cs="Arial"/>
          <w:sz w:val="20"/>
          <w:szCs w:val="20"/>
        </w:rPr>
      </w:pPr>
      <w:r w:rsidRPr="005F1B94">
        <w:rPr>
          <w:rFonts w:ascii="Arial" w:hAnsi="Arial" w:cs="Arial"/>
          <w:sz w:val="20"/>
          <w:szCs w:val="20"/>
        </w:rPr>
        <w:t xml:space="preserve">DEFCON </w:t>
      </w:r>
      <w:r w:rsidR="00E54A2B" w:rsidRPr="005F1B94">
        <w:rPr>
          <w:rFonts w:ascii="Arial" w:hAnsi="Arial" w:cs="Arial"/>
          <w:sz w:val="20"/>
          <w:szCs w:val="20"/>
        </w:rPr>
        <w:t>90</w:t>
      </w:r>
      <w:r w:rsidR="00E54A2B" w:rsidRPr="005F1B94">
        <w:rPr>
          <w:rFonts w:ascii="Arial" w:hAnsi="Arial" w:cs="Arial"/>
          <w:sz w:val="20"/>
          <w:szCs w:val="20"/>
        </w:rPr>
        <w:tab/>
      </w:r>
      <w:r w:rsidR="003F1F47" w:rsidRPr="005F1B94">
        <w:rPr>
          <w:rFonts w:ascii="Arial" w:hAnsi="Arial" w:cs="Arial"/>
          <w:sz w:val="20"/>
          <w:szCs w:val="20"/>
        </w:rPr>
        <w:t>(</w:t>
      </w:r>
      <w:proofErr w:type="spellStart"/>
      <w:r w:rsidR="004C18E4" w:rsidRPr="005F1B94">
        <w:rPr>
          <w:rFonts w:ascii="Arial" w:hAnsi="Arial" w:cs="Arial"/>
          <w:sz w:val="20"/>
          <w:szCs w:val="20"/>
        </w:rPr>
        <w:t>Edn</w:t>
      </w:r>
      <w:proofErr w:type="spellEnd"/>
      <w:r w:rsidR="004C18E4" w:rsidRPr="005F1B94">
        <w:rPr>
          <w:rFonts w:ascii="Arial" w:hAnsi="Arial" w:cs="Arial"/>
          <w:sz w:val="20"/>
          <w:szCs w:val="20"/>
        </w:rPr>
        <w:t xml:space="preserve"> </w:t>
      </w:r>
      <w:r w:rsidR="001242FF" w:rsidRPr="005F1B94">
        <w:rPr>
          <w:rFonts w:ascii="Arial" w:hAnsi="Arial" w:cs="Arial"/>
          <w:sz w:val="20"/>
          <w:szCs w:val="20"/>
        </w:rPr>
        <w:t>06/21</w:t>
      </w:r>
      <w:r w:rsidR="003F1F47" w:rsidRPr="005F1B94">
        <w:rPr>
          <w:rFonts w:ascii="Arial" w:hAnsi="Arial" w:cs="Arial"/>
          <w:sz w:val="20"/>
          <w:szCs w:val="20"/>
        </w:rPr>
        <w:t>)</w:t>
      </w:r>
      <w:r w:rsidR="00E54A2B" w:rsidRPr="005F1B94">
        <w:rPr>
          <w:rFonts w:ascii="Arial" w:hAnsi="Arial" w:cs="Arial"/>
          <w:sz w:val="20"/>
          <w:szCs w:val="20"/>
        </w:rPr>
        <w:tab/>
        <w:t>Copyright</w:t>
      </w:r>
    </w:p>
    <w:bookmarkEnd w:id="17"/>
    <w:p w14:paraId="228542FD" w14:textId="0F99475B" w:rsidR="00A5470A" w:rsidRPr="005F1B94" w:rsidRDefault="00A5470A" w:rsidP="00A5470A">
      <w:pPr>
        <w:widowControl w:val="0"/>
        <w:autoSpaceDE w:val="0"/>
        <w:autoSpaceDN w:val="0"/>
        <w:adjustRightInd w:val="0"/>
        <w:spacing w:after="60" w:line="240" w:lineRule="auto"/>
        <w:ind w:left="120"/>
        <w:rPr>
          <w:rFonts w:ascii="Arial" w:hAnsi="Arial" w:cs="Arial"/>
          <w:color w:val="000000"/>
          <w:sz w:val="20"/>
          <w:szCs w:val="20"/>
        </w:rPr>
      </w:pPr>
      <w:r w:rsidRPr="005F1B94">
        <w:rPr>
          <w:rFonts w:ascii="Arial" w:hAnsi="Arial" w:cs="Arial"/>
          <w:color w:val="000000"/>
          <w:sz w:val="20"/>
          <w:szCs w:val="20"/>
        </w:rPr>
        <w:t>DEFCON 532A (SC2) (</w:t>
      </w:r>
      <w:proofErr w:type="spellStart"/>
      <w:r w:rsidRPr="005F1B94">
        <w:rPr>
          <w:rFonts w:ascii="Arial" w:hAnsi="Arial" w:cs="Arial"/>
          <w:color w:val="000000"/>
          <w:sz w:val="20"/>
          <w:szCs w:val="20"/>
        </w:rPr>
        <w:t>Edn</w:t>
      </w:r>
      <w:proofErr w:type="spellEnd"/>
      <w:r w:rsidRPr="005F1B94">
        <w:rPr>
          <w:rFonts w:ascii="Arial" w:hAnsi="Arial" w:cs="Arial"/>
          <w:color w:val="000000"/>
          <w:sz w:val="20"/>
          <w:szCs w:val="20"/>
        </w:rPr>
        <w:t>. 0</w:t>
      </w:r>
      <w:r w:rsidR="005F1B94" w:rsidRPr="005F1B94">
        <w:rPr>
          <w:rFonts w:ascii="Arial" w:hAnsi="Arial" w:cs="Arial"/>
          <w:color w:val="000000"/>
          <w:sz w:val="20"/>
          <w:szCs w:val="20"/>
        </w:rPr>
        <w:t>5</w:t>
      </w:r>
      <w:r w:rsidRPr="005F1B94">
        <w:rPr>
          <w:rFonts w:ascii="Arial" w:hAnsi="Arial" w:cs="Arial"/>
          <w:color w:val="000000"/>
          <w:sz w:val="20"/>
          <w:szCs w:val="20"/>
        </w:rPr>
        <w:t>/2</w:t>
      </w:r>
      <w:r w:rsidR="005F1B94" w:rsidRPr="005F1B94">
        <w:rPr>
          <w:rFonts w:ascii="Arial" w:hAnsi="Arial" w:cs="Arial"/>
          <w:color w:val="000000"/>
          <w:sz w:val="20"/>
          <w:szCs w:val="20"/>
        </w:rPr>
        <w:t>2</w:t>
      </w:r>
      <w:r w:rsidRPr="005F1B94">
        <w:rPr>
          <w:rFonts w:ascii="Arial" w:hAnsi="Arial" w:cs="Arial"/>
          <w:color w:val="000000"/>
          <w:sz w:val="20"/>
          <w:szCs w:val="20"/>
        </w:rPr>
        <w:t>) – Protection of Personal Data (Where Personal Data is not being processed on behalf of the Authority)</w:t>
      </w:r>
    </w:p>
    <w:p w14:paraId="51C27E92" w14:textId="21EDA78B" w:rsidR="00A31CA1" w:rsidRDefault="00A31CA1" w:rsidP="00A5470A">
      <w:pPr>
        <w:widowControl w:val="0"/>
        <w:autoSpaceDE w:val="0"/>
        <w:autoSpaceDN w:val="0"/>
        <w:adjustRightInd w:val="0"/>
        <w:spacing w:after="60" w:line="240" w:lineRule="auto"/>
        <w:ind w:left="120"/>
        <w:rPr>
          <w:rFonts w:ascii="Arial" w:hAnsi="Arial" w:cs="Arial"/>
          <w:color w:val="000000"/>
          <w:sz w:val="20"/>
          <w:szCs w:val="20"/>
        </w:rPr>
      </w:pPr>
      <w:r w:rsidRPr="005F1B94">
        <w:rPr>
          <w:rFonts w:ascii="Arial" w:hAnsi="Arial" w:cs="Arial"/>
          <w:color w:val="000000"/>
          <w:sz w:val="20"/>
          <w:szCs w:val="20"/>
        </w:rPr>
        <w:t>DEFCON 538 (</w:t>
      </w:r>
      <w:proofErr w:type="spellStart"/>
      <w:r w:rsidRPr="005F1B94">
        <w:rPr>
          <w:rFonts w:ascii="Arial" w:hAnsi="Arial" w:cs="Arial"/>
          <w:color w:val="000000"/>
          <w:sz w:val="20"/>
          <w:szCs w:val="20"/>
        </w:rPr>
        <w:t>Edn</w:t>
      </w:r>
      <w:proofErr w:type="spellEnd"/>
      <w:r w:rsidRPr="005F1B94">
        <w:rPr>
          <w:rFonts w:ascii="Arial" w:hAnsi="Arial" w:cs="Arial"/>
          <w:color w:val="000000"/>
          <w:sz w:val="20"/>
          <w:szCs w:val="20"/>
        </w:rPr>
        <w:t xml:space="preserve"> 01.22) Transparency </w:t>
      </w:r>
    </w:p>
    <w:p w14:paraId="37383513" w14:textId="05B97D1D" w:rsidR="00E94A90" w:rsidRPr="005F1B94" w:rsidRDefault="00E94A90" w:rsidP="00A5470A">
      <w:pPr>
        <w:widowControl w:val="0"/>
        <w:autoSpaceDE w:val="0"/>
        <w:autoSpaceDN w:val="0"/>
        <w:adjustRightInd w:val="0"/>
        <w:spacing w:after="60" w:line="240" w:lineRule="auto"/>
        <w:ind w:left="120"/>
        <w:rPr>
          <w:rFonts w:ascii="Arial" w:hAnsi="Arial" w:cs="Arial"/>
          <w:color w:val="000000"/>
          <w:sz w:val="20"/>
          <w:szCs w:val="20"/>
        </w:rPr>
      </w:pPr>
      <w:r>
        <w:rPr>
          <w:rFonts w:ascii="Arial" w:hAnsi="Arial" w:cs="Arial"/>
          <w:color w:val="000000"/>
          <w:sz w:val="20"/>
          <w:szCs w:val="20"/>
        </w:rPr>
        <w:t>DEFCON 658 (</w:t>
      </w:r>
      <w:proofErr w:type="spellStart"/>
      <w:r>
        <w:rPr>
          <w:rFonts w:ascii="Arial" w:hAnsi="Arial" w:cs="Arial"/>
          <w:color w:val="000000"/>
          <w:sz w:val="20"/>
          <w:szCs w:val="20"/>
        </w:rPr>
        <w:t>Edn</w:t>
      </w:r>
      <w:proofErr w:type="spellEnd"/>
      <w:r>
        <w:rPr>
          <w:rFonts w:ascii="Arial" w:hAnsi="Arial" w:cs="Arial"/>
          <w:color w:val="000000"/>
          <w:sz w:val="20"/>
          <w:szCs w:val="20"/>
        </w:rPr>
        <w:t xml:space="preserve"> </w:t>
      </w:r>
      <w:r w:rsidR="00BD6EB3">
        <w:rPr>
          <w:rFonts w:ascii="Arial" w:hAnsi="Arial" w:cs="Arial"/>
          <w:color w:val="000000"/>
          <w:sz w:val="20"/>
          <w:szCs w:val="20"/>
        </w:rPr>
        <w:t>09/21)</w:t>
      </w:r>
      <w:r w:rsidR="005649B0">
        <w:rPr>
          <w:rFonts w:ascii="Arial" w:hAnsi="Arial" w:cs="Arial"/>
          <w:color w:val="000000"/>
          <w:sz w:val="20"/>
          <w:szCs w:val="20"/>
        </w:rPr>
        <w:t xml:space="preserve"> Cyber</w:t>
      </w:r>
    </w:p>
    <w:p w14:paraId="3CD0C3FD" w14:textId="4B55C59B" w:rsidR="00A5470A" w:rsidRPr="00292FF4" w:rsidRDefault="00A5470A" w:rsidP="00A5470A">
      <w:pPr>
        <w:widowControl w:val="0"/>
        <w:autoSpaceDE w:val="0"/>
        <w:autoSpaceDN w:val="0"/>
        <w:adjustRightInd w:val="0"/>
        <w:spacing w:after="60" w:line="240" w:lineRule="auto"/>
        <w:ind w:left="120"/>
        <w:rPr>
          <w:rFonts w:ascii="Arial" w:hAnsi="Arial" w:cs="Arial"/>
          <w:sz w:val="20"/>
          <w:szCs w:val="20"/>
        </w:rPr>
      </w:pPr>
      <w:r w:rsidRPr="005F1B94">
        <w:rPr>
          <w:rFonts w:ascii="Arial" w:hAnsi="Arial" w:cs="Arial"/>
          <w:color w:val="000000"/>
          <w:sz w:val="20"/>
          <w:szCs w:val="20"/>
        </w:rPr>
        <w:t xml:space="preserve">Note: Further to DEFCON 658 </w:t>
      </w:r>
      <w:r w:rsidRPr="00292FF4">
        <w:rPr>
          <w:rFonts w:ascii="Arial" w:hAnsi="Arial" w:cs="Arial"/>
          <w:color w:val="000000"/>
          <w:sz w:val="20"/>
          <w:szCs w:val="20"/>
        </w:rPr>
        <w:t xml:space="preserve">the Cyber Risk Profile of the Contract is </w:t>
      </w:r>
      <w:r w:rsidR="005649B0" w:rsidRPr="00292FF4">
        <w:rPr>
          <w:rFonts w:ascii="Arial" w:hAnsi="Arial" w:cs="Arial"/>
          <w:color w:val="000000"/>
          <w:sz w:val="20"/>
          <w:szCs w:val="20"/>
        </w:rPr>
        <w:t xml:space="preserve">Very </w:t>
      </w:r>
      <w:r w:rsidR="007C7D14" w:rsidRPr="00292FF4">
        <w:rPr>
          <w:rFonts w:ascii="Arial" w:hAnsi="Arial" w:cs="Arial"/>
          <w:color w:val="000000"/>
          <w:sz w:val="20"/>
          <w:szCs w:val="20"/>
        </w:rPr>
        <w:t>Low</w:t>
      </w:r>
      <w:r w:rsidRPr="00292FF4">
        <w:rPr>
          <w:rFonts w:ascii="Arial" w:hAnsi="Arial" w:cs="Arial"/>
          <w:color w:val="000000"/>
          <w:sz w:val="20"/>
          <w:szCs w:val="20"/>
        </w:rPr>
        <w:t>, as defined in Def Stan 05-138.</w:t>
      </w:r>
    </w:p>
    <w:p w14:paraId="2FFB88C5" w14:textId="4435D09F" w:rsidR="00A5470A" w:rsidRPr="00292FF4" w:rsidRDefault="00E11D3F">
      <w:pPr>
        <w:widowControl w:val="0"/>
        <w:tabs>
          <w:tab w:val="left" w:pos="540"/>
        </w:tabs>
        <w:autoSpaceDE w:val="0"/>
        <w:autoSpaceDN w:val="0"/>
        <w:adjustRightInd w:val="0"/>
        <w:spacing w:after="0" w:line="240" w:lineRule="auto"/>
        <w:ind w:left="540" w:hanging="420"/>
        <w:rPr>
          <w:rFonts w:ascii="Arial" w:hAnsi="Arial" w:cs="Arial"/>
          <w:sz w:val="20"/>
          <w:szCs w:val="20"/>
        </w:rPr>
      </w:pPr>
      <w:r w:rsidRPr="00292FF4">
        <w:rPr>
          <w:rFonts w:ascii="Arial" w:hAnsi="Arial" w:cs="Arial"/>
          <w:sz w:val="20"/>
          <w:szCs w:val="20"/>
        </w:rPr>
        <w:t xml:space="preserve">DEFCON  </w:t>
      </w:r>
      <w:r w:rsidR="004C18E4" w:rsidRPr="00292FF4">
        <w:rPr>
          <w:rFonts w:ascii="Arial" w:hAnsi="Arial" w:cs="Arial"/>
          <w:sz w:val="20"/>
          <w:szCs w:val="20"/>
        </w:rPr>
        <w:t xml:space="preserve">684 </w:t>
      </w:r>
      <w:r w:rsidR="003F1F47" w:rsidRPr="00292FF4">
        <w:rPr>
          <w:rFonts w:ascii="Arial" w:hAnsi="Arial" w:cs="Arial"/>
          <w:sz w:val="20"/>
          <w:szCs w:val="20"/>
        </w:rPr>
        <w:t>(</w:t>
      </w:r>
      <w:proofErr w:type="spellStart"/>
      <w:r w:rsidR="003F1F47" w:rsidRPr="00292FF4">
        <w:rPr>
          <w:rFonts w:ascii="Arial" w:hAnsi="Arial" w:cs="Arial"/>
          <w:sz w:val="20"/>
          <w:szCs w:val="20"/>
        </w:rPr>
        <w:t>Edn</w:t>
      </w:r>
      <w:proofErr w:type="spellEnd"/>
      <w:r w:rsidR="003F1F47" w:rsidRPr="00292FF4">
        <w:rPr>
          <w:rFonts w:ascii="Arial" w:hAnsi="Arial" w:cs="Arial"/>
          <w:sz w:val="20"/>
          <w:szCs w:val="20"/>
        </w:rPr>
        <w:t xml:space="preserve"> </w:t>
      </w:r>
      <w:r w:rsidR="00300F89" w:rsidRPr="00292FF4">
        <w:rPr>
          <w:rFonts w:ascii="Arial" w:hAnsi="Arial" w:cs="Arial"/>
          <w:sz w:val="20"/>
          <w:szCs w:val="20"/>
        </w:rPr>
        <w:t xml:space="preserve">01/04) </w:t>
      </w:r>
      <w:r w:rsidR="00190369" w:rsidRPr="00292FF4">
        <w:rPr>
          <w:rFonts w:ascii="Arial" w:hAnsi="Arial" w:cs="Arial"/>
          <w:sz w:val="20"/>
          <w:szCs w:val="20"/>
        </w:rPr>
        <w:t>Limitation Upon Claims in Respect of Aviation Products</w:t>
      </w:r>
      <w:r w:rsidR="00E32626" w:rsidRPr="00292FF4">
        <w:rPr>
          <w:rFonts w:ascii="Arial" w:hAnsi="Arial" w:cs="Arial"/>
          <w:sz w:val="20"/>
          <w:szCs w:val="20"/>
        </w:rPr>
        <w:br/>
      </w:r>
      <w:bookmarkStart w:id="18" w:name="#_Toc473616465"/>
      <w:bookmarkStart w:id="19" w:name="#_Toc473793338"/>
      <w:bookmarkEnd w:id="18"/>
      <w:bookmarkEnd w:id="19"/>
    </w:p>
    <w:p w14:paraId="028B8956" w14:textId="3E20574C"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79C1DB25" w14:textId="1D0117CD"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0AF3276" w14:textId="77777777" w:rsidR="008E7C07" w:rsidRDefault="008E7C0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A975824" w14:textId="77777777" w:rsidR="008E7C07" w:rsidRDefault="008E7C0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4DFAC29A" w14:textId="28087174"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96BE80B"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7E7780D"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389E9B1" w14:textId="77777777" w:rsidR="0003062B" w:rsidRDefault="0003062B">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6F52B02" w14:textId="667FCA95"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7587B18E"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332A512F" w14:textId="77777777" w:rsidR="00190369" w:rsidRDefault="0019036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2C16B4D"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67A53023" w14:textId="77777777" w:rsidR="00555E19" w:rsidRDefault="00555E19">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4F8BB4AF" w14:textId="77777777" w:rsidR="00800F70" w:rsidRDefault="00800F70">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5FBAA875" w14:textId="77777777" w:rsidR="00A5470A" w:rsidRDefault="00A5470A">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16DD87DE" w14:textId="77777777" w:rsidR="00E32626" w:rsidRDefault="00A5470A">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r>
        <w:rPr>
          <w:rFonts w:ascii="Arial" w:hAnsi="Arial" w:cs="Arial"/>
          <w:sz w:val="24"/>
          <w:szCs w:val="24"/>
        </w:rPr>
        <w:t xml:space="preserve">46. </w:t>
      </w:r>
      <w:r>
        <w:rPr>
          <w:rFonts w:ascii="Arial" w:hAnsi="Arial" w:cs="Arial"/>
          <w:sz w:val="24"/>
          <w:szCs w:val="24"/>
        </w:rPr>
        <w:tab/>
      </w:r>
      <w:r>
        <w:rPr>
          <w:rFonts w:ascii="Arial" w:hAnsi="Arial" w:cs="Arial"/>
          <w:sz w:val="24"/>
          <w:szCs w:val="24"/>
        </w:rPr>
        <w:tab/>
      </w:r>
      <w:r w:rsidR="00E32626">
        <w:rPr>
          <w:rFonts w:ascii="Arial" w:hAnsi="Arial" w:cs="Arial"/>
          <w:b/>
          <w:bCs/>
          <w:color w:val="000000"/>
          <w:sz w:val="20"/>
          <w:szCs w:val="20"/>
        </w:rPr>
        <w:t>The special conditions that apply to this Contract are:</w:t>
      </w:r>
    </w:p>
    <w:p w14:paraId="4BB210B0" w14:textId="77777777" w:rsidR="00F910E7" w:rsidRDefault="00F910E7">
      <w:pPr>
        <w:widowControl w:val="0"/>
        <w:tabs>
          <w:tab w:val="left" w:pos="540"/>
        </w:tabs>
        <w:autoSpaceDE w:val="0"/>
        <w:autoSpaceDN w:val="0"/>
        <w:adjustRightInd w:val="0"/>
        <w:spacing w:after="0" w:line="240" w:lineRule="auto"/>
        <w:ind w:left="540" w:hanging="420"/>
        <w:rPr>
          <w:rFonts w:ascii="Arial" w:hAnsi="Arial" w:cs="Arial"/>
          <w:b/>
          <w:bCs/>
          <w:color w:val="000000"/>
          <w:sz w:val="20"/>
          <w:szCs w:val="20"/>
        </w:rPr>
      </w:pPr>
    </w:p>
    <w:p w14:paraId="0936FCE4" w14:textId="77777777" w:rsidR="008211AD" w:rsidRPr="00A5470A" w:rsidRDefault="008211AD" w:rsidP="008211AD">
      <w:pPr>
        <w:spacing w:after="0" w:line="240" w:lineRule="auto"/>
        <w:ind w:right="105"/>
        <w:textAlignment w:val="baseline"/>
        <w:rPr>
          <w:rFonts w:ascii="Arial" w:hAnsi="Arial" w:cs="Arial"/>
          <w:sz w:val="20"/>
          <w:szCs w:val="20"/>
        </w:rPr>
      </w:pPr>
      <w:r w:rsidRPr="00A5470A">
        <w:rPr>
          <w:rFonts w:ascii="Arial" w:hAnsi="Arial" w:cs="Arial"/>
          <w:b/>
          <w:bCs/>
          <w:color w:val="000000"/>
          <w:sz w:val="20"/>
          <w:szCs w:val="20"/>
        </w:rPr>
        <w:t>46.1 IR35</w:t>
      </w:r>
      <w:r w:rsidRPr="00A5470A">
        <w:rPr>
          <w:rFonts w:ascii="Arial" w:hAnsi="Arial" w:cs="Arial"/>
          <w:color w:val="000000"/>
          <w:sz w:val="20"/>
          <w:szCs w:val="20"/>
        </w:rPr>
        <w:t> </w:t>
      </w:r>
    </w:p>
    <w:p w14:paraId="1D907F36" w14:textId="77777777" w:rsidR="008211AD" w:rsidRPr="00F652BE" w:rsidRDefault="008211AD" w:rsidP="008211AD">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4B6CFFED" w14:textId="77777777" w:rsidR="008211AD" w:rsidRPr="00F652BE" w:rsidRDefault="008211AD" w:rsidP="00A5470A">
      <w:pPr>
        <w:spacing w:after="0" w:line="240" w:lineRule="auto"/>
        <w:textAlignment w:val="baseline"/>
        <w:rPr>
          <w:rFonts w:ascii="Arial" w:hAnsi="Arial" w:cs="Arial"/>
          <w:sz w:val="20"/>
          <w:szCs w:val="20"/>
        </w:rPr>
      </w:pPr>
      <w:r w:rsidRPr="00F652BE">
        <w:rPr>
          <w:rFonts w:ascii="Arial" w:hAnsi="Arial" w:cs="Arial"/>
          <w:color w:val="000000"/>
          <w:sz w:val="20"/>
          <w:szCs w:val="20"/>
        </w:rPr>
        <w:t>The Off Payroll Rules (Intermediaries Legislation – IR35) for working in the Public Sector are in</w:t>
      </w:r>
      <w:r w:rsidRPr="00F652BE">
        <w:rPr>
          <w:rFonts w:ascii="Arial" w:hAnsi="Arial" w:cs="Arial"/>
          <w:sz w:val="20"/>
          <w:szCs w:val="20"/>
        </w:rPr>
        <w:t> </w:t>
      </w:r>
      <w:r w:rsidRPr="00F652BE">
        <w:rPr>
          <w:rFonts w:ascii="Arial" w:hAnsi="Arial" w:cs="Arial"/>
          <w:color w:val="000000"/>
          <w:sz w:val="20"/>
          <w:szCs w:val="20"/>
        </w:rPr>
        <w:t>place to ensure that where a worker would have been an employee if they were providing their services</w:t>
      </w:r>
      <w:r w:rsidRPr="00F652BE">
        <w:rPr>
          <w:rFonts w:ascii="Arial" w:hAnsi="Arial" w:cs="Arial"/>
          <w:sz w:val="20"/>
          <w:szCs w:val="20"/>
        </w:rPr>
        <w:t> </w:t>
      </w:r>
      <w:r w:rsidRPr="00F652BE">
        <w:rPr>
          <w:rFonts w:ascii="Arial" w:hAnsi="Arial" w:cs="Arial"/>
          <w:color w:val="000000"/>
          <w:sz w:val="20"/>
          <w:szCs w:val="20"/>
        </w:rPr>
        <w:t>directly, they are broadly paying the same tax and National Insurance Contributions (NICs) as an</w:t>
      </w:r>
      <w:r w:rsidRPr="00F652BE">
        <w:rPr>
          <w:rFonts w:ascii="Arial" w:hAnsi="Arial" w:cs="Arial"/>
          <w:sz w:val="20"/>
          <w:szCs w:val="20"/>
        </w:rPr>
        <w:t> </w:t>
      </w:r>
      <w:r w:rsidRPr="00F652BE">
        <w:rPr>
          <w:rFonts w:ascii="Arial" w:hAnsi="Arial" w:cs="Arial"/>
          <w:color w:val="000000"/>
          <w:sz w:val="20"/>
          <w:szCs w:val="20"/>
        </w:rPr>
        <w:t>employee. </w:t>
      </w:r>
    </w:p>
    <w:p w14:paraId="2FA3019D" w14:textId="77777777" w:rsidR="008211AD" w:rsidRPr="00F652BE" w:rsidRDefault="008211AD" w:rsidP="008211AD">
      <w:pPr>
        <w:spacing w:after="0" w:line="240" w:lineRule="auto"/>
        <w:ind w:left="585" w:hanging="585"/>
        <w:textAlignment w:val="baseline"/>
        <w:rPr>
          <w:rFonts w:ascii="Arial" w:hAnsi="Arial" w:cs="Arial"/>
          <w:sz w:val="20"/>
          <w:szCs w:val="20"/>
        </w:rPr>
      </w:pPr>
    </w:p>
    <w:p w14:paraId="1B81A7B3" w14:textId="77777777" w:rsidR="008211AD" w:rsidRPr="00F652BE" w:rsidRDefault="008211AD" w:rsidP="008211AD">
      <w:pPr>
        <w:spacing w:after="0" w:line="240" w:lineRule="auto"/>
        <w:textAlignment w:val="baseline"/>
        <w:rPr>
          <w:rFonts w:ascii="Arial" w:hAnsi="Arial" w:cs="Arial"/>
          <w:sz w:val="20"/>
          <w:szCs w:val="20"/>
        </w:rPr>
      </w:pPr>
      <w:r w:rsidRPr="00F652BE">
        <w:rPr>
          <w:rFonts w:ascii="Arial" w:hAnsi="Arial" w:cs="Arial"/>
          <w:sz w:val="20"/>
          <w:szCs w:val="20"/>
        </w:rPr>
        <w:t xml:space="preserve">The Authority has decided that the provision of this service is out of scope of this legislation, for this </w:t>
      </w:r>
      <w:proofErr w:type="gramStart"/>
      <w:r w:rsidRPr="00F652BE">
        <w:rPr>
          <w:rFonts w:ascii="Arial" w:hAnsi="Arial" w:cs="Arial"/>
          <w:sz w:val="20"/>
          <w:szCs w:val="20"/>
        </w:rPr>
        <w:t>particular requirement</w:t>
      </w:r>
      <w:proofErr w:type="gramEnd"/>
      <w:r w:rsidRPr="00F652BE">
        <w:rPr>
          <w:rFonts w:ascii="Arial" w:hAnsi="Arial" w:cs="Arial"/>
          <w:sz w:val="20"/>
          <w:szCs w:val="20"/>
        </w:rPr>
        <w:t>. </w:t>
      </w:r>
    </w:p>
    <w:p w14:paraId="580B3253" w14:textId="77777777" w:rsidR="008211AD" w:rsidRPr="00F652BE" w:rsidRDefault="008211AD" w:rsidP="008211AD">
      <w:pPr>
        <w:spacing w:after="0" w:line="240" w:lineRule="auto"/>
        <w:textAlignment w:val="baseline"/>
        <w:rPr>
          <w:rFonts w:ascii="Arial" w:hAnsi="Arial" w:cs="Arial"/>
          <w:sz w:val="20"/>
          <w:szCs w:val="20"/>
        </w:rPr>
      </w:pPr>
    </w:p>
    <w:p w14:paraId="4096921D" w14:textId="77777777" w:rsidR="008211AD" w:rsidRDefault="008211AD" w:rsidP="008211AD">
      <w:pPr>
        <w:spacing w:after="0" w:line="240" w:lineRule="auto"/>
        <w:ind w:right="105"/>
        <w:textAlignment w:val="baseline"/>
        <w:rPr>
          <w:rFonts w:ascii="Arial" w:hAnsi="Arial" w:cs="Arial"/>
          <w:b/>
          <w:bCs/>
          <w:color w:val="000000"/>
          <w:sz w:val="20"/>
          <w:szCs w:val="20"/>
          <w:u w:val="single"/>
        </w:rPr>
      </w:pPr>
    </w:p>
    <w:p w14:paraId="6B7034F4" w14:textId="77777777" w:rsidR="008211AD" w:rsidRPr="00A5470A" w:rsidRDefault="008211AD" w:rsidP="008211AD">
      <w:pPr>
        <w:spacing w:after="0" w:line="240" w:lineRule="auto"/>
        <w:ind w:right="105"/>
        <w:textAlignment w:val="baseline"/>
        <w:rPr>
          <w:rFonts w:ascii="Arial" w:hAnsi="Arial" w:cs="Arial"/>
          <w:b/>
          <w:bCs/>
          <w:sz w:val="20"/>
          <w:szCs w:val="20"/>
        </w:rPr>
      </w:pPr>
      <w:r w:rsidRPr="00A5470A">
        <w:rPr>
          <w:rFonts w:ascii="Arial" w:hAnsi="Arial" w:cs="Arial"/>
          <w:b/>
          <w:bCs/>
          <w:color w:val="000000"/>
          <w:sz w:val="20"/>
          <w:szCs w:val="20"/>
        </w:rPr>
        <w:t>46.2 CYBER </w:t>
      </w:r>
    </w:p>
    <w:p w14:paraId="4AAC6D5A" w14:textId="77777777" w:rsidR="008211AD" w:rsidRPr="00F652BE" w:rsidRDefault="008211AD" w:rsidP="008211AD">
      <w:pPr>
        <w:spacing w:after="0" w:line="240" w:lineRule="auto"/>
        <w:ind w:right="105"/>
        <w:textAlignment w:val="baseline"/>
        <w:rPr>
          <w:rFonts w:ascii="Arial" w:hAnsi="Arial" w:cs="Arial"/>
          <w:sz w:val="20"/>
          <w:szCs w:val="20"/>
        </w:rPr>
      </w:pPr>
      <w:r w:rsidRPr="00F652BE">
        <w:rPr>
          <w:rFonts w:ascii="Arial" w:hAnsi="Arial" w:cs="Arial"/>
          <w:sz w:val="20"/>
          <w:szCs w:val="20"/>
        </w:rPr>
        <w:t> </w:t>
      </w:r>
    </w:p>
    <w:p w14:paraId="53EBE126" w14:textId="1D4A0D6C" w:rsidR="008211AD" w:rsidRPr="00F652BE" w:rsidRDefault="008211AD" w:rsidP="008211AD">
      <w:pPr>
        <w:spacing w:after="0" w:line="240" w:lineRule="auto"/>
        <w:ind w:left="585" w:hanging="585"/>
        <w:textAlignment w:val="baseline"/>
        <w:rPr>
          <w:rFonts w:ascii="Arial" w:hAnsi="Arial" w:cs="Arial"/>
          <w:sz w:val="20"/>
          <w:szCs w:val="20"/>
        </w:rPr>
      </w:pPr>
      <w:r w:rsidRPr="00F652BE">
        <w:rPr>
          <w:rFonts w:ascii="Arial" w:hAnsi="Arial" w:cs="Arial"/>
          <w:color w:val="000000"/>
          <w:sz w:val="20"/>
          <w:szCs w:val="20"/>
        </w:rPr>
        <w:t xml:space="preserve"> </w:t>
      </w:r>
      <w:r w:rsidRPr="005F1B94">
        <w:rPr>
          <w:rFonts w:ascii="Arial" w:hAnsi="Arial" w:cs="Arial"/>
          <w:color w:val="000000"/>
          <w:sz w:val="20"/>
          <w:szCs w:val="20"/>
        </w:rPr>
        <w:t>Further to DEFCON 658</w:t>
      </w:r>
      <w:r w:rsidR="000D1557" w:rsidRPr="005F1B94">
        <w:rPr>
          <w:rFonts w:ascii="Arial" w:hAnsi="Arial" w:cs="Arial"/>
          <w:color w:val="000000"/>
          <w:sz w:val="20"/>
          <w:szCs w:val="20"/>
        </w:rPr>
        <w:t>,</w:t>
      </w:r>
      <w:r w:rsidRPr="005F1B94">
        <w:rPr>
          <w:rFonts w:ascii="Arial" w:hAnsi="Arial" w:cs="Arial"/>
          <w:color w:val="000000"/>
          <w:sz w:val="20"/>
          <w:szCs w:val="20"/>
        </w:rPr>
        <w:t xml:space="preserve"> the Cyber Risk Level of the Contract is </w:t>
      </w:r>
      <w:r w:rsidR="00292FF4">
        <w:rPr>
          <w:rFonts w:ascii="Arial" w:hAnsi="Arial" w:cs="Arial"/>
          <w:color w:val="000000"/>
          <w:sz w:val="20"/>
          <w:szCs w:val="20"/>
        </w:rPr>
        <w:t xml:space="preserve">Very </w:t>
      </w:r>
      <w:r w:rsidRPr="005F1B94">
        <w:rPr>
          <w:rFonts w:ascii="Arial" w:hAnsi="Arial" w:cs="Arial"/>
          <w:color w:val="000000"/>
          <w:sz w:val="20"/>
          <w:szCs w:val="20"/>
        </w:rPr>
        <w:t>Low, as defined I Def Stan 05-138.</w:t>
      </w:r>
      <w:r w:rsidRPr="00F652BE">
        <w:rPr>
          <w:rFonts w:ascii="Arial" w:hAnsi="Arial" w:cs="Arial"/>
          <w:color w:val="000000"/>
          <w:sz w:val="20"/>
          <w:szCs w:val="20"/>
        </w:rPr>
        <w:t> </w:t>
      </w:r>
    </w:p>
    <w:p w14:paraId="1B294546" w14:textId="77777777" w:rsidR="008211AD" w:rsidRPr="00F652BE" w:rsidRDefault="008211AD" w:rsidP="008211AD">
      <w:pPr>
        <w:spacing w:after="0" w:line="240" w:lineRule="auto"/>
        <w:textAlignment w:val="baseline"/>
        <w:rPr>
          <w:rFonts w:ascii="Arial" w:hAnsi="Arial" w:cs="Arial"/>
          <w:sz w:val="20"/>
          <w:szCs w:val="20"/>
        </w:rPr>
      </w:pPr>
      <w:r w:rsidRPr="00F652BE">
        <w:rPr>
          <w:rFonts w:ascii="Arial" w:hAnsi="Arial" w:cs="Arial"/>
          <w:sz w:val="20"/>
          <w:szCs w:val="20"/>
        </w:rPr>
        <w:t>  </w:t>
      </w:r>
    </w:p>
    <w:p w14:paraId="19535970" w14:textId="77777777" w:rsidR="00A5470A" w:rsidRPr="000000FF" w:rsidRDefault="00A5470A" w:rsidP="00A5470A">
      <w:pPr>
        <w:widowControl w:val="0"/>
        <w:autoSpaceDE w:val="0"/>
        <w:autoSpaceDN w:val="0"/>
        <w:adjustRightInd w:val="0"/>
        <w:spacing w:after="0" w:line="276" w:lineRule="auto"/>
        <w:ind w:right="114"/>
        <w:rPr>
          <w:rFonts w:ascii="Arial" w:hAnsi="Arial" w:cs="Arial"/>
          <w:b/>
          <w:bCs/>
          <w:sz w:val="20"/>
          <w:szCs w:val="20"/>
        </w:rPr>
      </w:pPr>
      <w:r w:rsidRPr="000000FF">
        <w:rPr>
          <w:rFonts w:ascii="Arial" w:hAnsi="Arial" w:cs="Arial"/>
          <w:b/>
          <w:bCs/>
          <w:sz w:val="20"/>
          <w:szCs w:val="20"/>
        </w:rPr>
        <w:t xml:space="preserve">Key Performance Indicators </w:t>
      </w:r>
    </w:p>
    <w:p w14:paraId="2D9ACA59" w14:textId="77777777" w:rsidR="00A5470A" w:rsidRPr="00F652BE" w:rsidRDefault="00A5470A" w:rsidP="00A5470A">
      <w:pPr>
        <w:widowControl w:val="0"/>
        <w:autoSpaceDE w:val="0"/>
        <w:autoSpaceDN w:val="0"/>
        <w:adjustRightInd w:val="0"/>
        <w:spacing w:after="0" w:line="276" w:lineRule="auto"/>
        <w:ind w:right="114"/>
        <w:rPr>
          <w:rFonts w:ascii="Arial" w:hAnsi="Arial" w:cs="Arial"/>
          <w:sz w:val="20"/>
          <w:szCs w:val="20"/>
        </w:rPr>
      </w:pPr>
    </w:p>
    <w:p w14:paraId="265175B3" w14:textId="77777777" w:rsidR="00A5470A" w:rsidRPr="00A5470A" w:rsidRDefault="00A5470A" w:rsidP="00A5470A">
      <w:pPr>
        <w:widowControl w:val="0"/>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46.3</w:t>
      </w:r>
      <w:r w:rsidRPr="00A5470A">
        <w:rPr>
          <w:rFonts w:ascii="Arial" w:hAnsi="Arial" w:cs="Arial"/>
          <w:b/>
          <w:bCs/>
          <w:sz w:val="20"/>
          <w:szCs w:val="20"/>
        </w:rPr>
        <w:tab/>
        <w:t xml:space="preserve">Key Performance Indicator Processes </w:t>
      </w:r>
    </w:p>
    <w:p w14:paraId="1E1D24CD" w14:textId="77777777" w:rsidR="00A5470A" w:rsidRDefault="00A5470A" w:rsidP="00A5470A">
      <w:pPr>
        <w:widowControl w:val="0"/>
        <w:autoSpaceDE w:val="0"/>
        <w:autoSpaceDN w:val="0"/>
        <w:adjustRightInd w:val="0"/>
        <w:spacing w:after="0" w:line="276" w:lineRule="auto"/>
        <w:ind w:right="114"/>
        <w:rPr>
          <w:rFonts w:ascii="Arial" w:hAnsi="Arial" w:cs="Arial"/>
          <w:b/>
          <w:bCs/>
          <w:sz w:val="20"/>
          <w:szCs w:val="20"/>
          <w:u w:val="single"/>
        </w:rPr>
      </w:pPr>
    </w:p>
    <w:p w14:paraId="5F199EF8" w14:textId="77777777" w:rsidR="00A5470A" w:rsidRPr="00B96594" w:rsidRDefault="00A5470A" w:rsidP="00A5470A">
      <w:pPr>
        <w:widowControl w:val="0"/>
        <w:numPr>
          <w:ilvl w:val="0"/>
          <w:numId w:val="9"/>
        </w:numPr>
        <w:autoSpaceDE w:val="0"/>
        <w:autoSpaceDN w:val="0"/>
        <w:adjustRightInd w:val="0"/>
        <w:spacing w:after="0" w:line="276" w:lineRule="auto"/>
        <w:ind w:right="114"/>
        <w:rPr>
          <w:rFonts w:ascii="Arial" w:hAnsi="Arial" w:cs="Arial"/>
          <w:b/>
          <w:bCs/>
          <w:sz w:val="20"/>
          <w:szCs w:val="20"/>
          <w:u w:val="single"/>
        </w:rPr>
      </w:pPr>
      <w:r w:rsidRPr="00F652BE">
        <w:rPr>
          <w:rFonts w:ascii="Arial" w:hAnsi="Arial" w:cs="Arial"/>
          <w:sz w:val="20"/>
          <w:szCs w:val="20"/>
        </w:rPr>
        <w:t xml:space="preserve">The Contract shall be monitored by the Authority against the </w:t>
      </w:r>
      <w:r>
        <w:rPr>
          <w:rFonts w:ascii="Arial" w:hAnsi="Arial" w:cs="Arial"/>
          <w:sz w:val="20"/>
          <w:szCs w:val="20"/>
        </w:rPr>
        <w:t>4</w:t>
      </w:r>
      <w:r w:rsidRPr="00F652BE">
        <w:rPr>
          <w:rFonts w:ascii="Arial" w:hAnsi="Arial" w:cs="Arial"/>
          <w:sz w:val="20"/>
          <w:szCs w:val="20"/>
        </w:rPr>
        <w:t xml:space="preserve"> overarching Key Performance Indicators (KPI) at Annex </w:t>
      </w:r>
      <w:r>
        <w:rPr>
          <w:rFonts w:ascii="Arial" w:hAnsi="Arial" w:cs="Arial"/>
          <w:sz w:val="20"/>
          <w:szCs w:val="20"/>
        </w:rPr>
        <w:t>A</w:t>
      </w:r>
      <w:r w:rsidRPr="00F652BE">
        <w:rPr>
          <w:rFonts w:ascii="Arial" w:hAnsi="Arial" w:cs="Arial"/>
          <w:sz w:val="20"/>
          <w:szCs w:val="20"/>
        </w:rPr>
        <w:t xml:space="preserve"> of the SOR. Routine monitoring shall be undertaken by </w:t>
      </w:r>
      <w:r>
        <w:rPr>
          <w:rFonts w:ascii="Arial" w:hAnsi="Arial" w:cs="Arial"/>
          <w:sz w:val="20"/>
          <w:szCs w:val="20"/>
        </w:rPr>
        <w:t xml:space="preserve">both the </w:t>
      </w:r>
      <w:r w:rsidRPr="00F652BE">
        <w:rPr>
          <w:rFonts w:ascii="Arial" w:hAnsi="Arial" w:cs="Arial"/>
          <w:sz w:val="20"/>
          <w:szCs w:val="20"/>
        </w:rPr>
        <w:t>Designated Officer (DO</w:t>
      </w:r>
      <w:r>
        <w:rPr>
          <w:rFonts w:ascii="Arial" w:hAnsi="Arial" w:cs="Arial"/>
          <w:sz w:val="20"/>
          <w:szCs w:val="20"/>
        </w:rPr>
        <w:t>) and Contractor</w:t>
      </w:r>
      <w:r>
        <w:rPr>
          <w:rFonts w:ascii="Arial" w:hAnsi="Arial" w:cs="Arial"/>
          <w:color w:val="808080"/>
          <w:sz w:val="20"/>
          <w:szCs w:val="20"/>
        </w:rPr>
        <w:t>;</w:t>
      </w:r>
      <w:r w:rsidRPr="00F652BE">
        <w:rPr>
          <w:rFonts w:ascii="Arial" w:hAnsi="Arial" w:cs="Arial"/>
          <w:sz w:val="20"/>
          <w:szCs w:val="20"/>
        </w:rPr>
        <w:t xml:space="preserve"> however, the Contractor is to ensure that any potential or actual KPI failures are reported to </w:t>
      </w:r>
      <w:r>
        <w:rPr>
          <w:rFonts w:ascii="Arial" w:hAnsi="Arial" w:cs="Arial"/>
          <w:sz w:val="20"/>
          <w:szCs w:val="20"/>
        </w:rPr>
        <w:t xml:space="preserve">the </w:t>
      </w:r>
      <w:r w:rsidRPr="00F652BE">
        <w:rPr>
          <w:rFonts w:ascii="Arial" w:hAnsi="Arial" w:cs="Arial"/>
          <w:sz w:val="20"/>
          <w:szCs w:val="20"/>
        </w:rPr>
        <w:t xml:space="preserve">DO as soon as they are known. </w:t>
      </w:r>
    </w:p>
    <w:p w14:paraId="74F46968"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5F7CA866" w14:textId="77777777" w:rsidR="00A5470A" w:rsidRDefault="00A5470A" w:rsidP="00A5470A">
      <w:pPr>
        <w:widowControl w:val="0"/>
        <w:numPr>
          <w:ilvl w:val="0"/>
          <w:numId w:val="9"/>
        </w:numPr>
        <w:autoSpaceDE w:val="0"/>
        <w:autoSpaceDN w:val="0"/>
        <w:adjustRightInd w:val="0"/>
        <w:spacing w:after="0" w:line="276" w:lineRule="auto"/>
        <w:ind w:right="114"/>
        <w:rPr>
          <w:rFonts w:ascii="Arial" w:hAnsi="Arial" w:cs="Arial"/>
          <w:sz w:val="20"/>
          <w:szCs w:val="20"/>
        </w:rPr>
      </w:pPr>
      <w:r w:rsidRPr="000D4F6E">
        <w:rPr>
          <w:rFonts w:ascii="Arial" w:hAnsi="Arial" w:cs="Arial"/>
          <w:sz w:val="20"/>
          <w:szCs w:val="20"/>
        </w:rPr>
        <w:t xml:space="preserve">The Authority shall review with the Contractor the KPI process, and the Authority may make minor adjustments, if required. </w:t>
      </w:r>
    </w:p>
    <w:p w14:paraId="4C55475E"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7E9FB3B7" w14:textId="77777777" w:rsidR="00A5470A" w:rsidRPr="000D4F6E" w:rsidRDefault="00A5470A" w:rsidP="00A5470A">
      <w:pPr>
        <w:widowControl w:val="0"/>
        <w:numPr>
          <w:ilvl w:val="0"/>
          <w:numId w:val="9"/>
        </w:numPr>
        <w:autoSpaceDE w:val="0"/>
        <w:autoSpaceDN w:val="0"/>
        <w:adjustRightInd w:val="0"/>
        <w:spacing w:after="0" w:line="276" w:lineRule="auto"/>
        <w:ind w:right="114"/>
        <w:rPr>
          <w:rFonts w:ascii="Arial" w:hAnsi="Arial" w:cs="Arial"/>
          <w:sz w:val="20"/>
          <w:szCs w:val="20"/>
        </w:rPr>
      </w:pPr>
      <w:r w:rsidRPr="000D4F6E">
        <w:rPr>
          <w:rFonts w:ascii="Arial" w:hAnsi="Arial" w:cs="Arial"/>
          <w:sz w:val="20"/>
          <w:szCs w:val="20"/>
        </w:rPr>
        <w:t>The Contractor and the DOs will work closely together to deliver the required output. KPIs will be formally reported on and reviewed at each</w:t>
      </w:r>
      <w:r>
        <w:rPr>
          <w:rFonts w:ascii="Arial" w:hAnsi="Arial" w:cs="Arial"/>
          <w:sz w:val="20"/>
          <w:szCs w:val="20"/>
        </w:rPr>
        <w:t xml:space="preserve"> </w:t>
      </w:r>
      <w:r w:rsidRPr="000D4F6E">
        <w:rPr>
          <w:rFonts w:ascii="Arial" w:hAnsi="Arial" w:cs="Arial"/>
          <w:sz w:val="20"/>
          <w:szCs w:val="20"/>
        </w:rPr>
        <w:t xml:space="preserve">quarterly meeting. </w:t>
      </w:r>
    </w:p>
    <w:p w14:paraId="4FBE7A20" w14:textId="77777777" w:rsidR="00A5470A" w:rsidRPr="00F652BE" w:rsidRDefault="00A5470A" w:rsidP="00A5470A">
      <w:pPr>
        <w:widowControl w:val="0"/>
        <w:autoSpaceDE w:val="0"/>
        <w:autoSpaceDN w:val="0"/>
        <w:adjustRightInd w:val="0"/>
        <w:spacing w:after="0" w:line="276" w:lineRule="auto"/>
        <w:ind w:right="114"/>
        <w:rPr>
          <w:rFonts w:ascii="Arial" w:hAnsi="Arial" w:cs="Arial"/>
          <w:sz w:val="20"/>
          <w:szCs w:val="20"/>
        </w:rPr>
      </w:pPr>
    </w:p>
    <w:p w14:paraId="59600733" w14:textId="77777777" w:rsidR="00A5470A" w:rsidRPr="00A5470A" w:rsidRDefault="00A5470A" w:rsidP="00A5470A">
      <w:pPr>
        <w:widowControl w:val="0"/>
        <w:numPr>
          <w:ilvl w:val="1"/>
          <w:numId w:val="11"/>
        </w:numPr>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 xml:space="preserve">Key Performance Indicators </w:t>
      </w:r>
    </w:p>
    <w:p w14:paraId="540106BE" w14:textId="77777777" w:rsidR="00A5470A" w:rsidRDefault="00A5470A" w:rsidP="00A5470A">
      <w:pPr>
        <w:widowControl w:val="0"/>
        <w:autoSpaceDE w:val="0"/>
        <w:autoSpaceDN w:val="0"/>
        <w:adjustRightInd w:val="0"/>
        <w:spacing w:after="0" w:line="276" w:lineRule="auto"/>
        <w:ind w:left="60" w:right="114"/>
        <w:rPr>
          <w:rFonts w:ascii="Arial" w:hAnsi="Arial" w:cs="Arial"/>
          <w:sz w:val="20"/>
          <w:szCs w:val="20"/>
        </w:rPr>
      </w:pPr>
    </w:p>
    <w:p w14:paraId="466C9159" w14:textId="77777777" w:rsidR="00A5470A" w:rsidRPr="00B96594" w:rsidRDefault="00A5470A" w:rsidP="00A5470A">
      <w:pPr>
        <w:widowControl w:val="0"/>
        <w:numPr>
          <w:ilvl w:val="0"/>
          <w:numId w:val="10"/>
        </w:numPr>
        <w:autoSpaceDE w:val="0"/>
        <w:autoSpaceDN w:val="0"/>
        <w:adjustRightInd w:val="0"/>
        <w:spacing w:after="0" w:line="276" w:lineRule="auto"/>
        <w:ind w:right="114"/>
        <w:rPr>
          <w:rFonts w:ascii="Arial" w:hAnsi="Arial" w:cs="Arial"/>
          <w:sz w:val="20"/>
          <w:szCs w:val="20"/>
        </w:rPr>
      </w:pPr>
      <w:r w:rsidRPr="00B96594">
        <w:rPr>
          <w:rFonts w:ascii="Arial" w:hAnsi="Arial" w:cs="Arial"/>
          <w:sz w:val="20"/>
          <w:szCs w:val="20"/>
        </w:rPr>
        <w:t xml:space="preserve">The KPIs have only 2 possible values, either the contracted Service has been provided in accordance with the Performance indicators, or it has not. Accordingly, there are no other assessment criteria defined.  Refer to the performance standard for each KPI detailed in Schedule 11 KPI Performance monitoring. </w:t>
      </w:r>
    </w:p>
    <w:p w14:paraId="4E10D381" w14:textId="77777777" w:rsidR="00A5470A" w:rsidRDefault="00A5470A" w:rsidP="00A5470A">
      <w:pPr>
        <w:widowControl w:val="0"/>
        <w:autoSpaceDE w:val="0"/>
        <w:autoSpaceDN w:val="0"/>
        <w:adjustRightInd w:val="0"/>
        <w:spacing w:after="0" w:line="276" w:lineRule="auto"/>
        <w:ind w:right="114"/>
        <w:rPr>
          <w:rFonts w:ascii="Arial" w:hAnsi="Arial" w:cs="Arial"/>
          <w:sz w:val="20"/>
          <w:szCs w:val="20"/>
        </w:rPr>
      </w:pPr>
    </w:p>
    <w:p w14:paraId="768EE356" w14:textId="77777777" w:rsidR="00A5470A" w:rsidRPr="00A5470A" w:rsidRDefault="00A5470A" w:rsidP="00A5470A">
      <w:pPr>
        <w:widowControl w:val="0"/>
        <w:numPr>
          <w:ilvl w:val="1"/>
          <w:numId w:val="11"/>
        </w:numPr>
        <w:autoSpaceDE w:val="0"/>
        <w:autoSpaceDN w:val="0"/>
        <w:adjustRightInd w:val="0"/>
        <w:spacing w:after="0" w:line="276" w:lineRule="auto"/>
        <w:ind w:right="114"/>
        <w:rPr>
          <w:rFonts w:ascii="Arial" w:hAnsi="Arial" w:cs="Arial"/>
          <w:b/>
          <w:bCs/>
          <w:sz w:val="20"/>
          <w:szCs w:val="20"/>
        </w:rPr>
      </w:pPr>
      <w:r w:rsidRPr="00A5470A">
        <w:rPr>
          <w:rFonts w:ascii="Arial" w:hAnsi="Arial" w:cs="Arial"/>
          <w:b/>
          <w:bCs/>
          <w:sz w:val="20"/>
          <w:szCs w:val="20"/>
        </w:rPr>
        <w:t xml:space="preserve">KPI Failure Notification </w:t>
      </w:r>
    </w:p>
    <w:p w14:paraId="62B45486" w14:textId="77777777" w:rsidR="00A5470A" w:rsidRDefault="00A5470A" w:rsidP="00A5470A">
      <w:pPr>
        <w:widowControl w:val="0"/>
        <w:autoSpaceDE w:val="0"/>
        <w:autoSpaceDN w:val="0"/>
        <w:adjustRightInd w:val="0"/>
        <w:spacing w:after="0" w:line="276" w:lineRule="auto"/>
        <w:ind w:left="60" w:right="114"/>
        <w:rPr>
          <w:rFonts w:ascii="Arial" w:hAnsi="Arial" w:cs="Arial"/>
          <w:sz w:val="20"/>
          <w:szCs w:val="20"/>
        </w:rPr>
      </w:pPr>
    </w:p>
    <w:p w14:paraId="3B1B834E" w14:textId="77777777" w:rsidR="00A5470A" w:rsidRPr="00B96594" w:rsidRDefault="00A5470A" w:rsidP="00A5470A">
      <w:pPr>
        <w:widowControl w:val="0"/>
        <w:numPr>
          <w:ilvl w:val="0"/>
          <w:numId w:val="8"/>
        </w:numPr>
        <w:autoSpaceDE w:val="0"/>
        <w:autoSpaceDN w:val="0"/>
        <w:adjustRightInd w:val="0"/>
        <w:spacing w:after="0" w:line="276" w:lineRule="auto"/>
        <w:ind w:right="114"/>
        <w:rPr>
          <w:rFonts w:ascii="Arial" w:hAnsi="Arial" w:cs="Arial"/>
          <w:sz w:val="20"/>
          <w:szCs w:val="20"/>
        </w:rPr>
      </w:pPr>
      <w:r w:rsidRPr="00B96594">
        <w:rPr>
          <w:rFonts w:ascii="Arial" w:hAnsi="Arial" w:cs="Arial"/>
          <w:sz w:val="20"/>
          <w:szCs w:val="20"/>
        </w:rPr>
        <w:t xml:space="preserve"> It is expected that the Contractor shall work closely with both DOs in monitoring the contracted Service(s) so that any issues with performance may be rectified before reaching KPI failure.  Any performance issues which cannot be resolved will be referred to Air Commercial for their intervention.</w:t>
      </w:r>
    </w:p>
    <w:p w14:paraId="29890D05" w14:textId="77777777" w:rsidR="00F910E7" w:rsidRDefault="00F910E7">
      <w:pPr>
        <w:widowControl w:val="0"/>
        <w:tabs>
          <w:tab w:val="left" w:pos="540"/>
        </w:tabs>
        <w:autoSpaceDE w:val="0"/>
        <w:autoSpaceDN w:val="0"/>
        <w:adjustRightInd w:val="0"/>
        <w:spacing w:after="0" w:line="240" w:lineRule="auto"/>
        <w:ind w:left="540" w:hanging="420"/>
        <w:rPr>
          <w:rFonts w:ascii="Arial" w:hAnsi="Arial" w:cs="Arial"/>
          <w:sz w:val="24"/>
          <w:szCs w:val="24"/>
        </w:rPr>
      </w:pPr>
    </w:p>
    <w:p w14:paraId="09C54FD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20" w:name="#Text271"/>
      <w:bookmarkEnd w:id="20"/>
    </w:p>
    <w:p w14:paraId="71938D9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ACC2EF" w14:textId="77777777" w:rsidR="00E32626" w:rsidRDefault="00E32626">
      <w:pPr>
        <w:widowControl w:val="0"/>
        <w:autoSpaceDE w:val="0"/>
        <w:autoSpaceDN w:val="0"/>
        <w:adjustRightInd w:val="0"/>
        <w:spacing w:after="0" w:line="240" w:lineRule="auto"/>
        <w:ind w:left="120"/>
        <w:rPr>
          <w:rFonts w:ascii="Arial" w:hAnsi="Arial" w:cs="Arial"/>
          <w:color w:val="000000"/>
        </w:rPr>
      </w:pPr>
    </w:p>
    <w:p w14:paraId="32BF3141"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6BD149B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21" w:name="#SC1"/>
      <w:bookmarkEnd w:id="21"/>
    </w:p>
    <w:p w14:paraId="570555F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2C06510"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9F1D95A"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5824437" w14:textId="77777777" w:rsidR="008E7C07" w:rsidRDefault="008E7C07">
      <w:pPr>
        <w:widowControl w:val="0"/>
        <w:autoSpaceDE w:val="0"/>
        <w:autoSpaceDN w:val="0"/>
        <w:adjustRightInd w:val="0"/>
        <w:spacing w:after="200" w:line="276" w:lineRule="auto"/>
        <w:ind w:left="120" w:right="114"/>
        <w:rPr>
          <w:rFonts w:ascii="Arial" w:hAnsi="Arial" w:cs="Arial"/>
          <w:sz w:val="24"/>
          <w:szCs w:val="24"/>
        </w:rPr>
      </w:pPr>
    </w:p>
    <w:p w14:paraId="29295D0A" w14:textId="32766FB2" w:rsidR="00E32626" w:rsidRDefault="00E32626" w:rsidP="00421977">
      <w:pPr>
        <w:widowControl w:val="0"/>
        <w:autoSpaceDE w:val="0"/>
        <w:autoSpaceDN w:val="0"/>
        <w:adjustRightInd w:val="0"/>
        <w:spacing w:after="200" w:line="276" w:lineRule="auto"/>
        <w:ind w:right="114"/>
        <w:rPr>
          <w:rFonts w:ascii="Arial" w:hAnsi="Arial" w:cs="Arial"/>
          <w:sz w:val="24"/>
          <w:szCs w:val="24"/>
        </w:rPr>
      </w:pPr>
      <w:bookmarkStart w:id="22" w:name="_Toc501022445_4"/>
      <w:r>
        <w:rPr>
          <w:rFonts w:ascii="Arial" w:hAnsi="Arial" w:cs="Arial"/>
          <w:b/>
          <w:bCs/>
          <w:color w:val="000000"/>
          <w:sz w:val="28"/>
          <w:szCs w:val="28"/>
        </w:rPr>
        <w:t>General Conditions</w:t>
      </w:r>
      <w:bookmarkEnd w:id="22"/>
    </w:p>
    <w:p w14:paraId="32E31D8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DF0962A"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3" w:name="_Toc501022446_4_1"/>
      <w:r>
        <w:rPr>
          <w:rFonts w:ascii="Arial" w:hAnsi="Arial" w:cs="Arial"/>
          <w:b/>
          <w:bCs/>
          <w:color w:val="000000"/>
        </w:rPr>
        <w:t>Third Party IPR Authorisation</w:t>
      </w:r>
      <w:bookmarkEnd w:id="23"/>
    </w:p>
    <w:p w14:paraId="21BDA61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AUTHORISATIONBY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0399C29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3CCA9C2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A5470A">
        <w:rPr>
          <w:rFonts w:ascii="Arial" w:hAnsi="Arial" w:cs="Arial"/>
          <w:color w:val="000000"/>
        </w:rPr>
        <w:t xml:space="preserve"> </w:t>
      </w:r>
      <w:r>
        <w:rPr>
          <w:rFonts w:ascii="Arial" w:hAnsi="Arial" w:cs="Arial"/>
          <w:color w:val="000000"/>
        </w:rPr>
        <w:t>Contract and for the avoidance of doubt, award of the Contract by the Authority</w:t>
      </w:r>
      <w:r w:rsidR="00A5470A">
        <w:rPr>
          <w:rFonts w:ascii="Arial" w:hAnsi="Arial" w:cs="Arial"/>
          <w:color w:val="000000"/>
        </w:rPr>
        <w:t xml:space="preserve"> </w:t>
      </w:r>
      <w:r>
        <w:rPr>
          <w:rFonts w:ascii="Arial" w:hAnsi="Arial" w:cs="Arial"/>
          <w:color w:val="000000"/>
        </w:rPr>
        <w:t>and placement of any contract task under it does not constitute an</w:t>
      </w:r>
      <w:r w:rsidR="00A5470A">
        <w:rPr>
          <w:rFonts w:ascii="Arial" w:hAnsi="Arial" w:cs="Arial"/>
          <w:color w:val="000000"/>
        </w:rPr>
        <w:t xml:space="preserve"> </w:t>
      </w:r>
      <w:r>
        <w:rPr>
          <w:rFonts w:ascii="Arial" w:hAnsi="Arial" w:cs="Arial"/>
          <w:color w:val="000000"/>
        </w:rPr>
        <w:t>authorisation by the Crown under Sections 55 and 56 of the Patents Act 1977 or</w:t>
      </w:r>
      <w:r w:rsidR="00A5470A">
        <w:rPr>
          <w:rFonts w:ascii="Arial" w:hAnsi="Arial" w:cs="Arial"/>
          <w:color w:val="000000"/>
        </w:rPr>
        <w:t xml:space="preserve"> </w:t>
      </w:r>
      <w:r>
        <w:rPr>
          <w:rFonts w:ascii="Arial" w:hAnsi="Arial" w:cs="Arial"/>
          <w:color w:val="000000"/>
        </w:rPr>
        <w:t>Section 12 of the Registered Designs Act 1949. The Contractor acknowledges that</w:t>
      </w:r>
      <w:r w:rsidR="00A5470A">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A5470A">
        <w:rPr>
          <w:rFonts w:ascii="Arial" w:hAnsi="Arial" w:cs="Arial"/>
          <w:color w:val="000000"/>
        </w:rPr>
        <w:t xml:space="preserve"> </w:t>
      </w:r>
      <w:r>
        <w:rPr>
          <w:rFonts w:ascii="Arial" w:hAnsi="Arial" w:cs="Arial"/>
          <w:color w:val="000000"/>
        </w:rPr>
        <w:t>and the specific intellectual property involved.</w:t>
      </w:r>
    </w:p>
    <w:p w14:paraId="40B8C2F9" w14:textId="3D7BAD8B" w:rsidR="00E32626" w:rsidRPr="000E3D6A" w:rsidRDefault="00E32626" w:rsidP="000E3D6A">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24" w:name="_Toc501022446_6_1"/>
      <w:bookmarkEnd w:id="24"/>
    </w:p>
    <w:p w14:paraId="0B1CB336" w14:textId="77777777" w:rsidR="00B05E33" w:rsidRPr="00B05E33" w:rsidRDefault="00B05E33" w:rsidP="00A5470A">
      <w:pPr>
        <w:widowControl w:val="0"/>
        <w:autoSpaceDE w:val="0"/>
        <w:autoSpaceDN w:val="0"/>
        <w:adjustRightInd w:val="0"/>
        <w:spacing w:after="200" w:line="276" w:lineRule="auto"/>
        <w:ind w:right="114"/>
        <w:rPr>
          <w:rFonts w:ascii="Arial" w:hAnsi="Arial" w:cs="Arial"/>
          <w:sz w:val="24"/>
          <w:szCs w:val="24"/>
        </w:rPr>
      </w:pPr>
      <w:r w:rsidRPr="00B05E33">
        <w:rPr>
          <w:rFonts w:ascii="Arial" w:hAnsi="Arial" w:cs="Arial"/>
          <w:b/>
          <w:bCs/>
          <w:color w:val="000000"/>
          <w:sz w:val="24"/>
          <w:szCs w:val="24"/>
        </w:rPr>
        <w:lastRenderedPageBreak/>
        <w:t>SC2 - ITT - Annex A - Limitation of Contractors Liability</w:t>
      </w:r>
    </w:p>
    <w:p w14:paraId="6713CF8B" w14:textId="77777777" w:rsidR="00B05E33" w:rsidRPr="00B05E33" w:rsidRDefault="00B05E33" w:rsidP="00B05E33">
      <w:pPr>
        <w:widowControl w:val="0"/>
        <w:tabs>
          <w:tab w:val="left" w:pos="687"/>
        </w:tabs>
        <w:autoSpaceDE w:val="0"/>
        <w:autoSpaceDN w:val="0"/>
        <w:adjustRightInd w:val="0"/>
        <w:spacing w:before="200" w:after="0" w:line="240" w:lineRule="auto"/>
        <w:ind w:left="687" w:hanging="567"/>
        <w:jc w:val="both"/>
        <w:rPr>
          <w:rFonts w:ascii="Arial" w:hAnsi="Arial" w:cs="Arial"/>
          <w:sz w:val="20"/>
          <w:szCs w:val="20"/>
        </w:rPr>
      </w:pPr>
      <w:r w:rsidRPr="00B05E33">
        <w:rPr>
          <w:rFonts w:ascii="Arial" w:hAnsi="Arial" w:cs="Arial"/>
          <w:b/>
          <w:bCs/>
          <w:color w:val="000000"/>
          <w:sz w:val="20"/>
          <w:szCs w:val="20"/>
        </w:rPr>
        <w:t>1.</w:t>
      </w:r>
      <w:r w:rsidRPr="00B05E33">
        <w:rPr>
          <w:rFonts w:ascii="Arial" w:hAnsi="Arial" w:cs="Arial"/>
          <w:sz w:val="20"/>
          <w:szCs w:val="20"/>
        </w:rPr>
        <w:tab/>
      </w:r>
      <w:r w:rsidRPr="00B05E33">
        <w:rPr>
          <w:rFonts w:ascii="Arial" w:hAnsi="Arial" w:cs="Arial"/>
          <w:b/>
          <w:bCs/>
          <w:color w:val="000000"/>
          <w:sz w:val="20"/>
          <w:szCs w:val="20"/>
        </w:rPr>
        <w:t>LIMITATIONS ON LIABILITY</w:t>
      </w:r>
    </w:p>
    <w:p w14:paraId="7E0DF8C9" w14:textId="77777777" w:rsidR="00B05E33" w:rsidRPr="00B05E33" w:rsidRDefault="00B05E33" w:rsidP="00B05E33">
      <w:pPr>
        <w:widowControl w:val="0"/>
        <w:autoSpaceDE w:val="0"/>
        <w:autoSpaceDN w:val="0"/>
        <w:adjustRightInd w:val="0"/>
        <w:spacing w:before="240" w:line="240" w:lineRule="auto"/>
        <w:ind w:left="687"/>
        <w:jc w:val="both"/>
        <w:rPr>
          <w:rFonts w:ascii="Arial" w:hAnsi="Arial" w:cs="Arial"/>
          <w:sz w:val="20"/>
          <w:szCs w:val="20"/>
        </w:rPr>
      </w:pPr>
      <w:r w:rsidRPr="00B05E33">
        <w:rPr>
          <w:rFonts w:ascii="Arial" w:hAnsi="Arial" w:cs="Arial"/>
          <w:b/>
          <w:bCs/>
          <w:color w:val="000000"/>
          <w:sz w:val="20"/>
          <w:szCs w:val="20"/>
        </w:rPr>
        <w:t>Definitions</w:t>
      </w:r>
    </w:p>
    <w:p w14:paraId="790E296F"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sz w:val="20"/>
          <w:szCs w:val="20"/>
        </w:rPr>
        <w:t xml:space="preserve">1.1 </w:t>
      </w:r>
      <w:r w:rsidRPr="00B05E33">
        <w:rPr>
          <w:rFonts w:ascii="Arial" w:hAnsi="Arial" w:cs="Arial"/>
          <w:color w:val="000000"/>
          <w:sz w:val="20"/>
          <w:szCs w:val="20"/>
        </w:rPr>
        <w:t>In this Condition [1] the following words and expressions shall have the meanings given to them, except where the context requires a different meaning:</w:t>
      </w:r>
    </w:p>
    <w:p w14:paraId="2F586F40"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color w:val="000000"/>
          <w:sz w:val="20"/>
          <w:szCs w:val="20"/>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B05E33">
        <w:rPr>
          <w:rFonts w:ascii="Arial" w:hAnsi="Arial" w:cs="Arial"/>
          <w:color w:val="000000"/>
          <w:sz w:val="20"/>
          <w:szCs w:val="20"/>
        </w:rPr>
        <w:t>Contract;</w:t>
      </w:r>
      <w:proofErr w:type="gramEnd"/>
    </w:p>
    <w:p w14:paraId="6EB0C1B0" w14:textId="77777777" w:rsidR="00B05E33" w:rsidRPr="00B05E33" w:rsidRDefault="00B05E33" w:rsidP="00B05E33">
      <w:pPr>
        <w:widowControl w:val="0"/>
        <w:autoSpaceDE w:val="0"/>
        <w:autoSpaceDN w:val="0"/>
        <w:adjustRightInd w:val="0"/>
        <w:spacing w:before="240" w:line="240" w:lineRule="auto"/>
        <w:jc w:val="both"/>
        <w:rPr>
          <w:rFonts w:ascii="Arial" w:hAnsi="Arial" w:cs="Arial"/>
          <w:sz w:val="20"/>
          <w:szCs w:val="20"/>
        </w:rPr>
      </w:pPr>
      <w:r w:rsidRPr="00B05E33">
        <w:rPr>
          <w:rFonts w:ascii="Arial" w:hAnsi="Arial" w:cs="Arial"/>
          <w:color w:val="000000"/>
          <w:sz w:val="20"/>
          <w:szCs w:val="20"/>
        </w:rPr>
        <w:t>“Data Protection Legislation” means all applicable data protection and privacy legislation in force from time to time in the UK, including but not limited to:</w:t>
      </w:r>
    </w:p>
    <w:p w14:paraId="0E037C2B"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General Data Protection Regulation ((EU) 2016/679) as retained in UK law by the EU (Withdrawal) Act </w:t>
      </w:r>
      <w:proofErr w:type="gramStart"/>
      <w:r w:rsidRPr="00B05E33">
        <w:rPr>
          <w:rFonts w:ascii="Arial" w:hAnsi="Arial" w:cs="Arial"/>
          <w:color w:val="000000"/>
          <w:sz w:val="20"/>
          <w:szCs w:val="20"/>
        </w:rPr>
        <w:t>2018  and</w:t>
      </w:r>
      <w:proofErr w:type="gramEnd"/>
      <w:r w:rsidRPr="00B05E33">
        <w:rPr>
          <w:rFonts w:ascii="Arial" w:hAnsi="Arial" w:cs="Arial"/>
          <w:color w:val="000000"/>
          <w:sz w:val="20"/>
          <w:szCs w:val="20"/>
        </w:rPr>
        <w:t xml:space="preserve"> the Data Protection, Privacy and Electronic Communications (Amendments etc) (EU Exit) Regulations 2019 (the "UK General Data Protection Regulation" or “UK GDPR”); </w:t>
      </w:r>
    </w:p>
    <w:p w14:paraId="36BF4195"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Data Protection Act </w:t>
      </w:r>
      <w:proofErr w:type="gramStart"/>
      <w:r w:rsidRPr="00B05E33">
        <w:rPr>
          <w:rFonts w:ascii="Arial" w:hAnsi="Arial" w:cs="Arial"/>
          <w:color w:val="000000"/>
          <w:sz w:val="20"/>
          <w:szCs w:val="20"/>
        </w:rPr>
        <w:t>2018;</w:t>
      </w:r>
      <w:proofErr w:type="gramEnd"/>
      <w:r w:rsidRPr="00B05E33">
        <w:rPr>
          <w:rFonts w:ascii="Arial" w:hAnsi="Arial" w:cs="Arial"/>
          <w:color w:val="000000"/>
          <w:sz w:val="20"/>
          <w:szCs w:val="20"/>
        </w:rPr>
        <w:t xml:space="preserve"> </w:t>
      </w:r>
    </w:p>
    <w:p w14:paraId="6243C14D"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 xml:space="preserve">the Privacy and Electronic Communications Directive 2002/58/EC (as updated by Directive 2009/136/EC) and the Privacy and Electronic Communications Regulations 2003 (SI 2003/2426) as amended; and </w:t>
      </w:r>
    </w:p>
    <w:p w14:paraId="5C5B8E72" w14:textId="77777777" w:rsidR="00B05E33" w:rsidRPr="00B05E33" w:rsidRDefault="00B05E33" w:rsidP="00B05E33">
      <w:pPr>
        <w:widowControl w:val="0"/>
        <w:numPr>
          <w:ilvl w:val="0"/>
          <w:numId w:val="6"/>
        </w:numPr>
        <w:tabs>
          <w:tab w:val="left" w:pos="120"/>
        </w:tabs>
        <w:autoSpaceDE w:val="0"/>
        <w:autoSpaceDN w:val="0"/>
        <w:adjustRightInd w:val="0"/>
        <w:spacing w:before="100" w:after="0" w:line="240" w:lineRule="auto"/>
        <w:jc w:val="both"/>
        <w:rPr>
          <w:rFonts w:ascii="Arial" w:hAnsi="Arial" w:cs="Arial"/>
          <w:sz w:val="20"/>
          <w:szCs w:val="20"/>
        </w:rPr>
      </w:pPr>
      <w:r w:rsidRPr="00B05E33">
        <w:rPr>
          <w:rFonts w:ascii="Arial" w:hAnsi="Arial" w:cs="Arial"/>
          <w:color w:val="000000"/>
          <w:sz w:val="20"/>
          <w:szCs w:val="20"/>
        </w:rPr>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roofErr w:type="gramStart"/>
      <w:r w:rsidRPr="00B05E33">
        <w:rPr>
          <w:rFonts w:ascii="Arial" w:hAnsi="Arial" w:cs="Arial"/>
          <w:color w:val="000000"/>
          <w:sz w:val="20"/>
          <w:szCs w:val="20"/>
        </w:rPr>
        <w:t>];</w:t>
      </w:r>
      <w:proofErr w:type="gramEnd"/>
    </w:p>
    <w:p w14:paraId="3F74A5B3"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B05E33">
        <w:rPr>
          <w:rFonts w:ascii="Arial" w:hAnsi="Arial" w:cs="Arial"/>
          <w:color w:val="000000"/>
          <w:sz w:val="20"/>
          <w:szCs w:val="20"/>
        </w:rPr>
        <w:t>agents</w:t>
      </w:r>
      <w:proofErr w:type="gramEnd"/>
      <w:r w:rsidRPr="00B05E33">
        <w:rPr>
          <w:rFonts w:ascii="Arial" w:hAnsi="Arial" w:cs="Arial"/>
          <w:color w:val="000000"/>
          <w:sz w:val="20"/>
          <w:szCs w:val="20"/>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B05E33">
        <w:rPr>
          <w:rFonts w:ascii="Arial" w:hAnsi="Arial" w:cs="Arial"/>
          <w:color w:val="000000"/>
          <w:sz w:val="20"/>
          <w:szCs w:val="20"/>
        </w:rPr>
        <w:t>Default;</w:t>
      </w:r>
      <w:proofErr w:type="gramEnd"/>
    </w:p>
    <w:p w14:paraId="79058849"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w:t>
      </w:r>
      <w:proofErr w:type="gramStart"/>
      <w:r w:rsidRPr="00B05E33">
        <w:rPr>
          <w:rFonts w:ascii="Arial" w:hAnsi="Arial" w:cs="Arial"/>
          <w:color w:val="000000"/>
          <w:sz w:val="20"/>
          <w:szCs w:val="20"/>
        </w:rPr>
        <w:t>body;</w:t>
      </w:r>
      <w:proofErr w:type="gramEnd"/>
    </w:p>
    <w:p w14:paraId="644A4490"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B05E33">
        <w:rPr>
          <w:rFonts w:ascii="Arial" w:hAnsi="Arial" w:cs="Arial"/>
          <w:color w:val="000000"/>
          <w:sz w:val="20"/>
          <w:szCs w:val="20"/>
        </w:rPr>
        <w:t>];</w:t>
      </w:r>
      <w:proofErr w:type="gramEnd"/>
    </w:p>
    <w:p w14:paraId="103545D2" w14:textId="77777777" w:rsidR="00B05E33" w:rsidRPr="00B05E33" w:rsidRDefault="00B05E33" w:rsidP="00B05E33">
      <w:pPr>
        <w:widowControl w:val="0"/>
        <w:autoSpaceDE w:val="0"/>
        <w:autoSpaceDN w:val="0"/>
        <w:adjustRightInd w:val="0"/>
        <w:spacing w:before="120" w:after="180" w:line="240" w:lineRule="auto"/>
        <w:jc w:val="both"/>
        <w:rPr>
          <w:rFonts w:ascii="Arial" w:hAnsi="Arial" w:cs="Arial"/>
          <w:sz w:val="20"/>
          <w:szCs w:val="20"/>
        </w:rPr>
      </w:pPr>
      <w:r w:rsidRPr="00B05E33">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66C44647"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12C90C74"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45EF7EE1" w14:textId="77777777" w:rsidR="00B05E33" w:rsidRDefault="00B05E33">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p>
    <w:p w14:paraId="0FE3552F" w14:textId="77777777" w:rsidR="00E32626" w:rsidRDefault="00E32626">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lastRenderedPageBreak/>
        <w:t>Unlimited liabilities</w:t>
      </w:r>
    </w:p>
    <w:p w14:paraId="1F479E94" w14:textId="77777777" w:rsidR="00E32626" w:rsidRDefault="00E32626" w:rsidP="00B05E33">
      <w:pPr>
        <w:widowControl w:val="0"/>
        <w:autoSpaceDE w:val="0"/>
        <w:autoSpaceDN w:val="0"/>
        <w:adjustRightInd w:val="0"/>
        <w:spacing w:before="100" w:line="240" w:lineRule="auto"/>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        Neither Party limits its liability for:</w:t>
      </w:r>
    </w:p>
    <w:p w14:paraId="199B5794"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roofErr w:type="gramStart"/>
      <w:r>
        <w:rPr>
          <w:rFonts w:ascii="Arial" w:hAnsi="Arial" w:cs="Arial"/>
          <w:color w:val="000000"/>
          <w:sz w:val="20"/>
          <w:szCs w:val="20"/>
        </w:rPr>
        <w:t>);</w:t>
      </w:r>
      <w:proofErr w:type="gramEnd"/>
    </w:p>
    <w:p w14:paraId="777B8B00"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fraud or fraudulent misrepresentation by it or its </w:t>
      </w:r>
      <w:proofErr w:type="gramStart"/>
      <w:r>
        <w:rPr>
          <w:rFonts w:ascii="Arial" w:hAnsi="Arial" w:cs="Arial"/>
          <w:color w:val="000000"/>
          <w:sz w:val="20"/>
          <w:szCs w:val="20"/>
        </w:rPr>
        <w:t>employees;</w:t>
      </w:r>
      <w:proofErr w:type="gramEnd"/>
    </w:p>
    <w:p w14:paraId="59906EB8"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breach of any obligation as to title implied by section 12 of the Sale of Goods Act 1979 or section 2 of the Supply of Goods and Services Act </w:t>
      </w:r>
      <w:proofErr w:type="gramStart"/>
      <w:r>
        <w:rPr>
          <w:rFonts w:ascii="Arial" w:hAnsi="Arial" w:cs="Arial"/>
          <w:color w:val="000000"/>
          <w:sz w:val="20"/>
          <w:szCs w:val="20"/>
        </w:rPr>
        <w:t>1982;</w:t>
      </w:r>
      <w:proofErr w:type="gramEnd"/>
      <w:r>
        <w:rPr>
          <w:rFonts w:ascii="Arial" w:hAnsi="Arial" w:cs="Arial"/>
          <w:color w:val="000000"/>
          <w:sz w:val="20"/>
          <w:szCs w:val="20"/>
        </w:rPr>
        <w:t xml:space="preserve"> or</w:t>
      </w:r>
    </w:p>
    <w:p w14:paraId="14F45C18" w14:textId="77777777" w:rsidR="00E32626" w:rsidRDefault="00E32626" w:rsidP="00B05E33">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2</w:t>
      </w:r>
      <w:r>
        <w:rPr>
          <w:rFonts w:ascii="Arial" w:hAnsi="Arial" w:cs="Arial"/>
          <w:color w:val="000000"/>
        </w:rPr>
        <w:t>.4</w:t>
      </w:r>
      <w:r>
        <w:rPr>
          <w:rFonts w:ascii="Arial" w:hAnsi="Arial" w:cs="Arial"/>
          <w:sz w:val="24"/>
          <w:szCs w:val="24"/>
        </w:rPr>
        <w:tab/>
      </w:r>
      <w:r>
        <w:rPr>
          <w:rFonts w:ascii="Arial" w:hAnsi="Arial" w:cs="Arial"/>
          <w:color w:val="000000"/>
          <w:sz w:val="20"/>
          <w:szCs w:val="20"/>
        </w:rPr>
        <w:t>any liability to the extent it cannot be limited or excluded by law.</w:t>
      </w:r>
    </w:p>
    <w:p w14:paraId="7D7DB0A0" w14:textId="77777777" w:rsidR="00E32626" w:rsidRDefault="00E32626" w:rsidP="00B05E33">
      <w:pPr>
        <w:widowControl w:val="0"/>
        <w:tabs>
          <w:tab w:val="left" w:pos="120"/>
        </w:tabs>
        <w:autoSpaceDE w:val="0"/>
        <w:autoSpaceDN w:val="0"/>
        <w:adjustRightInd w:val="0"/>
        <w:spacing w:before="100" w:after="0" w:line="240" w:lineRule="auto"/>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sz w:val="24"/>
          <w:szCs w:val="24"/>
        </w:rPr>
        <w:tab/>
      </w:r>
      <w:r>
        <w:rPr>
          <w:rFonts w:ascii="Arial" w:hAnsi="Arial" w:cs="Arial"/>
          <w:color w:val="000000"/>
          <w:sz w:val="20"/>
          <w:szCs w:val="20"/>
        </w:rPr>
        <w:t>The financial caps on the Contractor's liability set out in Clause 1.</w:t>
      </w:r>
      <w:r w:rsidR="00B05E33">
        <w:rPr>
          <w:rFonts w:ascii="Arial" w:hAnsi="Arial" w:cs="Arial"/>
          <w:color w:val="000000"/>
          <w:sz w:val="20"/>
          <w:szCs w:val="20"/>
        </w:rPr>
        <w:t>5</w:t>
      </w:r>
      <w:r>
        <w:rPr>
          <w:rFonts w:ascii="Arial" w:hAnsi="Arial" w:cs="Arial"/>
          <w:color w:val="000000"/>
          <w:sz w:val="20"/>
          <w:szCs w:val="20"/>
        </w:rPr>
        <w:t xml:space="preserve"> below shall not apply to the following: </w:t>
      </w:r>
    </w:p>
    <w:p w14:paraId="59EDD4E6"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color w:val="000000"/>
        </w:rPr>
        <w:t>.1</w:t>
      </w:r>
      <w:r>
        <w:rPr>
          <w:rFonts w:ascii="Arial" w:hAnsi="Arial" w:cs="Arial"/>
          <w:sz w:val="24"/>
          <w:szCs w:val="24"/>
        </w:rPr>
        <w:tab/>
      </w:r>
      <w:r w:rsidRPr="00A30483">
        <w:rPr>
          <w:rFonts w:ascii="Arial" w:hAnsi="Arial" w:cs="Arial"/>
          <w:color w:val="000000"/>
          <w:sz w:val="20"/>
          <w:szCs w:val="20"/>
        </w:rPr>
        <w:t xml:space="preserve">for any indemnity given by the Contractor to the Authority under this Contact, including but not limited </w:t>
      </w:r>
      <w:proofErr w:type="gramStart"/>
      <w:r w:rsidRPr="00A30483">
        <w:rPr>
          <w:rFonts w:ascii="Arial" w:hAnsi="Arial" w:cs="Arial"/>
          <w:color w:val="000000"/>
          <w:sz w:val="20"/>
          <w:szCs w:val="20"/>
        </w:rPr>
        <w:t xml:space="preserve">to  </w:t>
      </w:r>
      <w:r w:rsidRPr="00A30483">
        <w:rPr>
          <w:rFonts w:ascii="Arial" w:hAnsi="Arial" w:cs="Arial"/>
          <w:b/>
          <w:bCs/>
          <w:color w:val="000000"/>
          <w:sz w:val="20"/>
          <w:szCs w:val="20"/>
        </w:rPr>
        <w:t>[</w:t>
      </w:r>
      <w:proofErr w:type="gramEnd"/>
      <w:r w:rsidRPr="00A30483">
        <w:rPr>
          <w:rFonts w:ascii="Arial" w:hAnsi="Arial" w:cs="Arial"/>
          <w:b/>
          <w:bCs/>
          <w:color w:val="000000"/>
          <w:sz w:val="20"/>
          <w:szCs w:val="20"/>
        </w:rPr>
        <w:t>the Commercial Officer must include all Indemnities that are included in the Contract</w:t>
      </w:r>
      <w:r w:rsidRPr="00A30483">
        <w:rPr>
          <w:rFonts w:ascii="Arial" w:hAnsi="Arial" w:cs="Arial"/>
          <w:color w:val="000000"/>
          <w:sz w:val="20"/>
          <w:szCs w:val="20"/>
        </w:rPr>
        <w:t>]];</w:t>
      </w:r>
    </w:p>
    <w:p w14:paraId="140D4F41" w14:textId="77777777" w:rsidR="00E32626" w:rsidRDefault="00E32626" w:rsidP="00B05E33">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3</w:t>
      </w: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34 (Third Party IP – Rights and Restrictions</w:t>
      </w:r>
      <w:proofErr w:type="gramStart"/>
      <w:r>
        <w:rPr>
          <w:rFonts w:ascii="Arial" w:hAnsi="Arial" w:cs="Arial"/>
          <w:color w:val="000000"/>
          <w:sz w:val="20"/>
          <w:szCs w:val="20"/>
        </w:rPr>
        <w:t>);</w:t>
      </w:r>
      <w:proofErr w:type="gramEnd"/>
    </w:p>
    <w:p w14:paraId="5DA61FF7" w14:textId="77777777" w:rsidR="00E32626"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4</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14:paraId="49253F24"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B05E33">
        <w:rPr>
          <w:rFonts w:ascii="Arial" w:hAnsi="Arial" w:cs="Arial"/>
          <w:color w:val="000000"/>
        </w:rPr>
        <w:t>4</w:t>
      </w:r>
      <w:r>
        <w:rPr>
          <w:rFonts w:ascii="Arial" w:hAnsi="Arial" w:cs="Arial"/>
          <w:color w:val="000000"/>
        </w:rPr>
        <w:t>.1</w:t>
      </w:r>
      <w:r>
        <w:rPr>
          <w:rFonts w:ascii="Arial" w:hAnsi="Arial" w:cs="Arial"/>
          <w:sz w:val="24"/>
          <w:szCs w:val="24"/>
        </w:rPr>
        <w:tab/>
      </w:r>
      <w:r w:rsidRPr="00A30483">
        <w:rPr>
          <w:rFonts w:ascii="Arial" w:hAnsi="Arial" w:cs="Arial"/>
          <w:color w:val="000000"/>
          <w:sz w:val="20"/>
          <w:szCs w:val="20"/>
        </w:rPr>
        <w:t xml:space="preserve">for any indemnity given by the Authority to the Contractor under this Contract, including but not limited to [list DEFCONs including 514A and condition 42]; and </w:t>
      </w:r>
    </w:p>
    <w:p w14:paraId="34F41DF2" w14:textId="77777777" w:rsidR="00E32626" w:rsidRDefault="00E32626">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14:paraId="142DACE6" w14:textId="77777777" w:rsidR="00E32626" w:rsidRPr="00295248" w:rsidRDefault="00E32626">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w:t>
      </w:r>
      <w:r w:rsidR="00B05E33">
        <w:rPr>
          <w:rFonts w:ascii="Arial" w:hAnsi="Arial" w:cs="Arial"/>
          <w:color w:val="000000"/>
        </w:rPr>
        <w:t>5</w:t>
      </w:r>
      <w:r>
        <w:rPr>
          <w:rFonts w:ascii="Arial" w:hAnsi="Arial" w:cs="Arial"/>
          <w:sz w:val="24"/>
          <w:szCs w:val="24"/>
        </w:rPr>
        <w:tab/>
      </w:r>
      <w:r w:rsidRPr="00295248">
        <w:rPr>
          <w:rFonts w:ascii="Arial" w:hAnsi="Arial" w:cs="Arial"/>
          <w:color w:val="000000"/>
          <w:sz w:val="20"/>
          <w:szCs w:val="20"/>
        </w:rPr>
        <w:t>Subject to Clauses 1.1 and 1.2 and to the maximum extent permitted by Law:</w:t>
      </w:r>
    </w:p>
    <w:p w14:paraId="374EC12E" w14:textId="77777777" w:rsidR="00E32626" w:rsidRPr="00295248" w:rsidRDefault="00E32626">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sidRPr="00295248">
        <w:rPr>
          <w:rFonts w:ascii="Arial" w:hAnsi="Arial" w:cs="Arial"/>
          <w:color w:val="000000"/>
        </w:rPr>
        <w:t>1.</w:t>
      </w:r>
      <w:r w:rsidR="00B05E33" w:rsidRPr="00295248">
        <w:rPr>
          <w:rFonts w:ascii="Arial" w:hAnsi="Arial" w:cs="Arial"/>
          <w:color w:val="000000"/>
        </w:rPr>
        <w:t>5</w:t>
      </w:r>
      <w:r w:rsidRPr="00295248">
        <w:rPr>
          <w:rFonts w:ascii="Arial" w:hAnsi="Arial" w:cs="Arial"/>
          <w:color w:val="000000"/>
        </w:rPr>
        <w:t>.1</w:t>
      </w:r>
      <w:r w:rsidRPr="00295248">
        <w:rPr>
          <w:rFonts w:ascii="Arial" w:hAnsi="Arial" w:cs="Arial"/>
          <w:sz w:val="24"/>
          <w:szCs w:val="24"/>
        </w:rPr>
        <w:tab/>
      </w:r>
      <w:r w:rsidRPr="00295248">
        <w:rPr>
          <w:rFonts w:ascii="Arial" w:hAnsi="Arial" w:cs="Arial"/>
          <w:color w:val="000000"/>
          <w:sz w:val="20"/>
          <w:szCs w:val="20"/>
        </w:rPr>
        <w:t>[throughout the Term] the Contractor's total liability in respect of losses that are caused by Defaults of the Contractor shall in no event exceed:</w:t>
      </w:r>
    </w:p>
    <w:p w14:paraId="6355E271" w14:textId="01260E31" w:rsidR="00E32626" w:rsidRPr="007941DF" w:rsidRDefault="00E32626">
      <w:pPr>
        <w:widowControl w:val="0"/>
        <w:autoSpaceDE w:val="0"/>
        <w:autoSpaceDN w:val="0"/>
        <w:adjustRightInd w:val="0"/>
        <w:spacing w:before="100" w:line="240" w:lineRule="auto"/>
        <w:ind w:left="2672"/>
        <w:jc w:val="both"/>
        <w:rPr>
          <w:rFonts w:ascii="Arial" w:hAnsi="Arial" w:cs="Arial"/>
          <w:sz w:val="20"/>
          <w:szCs w:val="20"/>
        </w:rPr>
      </w:pPr>
      <w:r w:rsidRPr="00295248">
        <w:rPr>
          <w:rFonts w:ascii="Arial" w:hAnsi="Arial" w:cs="Arial"/>
          <w:color w:val="000000"/>
          <w:sz w:val="20"/>
          <w:szCs w:val="20"/>
        </w:rPr>
        <w:t>(i</w:t>
      </w:r>
      <w:r w:rsidRPr="007941DF">
        <w:rPr>
          <w:rFonts w:ascii="Arial" w:hAnsi="Arial" w:cs="Arial"/>
          <w:color w:val="000000"/>
          <w:sz w:val="20"/>
          <w:szCs w:val="20"/>
        </w:rPr>
        <w:t xml:space="preserve">)   in respect of DEFCON 76 (SC2) </w:t>
      </w:r>
      <w:r w:rsidR="00020D1E">
        <w:rPr>
          <w:rFonts w:ascii="Arial" w:hAnsi="Arial" w:cs="Arial"/>
          <w:color w:val="000000"/>
          <w:sz w:val="20"/>
          <w:szCs w:val="20"/>
        </w:rPr>
        <w:t>£</w:t>
      </w:r>
      <w:r w:rsidR="00F277A6" w:rsidRPr="007941DF">
        <w:rPr>
          <w:rFonts w:ascii="Arial" w:hAnsi="Arial" w:cs="Arial"/>
          <w:color w:val="000000"/>
          <w:sz w:val="20"/>
          <w:szCs w:val="20"/>
        </w:rPr>
        <w:t>120,000</w:t>
      </w:r>
      <w:r w:rsidRPr="007941DF">
        <w:rPr>
          <w:rFonts w:ascii="Arial" w:hAnsi="Arial" w:cs="Arial"/>
          <w:color w:val="000000"/>
          <w:sz w:val="20"/>
          <w:szCs w:val="20"/>
        </w:rPr>
        <w:t xml:space="preserve"> in </w:t>
      </w:r>
      <w:proofErr w:type="gramStart"/>
      <w:r w:rsidRPr="007941DF">
        <w:rPr>
          <w:rFonts w:ascii="Arial" w:hAnsi="Arial" w:cs="Arial"/>
          <w:color w:val="000000"/>
          <w:sz w:val="20"/>
          <w:szCs w:val="20"/>
        </w:rPr>
        <w:t>aggregate;</w:t>
      </w:r>
      <w:proofErr w:type="gramEnd"/>
      <w:r w:rsidRPr="007941DF">
        <w:rPr>
          <w:rFonts w:ascii="Arial" w:hAnsi="Arial" w:cs="Arial"/>
          <w:color w:val="000000"/>
          <w:sz w:val="20"/>
          <w:szCs w:val="20"/>
        </w:rPr>
        <w:t xml:space="preserve"> </w:t>
      </w:r>
    </w:p>
    <w:p w14:paraId="70DCF5FE" w14:textId="575768A9" w:rsidR="00E32626" w:rsidRPr="007941DF" w:rsidRDefault="00E32626">
      <w:pPr>
        <w:widowControl w:val="0"/>
        <w:autoSpaceDE w:val="0"/>
        <w:autoSpaceDN w:val="0"/>
        <w:adjustRightInd w:val="0"/>
        <w:spacing w:before="100" w:line="240" w:lineRule="auto"/>
        <w:ind w:left="2672"/>
        <w:jc w:val="both"/>
        <w:rPr>
          <w:rFonts w:ascii="Arial" w:hAnsi="Arial" w:cs="Arial"/>
          <w:sz w:val="20"/>
          <w:szCs w:val="20"/>
        </w:rPr>
      </w:pPr>
      <w:r w:rsidRPr="007941DF">
        <w:rPr>
          <w:rFonts w:ascii="Arial" w:hAnsi="Arial" w:cs="Arial"/>
          <w:color w:val="000000"/>
          <w:sz w:val="20"/>
          <w:szCs w:val="20"/>
        </w:rPr>
        <w:t xml:space="preserve">(ii)in respect of condition 43b </w:t>
      </w:r>
      <w:r w:rsidR="006057FA">
        <w:rPr>
          <w:rFonts w:ascii="Arial" w:hAnsi="Arial" w:cs="Arial"/>
          <w:color w:val="000000"/>
          <w:sz w:val="20"/>
          <w:szCs w:val="20"/>
        </w:rPr>
        <w:t>£</w:t>
      </w:r>
      <w:r w:rsidRPr="007941DF">
        <w:rPr>
          <w:rFonts w:ascii="Arial" w:hAnsi="Arial" w:cs="Arial"/>
          <w:color w:val="000000"/>
          <w:sz w:val="20"/>
          <w:szCs w:val="20"/>
        </w:rPr>
        <w:t xml:space="preserve"> (£</w:t>
      </w:r>
      <w:r w:rsidR="006057FA">
        <w:rPr>
          <w:rFonts w:ascii="Arial" w:hAnsi="Arial" w:cs="Arial"/>
          <w:color w:val="000000"/>
          <w:sz w:val="20"/>
          <w:szCs w:val="20"/>
        </w:rPr>
        <w:t>1,451,389</w:t>
      </w:r>
      <w:r w:rsidRPr="007941DF">
        <w:rPr>
          <w:rFonts w:ascii="Arial" w:hAnsi="Arial" w:cs="Arial"/>
          <w:color w:val="000000"/>
          <w:sz w:val="20"/>
          <w:szCs w:val="20"/>
        </w:rPr>
        <w:t xml:space="preserve">) in </w:t>
      </w:r>
      <w:proofErr w:type="gramStart"/>
      <w:r w:rsidRPr="007941DF">
        <w:rPr>
          <w:rFonts w:ascii="Arial" w:hAnsi="Arial" w:cs="Arial"/>
          <w:color w:val="000000"/>
          <w:sz w:val="20"/>
          <w:szCs w:val="20"/>
        </w:rPr>
        <w:t>aggregate;</w:t>
      </w:r>
      <w:proofErr w:type="gramEnd"/>
    </w:p>
    <w:p w14:paraId="67D61585" w14:textId="4FD2EFA6" w:rsidR="00E32626" w:rsidRPr="007941DF" w:rsidRDefault="001A1B83">
      <w:pPr>
        <w:widowControl w:val="0"/>
        <w:tabs>
          <w:tab w:val="left" w:leader="dot" w:pos="6000"/>
        </w:tabs>
        <w:autoSpaceDE w:val="0"/>
        <w:autoSpaceDN w:val="0"/>
        <w:adjustRightInd w:val="0"/>
        <w:spacing w:before="100" w:line="240" w:lineRule="auto"/>
        <w:ind w:left="2530"/>
        <w:jc w:val="both"/>
        <w:rPr>
          <w:rFonts w:ascii="Arial" w:hAnsi="Arial" w:cs="Arial"/>
          <w:sz w:val="20"/>
          <w:szCs w:val="20"/>
        </w:rPr>
      </w:pPr>
      <w:r w:rsidRPr="007941DF">
        <w:rPr>
          <w:rFonts w:ascii="Arial" w:hAnsi="Arial" w:cs="Arial"/>
          <w:color w:val="000000"/>
          <w:sz w:val="20"/>
          <w:szCs w:val="20"/>
        </w:rPr>
        <w:t xml:space="preserve">   </w:t>
      </w:r>
      <w:r w:rsidR="00E32626" w:rsidRPr="007941DF">
        <w:rPr>
          <w:rFonts w:ascii="Arial" w:hAnsi="Arial" w:cs="Arial"/>
          <w:color w:val="000000"/>
          <w:sz w:val="20"/>
          <w:szCs w:val="20"/>
        </w:rPr>
        <w:t>(iii)  in respect of DEFCON 611 (SC2) £</w:t>
      </w:r>
      <w:r w:rsidR="0060530A" w:rsidRPr="007941DF">
        <w:rPr>
          <w:rFonts w:ascii="Arial" w:hAnsi="Arial" w:cs="Arial"/>
          <w:color w:val="000000"/>
          <w:sz w:val="20"/>
          <w:szCs w:val="20"/>
        </w:rPr>
        <w:t xml:space="preserve"> </w:t>
      </w:r>
      <w:r w:rsidR="00F87348" w:rsidRPr="007941DF">
        <w:rPr>
          <w:rFonts w:ascii="Arial" w:hAnsi="Arial" w:cs="Arial"/>
          <w:color w:val="000000"/>
          <w:sz w:val="20"/>
          <w:szCs w:val="20"/>
        </w:rPr>
        <w:t>N/A</w:t>
      </w:r>
      <w:r w:rsidR="00C81B7F" w:rsidRPr="007941DF">
        <w:rPr>
          <w:rFonts w:ascii="Arial" w:hAnsi="Arial" w:cs="Arial"/>
          <w:color w:val="000000"/>
          <w:sz w:val="20"/>
          <w:szCs w:val="20"/>
        </w:rPr>
        <w:t xml:space="preserve"> </w:t>
      </w:r>
      <w:r w:rsidR="00E32626" w:rsidRPr="007941DF">
        <w:rPr>
          <w:rFonts w:ascii="Arial" w:hAnsi="Arial" w:cs="Arial"/>
          <w:color w:val="000000"/>
          <w:sz w:val="20"/>
          <w:szCs w:val="20"/>
        </w:rPr>
        <w:t>in</w:t>
      </w:r>
      <w:r w:rsidRPr="007941DF">
        <w:rPr>
          <w:rFonts w:ascii="Arial" w:hAnsi="Arial" w:cs="Arial"/>
          <w:color w:val="000000"/>
          <w:sz w:val="20"/>
          <w:szCs w:val="20"/>
        </w:rPr>
        <w:t xml:space="preserve"> </w:t>
      </w:r>
      <w:r w:rsidR="00E32626" w:rsidRPr="007941DF">
        <w:rPr>
          <w:rFonts w:ascii="Arial" w:hAnsi="Arial" w:cs="Arial"/>
          <w:color w:val="000000"/>
          <w:sz w:val="20"/>
          <w:szCs w:val="20"/>
        </w:rPr>
        <w:t>aggregate; and</w:t>
      </w:r>
    </w:p>
    <w:p w14:paraId="1B048016" w14:textId="534FDCE0" w:rsidR="00E32626" w:rsidRPr="001A1B83" w:rsidRDefault="00E32626">
      <w:pPr>
        <w:widowControl w:val="0"/>
        <w:autoSpaceDE w:val="0"/>
        <w:autoSpaceDN w:val="0"/>
        <w:adjustRightInd w:val="0"/>
        <w:spacing w:before="100" w:line="240" w:lineRule="auto"/>
        <w:ind w:left="2672"/>
        <w:jc w:val="both"/>
        <w:rPr>
          <w:rFonts w:ascii="Arial" w:hAnsi="Arial" w:cs="Arial"/>
          <w:sz w:val="20"/>
          <w:szCs w:val="20"/>
        </w:rPr>
      </w:pPr>
      <w:r w:rsidRPr="007941DF">
        <w:rPr>
          <w:rFonts w:ascii="Arial" w:hAnsi="Arial" w:cs="Arial"/>
          <w:color w:val="000000"/>
          <w:sz w:val="20"/>
          <w:szCs w:val="20"/>
        </w:rPr>
        <w:t>(iv)  in respect of condition 28d [</w:t>
      </w:r>
      <w:r w:rsidR="0065363D" w:rsidRPr="007941DF">
        <w:rPr>
          <w:rFonts w:ascii="Arial" w:hAnsi="Arial" w:cs="Arial"/>
          <w:color w:val="000000"/>
          <w:sz w:val="20"/>
          <w:szCs w:val="20"/>
        </w:rPr>
        <w:t>N/A</w:t>
      </w:r>
      <w:r w:rsidRPr="007941DF">
        <w:rPr>
          <w:rFonts w:ascii="Arial" w:hAnsi="Arial" w:cs="Arial"/>
          <w:color w:val="000000"/>
          <w:sz w:val="20"/>
          <w:szCs w:val="20"/>
        </w:rPr>
        <w:t xml:space="preserve">]) in </w:t>
      </w:r>
      <w:proofErr w:type="gramStart"/>
      <w:r w:rsidRPr="007941DF">
        <w:rPr>
          <w:rFonts w:ascii="Arial" w:hAnsi="Arial" w:cs="Arial"/>
          <w:color w:val="000000"/>
          <w:sz w:val="20"/>
          <w:szCs w:val="20"/>
        </w:rPr>
        <w:t>aggregate;</w:t>
      </w:r>
      <w:proofErr w:type="gramEnd"/>
    </w:p>
    <w:p w14:paraId="16B28DA2" w14:textId="5C217EA2"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1C32D8">
        <w:rPr>
          <w:rFonts w:ascii="Arial" w:hAnsi="Arial" w:cs="Arial"/>
          <w:color w:val="000000"/>
        </w:rPr>
        <w:t>5</w:t>
      </w:r>
      <w:r>
        <w:rPr>
          <w:rFonts w:ascii="Arial" w:hAnsi="Arial" w:cs="Arial"/>
          <w:color w:val="000000"/>
        </w:rPr>
        <w:t>.2</w:t>
      </w:r>
      <w:r>
        <w:rPr>
          <w:rFonts w:ascii="Arial" w:hAnsi="Arial" w:cs="Arial"/>
          <w:sz w:val="24"/>
          <w:szCs w:val="24"/>
        </w:rPr>
        <w:tab/>
      </w:r>
      <w:r>
        <w:rPr>
          <w:rFonts w:ascii="Arial" w:hAnsi="Arial" w:cs="Arial"/>
          <w:color w:val="000000"/>
          <w:sz w:val="20"/>
          <w:szCs w:val="20"/>
        </w:rPr>
        <w:t>without limiting Clause 1.4.1 and subject always to Clauses 1.</w:t>
      </w:r>
      <w:r w:rsidR="00846A49">
        <w:rPr>
          <w:rFonts w:ascii="Arial" w:hAnsi="Arial" w:cs="Arial"/>
          <w:color w:val="000000"/>
          <w:sz w:val="20"/>
          <w:szCs w:val="20"/>
        </w:rPr>
        <w:t>2</w:t>
      </w:r>
      <w:r>
        <w:rPr>
          <w:rFonts w:ascii="Arial" w:hAnsi="Arial" w:cs="Arial"/>
          <w:color w:val="000000"/>
          <w:sz w:val="20"/>
          <w:szCs w:val="20"/>
        </w:rPr>
        <w:t>, 1.</w:t>
      </w:r>
      <w:r w:rsidR="00846A49">
        <w:rPr>
          <w:rFonts w:ascii="Arial" w:hAnsi="Arial" w:cs="Arial"/>
          <w:color w:val="000000"/>
          <w:sz w:val="20"/>
          <w:szCs w:val="20"/>
        </w:rPr>
        <w:t>3</w:t>
      </w:r>
      <w:r>
        <w:rPr>
          <w:rFonts w:ascii="Arial" w:hAnsi="Arial" w:cs="Arial"/>
          <w:color w:val="000000"/>
          <w:sz w:val="20"/>
          <w:szCs w:val="20"/>
        </w:rPr>
        <w:t>, 1.</w:t>
      </w:r>
      <w:r w:rsidR="00846A49">
        <w:rPr>
          <w:rFonts w:ascii="Arial" w:hAnsi="Arial" w:cs="Arial"/>
          <w:color w:val="000000"/>
          <w:sz w:val="20"/>
          <w:szCs w:val="20"/>
        </w:rPr>
        <w:t>3</w:t>
      </w:r>
      <w:r>
        <w:rPr>
          <w:rFonts w:ascii="Arial" w:hAnsi="Arial" w:cs="Arial"/>
          <w:color w:val="000000"/>
          <w:sz w:val="20"/>
          <w:szCs w:val="20"/>
        </w:rPr>
        <w:t>.5 and 1.</w:t>
      </w:r>
      <w:r w:rsidR="00846A49">
        <w:rPr>
          <w:rFonts w:ascii="Arial" w:hAnsi="Arial" w:cs="Arial"/>
          <w:color w:val="000000"/>
          <w:sz w:val="20"/>
          <w:szCs w:val="20"/>
        </w:rPr>
        <w:t>5</w:t>
      </w:r>
      <w:r>
        <w:rPr>
          <w:rFonts w:ascii="Arial" w:hAnsi="Arial" w:cs="Arial"/>
          <w:color w:val="000000"/>
          <w:sz w:val="20"/>
          <w:szCs w:val="20"/>
        </w:rPr>
        <w:t xml:space="preserve">.3, the Contractor's total liability  throughout the Term in respect of all other </w:t>
      </w:r>
      <w:r w:rsidRPr="00846A49">
        <w:rPr>
          <w:rFonts w:ascii="Arial" w:hAnsi="Arial" w:cs="Arial"/>
          <w:color w:val="000000"/>
          <w:sz w:val="20"/>
          <w:szCs w:val="20"/>
        </w:rPr>
        <w:t>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787395">
        <w:rPr>
          <w:rFonts w:ascii="Arial" w:hAnsi="Arial" w:cs="Arial"/>
          <w:color w:val="000000"/>
          <w:sz w:val="20"/>
          <w:szCs w:val="20"/>
        </w:rPr>
        <w:t xml:space="preserve">1,451,389 </w:t>
      </w:r>
      <w:r w:rsidRPr="00846A49">
        <w:rPr>
          <w:rFonts w:ascii="Arial" w:hAnsi="Arial" w:cs="Arial"/>
          <w:color w:val="000000"/>
          <w:sz w:val="20"/>
          <w:szCs w:val="20"/>
        </w:rPr>
        <w:t>) in aggregate.</w:t>
      </w:r>
    </w:p>
    <w:p w14:paraId="5AF037D2" w14:textId="77777777" w:rsidR="00E32626" w:rsidRDefault="00E32626">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w:t>
      </w:r>
      <w:r w:rsidR="001C32D8">
        <w:rPr>
          <w:rFonts w:ascii="Arial" w:hAnsi="Arial" w:cs="Arial"/>
          <w:color w:val="000000"/>
        </w:rPr>
        <w:t>5</w:t>
      </w:r>
      <w:r>
        <w:rPr>
          <w:rFonts w:ascii="Arial" w:hAnsi="Arial" w:cs="Arial"/>
          <w:color w:val="000000"/>
        </w:rPr>
        <w:t>.3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w:t>
      </w:r>
      <w:r w:rsidR="00846A49">
        <w:rPr>
          <w:rFonts w:ascii="Arial" w:hAnsi="Arial" w:cs="Arial"/>
          <w:color w:val="000000"/>
          <w:sz w:val="20"/>
          <w:szCs w:val="20"/>
        </w:rPr>
        <w:t>5</w:t>
      </w:r>
      <w:r>
        <w:rPr>
          <w:rFonts w:ascii="Arial" w:hAnsi="Arial" w:cs="Arial"/>
          <w:color w:val="000000"/>
          <w:sz w:val="20"/>
          <w:szCs w:val="20"/>
        </w:rPr>
        <w:t>.1 and 1.</w:t>
      </w:r>
      <w:r w:rsidR="00846A49">
        <w:rPr>
          <w:rFonts w:ascii="Arial" w:hAnsi="Arial" w:cs="Arial"/>
          <w:color w:val="000000"/>
          <w:sz w:val="20"/>
          <w:szCs w:val="20"/>
        </w:rPr>
        <w:t>5</w:t>
      </w:r>
      <w:r>
        <w:rPr>
          <w:rFonts w:ascii="Arial" w:hAnsi="Arial" w:cs="Arial"/>
          <w:color w:val="000000"/>
          <w:sz w:val="20"/>
          <w:szCs w:val="20"/>
        </w:rPr>
        <w:t>.2 above shall be fully replenished such that on and from each such exercise or extension of the Term, the Authority shall be able to claim up to the full value of the limitation set out in Clauses 1.</w:t>
      </w:r>
      <w:r w:rsidR="00846A49">
        <w:rPr>
          <w:rFonts w:ascii="Arial" w:hAnsi="Arial" w:cs="Arial"/>
          <w:color w:val="000000"/>
          <w:sz w:val="20"/>
          <w:szCs w:val="20"/>
        </w:rPr>
        <w:t>5</w:t>
      </w:r>
      <w:r>
        <w:rPr>
          <w:rFonts w:ascii="Arial" w:hAnsi="Arial" w:cs="Arial"/>
          <w:color w:val="000000"/>
          <w:sz w:val="20"/>
          <w:szCs w:val="20"/>
        </w:rPr>
        <w:t>.1 and 1.</w:t>
      </w:r>
      <w:r w:rsidR="00846A49">
        <w:rPr>
          <w:rFonts w:ascii="Arial" w:hAnsi="Arial" w:cs="Arial"/>
          <w:color w:val="000000"/>
          <w:sz w:val="20"/>
          <w:szCs w:val="20"/>
        </w:rPr>
        <w:t>5</w:t>
      </w:r>
      <w:r>
        <w:rPr>
          <w:rFonts w:ascii="Arial" w:hAnsi="Arial" w:cs="Arial"/>
          <w:color w:val="000000"/>
          <w:sz w:val="20"/>
          <w:szCs w:val="20"/>
        </w:rPr>
        <w:t>.2 of this Contract.</w:t>
      </w:r>
    </w:p>
    <w:p w14:paraId="4C9A676D" w14:textId="77777777" w:rsidR="00E32626" w:rsidRDefault="00E32626">
      <w:pPr>
        <w:widowControl w:val="0"/>
        <w:autoSpaceDE w:val="0"/>
        <w:autoSpaceDN w:val="0"/>
        <w:adjustRightInd w:val="0"/>
        <w:spacing w:before="100" w:line="240" w:lineRule="auto"/>
        <w:ind w:left="1254"/>
        <w:rPr>
          <w:rFonts w:ascii="Arial" w:hAnsi="Arial" w:cs="Arial"/>
          <w:color w:val="000000"/>
          <w:sz w:val="20"/>
          <w:szCs w:val="20"/>
        </w:rPr>
      </w:pPr>
      <w:r w:rsidRPr="00846A49">
        <w:rPr>
          <w:rFonts w:ascii="Arial" w:hAnsi="Arial" w:cs="Arial"/>
          <w:color w:val="000000"/>
          <w:sz w:val="20"/>
          <w:szCs w:val="20"/>
        </w:rPr>
        <w:t>1.</w:t>
      </w:r>
      <w:r w:rsidR="001C32D8" w:rsidRPr="00846A49">
        <w:rPr>
          <w:rFonts w:ascii="Arial" w:hAnsi="Arial" w:cs="Arial"/>
          <w:color w:val="000000"/>
          <w:sz w:val="20"/>
          <w:szCs w:val="20"/>
        </w:rPr>
        <w:t>6</w:t>
      </w:r>
      <w:r w:rsidRPr="00846A49">
        <w:rPr>
          <w:rFonts w:ascii="Arial" w:hAnsi="Arial" w:cs="Arial"/>
          <w:color w:val="000000"/>
          <w:sz w:val="20"/>
          <w:szCs w:val="20"/>
        </w:rPr>
        <w:t xml:space="preserve">     Subject to Clauses 1.</w:t>
      </w:r>
      <w:r w:rsidR="00846A49">
        <w:rPr>
          <w:rFonts w:ascii="Arial" w:hAnsi="Arial" w:cs="Arial"/>
          <w:color w:val="000000"/>
          <w:sz w:val="20"/>
          <w:szCs w:val="20"/>
        </w:rPr>
        <w:t>2</w:t>
      </w:r>
      <w:r w:rsidRPr="00846A49">
        <w:rPr>
          <w:rFonts w:ascii="Arial" w:hAnsi="Arial" w:cs="Arial"/>
          <w:color w:val="000000"/>
          <w:sz w:val="20"/>
          <w:szCs w:val="20"/>
        </w:rPr>
        <w:t>, 1.</w:t>
      </w:r>
      <w:r w:rsidR="00846A49">
        <w:rPr>
          <w:rFonts w:ascii="Arial" w:hAnsi="Arial" w:cs="Arial"/>
          <w:color w:val="000000"/>
          <w:sz w:val="20"/>
          <w:szCs w:val="20"/>
        </w:rPr>
        <w:t>4</w:t>
      </w:r>
      <w:r w:rsidRPr="00846A49">
        <w:rPr>
          <w:rFonts w:ascii="Arial" w:hAnsi="Arial" w:cs="Arial"/>
          <w:color w:val="000000"/>
          <w:sz w:val="20"/>
          <w:szCs w:val="20"/>
        </w:rPr>
        <w:t>, 1.</w:t>
      </w:r>
      <w:r w:rsidR="00846A49">
        <w:rPr>
          <w:rFonts w:ascii="Arial" w:hAnsi="Arial" w:cs="Arial"/>
          <w:color w:val="000000"/>
          <w:sz w:val="20"/>
          <w:szCs w:val="20"/>
        </w:rPr>
        <w:t>4</w:t>
      </w:r>
      <w:r w:rsidRPr="00846A49">
        <w:rPr>
          <w:rFonts w:ascii="Arial" w:hAnsi="Arial" w:cs="Arial"/>
          <w:color w:val="000000"/>
          <w:sz w:val="20"/>
          <w:szCs w:val="20"/>
        </w:rPr>
        <w:t>.3 and 1.</w:t>
      </w:r>
      <w:r w:rsidR="00846A49">
        <w:rPr>
          <w:rFonts w:ascii="Arial" w:hAnsi="Arial" w:cs="Arial"/>
          <w:color w:val="000000"/>
          <w:sz w:val="20"/>
          <w:szCs w:val="20"/>
        </w:rPr>
        <w:t>7</w:t>
      </w:r>
      <w:r w:rsidRPr="00846A49">
        <w:rPr>
          <w:rFonts w:ascii="Arial" w:hAnsi="Arial" w:cs="Arial"/>
          <w:color w:val="000000"/>
          <w:sz w:val="20"/>
          <w:szCs w:val="20"/>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w:t>
      </w:r>
      <w:r w:rsidRPr="00846A49">
        <w:rPr>
          <w:rFonts w:ascii="Arial" w:hAnsi="Arial" w:cs="Arial"/>
          <w:color w:val="000000"/>
          <w:sz w:val="20"/>
          <w:szCs w:val="20"/>
        </w:rPr>
        <w:lastRenderedPageBreak/>
        <w:t>Year.</w:t>
      </w:r>
    </w:p>
    <w:p w14:paraId="410789D5" w14:textId="0FB87BF4" w:rsidR="00BC3D82" w:rsidRPr="00846A49" w:rsidRDefault="00BC3D82">
      <w:pPr>
        <w:widowControl w:val="0"/>
        <w:autoSpaceDE w:val="0"/>
        <w:autoSpaceDN w:val="0"/>
        <w:adjustRightInd w:val="0"/>
        <w:spacing w:before="100" w:line="240" w:lineRule="auto"/>
        <w:ind w:left="1254"/>
        <w:rPr>
          <w:rFonts w:ascii="Arial" w:hAnsi="Arial" w:cs="Arial"/>
          <w:sz w:val="20"/>
          <w:szCs w:val="20"/>
        </w:rPr>
      </w:pPr>
      <w:proofErr w:type="gramStart"/>
      <w:r w:rsidRPr="007941DF">
        <w:rPr>
          <w:rFonts w:ascii="Arial" w:hAnsi="Arial" w:cs="Arial"/>
          <w:color w:val="000000"/>
          <w:sz w:val="20"/>
          <w:szCs w:val="20"/>
        </w:rPr>
        <w:t>1.6.1</w:t>
      </w:r>
      <w:r w:rsidR="00513ABD" w:rsidRPr="007941DF">
        <w:rPr>
          <w:rFonts w:ascii="Arial" w:hAnsi="Arial" w:cs="Arial"/>
          <w:color w:val="000000"/>
          <w:sz w:val="20"/>
          <w:szCs w:val="20"/>
        </w:rPr>
        <w:t xml:space="preserve">  </w:t>
      </w:r>
      <w:r w:rsidR="00227A8E" w:rsidRPr="007941DF">
        <w:rPr>
          <w:rFonts w:ascii="Arial" w:hAnsi="Arial" w:cs="Arial"/>
          <w:color w:val="000000"/>
          <w:sz w:val="20"/>
          <w:szCs w:val="20"/>
        </w:rPr>
        <w:t>Claims</w:t>
      </w:r>
      <w:proofErr w:type="gramEnd"/>
      <w:r w:rsidR="00227A8E" w:rsidRPr="007941DF">
        <w:rPr>
          <w:rFonts w:ascii="Arial" w:hAnsi="Arial" w:cs="Arial"/>
          <w:color w:val="000000"/>
          <w:sz w:val="20"/>
          <w:szCs w:val="20"/>
        </w:rPr>
        <w:t xml:space="preserve"> by one party against the other for contribution toward third-party injury, damage, or loss are not limited, waived, released, or disclaimed.</w:t>
      </w:r>
    </w:p>
    <w:p w14:paraId="5A7EAF44" w14:textId="77777777" w:rsidR="00E32626" w:rsidRPr="00846A49" w:rsidRDefault="00E32626">
      <w:pPr>
        <w:widowControl w:val="0"/>
        <w:autoSpaceDE w:val="0"/>
        <w:autoSpaceDN w:val="0"/>
        <w:adjustRightInd w:val="0"/>
        <w:spacing w:before="100" w:line="240" w:lineRule="auto"/>
        <w:ind w:left="1254"/>
        <w:rPr>
          <w:rFonts w:ascii="Arial" w:hAnsi="Arial" w:cs="Arial"/>
          <w:sz w:val="20"/>
          <w:szCs w:val="20"/>
        </w:rPr>
      </w:pPr>
      <w:r w:rsidRPr="00846A49">
        <w:rPr>
          <w:rFonts w:ascii="Arial" w:hAnsi="Arial" w:cs="Arial"/>
          <w:color w:val="000000"/>
          <w:sz w:val="20"/>
          <w:szCs w:val="20"/>
        </w:rPr>
        <w:t>1.</w:t>
      </w:r>
      <w:r w:rsidR="00846A49">
        <w:rPr>
          <w:rFonts w:ascii="Arial" w:hAnsi="Arial" w:cs="Arial"/>
          <w:color w:val="000000"/>
          <w:sz w:val="20"/>
          <w:szCs w:val="20"/>
        </w:rPr>
        <w:t>7</w:t>
      </w:r>
      <w:r w:rsidRPr="00846A49">
        <w:rPr>
          <w:rFonts w:ascii="Arial" w:hAnsi="Arial" w:cs="Arial"/>
          <w:color w:val="000000"/>
          <w:sz w:val="20"/>
          <w:szCs w:val="20"/>
        </w:rPr>
        <w:t xml:space="preserve">     Clause 1.5 shall not exclude or limit the Contractor's right under this Contract to claim for the Charges.</w:t>
      </w:r>
    </w:p>
    <w:p w14:paraId="4916A868" w14:textId="77777777" w:rsidR="00E32626" w:rsidRDefault="00E32626">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Consequential loss</w:t>
      </w:r>
    </w:p>
    <w:p w14:paraId="05477C6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1.8    Subject to Clauses 1.2, 1.3 and 1.9, neither Party shall be liable to the other Party or to any third party, whether in contract (including under any warranty), in tort (including negligence), under statute or otherwise for or in respect of:</w:t>
      </w:r>
    </w:p>
    <w:p w14:paraId="227CD829"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1.8.1    indirect loss or damage.</w:t>
      </w:r>
    </w:p>
    <w:p w14:paraId="2A7D54B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1.8.2    special loss or damage.</w:t>
      </w:r>
    </w:p>
    <w:p w14:paraId="2527D6AF"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1.8.3    consequential loss or damage.</w:t>
      </w:r>
    </w:p>
    <w:p w14:paraId="0463C820"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1.8.4    loss of profits (whether direct or indirect).</w:t>
      </w:r>
    </w:p>
    <w:p w14:paraId="0301313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1.8.5    loss of turnover (whether direct or indirect).</w:t>
      </w:r>
    </w:p>
    <w:p w14:paraId="5FC9F0A8"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1.8.6    loss of business opportunities (whether direct or indirect); or</w:t>
      </w:r>
    </w:p>
    <w:p w14:paraId="61224987" w14:textId="77777777" w:rsidR="00846A49" w:rsidRPr="00FF7890" w:rsidRDefault="00846A49" w:rsidP="00846A49">
      <w:pPr>
        <w:widowControl w:val="0"/>
        <w:autoSpaceDE w:val="0"/>
        <w:autoSpaceDN w:val="0"/>
        <w:adjustRightInd w:val="0"/>
        <w:spacing w:before="100" w:line="240" w:lineRule="auto"/>
        <w:ind w:left="2105"/>
        <w:rPr>
          <w:rFonts w:ascii="Arial" w:hAnsi="Arial" w:cs="Arial"/>
          <w:sz w:val="20"/>
          <w:szCs w:val="20"/>
        </w:rPr>
      </w:pPr>
      <w:r w:rsidRPr="00FF7890">
        <w:rPr>
          <w:rFonts w:ascii="Arial" w:hAnsi="Arial" w:cs="Arial"/>
          <w:color w:val="000000"/>
          <w:sz w:val="20"/>
          <w:szCs w:val="20"/>
        </w:rPr>
        <w:t>1.8.7    damage to goodwill (whether direct or indirect),</w:t>
      </w:r>
    </w:p>
    <w:p w14:paraId="7B6BB17B" w14:textId="77777777" w:rsidR="00846A49" w:rsidRPr="00FF7890" w:rsidRDefault="00846A49" w:rsidP="00846A49">
      <w:pPr>
        <w:widowControl w:val="0"/>
        <w:autoSpaceDE w:val="0"/>
        <w:autoSpaceDN w:val="0"/>
        <w:adjustRightInd w:val="0"/>
        <w:spacing w:after="180" w:line="240" w:lineRule="auto"/>
        <w:rPr>
          <w:rFonts w:ascii="Arial" w:hAnsi="Arial" w:cs="Arial"/>
          <w:sz w:val="20"/>
          <w:szCs w:val="20"/>
        </w:rPr>
      </w:pPr>
      <w:r w:rsidRPr="00FF7890">
        <w:rPr>
          <w:rFonts w:ascii="Arial" w:hAnsi="Arial" w:cs="Arial"/>
          <w:color w:val="000000"/>
          <w:sz w:val="20"/>
          <w:szCs w:val="20"/>
        </w:rPr>
        <w:t>even if that Party was aware of the possibility of such loss or damage to the other Party.</w:t>
      </w:r>
    </w:p>
    <w:p w14:paraId="6D84BC09"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1.9 The provisions of Clause 1.8 shall not restrict the Authority's ability to recover any of the following losses incurred by the Authority to the extent that they arise </w:t>
      </w:r>
      <w:proofErr w:type="gramStart"/>
      <w:r w:rsidRPr="00FF7890">
        <w:rPr>
          <w:rFonts w:ascii="Arial" w:hAnsi="Arial" w:cs="Arial"/>
          <w:color w:val="000000"/>
          <w:sz w:val="20"/>
          <w:szCs w:val="20"/>
        </w:rPr>
        <w:t>as a result of</w:t>
      </w:r>
      <w:proofErr w:type="gramEnd"/>
      <w:r w:rsidRPr="00FF7890">
        <w:rPr>
          <w:rFonts w:ascii="Arial" w:hAnsi="Arial" w:cs="Arial"/>
          <w:color w:val="000000"/>
          <w:sz w:val="20"/>
          <w:szCs w:val="20"/>
        </w:rPr>
        <w:t xml:space="preserve"> a Default by the Contractor:</w:t>
      </w:r>
    </w:p>
    <w:p w14:paraId="182E84F5"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1.9.1 any additional operational and administrative costs and expenses arising </w:t>
      </w:r>
      <w:proofErr w:type="gramStart"/>
      <w:r w:rsidRPr="00FF7890">
        <w:rPr>
          <w:rFonts w:ascii="Arial" w:hAnsi="Arial" w:cs="Arial"/>
          <w:color w:val="000000"/>
          <w:sz w:val="20"/>
          <w:szCs w:val="20"/>
        </w:rPr>
        <w:t>from  the</w:t>
      </w:r>
      <w:proofErr w:type="gramEnd"/>
      <w:r w:rsidRPr="00FF7890">
        <w:rPr>
          <w:rFonts w:ascii="Arial" w:hAnsi="Arial" w:cs="Arial"/>
          <w:color w:val="000000"/>
          <w:sz w:val="20"/>
          <w:szCs w:val="20"/>
        </w:rPr>
        <w:t xml:space="preserve"> Contractor's Default, including any costs paid or payable by the Authority:</w:t>
      </w:r>
    </w:p>
    <w:p w14:paraId="4BAF5CD5"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 xml:space="preserve">(i)   to any third </w:t>
      </w:r>
      <w:proofErr w:type="gramStart"/>
      <w:r w:rsidRPr="00FF7890">
        <w:rPr>
          <w:rFonts w:ascii="Arial" w:hAnsi="Arial" w:cs="Arial"/>
          <w:color w:val="000000"/>
          <w:sz w:val="20"/>
          <w:szCs w:val="20"/>
        </w:rPr>
        <w:t>party;</w:t>
      </w:r>
      <w:proofErr w:type="gramEnd"/>
    </w:p>
    <w:p w14:paraId="21892934"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(ii)  for putting in place workarounds for the Contractor Deliverables and other deliverables that are reliant on the Contractor Deliverables; and</w:t>
      </w:r>
    </w:p>
    <w:p w14:paraId="25FE70DB" w14:textId="77777777" w:rsidR="00846A49" w:rsidRPr="00FF7890" w:rsidRDefault="00846A49" w:rsidP="00846A49">
      <w:pPr>
        <w:widowControl w:val="0"/>
        <w:autoSpaceDE w:val="0"/>
        <w:autoSpaceDN w:val="0"/>
        <w:adjustRightInd w:val="0"/>
        <w:spacing w:before="100" w:line="240" w:lineRule="auto"/>
        <w:ind w:left="1440"/>
        <w:jc w:val="both"/>
        <w:rPr>
          <w:rFonts w:ascii="Arial" w:hAnsi="Arial" w:cs="Arial"/>
          <w:sz w:val="20"/>
          <w:szCs w:val="20"/>
        </w:rPr>
      </w:pPr>
      <w:r w:rsidRPr="00FF7890">
        <w:rPr>
          <w:rFonts w:ascii="Arial" w:hAnsi="Arial" w:cs="Arial"/>
          <w:color w:val="000000"/>
          <w:sz w:val="20"/>
          <w:szCs w:val="20"/>
        </w:rPr>
        <w:t xml:space="preserve">(iii) </w:t>
      </w:r>
      <w:r>
        <w:rPr>
          <w:rFonts w:ascii="Arial" w:hAnsi="Arial" w:cs="Arial"/>
          <w:color w:val="000000"/>
          <w:sz w:val="20"/>
          <w:szCs w:val="20"/>
        </w:rPr>
        <w:t xml:space="preserve"> </w:t>
      </w:r>
      <w:r w:rsidRPr="00FF7890">
        <w:rPr>
          <w:rFonts w:ascii="Arial" w:hAnsi="Arial" w:cs="Arial"/>
          <w:color w:val="000000"/>
          <w:sz w:val="20"/>
          <w:szCs w:val="20"/>
        </w:rPr>
        <w:t xml:space="preserve">relating to time spent by or on behalf of the Authority in dealing with the consequences of the </w:t>
      </w:r>
      <w:proofErr w:type="gramStart"/>
      <w:r w:rsidRPr="00FF7890">
        <w:rPr>
          <w:rFonts w:ascii="Arial" w:hAnsi="Arial" w:cs="Arial"/>
          <w:color w:val="000000"/>
          <w:sz w:val="20"/>
          <w:szCs w:val="20"/>
        </w:rPr>
        <w:t>Default;</w:t>
      </w:r>
      <w:proofErr w:type="gramEnd"/>
    </w:p>
    <w:p w14:paraId="2D3C478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1.9.2 any or all wasted expenditure and losses incurred by the Authority arising from    the Contractor's Default, including wasted management </w:t>
      </w:r>
      <w:proofErr w:type="gramStart"/>
      <w:r w:rsidRPr="00FF7890">
        <w:rPr>
          <w:rFonts w:ascii="Arial" w:hAnsi="Arial" w:cs="Arial"/>
          <w:color w:val="000000"/>
          <w:sz w:val="20"/>
          <w:szCs w:val="20"/>
        </w:rPr>
        <w:t>time;</w:t>
      </w:r>
      <w:proofErr w:type="gramEnd"/>
    </w:p>
    <w:p w14:paraId="7C916BFF"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71E900EE"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FF7890">
        <w:rPr>
          <w:rFonts w:ascii="Arial" w:hAnsi="Arial" w:cs="Arial"/>
          <w:color w:val="000000"/>
          <w:sz w:val="20"/>
          <w:szCs w:val="20"/>
        </w:rPr>
        <w:t>software;</w:t>
      </w:r>
      <w:proofErr w:type="gramEnd"/>
      <w:r w:rsidRPr="00FF7890">
        <w:rPr>
          <w:rFonts w:ascii="Arial" w:hAnsi="Arial" w:cs="Arial"/>
          <w:color w:val="000000"/>
          <w:sz w:val="20"/>
          <w:szCs w:val="20"/>
        </w:rPr>
        <w:t xml:space="preserve"> </w:t>
      </w:r>
    </w:p>
    <w:p w14:paraId="12D5AEDD"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lastRenderedPageBreak/>
        <w:t>1.9.5 damage to the Authority's physical property and tangible assets, including damage under DEFCONs 76 (SC2) and 611 (SC2</w:t>
      </w:r>
      <w:proofErr w:type="gramStart"/>
      <w:r w:rsidRPr="00FF7890">
        <w:rPr>
          <w:rFonts w:ascii="Arial" w:hAnsi="Arial" w:cs="Arial"/>
          <w:color w:val="000000"/>
          <w:sz w:val="20"/>
          <w:szCs w:val="20"/>
        </w:rPr>
        <w:t>)</w:t>
      </w:r>
      <w:r w:rsidRPr="00FF7890">
        <w:rPr>
          <w:rFonts w:ascii="Arial" w:hAnsi="Arial" w:cs="Arial"/>
          <w:i/>
          <w:iCs/>
          <w:color w:val="000000"/>
          <w:sz w:val="20"/>
          <w:szCs w:val="20"/>
        </w:rPr>
        <w:t>;</w:t>
      </w:r>
      <w:proofErr w:type="gramEnd"/>
    </w:p>
    <w:p w14:paraId="2AA20644"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1.9.6 costs, expenses and charges arising from, or any damages, account of profits or other award made for, infringement of any third-party Intellectual Property Rights or breach of any obligations of confidence.</w:t>
      </w:r>
    </w:p>
    <w:p w14:paraId="24D7181A"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FF7890">
        <w:rPr>
          <w:rFonts w:ascii="Arial" w:hAnsi="Arial" w:cs="Arial"/>
          <w:color w:val="000000"/>
          <w:sz w:val="20"/>
          <w:szCs w:val="20"/>
        </w:rPr>
        <w:t>);</w:t>
      </w:r>
      <w:proofErr w:type="gramEnd"/>
    </w:p>
    <w:p w14:paraId="6AC4562A"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1.9.8 any fine or penalty incurred by the Authority pursuant to Law and any costs incurred by the Authority in defending any proceedings which result in such fine or penalty; or</w:t>
      </w:r>
    </w:p>
    <w:p w14:paraId="092A765B"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1.9.9 any savings, discounts or price reductions during the Term and any option period or agreed extension to the Term committed to by the Contractor pursuant to this Contract.</w:t>
      </w:r>
    </w:p>
    <w:p w14:paraId="3D0B4685" w14:textId="77777777" w:rsidR="00846A49" w:rsidRPr="00FF7890" w:rsidRDefault="00846A49" w:rsidP="00846A49">
      <w:pPr>
        <w:widowControl w:val="0"/>
        <w:autoSpaceDE w:val="0"/>
        <w:autoSpaceDN w:val="0"/>
        <w:adjustRightInd w:val="0"/>
        <w:spacing w:before="240" w:line="240" w:lineRule="auto"/>
        <w:rPr>
          <w:rFonts w:ascii="Arial" w:hAnsi="Arial" w:cs="Arial"/>
          <w:sz w:val="20"/>
          <w:szCs w:val="20"/>
        </w:rPr>
      </w:pPr>
      <w:r w:rsidRPr="00FF7890">
        <w:rPr>
          <w:rFonts w:ascii="Arial" w:hAnsi="Arial" w:cs="Arial"/>
          <w:b/>
          <w:bCs/>
          <w:color w:val="000000"/>
          <w:sz w:val="20"/>
          <w:szCs w:val="20"/>
        </w:rPr>
        <w:t>Invalidity</w:t>
      </w:r>
    </w:p>
    <w:p w14:paraId="749D1E66"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4AA43733" w14:textId="77777777" w:rsidR="00846A49" w:rsidRPr="00FF7890" w:rsidRDefault="00846A49" w:rsidP="00846A49">
      <w:pPr>
        <w:widowControl w:val="0"/>
        <w:autoSpaceDE w:val="0"/>
        <w:autoSpaceDN w:val="0"/>
        <w:adjustRightInd w:val="0"/>
        <w:spacing w:before="240" w:line="240" w:lineRule="auto"/>
        <w:rPr>
          <w:rFonts w:ascii="Arial" w:hAnsi="Arial" w:cs="Arial"/>
          <w:sz w:val="20"/>
          <w:szCs w:val="20"/>
        </w:rPr>
      </w:pPr>
      <w:r w:rsidRPr="00FF7890">
        <w:rPr>
          <w:rFonts w:ascii="Arial" w:hAnsi="Arial" w:cs="Arial"/>
          <w:b/>
          <w:bCs/>
          <w:color w:val="000000"/>
          <w:sz w:val="20"/>
          <w:szCs w:val="20"/>
        </w:rPr>
        <w:t>Third party claims or losses</w:t>
      </w:r>
    </w:p>
    <w:p w14:paraId="18E67B04"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D0A19F9"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 xml:space="preserve">1.11.1     arises naturally and ordinarily </w:t>
      </w:r>
      <w:proofErr w:type="gramStart"/>
      <w:r w:rsidRPr="00FF7890">
        <w:rPr>
          <w:rFonts w:ascii="Arial" w:hAnsi="Arial" w:cs="Arial"/>
          <w:color w:val="000000"/>
          <w:sz w:val="20"/>
          <w:szCs w:val="20"/>
        </w:rPr>
        <w:t>as a result of</w:t>
      </w:r>
      <w:proofErr w:type="gramEnd"/>
      <w:r w:rsidRPr="00FF7890">
        <w:rPr>
          <w:rFonts w:ascii="Arial" w:hAnsi="Arial" w:cs="Arial"/>
          <w:color w:val="000000"/>
          <w:sz w:val="20"/>
          <w:szCs w:val="20"/>
        </w:rPr>
        <w:t xml:space="preserve"> the Contractor's failure to provide the Contractor Deliverables or failure to perform any of its obligations under this Contract; and</w:t>
      </w:r>
    </w:p>
    <w:p w14:paraId="67935745"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color w:val="000000"/>
          <w:sz w:val="20"/>
          <w:szCs w:val="20"/>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1A87EEE6" w14:textId="77777777" w:rsidR="00846A49" w:rsidRPr="00FF7890" w:rsidRDefault="00846A49" w:rsidP="00846A49">
      <w:pPr>
        <w:widowControl w:val="0"/>
        <w:autoSpaceDE w:val="0"/>
        <w:autoSpaceDN w:val="0"/>
        <w:adjustRightInd w:val="0"/>
        <w:spacing w:before="100" w:line="240" w:lineRule="auto"/>
        <w:rPr>
          <w:rFonts w:ascii="Arial" w:hAnsi="Arial" w:cs="Arial"/>
          <w:sz w:val="20"/>
          <w:szCs w:val="20"/>
        </w:rPr>
      </w:pPr>
      <w:r w:rsidRPr="00FF7890">
        <w:rPr>
          <w:rFonts w:ascii="Arial" w:hAnsi="Arial" w:cs="Arial"/>
          <w:b/>
          <w:bCs/>
          <w:color w:val="000000"/>
          <w:sz w:val="20"/>
          <w:szCs w:val="20"/>
        </w:rPr>
        <w:t>No double recovery</w:t>
      </w:r>
    </w:p>
    <w:p w14:paraId="6BE4B88E" w14:textId="77777777" w:rsidR="00846A49" w:rsidRPr="00FF7890" w:rsidRDefault="00846A49" w:rsidP="00846A49">
      <w:pPr>
        <w:widowControl w:val="0"/>
        <w:autoSpaceDE w:val="0"/>
        <w:autoSpaceDN w:val="0"/>
        <w:adjustRightInd w:val="0"/>
        <w:spacing w:before="100" w:line="240" w:lineRule="auto"/>
        <w:rPr>
          <w:rFonts w:ascii="Arial" w:hAnsi="Arial" w:cs="Arial"/>
          <w:color w:val="000000"/>
          <w:sz w:val="20"/>
          <w:szCs w:val="20"/>
        </w:rPr>
      </w:pPr>
      <w:r w:rsidRPr="00FF7890">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08918F8" w14:textId="7314B2DE" w:rsidR="00E32626" w:rsidRPr="00AD3EFE" w:rsidRDefault="00E32626" w:rsidP="00846A49">
      <w:pPr>
        <w:widowControl w:val="0"/>
        <w:autoSpaceDE w:val="0"/>
        <w:autoSpaceDN w:val="0"/>
        <w:adjustRightInd w:val="0"/>
        <w:spacing w:after="0" w:line="240" w:lineRule="auto"/>
        <w:rPr>
          <w:rFonts w:ascii="Arial" w:hAnsi="Arial" w:cs="Arial"/>
          <w:color w:val="000000"/>
        </w:rPr>
      </w:pPr>
      <w:bookmarkStart w:id="25" w:name="_Toc501022445_9"/>
      <w:r w:rsidRPr="00AD3EFE">
        <w:rPr>
          <w:rFonts w:ascii="Arial" w:hAnsi="Arial" w:cs="Arial"/>
          <w:b/>
          <w:bCs/>
          <w:color w:val="000000"/>
        </w:rPr>
        <w:t>47 The processes that apply to this Contract are</w:t>
      </w:r>
      <w:bookmarkEnd w:id="25"/>
      <w:r w:rsidR="00497F49">
        <w:rPr>
          <w:rFonts w:ascii="Arial" w:hAnsi="Arial" w:cs="Arial"/>
          <w:b/>
          <w:bCs/>
          <w:color w:val="000000"/>
        </w:rPr>
        <w:t>: N/A</w:t>
      </w:r>
    </w:p>
    <w:p w14:paraId="668FC5D2"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4A5006D"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6" w:name="_Toc501022446_9_1"/>
      <w:bookmarkEnd w:id="26"/>
    </w:p>
    <w:p w14:paraId="390E2818"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6F24FA08" w14:textId="77777777" w:rsidR="00846A49" w:rsidRDefault="00846A49" w:rsidP="00846A49">
      <w:pPr>
        <w:widowControl w:val="0"/>
        <w:autoSpaceDE w:val="0"/>
        <w:autoSpaceDN w:val="0"/>
        <w:adjustRightInd w:val="0"/>
        <w:spacing w:after="200" w:line="276" w:lineRule="auto"/>
        <w:ind w:right="114"/>
        <w:rPr>
          <w:rFonts w:ascii="Arial" w:hAnsi="Arial" w:cs="Arial"/>
          <w:sz w:val="24"/>
          <w:szCs w:val="24"/>
        </w:rPr>
      </w:pPr>
      <w:bookmarkStart w:id="27" w:name="_Toc501022445_10"/>
    </w:p>
    <w:p w14:paraId="28862A9D" w14:textId="77777777" w:rsidR="00497F49" w:rsidRDefault="00497F49" w:rsidP="00846A49">
      <w:pPr>
        <w:widowControl w:val="0"/>
        <w:autoSpaceDE w:val="0"/>
        <w:autoSpaceDN w:val="0"/>
        <w:adjustRightInd w:val="0"/>
        <w:spacing w:after="200" w:line="276" w:lineRule="auto"/>
        <w:ind w:right="114"/>
        <w:rPr>
          <w:rFonts w:ascii="Arial" w:hAnsi="Arial" w:cs="Arial"/>
          <w:sz w:val="24"/>
          <w:szCs w:val="24"/>
        </w:rPr>
      </w:pPr>
    </w:p>
    <w:p w14:paraId="7898F286" w14:textId="77777777" w:rsidR="00846A49" w:rsidRDefault="00846A49" w:rsidP="00846A49">
      <w:pPr>
        <w:widowControl w:val="0"/>
        <w:autoSpaceDE w:val="0"/>
        <w:autoSpaceDN w:val="0"/>
        <w:adjustRightInd w:val="0"/>
        <w:spacing w:after="200" w:line="276" w:lineRule="auto"/>
        <w:ind w:right="114"/>
        <w:rPr>
          <w:rFonts w:ascii="Arial" w:hAnsi="Arial" w:cs="Arial"/>
          <w:sz w:val="24"/>
          <w:szCs w:val="24"/>
        </w:rPr>
      </w:pPr>
    </w:p>
    <w:p w14:paraId="1E9CF4FE" w14:textId="77777777" w:rsidR="00E32626" w:rsidRDefault="00E32626" w:rsidP="00846A49">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SC2 Schedules</w:t>
      </w:r>
      <w:bookmarkEnd w:id="27"/>
    </w:p>
    <w:p w14:paraId="066F86EC"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F97CC9E"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0_1"/>
      <w:r>
        <w:rPr>
          <w:rFonts w:ascii="Arial" w:hAnsi="Arial" w:cs="Arial"/>
          <w:b/>
          <w:bCs/>
          <w:color w:val="000000"/>
        </w:rPr>
        <w:t>Schedule 1 - Definitions of Contract</w:t>
      </w:r>
      <w:bookmarkEnd w:id="28"/>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E32626" w14:paraId="7BA60498" w14:textId="77777777">
        <w:tc>
          <w:tcPr>
            <w:tcW w:w="5000" w:type="dxa"/>
            <w:tcBorders>
              <w:top w:val="nil"/>
              <w:left w:val="nil"/>
              <w:bottom w:val="nil"/>
              <w:right w:val="nil"/>
            </w:tcBorders>
            <w:shd w:val="clear" w:color="auto" w:fill="FFFFFF"/>
          </w:tcPr>
          <w:p w14:paraId="7D91D523"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Articles</w:t>
            </w:r>
          </w:p>
        </w:tc>
        <w:tc>
          <w:tcPr>
            <w:tcW w:w="5000" w:type="dxa"/>
            <w:tcBorders>
              <w:top w:val="nil"/>
              <w:left w:val="nil"/>
              <w:bottom w:val="nil"/>
              <w:right w:val="nil"/>
            </w:tcBorders>
            <w:shd w:val="clear" w:color="auto" w:fill="FFFFFF"/>
          </w:tcPr>
          <w:p w14:paraId="5EAA96C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bCs/>
                <w:color w:val="000000"/>
              </w:rPr>
              <w:t>This definition only applies when DEFCONs are added to these Conditions</w:t>
            </w:r>
            <w:proofErr w:type="gramStart"/>
            <w:r>
              <w:rPr>
                <w:rFonts w:ascii="Arial" w:hAnsi="Arial" w:cs="Arial"/>
                <w:color w:val="000000"/>
              </w:rPr>
              <w:t>);</w:t>
            </w:r>
            <w:proofErr w:type="gramEnd"/>
          </w:p>
          <w:p w14:paraId="51671BE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44BB025" w14:textId="77777777">
        <w:tc>
          <w:tcPr>
            <w:tcW w:w="5000" w:type="dxa"/>
            <w:tcBorders>
              <w:top w:val="nil"/>
              <w:left w:val="nil"/>
              <w:bottom w:val="nil"/>
              <w:right w:val="nil"/>
            </w:tcBorders>
            <w:shd w:val="clear" w:color="auto" w:fill="FFFFFF"/>
          </w:tcPr>
          <w:p w14:paraId="2B0B2458"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w:t>
            </w:r>
          </w:p>
        </w:tc>
        <w:tc>
          <w:tcPr>
            <w:tcW w:w="5000" w:type="dxa"/>
            <w:tcBorders>
              <w:top w:val="nil"/>
              <w:left w:val="nil"/>
              <w:bottom w:val="nil"/>
              <w:right w:val="nil"/>
            </w:tcBorders>
            <w:shd w:val="clear" w:color="auto" w:fill="FFFFFF"/>
          </w:tcPr>
          <w:p w14:paraId="657E17D0"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31646A3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76B151C" w14:textId="77777777">
        <w:tc>
          <w:tcPr>
            <w:tcW w:w="5000" w:type="dxa"/>
            <w:tcBorders>
              <w:top w:val="nil"/>
              <w:left w:val="nil"/>
              <w:bottom w:val="nil"/>
              <w:right w:val="nil"/>
            </w:tcBorders>
            <w:shd w:val="clear" w:color="auto" w:fill="FFFFFF"/>
          </w:tcPr>
          <w:p w14:paraId="16B1786D" w14:textId="57E1F86D"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Authority’s</w:t>
            </w:r>
            <w:r w:rsidR="00BF6534">
              <w:rPr>
                <w:rFonts w:ascii="Arial" w:hAnsi="Arial" w:cs="Arial"/>
                <w:b/>
                <w:bCs/>
                <w:color w:val="000000"/>
              </w:rPr>
              <w:t xml:space="preserve"> </w:t>
            </w:r>
            <w:r>
              <w:rPr>
                <w:rFonts w:ascii="Arial" w:hAnsi="Arial" w:cs="Arial"/>
                <w:b/>
                <w:bCs/>
                <w:color w:val="000000"/>
              </w:rPr>
              <w:t>Representative(s)</w:t>
            </w:r>
          </w:p>
        </w:tc>
        <w:tc>
          <w:tcPr>
            <w:tcW w:w="5000" w:type="dxa"/>
            <w:tcBorders>
              <w:top w:val="nil"/>
              <w:left w:val="nil"/>
              <w:bottom w:val="nil"/>
              <w:right w:val="nil"/>
            </w:tcBorders>
            <w:shd w:val="clear" w:color="auto" w:fill="FFFFFF"/>
          </w:tcPr>
          <w:p w14:paraId="3165A02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8;</w:t>
            </w:r>
            <w:proofErr w:type="gramEnd"/>
          </w:p>
          <w:p w14:paraId="22BEA92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F853166" w14:textId="77777777">
        <w:tc>
          <w:tcPr>
            <w:tcW w:w="5000" w:type="dxa"/>
            <w:tcBorders>
              <w:top w:val="nil"/>
              <w:left w:val="nil"/>
              <w:bottom w:val="nil"/>
              <w:right w:val="nil"/>
            </w:tcBorders>
            <w:shd w:val="clear" w:color="auto" w:fill="FFFFFF"/>
          </w:tcPr>
          <w:p w14:paraId="3215768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Business Day</w:t>
            </w:r>
          </w:p>
        </w:tc>
        <w:tc>
          <w:tcPr>
            <w:tcW w:w="5000" w:type="dxa"/>
            <w:tcBorders>
              <w:top w:val="nil"/>
              <w:left w:val="nil"/>
              <w:bottom w:val="nil"/>
              <w:right w:val="nil"/>
            </w:tcBorders>
            <w:shd w:val="clear" w:color="auto" w:fill="FFFFFF"/>
          </w:tcPr>
          <w:p w14:paraId="7C715BC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23DAE4B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6884C00" w14:textId="77777777">
        <w:tc>
          <w:tcPr>
            <w:tcW w:w="5000" w:type="dxa"/>
            <w:tcBorders>
              <w:top w:val="nil"/>
              <w:left w:val="nil"/>
              <w:bottom w:val="nil"/>
              <w:right w:val="nil"/>
            </w:tcBorders>
            <w:shd w:val="clear" w:color="auto" w:fill="FFFFFF"/>
          </w:tcPr>
          <w:p w14:paraId="53C4E5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43AA2795"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1BD4DA7"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a. Government </w:t>
            </w:r>
            <w:proofErr w:type="gramStart"/>
            <w:r>
              <w:rPr>
                <w:rFonts w:ascii="Arial" w:hAnsi="Arial" w:cs="Arial"/>
                <w:color w:val="000000"/>
              </w:rPr>
              <w:t>Department;</w:t>
            </w:r>
            <w:proofErr w:type="gramEnd"/>
          </w:p>
          <w:p w14:paraId="0658E74C"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1BAE0A2E"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Non-Ministerial Department; or</w:t>
            </w:r>
          </w:p>
          <w:p w14:paraId="7EC949B1"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Executive </w:t>
            </w:r>
            <w:proofErr w:type="gramStart"/>
            <w:r>
              <w:rPr>
                <w:rFonts w:ascii="Arial" w:hAnsi="Arial" w:cs="Arial"/>
                <w:color w:val="000000"/>
              </w:rPr>
              <w:t>Agency;</w:t>
            </w:r>
            <w:proofErr w:type="gramEnd"/>
          </w:p>
          <w:p w14:paraId="0B1D1A58" w14:textId="77777777" w:rsidR="00E32626" w:rsidRDefault="00E32626">
            <w:pPr>
              <w:widowControl w:val="0"/>
              <w:autoSpaceDE w:val="0"/>
              <w:autoSpaceDN w:val="0"/>
              <w:adjustRightInd w:val="0"/>
              <w:spacing w:after="0" w:line="240" w:lineRule="auto"/>
              <w:ind w:left="828"/>
              <w:rPr>
                <w:rFonts w:ascii="Arial" w:hAnsi="Arial" w:cs="Arial"/>
                <w:sz w:val="24"/>
                <w:szCs w:val="24"/>
              </w:rPr>
            </w:pPr>
          </w:p>
        </w:tc>
      </w:tr>
      <w:tr w:rsidR="00E32626" w14:paraId="1418EE47" w14:textId="77777777">
        <w:tc>
          <w:tcPr>
            <w:tcW w:w="5000" w:type="dxa"/>
            <w:tcBorders>
              <w:top w:val="nil"/>
              <w:left w:val="nil"/>
              <w:bottom w:val="nil"/>
              <w:right w:val="nil"/>
            </w:tcBorders>
            <w:shd w:val="clear" w:color="auto" w:fill="FFFFFF"/>
          </w:tcPr>
          <w:p w14:paraId="65D8986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Collect</w:t>
            </w:r>
          </w:p>
        </w:tc>
        <w:tc>
          <w:tcPr>
            <w:tcW w:w="5000" w:type="dxa"/>
            <w:tcBorders>
              <w:top w:val="nil"/>
              <w:left w:val="nil"/>
              <w:bottom w:val="nil"/>
              <w:right w:val="nil"/>
            </w:tcBorders>
            <w:shd w:val="clear" w:color="auto" w:fill="FFFFFF"/>
          </w:tcPr>
          <w:p w14:paraId="415AAF2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w:t>
            </w:r>
            <w:r>
              <w:rPr>
                <w:rFonts w:ascii="Arial" w:hAnsi="Arial" w:cs="Arial"/>
                <w:color w:val="000000"/>
              </w:rPr>
              <w:lastRenderedPageBreak/>
              <w:t xml:space="preserve">Collection shall be construed </w:t>
            </w:r>
            <w:proofErr w:type="gramStart"/>
            <w:r>
              <w:rPr>
                <w:rFonts w:ascii="Arial" w:hAnsi="Arial" w:cs="Arial"/>
                <w:color w:val="000000"/>
              </w:rPr>
              <w:t>accordingly;</w:t>
            </w:r>
            <w:proofErr w:type="gramEnd"/>
          </w:p>
          <w:p w14:paraId="4EFE7D4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6C99699" w14:textId="77777777">
        <w:tc>
          <w:tcPr>
            <w:tcW w:w="5000" w:type="dxa"/>
            <w:tcBorders>
              <w:top w:val="nil"/>
              <w:left w:val="nil"/>
              <w:bottom w:val="nil"/>
              <w:right w:val="nil"/>
            </w:tcBorders>
            <w:shd w:val="clear" w:color="auto" w:fill="FFFFFF"/>
          </w:tcPr>
          <w:p w14:paraId="1B79D95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2C936CE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2EC6417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A65FCED" w14:textId="77777777">
        <w:tc>
          <w:tcPr>
            <w:tcW w:w="5000" w:type="dxa"/>
            <w:tcBorders>
              <w:top w:val="nil"/>
              <w:left w:val="nil"/>
              <w:bottom w:val="nil"/>
              <w:right w:val="nil"/>
            </w:tcBorders>
            <w:shd w:val="clear" w:color="auto" w:fill="FFFFFF"/>
          </w:tcPr>
          <w:p w14:paraId="7EA3196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Conditions</w:t>
            </w:r>
          </w:p>
        </w:tc>
        <w:tc>
          <w:tcPr>
            <w:tcW w:w="5000" w:type="dxa"/>
            <w:tcBorders>
              <w:top w:val="nil"/>
              <w:left w:val="nil"/>
              <w:bottom w:val="nil"/>
              <w:right w:val="nil"/>
            </w:tcBorders>
            <w:shd w:val="clear" w:color="auto" w:fill="FFFFFF"/>
          </w:tcPr>
          <w:p w14:paraId="5213BDD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the terms and conditions set out in this document;</w:t>
            </w:r>
          </w:p>
        </w:tc>
      </w:tr>
      <w:tr w:rsidR="00E32626" w14:paraId="2154CC7F" w14:textId="77777777">
        <w:tc>
          <w:tcPr>
            <w:tcW w:w="5000" w:type="dxa"/>
            <w:tcBorders>
              <w:top w:val="nil"/>
              <w:left w:val="nil"/>
              <w:bottom w:val="nil"/>
              <w:right w:val="nil"/>
            </w:tcBorders>
            <w:shd w:val="clear" w:color="auto" w:fill="FFFFFF"/>
          </w:tcPr>
          <w:p w14:paraId="15A4EF8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Consignee</w:t>
            </w:r>
          </w:p>
        </w:tc>
        <w:tc>
          <w:tcPr>
            <w:tcW w:w="5000" w:type="dxa"/>
            <w:tcBorders>
              <w:top w:val="nil"/>
              <w:left w:val="nil"/>
              <w:bottom w:val="nil"/>
              <w:right w:val="nil"/>
            </w:tcBorders>
            <w:shd w:val="clear" w:color="auto" w:fill="FFFFFF"/>
          </w:tcPr>
          <w:p w14:paraId="7387042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1DB7701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A401753" w14:textId="77777777">
        <w:tc>
          <w:tcPr>
            <w:tcW w:w="5000" w:type="dxa"/>
            <w:tcBorders>
              <w:top w:val="nil"/>
              <w:left w:val="nil"/>
              <w:bottom w:val="nil"/>
              <w:right w:val="nil"/>
            </w:tcBorders>
            <w:shd w:val="clear" w:color="auto" w:fill="FFFFFF"/>
          </w:tcPr>
          <w:p w14:paraId="4D35F44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Consignor</w:t>
            </w:r>
          </w:p>
        </w:tc>
        <w:tc>
          <w:tcPr>
            <w:tcW w:w="5000" w:type="dxa"/>
            <w:tcBorders>
              <w:top w:val="nil"/>
              <w:left w:val="nil"/>
              <w:bottom w:val="nil"/>
              <w:right w:val="nil"/>
            </w:tcBorders>
            <w:shd w:val="clear" w:color="auto" w:fill="FFFFFF"/>
          </w:tcPr>
          <w:p w14:paraId="29EA622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1FC52C4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CD805D6" w14:textId="77777777">
        <w:tc>
          <w:tcPr>
            <w:tcW w:w="5000" w:type="dxa"/>
            <w:tcBorders>
              <w:top w:val="nil"/>
              <w:left w:val="nil"/>
              <w:bottom w:val="nil"/>
              <w:right w:val="nil"/>
            </w:tcBorders>
            <w:shd w:val="clear" w:color="auto" w:fill="FFFFFF"/>
          </w:tcPr>
          <w:p w14:paraId="37CBB733"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w:t>
            </w:r>
          </w:p>
        </w:tc>
        <w:tc>
          <w:tcPr>
            <w:tcW w:w="5000" w:type="dxa"/>
            <w:tcBorders>
              <w:top w:val="nil"/>
              <w:left w:val="nil"/>
              <w:bottom w:val="nil"/>
              <w:right w:val="nil"/>
            </w:tcBorders>
            <w:shd w:val="clear" w:color="auto" w:fill="FFFFFF"/>
          </w:tcPr>
          <w:p w14:paraId="1D3FF68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Contract including its Schedules and any amendments agreed by the Parties in accordance with condition 6 (Amendments to Contract</w:t>
            </w:r>
            <w:proofErr w:type="gramStart"/>
            <w:r>
              <w:rPr>
                <w:rFonts w:ascii="Arial" w:hAnsi="Arial" w:cs="Arial"/>
                <w:color w:val="000000"/>
              </w:rPr>
              <w:t>);</w:t>
            </w:r>
            <w:proofErr w:type="gramEnd"/>
          </w:p>
          <w:p w14:paraId="39E121B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2703C8F" w14:textId="77777777">
        <w:tc>
          <w:tcPr>
            <w:tcW w:w="5000" w:type="dxa"/>
            <w:tcBorders>
              <w:top w:val="nil"/>
              <w:left w:val="nil"/>
              <w:bottom w:val="nil"/>
              <w:right w:val="nil"/>
            </w:tcBorders>
            <w:shd w:val="clear" w:color="auto" w:fill="FFFFFF"/>
          </w:tcPr>
          <w:p w14:paraId="5664A2B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 Price</w:t>
            </w:r>
          </w:p>
        </w:tc>
        <w:tc>
          <w:tcPr>
            <w:tcW w:w="5000" w:type="dxa"/>
            <w:tcBorders>
              <w:top w:val="nil"/>
              <w:left w:val="nil"/>
              <w:bottom w:val="nil"/>
              <w:right w:val="nil"/>
            </w:tcBorders>
            <w:shd w:val="clear" w:color="auto" w:fill="FFFFFF"/>
          </w:tcPr>
          <w:p w14:paraId="6DC3BE6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096CEA9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5C59629" w14:textId="77777777">
        <w:tc>
          <w:tcPr>
            <w:tcW w:w="5000" w:type="dxa"/>
            <w:tcBorders>
              <w:top w:val="nil"/>
              <w:left w:val="nil"/>
              <w:bottom w:val="nil"/>
              <w:right w:val="nil"/>
            </w:tcBorders>
            <w:shd w:val="clear" w:color="auto" w:fill="FFFFFF"/>
          </w:tcPr>
          <w:p w14:paraId="16CFF90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w:t>
            </w:r>
          </w:p>
        </w:tc>
        <w:tc>
          <w:tcPr>
            <w:tcW w:w="5000" w:type="dxa"/>
            <w:tcBorders>
              <w:top w:val="nil"/>
              <w:left w:val="nil"/>
              <w:bottom w:val="nil"/>
              <w:right w:val="nil"/>
            </w:tcBorders>
            <w:shd w:val="clear" w:color="auto" w:fill="FFFFFF"/>
          </w:tcPr>
          <w:p w14:paraId="4391CC3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hAnsi="Arial" w:cs="Arial"/>
                <w:color w:val="000000"/>
              </w:rPr>
              <w:t>Authority;</w:t>
            </w:r>
            <w:proofErr w:type="gramEnd"/>
          </w:p>
          <w:p w14:paraId="4B548D8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140FD6F" w14:textId="77777777">
        <w:tc>
          <w:tcPr>
            <w:tcW w:w="5000" w:type="dxa"/>
            <w:tcBorders>
              <w:top w:val="nil"/>
              <w:left w:val="nil"/>
              <w:bottom w:val="nil"/>
              <w:right w:val="nil"/>
            </w:tcBorders>
            <w:shd w:val="clear" w:color="auto" w:fill="FFFFFF"/>
          </w:tcPr>
          <w:p w14:paraId="081E65E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1137516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Information listed in the completed Schedule 5 (Contractor’s Commercially Sensitive Information Form), which is Information notified by the Contractor to the Authority, which is acknowledged by the Authority as being commercially </w:t>
            </w:r>
            <w:proofErr w:type="gramStart"/>
            <w:r>
              <w:rPr>
                <w:rFonts w:ascii="Arial" w:hAnsi="Arial" w:cs="Arial"/>
                <w:color w:val="000000"/>
              </w:rPr>
              <w:t>sensitive;</w:t>
            </w:r>
            <w:proofErr w:type="gramEnd"/>
          </w:p>
          <w:p w14:paraId="123B1FD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AFAA36D" w14:textId="77777777">
        <w:tc>
          <w:tcPr>
            <w:tcW w:w="5000" w:type="dxa"/>
            <w:tcBorders>
              <w:top w:val="nil"/>
              <w:left w:val="nil"/>
              <w:bottom w:val="nil"/>
              <w:right w:val="nil"/>
            </w:tcBorders>
            <w:shd w:val="clear" w:color="auto" w:fill="FFFFFF"/>
          </w:tcPr>
          <w:p w14:paraId="354730A4"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0721C89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w:t>
            </w:r>
            <w:r>
              <w:rPr>
                <w:rFonts w:ascii="Arial" w:hAnsi="Arial" w:cs="Arial"/>
                <w:color w:val="000000"/>
              </w:rPr>
              <w:lastRenderedPageBreak/>
              <w:t xml:space="preserve">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361912FF"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B26EF2C" w14:textId="77777777">
        <w:tc>
          <w:tcPr>
            <w:tcW w:w="5000" w:type="dxa"/>
            <w:tcBorders>
              <w:top w:val="nil"/>
              <w:left w:val="nil"/>
              <w:bottom w:val="nil"/>
              <w:right w:val="nil"/>
            </w:tcBorders>
            <w:shd w:val="clear" w:color="auto" w:fill="FFFFFF"/>
          </w:tcPr>
          <w:p w14:paraId="7C5C8C9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14:paraId="0589C68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1192353D"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311112DE"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770DA0D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60E0624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BA7CB2" w14:textId="77777777">
        <w:tc>
          <w:tcPr>
            <w:tcW w:w="5000" w:type="dxa"/>
            <w:tcBorders>
              <w:top w:val="nil"/>
              <w:left w:val="nil"/>
              <w:bottom w:val="nil"/>
              <w:right w:val="nil"/>
            </w:tcBorders>
            <w:shd w:val="clear" w:color="auto" w:fill="FFFFFF"/>
          </w:tcPr>
          <w:p w14:paraId="3FB2395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CPET</w:t>
            </w:r>
          </w:p>
        </w:tc>
        <w:tc>
          <w:tcPr>
            <w:tcW w:w="5000" w:type="dxa"/>
            <w:tcBorders>
              <w:top w:val="nil"/>
              <w:left w:val="nil"/>
              <w:bottom w:val="nil"/>
              <w:right w:val="nil"/>
            </w:tcBorders>
            <w:shd w:val="clear" w:color="auto" w:fill="FFFFFF"/>
          </w:tcPr>
          <w:p w14:paraId="334F581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05F4144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B7B6A43" w14:textId="77777777">
        <w:tc>
          <w:tcPr>
            <w:tcW w:w="5000" w:type="dxa"/>
            <w:tcBorders>
              <w:top w:val="nil"/>
              <w:left w:val="nil"/>
              <w:bottom w:val="nil"/>
              <w:right w:val="nil"/>
            </w:tcBorders>
            <w:shd w:val="clear" w:color="auto" w:fill="FFFFFF"/>
          </w:tcPr>
          <w:p w14:paraId="304EAC8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Crown Use</w:t>
            </w:r>
          </w:p>
        </w:tc>
        <w:tc>
          <w:tcPr>
            <w:tcW w:w="5000" w:type="dxa"/>
            <w:tcBorders>
              <w:top w:val="nil"/>
              <w:left w:val="nil"/>
              <w:bottom w:val="nil"/>
              <w:right w:val="nil"/>
            </w:tcBorders>
            <w:shd w:val="clear" w:color="auto" w:fill="FFFFFF"/>
          </w:tcPr>
          <w:p w14:paraId="553CA3C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26518F7"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tc>
      </w:tr>
      <w:tr w:rsidR="00E32626" w14:paraId="4C0E442B" w14:textId="77777777">
        <w:tc>
          <w:tcPr>
            <w:tcW w:w="5000" w:type="dxa"/>
            <w:tcBorders>
              <w:top w:val="nil"/>
              <w:left w:val="nil"/>
              <w:bottom w:val="nil"/>
              <w:right w:val="nil"/>
            </w:tcBorders>
            <w:shd w:val="clear" w:color="auto" w:fill="FFFFFF"/>
          </w:tcPr>
          <w:p w14:paraId="58A85E7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Dangerous Goods</w:t>
            </w:r>
          </w:p>
        </w:tc>
        <w:tc>
          <w:tcPr>
            <w:tcW w:w="5000" w:type="dxa"/>
            <w:tcBorders>
              <w:top w:val="nil"/>
              <w:left w:val="nil"/>
              <w:bottom w:val="nil"/>
              <w:right w:val="nil"/>
            </w:tcBorders>
            <w:shd w:val="clear" w:color="auto" w:fill="FFFFFF"/>
          </w:tcPr>
          <w:p w14:paraId="4E3CB1B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097A2242"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a. Carriage of Dangerous Goods and Use of Transportable Pressure Equipment Regulations 2009 (CDG) (as amended 2011</w:t>
            </w:r>
            <w:proofErr w:type="gramStart"/>
            <w:r>
              <w:rPr>
                <w:rFonts w:ascii="Arial" w:hAnsi="Arial" w:cs="Arial"/>
                <w:color w:val="000000"/>
              </w:rPr>
              <w:t>);</w:t>
            </w:r>
            <w:proofErr w:type="gramEnd"/>
          </w:p>
          <w:p w14:paraId="2D80E59D"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44F5953F"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1C6B6A3B"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d. International Maritime Dangerous </w:t>
            </w:r>
            <w:r>
              <w:rPr>
                <w:rFonts w:ascii="Arial" w:hAnsi="Arial" w:cs="Arial"/>
                <w:color w:val="000000"/>
              </w:rPr>
              <w:lastRenderedPageBreak/>
              <w:t xml:space="preserve">Goods (IMDG) </w:t>
            </w:r>
            <w:proofErr w:type="gramStart"/>
            <w:r>
              <w:rPr>
                <w:rFonts w:ascii="Arial" w:hAnsi="Arial" w:cs="Arial"/>
                <w:color w:val="000000"/>
              </w:rPr>
              <w:t>Code;</w:t>
            </w:r>
            <w:proofErr w:type="gramEnd"/>
          </w:p>
          <w:p w14:paraId="5FD712D4"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58FA2E19" w14:textId="77777777" w:rsidR="00E32626" w:rsidRDefault="00E32626">
            <w:pPr>
              <w:widowControl w:val="0"/>
              <w:autoSpaceDE w:val="0"/>
              <w:autoSpaceDN w:val="0"/>
              <w:adjustRightInd w:val="0"/>
              <w:spacing w:after="60" w:line="240" w:lineRule="auto"/>
              <w:ind w:left="828"/>
              <w:rPr>
                <w:rFonts w:ascii="Arial" w:hAnsi="Arial" w:cs="Arial"/>
                <w:color w:val="000000"/>
              </w:rPr>
            </w:pPr>
            <w:r>
              <w:rPr>
                <w:rFonts w:ascii="Arial" w:hAnsi="Arial" w:cs="Arial"/>
                <w:color w:val="000000"/>
              </w:rPr>
              <w:t>f. International Air Transport Association (IATA) Dangerous Goods Regulations.</w:t>
            </w:r>
          </w:p>
          <w:p w14:paraId="10C7622E" w14:textId="77777777" w:rsidR="00E32626" w:rsidRDefault="00E32626">
            <w:pPr>
              <w:widowControl w:val="0"/>
              <w:autoSpaceDE w:val="0"/>
              <w:autoSpaceDN w:val="0"/>
              <w:adjustRightInd w:val="0"/>
              <w:spacing w:after="0" w:line="240" w:lineRule="auto"/>
              <w:ind w:left="828"/>
              <w:rPr>
                <w:rFonts w:ascii="Arial" w:hAnsi="Arial" w:cs="Arial"/>
                <w:sz w:val="24"/>
                <w:szCs w:val="24"/>
              </w:rPr>
            </w:pPr>
          </w:p>
        </w:tc>
      </w:tr>
      <w:tr w:rsidR="00E32626" w14:paraId="02E68073" w14:textId="77777777">
        <w:tc>
          <w:tcPr>
            <w:tcW w:w="5000" w:type="dxa"/>
            <w:tcBorders>
              <w:top w:val="nil"/>
              <w:left w:val="nil"/>
              <w:bottom w:val="nil"/>
              <w:right w:val="nil"/>
            </w:tcBorders>
            <w:shd w:val="clear" w:color="auto" w:fill="FFFFFF"/>
          </w:tcPr>
          <w:p w14:paraId="5A5A0E1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4BDAAA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1EC4E73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A8ABC63" w14:textId="77777777">
        <w:tc>
          <w:tcPr>
            <w:tcW w:w="5000" w:type="dxa"/>
            <w:tcBorders>
              <w:top w:val="nil"/>
              <w:left w:val="nil"/>
              <w:bottom w:val="nil"/>
              <w:right w:val="nil"/>
            </w:tcBorders>
            <w:shd w:val="clear" w:color="auto" w:fill="FFFFFF"/>
          </w:tcPr>
          <w:p w14:paraId="5FDA64F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DEFFORM</w:t>
            </w:r>
          </w:p>
        </w:tc>
        <w:tc>
          <w:tcPr>
            <w:tcW w:w="5000" w:type="dxa"/>
            <w:tcBorders>
              <w:top w:val="nil"/>
              <w:left w:val="nil"/>
              <w:bottom w:val="nil"/>
              <w:right w:val="nil"/>
            </w:tcBorders>
            <w:shd w:val="clear" w:color="auto" w:fill="FFFFFF"/>
          </w:tcPr>
          <w:p w14:paraId="5861140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13" w:history="1">
              <w:r>
                <w:rPr>
                  <w:rFonts w:ascii="Arial" w:hAnsi="Arial" w:cs="Arial"/>
                  <w:color w:val="0000FF"/>
                  <w:u w:val="single"/>
                </w:rPr>
                <w:t>https://www.aof.mod.uk</w:t>
              </w:r>
            </w:hyperlink>
            <w:r>
              <w:rPr>
                <w:rFonts w:ascii="Arial" w:hAnsi="Arial" w:cs="Arial"/>
                <w:color w:val="000000"/>
              </w:rPr>
              <w:t>;</w:t>
            </w:r>
          </w:p>
          <w:p w14:paraId="1F494FE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FEF0E8D" w14:textId="77777777">
        <w:tc>
          <w:tcPr>
            <w:tcW w:w="5000" w:type="dxa"/>
            <w:tcBorders>
              <w:top w:val="nil"/>
              <w:left w:val="nil"/>
              <w:bottom w:val="nil"/>
              <w:right w:val="nil"/>
            </w:tcBorders>
            <w:shd w:val="clear" w:color="auto" w:fill="FFFFFF"/>
          </w:tcPr>
          <w:p w14:paraId="176A04A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DEF STAN</w:t>
            </w:r>
          </w:p>
        </w:tc>
        <w:tc>
          <w:tcPr>
            <w:tcW w:w="5000" w:type="dxa"/>
            <w:tcBorders>
              <w:top w:val="nil"/>
              <w:left w:val="nil"/>
              <w:bottom w:val="nil"/>
              <w:right w:val="nil"/>
            </w:tcBorders>
            <w:shd w:val="clear" w:color="auto" w:fill="FFFFFF"/>
          </w:tcPr>
          <w:p w14:paraId="5941103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14" w:history="1">
              <w:r>
                <w:rPr>
                  <w:rFonts w:ascii="Arial" w:hAnsi="Arial" w:cs="Arial"/>
                  <w:color w:val="0000FF"/>
                  <w:u w:val="single"/>
                </w:rPr>
                <w:t>https://www.dstan.mod.uk</w:t>
              </w:r>
            </w:hyperlink>
            <w:r>
              <w:rPr>
                <w:rFonts w:ascii="Arial" w:hAnsi="Arial" w:cs="Arial"/>
                <w:color w:val="000000"/>
              </w:rPr>
              <w:t>;</w:t>
            </w:r>
          </w:p>
          <w:p w14:paraId="301926B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8901C3A" w14:textId="77777777">
        <w:tc>
          <w:tcPr>
            <w:tcW w:w="5000" w:type="dxa"/>
            <w:tcBorders>
              <w:top w:val="nil"/>
              <w:left w:val="nil"/>
              <w:bottom w:val="nil"/>
              <w:right w:val="nil"/>
            </w:tcBorders>
            <w:shd w:val="clear" w:color="auto" w:fill="FFFFFF"/>
          </w:tcPr>
          <w:p w14:paraId="210E096C"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Deliver</w:t>
            </w:r>
          </w:p>
        </w:tc>
        <w:tc>
          <w:tcPr>
            <w:tcW w:w="5000" w:type="dxa"/>
            <w:tcBorders>
              <w:top w:val="nil"/>
              <w:left w:val="nil"/>
              <w:bottom w:val="nil"/>
              <w:right w:val="nil"/>
            </w:tcBorders>
            <w:shd w:val="clear" w:color="auto" w:fill="FFFFFF"/>
          </w:tcPr>
          <w:p w14:paraId="328C31AD"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475A919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5630775" w14:textId="77777777">
        <w:tc>
          <w:tcPr>
            <w:tcW w:w="5000" w:type="dxa"/>
            <w:tcBorders>
              <w:top w:val="nil"/>
              <w:left w:val="nil"/>
              <w:bottom w:val="nil"/>
              <w:right w:val="nil"/>
            </w:tcBorders>
            <w:shd w:val="clear" w:color="auto" w:fill="FFFFFF"/>
          </w:tcPr>
          <w:p w14:paraId="4B97DD1F" w14:textId="77777777" w:rsidR="00E32626" w:rsidRDefault="00E32626">
            <w:pPr>
              <w:widowControl w:val="0"/>
              <w:autoSpaceDE w:val="0"/>
              <w:autoSpaceDN w:val="0"/>
              <w:adjustRightInd w:val="0"/>
              <w:spacing w:after="60" w:line="240" w:lineRule="auto"/>
              <w:ind w:left="108"/>
              <w:rPr>
                <w:rFonts w:ascii="Arial" w:hAnsi="Arial" w:cs="Arial"/>
                <w:sz w:val="24"/>
                <w:szCs w:val="24"/>
              </w:rPr>
            </w:pPr>
            <w:proofErr w:type="spellStart"/>
            <w:r>
              <w:rPr>
                <w:rFonts w:ascii="Arial" w:hAnsi="Arial" w:cs="Arial"/>
                <w:b/>
                <w:bCs/>
                <w:color w:val="000000"/>
              </w:rPr>
              <w:t>DeliveryDate</w:t>
            </w:r>
            <w:proofErr w:type="spellEnd"/>
          </w:p>
        </w:tc>
        <w:tc>
          <w:tcPr>
            <w:tcW w:w="5000" w:type="dxa"/>
            <w:tcBorders>
              <w:top w:val="nil"/>
              <w:left w:val="nil"/>
              <w:bottom w:val="nil"/>
              <w:right w:val="nil"/>
            </w:tcBorders>
            <w:shd w:val="clear" w:color="auto" w:fill="FFFFFF"/>
          </w:tcPr>
          <w:p w14:paraId="1C0AD870"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671E02E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CEBEA47" w14:textId="77777777">
        <w:tc>
          <w:tcPr>
            <w:tcW w:w="5000" w:type="dxa"/>
            <w:tcBorders>
              <w:top w:val="nil"/>
              <w:left w:val="nil"/>
              <w:bottom w:val="nil"/>
              <w:right w:val="nil"/>
            </w:tcBorders>
            <w:shd w:val="clear" w:color="auto" w:fill="FFFFFF"/>
          </w:tcPr>
          <w:p w14:paraId="4321C05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00DB885F"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010B46AF"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28A3547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510C121" w14:textId="77777777">
        <w:tc>
          <w:tcPr>
            <w:tcW w:w="5000" w:type="dxa"/>
            <w:tcBorders>
              <w:top w:val="nil"/>
              <w:left w:val="nil"/>
              <w:bottom w:val="nil"/>
              <w:right w:val="nil"/>
            </w:tcBorders>
            <w:shd w:val="clear" w:color="auto" w:fill="FFFFFF"/>
          </w:tcPr>
          <w:p w14:paraId="218761D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Design Right(s)</w:t>
            </w:r>
          </w:p>
        </w:tc>
        <w:tc>
          <w:tcPr>
            <w:tcW w:w="5000" w:type="dxa"/>
            <w:tcBorders>
              <w:top w:val="nil"/>
              <w:left w:val="nil"/>
              <w:bottom w:val="nil"/>
              <w:right w:val="nil"/>
            </w:tcBorders>
            <w:shd w:val="clear" w:color="auto" w:fill="FFFFFF"/>
          </w:tcPr>
          <w:p w14:paraId="61C19EE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Act </w:t>
            </w:r>
            <w:proofErr w:type="gramStart"/>
            <w:r>
              <w:rPr>
                <w:rFonts w:ascii="Arial" w:hAnsi="Arial" w:cs="Arial"/>
                <w:color w:val="000000"/>
              </w:rPr>
              <w:t>1988;</w:t>
            </w:r>
            <w:proofErr w:type="gramEnd"/>
          </w:p>
          <w:p w14:paraId="5BFAF187"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D493713" w14:textId="77777777">
        <w:tc>
          <w:tcPr>
            <w:tcW w:w="5000" w:type="dxa"/>
            <w:tcBorders>
              <w:top w:val="nil"/>
              <w:left w:val="nil"/>
              <w:bottom w:val="nil"/>
              <w:right w:val="nil"/>
            </w:tcBorders>
            <w:shd w:val="clear" w:color="auto" w:fill="FFFFFF"/>
          </w:tcPr>
          <w:p w14:paraId="2ECDD6D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Diversion Order</w:t>
            </w:r>
          </w:p>
        </w:tc>
        <w:tc>
          <w:tcPr>
            <w:tcW w:w="5000" w:type="dxa"/>
            <w:tcBorders>
              <w:top w:val="nil"/>
              <w:left w:val="nil"/>
              <w:bottom w:val="nil"/>
              <w:right w:val="nil"/>
            </w:tcBorders>
            <w:shd w:val="clear" w:color="auto" w:fill="FFFFFF"/>
          </w:tcPr>
          <w:p w14:paraId="29B7FDB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128D999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099A246" w14:textId="77777777">
        <w:tc>
          <w:tcPr>
            <w:tcW w:w="5000" w:type="dxa"/>
            <w:tcBorders>
              <w:top w:val="nil"/>
              <w:left w:val="nil"/>
              <w:bottom w:val="nil"/>
              <w:right w:val="nil"/>
            </w:tcBorders>
            <w:shd w:val="clear" w:color="auto" w:fill="FFFFFF"/>
          </w:tcPr>
          <w:p w14:paraId="5CD2C737" w14:textId="13045DEB"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Effective</w:t>
            </w:r>
            <w:r w:rsidR="00BF6534">
              <w:rPr>
                <w:rFonts w:ascii="Arial" w:hAnsi="Arial" w:cs="Arial"/>
                <w:b/>
                <w:bCs/>
                <w:color w:val="000000"/>
              </w:rPr>
              <w:t xml:space="preserve"> </w:t>
            </w:r>
            <w:r>
              <w:rPr>
                <w:rFonts w:ascii="Arial" w:hAnsi="Arial" w:cs="Arial"/>
                <w:b/>
                <w:bCs/>
                <w:color w:val="000000"/>
              </w:rPr>
              <w:t>Date of Contract</w:t>
            </w:r>
          </w:p>
        </w:tc>
        <w:tc>
          <w:tcPr>
            <w:tcW w:w="5000" w:type="dxa"/>
            <w:tcBorders>
              <w:top w:val="nil"/>
              <w:left w:val="nil"/>
              <w:bottom w:val="nil"/>
              <w:right w:val="nil"/>
            </w:tcBorders>
            <w:shd w:val="clear" w:color="auto" w:fill="FFFFFF"/>
          </w:tcPr>
          <w:p w14:paraId="1D3177B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specified on the Authority’s acceptance </w:t>
            </w:r>
            <w:proofErr w:type="gramStart"/>
            <w:r>
              <w:rPr>
                <w:rFonts w:ascii="Arial" w:hAnsi="Arial" w:cs="Arial"/>
                <w:color w:val="000000"/>
              </w:rPr>
              <w:t>letter;</w:t>
            </w:r>
            <w:proofErr w:type="gramEnd"/>
          </w:p>
          <w:p w14:paraId="0DCADFE2"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3AFB954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436EBE1" w14:textId="77777777">
        <w:tc>
          <w:tcPr>
            <w:tcW w:w="5000" w:type="dxa"/>
            <w:tcBorders>
              <w:top w:val="nil"/>
              <w:left w:val="nil"/>
              <w:bottom w:val="nil"/>
              <w:right w:val="nil"/>
            </w:tcBorders>
            <w:shd w:val="clear" w:color="auto" w:fill="FFFFFF"/>
          </w:tcPr>
          <w:p w14:paraId="00F3321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Evidence</w:t>
            </w:r>
          </w:p>
        </w:tc>
        <w:tc>
          <w:tcPr>
            <w:tcW w:w="5000" w:type="dxa"/>
            <w:tcBorders>
              <w:top w:val="nil"/>
              <w:left w:val="nil"/>
              <w:bottom w:val="nil"/>
              <w:right w:val="nil"/>
            </w:tcBorders>
            <w:shd w:val="clear" w:color="auto" w:fill="FFFFFF"/>
          </w:tcPr>
          <w:p w14:paraId="0CD594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78A7B9D8" w14:textId="77777777" w:rsidR="00E32626" w:rsidRDefault="00E32626">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 xml:space="preserve">a. an invoice or delivery note from the timber supplier or Subcontractor to the Contractor specifying that the product supplied to the </w:t>
            </w:r>
            <w:r>
              <w:rPr>
                <w:rFonts w:ascii="Arial" w:hAnsi="Arial" w:cs="Arial"/>
                <w:color w:val="000000"/>
              </w:rPr>
              <w:lastRenderedPageBreak/>
              <w:t>Authority is FSC or PEFC certified; or</w:t>
            </w:r>
          </w:p>
          <w:p w14:paraId="559197AE" w14:textId="77777777" w:rsidR="00E32626" w:rsidRDefault="00E32626">
            <w:pPr>
              <w:widowControl w:val="0"/>
              <w:autoSpaceDE w:val="0"/>
              <w:autoSpaceDN w:val="0"/>
              <w:adjustRightInd w:val="0"/>
              <w:spacing w:after="60" w:line="240" w:lineRule="auto"/>
              <w:ind w:left="46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4D74C859" w14:textId="77777777" w:rsidR="00E32626" w:rsidRDefault="00E32626">
            <w:pPr>
              <w:widowControl w:val="0"/>
              <w:autoSpaceDE w:val="0"/>
              <w:autoSpaceDN w:val="0"/>
              <w:adjustRightInd w:val="0"/>
              <w:spacing w:after="0" w:line="240" w:lineRule="auto"/>
              <w:ind w:left="468"/>
              <w:rPr>
                <w:rFonts w:ascii="Arial" w:hAnsi="Arial" w:cs="Arial"/>
                <w:sz w:val="24"/>
                <w:szCs w:val="24"/>
              </w:rPr>
            </w:pPr>
          </w:p>
        </w:tc>
      </w:tr>
      <w:tr w:rsidR="00E32626" w14:paraId="3CD1C0AB" w14:textId="77777777">
        <w:tc>
          <w:tcPr>
            <w:tcW w:w="5000" w:type="dxa"/>
            <w:tcBorders>
              <w:top w:val="nil"/>
              <w:left w:val="nil"/>
              <w:bottom w:val="nil"/>
              <w:right w:val="nil"/>
            </w:tcBorders>
            <w:shd w:val="clear" w:color="auto" w:fill="FFFFFF"/>
          </w:tcPr>
          <w:p w14:paraId="1A03DFA5"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Firm Price</w:t>
            </w:r>
          </w:p>
        </w:tc>
        <w:tc>
          <w:tcPr>
            <w:tcW w:w="5000" w:type="dxa"/>
            <w:tcBorders>
              <w:top w:val="nil"/>
              <w:left w:val="nil"/>
              <w:bottom w:val="nil"/>
              <w:right w:val="nil"/>
            </w:tcBorders>
            <w:shd w:val="clear" w:color="auto" w:fill="FFFFFF"/>
          </w:tcPr>
          <w:p w14:paraId="21A78CA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33CC39C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6DA9ECEC" w14:textId="77777777">
        <w:tc>
          <w:tcPr>
            <w:tcW w:w="5000" w:type="dxa"/>
            <w:tcBorders>
              <w:top w:val="nil"/>
              <w:left w:val="nil"/>
              <w:bottom w:val="nil"/>
              <w:right w:val="nil"/>
            </w:tcBorders>
            <w:shd w:val="clear" w:color="auto" w:fill="FFFFFF"/>
          </w:tcPr>
          <w:p w14:paraId="55D9222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FLEGT</w:t>
            </w:r>
          </w:p>
        </w:tc>
        <w:tc>
          <w:tcPr>
            <w:tcW w:w="5000" w:type="dxa"/>
            <w:tcBorders>
              <w:top w:val="nil"/>
              <w:left w:val="nil"/>
              <w:bottom w:val="nil"/>
              <w:right w:val="nil"/>
            </w:tcBorders>
            <w:shd w:val="clear" w:color="auto" w:fill="FFFFFF"/>
          </w:tcPr>
          <w:p w14:paraId="05FF4D2B"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2E4023CB"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7274ED" w14:textId="77777777">
        <w:tc>
          <w:tcPr>
            <w:tcW w:w="5000" w:type="dxa"/>
            <w:tcBorders>
              <w:top w:val="nil"/>
              <w:left w:val="nil"/>
              <w:bottom w:val="nil"/>
              <w:right w:val="nil"/>
            </w:tcBorders>
            <w:shd w:val="clear" w:color="auto" w:fill="FFFFFF"/>
          </w:tcPr>
          <w:p w14:paraId="2AF3133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4A34299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4E2BC006"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10126F3" w14:textId="77777777">
        <w:tc>
          <w:tcPr>
            <w:tcW w:w="5000" w:type="dxa"/>
            <w:tcBorders>
              <w:top w:val="nil"/>
              <w:left w:val="nil"/>
              <w:bottom w:val="nil"/>
              <w:right w:val="nil"/>
            </w:tcBorders>
            <w:shd w:val="clear" w:color="auto" w:fill="FFFFFF"/>
          </w:tcPr>
          <w:p w14:paraId="64FCA4A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4B448A2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1F74056F"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E4325CD" w14:textId="77777777">
        <w:tc>
          <w:tcPr>
            <w:tcW w:w="5000" w:type="dxa"/>
            <w:tcBorders>
              <w:top w:val="nil"/>
              <w:left w:val="nil"/>
              <w:bottom w:val="nil"/>
              <w:right w:val="nil"/>
            </w:tcBorders>
            <w:shd w:val="clear" w:color="auto" w:fill="FFFFFF"/>
          </w:tcPr>
          <w:p w14:paraId="644017E2"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09E130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F12C60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97FEF18" w14:textId="77777777">
        <w:tc>
          <w:tcPr>
            <w:tcW w:w="5000" w:type="dxa"/>
            <w:tcBorders>
              <w:top w:val="nil"/>
              <w:left w:val="nil"/>
              <w:bottom w:val="nil"/>
              <w:right w:val="nil"/>
            </w:tcBorders>
            <w:shd w:val="clear" w:color="auto" w:fill="FFFFFF"/>
          </w:tcPr>
          <w:p w14:paraId="610DF29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Information</w:t>
            </w:r>
          </w:p>
        </w:tc>
        <w:tc>
          <w:tcPr>
            <w:tcW w:w="5000" w:type="dxa"/>
            <w:tcBorders>
              <w:top w:val="nil"/>
              <w:left w:val="nil"/>
              <w:bottom w:val="nil"/>
              <w:right w:val="nil"/>
            </w:tcBorders>
            <w:shd w:val="clear" w:color="auto" w:fill="FFFFFF"/>
          </w:tcPr>
          <w:p w14:paraId="6F20E29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5BA0F91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5B62FDB" w14:textId="77777777">
        <w:tc>
          <w:tcPr>
            <w:tcW w:w="5000" w:type="dxa"/>
            <w:tcBorders>
              <w:top w:val="nil"/>
              <w:left w:val="nil"/>
              <w:bottom w:val="nil"/>
              <w:right w:val="nil"/>
            </w:tcBorders>
            <w:shd w:val="clear" w:color="auto" w:fill="FFFFFF"/>
          </w:tcPr>
          <w:p w14:paraId="4C04577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Issued Property</w:t>
            </w:r>
          </w:p>
        </w:tc>
        <w:tc>
          <w:tcPr>
            <w:tcW w:w="5000" w:type="dxa"/>
            <w:tcBorders>
              <w:top w:val="nil"/>
              <w:left w:val="nil"/>
              <w:bottom w:val="nil"/>
              <w:right w:val="nil"/>
            </w:tcBorders>
            <w:shd w:val="clear" w:color="auto" w:fill="FFFFFF"/>
          </w:tcPr>
          <w:p w14:paraId="5D9C51B6"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50F7990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9E653A1" w14:textId="77777777">
        <w:tc>
          <w:tcPr>
            <w:tcW w:w="5000" w:type="dxa"/>
            <w:tcBorders>
              <w:top w:val="nil"/>
              <w:left w:val="nil"/>
              <w:bottom w:val="nil"/>
              <w:right w:val="nil"/>
            </w:tcBorders>
            <w:shd w:val="clear" w:color="auto" w:fill="FFFFFF"/>
          </w:tcPr>
          <w:p w14:paraId="7956B2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0E0FD50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w:t>
            </w:r>
            <w:r>
              <w:rPr>
                <w:rFonts w:ascii="Arial" w:hAnsi="Arial" w:cs="Arial"/>
                <w:color w:val="000000"/>
              </w:rPr>
              <w:lastRenderedPageBreak/>
              <w:t xml:space="preserve">sustainable for timber procurement".  The edition current on the day the Contract documents are issued by the Authority shall </w:t>
            </w:r>
            <w:proofErr w:type="gramStart"/>
            <w:r>
              <w:rPr>
                <w:rFonts w:ascii="Arial" w:hAnsi="Arial" w:cs="Arial"/>
                <w:color w:val="000000"/>
              </w:rPr>
              <w:t>apply;</w:t>
            </w:r>
            <w:proofErr w:type="gramEnd"/>
          </w:p>
          <w:p w14:paraId="106C683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B987BC0" w14:textId="77777777">
        <w:tc>
          <w:tcPr>
            <w:tcW w:w="5000" w:type="dxa"/>
            <w:tcBorders>
              <w:top w:val="nil"/>
              <w:left w:val="nil"/>
              <w:bottom w:val="nil"/>
              <w:right w:val="nil"/>
            </w:tcBorders>
            <w:shd w:val="clear" w:color="auto" w:fill="FFFFFF"/>
          </w:tcPr>
          <w:p w14:paraId="04231EE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Legislation</w:t>
            </w:r>
          </w:p>
        </w:tc>
        <w:tc>
          <w:tcPr>
            <w:tcW w:w="5000" w:type="dxa"/>
            <w:tcBorders>
              <w:top w:val="nil"/>
              <w:left w:val="nil"/>
              <w:bottom w:val="nil"/>
              <w:right w:val="nil"/>
            </w:tcBorders>
            <w:shd w:val="clear" w:color="auto" w:fill="FFFFFF"/>
          </w:tcPr>
          <w:p w14:paraId="5266695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Pr>
                <w:rFonts w:ascii="Arial" w:hAnsi="Arial" w:cs="Arial"/>
                <w:color w:val="000000"/>
              </w:rPr>
              <w:t>1972;</w:t>
            </w:r>
            <w:proofErr w:type="gramEnd"/>
          </w:p>
          <w:p w14:paraId="3DE37F5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42537D5" w14:textId="77777777">
        <w:tc>
          <w:tcPr>
            <w:tcW w:w="5000" w:type="dxa"/>
            <w:tcBorders>
              <w:top w:val="nil"/>
              <w:left w:val="nil"/>
              <w:bottom w:val="nil"/>
              <w:right w:val="nil"/>
            </w:tcBorders>
            <w:shd w:val="clear" w:color="auto" w:fill="FFFFFF"/>
          </w:tcPr>
          <w:p w14:paraId="03D06479"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6CAB22C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7C61848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14959DEA" w14:textId="77777777">
        <w:tc>
          <w:tcPr>
            <w:tcW w:w="5000" w:type="dxa"/>
            <w:tcBorders>
              <w:top w:val="nil"/>
              <w:left w:val="nil"/>
              <w:bottom w:val="nil"/>
              <w:right w:val="nil"/>
            </w:tcBorders>
            <w:shd w:val="clear" w:color="auto" w:fill="FFFFFF"/>
          </w:tcPr>
          <w:p w14:paraId="62DBC0A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237B353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48B64C30"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2134A6E" w14:textId="77777777">
        <w:tc>
          <w:tcPr>
            <w:tcW w:w="5000" w:type="dxa"/>
            <w:tcBorders>
              <w:top w:val="nil"/>
              <w:left w:val="nil"/>
              <w:bottom w:val="nil"/>
              <w:right w:val="nil"/>
            </w:tcBorders>
            <w:shd w:val="clear" w:color="auto" w:fill="FFFFFF"/>
          </w:tcPr>
          <w:p w14:paraId="4AD7D0A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546B9A4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3F0ACEA4" w14:textId="77777777" w:rsidR="00E32626" w:rsidRDefault="00E32626">
            <w:pPr>
              <w:widowControl w:val="0"/>
              <w:autoSpaceDE w:val="0"/>
              <w:autoSpaceDN w:val="0"/>
              <w:adjustRightInd w:val="0"/>
              <w:spacing w:after="60" w:line="240" w:lineRule="auto"/>
              <w:ind w:left="108"/>
              <w:rPr>
                <w:rFonts w:ascii="Arial" w:hAnsi="Arial" w:cs="Arial"/>
                <w:sz w:val="24"/>
                <w:szCs w:val="24"/>
              </w:rPr>
            </w:pPr>
          </w:p>
          <w:p w14:paraId="1CA6478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87D52EC" w14:textId="77777777">
        <w:tc>
          <w:tcPr>
            <w:tcW w:w="5000" w:type="dxa"/>
            <w:tcBorders>
              <w:top w:val="nil"/>
              <w:left w:val="nil"/>
              <w:bottom w:val="nil"/>
              <w:right w:val="nil"/>
            </w:tcBorders>
            <w:shd w:val="clear" w:color="auto" w:fill="FFFFFF"/>
          </w:tcPr>
          <w:p w14:paraId="291B3AE0"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14AE5FD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designs.  A company capable of both Military Level and commercial Packaging designs including MOD labelling </w:t>
            </w:r>
            <w:proofErr w:type="gramStart"/>
            <w:r>
              <w:rPr>
                <w:rFonts w:ascii="Arial" w:hAnsi="Arial" w:cs="Arial"/>
                <w:color w:val="000000"/>
              </w:rPr>
              <w:t>requirements;</w:t>
            </w:r>
            <w:proofErr w:type="gramEnd"/>
          </w:p>
          <w:p w14:paraId="009FAB5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FA0A45E" w14:textId="77777777">
        <w:tc>
          <w:tcPr>
            <w:tcW w:w="5000" w:type="dxa"/>
            <w:tcBorders>
              <w:top w:val="nil"/>
              <w:left w:val="nil"/>
              <w:bottom w:val="nil"/>
              <w:right w:val="nil"/>
            </w:tcBorders>
            <w:shd w:val="clear" w:color="auto" w:fill="FFFFFF"/>
          </w:tcPr>
          <w:p w14:paraId="4AE2D63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7B3FEC7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5E5F0DC8"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70A6CAB" w14:textId="77777777">
        <w:tc>
          <w:tcPr>
            <w:tcW w:w="5000" w:type="dxa"/>
            <w:tcBorders>
              <w:top w:val="nil"/>
              <w:left w:val="nil"/>
              <w:bottom w:val="nil"/>
              <w:right w:val="nil"/>
            </w:tcBorders>
            <w:shd w:val="clear" w:color="auto" w:fill="FFFFFF"/>
          </w:tcPr>
          <w:p w14:paraId="50CEADD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NATO</w:t>
            </w:r>
          </w:p>
        </w:tc>
        <w:tc>
          <w:tcPr>
            <w:tcW w:w="5000" w:type="dxa"/>
            <w:tcBorders>
              <w:top w:val="nil"/>
              <w:left w:val="nil"/>
              <w:bottom w:val="nil"/>
              <w:right w:val="nil"/>
            </w:tcBorders>
            <w:shd w:val="clear" w:color="auto" w:fill="FFFFFF"/>
          </w:tcPr>
          <w:p w14:paraId="23F12A7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75F5F02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812E695" w14:textId="77777777">
        <w:tc>
          <w:tcPr>
            <w:tcW w:w="5000" w:type="dxa"/>
            <w:tcBorders>
              <w:top w:val="nil"/>
              <w:left w:val="nil"/>
              <w:bottom w:val="nil"/>
              <w:right w:val="nil"/>
            </w:tcBorders>
            <w:shd w:val="clear" w:color="auto" w:fill="FFFFFF"/>
          </w:tcPr>
          <w:p w14:paraId="65F7C2F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Notices</w:t>
            </w:r>
          </w:p>
        </w:tc>
        <w:tc>
          <w:tcPr>
            <w:tcW w:w="5000" w:type="dxa"/>
            <w:tcBorders>
              <w:top w:val="nil"/>
              <w:left w:val="nil"/>
              <w:bottom w:val="nil"/>
              <w:right w:val="nil"/>
            </w:tcBorders>
            <w:shd w:val="clear" w:color="auto" w:fill="FFFFFF"/>
          </w:tcPr>
          <w:p w14:paraId="6D00999C"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4B11E1DE"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9254D5D" w14:textId="77777777">
        <w:tc>
          <w:tcPr>
            <w:tcW w:w="5000" w:type="dxa"/>
            <w:tcBorders>
              <w:top w:val="nil"/>
              <w:left w:val="nil"/>
              <w:bottom w:val="nil"/>
              <w:right w:val="nil"/>
            </w:tcBorders>
            <w:shd w:val="clear" w:color="auto" w:fill="FFFFFF"/>
          </w:tcPr>
          <w:p w14:paraId="582488F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Overseas</w:t>
            </w:r>
          </w:p>
        </w:tc>
        <w:tc>
          <w:tcPr>
            <w:tcW w:w="5000" w:type="dxa"/>
            <w:tcBorders>
              <w:top w:val="nil"/>
              <w:left w:val="nil"/>
              <w:bottom w:val="nil"/>
              <w:right w:val="nil"/>
            </w:tcBorders>
            <w:shd w:val="clear" w:color="auto" w:fill="FFFFFF"/>
          </w:tcPr>
          <w:p w14:paraId="0CA662D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662A8B0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C1D58F6" w14:textId="77777777">
        <w:tc>
          <w:tcPr>
            <w:tcW w:w="5000" w:type="dxa"/>
            <w:tcBorders>
              <w:top w:val="nil"/>
              <w:left w:val="nil"/>
              <w:bottom w:val="nil"/>
              <w:right w:val="nil"/>
            </w:tcBorders>
            <w:shd w:val="clear" w:color="auto" w:fill="FFFFFF"/>
          </w:tcPr>
          <w:p w14:paraId="7715A1E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Packaging</w:t>
            </w:r>
          </w:p>
        </w:tc>
        <w:tc>
          <w:tcPr>
            <w:tcW w:w="5000" w:type="dxa"/>
            <w:tcBorders>
              <w:top w:val="nil"/>
              <w:left w:val="nil"/>
              <w:bottom w:val="nil"/>
              <w:right w:val="nil"/>
            </w:tcBorders>
            <w:shd w:val="clear" w:color="auto" w:fill="FFFFFF"/>
          </w:tcPr>
          <w:p w14:paraId="13F01E5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w:t>
            </w:r>
            <w:r>
              <w:rPr>
                <w:rFonts w:ascii="Arial" w:hAnsi="Arial" w:cs="Arial"/>
                <w:color w:val="000000"/>
              </w:rPr>
              <w:lastRenderedPageBreak/>
              <w:t xml:space="preserve">and Delivery to the </w:t>
            </w:r>
            <w:proofErr w:type="gramStart"/>
            <w:r>
              <w:rPr>
                <w:rFonts w:ascii="Arial" w:hAnsi="Arial" w:cs="Arial"/>
                <w:color w:val="000000"/>
              </w:rPr>
              <w:t>user;</w:t>
            </w:r>
            <w:proofErr w:type="gramEnd"/>
            <w:r>
              <w:rPr>
                <w:rFonts w:ascii="Arial" w:hAnsi="Arial" w:cs="Arial"/>
                <w:color w:val="000000"/>
              </w:rPr>
              <w:t xml:space="preserve"> </w:t>
            </w:r>
          </w:p>
          <w:p w14:paraId="7DC7BA5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proofErr w:type="gramStart"/>
            <w:r>
              <w:rPr>
                <w:rFonts w:ascii="Arial" w:hAnsi="Arial" w:cs="Arial"/>
                <w:color w:val="000000"/>
              </w:rPr>
              <w:t>Contract;</w:t>
            </w:r>
            <w:proofErr w:type="gramEnd"/>
          </w:p>
          <w:p w14:paraId="7244FFFC"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63B580" w14:textId="77777777">
        <w:tc>
          <w:tcPr>
            <w:tcW w:w="5000" w:type="dxa"/>
            <w:tcBorders>
              <w:top w:val="nil"/>
              <w:left w:val="nil"/>
              <w:bottom w:val="nil"/>
              <w:right w:val="nil"/>
            </w:tcBorders>
            <w:shd w:val="clear" w:color="auto" w:fill="FFFFFF"/>
          </w:tcPr>
          <w:p w14:paraId="6CEABD4A"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Packaging Design Authority (PDA)</w:t>
            </w:r>
          </w:p>
        </w:tc>
        <w:tc>
          <w:tcPr>
            <w:tcW w:w="5000" w:type="dxa"/>
            <w:tcBorders>
              <w:top w:val="nil"/>
              <w:left w:val="nil"/>
              <w:bottom w:val="nil"/>
              <w:right w:val="nil"/>
            </w:tcBorders>
            <w:shd w:val="clear" w:color="auto" w:fill="FFFFFF"/>
          </w:tcPr>
          <w:p w14:paraId="046CBD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5AB30215"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D116B1B" w14:textId="77777777">
        <w:tc>
          <w:tcPr>
            <w:tcW w:w="5000" w:type="dxa"/>
            <w:tcBorders>
              <w:top w:val="nil"/>
              <w:left w:val="nil"/>
              <w:bottom w:val="nil"/>
              <w:right w:val="nil"/>
            </w:tcBorders>
            <w:shd w:val="clear" w:color="auto" w:fill="FFFFFF"/>
          </w:tcPr>
          <w:p w14:paraId="2C36A91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Parties</w:t>
            </w:r>
          </w:p>
        </w:tc>
        <w:tc>
          <w:tcPr>
            <w:tcW w:w="5000" w:type="dxa"/>
            <w:tcBorders>
              <w:top w:val="nil"/>
              <w:left w:val="nil"/>
              <w:bottom w:val="nil"/>
              <w:right w:val="nil"/>
            </w:tcBorders>
            <w:shd w:val="clear" w:color="auto" w:fill="FFFFFF"/>
          </w:tcPr>
          <w:p w14:paraId="4802D7E3"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3021003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7027F7F" w14:textId="77777777">
        <w:tc>
          <w:tcPr>
            <w:tcW w:w="5000" w:type="dxa"/>
            <w:tcBorders>
              <w:top w:val="nil"/>
              <w:left w:val="nil"/>
              <w:bottom w:val="nil"/>
              <w:right w:val="nil"/>
            </w:tcBorders>
            <w:shd w:val="clear" w:color="auto" w:fill="FFFFFF"/>
          </w:tcPr>
          <w:p w14:paraId="2046EF0F"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 xml:space="preserve">Primary Packaging </w:t>
            </w:r>
            <w:proofErr w:type="gramStart"/>
            <w:r>
              <w:rPr>
                <w:rFonts w:ascii="Arial" w:hAnsi="Arial" w:cs="Arial"/>
                <w:b/>
                <w:bCs/>
                <w:color w:val="000000"/>
              </w:rPr>
              <w:t>Quantity(</w:t>
            </w:r>
            <w:proofErr w:type="gramEnd"/>
            <w:r>
              <w:rPr>
                <w:rFonts w:ascii="Arial" w:hAnsi="Arial" w:cs="Arial"/>
                <w:b/>
                <w:bCs/>
                <w:color w:val="000000"/>
              </w:rPr>
              <w:t>PPQ)</w:t>
            </w:r>
          </w:p>
        </w:tc>
        <w:tc>
          <w:tcPr>
            <w:tcW w:w="5000" w:type="dxa"/>
            <w:tcBorders>
              <w:top w:val="nil"/>
              <w:left w:val="nil"/>
              <w:bottom w:val="nil"/>
              <w:right w:val="nil"/>
            </w:tcBorders>
            <w:shd w:val="clear" w:color="auto" w:fill="FFFFFF"/>
          </w:tcPr>
          <w:p w14:paraId="5C4DDCD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321E7F3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5681D3EC" w14:textId="77777777">
        <w:tc>
          <w:tcPr>
            <w:tcW w:w="5000" w:type="dxa"/>
            <w:tcBorders>
              <w:top w:val="nil"/>
              <w:left w:val="nil"/>
              <w:bottom w:val="nil"/>
              <w:right w:val="nil"/>
            </w:tcBorders>
            <w:shd w:val="clear" w:color="auto" w:fill="FFFFFF"/>
          </w:tcPr>
          <w:p w14:paraId="15E21F4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Recycled Timber</w:t>
            </w:r>
          </w:p>
        </w:tc>
        <w:tc>
          <w:tcPr>
            <w:tcW w:w="5000" w:type="dxa"/>
            <w:tcBorders>
              <w:top w:val="nil"/>
              <w:left w:val="nil"/>
              <w:bottom w:val="nil"/>
              <w:right w:val="nil"/>
            </w:tcBorders>
            <w:shd w:val="clear" w:color="auto" w:fill="FFFFFF"/>
          </w:tcPr>
          <w:p w14:paraId="1ED6AF1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2D0836CA"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r>
              <w:rPr>
                <w:rFonts w:ascii="Arial" w:hAnsi="Arial" w:cs="Arial"/>
                <w:color w:val="000000"/>
              </w:rPr>
              <w:t xml:space="preserve"> </w:t>
            </w:r>
          </w:p>
          <w:p w14:paraId="2F2A9BA8"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r>
              <w:rPr>
                <w:rFonts w:ascii="Arial" w:hAnsi="Arial" w:cs="Arial"/>
                <w:color w:val="000000"/>
              </w:rPr>
              <w:t xml:space="preserve"> </w:t>
            </w:r>
          </w:p>
          <w:p w14:paraId="10A23F5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c. reclaimed timber abandoned or confiscated at least ten years </w:t>
            </w:r>
            <w:proofErr w:type="gramStart"/>
            <w:r>
              <w:rPr>
                <w:rFonts w:ascii="Arial" w:hAnsi="Arial" w:cs="Arial"/>
                <w:color w:val="000000"/>
              </w:rPr>
              <w:t>previously;</w:t>
            </w:r>
            <w:proofErr w:type="gramEnd"/>
          </w:p>
          <w:p w14:paraId="3B63E49C"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w:t>
            </w:r>
            <w:proofErr w:type="gramStart"/>
            <w:r>
              <w:rPr>
                <w:rFonts w:ascii="Arial" w:hAnsi="Arial" w:cs="Arial"/>
                <w:color w:val="000000"/>
              </w:rPr>
              <w:t>products;</w:t>
            </w:r>
            <w:proofErr w:type="gramEnd"/>
          </w:p>
          <w:p w14:paraId="02461AE1"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7343B447" w14:textId="77777777">
        <w:tc>
          <w:tcPr>
            <w:tcW w:w="5000" w:type="dxa"/>
            <w:tcBorders>
              <w:top w:val="nil"/>
              <w:left w:val="nil"/>
              <w:bottom w:val="nil"/>
              <w:right w:val="nil"/>
            </w:tcBorders>
            <w:shd w:val="clear" w:color="auto" w:fill="FFFFFF"/>
          </w:tcPr>
          <w:p w14:paraId="4DABE8B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Safety Data Sheet</w:t>
            </w:r>
          </w:p>
        </w:tc>
        <w:tc>
          <w:tcPr>
            <w:tcW w:w="5000" w:type="dxa"/>
            <w:tcBorders>
              <w:top w:val="nil"/>
              <w:left w:val="nil"/>
              <w:bottom w:val="nil"/>
              <w:right w:val="nil"/>
            </w:tcBorders>
            <w:shd w:val="clear" w:color="auto" w:fill="FFFFFF"/>
          </w:tcPr>
          <w:p w14:paraId="570AA49E"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4E5A24D4"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4A5D665" w14:textId="77777777">
        <w:tc>
          <w:tcPr>
            <w:tcW w:w="5000" w:type="dxa"/>
            <w:tcBorders>
              <w:top w:val="nil"/>
              <w:left w:val="nil"/>
              <w:bottom w:val="nil"/>
              <w:right w:val="nil"/>
            </w:tcBorders>
            <w:shd w:val="clear" w:color="auto" w:fill="FFFFFF"/>
          </w:tcPr>
          <w:p w14:paraId="0767EAC7"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38A685D2"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6768A599"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07A3D679" w14:textId="77777777">
        <w:tc>
          <w:tcPr>
            <w:tcW w:w="5000" w:type="dxa"/>
            <w:tcBorders>
              <w:top w:val="nil"/>
              <w:left w:val="nil"/>
              <w:bottom w:val="nil"/>
              <w:right w:val="nil"/>
            </w:tcBorders>
            <w:shd w:val="clear" w:color="auto" w:fill="FFFFFF"/>
          </w:tcPr>
          <w:p w14:paraId="591EA52D"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07B389F1"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w:t>
            </w:r>
            <w:r>
              <w:rPr>
                <w:rFonts w:ascii="Arial" w:hAnsi="Arial" w:cs="Arial"/>
                <w:color w:val="000000"/>
              </w:rPr>
              <w:lastRenderedPageBreak/>
              <w:t xml:space="preserve">doubt, Short-Rotation Coppice is not conventional coppice, which is subject to the timber </w:t>
            </w:r>
            <w:proofErr w:type="gramStart"/>
            <w:r>
              <w:rPr>
                <w:rFonts w:ascii="Arial" w:hAnsi="Arial" w:cs="Arial"/>
                <w:color w:val="000000"/>
              </w:rPr>
              <w:t>policy;</w:t>
            </w:r>
            <w:proofErr w:type="gramEnd"/>
          </w:p>
          <w:p w14:paraId="0DBF86D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91EF7B" w14:textId="77777777">
        <w:tc>
          <w:tcPr>
            <w:tcW w:w="5000" w:type="dxa"/>
            <w:tcBorders>
              <w:top w:val="nil"/>
              <w:left w:val="nil"/>
              <w:bottom w:val="nil"/>
              <w:right w:val="nil"/>
            </w:tcBorders>
            <w:shd w:val="clear" w:color="auto" w:fill="FFFFFF"/>
          </w:tcPr>
          <w:p w14:paraId="33678B91"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lastRenderedPageBreak/>
              <w:t>Specification</w:t>
            </w:r>
          </w:p>
        </w:tc>
        <w:tc>
          <w:tcPr>
            <w:tcW w:w="5000" w:type="dxa"/>
            <w:tcBorders>
              <w:top w:val="nil"/>
              <w:left w:val="nil"/>
              <w:bottom w:val="nil"/>
              <w:right w:val="nil"/>
            </w:tcBorders>
            <w:shd w:val="clear" w:color="auto" w:fill="FFFFFF"/>
          </w:tcPr>
          <w:p w14:paraId="26620894"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description of the Contractor Deliverables, including any specifications, drawings, samples and / or patterns, referred to in Schedule 2 (Schedule of Requirements</w:t>
            </w:r>
            <w:proofErr w:type="gramStart"/>
            <w:r>
              <w:rPr>
                <w:rFonts w:ascii="Arial" w:hAnsi="Arial" w:cs="Arial"/>
                <w:color w:val="000000"/>
              </w:rPr>
              <w:t>);</w:t>
            </w:r>
            <w:proofErr w:type="gramEnd"/>
          </w:p>
          <w:p w14:paraId="19EFD382"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3D009996" w14:textId="77777777">
        <w:tc>
          <w:tcPr>
            <w:tcW w:w="5000" w:type="dxa"/>
            <w:tcBorders>
              <w:top w:val="nil"/>
              <w:left w:val="nil"/>
              <w:bottom w:val="nil"/>
              <w:right w:val="nil"/>
            </w:tcBorders>
            <w:shd w:val="clear" w:color="auto" w:fill="FFFFFF"/>
          </w:tcPr>
          <w:p w14:paraId="199CFF94"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STANAG4329</w:t>
            </w:r>
          </w:p>
        </w:tc>
        <w:tc>
          <w:tcPr>
            <w:tcW w:w="5000" w:type="dxa"/>
            <w:tcBorders>
              <w:top w:val="nil"/>
              <w:left w:val="nil"/>
              <w:bottom w:val="nil"/>
              <w:right w:val="nil"/>
            </w:tcBorders>
            <w:shd w:val="clear" w:color="auto" w:fill="FFFFFF"/>
          </w:tcPr>
          <w:p w14:paraId="3705859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proofErr w:type="spellStart"/>
            <w:r>
              <w:rPr>
                <w:rFonts w:ascii="Arial" w:hAnsi="Arial" w:cs="Arial"/>
                <w:color w:val="000000"/>
              </w:rPr>
              <w:t>Symbologies</w:t>
            </w:r>
            <w:proofErr w:type="spellEnd"/>
            <w:r>
              <w:rPr>
                <w:rFonts w:ascii="Arial" w:hAnsi="Arial" w:cs="Arial"/>
                <w:color w:val="000000"/>
              </w:rPr>
              <w:t xml:space="preserve"> which can be sourced at </w:t>
            </w:r>
            <w:hyperlink r:id="rId15" w:history="1">
              <w:r>
                <w:rPr>
                  <w:rFonts w:ascii="Arial" w:hAnsi="Arial" w:cs="Arial"/>
                  <w:color w:val="0000FF"/>
                  <w:u w:val="single"/>
                </w:rPr>
                <w:t>https://www.dstan.mod.uk/faqs.html</w:t>
              </w:r>
            </w:hyperlink>
            <w:r>
              <w:rPr>
                <w:rFonts w:ascii="Arial" w:hAnsi="Arial" w:cs="Arial"/>
                <w:color w:val="000000"/>
              </w:rPr>
              <w:t>;</w:t>
            </w:r>
          </w:p>
          <w:p w14:paraId="69E2CDDD"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A7AD515" w14:textId="77777777">
        <w:tc>
          <w:tcPr>
            <w:tcW w:w="5000" w:type="dxa"/>
            <w:tcBorders>
              <w:top w:val="nil"/>
              <w:left w:val="nil"/>
              <w:bottom w:val="nil"/>
              <w:right w:val="nil"/>
            </w:tcBorders>
            <w:shd w:val="clear" w:color="auto" w:fill="FFFFFF"/>
          </w:tcPr>
          <w:p w14:paraId="5B10E47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Subcontractor</w:t>
            </w:r>
          </w:p>
        </w:tc>
        <w:tc>
          <w:tcPr>
            <w:tcW w:w="5000" w:type="dxa"/>
            <w:tcBorders>
              <w:top w:val="nil"/>
              <w:left w:val="nil"/>
              <w:bottom w:val="nil"/>
              <w:right w:val="nil"/>
            </w:tcBorders>
            <w:shd w:val="clear" w:color="auto" w:fill="FFFFFF"/>
          </w:tcPr>
          <w:p w14:paraId="32195BF5"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11E99EB9"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42D9A460" w14:textId="77777777">
        <w:tc>
          <w:tcPr>
            <w:tcW w:w="5000" w:type="dxa"/>
            <w:tcBorders>
              <w:top w:val="nil"/>
              <w:left w:val="nil"/>
              <w:bottom w:val="nil"/>
              <w:right w:val="nil"/>
            </w:tcBorders>
            <w:shd w:val="clear" w:color="auto" w:fill="FFFFFF"/>
          </w:tcPr>
          <w:p w14:paraId="654D511B"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622D67C7"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02F3178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0F1A273" w14:textId="77777777">
        <w:tc>
          <w:tcPr>
            <w:tcW w:w="5000" w:type="dxa"/>
            <w:tcBorders>
              <w:top w:val="nil"/>
              <w:left w:val="nil"/>
              <w:bottom w:val="nil"/>
              <w:right w:val="nil"/>
            </w:tcBorders>
            <w:shd w:val="clear" w:color="auto" w:fill="FFFFFF"/>
          </w:tcPr>
          <w:p w14:paraId="3283E207" w14:textId="76654172"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Transparency</w:t>
            </w:r>
            <w:r w:rsidR="00F42B8D">
              <w:rPr>
                <w:rFonts w:ascii="Arial" w:hAnsi="Arial" w:cs="Arial"/>
                <w:b/>
                <w:bCs/>
                <w:color w:val="000000"/>
              </w:rPr>
              <w:t xml:space="preserve"> </w:t>
            </w:r>
            <w:r>
              <w:rPr>
                <w:rFonts w:ascii="Arial" w:hAnsi="Arial" w:cs="Arial"/>
                <w:b/>
                <w:bCs/>
                <w:color w:val="000000"/>
              </w:rPr>
              <w:t>Information</w:t>
            </w:r>
          </w:p>
        </w:tc>
        <w:tc>
          <w:tcPr>
            <w:tcW w:w="5000" w:type="dxa"/>
            <w:tcBorders>
              <w:top w:val="nil"/>
              <w:left w:val="nil"/>
              <w:bottom w:val="nil"/>
              <w:right w:val="nil"/>
            </w:tcBorders>
            <w:shd w:val="clear" w:color="auto" w:fill="FFFFFF"/>
          </w:tcPr>
          <w:p w14:paraId="0882E74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and details of any payments made by the Authority to the Contractor under the Contract;</w:t>
            </w:r>
          </w:p>
          <w:p w14:paraId="20EF8C9A"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r w:rsidR="00E32626" w14:paraId="2BB03E13" w14:textId="77777777">
        <w:tc>
          <w:tcPr>
            <w:tcW w:w="5000" w:type="dxa"/>
            <w:tcBorders>
              <w:top w:val="nil"/>
              <w:left w:val="nil"/>
              <w:bottom w:val="nil"/>
              <w:right w:val="nil"/>
            </w:tcBorders>
            <w:shd w:val="clear" w:color="auto" w:fill="FFFFFF"/>
          </w:tcPr>
          <w:p w14:paraId="70F1D996" w14:textId="77777777" w:rsidR="00E32626" w:rsidRDefault="00E32626">
            <w:pPr>
              <w:widowControl w:val="0"/>
              <w:autoSpaceDE w:val="0"/>
              <w:autoSpaceDN w:val="0"/>
              <w:adjustRightInd w:val="0"/>
              <w:spacing w:after="60" w:line="240" w:lineRule="auto"/>
              <w:ind w:left="108"/>
              <w:rPr>
                <w:rFonts w:ascii="Arial" w:hAnsi="Arial" w:cs="Arial"/>
                <w:sz w:val="24"/>
                <w:szCs w:val="24"/>
              </w:rPr>
            </w:pPr>
            <w:r>
              <w:rPr>
                <w:rFonts w:ascii="Arial" w:hAnsi="Arial" w:cs="Arial"/>
                <w:b/>
                <w:bCs/>
                <w:color w:val="000000"/>
              </w:rPr>
              <w:t>Virgin Timber</w:t>
            </w:r>
          </w:p>
        </w:tc>
        <w:tc>
          <w:tcPr>
            <w:tcW w:w="5000" w:type="dxa"/>
            <w:tcBorders>
              <w:top w:val="nil"/>
              <w:left w:val="nil"/>
              <w:bottom w:val="nil"/>
              <w:right w:val="nil"/>
            </w:tcBorders>
            <w:shd w:val="clear" w:color="auto" w:fill="FFFFFF"/>
          </w:tcPr>
          <w:p w14:paraId="09353819" w14:textId="77777777" w:rsidR="00E32626" w:rsidRDefault="00E32626">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9B5BA13" w14:textId="77777777" w:rsidR="00E32626" w:rsidRDefault="00E32626">
            <w:pPr>
              <w:widowControl w:val="0"/>
              <w:autoSpaceDE w:val="0"/>
              <w:autoSpaceDN w:val="0"/>
              <w:adjustRightInd w:val="0"/>
              <w:spacing w:after="0" w:line="240" w:lineRule="auto"/>
              <w:ind w:left="108"/>
              <w:rPr>
                <w:rFonts w:ascii="Arial" w:hAnsi="Arial" w:cs="Arial"/>
                <w:sz w:val="24"/>
                <w:szCs w:val="24"/>
              </w:rPr>
            </w:pPr>
          </w:p>
        </w:tc>
      </w:tr>
    </w:tbl>
    <w:p w14:paraId="234A2A3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F41FBC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1652144" w14:textId="77777777" w:rsidR="00AD3EFE" w:rsidRDefault="00AD3EFE" w:rsidP="00AD3EFE">
      <w:pPr>
        <w:widowControl w:val="0"/>
        <w:autoSpaceDE w:val="0"/>
        <w:autoSpaceDN w:val="0"/>
        <w:adjustRightInd w:val="0"/>
        <w:spacing w:after="0" w:line="240" w:lineRule="auto"/>
        <w:rPr>
          <w:rFonts w:ascii="Arial" w:hAnsi="Arial" w:cs="Arial"/>
          <w:sz w:val="24"/>
          <w:szCs w:val="24"/>
        </w:rPr>
      </w:pPr>
      <w:bookmarkStart w:id="29" w:name="_Toc501022446_10_2"/>
    </w:p>
    <w:p w14:paraId="2FBA000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DA0BE1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AA9BAF1"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C75A50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8494348"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4DA6E20B"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63AA560"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2E7247F"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5870070F"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5CCBAC01"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0C928F3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D8DC7B6"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733385ED"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1AA5DC32"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67FD30D2" w14:textId="77777777" w:rsidR="00AD3EFE" w:rsidRDefault="00AD3EFE" w:rsidP="00AD3EFE">
      <w:pPr>
        <w:widowControl w:val="0"/>
        <w:autoSpaceDE w:val="0"/>
        <w:autoSpaceDN w:val="0"/>
        <w:adjustRightInd w:val="0"/>
        <w:spacing w:after="0" w:line="240" w:lineRule="auto"/>
        <w:rPr>
          <w:rFonts w:ascii="Arial" w:hAnsi="Arial" w:cs="Arial"/>
          <w:sz w:val="24"/>
          <w:szCs w:val="24"/>
        </w:rPr>
      </w:pPr>
    </w:p>
    <w:p w14:paraId="7746CD24" w14:textId="77777777" w:rsidR="00E32626" w:rsidRPr="00AD3EFE" w:rsidRDefault="00E32626" w:rsidP="00AD3EFE">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Annex to Schedule 1</w:t>
      </w:r>
      <w:bookmarkEnd w:id="29"/>
    </w:p>
    <w:p w14:paraId="7238CAA6"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07C323CA" w14:textId="77777777" w:rsidR="00E32626" w:rsidRDefault="00E32626">
      <w:pPr>
        <w:widowControl w:val="0"/>
        <w:autoSpaceDE w:val="0"/>
        <w:autoSpaceDN w:val="0"/>
        <w:adjustRightInd w:val="0"/>
        <w:spacing w:after="0" w:line="240" w:lineRule="auto"/>
        <w:ind w:left="120"/>
        <w:rPr>
          <w:rFonts w:ascii="Arial" w:hAnsi="Arial" w:cs="Arial"/>
          <w:b/>
          <w:bCs/>
          <w:color w:val="000000"/>
          <w:sz w:val="20"/>
          <w:szCs w:val="20"/>
        </w:rPr>
      </w:pPr>
    </w:p>
    <w:p w14:paraId="6440BBFF" w14:textId="77777777" w:rsidR="00E32626" w:rsidRDefault="00E32626">
      <w:pPr>
        <w:keepNext/>
        <w:widowControl w:val="0"/>
        <w:autoSpaceDE w:val="0"/>
        <w:autoSpaceDN w:val="0"/>
        <w:adjustRightInd w:val="0"/>
        <w:spacing w:before="200" w:after="200" w:line="240" w:lineRule="auto"/>
        <w:ind w:left="120"/>
        <w:rPr>
          <w:rFonts w:ascii="Arial" w:hAnsi="Arial" w:cs="Arial"/>
          <w:b/>
          <w:bCs/>
          <w:color w:val="000000"/>
          <w:sz w:val="20"/>
          <w:szCs w:val="20"/>
        </w:rPr>
      </w:pPr>
    </w:p>
    <w:p w14:paraId="227907A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8270EE6" w14:textId="77777777" w:rsidR="00E32626" w:rsidRDefault="00E32626">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D734BB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B2DAF16"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2A2AA85"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5748DC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36EEBF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1606908"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AAA381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F37931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211C78B"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F210D9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212471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23D5DC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7424AEA"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540EDB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6ED59E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A9DEDF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7C020A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0B0CE4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9E56091"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FB6631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63030742"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63A5824"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0754211E"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1872CAD"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9C9CC3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DABBB2F"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038E140"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12632A9"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1725224"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39C5F343"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7A12366A"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27BE81FC"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528D7597"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17E501EB" w14:textId="77777777" w:rsidR="00AD3EFE" w:rsidRDefault="00AD3EFE">
      <w:pPr>
        <w:widowControl w:val="0"/>
        <w:autoSpaceDE w:val="0"/>
        <w:autoSpaceDN w:val="0"/>
        <w:adjustRightInd w:val="0"/>
        <w:spacing w:after="60" w:line="240" w:lineRule="auto"/>
        <w:ind w:left="120"/>
        <w:rPr>
          <w:rFonts w:ascii="Arial" w:hAnsi="Arial" w:cs="Arial"/>
          <w:color w:val="000000"/>
        </w:rPr>
      </w:pPr>
    </w:p>
    <w:p w14:paraId="4787429A" w14:textId="77777777" w:rsidR="00AD3EFE" w:rsidRDefault="00AD3EFE">
      <w:pPr>
        <w:widowControl w:val="0"/>
        <w:autoSpaceDE w:val="0"/>
        <w:autoSpaceDN w:val="0"/>
        <w:adjustRightInd w:val="0"/>
        <w:spacing w:after="60" w:line="240" w:lineRule="auto"/>
        <w:ind w:left="120"/>
        <w:rPr>
          <w:rFonts w:ascii="Arial" w:hAnsi="Arial" w:cs="Arial"/>
          <w:sz w:val="24"/>
          <w:szCs w:val="24"/>
        </w:rPr>
      </w:pPr>
    </w:p>
    <w:p w14:paraId="2B12EA8F"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0FBD36E9" w14:textId="77777777" w:rsidR="00E32626" w:rsidRDefault="00E32626" w:rsidP="00AD3EFE">
      <w:pPr>
        <w:widowControl w:val="0"/>
        <w:autoSpaceDE w:val="0"/>
        <w:autoSpaceDN w:val="0"/>
        <w:adjustRightInd w:val="0"/>
        <w:spacing w:after="0" w:line="240" w:lineRule="auto"/>
        <w:rPr>
          <w:rFonts w:ascii="Arial" w:hAnsi="Arial" w:cs="Arial"/>
          <w:b/>
          <w:bCs/>
          <w:color w:val="000000"/>
        </w:rPr>
      </w:pPr>
      <w:bookmarkStart w:id="30" w:name="_Toc501022446_10_3"/>
      <w:r>
        <w:rPr>
          <w:rFonts w:ascii="Arial" w:hAnsi="Arial" w:cs="Arial"/>
          <w:b/>
          <w:bCs/>
          <w:color w:val="000000"/>
        </w:rPr>
        <w:t>Schedule 2 - Schedule of Requirements</w:t>
      </w:r>
      <w:bookmarkEnd w:id="30"/>
    </w:p>
    <w:p w14:paraId="68F03CA5" w14:textId="77777777" w:rsidR="00AD3EFE" w:rsidRDefault="00AD3EFE" w:rsidP="00AD3EFE">
      <w:pPr>
        <w:widowControl w:val="0"/>
        <w:autoSpaceDE w:val="0"/>
        <w:autoSpaceDN w:val="0"/>
        <w:adjustRightInd w:val="0"/>
        <w:spacing w:after="0" w:line="240" w:lineRule="auto"/>
        <w:rPr>
          <w:rFonts w:ascii="Arial" w:hAnsi="Arial" w:cs="Arial"/>
          <w:b/>
          <w:bCs/>
          <w:color w:val="000000"/>
        </w:rPr>
      </w:pPr>
    </w:p>
    <w:p w14:paraId="63536207" w14:textId="77777777" w:rsidR="00AD3EFE" w:rsidRPr="00B96594" w:rsidRDefault="00AD3EFE" w:rsidP="00AD3EFE">
      <w:pPr>
        <w:widowControl w:val="0"/>
        <w:autoSpaceDE w:val="0"/>
        <w:autoSpaceDN w:val="0"/>
        <w:adjustRightInd w:val="0"/>
        <w:spacing w:after="200" w:line="276" w:lineRule="auto"/>
        <w:ind w:left="120" w:right="114"/>
        <w:rPr>
          <w:rFonts w:ascii="Arial" w:hAnsi="Arial" w:cs="Arial"/>
        </w:rPr>
      </w:pPr>
      <w:r w:rsidRPr="00B96594">
        <w:rPr>
          <w:rFonts w:ascii="Arial" w:hAnsi="Arial" w:cs="Arial"/>
        </w:rPr>
        <w:t xml:space="preserve">Please see attached </w:t>
      </w:r>
      <w:r w:rsidRPr="00B96594">
        <w:rPr>
          <w:rFonts w:ascii="Arial" w:hAnsi="Arial" w:cs="Arial"/>
          <w:color w:val="000000"/>
        </w:rPr>
        <w:t>Schedule of Requirements</w:t>
      </w:r>
    </w:p>
    <w:p w14:paraId="10E48974" w14:textId="77777777" w:rsidR="00AD3EFE" w:rsidRPr="00AD3EFE" w:rsidRDefault="00AD3EFE" w:rsidP="00AD3EFE">
      <w:pPr>
        <w:widowControl w:val="0"/>
        <w:autoSpaceDE w:val="0"/>
        <w:autoSpaceDN w:val="0"/>
        <w:adjustRightInd w:val="0"/>
        <w:spacing w:after="0" w:line="240" w:lineRule="auto"/>
        <w:rPr>
          <w:rFonts w:ascii="Arial" w:hAnsi="Arial" w:cs="Arial"/>
          <w:color w:val="000000"/>
        </w:rPr>
      </w:pPr>
    </w:p>
    <w:p w14:paraId="2A79D1A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E6BC09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6C8360D"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69CE585A"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C20676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22C0481"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1DB5AF25"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10_4"/>
      <w:r>
        <w:rPr>
          <w:rFonts w:ascii="Arial" w:hAnsi="Arial" w:cs="Arial"/>
          <w:b/>
          <w:bCs/>
          <w:color w:val="000000"/>
        </w:rPr>
        <w:t>Schedule 3 - Contract Data Sheet</w:t>
      </w:r>
      <w:bookmarkEnd w:id="31"/>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2C87B9E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E0CCFA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E32626" w14:paraId="3626C81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DF474AA"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562C871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547FFA3" w14:textId="36B2F969"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        The Contract expiry date shall </w:t>
            </w:r>
            <w:proofErr w:type="gramStart"/>
            <w:r>
              <w:rPr>
                <w:rFonts w:ascii="Arial" w:hAnsi="Arial" w:cs="Arial"/>
                <w:color w:val="000000"/>
              </w:rPr>
              <w:t>be:</w:t>
            </w:r>
            <w:proofErr w:type="gramEnd"/>
            <w:r>
              <w:rPr>
                <w:rFonts w:ascii="Arial" w:hAnsi="Arial" w:cs="Arial"/>
                <w:color w:val="000000"/>
              </w:rPr>
              <w:t xml:space="preserve"> </w:t>
            </w:r>
            <w:r w:rsidR="00AD3EFE">
              <w:rPr>
                <w:rFonts w:ascii="Arial" w:hAnsi="Arial" w:cs="Arial"/>
                <w:color w:val="000000"/>
              </w:rPr>
              <w:t>31 March 202</w:t>
            </w:r>
            <w:r w:rsidR="007941DF">
              <w:rPr>
                <w:rFonts w:ascii="Arial" w:hAnsi="Arial" w:cs="Arial"/>
                <w:color w:val="000000"/>
              </w:rPr>
              <w:t>6</w:t>
            </w:r>
          </w:p>
        </w:tc>
      </w:tr>
      <w:tr w:rsidR="00E32626" w14:paraId="1F3814C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8D7C759"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59074765"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074AD206"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5C67EBF9"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19D4875A"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p>
          <w:p w14:paraId="09593DA6"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3F9EB464"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467B24D0"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7D401A26"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tc>
      </w:tr>
      <w:tr w:rsidR="00E32626" w14:paraId="5FC2E0B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82ACA7"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8 – Authority’s Representatives:</w:t>
            </w:r>
          </w:p>
          <w:p w14:paraId="412654A4"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689E67A"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235BBA6D"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110BB4DA"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w:t>
            </w:r>
            <w:proofErr w:type="gramStart"/>
            <w:r>
              <w:rPr>
                <w:rFonts w:ascii="Arial" w:hAnsi="Arial" w:cs="Arial"/>
                <w:color w:val="000000"/>
              </w:rPr>
              <w:t>:  (</w:t>
            </w:r>
            <w:proofErr w:type="gramEnd"/>
            <w:r>
              <w:rPr>
                <w:rFonts w:ascii="Arial" w:hAnsi="Arial" w:cs="Arial"/>
                <w:color w:val="000000"/>
              </w:rPr>
              <w:t>as per DEFFORM 111)</w:t>
            </w:r>
          </w:p>
          <w:p w14:paraId="0925CD17"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A39A02F"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Project Manager:</w:t>
            </w:r>
            <w:proofErr w:type="gramStart"/>
            <w:r>
              <w:rPr>
                <w:rFonts w:ascii="Arial" w:hAnsi="Arial" w:cs="Arial"/>
                <w:color w:val="000000"/>
              </w:rPr>
              <w:t xml:space="preserve">   (</w:t>
            </w:r>
            <w:proofErr w:type="gramEnd"/>
            <w:r>
              <w:rPr>
                <w:rFonts w:ascii="Arial" w:hAnsi="Arial" w:cs="Arial"/>
                <w:color w:val="000000"/>
              </w:rPr>
              <w:t>as per DEFFORM 111)</w:t>
            </w:r>
          </w:p>
        </w:tc>
      </w:tr>
      <w:tr w:rsidR="00E32626" w14:paraId="7C597ED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33F525"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 – Notices:</w:t>
            </w:r>
          </w:p>
          <w:p w14:paraId="2E50616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CB5D23C"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464F2083"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649F1DD3"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w:t>
            </w:r>
            <w:proofErr w:type="gramStart"/>
            <w:r>
              <w:rPr>
                <w:rFonts w:ascii="Arial" w:hAnsi="Arial" w:cs="Arial"/>
                <w:color w:val="000000"/>
              </w:rPr>
              <w:t xml:space="preserve">   (</w:t>
            </w:r>
            <w:proofErr w:type="gramEnd"/>
            <w:r>
              <w:rPr>
                <w:rFonts w:ascii="Arial" w:hAnsi="Arial" w:cs="Arial"/>
                <w:color w:val="000000"/>
              </w:rPr>
              <w:t>as per DEFFORM 111)</w:t>
            </w:r>
          </w:p>
          <w:p w14:paraId="4748187F"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33E088BE"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Contractor: </w:t>
            </w:r>
          </w:p>
          <w:p w14:paraId="47EABB3D"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131DE150"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w:t>
            </w:r>
          </w:p>
        </w:tc>
      </w:tr>
      <w:tr w:rsidR="00E32626" w14:paraId="08A4CBB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0641AEF"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20.a – Progress Meetings:</w:t>
            </w:r>
          </w:p>
          <w:p w14:paraId="6B69FD0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C1D6E01" w14:textId="337DB4D9"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r w:rsidR="00444C78" w:rsidRPr="00551D0D">
              <w:rPr>
                <w:rFonts w:ascii="Arial" w:hAnsi="Arial" w:cs="Arial"/>
                <w:color w:val="000000"/>
              </w:rPr>
              <w:t xml:space="preserve"> The Contractor shall be required to attend the progress meeting quarterly</w:t>
            </w:r>
            <w:r w:rsidR="00444C78">
              <w:rPr>
                <w:rFonts w:ascii="Arial" w:hAnsi="Arial" w:cs="Arial"/>
                <w:color w:val="000000"/>
              </w:rPr>
              <w:t>.</w:t>
            </w:r>
          </w:p>
          <w:p w14:paraId="7012027D"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DF6655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09B15EB" w14:textId="77777777" w:rsidR="00AD3EFE" w:rsidRDefault="00AD3EFE">
            <w:pPr>
              <w:widowControl w:val="0"/>
              <w:autoSpaceDE w:val="0"/>
              <w:autoSpaceDN w:val="0"/>
              <w:adjustRightInd w:val="0"/>
              <w:spacing w:after="60" w:line="240" w:lineRule="auto"/>
              <w:ind w:left="118" w:right="10"/>
              <w:rPr>
                <w:rFonts w:ascii="Arial" w:hAnsi="Arial" w:cs="Arial"/>
                <w:sz w:val="24"/>
                <w:szCs w:val="24"/>
              </w:rPr>
            </w:pPr>
          </w:p>
        </w:tc>
      </w:tr>
      <w:tr w:rsidR="00E32626" w14:paraId="5B77A79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526E765"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20.b – Progress Reports:</w:t>
            </w:r>
          </w:p>
          <w:p w14:paraId="3087D9F8"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467216F7" w14:textId="55723222" w:rsidR="00F93F71" w:rsidRPr="00551D0D" w:rsidRDefault="00E32626" w:rsidP="00F93F71">
            <w:pPr>
              <w:widowControl w:val="0"/>
              <w:autoSpaceDE w:val="0"/>
              <w:autoSpaceDN w:val="0"/>
              <w:adjustRightInd w:val="0"/>
              <w:spacing w:after="60" w:line="240" w:lineRule="auto"/>
              <w:ind w:right="10"/>
              <w:jc w:val="both"/>
              <w:rPr>
                <w:rFonts w:ascii="Arial" w:hAnsi="Arial" w:cs="Arial"/>
                <w:color w:val="000000"/>
              </w:rPr>
            </w:pPr>
            <w:r>
              <w:rPr>
                <w:rFonts w:ascii="Arial" w:hAnsi="Arial" w:cs="Arial"/>
                <w:color w:val="000000"/>
              </w:rPr>
              <w:t>The Contractor is required to submit the following Reports:</w:t>
            </w:r>
            <w:r w:rsidR="00F93F71" w:rsidRPr="00551D0D">
              <w:rPr>
                <w:rFonts w:ascii="Arial" w:hAnsi="Arial" w:cs="Arial"/>
                <w:color w:val="000000"/>
              </w:rPr>
              <w:t xml:space="preserve"> The Contractor is required to submit a </w:t>
            </w:r>
            <w:proofErr w:type="gramStart"/>
            <w:r w:rsidR="00F93F71" w:rsidRPr="00551D0D">
              <w:rPr>
                <w:rFonts w:ascii="Arial" w:hAnsi="Arial" w:cs="Arial"/>
                <w:color w:val="000000"/>
              </w:rPr>
              <w:t>Quarterly progress reports</w:t>
            </w:r>
            <w:proofErr w:type="gramEnd"/>
            <w:r w:rsidR="00F93F71" w:rsidRPr="00551D0D">
              <w:rPr>
                <w:rFonts w:ascii="Arial" w:hAnsi="Arial" w:cs="Arial"/>
                <w:color w:val="000000"/>
              </w:rPr>
              <w:t xml:space="preserve">. </w:t>
            </w:r>
          </w:p>
          <w:p w14:paraId="66C1D57C" w14:textId="21E7D20E" w:rsidR="00E32626" w:rsidRDefault="00E32626">
            <w:pPr>
              <w:widowControl w:val="0"/>
              <w:autoSpaceDE w:val="0"/>
              <w:autoSpaceDN w:val="0"/>
              <w:adjustRightInd w:val="0"/>
              <w:spacing w:after="60" w:line="240" w:lineRule="auto"/>
              <w:ind w:left="118" w:right="10"/>
              <w:rPr>
                <w:rFonts w:ascii="Arial" w:hAnsi="Arial" w:cs="Arial"/>
                <w:color w:val="000000"/>
              </w:rPr>
            </w:pPr>
          </w:p>
          <w:p w14:paraId="3527E072"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55DA4C8E"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p>
          <w:p w14:paraId="32B7C6F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933489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3F73E07B"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tc>
      </w:tr>
    </w:tbl>
    <w:p w14:paraId="18666FE8" w14:textId="77777777" w:rsidR="00E32626" w:rsidRDefault="00E32626" w:rsidP="00AD3EFE">
      <w:pPr>
        <w:widowControl w:val="0"/>
        <w:autoSpaceDE w:val="0"/>
        <w:autoSpaceDN w:val="0"/>
        <w:adjustRightInd w:val="0"/>
        <w:spacing w:after="60" w:line="240" w:lineRule="auto"/>
        <w:rPr>
          <w:rFonts w:ascii="Arial" w:hAnsi="Arial" w:cs="Arial"/>
          <w:b/>
          <w:bCs/>
          <w:color w:val="000000"/>
        </w:rPr>
      </w:pPr>
      <w:bookmarkStart w:id="32" w:name="#SC3A"/>
      <w:bookmarkEnd w:id="32"/>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220A73C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DFD566" w14:textId="77777777" w:rsidR="00E32626" w:rsidRDefault="00E32626" w:rsidP="00AD3EFE">
            <w:pPr>
              <w:widowControl w:val="0"/>
              <w:autoSpaceDE w:val="0"/>
              <w:autoSpaceDN w:val="0"/>
              <w:adjustRightInd w:val="0"/>
              <w:spacing w:after="60" w:line="240" w:lineRule="auto"/>
              <w:ind w:right="10"/>
              <w:rPr>
                <w:rFonts w:ascii="Arial" w:hAnsi="Arial" w:cs="Arial"/>
                <w:sz w:val="24"/>
                <w:szCs w:val="24"/>
              </w:rPr>
            </w:pPr>
            <w:r>
              <w:rPr>
                <w:rFonts w:ascii="Arial" w:hAnsi="Arial" w:cs="Arial"/>
                <w:b/>
                <w:bCs/>
                <w:color w:val="000000"/>
              </w:rPr>
              <w:t>Supply of Contractor Deliverables</w:t>
            </w:r>
          </w:p>
        </w:tc>
      </w:tr>
      <w:tr w:rsidR="00E32626" w14:paraId="6BA1B9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608B5AC"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Quality Assurance:</w:t>
            </w:r>
          </w:p>
          <w:p w14:paraId="172E3E2F"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64145B7A" w14:textId="20A04BEC"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Is a Deliverable Quality Plan required for this Contract? </w:t>
            </w:r>
            <w:r w:rsidR="00991D36">
              <w:rPr>
                <w:rFonts w:ascii="Arial" w:hAnsi="Arial" w:cs="Arial"/>
                <w:color w:val="000000"/>
              </w:rPr>
              <w:t>No.</w:t>
            </w:r>
          </w:p>
          <w:p w14:paraId="7C063F5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2D8F987A"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8D94F97" w14:textId="77777777" w:rsidR="00E32626" w:rsidRDefault="00E32626">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Other Quality Assurance Requirements:</w:t>
            </w:r>
          </w:p>
          <w:p w14:paraId="2B5D0484" w14:textId="2F3F0FE8" w:rsidR="00787483" w:rsidRPr="00B822DE" w:rsidRDefault="005034C6"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B822DE">
              <w:rPr>
                <w:rFonts w:ascii="Arial" w:hAnsi="Arial" w:cs="Arial"/>
                <w:sz w:val="24"/>
                <w:szCs w:val="24"/>
              </w:rPr>
              <w:t xml:space="preserve">No specific </w:t>
            </w:r>
            <w:r w:rsidR="002D282B" w:rsidRPr="00B822DE">
              <w:rPr>
                <w:rFonts w:ascii="Arial" w:hAnsi="Arial" w:cs="Arial"/>
                <w:sz w:val="24"/>
                <w:szCs w:val="24"/>
              </w:rPr>
              <w:t xml:space="preserve">Quality Management System are defined. This does not relieve he Supplier of providing </w:t>
            </w:r>
            <w:r w:rsidR="00B822DE" w:rsidRPr="00B822DE">
              <w:rPr>
                <w:rFonts w:ascii="Arial" w:hAnsi="Arial" w:cs="Arial"/>
                <w:sz w:val="24"/>
                <w:szCs w:val="24"/>
              </w:rPr>
              <w:t>confirming products under this Contract.</w:t>
            </w:r>
          </w:p>
          <w:p w14:paraId="2A82FF2A" w14:textId="77777777" w:rsidR="00787483" w:rsidRPr="00B822D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B822DE">
              <w:rPr>
                <w:rFonts w:ascii="Arial" w:hAnsi="Arial" w:cs="Arial"/>
                <w:sz w:val="24"/>
                <w:szCs w:val="24"/>
              </w:rPr>
              <w:t>AQAP 2210 Edition A Version 2 – NATO Supplementary Software Quality Assurance Requirements to AQAP 2110 or AQAP 2310 shall apply.</w:t>
            </w:r>
          </w:p>
          <w:p w14:paraId="7E83C579" w14:textId="77777777" w:rsidR="00787483" w:rsidRPr="00B822D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B822DE">
              <w:rPr>
                <w:rFonts w:ascii="Arial" w:hAnsi="Arial" w:cs="Arial"/>
                <w:sz w:val="24"/>
                <w:szCs w:val="24"/>
              </w:rPr>
              <w:t>A Software Project Quality Plan is required in accordance with AQAP 2105 Chapter 5, for Authority acceptance.</w:t>
            </w:r>
          </w:p>
          <w:p w14:paraId="203B9D48" w14:textId="77777777" w:rsidR="00787483"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B822DE">
              <w:rPr>
                <w:rFonts w:ascii="Arial" w:hAnsi="Arial" w:cs="Arial"/>
                <w:sz w:val="24"/>
                <w:szCs w:val="24"/>
              </w:rPr>
              <w:t>Any contractor working parties shall be subject to independent inspection in accordance with Def Stan. 05-061 Part 9, Issue 6 – Quality Assurance Procedural Requirements – Contractor Working Parties.</w:t>
            </w:r>
          </w:p>
          <w:p w14:paraId="1D6FEA4F" w14:textId="6E1B7B68" w:rsidR="00656B83" w:rsidRPr="00B822DE" w:rsidRDefault="00656B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Pr>
                <w:rFonts w:ascii="Arial" w:hAnsi="Arial" w:cs="Arial"/>
                <w:sz w:val="24"/>
                <w:szCs w:val="24"/>
              </w:rPr>
              <w:t xml:space="preserve">For guidance on the application </w:t>
            </w:r>
            <w:r w:rsidR="00D229A9">
              <w:rPr>
                <w:rFonts w:ascii="Arial" w:hAnsi="Arial" w:cs="Arial"/>
                <w:sz w:val="24"/>
                <w:szCs w:val="24"/>
              </w:rPr>
              <w:t xml:space="preserve">and interpretation of AQAPs refer to the appropriate AQAP standards Related Document (SRD). </w:t>
            </w:r>
          </w:p>
          <w:p w14:paraId="2A0DA368" w14:textId="77777777" w:rsidR="00787483" w:rsidRPr="00B822DE" w:rsidRDefault="00787483" w:rsidP="0073090E">
            <w:pPr>
              <w:pStyle w:val="ListParagraph"/>
              <w:widowControl w:val="0"/>
              <w:numPr>
                <w:ilvl w:val="0"/>
                <w:numId w:val="12"/>
              </w:numPr>
              <w:autoSpaceDE w:val="0"/>
              <w:autoSpaceDN w:val="0"/>
              <w:adjustRightInd w:val="0"/>
              <w:spacing w:after="60" w:line="240" w:lineRule="auto"/>
              <w:ind w:right="10"/>
              <w:rPr>
                <w:rFonts w:ascii="Arial" w:hAnsi="Arial" w:cs="Arial"/>
                <w:sz w:val="24"/>
                <w:szCs w:val="24"/>
              </w:rPr>
            </w:pPr>
            <w:r w:rsidRPr="00B822DE">
              <w:rPr>
                <w:rFonts w:ascii="Arial" w:hAnsi="Arial" w:cs="Arial"/>
                <w:sz w:val="24"/>
                <w:szCs w:val="24"/>
              </w:rPr>
              <w:t>Where GQA is performed against this contract it will be in accordance with AQAP 2070 Edition B Version 4.</w:t>
            </w:r>
          </w:p>
          <w:p w14:paraId="43CF5ACD" w14:textId="23BC93AB" w:rsidR="00E32626" w:rsidRPr="0073090E" w:rsidRDefault="00E32626" w:rsidP="0044296E">
            <w:pPr>
              <w:pStyle w:val="ListParagraph"/>
              <w:widowControl w:val="0"/>
              <w:autoSpaceDE w:val="0"/>
              <w:autoSpaceDN w:val="0"/>
              <w:adjustRightInd w:val="0"/>
              <w:spacing w:after="60" w:line="240" w:lineRule="auto"/>
              <w:ind w:left="838" w:right="10"/>
              <w:rPr>
                <w:rFonts w:ascii="Arial" w:hAnsi="Arial" w:cs="Arial"/>
                <w:sz w:val="24"/>
                <w:szCs w:val="24"/>
              </w:rPr>
            </w:pPr>
          </w:p>
          <w:p w14:paraId="04DB4990"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tc>
      </w:tr>
      <w:tr w:rsidR="00E32626" w14:paraId="6EEB97F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5D3409"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22 – Marking of Contractor Deliverables:</w:t>
            </w:r>
          </w:p>
          <w:p w14:paraId="30A1FF6F"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1D107B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5B21A868"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35468F13"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r w:rsidR="00E32626" w14:paraId="24CED62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F31537D"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Contractor Deliverables, Materials and Substances:</w:t>
            </w:r>
          </w:p>
          <w:p w14:paraId="025CD953"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3F0A02BE"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7E1818B3"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7D788E86" w14:textId="77777777" w:rsidR="00E32626" w:rsidRDefault="00E32626">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1500A27E"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54668055" w14:textId="77777777" w:rsidR="00E32626" w:rsidRDefault="00E32626">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r>
              <w:rPr>
                <w:rFonts w:ascii="Arial" w:hAnsi="Arial" w:cs="Arial"/>
                <w:color w:val="0000FF"/>
                <w:u w:val="single"/>
              </w:rPr>
              <w:t>DSA-DLSR-MovTpt-DGHSIS@mod.uk</w:t>
            </w:r>
          </w:p>
          <w:p w14:paraId="7B561E6F"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p>
          <w:p w14:paraId="31DA7532" w14:textId="77777777" w:rsidR="00E32626" w:rsidRDefault="00E32626">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to be Delivered no later than one (1) month prior to the Delivery Date for the Contract Deliverable or by the following date: </w:t>
            </w:r>
            <w:r w:rsidR="00AD3EFE" w:rsidRPr="00AD3EFE">
              <w:rPr>
                <w:rFonts w:ascii="Arial" w:hAnsi="Arial" w:cs="Arial"/>
                <w:b/>
                <w:bCs/>
                <w:color w:val="000000"/>
              </w:rPr>
              <w:t>N/A</w:t>
            </w:r>
          </w:p>
        </w:tc>
      </w:tr>
      <w:tr w:rsidR="00E32626" w14:paraId="1A80BFA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DFA91F3"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25 – Timber and Wood-Derived Products:</w:t>
            </w:r>
          </w:p>
          <w:p w14:paraId="00BDF3D1"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123F58EB" w14:textId="77777777" w:rsidR="00E32626" w:rsidRDefault="00E32626">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342E77F"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p>
          <w:p w14:paraId="58B7B3FC" w14:textId="77777777" w:rsidR="00E32626" w:rsidRDefault="00E32626">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 xml:space="preserve">to be Delivered by the following date: </w:t>
            </w:r>
            <w:r w:rsidR="00AD3EFE" w:rsidRPr="00AD3EFE">
              <w:rPr>
                <w:rFonts w:ascii="Arial" w:hAnsi="Arial" w:cs="Arial"/>
                <w:b/>
                <w:bCs/>
                <w:color w:val="000000"/>
              </w:rPr>
              <w:t>N/A</w:t>
            </w:r>
          </w:p>
        </w:tc>
      </w:tr>
      <w:tr w:rsidR="00E32626" w14:paraId="69311A6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8441CAA"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480C80CC"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22B5E030" w14:textId="0F173710"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w:t>
            </w:r>
            <w:r w:rsidR="00FD34D4">
              <w:rPr>
                <w:rFonts w:ascii="Arial" w:hAnsi="Arial" w:cs="Arial"/>
                <w:color w:val="000000"/>
              </w:rPr>
              <w:t xml:space="preserve"> </w:t>
            </w:r>
            <w:r w:rsidR="00D77F5C">
              <w:rPr>
                <w:rFonts w:ascii="Arial" w:hAnsi="Arial" w:cs="Arial"/>
                <w:color w:val="000000"/>
              </w:rPr>
              <w:t xml:space="preserve">- </w:t>
            </w:r>
            <w:r w:rsidR="00D77F5C" w:rsidRPr="00251AC2">
              <w:rPr>
                <w:rFonts w:ascii="Arial" w:hAnsi="Arial" w:cs="Arial"/>
                <w:b/>
                <w:bCs/>
                <w:color w:val="000000"/>
                <w:u w:val="single"/>
              </w:rPr>
              <w:t>YES</w:t>
            </w:r>
          </w:p>
          <w:p w14:paraId="36664F41"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DFB44D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Applicable to Line Items: </w:t>
            </w:r>
          </w:p>
          <w:p w14:paraId="7B8C7F8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804A02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4480D0CF"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1CD76A78"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F1C4C3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4BA3E265"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Applicable to Line Items:</w:t>
            </w:r>
          </w:p>
        </w:tc>
      </w:tr>
      <w:tr w:rsidR="00E32626" w14:paraId="77B5D5C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BCFAA5B"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28.b – Delivery by the Contractor:</w:t>
            </w:r>
          </w:p>
          <w:p w14:paraId="08C727F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B5536C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r w:rsidR="00AD3EFE">
              <w:rPr>
                <w:rFonts w:ascii="Arial" w:hAnsi="Arial" w:cs="Arial"/>
                <w:color w:val="000000"/>
              </w:rPr>
              <w:t xml:space="preserve"> </w:t>
            </w:r>
            <w:r w:rsidR="00AD3EFE" w:rsidRPr="00AD3EFE">
              <w:rPr>
                <w:rFonts w:ascii="Arial" w:hAnsi="Arial" w:cs="Arial"/>
                <w:b/>
                <w:bCs/>
                <w:color w:val="000000"/>
              </w:rPr>
              <w:t>N/A</w:t>
            </w:r>
          </w:p>
          <w:p w14:paraId="6F242AE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98F480B"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8CBC3B5"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6C1FDE4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DA0313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258D3E4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69B438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D7B213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E32626" w14:paraId="6E746043"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5D81AE0"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1E8BD18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4F1ECD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r w:rsidR="00AD3EFE">
              <w:rPr>
                <w:rFonts w:ascii="Arial" w:hAnsi="Arial" w:cs="Arial"/>
                <w:color w:val="000000"/>
              </w:rPr>
              <w:t xml:space="preserve"> </w:t>
            </w:r>
            <w:r w:rsidR="00AD3EFE" w:rsidRPr="00AD3EFE">
              <w:rPr>
                <w:rFonts w:ascii="Arial" w:hAnsi="Arial" w:cs="Arial"/>
                <w:b/>
                <w:bCs/>
                <w:color w:val="000000"/>
              </w:rPr>
              <w:t>N/A</w:t>
            </w:r>
          </w:p>
          <w:p w14:paraId="0017511E"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198FA61F"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6E4ABE9"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7DA3D71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117E6B24"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9E0EDF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515E4D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33F7CF5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44DAE76B"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1CECDC6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45CFF77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28.c.(4)):</w:t>
            </w:r>
          </w:p>
          <w:p w14:paraId="5654815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2F2D7E7"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39515E9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01A7482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0988344D"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494B149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060AC31"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23):</w:t>
            </w:r>
          </w:p>
          <w:p w14:paraId="77BACE15"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5480E640"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700E115E"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p>
          <w:p w14:paraId="66BD4778"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Address: </w:t>
            </w:r>
          </w:p>
          <w:p w14:paraId="066BBE68"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r w:rsidR="00E32626" w14:paraId="041E1E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19DEB4C"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30 – Rejection:</w:t>
            </w:r>
          </w:p>
          <w:p w14:paraId="225866F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347255CA"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2151FFBD"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61CCAD38" w14:textId="0DF9F534"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time limit for rejection shall </w:t>
            </w:r>
            <w:proofErr w:type="gramStart"/>
            <w:r>
              <w:rPr>
                <w:rFonts w:ascii="Arial" w:hAnsi="Arial" w:cs="Arial"/>
                <w:color w:val="000000"/>
              </w:rPr>
              <w:t xml:space="preserve">be </w:t>
            </w:r>
            <w:r w:rsidR="005C4A23">
              <w:rPr>
                <w:rFonts w:ascii="Arial" w:hAnsi="Arial" w:cs="Arial"/>
                <w:color w:val="000000"/>
              </w:rPr>
              <w:t xml:space="preserve"> </w:t>
            </w:r>
            <w:r>
              <w:rPr>
                <w:rFonts w:ascii="Arial" w:hAnsi="Arial" w:cs="Arial"/>
                <w:color w:val="000000"/>
              </w:rPr>
              <w:t>Business</w:t>
            </w:r>
            <w:proofErr w:type="gramEnd"/>
            <w:r>
              <w:rPr>
                <w:rFonts w:ascii="Arial" w:hAnsi="Arial" w:cs="Arial"/>
                <w:color w:val="000000"/>
              </w:rPr>
              <w:t xml:space="preserve"> Days.</w:t>
            </w:r>
          </w:p>
        </w:tc>
      </w:tr>
      <w:tr w:rsidR="00E32626" w14:paraId="2859E15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27EBB70"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32 – Self-to-Self Delivery:</w:t>
            </w:r>
          </w:p>
          <w:p w14:paraId="22E96446"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6EB887D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Self-to-Self Delivery required?     </w:t>
            </w:r>
          </w:p>
          <w:p w14:paraId="383FA4E9"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7CA650D6"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r w:rsidR="00AD3EFE">
              <w:rPr>
                <w:rFonts w:ascii="Arial" w:hAnsi="Arial" w:cs="Arial"/>
                <w:color w:val="000000"/>
              </w:rPr>
              <w:t xml:space="preserve"> </w:t>
            </w:r>
            <w:r w:rsidR="00AD3EFE" w:rsidRPr="00AD3EFE">
              <w:rPr>
                <w:rFonts w:ascii="Arial" w:hAnsi="Arial" w:cs="Arial"/>
                <w:b/>
                <w:bCs/>
                <w:color w:val="000000"/>
              </w:rPr>
              <w:t>N/A</w:t>
            </w:r>
          </w:p>
          <w:p w14:paraId="13782BEA"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439616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tc>
      </w:tr>
    </w:tbl>
    <w:p w14:paraId="1B26A04C"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p w14:paraId="33E0475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E1DDC9A"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AA4CD6C" w14:textId="77777777" w:rsidR="00E32626" w:rsidRDefault="00E32626">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4CA1B0BB"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F697B08"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E32626" w14:paraId="16A4F1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05D311"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647F2AE9"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7D9E10A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other than those stated below:</w:t>
            </w:r>
          </w:p>
          <w:p w14:paraId="33F28322"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799D7183"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p>
          <w:p w14:paraId="28189757"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5272BC0C"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Clause 46.  refers</w:t>
            </w:r>
          </w:p>
        </w:tc>
      </w:tr>
    </w:tbl>
    <w:p w14:paraId="50C701E1"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7DC6BB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D9FFD56"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E32626" w14:paraId="12C597A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259F9D" w14:textId="77777777" w:rsidR="00E32626" w:rsidRDefault="00E32626">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5A691C61" w14:textId="77777777" w:rsidR="00E32626" w:rsidRDefault="00E32626">
            <w:pPr>
              <w:widowControl w:val="0"/>
              <w:autoSpaceDE w:val="0"/>
              <w:autoSpaceDN w:val="0"/>
              <w:adjustRightInd w:val="0"/>
              <w:spacing w:after="60" w:line="240" w:lineRule="auto"/>
              <w:ind w:left="118" w:right="10"/>
              <w:rPr>
                <w:rFonts w:ascii="Arial" w:hAnsi="Arial" w:cs="Arial"/>
                <w:sz w:val="24"/>
                <w:szCs w:val="24"/>
              </w:rPr>
            </w:pPr>
          </w:p>
          <w:p w14:paraId="0D72A6FC" w14:textId="77777777" w:rsidR="00E32626" w:rsidRDefault="00E32626">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027CBAB0"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p>
          <w:p w14:paraId="06129AB4" w14:textId="77777777" w:rsidR="00E32626" w:rsidRDefault="00E32626">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Notice period for termination shall </w:t>
            </w:r>
            <w:proofErr w:type="gramStart"/>
            <w:r>
              <w:rPr>
                <w:rFonts w:ascii="Arial" w:hAnsi="Arial" w:cs="Arial"/>
                <w:color w:val="000000"/>
              </w:rPr>
              <w:t>be  Business</w:t>
            </w:r>
            <w:proofErr w:type="gramEnd"/>
            <w:r>
              <w:rPr>
                <w:rFonts w:ascii="Arial" w:hAnsi="Arial" w:cs="Arial"/>
                <w:color w:val="000000"/>
              </w:rPr>
              <w:t xml:space="preserve"> Days</w:t>
            </w:r>
          </w:p>
        </w:tc>
      </w:tr>
    </w:tbl>
    <w:p w14:paraId="41589FBB"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E32626" w14:paraId="652B3DB0"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7FF495FE" w14:textId="77777777" w:rsidR="00E32626" w:rsidRDefault="00E32626">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E32626" w14:paraId="2B26A395"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46EA7210" w14:textId="77777777" w:rsidR="00E32626" w:rsidRDefault="00E32626">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045E67D2" w14:textId="77777777" w:rsidR="00E32626" w:rsidRDefault="00E32626">
      <w:pPr>
        <w:widowControl w:val="0"/>
        <w:autoSpaceDE w:val="0"/>
        <w:autoSpaceDN w:val="0"/>
        <w:adjustRightInd w:val="0"/>
        <w:spacing w:after="260" w:line="240" w:lineRule="auto"/>
        <w:ind w:left="120"/>
        <w:rPr>
          <w:rFonts w:ascii="Arial" w:hAnsi="Arial" w:cs="Arial"/>
          <w:sz w:val="24"/>
          <w:szCs w:val="24"/>
        </w:rPr>
      </w:pPr>
    </w:p>
    <w:p w14:paraId="34C18ADA"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12A93CCA" w14:textId="54D00734" w:rsidR="00E32626" w:rsidRPr="009B5382" w:rsidRDefault="00E32626" w:rsidP="009B5382">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18DC99E"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10_5"/>
      <w:r>
        <w:rPr>
          <w:rFonts w:ascii="Arial" w:hAnsi="Arial" w:cs="Arial"/>
          <w:b/>
          <w:bCs/>
          <w:color w:val="000000"/>
        </w:rPr>
        <w:lastRenderedPageBreak/>
        <w:t>Schedule 4 - Contract Change Control Procedure (</w:t>
      </w:r>
      <w:proofErr w:type="spellStart"/>
      <w:r>
        <w:rPr>
          <w:rFonts w:ascii="Arial" w:hAnsi="Arial" w:cs="Arial"/>
          <w:b/>
          <w:bCs/>
          <w:color w:val="000000"/>
        </w:rPr>
        <w:t>i.a.w</w:t>
      </w:r>
      <w:proofErr w:type="spellEnd"/>
      <w:r>
        <w:rPr>
          <w:rFonts w:ascii="Arial" w:hAnsi="Arial" w:cs="Arial"/>
          <w:b/>
          <w:bCs/>
          <w:color w:val="000000"/>
        </w:rPr>
        <w:t>. Clause 6b)</w:t>
      </w:r>
      <w:bookmarkEnd w:id="33"/>
    </w:p>
    <w:p w14:paraId="377C6E6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14:paraId="3BA3555F"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40EE7D8"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4AE10423"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3568952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082F8664"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22434FCB"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0B58F1B2"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6E3CF00F"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32D26AB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D5473F3"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3BF11515"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2AC29E5F"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074270E4"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1AF18E2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3FE75844"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effect of the Change on the Contractor’s obligations under the </w:t>
      </w:r>
      <w:proofErr w:type="gramStart"/>
      <w:r>
        <w:rPr>
          <w:rFonts w:ascii="Arial" w:hAnsi="Arial" w:cs="Arial"/>
          <w:color w:val="000000"/>
          <w:sz w:val="20"/>
          <w:szCs w:val="20"/>
        </w:rPr>
        <w:t>Contract;</w:t>
      </w:r>
      <w:proofErr w:type="gramEnd"/>
    </w:p>
    <w:p w14:paraId="29320A56"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 detailed breakdown of any costs which result from the </w:t>
      </w:r>
      <w:proofErr w:type="gramStart"/>
      <w:r>
        <w:rPr>
          <w:rFonts w:ascii="Arial" w:hAnsi="Arial" w:cs="Arial"/>
          <w:color w:val="000000"/>
          <w:sz w:val="20"/>
          <w:szCs w:val="20"/>
        </w:rPr>
        <w:t>Change;</w:t>
      </w:r>
      <w:proofErr w:type="gramEnd"/>
    </w:p>
    <w:p w14:paraId="7FC352B7"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programme for implementing the </w:t>
      </w:r>
      <w:proofErr w:type="gramStart"/>
      <w:r>
        <w:rPr>
          <w:rFonts w:ascii="Arial" w:hAnsi="Arial" w:cs="Arial"/>
          <w:color w:val="000000"/>
          <w:sz w:val="20"/>
          <w:szCs w:val="20"/>
        </w:rPr>
        <w:t>Change;</w:t>
      </w:r>
      <w:proofErr w:type="gramEnd"/>
    </w:p>
    <w:p w14:paraId="03492FA5"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any amendment required to this Contract </w:t>
      </w:r>
      <w:proofErr w:type="gramStart"/>
      <w:r>
        <w:rPr>
          <w:rFonts w:ascii="Arial" w:hAnsi="Arial" w:cs="Arial"/>
          <w:color w:val="000000"/>
          <w:sz w:val="20"/>
          <w:szCs w:val="20"/>
        </w:rPr>
        <w:t>as a result of</w:t>
      </w:r>
      <w:proofErr w:type="gramEnd"/>
      <w:r>
        <w:rPr>
          <w:rFonts w:ascii="Arial" w:hAnsi="Arial" w:cs="Arial"/>
          <w:color w:val="000000"/>
          <w:sz w:val="20"/>
          <w:szCs w:val="20"/>
        </w:rPr>
        <w:t xml:space="preserve"> the Change, including, where appropriate, to the Contract Price; and</w:t>
      </w:r>
    </w:p>
    <w:p w14:paraId="29B5757B"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3168AD6E"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17D212DB"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12A1061"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75C35B9C"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629E71F8"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7387327F"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evaluate the Contractor Change </w:t>
      </w:r>
      <w:proofErr w:type="gramStart"/>
      <w:r>
        <w:rPr>
          <w:rFonts w:ascii="Arial" w:hAnsi="Arial" w:cs="Arial"/>
          <w:color w:val="000000"/>
          <w:sz w:val="20"/>
          <w:szCs w:val="20"/>
        </w:rPr>
        <w:t>Proposal;</w:t>
      </w:r>
      <w:proofErr w:type="gramEnd"/>
    </w:p>
    <w:p w14:paraId="24A9388F"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0AEB9AB2"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0B9A62DA"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3CCF03E9" w14:textId="77777777" w:rsidR="00E32626" w:rsidRDefault="00E32626">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6CD5DCC1"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6382D385" w14:textId="77777777" w:rsidR="00E32626" w:rsidRDefault="00E32626">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color w:val="000000"/>
          <w:sz w:val="20"/>
          <w:szCs w:val="20"/>
        </w:rPr>
        <w:t>b.(</w:t>
      </w:r>
      <w:proofErr w:type="gramEnd"/>
      <w:r>
        <w:rPr>
          <w:rFonts w:ascii="Arial" w:hAnsi="Arial" w:cs="Arial"/>
          <w:color w:val="000000"/>
          <w:sz w:val="20"/>
          <w:szCs w:val="20"/>
        </w:rPr>
        <w:t>1) above.</w:t>
      </w:r>
    </w:p>
    <w:p w14:paraId="2CF97573" w14:textId="77777777" w:rsidR="00E32626" w:rsidRDefault="00E32626">
      <w:pPr>
        <w:widowControl w:val="0"/>
        <w:autoSpaceDE w:val="0"/>
        <w:autoSpaceDN w:val="0"/>
        <w:adjustRightInd w:val="0"/>
        <w:spacing w:after="60" w:line="240" w:lineRule="auto"/>
        <w:ind w:left="688"/>
        <w:rPr>
          <w:rFonts w:ascii="Arial" w:hAnsi="Arial" w:cs="Arial"/>
          <w:color w:val="000000"/>
        </w:rPr>
      </w:pPr>
    </w:p>
    <w:p w14:paraId="791B9856" w14:textId="77777777" w:rsidR="00E32626" w:rsidRDefault="00E32626">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32B01A19" w14:textId="77777777" w:rsidR="00E32626" w:rsidRDefault="00E32626">
      <w:pPr>
        <w:widowControl w:val="0"/>
        <w:autoSpaceDE w:val="0"/>
        <w:autoSpaceDN w:val="0"/>
        <w:adjustRightInd w:val="0"/>
        <w:spacing w:after="60" w:line="240" w:lineRule="auto"/>
        <w:ind w:left="404"/>
        <w:rPr>
          <w:rFonts w:ascii="Arial" w:hAnsi="Arial" w:cs="Arial"/>
          <w:color w:val="000000"/>
        </w:rPr>
      </w:pPr>
    </w:p>
    <w:p w14:paraId="28E5F87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If the Contractor wishes to propose a Change, it shall serve a Contractor Change Proposal on the Authority, which shall include </w:t>
      </w:r>
      <w:proofErr w:type="gramStart"/>
      <w:r>
        <w:rPr>
          <w:rFonts w:ascii="Arial" w:hAnsi="Arial" w:cs="Arial"/>
          <w:color w:val="000000"/>
        </w:rPr>
        <w:t>all of</w:t>
      </w:r>
      <w:proofErr w:type="gramEnd"/>
      <w:r>
        <w:rPr>
          <w:rFonts w:ascii="Arial" w:hAnsi="Arial" w:cs="Arial"/>
          <w:color w:val="000000"/>
        </w:rPr>
        <w:t xml:space="preserve"> the information required by Clause 3b above, and the process at Clause 4 above shall apply.</w:t>
      </w:r>
    </w:p>
    <w:p w14:paraId="197AB13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707D1681" w14:textId="0EB6AF6F" w:rsidR="00E32626" w:rsidRPr="00562F05" w:rsidRDefault="00E32626" w:rsidP="00562F0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09D5334D"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10_6"/>
      <w:r>
        <w:rPr>
          <w:rFonts w:ascii="Arial" w:hAnsi="Arial" w:cs="Arial"/>
          <w:b/>
          <w:bCs/>
          <w:color w:val="000000"/>
        </w:rPr>
        <w:lastRenderedPageBreak/>
        <w:t>Schedule 5 - Contractor's Commercial Sensitive Information Form (</w:t>
      </w:r>
      <w:proofErr w:type="spellStart"/>
      <w:r>
        <w:rPr>
          <w:rFonts w:ascii="Arial" w:hAnsi="Arial" w:cs="Arial"/>
          <w:b/>
          <w:bCs/>
          <w:color w:val="000000"/>
        </w:rPr>
        <w:t>i.a.w</w:t>
      </w:r>
      <w:proofErr w:type="spellEnd"/>
      <w:r>
        <w:rPr>
          <w:rFonts w:ascii="Arial" w:hAnsi="Arial" w:cs="Arial"/>
          <w:b/>
          <w:bCs/>
          <w:color w:val="000000"/>
        </w:rPr>
        <w:t>. condition 13)</w:t>
      </w:r>
      <w:bookmarkEnd w:id="34"/>
    </w:p>
    <w:p w14:paraId="531DBBC2" w14:textId="33A6C1A9"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sidR="00AD3EFE">
        <w:rPr>
          <w:rFonts w:ascii="Arial" w:hAnsi="Arial" w:cs="Arial"/>
          <w:b/>
          <w:bCs/>
          <w:color w:val="000000"/>
          <w:sz w:val="20"/>
          <w:szCs w:val="20"/>
        </w:rPr>
        <w:t>70</w:t>
      </w:r>
      <w:r w:rsidR="00AB69BB">
        <w:rPr>
          <w:rFonts w:ascii="Arial" w:hAnsi="Arial" w:cs="Arial"/>
          <w:b/>
          <w:bCs/>
          <w:color w:val="000000"/>
          <w:sz w:val="20"/>
          <w:szCs w:val="20"/>
        </w:rPr>
        <w:t>1851451</w:t>
      </w:r>
    </w:p>
    <w:p w14:paraId="36B8D07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E32626" w14:paraId="0770925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B21B6D9" w14:textId="57B30933"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sidR="00AB69BB">
              <w:rPr>
                <w:rFonts w:ascii="Arial" w:hAnsi="Arial" w:cs="Arial"/>
                <w:b/>
                <w:bCs/>
                <w:color w:val="000000"/>
                <w:sz w:val="20"/>
                <w:szCs w:val="20"/>
              </w:rPr>
              <w:t>701851451</w:t>
            </w:r>
            <w:r>
              <w:rPr>
                <w:rFonts w:ascii="Arial" w:hAnsi="Arial" w:cs="Arial"/>
                <w:color w:val="000000"/>
              </w:rPr>
              <w:t> </w:t>
            </w:r>
            <w:r>
              <w:rPr>
                <w:rFonts w:ascii="Arial" w:hAnsi="Arial" w:cs="Arial"/>
                <w:color w:val="000000"/>
              </w:rPr>
              <w:t> </w:t>
            </w:r>
            <w:r>
              <w:rPr>
                <w:rFonts w:ascii="Arial" w:hAnsi="Arial" w:cs="Arial"/>
                <w:color w:val="000000"/>
              </w:rPr>
              <w:t xml:space="preserve"> </w:t>
            </w:r>
            <w:r w:rsidR="002E0A1F" w:rsidRPr="002E0A1F">
              <w:rPr>
                <w:rFonts w:ascii="Arial" w:hAnsi="Arial" w:cs="Arial"/>
                <w:color w:val="000000"/>
              </w:rPr>
              <w:t xml:space="preserve"> Global Airfield Data and Aircraft Performance Tool (GADAPT)</w:t>
            </w:r>
          </w:p>
        </w:tc>
      </w:tr>
      <w:tr w:rsidR="00E32626" w14:paraId="67B0958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AA5EC9"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Commercially Sensitive Information:</w:t>
            </w:r>
          </w:p>
          <w:p w14:paraId="1702F653" w14:textId="78B2F1E3"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12E3E1C2"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666CC2"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00673834" w14:textId="2FCD1E2D"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E32626" w14:paraId="430AA97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B58922A"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1FEC306E" w14:textId="6B0B774A"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p>
        </w:tc>
      </w:tr>
      <w:tr w:rsidR="00E32626" w14:paraId="5533D3F5"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B148C09"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E4CD929" w14:textId="31EC5502"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p>
        </w:tc>
      </w:tr>
      <w:tr w:rsidR="00E32626" w14:paraId="6EEED52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574495" w14:textId="528602C5"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sidR="00823D0E" w:rsidRPr="00823D0E">
              <w:rPr>
                <w:rFonts w:ascii="Arial" w:hAnsi="Arial" w:cs="Arial"/>
                <w:color w:val="000000"/>
              </w:rPr>
              <w:t>     </w:t>
            </w:r>
          </w:p>
        </w:tc>
      </w:tr>
      <w:tr w:rsidR="00E32626" w14:paraId="0431FFC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B742EE1" w14:textId="77777777" w:rsidR="00E32626" w:rsidRDefault="00E32626">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1337555E" w14:textId="15FA969B" w:rsidR="000A1B8A" w:rsidRDefault="00E32626" w:rsidP="000A1B8A">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E5D166B" w14:textId="785661B7" w:rsidR="00E32626" w:rsidRDefault="00E32626">
            <w:pPr>
              <w:widowControl w:val="0"/>
              <w:autoSpaceDE w:val="0"/>
              <w:autoSpaceDN w:val="0"/>
              <w:adjustRightInd w:val="0"/>
              <w:spacing w:before="120" w:after="180" w:line="240" w:lineRule="auto"/>
              <w:ind w:left="152" w:right="10"/>
              <w:rPr>
                <w:rFonts w:ascii="Arial" w:hAnsi="Arial" w:cs="Arial"/>
                <w:sz w:val="24"/>
                <w:szCs w:val="24"/>
              </w:rPr>
            </w:pPr>
          </w:p>
        </w:tc>
      </w:tr>
    </w:tbl>
    <w:p w14:paraId="0D2F6246"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DD9C223"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678A49D2" w14:textId="6A4D6D52" w:rsidR="00E32626" w:rsidRPr="00562F05" w:rsidRDefault="00E32626" w:rsidP="00562F0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F3EE9EF"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10_7"/>
      <w:r>
        <w:rPr>
          <w:rFonts w:ascii="Arial" w:hAnsi="Arial" w:cs="Arial"/>
          <w:b/>
          <w:bCs/>
          <w:color w:val="000000"/>
        </w:rPr>
        <w:lastRenderedPageBreak/>
        <w:t>Schedule 6 - Hazardous Contractor Deliverables, Materials or Substances Supplied under the Contract</w:t>
      </w:r>
      <w:bookmarkEnd w:id="35"/>
    </w:p>
    <w:p w14:paraId="6BA15E3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6" w:name="#_Toc367107582"/>
      <w:bookmarkEnd w:id="36"/>
    </w:p>
    <w:p w14:paraId="28A7A558"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7" w:name="#_Toc375205561"/>
      <w:bookmarkEnd w:id="37"/>
    </w:p>
    <w:p w14:paraId="427EDA24"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8" w:name="#_Toc402273357"/>
      <w:bookmarkEnd w:id="38"/>
    </w:p>
    <w:p w14:paraId="1783614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39" w:name="#_Toc422462860"/>
      <w:bookmarkEnd w:id="39"/>
    </w:p>
    <w:p w14:paraId="2636F413"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Data </w:t>
      </w:r>
      <w:proofErr w:type="spellStart"/>
      <w:r>
        <w:rPr>
          <w:rFonts w:ascii="Arial" w:hAnsi="Arial" w:cs="Arial"/>
          <w:b/>
          <w:bCs/>
          <w:color w:val="000000"/>
          <w:sz w:val="20"/>
          <w:szCs w:val="20"/>
        </w:rPr>
        <w:t>Requirements</w:t>
      </w:r>
      <w:r>
        <w:rPr>
          <w:rFonts w:ascii="Arial" w:hAnsi="Arial" w:cs="Arial"/>
          <w:b/>
          <w:bCs/>
          <w:color w:val="000000"/>
          <w:sz w:val="20"/>
          <w:szCs w:val="20"/>
          <w:u w:val="single"/>
        </w:rPr>
        <w:t>for</w:t>
      </w:r>
      <w:proofErr w:type="spellEnd"/>
      <w:r>
        <w:rPr>
          <w:rFonts w:ascii="Arial" w:hAnsi="Arial" w:cs="Arial"/>
          <w:b/>
          <w:bCs/>
          <w:color w:val="000000"/>
          <w:sz w:val="20"/>
          <w:szCs w:val="20"/>
          <w:u w:val="single"/>
        </w:rPr>
        <w:t xml:space="preserve">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14:paraId="253E413D" w14:textId="77777777" w:rsidR="00E32626" w:rsidRDefault="00E32626">
      <w:pPr>
        <w:widowControl w:val="0"/>
        <w:autoSpaceDE w:val="0"/>
        <w:autoSpaceDN w:val="0"/>
        <w:adjustRightInd w:val="0"/>
        <w:spacing w:after="60" w:line="240" w:lineRule="auto"/>
        <w:ind w:left="6960"/>
        <w:jc w:val="right"/>
        <w:rPr>
          <w:rFonts w:ascii="Arial" w:hAnsi="Arial" w:cs="Arial"/>
          <w:sz w:val="24"/>
          <w:szCs w:val="24"/>
        </w:rPr>
      </w:pPr>
    </w:p>
    <w:p w14:paraId="60598DCF"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14:paraId="66A2376E" w14:textId="77777777" w:rsidR="00E32626" w:rsidRDefault="00E3262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14:paraId="7835731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58E1EEA"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0" w:name="#Text297"/>
      <w:bookmarkEnd w:id="40"/>
    </w:p>
    <w:p w14:paraId="2844C8C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1D67478"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B3F101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1" w:name="#Text2"/>
      <w:bookmarkEnd w:id="41"/>
    </w:p>
    <w:p w14:paraId="4D58020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45222E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E10D9E6"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2" w:name="#Text3"/>
      <w:bookmarkEnd w:id="42"/>
    </w:p>
    <w:p w14:paraId="0783FCF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6D8C29E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52F85A4"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3" w:name="#Text4"/>
      <w:bookmarkEnd w:id="43"/>
    </w:p>
    <w:p w14:paraId="7B26A37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4590F1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7A5256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w:t>
      </w:r>
      <w:proofErr w:type="gramStart"/>
      <w:r>
        <w:rPr>
          <w:rFonts w:ascii="Arial" w:hAnsi="Arial" w:cs="Arial"/>
          <w:color w:val="000000"/>
        </w:rPr>
        <w:t>materials</w:t>
      </w:r>
      <w:proofErr w:type="gramEnd"/>
      <w:r>
        <w:rPr>
          <w:rFonts w:ascii="Arial" w:hAnsi="Arial" w:cs="Arial"/>
          <w:color w:val="000000"/>
        </w:rPr>
        <w:t xml:space="preserve"> or substances to be supplied.  </w:t>
      </w:r>
    </w:p>
    <w:p w14:paraId="5598826F"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6D0C7F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4" w:name="#Text5"/>
      <w:bookmarkEnd w:id="44"/>
    </w:p>
    <w:p w14:paraId="22955C2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14:paraId="56FD07D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4222AAE" w14:textId="77777777" w:rsidR="00E32626" w:rsidRDefault="00E32626">
      <w:pPr>
        <w:widowControl w:val="0"/>
        <w:autoSpaceDE w:val="0"/>
        <w:autoSpaceDN w:val="0"/>
        <w:adjustRightInd w:val="0"/>
        <w:spacing w:after="60" w:line="240" w:lineRule="auto"/>
        <w:ind w:left="687"/>
        <w:rPr>
          <w:rFonts w:ascii="Arial" w:hAnsi="Arial" w:cs="Arial"/>
          <w:color w:val="000000"/>
        </w:rPr>
      </w:pPr>
    </w:p>
    <w:p w14:paraId="6DCC26C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BF9A59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5" w:name="#Text6"/>
      <w:bookmarkEnd w:id="45"/>
    </w:p>
    <w:p w14:paraId="435397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8D8D88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1F868B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6" w:name="#Text7"/>
      <w:bookmarkEnd w:id="46"/>
    </w:p>
    <w:p w14:paraId="21D6506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5D77F6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73F28D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7" w:name="#Text8"/>
      <w:bookmarkEnd w:id="47"/>
    </w:p>
    <w:p w14:paraId="3D0DE60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93F0119"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119F266"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8" w:name="#Text9"/>
      <w:bookmarkEnd w:id="48"/>
    </w:p>
    <w:p w14:paraId="3B75167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5EC6E5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A50AFA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w:t>
      </w:r>
      <w:proofErr w:type="gramStart"/>
      <w:r>
        <w:rPr>
          <w:rFonts w:ascii="Arial" w:hAnsi="Arial" w:cs="Arial"/>
          <w:color w:val="000000"/>
        </w:rPr>
        <w:t>check</w:t>
      </w:r>
      <w:proofErr w:type="gramEnd"/>
      <w:r>
        <w:rPr>
          <w:rFonts w:ascii="Arial" w:hAnsi="Arial" w:cs="Arial"/>
          <w:color w:val="000000"/>
        </w:rPr>
        <w:t xml:space="preserve"> box (</w:t>
      </w:r>
      <w:r>
        <w:rPr>
          <w:rFonts w:ascii="Wingdings" w:hAnsi="Wingdings" w:cs="Wingdings"/>
          <w:color w:val="000000"/>
          <w:sz w:val="20"/>
          <w:szCs w:val="20"/>
        </w:rPr>
        <w:t>TT</w:t>
      </w:r>
      <w:r>
        <w:rPr>
          <w:rFonts w:ascii="Arial" w:hAnsi="Arial" w:cs="Arial"/>
          <w:color w:val="000000"/>
        </w:rPr>
        <w:t xml:space="preserve">) as appropriate </w:t>
      </w:r>
    </w:p>
    <w:p w14:paraId="74707E06"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A9FA7E4" w14:textId="77777777" w:rsidR="00E32626" w:rsidRDefault="00E32626">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14:paraId="79F8851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E174E4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14:paraId="6F21C76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DEB0E8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49" w:name="#Text10"/>
      <w:bookmarkEnd w:id="49"/>
    </w:p>
    <w:p w14:paraId="3D9880A5"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E8C17AE"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F752A9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0" w:name="#Text11"/>
      <w:bookmarkEnd w:id="50"/>
    </w:p>
    <w:p w14:paraId="4CF03F38"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7B62920"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2548C09"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1" w:name="#Text12"/>
      <w:bookmarkEnd w:id="51"/>
    </w:p>
    <w:p w14:paraId="608D262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1FECF0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7587C2F"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2" w:name="#Text13"/>
      <w:bookmarkEnd w:id="52"/>
    </w:p>
    <w:p w14:paraId="28A0E59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F95063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31C01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14:paraId="7463718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26081B05" w14:textId="77777777" w:rsidR="00E32626" w:rsidRDefault="00E32626">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14:paraId="20015EC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14:paraId="6F9D57C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14:paraId="023D273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14:paraId="7F162C3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14:paraId="10AA2B06"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14:paraId="6B4139DA"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05554A2"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14:paraId="249CAF2F" w14:textId="77777777" w:rsidR="00E32626" w:rsidRDefault="00E32626">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14:paraId="29F959DE"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5DF9718A"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5859772"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310FC1D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48CFFC5"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03D0327" w14:textId="77777777" w:rsidR="00E32626" w:rsidRDefault="00E32626">
      <w:pPr>
        <w:keepNext/>
        <w:keepLines/>
        <w:widowControl w:val="0"/>
        <w:autoSpaceDE w:val="0"/>
        <w:autoSpaceDN w:val="0"/>
        <w:adjustRightInd w:val="0"/>
        <w:spacing w:after="0" w:line="276" w:lineRule="auto"/>
        <w:ind w:left="120" w:right="114"/>
        <w:rPr>
          <w:rFonts w:ascii="Arial" w:hAnsi="Arial" w:cs="Arial"/>
          <w:b/>
          <w:bCs/>
          <w:color w:val="000000"/>
        </w:rPr>
      </w:pPr>
      <w:bookmarkStart w:id="53" w:name="_Toc501022446_10_8"/>
      <w:r>
        <w:rPr>
          <w:rFonts w:ascii="Arial" w:hAnsi="Arial" w:cs="Arial"/>
          <w:b/>
          <w:bCs/>
          <w:color w:val="000000"/>
        </w:rPr>
        <w:t>Schedule 7 - Timber and Wood- Derived Products Supplied under the Contract</w:t>
      </w:r>
      <w:bookmarkEnd w:id="53"/>
    </w:p>
    <w:p w14:paraId="22DA5B70" w14:textId="6DA5A785" w:rsidR="00AD3EFE" w:rsidRDefault="00BA0B7E" w:rsidP="00BA0B7E">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t xml:space="preserve">   </w:t>
      </w:r>
      <w:r w:rsidR="00AD3EFE">
        <w:rPr>
          <w:rFonts w:ascii="Arial" w:hAnsi="Arial" w:cs="Arial"/>
          <w:b/>
          <w:bCs/>
          <w:color w:val="000000"/>
        </w:rPr>
        <w:t>N/A</w:t>
      </w:r>
    </w:p>
    <w:p w14:paraId="2DF2A9BC" w14:textId="77777777" w:rsidR="00AD3EFE" w:rsidRDefault="00AD3EFE">
      <w:pPr>
        <w:keepNext/>
        <w:keepLines/>
        <w:widowControl w:val="0"/>
        <w:autoSpaceDE w:val="0"/>
        <w:autoSpaceDN w:val="0"/>
        <w:adjustRightInd w:val="0"/>
        <w:spacing w:after="0" w:line="276" w:lineRule="auto"/>
        <w:ind w:left="120" w:right="114"/>
        <w:rPr>
          <w:rFonts w:ascii="Arial" w:hAnsi="Arial" w:cs="Arial"/>
          <w:b/>
          <w:bCs/>
          <w:color w:val="000000"/>
        </w:rPr>
      </w:pPr>
    </w:p>
    <w:p w14:paraId="5166672A" w14:textId="77777777" w:rsidR="00AD3EFE" w:rsidRPr="00916C42" w:rsidRDefault="00AD3EFE" w:rsidP="00AD3EFE">
      <w:pPr>
        <w:widowControl w:val="0"/>
        <w:autoSpaceDE w:val="0"/>
        <w:autoSpaceDN w:val="0"/>
        <w:adjustRightInd w:val="0"/>
        <w:spacing w:after="0" w:line="240" w:lineRule="auto"/>
        <w:rPr>
          <w:rFonts w:ascii="Arial" w:hAnsi="Arial" w:cs="Arial"/>
          <w:b/>
          <w:bCs/>
          <w:color w:val="000000"/>
        </w:rPr>
      </w:pPr>
      <w:r w:rsidRPr="00916C42">
        <w:rPr>
          <w:rFonts w:ascii="Arial" w:hAnsi="Arial" w:cs="Arial"/>
          <w:b/>
          <w:bCs/>
          <w:color w:val="000000"/>
        </w:rPr>
        <w:t>Schedule 8 - Acceptance Procedure (</w:t>
      </w:r>
      <w:proofErr w:type="spellStart"/>
      <w:r w:rsidRPr="00916C42">
        <w:rPr>
          <w:rFonts w:ascii="Arial" w:hAnsi="Arial" w:cs="Arial"/>
          <w:b/>
          <w:bCs/>
          <w:color w:val="000000"/>
        </w:rPr>
        <w:t>i.a.w</w:t>
      </w:r>
      <w:proofErr w:type="spellEnd"/>
      <w:r w:rsidRPr="00916C42">
        <w:rPr>
          <w:rFonts w:ascii="Arial" w:hAnsi="Arial" w:cs="Arial"/>
          <w:b/>
          <w:bCs/>
          <w:color w:val="000000"/>
        </w:rPr>
        <w:t>. condition 28)</w:t>
      </w:r>
    </w:p>
    <w:p w14:paraId="6090963D" w14:textId="77777777" w:rsidR="00AD3EFE" w:rsidRPr="00916C42" w:rsidRDefault="00AD3EFE" w:rsidP="00AD3EFE">
      <w:pPr>
        <w:widowControl w:val="0"/>
        <w:autoSpaceDE w:val="0"/>
        <w:autoSpaceDN w:val="0"/>
        <w:adjustRightInd w:val="0"/>
        <w:spacing w:after="0" w:line="240" w:lineRule="auto"/>
        <w:rPr>
          <w:rFonts w:ascii="Arial" w:hAnsi="Arial" w:cs="Arial"/>
          <w:b/>
          <w:bCs/>
          <w:color w:val="000000"/>
        </w:rPr>
      </w:pPr>
    </w:p>
    <w:p w14:paraId="25E09627" w14:textId="77777777" w:rsidR="00AD3EFE" w:rsidRPr="00916C42" w:rsidRDefault="00AD3EFE" w:rsidP="00AD3EFE">
      <w:pPr>
        <w:keepNext/>
        <w:keepLines/>
        <w:widowControl w:val="0"/>
        <w:autoSpaceDE w:val="0"/>
        <w:autoSpaceDN w:val="0"/>
        <w:adjustRightInd w:val="0"/>
        <w:spacing w:after="0" w:line="276" w:lineRule="auto"/>
        <w:ind w:right="114"/>
        <w:rPr>
          <w:rFonts w:ascii="Arial" w:hAnsi="Arial" w:cs="Arial"/>
          <w:b/>
          <w:bCs/>
        </w:rPr>
      </w:pPr>
    </w:p>
    <w:p w14:paraId="33ED108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r w:rsidRPr="00916C42">
        <w:rPr>
          <w:rFonts w:ascii="Arial" w:hAnsi="Arial" w:cs="Arial"/>
          <w:b/>
          <w:bCs/>
        </w:rPr>
        <w:t>Schedule 9 – Statement of Requirement – Please see attached.</w:t>
      </w:r>
    </w:p>
    <w:p w14:paraId="28A044B8"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2778FE5E"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67C3267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r w:rsidRPr="00916C42">
        <w:rPr>
          <w:rFonts w:ascii="Arial" w:hAnsi="Arial" w:cs="Arial"/>
          <w:b/>
          <w:bCs/>
        </w:rPr>
        <w:t>Schedule 10 – Technical Criteria for Requirement - Please see attached.</w:t>
      </w:r>
    </w:p>
    <w:p w14:paraId="44A7F75A" w14:textId="77777777" w:rsidR="00AD3EFE" w:rsidRPr="00916C42" w:rsidRDefault="00AD3EFE" w:rsidP="00AD3EFE">
      <w:pPr>
        <w:widowControl w:val="0"/>
        <w:tabs>
          <w:tab w:val="right" w:leader="dot" w:pos="9124"/>
        </w:tabs>
        <w:autoSpaceDE w:val="0"/>
        <w:autoSpaceDN w:val="0"/>
        <w:adjustRightInd w:val="0"/>
        <w:spacing w:after="0" w:line="240" w:lineRule="auto"/>
        <w:ind w:right="114"/>
        <w:jc w:val="both"/>
        <w:rPr>
          <w:rFonts w:ascii="Arial" w:hAnsi="Arial" w:cs="Arial"/>
          <w:b/>
          <w:bCs/>
        </w:rPr>
      </w:pPr>
    </w:p>
    <w:p w14:paraId="7AC91A26" w14:textId="77777777" w:rsidR="00AD3EFE" w:rsidRPr="00916C42" w:rsidRDefault="00AD3EFE" w:rsidP="00AD3EFE">
      <w:pPr>
        <w:keepNext/>
        <w:widowControl w:val="0"/>
        <w:autoSpaceDE w:val="0"/>
        <w:autoSpaceDN w:val="0"/>
        <w:adjustRightInd w:val="0"/>
        <w:spacing w:before="200" w:after="200" w:line="240" w:lineRule="auto"/>
        <w:rPr>
          <w:rFonts w:ascii="Arial" w:hAnsi="Arial" w:cs="Arial"/>
        </w:rPr>
      </w:pPr>
      <w:r w:rsidRPr="00916C42">
        <w:rPr>
          <w:rFonts w:ascii="Arial" w:hAnsi="Arial" w:cs="Arial"/>
          <w:b/>
          <w:bCs/>
        </w:rPr>
        <w:t>Schedule 11 – KPI performance monitoring - Please see attached.</w:t>
      </w:r>
    </w:p>
    <w:p w14:paraId="0FFD1792" w14:textId="77777777" w:rsidR="00AD3EFE" w:rsidRDefault="00AD3EFE">
      <w:pPr>
        <w:keepNext/>
        <w:keepLines/>
        <w:widowControl w:val="0"/>
        <w:autoSpaceDE w:val="0"/>
        <w:autoSpaceDN w:val="0"/>
        <w:adjustRightInd w:val="0"/>
        <w:spacing w:after="0" w:line="276" w:lineRule="auto"/>
        <w:ind w:left="120" w:right="114"/>
        <w:rPr>
          <w:rFonts w:ascii="Arial" w:hAnsi="Arial" w:cs="Arial"/>
          <w:sz w:val="24"/>
          <w:szCs w:val="24"/>
        </w:rPr>
      </w:pPr>
    </w:p>
    <w:p w14:paraId="7B7E07F0"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4" w:name="#_Toc367107583"/>
      <w:bookmarkEnd w:id="54"/>
    </w:p>
    <w:p w14:paraId="2D038277"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5" w:name="#_Toc375205562"/>
      <w:bookmarkEnd w:id="55"/>
    </w:p>
    <w:p w14:paraId="7AB0E7DE" w14:textId="77777777" w:rsidR="00E32626" w:rsidRDefault="00E32626">
      <w:pPr>
        <w:widowControl w:val="0"/>
        <w:autoSpaceDE w:val="0"/>
        <w:autoSpaceDN w:val="0"/>
        <w:adjustRightInd w:val="0"/>
        <w:spacing w:after="60" w:line="240" w:lineRule="auto"/>
        <w:ind w:left="120"/>
        <w:rPr>
          <w:rFonts w:ascii="Arial" w:hAnsi="Arial" w:cs="Arial"/>
          <w:sz w:val="24"/>
          <w:szCs w:val="24"/>
        </w:rPr>
      </w:pPr>
      <w:bookmarkStart w:id="56" w:name="#Text298"/>
      <w:bookmarkEnd w:id="56"/>
    </w:p>
    <w:p w14:paraId="6FBC2B4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20D537E8"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ECE9586"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64B1224"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903CE76"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32146779"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57" w:name="_Toc501022446_10_9"/>
      <w:r>
        <w:rPr>
          <w:rFonts w:ascii="Arial" w:hAnsi="Arial" w:cs="Arial"/>
          <w:b/>
          <w:bCs/>
          <w:color w:val="000000"/>
        </w:rPr>
        <w:t>Schedule 8 - Acceptance Procedure (</w:t>
      </w:r>
      <w:proofErr w:type="spellStart"/>
      <w:r>
        <w:rPr>
          <w:rFonts w:ascii="Arial" w:hAnsi="Arial" w:cs="Arial"/>
          <w:b/>
          <w:bCs/>
          <w:color w:val="000000"/>
        </w:rPr>
        <w:t>i.a.w</w:t>
      </w:r>
      <w:proofErr w:type="spellEnd"/>
      <w:r>
        <w:rPr>
          <w:rFonts w:ascii="Arial" w:hAnsi="Arial" w:cs="Arial"/>
          <w:b/>
          <w:bCs/>
          <w:color w:val="000000"/>
        </w:rPr>
        <w:t>. condition 29)</w:t>
      </w:r>
      <w:bookmarkEnd w:id="57"/>
    </w:p>
    <w:p w14:paraId="53D2684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8" w:name="#_Toc422462861"/>
      <w:bookmarkEnd w:id="58"/>
    </w:p>
    <w:p w14:paraId="49F7EF32"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59" w:name="#_Toc402273358"/>
      <w:bookmarkEnd w:id="59"/>
    </w:p>
    <w:p w14:paraId="47A024DC"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0" w:name="#_Toc375205563"/>
      <w:bookmarkEnd w:id="60"/>
    </w:p>
    <w:p w14:paraId="65B2E1A3"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1" w:name="#_Toc367107584"/>
      <w:bookmarkEnd w:id="61"/>
    </w:p>
    <w:p w14:paraId="1A8722A1"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2" w:name="#Text304"/>
      <w:bookmarkEnd w:id="62"/>
    </w:p>
    <w:p w14:paraId="4D4829FE"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647FD54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725129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3" w:name="#Text305"/>
      <w:bookmarkEnd w:id="63"/>
    </w:p>
    <w:p w14:paraId="04477EA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45D39FCB" w14:textId="77777777" w:rsidR="00E32626" w:rsidRDefault="00E32626">
      <w:pPr>
        <w:widowControl w:val="0"/>
        <w:autoSpaceDE w:val="0"/>
        <w:autoSpaceDN w:val="0"/>
        <w:adjustRightInd w:val="0"/>
        <w:spacing w:after="0" w:line="240" w:lineRule="auto"/>
        <w:ind w:left="120"/>
        <w:rPr>
          <w:rFonts w:ascii="Arial" w:hAnsi="Arial" w:cs="Arial"/>
          <w:sz w:val="24"/>
          <w:szCs w:val="24"/>
        </w:rPr>
      </w:pPr>
      <w:bookmarkStart w:id="64" w:name="#SC9"/>
      <w:bookmarkEnd w:id="64"/>
    </w:p>
    <w:p w14:paraId="62A60CA1" w14:textId="77777777" w:rsidR="00E32626" w:rsidRDefault="00E32626">
      <w:pPr>
        <w:keepNext/>
        <w:widowControl w:val="0"/>
        <w:autoSpaceDE w:val="0"/>
        <w:autoSpaceDN w:val="0"/>
        <w:adjustRightInd w:val="0"/>
        <w:spacing w:before="200" w:after="200" w:line="240" w:lineRule="auto"/>
        <w:ind w:left="120"/>
        <w:rPr>
          <w:rFonts w:ascii="Arial" w:hAnsi="Arial" w:cs="Arial"/>
          <w:sz w:val="24"/>
          <w:szCs w:val="24"/>
        </w:rPr>
      </w:pPr>
    </w:p>
    <w:p w14:paraId="173F6D2F"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74C5EB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7DB817B"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B03193C" w14:textId="77777777" w:rsidR="00E32626" w:rsidRDefault="00E32626">
      <w:pPr>
        <w:widowControl w:val="0"/>
        <w:autoSpaceDE w:val="0"/>
        <w:autoSpaceDN w:val="0"/>
        <w:adjustRightInd w:val="0"/>
        <w:spacing w:after="0" w:line="276" w:lineRule="auto"/>
        <w:ind w:left="120" w:right="114"/>
        <w:rPr>
          <w:rFonts w:ascii="Arial" w:hAnsi="Arial" w:cs="Arial"/>
          <w:color w:val="000000"/>
        </w:rPr>
      </w:pPr>
      <w:r>
        <w:rPr>
          <w:rFonts w:ascii="Arial" w:hAnsi="Arial" w:cs="Arial"/>
          <w:color w:val="000000"/>
        </w:rPr>
        <w:lastRenderedPageBreak/>
        <w:t xml:space="preserve"> </w:t>
      </w:r>
    </w:p>
    <w:p w14:paraId="2271E2FA"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45C9D03C" w14:textId="2EF4F142" w:rsidR="000C237A" w:rsidRDefault="000C237A" w:rsidP="000C237A">
      <w:pPr>
        <w:rPr>
          <w:rFonts w:ascii="Arial" w:hAnsi="Arial" w:cs="Arial"/>
          <w:b/>
          <w:bCs/>
        </w:rPr>
      </w:pPr>
      <w:r>
        <w:rPr>
          <w:rFonts w:ascii="Arial" w:hAnsi="Arial" w:cs="Arial"/>
          <w:b/>
        </w:rPr>
        <w:t xml:space="preserve">Contract </w:t>
      </w:r>
      <w:r w:rsidRPr="001C3A87">
        <w:rPr>
          <w:rFonts w:ascii="Arial" w:hAnsi="Arial" w:cs="Arial"/>
          <w:b/>
        </w:rPr>
        <w:t>70</w:t>
      </w:r>
      <w:r>
        <w:rPr>
          <w:rFonts w:ascii="Arial" w:hAnsi="Arial" w:cs="Arial"/>
          <w:b/>
        </w:rPr>
        <w:t xml:space="preserve">1851451 </w:t>
      </w:r>
      <w:r w:rsidRPr="00703841">
        <w:rPr>
          <w:rFonts w:ascii="Arial" w:hAnsi="Arial" w:cs="Arial"/>
          <w:b/>
        </w:rPr>
        <w:t xml:space="preserve">for the </w:t>
      </w:r>
      <w:r w:rsidRPr="001C3A87">
        <w:rPr>
          <w:rFonts w:ascii="Arial" w:hAnsi="Arial" w:cs="Arial"/>
          <w:b/>
        </w:rPr>
        <w:t xml:space="preserve">Provision of </w:t>
      </w:r>
      <w:r w:rsidR="001930A2" w:rsidRPr="001930A2">
        <w:rPr>
          <w:rFonts w:ascii="Arial" w:hAnsi="Arial" w:cs="Arial"/>
          <w:b/>
        </w:rPr>
        <w:t>Global Airfield Data &amp; Aircraft Performance Tool (GADAPT)</w:t>
      </w:r>
    </w:p>
    <w:p w14:paraId="6A46561A" w14:textId="77777777" w:rsidR="000C237A" w:rsidRDefault="000C237A" w:rsidP="000C237A">
      <w:pPr>
        <w:rPr>
          <w:rFonts w:ascii="Arial" w:hAnsi="Arial" w:cs="Arial"/>
        </w:rPr>
      </w:pPr>
    </w:p>
    <w:p w14:paraId="27620827" w14:textId="77777777" w:rsidR="000C237A" w:rsidRDefault="000C237A" w:rsidP="000C237A">
      <w:pPr>
        <w:rPr>
          <w:rFonts w:ascii="Arial" w:hAnsi="Arial" w:cs="Arial"/>
        </w:rPr>
      </w:pPr>
      <w:r>
        <w:rPr>
          <w:rFonts w:ascii="Arial" w:hAnsi="Arial" w:cs="Arial"/>
        </w:rPr>
        <w:t>This Contract shall come into effect on the date of signature by both parties.</w:t>
      </w:r>
    </w:p>
    <w:p w14:paraId="76DF7870" w14:textId="77777777" w:rsidR="000C237A" w:rsidRDefault="000C237A" w:rsidP="000C237A">
      <w:pPr>
        <w:rPr>
          <w:rFonts w:ascii="Arial" w:hAnsi="Arial" w:cs="Arial"/>
        </w:rPr>
      </w:pPr>
    </w:p>
    <w:p w14:paraId="761C4A55" w14:textId="77777777" w:rsidR="000C237A" w:rsidRDefault="000C237A" w:rsidP="000C237A">
      <w:pPr>
        <w:rPr>
          <w:rFonts w:ascii="Arial" w:hAnsi="Arial" w:cs="Arial"/>
          <w:b/>
          <w:bCs/>
        </w:rPr>
      </w:pPr>
      <w:r>
        <w:rPr>
          <w:rFonts w:ascii="Arial" w:hAnsi="Arial" w:cs="Arial"/>
          <w:b/>
          <w:bCs/>
        </w:rPr>
        <w:t>For and on behalf of the Contractor:</w:t>
      </w:r>
    </w:p>
    <w:p w14:paraId="365CA394" w14:textId="77777777" w:rsidR="000C237A" w:rsidRDefault="000C237A" w:rsidP="000C237A">
      <w:pPr>
        <w:rPr>
          <w:rFonts w:ascii="Arial" w:hAnsi="Arial" w:cs="Arial"/>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62"/>
      </w:tblGrid>
      <w:tr w:rsidR="000C237A" w14:paraId="3C126C2F" w14:textId="77777777" w:rsidTr="00B936E7">
        <w:tc>
          <w:tcPr>
            <w:tcW w:w="3119" w:type="dxa"/>
          </w:tcPr>
          <w:p w14:paraId="1AFC329E" w14:textId="77777777" w:rsidR="000C237A" w:rsidRDefault="000C237A" w:rsidP="00B936E7">
            <w:pPr>
              <w:rPr>
                <w:rFonts w:ascii="Times New Roman" w:hAnsi="Times New Roman"/>
                <w:sz w:val="24"/>
                <w:szCs w:val="24"/>
              </w:rPr>
            </w:pPr>
            <w:r>
              <w:t>Name and Title</w:t>
            </w:r>
          </w:p>
          <w:p w14:paraId="582EA6AC" w14:textId="77777777" w:rsidR="000C237A" w:rsidRDefault="000C237A" w:rsidP="00B936E7">
            <w:pPr>
              <w:rPr>
                <w:rFonts w:ascii="Arial" w:hAnsi="Arial" w:cs="Arial"/>
                <w:b/>
                <w:bCs/>
              </w:rPr>
            </w:pPr>
          </w:p>
        </w:tc>
        <w:tc>
          <w:tcPr>
            <w:tcW w:w="6628" w:type="dxa"/>
          </w:tcPr>
          <w:p w14:paraId="10BCF512" w14:textId="77777777" w:rsidR="000C237A" w:rsidRDefault="000C237A" w:rsidP="00B936E7">
            <w:pPr>
              <w:rPr>
                <w:rFonts w:ascii="Arial" w:hAnsi="Arial" w:cs="Arial"/>
                <w:b/>
                <w:bCs/>
              </w:rPr>
            </w:pPr>
          </w:p>
        </w:tc>
      </w:tr>
      <w:tr w:rsidR="000C237A" w14:paraId="1EA7116D" w14:textId="77777777" w:rsidTr="00B936E7">
        <w:tc>
          <w:tcPr>
            <w:tcW w:w="3119" w:type="dxa"/>
          </w:tcPr>
          <w:p w14:paraId="29CD2D34" w14:textId="77777777" w:rsidR="000C237A" w:rsidRDefault="000C237A" w:rsidP="00B936E7">
            <w:pPr>
              <w:rPr>
                <w:rFonts w:ascii="Times New Roman" w:hAnsi="Times New Roman"/>
                <w:sz w:val="24"/>
                <w:szCs w:val="24"/>
              </w:rPr>
            </w:pPr>
            <w:r>
              <w:t>Signature</w:t>
            </w:r>
          </w:p>
          <w:p w14:paraId="3F4BED78" w14:textId="77777777" w:rsidR="000C237A" w:rsidRDefault="000C237A" w:rsidP="00B936E7">
            <w:pPr>
              <w:rPr>
                <w:rFonts w:ascii="Arial" w:hAnsi="Arial" w:cs="Arial"/>
                <w:b/>
                <w:bCs/>
              </w:rPr>
            </w:pPr>
          </w:p>
        </w:tc>
        <w:tc>
          <w:tcPr>
            <w:tcW w:w="6628" w:type="dxa"/>
          </w:tcPr>
          <w:p w14:paraId="5EE1FCAB" w14:textId="77777777" w:rsidR="000C237A" w:rsidRDefault="000C237A" w:rsidP="00B936E7">
            <w:pPr>
              <w:rPr>
                <w:rFonts w:ascii="Arial" w:hAnsi="Arial" w:cs="Arial"/>
                <w:b/>
                <w:bCs/>
              </w:rPr>
            </w:pPr>
          </w:p>
        </w:tc>
      </w:tr>
      <w:tr w:rsidR="000C237A" w14:paraId="19F6DDFE" w14:textId="77777777" w:rsidTr="00B936E7">
        <w:tc>
          <w:tcPr>
            <w:tcW w:w="3119" w:type="dxa"/>
          </w:tcPr>
          <w:p w14:paraId="0A544C41" w14:textId="77777777" w:rsidR="000C237A" w:rsidRDefault="000C237A" w:rsidP="00B936E7">
            <w:pPr>
              <w:rPr>
                <w:rFonts w:ascii="Times New Roman" w:hAnsi="Times New Roman"/>
                <w:sz w:val="24"/>
                <w:szCs w:val="24"/>
              </w:rPr>
            </w:pPr>
            <w:r>
              <w:t>Date</w:t>
            </w:r>
          </w:p>
          <w:p w14:paraId="5EFE224B" w14:textId="77777777" w:rsidR="000C237A" w:rsidRDefault="000C237A" w:rsidP="00B936E7">
            <w:pPr>
              <w:rPr>
                <w:rFonts w:ascii="Arial" w:hAnsi="Arial" w:cs="Arial"/>
                <w:b/>
                <w:bCs/>
              </w:rPr>
            </w:pPr>
          </w:p>
        </w:tc>
        <w:tc>
          <w:tcPr>
            <w:tcW w:w="6628" w:type="dxa"/>
          </w:tcPr>
          <w:p w14:paraId="5676786D" w14:textId="77777777" w:rsidR="000C237A" w:rsidRDefault="000C237A" w:rsidP="00B936E7">
            <w:pPr>
              <w:rPr>
                <w:rFonts w:ascii="Arial" w:hAnsi="Arial" w:cs="Arial"/>
                <w:b/>
                <w:bCs/>
              </w:rPr>
            </w:pPr>
          </w:p>
        </w:tc>
      </w:tr>
    </w:tbl>
    <w:p w14:paraId="2EAF1E6F" w14:textId="77777777" w:rsidR="000C237A" w:rsidRDefault="000C237A" w:rsidP="000C237A">
      <w:pPr>
        <w:ind w:right="580"/>
        <w:rPr>
          <w:rFonts w:ascii="Arial" w:hAnsi="Arial" w:cs="Arial"/>
          <w:b/>
          <w:bCs/>
        </w:rPr>
      </w:pPr>
    </w:p>
    <w:p w14:paraId="0F2F54E7" w14:textId="77777777" w:rsidR="000C237A" w:rsidRDefault="000C237A" w:rsidP="000C237A">
      <w:pPr>
        <w:ind w:right="580"/>
        <w:rPr>
          <w:rFonts w:ascii="Arial" w:hAnsi="Arial" w:cs="Arial"/>
          <w:b/>
          <w:bCs/>
        </w:rPr>
      </w:pPr>
      <w:r>
        <w:rPr>
          <w:rFonts w:ascii="Arial" w:hAnsi="Arial" w:cs="Arial"/>
          <w:b/>
          <w:bCs/>
        </w:rPr>
        <w:t>For and on behalf of the Secretary of State for Defence:</w:t>
      </w:r>
    </w:p>
    <w:p w14:paraId="25D8EDD2" w14:textId="77777777" w:rsidR="000C237A" w:rsidRDefault="000C237A" w:rsidP="000C237A">
      <w:pPr>
        <w:ind w:right="580"/>
        <w:rPr>
          <w:rFonts w:ascii="Arial" w:hAnsi="Arial" w:cs="Arial"/>
          <w:b/>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6062"/>
      </w:tblGrid>
      <w:tr w:rsidR="000C237A" w14:paraId="05AEE303" w14:textId="77777777" w:rsidTr="00B936E7">
        <w:tc>
          <w:tcPr>
            <w:tcW w:w="3119" w:type="dxa"/>
          </w:tcPr>
          <w:p w14:paraId="0E286B35" w14:textId="77777777" w:rsidR="000C237A" w:rsidRDefault="000C237A" w:rsidP="00B936E7">
            <w:pPr>
              <w:rPr>
                <w:rFonts w:ascii="Times New Roman" w:hAnsi="Times New Roman"/>
                <w:sz w:val="24"/>
                <w:szCs w:val="24"/>
              </w:rPr>
            </w:pPr>
            <w:r>
              <w:t>Name and Title</w:t>
            </w:r>
          </w:p>
          <w:p w14:paraId="3FA58288" w14:textId="77777777" w:rsidR="000C237A" w:rsidRDefault="000C237A" w:rsidP="00B936E7">
            <w:pPr>
              <w:rPr>
                <w:rFonts w:ascii="Arial" w:hAnsi="Arial" w:cs="Arial"/>
                <w:b/>
                <w:bCs/>
              </w:rPr>
            </w:pPr>
          </w:p>
        </w:tc>
        <w:tc>
          <w:tcPr>
            <w:tcW w:w="6628" w:type="dxa"/>
          </w:tcPr>
          <w:p w14:paraId="0C286B73" w14:textId="156BDF87" w:rsidR="000C237A" w:rsidRDefault="000C237A" w:rsidP="00B936E7">
            <w:pPr>
              <w:rPr>
                <w:rFonts w:ascii="Arial" w:hAnsi="Arial" w:cs="Arial"/>
                <w:b/>
                <w:bCs/>
              </w:rPr>
            </w:pPr>
          </w:p>
        </w:tc>
      </w:tr>
      <w:tr w:rsidR="000C237A" w14:paraId="45AFE1FA" w14:textId="77777777" w:rsidTr="00B936E7">
        <w:tc>
          <w:tcPr>
            <w:tcW w:w="3119" w:type="dxa"/>
          </w:tcPr>
          <w:p w14:paraId="2147A177" w14:textId="77777777" w:rsidR="000C237A" w:rsidRDefault="000C237A" w:rsidP="00B936E7">
            <w:pPr>
              <w:rPr>
                <w:rFonts w:ascii="Times New Roman" w:hAnsi="Times New Roman"/>
                <w:sz w:val="24"/>
                <w:szCs w:val="24"/>
              </w:rPr>
            </w:pPr>
            <w:r>
              <w:t>Signature</w:t>
            </w:r>
          </w:p>
          <w:p w14:paraId="540A0E9F" w14:textId="77777777" w:rsidR="000C237A" w:rsidRDefault="000C237A" w:rsidP="00B936E7">
            <w:pPr>
              <w:rPr>
                <w:rFonts w:ascii="Arial" w:hAnsi="Arial" w:cs="Arial"/>
                <w:b/>
                <w:bCs/>
              </w:rPr>
            </w:pPr>
          </w:p>
        </w:tc>
        <w:tc>
          <w:tcPr>
            <w:tcW w:w="6628" w:type="dxa"/>
          </w:tcPr>
          <w:p w14:paraId="20DFD30A" w14:textId="2AE19034" w:rsidR="000C237A" w:rsidRPr="003E23C6" w:rsidRDefault="000C237A" w:rsidP="00B936E7">
            <w:pPr>
              <w:rPr>
                <w:rFonts w:ascii="Lucida Handwriting" w:hAnsi="Lucida Handwriting" w:cs="Arial"/>
                <w:b/>
                <w:bCs/>
              </w:rPr>
            </w:pPr>
          </w:p>
        </w:tc>
      </w:tr>
      <w:tr w:rsidR="000C237A" w14:paraId="6F1EF94D" w14:textId="77777777" w:rsidTr="00B936E7">
        <w:tc>
          <w:tcPr>
            <w:tcW w:w="3119" w:type="dxa"/>
          </w:tcPr>
          <w:p w14:paraId="077D0845" w14:textId="77777777" w:rsidR="000C237A" w:rsidRDefault="000C237A" w:rsidP="00B936E7">
            <w:pPr>
              <w:rPr>
                <w:rFonts w:ascii="Times New Roman" w:hAnsi="Times New Roman"/>
                <w:sz w:val="24"/>
                <w:szCs w:val="24"/>
              </w:rPr>
            </w:pPr>
            <w:r>
              <w:t>Date</w:t>
            </w:r>
          </w:p>
          <w:p w14:paraId="62B2E760" w14:textId="77777777" w:rsidR="000C237A" w:rsidRDefault="000C237A" w:rsidP="00B936E7">
            <w:pPr>
              <w:rPr>
                <w:rFonts w:ascii="Arial" w:hAnsi="Arial" w:cs="Arial"/>
                <w:b/>
                <w:bCs/>
              </w:rPr>
            </w:pPr>
          </w:p>
        </w:tc>
        <w:tc>
          <w:tcPr>
            <w:tcW w:w="6628" w:type="dxa"/>
          </w:tcPr>
          <w:p w14:paraId="04634371" w14:textId="2A65E346" w:rsidR="000C237A" w:rsidRDefault="000C237A" w:rsidP="00B936E7">
            <w:pPr>
              <w:rPr>
                <w:rFonts w:ascii="Arial" w:hAnsi="Arial" w:cs="Arial"/>
                <w:b/>
                <w:bCs/>
              </w:rPr>
            </w:pPr>
          </w:p>
        </w:tc>
      </w:tr>
    </w:tbl>
    <w:p w14:paraId="31343B45"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7CCE111"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65382A4A"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B174BD0"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970F48F"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5F40CB4"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C00925F"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20130D8C"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97A97F7"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27F07F9D"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D567EC5"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032971DD"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4ABA69B4"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44AE485E"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6BB856A3"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44CA5273"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D460C54"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030227F6"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1D13F12"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7CAC3BBC"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F7A2F45"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FBFCBD1"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91A150B"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2CACBDEB"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7D7BFAAB"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6367957F"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6BA47C9A"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67F323C5"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281CF4DA"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BF89D21"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751A5A8"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2B5A28D"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0AF98627"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BFB8D5D"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9D9AD39"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2B921A6F"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0BD0C766"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5D6BF4E"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3ADBF28C"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653C16CF"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2C771E7A"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6BAC343"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45FE622C"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37845364"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49E3FA85"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2C1D4F23"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560E2A1B"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4D53E964"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189B5E1F"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2D3C1B13"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49755538"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4FC0ACAE"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6F173B3D"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1F3634F3"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1B081AD8" w14:textId="77777777" w:rsidR="000A1B8A" w:rsidRDefault="000A1B8A">
      <w:pPr>
        <w:widowControl w:val="0"/>
        <w:autoSpaceDE w:val="0"/>
        <w:autoSpaceDN w:val="0"/>
        <w:adjustRightInd w:val="0"/>
        <w:spacing w:after="0" w:line="276" w:lineRule="auto"/>
        <w:ind w:left="120" w:right="114"/>
        <w:rPr>
          <w:rFonts w:ascii="Arial" w:hAnsi="Arial" w:cs="Arial"/>
          <w:color w:val="000000"/>
        </w:rPr>
      </w:pPr>
    </w:p>
    <w:p w14:paraId="51DFD9D7"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567A7051" w14:textId="77777777" w:rsidR="00535636" w:rsidRDefault="00535636">
      <w:pPr>
        <w:widowControl w:val="0"/>
        <w:autoSpaceDE w:val="0"/>
        <w:autoSpaceDN w:val="0"/>
        <w:adjustRightInd w:val="0"/>
        <w:spacing w:after="0" w:line="276" w:lineRule="auto"/>
        <w:ind w:left="120" w:right="114"/>
        <w:rPr>
          <w:rFonts w:ascii="Arial" w:hAnsi="Arial" w:cs="Arial"/>
          <w:color w:val="000000"/>
        </w:rPr>
      </w:pPr>
    </w:p>
    <w:p w14:paraId="16A1621B" w14:textId="77777777" w:rsidR="00535636" w:rsidRDefault="00535636">
      <w:pPr>
        <w:widowControl w:val="0"/>
        <w:autoSpaceDE w:val="0"/>
        <w:autoSpaceDN w:val="0"/>
        <w:adjustRightInd w:val="0"/>
        <w:spacing w:after="0" w:line="276" w:lineRule="auto"/>
        <w:ind w:left="120" w:right="114"/>
        <w:rPr>
          <w:rFonts w:ascii="Arial" w:hAnsi="Arial" w:cs="Arial"/>
          <w:sz w:val="24"/>
          <w:szCs w:val="24"/>
        </w:rPr>
      </w:pPr>
    </w:p>
    <w:p w14:paraId="50EBEC8F"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5" w:name="_Toc501022445_11"/>
      <w:r>
        <w:rPr>
          <w:rFonts w:ascii="Arial" w:hAnsi="Arial" w:cs="Arial"/>
          <w:b/>
          <w:bCs/>
          <w:color w:val="000000"/>
          <w:sz w:val="28"/>
          <w:szCs w:val="28"/>
        </w:rPr>
        <w:lastRenderedPageBreak/>
        <w:t>DEFFORM 111</w:t>
      </w:r>
      <w:bookmarkEnd w:id="65"/>
    </w:p>
    <w:p w14:paraId="05DF1B05"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5B1C45F6"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66" w:name="_Toc501022446_11_1"/>
      <w:r>
        <w:rPr>
          <w:rFonts w:ascii="Arial" w:hAnsi="Arial" w:cs="Arial"/>
          <w:b/>
          <w:bCs/>
          <w:color w:val="000000"/>
        </w:rPr>
        <w:t>DEFFORM 111</w:t>
      </w:r>
      <w:bookmarkEnd w:id="66"/>
    </w:p>
    <w:p w14:paraId="66B4E29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44653D67" w14:textId="77777777" w:rsidR="00E32626" w:rsidRDefault="00E32626">
      <w:pPr>
        <w:widowControl w:val="0"/>
        <w:autoSpaceDE w:val="0"/>
        <w:autoSpaceDN w:val="0"/>
        <w:adjustRightInd w:val="0"/>
        <w:spacing w:after="60" w:line="240" w:lineRule="auto"/>
        <w:ind w:left="840"/>
        <w:rPr>
          <w:rFonts w:ascii="Arial" w:hAnsi="Arial" w:cs="Arial"/>
          <w:sz w:val="24"/>
          <w:szCs w:val="24"/>
        </w:rPr>
      </w:pPr>
    </w:p>
    <w:p w14:paraId="7AF178F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1CBBD40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AD3EFE">
        <w:rPr>
          <w:rFonts w:ascii="Arial" w:hAnsi="Arial" w:cs="Arial"/>
          <w:color w:val="000000"/>
        </w:rPr>
        <w:t>Simon Bratchell</w:t>
      </w:r>
    </w:p>
    <w:p w14:paraId="6CC136D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AD3EFE">
        <w:rPr>
          <w:rFonts w:ascii="Arial" w:hAnsi="Arial" w:cs="Arial"/>
          <w:color w:val="000000"/>
        </w:rPr>
        <w:t>RAF High Wycombe, Nimrod Building, 3 Site, Buckinghamshire, HP14 4UE</w:t>
      </w:r>
    </w:p>
    <w:p w14:paraId="4B62392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sidR="00AD3EFE">
        <w:rPr>
          <w:rFonts w:ascii="Arial" w:hAnsi="Arial" w:cs="Arial"/>
          <w:color w:val="000000"/>
        </w:rPr>
        <w:t>simon.bratchell643@mod.gov.uk</w:t>
      </w:r>
      <w:r>
        <w:rPr>
          <w:rFonts w:ascii="Arial" w:hAnsi="Arial" w:cs="Arial"/>
          <w:color w:val="000000"/>
        </w:rPr>
        <w:t>       </w:t>
      </w:r>
      <w:r>
        <w:rPr>
          <w:rFonts w:ascii="Wingdings" w:hAnsi="Wingdings" w:cs="Wingdings"/>
          <w:color w:val="000000"/>
          <w:sz w:val="20"/>
          <w:szCs w:val="20"/>
        </w:rPr>
        <w:t>((</w:t>
      </w:r>
    </w:p>
    <w:p w14:paraId="1236DBF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5DA0796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705F325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p>
    <w:p w14:paraId="0F1C564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p>
    <w:p w14:paraId="4D27C87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w:t>
      </w:r>
      <w:r>
        <w:rPr>
          <w:rFonts w:ascii="Wingdings" w:hAnsi="Wingdings" w:cs="Wingdings"/>
          <w:color w:val="000000"/>
          <w:sz w:val="20"/>
          <w:szCs w:val="20"/>
        </w:rPr>
        <w:t>((</w:t>
      </w:r>
    </w:p>
    <w:p w14:paraId="0A42B78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3C8698C5"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29F8D4B"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0DFC33E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F605E4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4F0E2542"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CB82FC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710E37E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14:paraId="4983FCA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677F6043"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14:paraId="1C9CD7E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4812E85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1869543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BD165D4" w14:textId="77777777" w:rsidR="00E32626" w:rsidRDefault="00E3262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4B3C3C4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0E217FC" w14:textId="77777777" w:rsidR="00E32626" w:rsidRDefault="00E32626">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p>
    <w:p w14:paraId="5CBEF95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5711DF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F970A2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proofErr w:type="gramStart"/>
      <w:r>
        <w:rPr>
          <w:rFonts w:ascii="Arial" w:hAnsi="Arial" w:cs="Arial"/>
          <w:color w:val="0000FF"/>
          <w:u w:val="single"/>
        </w:rPr>
        <w:t>http://dstan.uwh.diif.r.mil.uk/ </w:t>
      </w:r>
      <w:r>
        <w:rPr>
          <w:rFonts w:ascii="Arial" w:hAnsi="Arial" w:cs="Arial"/>
          <w:color w:val="000000"/>
        </w:rPr>
        <w:t> [</w:t>
      </w:r>
      <w:proofErr w:type="gramEnd"/>
      <w:r>
        <w:rPr>
          <w:rFonts w:ascii="Arial" w:hAnsi="Arial" w:cs="Arial"/>
          <w:color w:val="000000"/>
        </w:rPr>
        <w:t xml:space="preserve">intranet] or </w:t>
      </w:r>
      <w:r>
        <w:rPr>
          <w:rFonts w:ascii="Arial" w:hAnsi="Arial" w:cs="Arial"/>
          <w:color w:val="0000FF"/>
          <w:u w:val="single"/>
        </w:rPr>
        <w:t>https://www.dstan.mod.uk/</w:t>
      </w:r>
      <w:r>
        <w:rPr>
          <w:rFonts w:ascii="Arial" w:hAnsi="Arial" w:cs="Arial"/>
          <w:color w:val="000000"/>
        </w:rPr>
        <w:t xml:space="preserve"> [extranet, registration needed].</w:t>
      </w:r>
    </w:p>
    <w:p w14:paraId="606E802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A37DC6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1C0EE25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Assets </w:t>
      </w:r>
      <w:proofErr w:type="gramStart"/>
      <w:r>
        <w:rPr>
          <w:rFonts w:ascii="Arial" w:hAnsi="Arial" w:cs="Arial"/>
          <w:color w:val="000000"/>
        </w:rPr>
        <w:t>In</w:t>
      </w:r>
      <w:proofErr w:type="gramEnd"/>
      <w:r>
        <w:rPr>
          <w:rFonts w:ascii="Arial" w:hAnsi="Arial" w:cs="Arial"/>
          <w:color w:val="000000"/>
        </w:rPr>
        <w:t xml:space="preserve"> Industry 1, Level 4 Piccadilly Gate, Store Street, Manchester, M1 2WD</w:t>
      </w:r>
    </w:p>
    <w:p w14:paraId="020CE5D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43D932BB"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E7C056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76E9211A"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Arial" w:hAnsi="Arial" w:cs="Arial"/>
          <w:color w:val="000000"/>
        </w:rPr>
        <w:t xml:space="preserve"> 44 (0) 161 233 5394</w:t>
      </w:r>
    </w:p>
    <w:p w14:paraId="68A7E20C"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B97CD1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59A39FF4"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753C411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239AB77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017D70C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45D4C2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4A3E57C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54BAE8D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2182DDF1"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489209F"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BB544D6" w14:textId="77777777" w:rsidR="00E32626" w:rsidRDefault="00E32626">
      <w:pPr>
        <w:widowControl w:val="0"/>
        <w:autoSpaceDE w:val="0"/>
        <w:autoSpaceDN w:val="0"/>
        <w:adjustRightInd w:val="0"/>
        <w:spacing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441E8DC0"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6330C79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616567E2"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16" w:history="1">
        <w:r>
          <w:rPr>
            <w:rFonts w:ascii="Arial" w:hAnsi="Arial" w:cs="Arial"/>
            <w:color w:val="0000FF"/>
            <w:u w:val="single"/>
          </w:rPr>
          <w:t>DESWATERGUARD-ICS-Support@mod.gov.uk</w:t>
        </w:r>
      </w:hyperlink>
      <w:r>
        <w:rPr>
          <w:rFonts w:ascii="Arial" w:hAnsi="Arial" w:cs="Arial"/>
          <w:color w:val="000000"/>
        </w:rPr>
        <w:t xml:space="preserve">  in the first instance.</w:t>
      </w:r>
    </w:p>
    <w:p w14:paraId="0A4F3141"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B21508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681AEA3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B980909"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29F7BEE"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7B623565"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01A75F07"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CF5426C"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3801E986"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3C68992D"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3C92D44"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7DA3BFB"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8" w:history="1">
        <w:r>
          <w:rPr>
            <w:rFonts w:ascii="Arial" w:hAnsi="Arial" w:cs="Arial"/>
            <w:color w:val="0000FF"/>
            <w:u w:val="single"/>
          </w:rPr>
          <w:t>https://www.aof.mod.uk/aofcontent/tactical/toolkit/index.htm</w:t>
        </w:r>
      </w:hyperlink>
    </w:p>
    <w:p w14:paraId="7A3BE17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6644EDBD" w14:textId="77777777" w:rsidR="00E32626" w:rsidRDefault="00E32626">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7D615A53" w14:textId="77777777" w:rsidR="00E32626" w:rsidRDefault="00E32626">
      <w:pPr>
        <w:widowControl w:val="0"/>
        <w:autoSpaceDE w:val="0"/>
        <w:autoSpaceDN w:val="0"/>
        <w:adjustRightInd w:val="0"/>
        <w:spacing w:after="60" w:line="240" w:lineRule="auto"/>
        <w:ind w:left="120"/>
        <w:rPr>
          <w:rFonts w:ascii="Arial" w:hAnsi="Arial" w:cs="Arial"/>
          <w:sz w:val="24"/>
          <w:szCs w:val="24"/>
        </w:rPr>
      </w:pPr>
    </w:p>
    <w:p w14:paraId="1AD32D3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27A9BFB" w14:textId="77777777" w:rsidR="00E32626" w:rsidRDefault="00E32626">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4BEAF79" w14:textId="77777777" w:rsidR="00E32626" w:rsidRDefault="00E32626">
      <w:pPr>
        <w:widowControl w:val="0"/>
        <w:autoSpaceDE w:val="0"/>
        <w:autoSpaceDN w:val="0"/>
        <w:adjustRightInd w:val="0"/>
        <w:spacing w:after="60" w:line="240" w:lineRule="auto"/>
        <w:ind w:left="120"/>
        <w:rPr>
          <w:rFonts w:ascii="Arial" w:hAnsi="Arial" w:cs="Arial"/>
          <w:color w:val="000000"/>
        </w:rPr>
      </w:pPr>
    </w:p>
    <w:p w14:paraId="425E6CC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3B7FF47F"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36D37CAF" w14:textId="77777777" w:rsidR="00E32626" w:rsidRDefault="00E32626">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lastRenderedPageBreak/>
        <w:t xml:space="preserve"> </w:t>
      </w:r>
    </w:p>
    <w:p w14:paraId="6A632987" w14:textId="77777777" w:rsidR="00E32626" w:rsidRDefault="00E32626">
      <w:pPr>
        <w:widowControl w:val="0"/>
        <w:autoSpaceDE w:val="0"/>
        <w:autoSpaceDN w:val="0"/>
        <w:adjustRightInd w:val="0"/>
        <w:spacing w:after="0" w:line="276" w:lineRule="auto"/>
        <w:ind w:left="120" w:right="114"/>
        <w:rPr>
          <w:rFonts w:ascii="Arial" w:hAnsi="Arial" w:cs="Arial"/>
          <w:sz w:val="24"/>
          <w:szCs w:val="24"/>
        </w:rPr>
      </w:pPr>
    </w:p>
    <w:p w14:paraId="793D05B8" w14:textId="77777777" w:rsidR="00E32626" w:rsidRDefault="00E32626">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67" w:name="_Toc501022445_13"/>
      <w:r>
        <w:rPr>
          <w:rFonts w:ascii="Arial" w:hAnsi="Arial" w:cs="Arial"/>
          <w:b/>
          <w:bCs/>
          <w:color w:val="000000"/>
          <w:sz w:val="28"/>
          <w:szCs w:val="28"/>
        </w:rPr>
        <w:t>Quality Assurance Conditions</w:t>
      </w:r>
      <w:bookmarkEnd w:id="67"/>
    </w:p>
    <w:p w14:paraId="35115057"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7443F40B" w14:textId="77777777" w:rsidR="00E32626" w:rsidRDefault="00E32626">
      <w:pPr>
        <w:keepNext/>
        <w:keepLines/>
        <w:widowControl w:val="0"/>
        <w:autoSpaceDE w:val="0"/>
        <w:autoSpaceDN w:val="0"/>
        <w:adjustRightInd w:val="0"/>
        <w:spacing w:after="0" w:line="276" w:lineRule="auto"/>
        <w:ind w:left="120" w:right="114"/>
        <w:rPr>
          <w:rFonts w:ascii="Arial" w:hAnsi="Arial" w:cs="Arial"/>
          <w:sz w:val="24"/>
          <w:szCs w:val="24"/>
        </w:rPr>
      </w:pPr>
      <w:bookmarkStart w:id="68" w:name="_Toc501022446_13_1"/>
      <w:r>
        <w:rPr>
          <w:rFonts w:ascii="Arial" w:hAnsi="Arial" w:cs="Arial"/>
          <w:b/>
          <w:bCs/>
          <w:color w:val="000000"/>
        </w:rPr>
        <w:t>No Specific QMS</w:t>
      </w:r>
      <w:bookmarkEnd w:id="68"/>
    </w:p>
    <w:p w14:paraId="6DF62D0D"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182B2AA9"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p>
    <w:p w14:paraId="4B104E44"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4B975B5F" w14:textId="77777777" w:rsidR="00E32626" w:rsidRDefault="00E32626">
      <w:pPr>
        <w:widowControl w:val="0"/>
        <w:autoSpaceDE w:val="0"/>
        <w:autoSpaceDN w:val="0"/>
        <w:adjustRightInd w:val="0"/>
        <w:spacing w:after="200" w:line="276" w:lineRule="auto"/>
        <w:ind w:left="120" w:right="114"/>
        <w:rPr>
          <w:rFonts w:ascii="Arial" w:hAnsi="Arial" w:cs="Arial"/>
          <w:color w:val="000000"/>
        </w:rPr>
      </w:pPr>
    </w:p>
    <w:p w14:paraId="08992F18" w14:textId="77777777" w:rsidR="00E32626" w:rsidRDefault="00E32626">
      <w:pPr>
        <w:widowControl w:val="0"/>
        <w:autoSpaceDE w:val="0"/>
        <w:autoSpaceDN w:val="0"/>
        <w:adjustRightInd w:val="0"/>
        <w:spacing w:after="200" w:line="276" w:lineRule="auto"/>
        <w:ind w:left="120" w:right="114"/>
        <w:rPr>
          <w:rFonts w:ascii="Arial" w:hAnsi="Arial" w:cs="Arial"/>
          <w:sz w:val="24"/>
          <w:szCs w:val="24"/>
        </w:rPr>
      </w:pPr>
      <w:bookmarkStart w:id="69" w:name="page_total_master0"/>
      <w:bookmarkStart w:id="70" w:name="page_total"/>
      <w:bookmarkEnd w:id="69"/>
      <w:bookmarkEnd w:id="70"/>
    </w:p>
    <w:sectPr w:rsidR="00E32626">
      <w:headerReference w:type="default" r:id="rId19"/>
      <w:footerReference w:type="default" r:id="rId20"/>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C109" w14:textId="77777777" w:rsidR="00D01EBE" w:rsidRDefault="00D01EBE">
      <w:pPr>
        <w:spacing w:after="0" w:line="240" w:lineRule="auto"/>
      </w:pPr>
      <w:r>
        <w:separator/>
      </w:r>
    </w:p>
  </w:endnote>
  <w:endnote w:type="continuationSeparator" w:id="0">
    <w:p w14:paraId="3D5CDF27" w14:textId="77777777" w:rsidR="00D01EBE" w:rsidRDefault="00D0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EA78" w14:textId="77777777" w:rsidR="00E32626" w:rsidRDefault="00E32626" w:rsidP="00AC247F">
    <w:pPr>
      <w:widowControl w:val="0"/>
      <w:tabs>
        <w:tab w:val="center" w:pos="4621"/>
        <w:tab w:val="right" w:pos="9134"/>
      </w:tabs>
      <w:autoSpaceDE w:val="0"/>
      <w:autoSpaceDN w:val="0"/>
      <w:adjustRightInd w:val="0"/>
      <w:spacing w:after="0" w:line="240" w:lineRule="auto"/>
      <w:ind w:left="120" w:right="114"/>
      <w:jc w:val="center"/>
      <w:rPr>
        <w:rFonts w:ascii="Arial" w:hAnsi="Arial" w:cs="Arial"/>
        <w:sz w:val="24"/>
        <w:szCs w:val="24"/>
      </w:rPr>
    </w:pPr>
    <w:r>
      <w:rPr>
        <w:rFonts w:ascii="Calibri" w:hAnsi="Calibri" w:cs="Calibri"/>
        <w:color w:val="000000"/>
      </w:rPr>
      <w:pgNum/>
    </w:r>
  </w:p>
  <w:p w14:paraId="1E81F867" w14:textId="3A71E8D6" w:rsidR="00E32626" w:rsidRDefault="00F27F18" w:rsidP="00F27F18">
    <w:pPr>
      <w:widowControl w:val="0"/>
      <w:tabs>
        <w:tab w:val="center" w:pos="4621"/>
        <w:tab w:val="right" w:pos="9134"/>
      </w:tabs>
      <w:autoSpaceDE w:val="0"/>
      <w:autoSpaceDN w:val="0"/>
      <w:adjustRightInd w:val="0"/>
      <w:spacing w:after="0" w:line="240" w:lineRule="auto"/>
      <w:ind w:left="120" w:right="114"/>
      <w:jc w:val="center"/>
      <w:rPr>
        <w:rFonts w:ascii="Calibri" w:hAnsi="Calibri" w:cs="Calibri"/>
        <w:color w:val="000000"/>
      </w:rPr>
    </w:pPr>
    <w:r>
      <w:rPr>
        <w:rFonts w:ascii="Calibri" w:hAnsi="Calibri" w:cs="Calibri"/>
        <w:color w:val="000000"/>
      </w:rPr>
      <w:t xml:space="preserve">OFFICIAL SENSITIVE COMMERCIAL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46CAF" w14:textId="77777777" w:rsidR="00D01EBE" w:rsidRDefault="00D01EBE">
      <w:pPr>
        <w:spacing w:after="0" w:line="240" w:lineRule="auto"/>
      </w:pPr>
      <w:r>
        <w:separator/>
      </w:r>
    </w:p>
  </w:footnote>
  <w:footnote w:type="continuationSeparator" w:id="0">
    <w:p w14:paraId="4FB5737B" w14:textId="77777777" w:rsidR="00D01EBE" w:rsidRDefault="00D0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B1F2E" w14:textId="2914EF90" w:rsidR="00AC247F" w:rsidRDefault="00F27F18" w:rsidP="00F27F18">
    <w:pPr>
      <w:pStyle w:val="Header"/>
      <w:jc w:val="center"/>
    </w:pPr>
    <w:r>
      <w:t xml:space="preserve">OFFICIAL 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3166C40"/>
    <w:multiLevelType w:val="hybridMultilevel"/>
    <w:tmpl w:val="ADE6F8BA"/>
    <w:lvl w:ilvl="0" w:tplc="08090005">
      <w:start w:val="1"/>
      <w:numFmt w:val="bullet"/>
      <w:lvlText w:val=""/>
      <w:lvlJc w:val="left"/>
      <w:pPr>
        <w:ind w:left="1834" w:hanging="360"/>
      </w:pPr>
      <w:rPr>
        <w:rFonts w:ascii="Wingdings" w:hAnsi="Wingdings"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2" w15:restartNumberingAfterBreak="0">
    <w:nsid w:val="176A7BA0"/>
    <w:multiLevelType w:val="hybridMultilevel"/>
    <w:tmpl w:val="DC623850"/>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1FC32BBC"/>
    <w:multiLevelType w:val="hybridMultilevel"/>
    <w:tmpl w:val="DC565846"/>
    <w:lvl w:ilvl="0" w:tplc="113C880A">
      <w:start w:val="1"/>
      <w:numFmt w:val="lowerLetter"/>
      <w:lvlText w:val="%1."/>
      <w:lvlJc w:val="left"/>
      <w:pPr>
        <w:ind w:left="720" w:hanging="360"/>
      </w:pPr>
      <w:rPr>
        <w:rFonts w:cs="Times New Roman"/>
        <w:b w:val="0"/>
        <w:bCs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7243888"/>
    <w:multiLevelType w:val="multilevel"/>
    <w:tmpl w:val="016E50C8"/>
    <w:lvl w:ilvl="0">
      <w:start w:val="46"/>
      <w:numFmt w:val="decimal"/>
      <w:lvlText w:val="%1"/>
      <w:lvlJc w:val="left"/>
      <w:pPr>
        <w:ind w:left="375" w:hanging="375"/>
      </w:pPr>
      <w:rPr>
        <w:rFonts w:cs="Times New Roman" w:hint="default"/>
      </w:rPr>
    </w:lvl>
    <w:lvl w:ilvl="1">
      <w:start w:val="4"/>
      <w:numFmt w:val="decimal"/>
      <w:lvlText w:val="%1.%2"/>
      <w:lvlJc w:val="left"/>
      <w:pPr>
        <w:ind w:left="435" w:hanging="375"/>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6" w15:restartNumberingAfterBreak="0">
    <w:nsid w:val="30CC377C"/>
    <w:multiLevelType w:val="hybridMultilevel"/>
    <w:tmpl w:val="A01E3E94"/>
    <w:lvl w:ilvl="0" w:tplc="2BF4BD5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0B23FE"/>
    <w:multiLevelType w:val="hybridMultilevel"/>
    <w:tmpl w:val="ED080BB2"/>
    <w:lvl w:ilvl="0" w:tplc="B1548EE2">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8" w15:restartNumberingAfterBreak="0">
    <w:nsid w:val="3A743BAB"/>
    <w:multiLevelType w:val="multilevel"/>
    <w:tmpl w:val="4B1CEE6C"/>
    <w:lvl w:ilvl="0">
      <w:start w:val="1"/>
      <w:numFmt w:val="bullet"/>
      <w:lvlText w:val=""/>
      <w:lvlJc w:val="left"/>
      <w:pPr>
        <w:tabs>
          <w:tab w:val="num" w:pos="108"/>
        </w:tabs>
        <w:ind w:left="828" w:hanging="360"/>
      </w:pPr>
      <w:rPr>
        <w:rFonts w:ascii="Symbol" w:hAnsi="Symbol" w:hint="default"/>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51865B7E"/>
    <w:multiLevelType w:val="hybridMultilevel"/>
    <w:tmpl w:val="6BF28146"/>
    <w:lvl w:ilvl="0" w:tplc="08090013">
      <w:start w:val="1"/>
      <w:numFmt w:val="upperRoman"/>
      <w:lvlText w:val="%1."/>
      <w:lvlJc w:val="righ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15:restartNumberingAfterBreak="0">
    <w:nsid w:val="5885361F"/>
    <w:multiLevelType w:val="multilevel"/>
    <w:tmpl w:val="E4A2B276"/>
    <w:lvl w:ilvl="0">
      <w:start w:val="46"/>
      <w:numFmt w:val="decimal"/>
      <w:lvlText w:val="%1"/>
      <w:lvlJc w:val="left"/>
      <w:pPr>
        <w:ind w:left="492" w:hanging="492"/>
      </w:pPr>
      <w:rPr>
        <w:rFonts w:cs="Times New Roman" w:hint="default"/>
      </w:rPr>
    </w:lvl>
    <w:lvl w:ilvl="1">
      <w:start w:val="10"/>
      <w:numFmt w:val="decimal"/>
      <w:lvlText w:val="%1.%2"/>
      <w:lvlJc w:val="left"/>
      <w:pPr>
        <w:ind w:left="552" w:hanging="492"/>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1"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2"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7E4325EA"/>
    <w:multiLevelType w:val="hybridMultilevel"/>
    <w:tmpl w:val="56E87D54"/>
    <w:lvl w:ilvl="0" w:tplc="08090019">
      <w:start w:val="1"/>
      <w:numFmt w:val="lowerLetter"/>
      <w:lvlText w:val="%1."/>
      <w:lvlJc w:val="left"/>
      <w:pPr>
        <w:ind w:left="420" w:hanging="360"/>
      </w:pPr>
      <w:rPr>
        <w:rFonts w:cs="Times New Roman" w:hint="default"/>
      </w:rPr>
    </w:lvl>
    <w:lvl w:ilvl="1" w:tplc="08090019" w:tentative="1">
      <w:start w:val="1"/>
      <w:numFmt w:val="lowerLetter"/>
      <w:lvlText w:val="%2."/>
      <w:lvlJc w:val="left"/>
      <w:pPr>
        <w:ind w:left="1140" w:hanging="360"/>
      </w:pPr>
      <w:rPr>
        <w:rFonts w:cs="Times New Roman"/>
      </w:rPr>
    </w:lvl>
    <w:lvl w:ilvl="2" w:tplc="0809001B" w:tentative="1">
      <w:start w:val="1"/>
      <w:numFmt w:val="lowerRoman"/>
      <w:lvlText w:val="%3."/>
      <w:lvlJc w:val="right"/>
      <w:pPr>
        <w:ind w:left="1860" w:hanging="180"/>
      </w:pPr>
      <w:rPr>
        <w:rFonts w:cs="Times New Roman"/>
      </w:rPr>
    </w:lvl>
    <w:lvl w:ilvl="3" w:tplc="0809000F" w:tentative="1">
      <w:start w:val="1"/>
      <w:numFmt w:val="decimal"/>
      <w:lvlText w:val="%4."/>
      <w:lvlJc w:val="left"/>
      <w:pPr>
        <w:ind w:left="2580" w:hanging="360"/>
      </w:pPr>
      <w:rPr>
        <w:rFonts w:cs="Times New Roman"/>
      </w:rPr>
    </w:lvl>
    <w:lvl w:ilvl="4" w:tplc="08090019" w:tentative="1">
      <w:start w:val="1"/>
      <w:numFmt w:val="lowerLetter"/>
      <w:lvlText w:val="%5."/>
      <w:lvlJc w:val="left"/>
      <w:pPr>
        <w:ind w:left="3300" w:hanging="360"/>
      </w:pPr>
      <w:rPr>
        <w:rFonts w:cs="Times New Roman"/>
      </w:rPr>
    </w:lvl>
    <w:lvl w:ilvl="5" w:tplc="0809001B" w:tentative="1">
      <w:start w:val="1"/>
      <w:numFmt w:val="lowerRoman"/>
      <w:lvlText w:val="%6."/>
      <w:lvlJc w:val="right"/>
      <w:pPr>
        <w:ind w:left="4020" w:hanging="180"/>
      </w:pPr>
      <w:rPr>
        <w:rFonts w:cs="Times New Roman"/>
      </w:rPr>
    </w:lvl>
    <w:lvl w:ilvl="6" w:tplc="0809000F" w:tentative="1">
      <w:start w:val="1"/>
      <w:numFmt w:val="decimal"/>
      <w:lvlText w:val="%7."/>
      <w:lvlJc w:val="left"/>
      <w:pPr>
        <w:ind w:left="4740" w:hanging="360"/>
      </w:pPr>
      <w:rPr>
        <w:rFonts w:cs="Times New Roman"/>
      </w:rPr>
    </w:lvl>
    <w:lvl w:ilvl="7" w:tplc="08090019" w:tentative="1">
      <w:start w:val="1"/>
      <w:numFmt w:val="lowerLetter"/>
      <w:lvlText w:val="%8."/>
      <w:lvlJc w:val="left"/>
      <w:pPr>
        <w:ind w:left="5460" w:hanging="360"/>
      </w:pPr>
      <w:rPr>
        <w:rFonts w:cs="Times New Roman"/>
      </w:rPr>
    </w:lvl>
    <w:lvl w:ilvl="8" w:tplc="0809001B" w:tentative="1">
      <w:start w:val="1"/>
      <w:numFmt w:val="lowerRoman"/>
      <w:lvlText w:val="%9."/>
      <w:lvlJc w:val="right"/>
      <w:pPr>
        <w:ind w:left="6180" w:hanging="180"/>
      </w:pPr>
      <w:rPr>
        <w:rFonts w:cs="Times New Roman"/>
      </w:rPr>
    </w:lvl>
  </w:abstractNum>
  <w:abstractNum w:abstractNumId="14" w15:restartNumberingAfterBreak="0">
    <w:nsid w:val="7F355F92"/>
    <w:multiLevelType w:val="hybridMultilevel"/>
    <w:tmpl w:val="1C428266"/>
    <w:lvl w:ilvl="0" w:tplc="8D429C98">
      <w:numFmt w:val="bullet"/>
      <w:lvlText w:val=""/>
      <w:lvlJc w:val="left"/>
      <w:pPr>
        <w:ind w:left="1563" w:hanging="360"/>
      </w:pPr>
      <w:rPr>
        <w:rFonts w:ascii="Wingdings" w:eastAsiaTheme="minorEastAsia" w:hAnsi="Wingdings" w:cs="Wingdings" w:hint="default"/>
        <w:color w:val="000000"/>
        <w:sz w:val="20"/>
      </w:rPr>
    </w:lvl>
    <w:lvl w:ilvl="1" w:tplc="08090003" w:tentative="1">
      <w:start w:val="1"/>
      <w:numFmt w:val="bullet"/>
      <w:lvlText w:val="o"/>
      <w:lvlJc w:val="left"/>
      <w:pPr>
        <w:ind w:left="2283" w:hanging="360"/>
      </w:pPr>
      <w:rPr>
        <w:rFonts w:ascii="Courier New" w:hAnsi="Courier New" w:cs="Courier New" w:hint="default"/>
      </w:rPr>
    </w:lvl>
    <w:lvl w:ilvl="2" w:tplc="08090005" w:tentative="1">
      <w:start w:val="1"/>
      <w:numFmt w:val="bullet"/>
      <w:lvlText w:val=""/>
      <w:lvlJc w:val="left"/>
      <w:pPr>
        <w:ind w:left="3003" w:hanging="360"/>
      </w:pPr>
      <w:rPr>
        <w:rFonts w:ascii="Wingdings" w:hAnsi="Wingdings" w:hint="default"/>
      </w:rPr>
    </w:lvl>
    <w:lvl w:ilvl="3" w:tplc="08090001" w:tentative="1">
      <w:start w:val="1"/>
      <w:numFmt w:val="bullet"/>
      <w:lvlText w:val=""/>
      <w:lvlJc w:val="left"/>
      <w:pPr>
        <w:ind w:left="3723" w:hanging="360"/>
      </w:pPr>
      <w:rPr>
        <w:rFonts w:ascii="Symbol" w:hAnsi="Symbol" w:hint="default"/>
      </w:rPr>
    </w:lvl>
    <w:lvl w:ilvl="4" w:tplc="08090003" w:tentative="1">
      <w:start w:val="1"/>
      <w:numFmt w:val="bullet"/>
      <w:lvlText w:val="o"/>
      <w:lvlJc w:val="left"/>
      <w:pPr>
        <w:ind w:left="4443" w:hanging="360"/>
      </w:pPr>
      <w:rPr>
        <w:rFonts w:ascii="Courier New" w:hAnsi="Courier New" w:cs="Courier New" w:hint="default"/>
      </w:rPr>
    </w:lvl>
    <w:lvl w:ilvl="5" w:tplc="08090005" w:tentative="1">
      <w:start w:val="1"/>
      <w:numFmt w:val="bullet"/>
      <w:lvlText w:val=""/>
      <w:lvlJc w:val="left"/>
      <w:pPr>
        <w:ind w:left="5163" w:hanging="360"/>
      </w:pPr>
      <w:rPr>
        <w:rFonts w:ascii="Wingdings" w:hAnsi="Wingdings" w:hint="default"/>
      </w:rPr>
    </w:lvl>
    <w:lvl w:ilvl="6" w:tplc="08090001" w:tentative="1">
      <w:start w:val="1"/>
      <w:numFmt w:val="bullet"/>
      <w:lvlText w:val=""/>
      <w:lvlJc w:val="left"/>
      <w:pPr>
        <w:ind w:left="5883" w:hanging="360"/>
      </w:pPr>
      <w:rPr>
        <w:rFonts w:ascii="Symbol" w:hAnsi="Symbol" w:hint="default"/>
      </w:rPr>
    </w:lvl>
    <w:lvl w:ilvl="7" w:tplc="08090003" w:tentative="1">
      <w:start w:val="1"/>
      <w:numFmt w:val="bullet"/>
      <w:lvlText w:val="o"/>
      <w:lvlJc w:val="left"/>
      <w:pPr>
        <w:ind w:left="6603" w:hanging="360"/>
      </w:pPr>
      <w:rPr>
        <w:rFonts w:ascii="Courier New" w:hAnsi="Courier New" w:cs="Courier New" w:hint="default"/>
      </w:rPr>
    </w:lvl>
    <w:lvl w:ilvl="8" w:tplc="08090005" w:tentative="1">
      <w:start w:val="1"/>
      <w:numFmt w:val="bullet"/>
      <w:lvlText w:val=""/>
      <w:lvlJc w:val="left"/>
      <w:pPr>
        <w:ind w:left="7323" w:hanging="360"/>
      </w:pPr>
      <w:rPr>
        <w:rFonts w:ascii="Wingdings" w:hAnsi="Wingdings" w:hint="default"/>
      </w:rPr>
    </w:lvl>
  </w:abstractNum>
  <w:num w:numId="1" w16cid:durableId="30620052">
    <w:abstractNumId w:val="8"/>
  </w:num>
  <w:num w:numId="2" w16cid:durableId="357125043">
    <w:abstractNumId w:val="12"/>
  </w:num>
  <w:num w:numId="3" w16cid:durableId="1738550487">
    <w:abstractNumId w:val="0"/>
  </w:num>
  <w:num w:numId="4" w16cid:durableId="679701929">
    <w:abstractNumId w:val="3"/>
  </w:num>
  <w:num w:numId="5" w16cid:durableId="1170368196">
    <w:abstractNumId w:val="11"/>
  </w:num>
  <w:num w:numId="6" w16cid:durableId="771323841">
    <w:abstractNumId w:val="9"/>
  </w:num>
  <w:num w:numId="7" w16cid:durableId="399249704">
    <w:abstractNumId w:val="10"/>
  </w:num>
  <w:num w:numId="8" w16cid:durableId="1860006464">
    <w:abstractNumId w:val="7"/>
  </w:num>
  <w:num w:numId="9" w16cid:durableId="499203272">
    <w:abstractNumId w:val="4"/>
  </w:num>
  <w:num w:numId="10" w16cid:durableId="2132438793">
    <w:abstractNumId w:val="13"/>
  </w:num>
  <w:num w:numId="11" w16cid:durableId="226645032">
    <w:abstractNumId w:val="5"/>
  </w:num>
  <w:num w:numId="12" w16cid:durableId="1203982406">
    <w:abstractNumId w:val="2"/>
  </w:num>
  <w:num w:numId="13" w16cid:durableId="1898004451">
    <w:abstractNumId w:val="1"/>
  </w:num>
  <w:num w:numId="14" w16cid:durableId="834998091">
    <w:abstractNumId w:val="6"/>
  </w:num>
  <w:num w:numId="15" w16cid:durableId="6090955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A9"/>
    <w:rsid w:val="000000FF"/>
    <w:rsid w:val="000166BC"/>
    <w:rsid w:val="00020181"/>
    <w:rsid w:val="00020D1E"/>
    <w:rsid w:val="00021666"/>
    <w:rsid w:val="0003062B"/>
    <w:rsid w:val="000351E5"/>
    <w:rsid w:val="00050E76"/>
    <w:rsid w:val="00055206"/>
    <w:rsid w:val="00057A17"/>
    <w:rsid w:val="00064665"/>
    <w:rsid w:val="00075FF5"/>
    <w:rsid w:val="00086F02"/>
    <w:rsid w:val="0009280E"/>
    <w:rsid w:val="000A0654"/>
    <w:rsid w:val="000A1B8A"/>
    <w:rsid w:val="000A222F"/>
    <w:rsid w:val="000C0F9A"/>
    <w:rsid w:val="000C237A"/>
    <w:rsid w:val="000C3603"/>
    <w:rsid w:val="000C6FA6"/>
    <w:rsid w:val="000D1557"/>
    <w:rsid w:val="000D4F6E"/>
    <w:rsid w:val="000D53C0"/>
    <w:rsid w:val="000E3D6A"/>
    <w:rsid w:val="000E69AD"/>
    <w:rsid w:val="000F2D30"/>
    <w:rsid w:val="0012129E"/>
    <w:rsid w:val="001242FF"/>
    <w:rsid w:val="00124A6E"/>
    <w:rsid w:val="0012706D"/>
    <w:rsid w:val="00134F88"/>
    <w:rsid w:val="00141318"/>
    <w:rsid w:val="00145936"/>
    <w:rsid w:val="001536D0"/>
    <w:rsid w:val="00153BE3"/>
    <w:rsid w:val="00166269"/>
    <w:rsid w:val="00190369"/>
    <w:rsid w:val="00191398"/>
    <w:rsid w:val="001930A2"/>
    <w:rsid w:val="001A1B83"/>
    <w:rsid w:val="001B4D3E"/>
    <w:rsid w:val="001C0AF9"/>
    <w:rsid w:val="001C32D8"/>
    <w:rsid w:val="001E5DEF"/>
    <w:rsid w:val="00227A8E"/>
    <w:rsid w:val="00236261"/>
    <w:rsid w:val="002373CF"/>
    <w:rsid w:val="0024471F"/>
    <w:rsid w:val="00251AC2"/>
    <w:rsid w:val="00255944"/>
    <w:rsid w:val="00256A48"/>
    <w:rsid w:val="0026398C"/>
    <w:rsid w:val="00275BED"/>
    <w:rsid w:val="00277689"/>
    <w:rsid w:val="00291AAA"/>
    <w:rsid w:val="00292FF4"/>
    <w:rsid w:val="00293262"/>
    <w:rsid w:val="00295248"/>
    <w:rsid w:val="002C05A2"/>
    <w:rsid w:val="002D034E"/>
    <w:rsid w:val="002D0C77"/>
    <w:rsid w:val="002D22AB"/>
    <w:rsid w:val="002D282B"/>
    <w:rsid w:val="002E0A1F"/>
    <w:rsid w:val="002E4020"/>
    <w:rsid w:val="002E64BA"/>
    <w:rsid w:val="002F3763"/>
    <w:rsid w:val="00300F89"/>
    <w:rsid w:val="00367BB7"/>
    <w:rsid w:val="0037544E"/>
    <w:rsid w:val="003774E5"/>
    <w:rsid w:val="0038079F"/>
    <w:rsid w:val="00390222"/>
    <w:rsid w:val="00392E33"/>
    <w:rsid w:val="003F1F47"/>
    <w:rsid w:val="003F26AC"/>
    <w:rsid w:val="00416871"/>
    <w:rsid w:val="00421977"/>
    <w:rsid w:val="00423E80"/>
    <w:rsid w:val="00427E14"/>
    <w:rsid w:val="00437053"/>
    <w:rsid w:val="0044296E"/>
    <w:rsid w:val="00442D36"/>
    <w:rsid w:val="00444C78"/>
    <w:rsid w:val="004578E4"/>
    <w:rsid w:val="00491121"/>
    <w:rsid w:val="00497F49"/>
    <w:rsid w:val="004A2A8D"/>
    <w:rsid w:val="004A6448"/>
    <w:rsid w:val="004B7EE6"/>
    <w:rsid w:val="004C18E4"/>
    <w:rsid w:val="004E66A9"/>
    <w:rsid w:val="004F34F0"/>
    <w:rsid w:val="005017BF"/>
    <w:rsid w:val="00502378"/>
    <w:rsid w:val="005034C6"/>
    <w:rsid w:val="00511B18"/>
    <w:rsid w:val="00513ABD"/>
    <w:rsid w:val="00531485"/>
    <w:rsid w:val="005343A9"/>
    <w:rsid w:val="00535161"/>
    <w:rsid w:val="00535636"/>
    <w:rsid w:val="005404ED"/>
    <w:rsid w:val="00555E19"/>
    <w:rsid w:val="0056255B"/>
    <w:rsid w:val="00562F05"/>
    <w:rsid w:val="005649B0"/>
    <w:rsid w:val="005653E8"/>
    <w:rsid w:val="005764A6"/>
    <w:rsid w:val="00593DBC"/>
    <w:rsid w:val="005A2A6C"/>
    <w:rsid w:val="005C4A04"/>
    <w:rsid w:val="005C4A23"/>
    <w:rsid w:val="005D6002"/>
    <w:rsid w:val="005D6EEA"/>
    <w:rsid w:val="005E291D"/>
    <w:rsid w:val="005E2E64"/>
    <w:rsid w:val="005F1B94"/>
    <w:rsid w:val="005F2573"/>
    <w:rsid w:val="00602E6D"/>
    <w:rsid w:val="0060530A"/>
    <w:rsid w:val="006057FA"/>
    <w:rsid w:val="00605C16"/>
    <w:rsid w:val="0061534D"/>
    <w:rsid w:val="00640824"/>
    <w:rsid w:val="00647D06"/>
    <w:rsid w:val="00651E3A"/>
    <w:rsid w:val="0065363D"/>
    <w:rsid w:val="006538F9"/>
    <w:rsid w:val="00655037"/>
    <w:rsid w:val="00656B83"/>
    <w:rsid w:val="006608C4"/>
    <w:rsid w:val="00683BCE"/>
    <w:rsid w:val="0068793D"/>
    <w:rsid w:val="006D4F7C"/>
    <w:rsid w:val="006E1987"/>
    <w:rsid w:val="006E6692"/>
    <w:rsid w:val="006F45E0"/>
    <w:rsid w:val="00704BD3"/>
    <w:rsid w:val="007164F3"/>
    <w:rsid w:val="0073090E"/>
    <w:rsid w:val="00743681"/>
    <w:rsid w:val="00743B45"/>
    <w:rsid w:val="00762149"/>
    <w:rsid w:val="007848AA"/>
    <w:rsid w:val="00787395"/>
    <w:rsid w:val="00787483"/>
    <w:rsid w:val="00787D92"/>
    <w:rsid w:val="007941DF"/>
    <w:rsid w:val="007A49B2"/>
    <w:rsid w:val="007B3670"/>
    <w:rsid w:val="007C7D14"/>
    <w:rsid w:val="007D6FD1"/>
    <w:rsid w:val="007E5732"/>
    <w:rsid w:val="007F0E2B"/>
    <w:rsid w:val="007F6419"/>
    <w:rsid w:val="00800F70"/>
    <w:rsid w:val="00807B1C"/>
    <w:rsid w:val="008106FB"/>
    <w:rsid w:val="00817E44"/>
    <w:rsid w:val="008211AD"/>
    <w:rsid w:val="00823D0E"/>
    <w:rsid w:val="008249A9"/>
    <w:rsid w:val="0083351D"/>
    <w:rsid w:val="00834F82"/>
    <w:rsid w:val="00836D71"/>
    <w:rsid w:val="00846A49"/>
    <w:rsid w:val="00856CED"/>
    <w:rsid w:val="008925BC"/>
    <w:rsid w:val="008A07BD"/>
    <w:rsid w:val="008A12AE"/>
    <w:rsid w:val="008A3FF4"/>
    <w:rsid w:val="008A49A6"/>
    <w:rsid w:val="008B2E6E"/>
    <w:rsid w:val="008B65E1"/>
    <w:rsid w:val="008B79DE"/>
    <w:rsid w:val="008C4ACA"/>
    <w:rsid w:val="008D0E45"/>
    <w:rsid w:val="008E0A34"/>
    <w:rsid w:val="008E112F"/>
    <w:rsid w:val="008E740E"/>
    <w:rsid w:val="008E7C07"/>
    <w:rsid w:val="00916C42"/>
    <w:rsid w:val="00917830"/>
    <w:rsid w:val="0095500C"/>
    <w:rsid w:val="00964B16"/>
    <w:rsid w:val="00967946"/>
    <w:rsid w:val="009801B3"/>
    <w:rsid w:val="00984A0A"/>
    <w:rsid w:val="0099167A"/>
    <w:rsid w:val="00991D36"/>
    <w:rsid w:val="0099607C"/>
    <w:rsid w:val="009B5382"/>
    <w:rsid w:val="009B7FD5"/>
    <w:rsid w:val="009C3847"/>
    <w:rsid w:val="009C3FE3"/>
    <w:rsid w:val="009D63E2"/>
    <w:rsid w:val="009E7AD3"/>
    <w:rsid w:val="00A107D0"/>
    <w:rsid w:val="00A10995"/>
    <w:rsid w:val="00A14E2F"/>
    <w:rsid w:val="00A1691E"/>
    <w:rsid w:val="00A21968"/>
    <w:rsid w:val="00A26626"/>
    <w:rsid w:val="00A269FF"/>
    <w:rsid w:val="00A30483"/>
    <w:rsid w:val="00A31CA1"/>
    <w:rsid w:val="00A400C2"/>
    <w:rsid w:val="00A40A42"/>
    <w:rsid w:val="00A5470A"/>
    <w:rsid w:val="00A5660E"/>
    <w:rsid w:val="00A603C3"/>
    <w:rsid w:val="00A735FD"/>
    <w:rsid w:val="00A771F2"/>
    <w:rsid w:val="00A80F15"/>
    <w:rsid w:val="00A85874"/>
    <w:rsid w:val="00A95200"/>
    <w:rsid w:val="00A97D58"/>
    <w:rsid w:val="00AA2A13"/>
    <w:rsid w:val="00AB3999"/>
    <w:rsid w:val="00AB5750"/>
    <w:rsid w:val="00AB69BB"/>
    <w:rsid w:val="00AC2119"/>
    <w:rsid w:val="00AC247F"/>
    <w:rsid w:val="00AD3EFE"/>
    <w:rsid w:val="00AE0FB2"/>
    <w:rsid w:val="00AE12A8"/>
    <w:rsid w:val="00AE550D"/>
    <w:rsid w:val="00AE6E32"/>
    <w:rsid w:val="00B05E33"/>
    <w:rsid w:val="00B361B4"/>
    <w:rsid w:val="00B64A8D"/>
    <w:rsid w:val="00B822DE"/>
    <w:rsid w:val="00B96594"/>
    <w:rsid w:val="00BA0B7E"/>
    <w:rsid w:val="00BA7009"/>
    <w:rsid w:val="00BB0859"/>
    <w:rsid w:val="00BB32F1"/>
    <w:rsid w:val="00BC1614"/>
    <w:rsid w:val="00BC3D82"/>
    <w:rsid w:val="00BD6EB3"/>
    <w:rsid w:val="00BD70AC"/>
    <w:rsid w:val="00BE740F"/>
    <w:rsid w:val="00BF1A25"/>
    <w:rsid w:val="00BF3C3E"/>
    <w:rsid w:val="00BF6534"/>
    <w:rsid w:val="00C349C9"/>
    <w:rsid w:val="00C479B7"/>
    <w:rsid w:val="00C61A85"/>
    <w:rsid w:val="00C66729"/>
    <w:rsid w:val="00C709B9"/>
    <w:rsid w:val="00C81B7F"/>
    <w:rsid w:val="00C86A34"/>
    <w:rsid w:val="00C90809"/>
    <w:rsid w:val="00C90A32"/>
    <w:rsid w:val="00C91F46"/>
    <w:rsid w:val="00CD5277"/>
    <w:rsid w:val="00D01EBE"/>
    <w:rsid w:val="00D11EE1"/>
    <w:rsid w:val="00D126BC"/>
    <w:rsid w:val="00D21645"/>
    <w:rsid w:val="00D229A9"/>
    <w:rsid w:val="00D4031C"/>
    <w:rsid w:val="00D47318"/>
    <w:rsid w:val="00D664E2"/>
    <w:rsid w:val="00D77F5C"/>
    <w:rsid w:val="00D81D07"/>
    <w:rsid w:val="00D91923"/>
    <w:rsid w:val="00D97062"/>
    <w:rsid w:val="00DA4AC3"/>
    <w:rsid w:val="00DB62B0"/>
    <w:rsid w:val="00DD2A24"/>
    <w:rsid w:val="00DE3C47"/>
    <w:rsid w:val="00DE71EF"/>
    <w:rsid w:val="00DF035E"/>
    <w:rsid w:val="00E11D3F"/>
    <w:rsid w:val="00E14172"/>
    <w:rsid w:val="00E32626"/>
    <w:rsid w:val="00E40A78"/>
    <w:rsid w:val="00E42AB5"/>
    <w:rsid w:val="00E42E71"/>
    <w:rsid w:val="00E44A4A"/>
    <w:rsid w:val="00E54A2B"/>
    <w:rsid w:val="00E94A90"/>
    <w:rsid w:val="00EA077B"/>
    <w:rsid w:val="00EA16DF"/>
    <w:rsid w:val="00EA2B81"/>
    <w:rsid w:val="00ED7611"/>
    <w:rsid w:val="00EF0073"/>
    <w:rsid w:val="00EF1585"/>
    <w:rsid w:val="00F01205"/>
    <w:rsid w:val="00F24C51"/>
    <w:rsid w:val="00F255C6"/>
    <w:rsid w:val="00F277A6"/>
    <w:rsid w:val="00F27F18"/>
    <w:rsid w:val="00F410C1"/>
    <w:rsid w:val="00F42B8D"/>
    <w:rsid w:val="00F45E1C"/>
    <w:rsid w:val="00F52543"/>
    <w:rsid w:val="00F652BE"/>
    <w:rsid w:val="00F8112A"/>
    <w:rsid w:val="00F87348"/>
    <w:rsid w:val="00F910E7"/>
    <w:rsid w:val="00F93F71"/>
    <w:rsid w:val="00FA21A9"/>
    <w:rsid w:val="00FA5F21"/>
    <w:rsid w:val="00FA6FEF"/>
    <w:rsid w:val="00FC1067"/>
    <w:rsid w:val="00FC5D93"/>
    <w:rsid w:val="00FD34D4"/>
    <w:rsid w:val="00FF17B7"/>
    <w:rsid w:val="00FF7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27139F"/>
  <w14:defaultImageDpi w14:val="0"/>
  <w15:docId w15:val="{17D74DD4-0A89-4202-8195-5393B93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35E"/>
    <w:pPr>
      <w:tabs>
        <w:tab w:val="center" w:pos="4513"/>
        <w:tab w:val="right" w:pos="9026"/>
      </w:tabs>
    </w:pPr>
  </w:style>
  <w:style w:type="character" w:customStyle="1" w:styleId="HeaderChar">
    <w:name w:val="Header Char"/>
    <w:basedOn w:val="DefaultParagraphFont"/>
    <w:link w:val="Header"/>
    <w:uiPriority w:val="99"/>
    <w:locked/>
    <w:rsid w:val="00DF035E"/>
    <w:rPr>
      <w:rFonts w:cs="Times New Roman"/>
    </w:rPr>
  </w:style>
  <w:style w:type="paragraph" w:styleId="Footer">
    <w:name w:val="footer"/>
    <w:basedOn w:val="Normal"/>
    <w:link w:val="FooterChar"/>
    <w:uiPriority w:val="99"/>
    <w:unhideWhenUsed/>
    <w:rsid w:val="00DF035E"/>
    <w:pPr>
      <w:tabs>
        <w:tab w:val="center" w:pos="4513"/>
        <w:tab w:val="right" w:pos="9026"/>
      </w:tabs>
    </w:pPr>
  </w:style>
  <w:style w:type="character" w:customStyle="1" w:styleId="FooterChar">
    <w:name w:val="Footer Char"/>
    <w:basedOn w:val="DefaultParagraphFont"/>
    <w:link w:val="Footer"/>
    <w:uiPriority w:val="99"/>
    <w:locked/>
    <w:rsid w:val="00DF035E"/>
    <w:rPr>
      <w:rFonts w:cs="Times New Roman"/>
    </w:rPr>
  </w:style>
  <w:style w:type="paragraph" w:styleId="ListParagraph">
    <w:name w:val="List Paragraph"/>
    <w:basedOn w:val="Normal"/>
    <w:uiPriority w:val="34"/>
    <w:qFormat/>
    <w:rsid w:val="00C61A85"/>
    <w:pPr>
      <w:ind w:left="720"/>
    </w:pPr>
  </w:style>
  <w:style w:type="character" w:styleId="Hyperlink">
    <w:name w:val="Hyperlink"/>
    <w:basedOn w:val="DefaultParagraphFont"/>
    <w:uiPriority w:val="99"/>
    <w:unhideWhenUsed/>
    <w:rsid w:val="00C61A85"/>
    <w:rPr>
      <w:rFonts w:cs="Times New Roman"/>
      <w:color w:val="0563C1" w:themeColor="hyperlink"/>
      <w:u w:val="single"/>
    </w:rPr>
  </w:style>
  <w:style w:type="character" w:styleId="UnresolvedMention">
    <w:name w:val="Unresolved Mention"/>
    <w:basedOn w:val="DefaultParagraphFont"/>
    <w:uiPriority w:val="99"/>
    <w:semiHidden/>
    <w:unhideWhenUsed/>
    <w:rsid w:val="00C61A85"/>
    <w:rPr>
      <w:rFonts w:cs="Times New Roman"/>
      <w:color w:val="605E5C"/>
      <w:shd w:val="clear" w:color="auto" w:fill="E1DFDD"/>
    </w:rPr>
  </w:style>
  <w:style w:type="paragraph" w:styleId="NoSpacing">
    <w:name w:val="No Spacing"/>
    <w:uiPriority w:val="1"/>
    <w:qFormat/>
    <w:rsid w:val="00C61A85"/>
    <w:pPr>
      <w:spacing w:after="0" w:line="240" w:lineRule="auto"/>
    </w:pPr>
  </w:style>
  <w:style w:type="character" w:styleId="CommentReference">
    <w:name w:val="annotation reference"/>
    <w:basedOn w:val="DefaultParagraphFont"/>
    <w:uiPriority w:val="99"/>
    <w:semiHidden/>
    <w:unhideWhenUsed/>
    <w:rsid w:val="00A85874"/>
    <w:rPr>
      <w:sz w:val="16"/>
      <w:szCs w:val="16"/>
    </w:rPr>
  </w:style>
  <w:style w:type="paragraph" w:styleId="CommentText">
    <w:name w:val="annotation text"/>
    <w:basedOn w:val="Normal"/>
    <w:link w:val="CommentTextChar"/>
    <w:uiPriority w:val="99"/>
    <w:semiHidden/>
    <w:unhideWhenUsed/>
    <w:rsid w:val="00A85874"/>
    <w:pPr>
      <w:spacing w:line="240" w:lineRule="auto"/>
    </w:pPr>
    <w:rPr>
      <w:sz w:val="20"/>
      <w:szCs w:val="20"/>
    </w:rPr>
  </w:style>
  <w:style w:type="character" w:customStyle="1" w:styleId="CommentTextChar">
    <w:name w:val="Comment Text Char"/>
    <w:basedOn w:val="DefaultParagraphFont"/>
    <w:link w:val="CommentText"/>
    <w:uiPriority w:val="99"/>
    <w:semiHidden/>
    <w:rsid w:val="00A85874"/>
    <w:rPr>
      <w:sz w:val="20"/>
      <w:szCs w:val="20"/>
    </w:rPr>
  </w:style>
  <w:style w:type="paragraph" w:styleId="CommentSubject">
    <w:name w:val="annotation subject"/>
    <w:basedOn w:val="CommentText"/>
    <w:next w:val="CommentText"/>
    <w:link w:val="CommentSubjectChar"/>
    <w:uiPriority w:val="99"/>
    <w:semiHidden/>
    <w:unhideWhenUsed/>
    <w:rsid w:val="00A85874"/>
    <w:rPr>
      <w:b/>
      <w:bCs/>
    </w:rPr>
  </w:style>
  <w:style w:type="character" w:customStyle="1" w:styleId="CommentSubjectChar">
    <w:name w:val="Comment Subject Char"/>
    <w:basedOn w:val="CommentTextChar"/>
    <w:link w:val="CommentSubject"/>
    <w:uiPriority w:val="99"/>
    <w:semiHidden/>
    <w:rsid w:val="00A85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985">
      <w:marLeft w:val="0"/>
      <w:marRight w:val="0"/>
      <w:marTop w:val="0"/>
      <w:marBottom w:val="0"/>
      <w:divBdr>
        <w:top w:val="none" w:sz="0" w:space="0" w:color="auto"/>
        <w:left w:val="none" w:sz="0" w:space="0" w:color="auto"/>
        <w:bottom w:val="none" w:sz="0" w:space="0" w:color="auto"/>
        <w:right w:val="none" w:sz="0" w:space="0" w:color="auto"/>
      </w:divBdr>
      <w:divsChild>
        <w:div w:id="14775925">
          <w:marLeft w:val="0"/>
          <w:marRight w:val="0"/>
          <w:marTop w:val="0"/>
          <w:marBottom w:val="0"/>
          <w:divBdr>
            <w:top w:val="none" w:sz="0" w:space="0" w:color="auto"/>
            <w:left w:val="none" w:sz="0" w:space="0" w:color="auto"/>
            <w:bottom w:val="none" w:sz="0" w:space="0" w:color="auto"/>
            <w:right w:val="none" w:sz="0" w:space="0" w:color="auto"/>
          </w:divBdr>
        </w:div>
        <w:div w:id="14775928">
          <w:marLeft w:val="0"/>
          <w:marRight w:val="0"/>
          <w:marTop w:val="0"/>
          <w:marBottom w:val="0"/>
          <w:divBdr>
            <w:top w:val="none" w:sz="0" w:space="0" w:color="auto"/>
            <w:left w:val="none" w:sz="0" w:space="0" w:color="auto"/>
            <w:bottom w:val="none" w:sz="0" w:space="0" w:color="auto"/>
            <w:right w:val="none" w:sz="0" w:space="0" w:color="auto"/>
          </w:divBdr>
        </w:div>
        <w:div w:id="14775933">
          <w:marLeft w:val="0"/>
          <w:marRight w:val="0"/>
          <w:marTop w:val="0"/>
          <w:marBottom w:val="0"/>
          <w:divBdr>
            <w:top w:val="none" w:sz="0" w:space="0" w:color="auto"/>
            <w:left w:val="none" w:sz="0" w:space="0" w:color="auto"/>
            <w:bottom w:val="none" w:sz="0" w:space="0" w:color="auto"/>
            <w:right w:val="none" w:sz="0" w:space="0" w:color="auto"/>
          </w:divBdr>
        </w:div>
        <w:div w:id="14775935">
          <w:marLeft w:val="0"/>
          <w:marRight w:val="0"/>
          <w:marTop w:val="0"/>
          <w:marBottom w:val="0"/>
          <w:divBdr>
            <w:top w:val="none" w:sz="0" w:space="0" w:color="auto"/>
            <w:left w:val="none" w:sz="0" w:space="0" w:color="auto"/>
            <w:bottom w:val="none" w:sz="0" w:space="0" w:color="auto"/>
            <w:right w:val="none" w:sz="0" w:space="0" w:color="auto"/>
          </w:divBdr>
        </w:div>
        <w:div w:id="14775936">
          <w:marLeft w:val="0"/>
          <w:marRight w:val="0"/>
          <w:marTop w:val="0"/>
          <w:marBottom w:val="0"/>
          <w:divBdr>
            <w:top w:val="none" w:sz="0" w:space="0" w:color="auto"/>
            <w:left w:val="none" w:sz="0" w:space="0" w:color="auto"/>
            <w:bottom w:val="none" w:sz="0" w:space="0" w:color="auto"/>
            <w:right w:val="none" w:sz="0" w:space="0" w:color="auto"/>
          </w:divBdr>
        </w:div>
        <w:div w:id="14775940">
          <w:marLeft w:val="0"/>
          <w:marRight w:val="0"/>
          <w:marTop w:val="0"/>
          <w:marBottom w:val="0"/>
          <w:divBdr>
            <w:top w:val="none" w:sz="0" w:space="0" w:color="auto"/>
            <w:left w:val="none" w:sz="0" w:space="0" w:color="auto"/>
            <w:bottom w:val="none" w:sz="0" w:space="0" w:color="auto"/>
            <w:right w:val="none" w:sz="0" w:space="0" w:color="auto"/>
          </w:divBdr>
        </w:div>
        <w:div w:id="14775942">
          <w:marLeft w:val="0"/>
          <w:marRight w:val="0"/>
          <w:marTop w:val="0"/>
          <w:marBottom w:val="0"/>
          <w:divBdr>
            <w:top w:val="none" w:sz="0" w:space="0" w:color="auto"/>
            <w:left w:val="none" w:sz="0" w:space="0" w:color="auto"/>
            <w:bottom w:val="none" w:sz="0" w:space="0" w:color="auto"/>
            <w:right w:val="none" w:sz="0" w:space="0" w:color="auto"/>
          </w:divBdr>
        </w:div>
        <w:div w:id="14775945">
          <w:marLeft w:val="0"/>
          <w:marRight w:val="0"/>
          <w:marTop w:val="0"/>
          <w:marBottom w:val="0"/>
          <w:divBdr>
            <w:top w:val="none" w:sz="0" w:space="0" w:color="auto"/>
            <w:left w:val="none" w:sz="0" w:space="0" w:color="auto"/>
            <w:bottom w:val="none" w:sz="0" w:space="0" w:color="auto"/>
            <w:right w:val="none" w:sz="0" w:space="0" w:color="auto"/>
          </w:divBdr>
        </w:div>
        <w:div w:id="14775947">
          <w:marLeft w:val="0"/>
          <w:marRight w:val="0"/>
          <w:marTop w:val="0"/>
          <w:marBottom w:val="0"/>
          <w:divBdr>
            <w:top w:val="none" w:sz="0" w:space="0" w:color="auto"/>
            <w:left w:val="none" w:sz="0" w:space="0" w:color="auto"/>
            <w:bottom w:val="none" w:sz="0" w:space="0" w:color="auto"/>
            <w:right w:val="none" w:sz="0" w:space="0" w:color="auto"/>
          </w:divBdr>
        </w:div>
        <w:div w:id="14775948">
          <w:marLeft w:val="0"/>
          <w:marRight w:val="0"/>
          <w:marTop w:val="0"/>
          <w:marBottom w:val="0"/>
          <w:divBdr>
            <w:top w:val="none" w:sz="0" w:space="0" w:color="auto"/>
            <w:left w:val="none" w:sz="0" w:space="0" w:color="auto"/>
            <w:bottom w:val="none" w:sz="0" w:space="0" w:color="auto"/>
            <w:right w:val="none" w:sz="0" w:space="0" w:color="auto"/>
          </w:divBdr>
        </w:div>
        <w:div w:id="14775951">
          <w:marLeft w:val="0"/>
          <w:marRight w:val="0"/>
          <w:marTop w:val="0"/>
          <w:marBottom w:val="0"/>
          <w:divBdr>
            <w:top w:val="none" w:sz="0" w:space="0" w:color="auto"/>
            <w:left w:val="none" w:sz="0" w:space="0" w:color="auto"/>
            <w:bottom w:val="none" w:sz="0" w:space="0" w:color="auto"/>
            <w:right w:val="none" w:sz="0" w:space="0" w:color="auto"/>
          </w:divBdr>
        </w:div>
        <w:div w:id="14775953">
          <w:marLeft w:val="0"/>
          <w:marRight w:val="0"/>
          <w:marTop w:val="0"/>
          <w:marBottom w:val="0"/>
          <w:divBdr>
            <w:top w:val="none" w:sz="0" w:space="0" w:color="auto"/>
            <w:left w:val="none" w:sz="0" w:space="0" w:color="auto"/>
            <w:bottom w:val="none" w:sz="0" w:space="0" w:color="auto"/>
            <w:right w:val="none" w:sz="0" w:space="0" w:color="auto"/>
          </w:divBdr>
        </w:div>
        <w:div w:id="14775954">
          <w:marLeft w:val="0"/>
          <w:marRight w:val="0"/>
          <w:marTop w:val="0"/>
          <w:marBottom w:val="0"/>
          <w:divBdr>
            <w:top w:val="none" w:sz="0" w:space="0" w:color="auto"/>
            <w:left w:val="none" w:sz="0" w:space="0" w:color="auto"/>
            <w:bottom w:val="none" w:sz="0" w:space="0" w:color="auto"/>
            <w:right w:val="none" w:sz="0" w:space="0" w:color="auto"/>
          </w:divBdr>
        </w:div>
        <w:div w:id="14775955">
          <w:marLeft w:val="0"/>
          <w:marRight w:val="0"/>
          <w:marTop w:val="0"/>
          <w:marBottom w:val="0"/>
          <w:divBdr>
            <w:top w:val="none" w:sz="0" w:space="0" w:color="auto"/>
            <w:left w:val="none" w:sz="0" w:space="0" w:color="auto"/>
            <w:bottom w:val="none" w:sz="0" w:space="0" w:color="auto"/>
            <w:right w:val="none" w:sz="0" w:space="0" w:color="auto"/>
          </w:divBdr>
        </w:div>
        <w:div w:id="14775962">
          <w:marLeft w:val="0"/>
          <w:marRight w:val="0"/>
          <w:marTop w:val="0"/>
          <w:marBottom w:val="0"/>
          <w:divBdr>
            <w:top w:val="none" w:sz="0" w:space="0" w:color="auto"/>
            <w:left w:val="none" w:sz="0" w:space="0" w:color="auto"/>
            <w:bottom w:val="none" w:sz="0" w:space="0" w:color="auto"/>
            <w:right w:val="none" w:sz="0" w:space="0" w:color="auto"/>
          </w:divBdr>
        </w:div>
        <w:div w:id="14775963">
          <w:marLeft w:val="0"/>
          <w:marRight w:val="0"/>
          <w:marTop w:val="0"/>
          <w:marBottom w:val="0"/>
          <w:divBdr>
            <w:top w:val="none" w:sz="0" w:space="0" w:color="auto"/>
            <w:left w:val="none" w:sz="0" w:space="0" w:color="auto"/>
            <w:bottom w:val="none" w:sz="0" w:space="0" w:color="auto"/>
            <w:right w:val="none" w:sz="0" w:space="0" w:color="auto"/>
          </w:divBdr>
        </w:div>
        <w:div w:id="14775967">
          <w:marLeft w:val="0"/>
          <w:marRight w:val="0"/>
          <w:marTop w:val="0"/>
          <w:marBottom w:val="0"/>
          <w:divBdr>
            <w:top w:val="none" w:sz="0" w:space="0" w:color="auto"/>
            <w:left w:val="none" w:sz="0" w:space="0" w:color="auto"/>
            <w:bottom w:val="none" w:sz="0" w:space="0" w:color="auto"/>
            <w:right w:val="none" w:sz="0" w:space="0" w:color="auto"/>
          </w:divBdr>
          <w:divsChild>
            <w:div w:id="14776014">
              <w:marLeft w:val="-75"/>
              <w:marRight w:val="0"/>
              <w:marTop w:val="30"/>
              <w:marBottom w:val="30"/>
              <w:divBdr>
                <w:top w:val="none" w:sz="0" w:space="0" w:color="auto"/>
                <w:left w:val="none" w:sz="0" w:space="0" w:color="auto"/>
                <w:bottom w:val="none" w:sz="0" w:space="0" w:color="auto"/>
                <w:right w:val="none" w:sz="0" w:space="0" w:color="auto"/>
              </w:divBdr>
              <w:divsChild>
                <w:div w:id="14775924">
                  <w:marLeft w:val="0"/>
                  <w:marRight w:val="0"/>
                  <w:marTop w:val="0"/>
                  <w:marBottom w:val="0"/>
                  <w:divBdr>
                    <w:top w:val="none" w:sz="0" w:space="0" w:color="auto"/>
                    <w:left w:val="none" w:sz="0" w:space="0" w:color="auto"/>
                    <w:bottom w:val="none" w:sz="0" w:space="0" w:color="auto"/>
                    <w:right w:val="none" w:sz="0" w:space="0" w:color="auto"/>
                  </w:divBdr>
                  <w:divsChild>
                    <w:div w:id="14776020">
                      <w:marLeft w:val="0"/>
                      <w:marRight w:val="0"/>
                      <w:marTop w:val="0"/>
                      <w:marBottom w:val="0"/>
                      <w:divBdr>
                        <w:top w:val="none" w:sz="0" w:space="0" w:color="auto"/>
                        <w:left w:val="none" w:sz="0" w:space="0" w:color="auto"/>
                        <w:bottom w:val="none" w:sz="0" w:space="0" w:color="auto"/>
                        <w:right w:val="none" w:sz="0" w:space="0" w:color="auto"/>
                      </w:divBdr>
                    </w:div>
                  </w:divsChild>
                </w:div>
                <w:div w:id="14775931">
                  <w:marLeft w:val="0"/>
                  <w:marRight w:val="0"/>
                  <w:marTop w:val="0"/>
                  <w:marBottom w:val="0"/>
                  <w:divBdr>
                    <w:top w:val="none" w:sz="0" w:space="0" w:color="auto"/>
                    <w:left w:val="none" w:sz="0" w:space="0" w:color="auto"/>
                    <w:bottom w:val="none" w:sz="0" w:space="0" w:color="auto"/>
                    <w:right w:val="none" w:sz="0" w:space="0" w:color="auto"/>
                  </w:divBdr>
                  <w:divsChild>
                    <w:div w:id="14775950">
                      <w:marLeft w:val="0"/>
                      <w:marRight w:val="0"/>
                      <w:marTop w:val="0"/>
                      <w:marBottom w:val="0"/>
                      <w:divBdr>
                        <w:top w:val="none" w:sz="0" w:space="0" w:color="auto"/>
                        <w:left w:val="none" w:sz="0" w:space="0" w:color="auto"/>
                        <w:bottom w:val="none" w:sz="0" w:space="0" w:color="auto"/>
                        <w:right w:val="none" w:sz="0" w:space="0" w:color="auto"/>
                      </w:divBdr>
                    </w:div>
                  </w:divsChild>
                </w:div>
                <w:div w:id="14775939">
                  <w:marLeft w:val="0"/>
                  <w:marRight w:val="0"/>
                  <w:marTop w:val="0"/>
                  <w:marBottom w:val="0"/>
                  <w:divBdr>
                    <w:top w:val="none" w:sz="0" w:space="0" w:color="auto"/>
                    <w:left w:val="none" w:sz="0" w:space="0" w:color="auto"/>
                    <w:bottom w:val="none" w:sz="0" w:space="0" w:color="auto"/>
                    <w:right w:val="none" w:sz="0" w:space="0" w:color="auto"/>
                  </w:divBdr>
                  <w:divsChild>
                    <w:div w:id="14775929">
                      <w:marLeft w:val="0"/>
                      <w:marRight w:val="0"/>
                      <w:marTop w:val="0"/>
                      <w:marBottom w:val="0"/>
                      <w:divBdr>
                        <w:top w:val="none" w:sz="0" w:space="0" w:color="auto"/>
                        <w:left w:val="none" w:sz="0" w:space="0" w:color="auto"/>
                        <w:bottom w:val="none" w:sz="0" w:space="0" w:color="auto"/>
                        <w:right w:val="none" w:sz="0" w:space="0" w:color="auto"/>
                      </w:divBdr>
                    </w:div>
                  </w:divsChild>
                </w:div>
                <w:div w:id="14775944">
                  <w:marLeft w:val="0"/>
                  <w:marRight w:val="0"/>
                  <w:marTop w:val="0"/>
                  <w:marBottom w:val="0"/>
                  <w:divBdr>
                    <w:top w:val="none" w:sz="0" w:space="0" w:color="auto"/>
                    <w:left w:val="none" w:sz="0" w:space="0" w:color="auto"/>
                    <w:bottom w:val="none" w:sz="0" w:space="0" w:color="auto"/>
                    <w:right w:val="none" w:sz="0" w:space="0" w:color="auto"/>
                  </w:divBdr>
                  <w:divsChild>
                    <w:div w:id="14776033">
                      <w:marLeft w:val="0"/>
                      <w:marRight w:val="0"/>
                      <w:marTop w:val="0"/>
                      <w:marBottom w:val="0"/>
                      <w:divBdr>
                        <w:top w:val="none" w:sz="0" w:space="0" w:color="auto"/>
                        <w:left w:val="none" w:sz="0" w:space="0" w:color="auto"/>
                        <w:bottom w:val="none" w:sz="0" w:space="0" w:color="auto"/>
                        <w:right w:val="none" w:sz="0" w:space="0" w:color="auto"/>
                      </w:divBdr>
                    </w:div>
                  </w:divsChild>
                </w:div>
                <w:div w:id="14775952">
                  <w:marLeft w:val="0"/>
                  <w:marRight w:val="0"/>
                  <w:marTop w:val="0"/>
                  <w:marBottom w:val="0"/>
                  <w:divBdr>
                    <w:top w:val="none" w:sz="0" w:space="0" w:color="auto"/>
                    <w:left w:val="none" w:sz="0" w:space="0" w:color="auto"/>
                    <w:bottom w:val="none" w:sz="0" w:space="0" w:color="auto"/>
                    <w:right w:val="none" w:sz="0" w:space="0" w:color="auto"/>
                  </w:divBdr>
                  <w:divsChild>
                    <w:div w:id="14775983">
                      <w:marLeft w:val="0"/>
                      <w:marRight w:val="0"/>
                      <w:marTop w:val="0"/>
                      <w:marBottom w:val="0"/>
                      <w:divBdr>
                        <w:top w:val="none" w:sz="0" w:space="0" w:color="auto"/>
                        <w:left w:val="none" w:sz="0" w:space="0" w:color="auto"/>
                        <w:bottom w:val="none" w:sz="0" w:space="0" w:color="auto"/>
                        <w:right w:val="none" w:sz="0" w:space="0" w:color="auto"/>
                      </w:divBdr>
                    </w:div>
                  </w:divsChild>
                </w:div>
                <w:div w:id="14775960">
                  <w:marLeft w:val="0"/>
                  <w:marRight w:val="0"/>
                  <w:marTop w:val="0"/>
                  <w:marBottom w:val="0"/>
                  <w:divBdr>
                    <w:top w:val="none" w:sz="0" w:space="0" w:color="auto"/>
                    <w:left w:val="none" w:sz="0" w:space="0" w:color="auto"/>
                    <w:bottom w:val="none" w:sz="0" w:space="0" w:color="auto"/>
                    <w:right w:val="none" w:sz="0" w:space="0" w:color="auto"/>
                  </w:divBdr>
                  <w:divsChild>
                    <w:div w:id="14775994">
                      <w:marLeft w:val="0"/>
                      <w:marRight w:val="0"/>
                      <w:marTop w:val="0"/>
                      <w:marBottom w:val="0"/>
                      <w:divBdr>
                        <w:top w:val="none" w:sz="0" w:space="0" w:color="auto"/>
                        <w:left w:val="none" w:sz="0" w:space="0" w:color="auto"/>
                        <w:bottom w:val="none" w:sz="0" w:space="0" w:color="auto"/>
                        <w:right w:val="none" w:sz="0" w:space="0" w:color="auto"/>
                      </w:divBdr>
                    </w:div>
                  </w:divsChild>
                </w:div>
                <w:div w:id="14775961">
                  <w:marLeft w:val="0"/>
                  <w:marRight w:val="0"/>
                  <w:marTop w:val="0"/>
                  <w:marBottom w:val="0"/>
                  <w:divBdr>
                    <w:top w:val="none" w:sz="0" w:space="0" w:color="auto"/>
                    <w:left w:val="none" w:sz="0" w:space="0" w:color="auto"/>
                    <w:bottom w:val="none" w:sz="0" w:space="0" w:color="auto"/>
                    <w:right w:val="none" w:sz="0" w:space="0" w:color="auto"/>
                  </w:divBdr>
                  <w:divsChild>
                    <w:div w:id="14775978">
                      <w:marLeft w:val="0"/>
                      <w:marRight w:val="0"/>
                      <w:marTop w:val="0"/>
                      <w:marBottom w:val="0"/>
                      <w:divBdr>
                        <w:top w:val="none" w:sz="0" w:space="0" w:color="auto"/>
                        <w:left w:val="none" w:sz="0" w:space="0" w:color="auto"/>
                        <w:bottom w:val="none" w:sz="0" w:space="0" w:color="auto"/>
                        <w:right w:val="none" w:sz="0" w:space="0" w:color="auto"/>
                      </w:divBdr>
                    </w:div>
                  </w:divsChild>
                </w:div>
                <w:div w:id="14775965">
                  <w:marLeft w:val="0"/>
                  <w:marRight w:val="0"/>
                  <w:marTop w:val="0"/>
                  <w:marBottom w:val="0"/>
                  <w:divBdr>
                    <w:top w:val="none" w:sz="0" w:space="0" w:color="auto"/>
                    <w:left w:val="none" w:sz="0" w:space="0" w:color="auto"/>
                    <w:bottom w:val="none" w:sz="0" w:space="0" w:color="auto"/>
                    <w:right w:val="none" w:sz="0" w:space="0" w:color="auto"/>
                  </w:divBdr>
                  <w:divsChild>
                    <w:div w:id="14776030">
                      <w:marLeft w:val="0"/>
                      <w:marRight w:val="0"/>
                      <w:marTop w:val="0"/>
                      <w:marBottom w:val="0"/>
                      <w:divBdr>
                        <w:top w:val="none" w:sz="0" w:space="0" w:color="auto"/>
                        <w:left w:val="none" w:sz="0" w:space="0" w:color="auto"/>
                        <w:bottom w:val="none" w:sz="0" w:space="0" w:color="auto"/>
                        <w:right w:val="none" w:sz="0" w:space="0" w:color="auto"/>
                      </w:divBdr>
                    </w:div>
                  </w:divsChild>
                </w:div>
                <w:div w:id="14775966">
                  <w:marLeft w:val="0"/>
                  <w:marRight w:val="0"/>
                  <w:marTop w:val="0"/>
                  <w:marBottom w:val="0"/>
                  <w:divBdr>
                    <w:top w:val="none" w:sz="0" w:space="0" w:color="auto"/>
                    <w:left w:val="none" w:sz="0" w:space="0" w:color="auto"/>
                    <w:bottom w:val="none" w:sz="0" w:space="0" w:color="auto"/>
                    <w:right w:val="none" w:sz="0" w:space="0" w:color="auto"/>
                  </w:divBdr>
                  <w:divsChild>
                    <w:div w:id="14776032">
                      <w:marLeft w:val="0"/>
                      <w:marRight w:val="0"/>
                      <w:marTop w:val="0"/>
                      <w:marBottom w:val="0"/>
                      <w:divBdr>
                        <w:top w:val="none" w:sz="0" w:space="0" w:color="auto"/>
                        <w:left w:val="none" w:sz="0" w:space="0" w:color="auto"/>
                        <w:bottom w:val="none" w:sz="0" w:space="0" w:color="auto"/>
                        <w:right w:val="none" w:sz="0" w:space="0" w:color="auto"/>
                      </w:divBdr>
                    </w:div>
                  </w:divsChild>
                </w:div>
                <w:div w:id="14775989">
                  <w:marLeft w:val="0"/>
                  <w:marRight w:val="0"/>
                  <w:marTop w:val="0"/>
                  <w:marBottom w:val="0"/>
                  <w:divBdr>
                    <w:top w:val="none" w:sz="0" w:space="0" w:color="auto"/>
                    <w:left w:val="none" w:sz="0" w:space="0" w:color="auto"/>
                    <w:bottom w:val="none" w:sz="0" w:space="0" w:color="auto"/>
                    <w:right w:val="none" w:sz="0" w:space="0" w:color="auto"/>
                  </w:divBdr>
                  <w:divsChild>
                    <w:div w:id="14776047">
                      <w:marLeft w:val="0"/>
                      <w:marRight w:val="0"/>
                      <w:marTop w:val="0"/>
                      <w:marBottom w:val="0"/>
                      <w:divBdr>
                        <w:top w:val="none" w:sz="0" w:space="0" w:color="auto"/>
                        <w:left w:val="none" w:sz="0" w:space="0" w:color="auto"/>
                        <w:bottom w:val="none" w:sz="0" w:space="0" w:color="auto"/>
                        <w:right w:val="none" w:sz="0" w:space="0" w:color="auto"/>
                      </w:divBdr>
                    </w:div>
                  </w:divsChild>
                </w:div>
                <w:div w:id="14776004">
                  <w:marLeft w:val="0"/>
                  <w:marRight w:val="0"/>
                  <w:marTop w:val="0"/>
                  <w:marBottom w:val="0"/>
                  <w:divBdr>
                    <w:top w:val="none" w:sz="0" w:space="0" w:color="auto"/>
                    <w:left w:val="none" w:sz="0" w:space="0" w:color="auto"/>
                    <w:bottom w:val="none" w:sz="0" w:space="0" w:color="auto"/>
                    <w:right w:val="none" w:sz="0" w:space="0" w:color="auto"/>
                  </w:divBdr>
                  <w:divsChild>
                    <w:div w:id="14775988">
                      <w:marLeft w:val="0"/>
                      <w:marRight w:val="0"/>
                      <w:marTop w:val="0"/>
                      <w:marBottom w:val="0"/>
                      <w:divBdr>
                        <w:top w:val="none" w:sz="0" w:space="0" w:color="auto"/>
                        <w:left w:val="none" w:sz="0" w:space="0" w:color="auto"/>
                        <w:bottom w:val="none" w:sz="0" w:space="0" w:color="auto"/>
                        <w:right w:val="none" w:sz="0" w:space="0" w:color="auto"/>
                      </w:divBdr>
                    </w:div>
                  </w:divsChild>
                </w:div>
                <w:div w:id="14776005">
                  <w:marLeft w:val="0"/>
                  <w:marRight w:val="0"/>
                  <w:marTop w:val="0"/>
                  <w:marBottom w:val="0"/>
                  <w:divBdr>
                    <w:top w:val="none" w:sz="0" w:space="0" w:color="auto"/>
                    <w:left w:val="none" w:sz="0" w:space="0" w:color="auto"/>
                    <w:bottom w:val="none" w:sz="0" w:space="0" w:color="auto"/>
                    <w:right w:val="none" w:sz="0" w:space="0" w:color="auto"/>
                  </w:divBdr>
                  <w:divsChild>
                    <w:div w:id="14775956">
                      <w:marLeft w:val="0"/>
                      <w:marRight w:val="0"/>
                      <w:marTop w:val="0"/>
                      <w:marBottom w:val="0"/>
                      <w:divBdr>
                        <w:top w:val="none" w:sz="0" w:space="0" w:color="auto"/>
                        <w:left w:val="none" w:sz="0" w:space="0" w:color="auto"/>
                        <w:bottom w:val="none" w:sz="0" w:space="0" w:color="auto"/>
                        <w:right w:val="none" w:sz="0" w:space="0" w:color="auto"/>
                      </w:divBdr>
                    </w:div>
                  </w:divsChild>
                </w:div>
                <w:div w:id="14776011">
                  <w:marLeft w:val="0"/>
                  <w:marRight w:val="0"/>
                  <w:marTop w:val="0"/>
                  <w:marBottom w:val="0"/>
                  <w:divBdr>
                    <w:top w:val="none" w:sz="0" w:space="0" w:color="auto"/>
                    <w:left w:val="none" w:sz="0" w:space="0" w:color="auto"/>
                    <w:bottom w:val="none" w:sz="0" w:space="0" w:color="auto"/>
                    <w:right w:val="none" w:sz="0" w:space="0" w:color="auto"/>
                  </w:divBdr>
                  <w:divsChild>
                    <w:div w:id="14775986">
                      <w:marLeft w:val="0"/>
                      <w:marRight w:val="0"/>
                      <w:marTop w:val="0"/>
                      <w:marBottom w:val="0"/>
                      <w:divBdr>
                        <w:top w:val="none" w:sz="0" w:space="0" w:color="auto"/>
                        <w:left w:val="none" w:sz="0" w:space="0" w:color="auto"/>
                        <w:bottom w:val="none" w:sz="0" w:space="0" w:color="auto"/>
                        <w:right w:val="none" w:sz="0" w:space="0" w:color="auto"/>
                      </w:divBdr>
                    </w:div>
                  </w:divsChild>
                </w:div>
                <w:div w:id="14776013">
                  <w:marLeft w:val="0"/>
                  <w:marRight w:val="0"/>
                  <w:marTop w:val="0"/>
                  <w:marBottom w:val="0"/>
                  <w:divBdr>
                    <w:top w:val="none" w:sz="0" w:space="0" w:color="auto"/>
                    <w:left w:val="none" w:sz="0" w:space="0" w:color="auto"/>
                    <w:bottom w:val="none" w:sz="0" w:space="0" w:color="auto"/>
                    <w:right w:val="none" w:sz="0" w:space="0" w:color="auto"/>
                  </w:divBdr>
                  <w:divsChild>
                    <w:div w:id="14776028">
                      <w:marLeft w:val="0"/>
                      <w:marRight w:val="0"/>
                      <w:marTop w:val="0"/>
                      <w:marBottom w:val="0"/>
                      <w:divBdr>
                        <w:top w:val="none" w:sz="0" w:space="0" w:color="auto"/>
                        <w:left w:val="none" w:sz="0" w:space="0" w:color="auto"/>
                        <w:bottom w:val="none" w:sz="0" w:space="0" w:color="auto"/>
                        <w:right w:val="none" w:sz="0" w:space="0" w:color="auto"/>
                      </w:divBdr>
                    </w:div>
                  </w:divsChild>
                </w:div>
                <w:div w:id="14776016">
                  <w:marLeft w:val="0"/>
                  <w:marRight w:val="0"/>
                  <w:marTop w:val="0"/>
                  <w:marBottom w:val="0"/>
                  <w:divBdr>
                    <w:top w:val="none" w:sz="0" w:space="0" w:color="auto"/>
                    <w:left w:val="none" w:sz="0" w:space="0" w:color="auto"/>
                    <w:bottom w:val="none" w:sz="0" w:space="0" w:color="auto"/>
                    <w:right w:val="none" w:sz="0" w:space="0" w:color="auto"/>
                  </w:divBdr>
                  <w:divsChild>
                    <w:div w:id="14775971">
                      <w:marLeft w:val="0"/>
                      <w:marRight w:val="0"/>
                      <w:marTop w:val="0"/>
                      <w:marBottom w:val="0"/>
                      <w:divBdr>
                        <w:top w:val="none" w:sz="0" w:space="0" w:color="auto"/>
                        <w:left w:val="none" w:sz="0" w:space="0" w:color="auto"/>
                        <w:bottom w:val="none" w:sz="0" w:space="0" w:color="auto"/>
                        <w:right w:val="none" w:sz="0" w:space="0" w:color="auto"/>
                      </w:divBdr>
                    </w:div>
                  </w:divsChild>
                </w:div>
                <w:div w:id="14776018">
                  <w:marLeft w:val="0"/>
                  <w:marRight w:val="0"/>
                  <w:marTop w:val="0"/>
                  <w:marBottom w:val="0"/>
                  <w:divBdr>
                    <w:top w:val="none" w:sz="0" w:space="0" w:color="auto"/>
                    <w:left w:val="none" w:sz="0" w:space="0" w:color="auto"/>
                    <w:bottom w:val="none" w:sz="0" w:space="0" w:color="auto"/>
                    <w:right w:val="none" w:sz="0" w:space="0" w:color="auto"/>
                  </w:divBdr>
                  <w:divsChild>
                    <w:div w:id="14775922">
                      <w:marLeft w:val="0"/>
                      <w:marRight w:val="0"/>
                      <w:marTop w:val="0"/>
                      <w:marBottom w:val="0"/>
                      <w:divBdr>
                        <w:top w:val="none" w:sz="0" w:space="0" w:color="auto"/>
                        <w:left w:val="none" w:sz="0" w:space="0" w:color="auto"/>
                        <w:bottom w:val="none" w:sz="0" w:space="0" w:color="auto"/>
                        <w:right w:val="none" w:sz="0" w:space="0" w:color="auto"/>
                      </w:divBdr>
                    </w:div>
                  </w:divsChild>
                </w:div>
                <w:div w:id="14776019">
                  <w:marLeft w:val="0"/>
                  <w:marRight w:val="0"/>
                  <w:marTop w:val="0"/>
                  <w:marBottom w:val="0"/>
                  <w:divBdr>
                    <w:top w:val="none" w:sz="0" w:space="0" w:color="auto"/>
                    <w:left w:val="none" w:sz="0" w:space="0" w:color="auto"/>
                    <w:bottom w:val="none" w:sz="0" w:space="0" w:color="auto"/>
                    <w:right w:val="none" w:sz="0" w:space="0" w:color="auto"/>
                  </w:divBdr>
                  <w:divsChild>
                    <w:div w:id="14776023">
                      <w:marLeft w:val="0"/>
                      <w:marRight w:val="0"/>
                      <w:marTop w:val="0"/>
                      <w:marBottom w:val="0"/>
                      <w:divBdr>
                        <w:top w:val="none" w:sz="0" w:space="0" w:color="auto"/>
                        <w:left w:val="none" w:sz="0" w:space="0" w:color="auto"/>
                        <w:bottom w:val="none" w:sz="0" w:space="0" w:color="auto"/>
                        <w:right w:val="none" w:sz="0" w:space="0" w:color="auto"/>
                      </w:divBdr>
                    </w:div>
                  </w:divsChild>
                </w:div>
                <w:div w:id="14776025">
                  <w:marLeft w:val="0"/>
                  <w:marRight w:val="0"/>
                  <w:marTop w:val="0"/>
                  <w:marBottom w:val="0"/>
                  <w:divBdr>
                    <w:top w:val="none" w:sz="0" w:space="0" w:color="auto"/>
                    <w:left w:val="none" w:sz="0" w:space="0" w:color="auto"/>
                    <w:bottom w:val="none" w:sz="0" w:space="0" w:color="auto"/>
                    <w:right w:val="none" w:sz="0" w:space="0" w:color="auto"/>
                  </w:divBdr>
                  <w:divsChild>
                    <w:div w:id="14775997">
                      <w:marLeft w:val="0"/>
                      <w:marRight w:val="0"/>
                      <w:marTop w:val="0"/>
                      <w:marBottom w:val="0"/>
                      <w:divBdr>
                        <w:top w:val="none" w:sz="0" w:space="0" w:color="auto"/>
                        <w:left w:val="none" w:sz="0" w:space="0" w:color="auto"/>
                        <w:bottom w:val="none" w:sz="0" w:space="0" w:color="auto"/>
                        <w:right w:val="none" w:sz="0" w:space="0" w:color="auto"/>
                      </w:divBdr>
                    </w:div>
                  </w:divsChild>
                </w:div>
                <w:div w:id="14776037">
                  <w:marLeft w:val="0"/>
                  <w:marRight w:val="0"/>
                  <w:marTop w:val="0"/>
                  <w:marBottom w:val="0"/>
                  <w:divBdr>
                    <w:top w:val="none" w:sz="0" w:space="0" w:color="auto"/>
                    <w:left w:val="none" w:sz="0" w:space="0" w:color="auto"/>
                    <w:bottom w:val="none" w:sz="0" w:space="0" w:color="auto"/>
                    <w:right w:val="none" w:sz="0" w:space="0" w:color="auto"/>
                  </w:divBdr>
                  <w:divsChild>
                    <w:div w:id="14775932">
                      <w:marLeft w:val="0"/>
                      <w:marRight w:val="0"/>
                      <w:marTop w:val="0"/>
                      <w:marBottom w:val="0"/>
                      <w:divBdr>
                        <w:top w:val="none" w:sz="0" w:space="0" w:color="auto"/>
                        <w:left w:val="none" w:sz="0" w:space="0" w:color="auto"/>
                        <w:bottom w:val="none" w:sz="0" w:space="0" w:color="auto"/>
                        <w:right w:val="none" w:sz="0" w:space="0" w:color="auto"/>
                      </w:divBdr>
                    </w:div>
                  </w:divsChild>
                </w:div>
                <w:div w:id="14776040">
                  <w:marLeft w:val="0"/>
                  <w:marRight w:val="0"/>
                  <w:marTop w:val="0"/>
                  <w:marBottom w:val="0"/>
                  <w:divBdr>
                    <w:top w:val="none" w:sz="0" w:space="0" w:color="auto"/>
                    <w:left w:val="none" w:sz="0" w:space="0" w:color="auto"/>
                    <w:bottom w:val="none" w:sz="0" w:space="0" w:color="auto"/>
                    <w:right w:val="none" w:sz="0" w:space="0" w:color="auto"/>
                  </w:divBdr>
                  <w:divsChild>
                    <w:div w:id="14776062">
                      <w:marLeft w:val="0"/>
                      <w:marRight w:val="0"/>
                      <w:marTop w:val="0"/>
                      <w:marBottom w:val="0"/>
                      <w:divBdr>
                        <w:top w:val="none" w:sz="0" w:space="0" w:color="auto"/>
                        <w:left w:val="none" w:sz="0" w:space="0" w:color="auto"/>
                        <w:bottom w:val="none" w:sz="0" w:space="0" w:color="auto"/>
                        <w:right w:val="none" w:sz="0" w:space="0" w:color="auto"/>
                      </w:divBdr>
                    </w:div>
                  </w:divsChild>
                </w:div>
                <w:div w:id="14776050">
                  <w:marLeft w:val="0"/>
                  <w:marRight w:val="0"/>
                  <w:marTop w:val="0"/>
                  <w:marBottom w:val="0"/>
                  <w:divBdr>
                    <w:top w:val="none" w:sz="0" w:space="0" w:color="auto"/>
                    <w:left w:val="none" w:sz="0" w:space="0" w:color="auto"/>
                    <w:bottom w:val="none" w:sz="0" w:space="0" w:color="auto"/>
                    <w:right w:val="none" w:sz="0" w:space="0" w:color="auto"/>
                  </w:divBdr>
                  <w:divsChild>
                    <w:div w:id="14775943">
                      <w:marLeft w:val="0"/>
                      <w:marRight w:val="0"/>
                      <w:marTop w:val="0"/>
                      <w:marBottom w:val="0"/>
                      <w:divBdr>
                        <w:top w:val="none" w:sz="0" w:space="0" w:color="auto"/>
                        <w:left w:val="none" w:sz="0" w:space="0" w:color="auto"/>
                        <w:bottom w:val="none" w:sz="0" w:space="0" w:color="auto"/>
                        <w:right w:val="none" w:sz="0" w:space="0" w:color="auto"/>
                      </w:divBdr>
                    </w:div>
                  </w:divsChild>
                </w:div>
                <w:div w:id="14776052">
                  <w:marLeft w:val="0"/>
                  <w:marRight w:val="0"/>
                  <w:marTop w:val="0"/>
                  <w:marBottom w:val="0"/>
                  <w:divBdr>
                    <w:top w:val="none" w:sz="0" w:space="0" w:color="auto"/>
                    <w:left w:val="none" w:sz="0" w:space="0" w:color="auto"/>
                    <w:bottom w:val="none" w:sz="0" w:space="0" w:color="auto"/>
                    <w:right w:val="none" w:sz="0" w:space="0" w:color="auto"/>
                  </w:divBdr>
                  <w:divsChild>
                    <w:div w:id="14775977">
                      <w:marLeft w:val="0"/>
                      <w:marRight w:val="0"/>
                      <w:marTop w:val="0"/>
                      <w:marBottom w:val="0"/>
                      <w:divBdr>
                        <w:top w:val="none" w:sz="0" w:space="0" w:color="auto"/>
                        <w:left w:val="none" w:sz="0" w:space="0" w:color="auto"/>
                        <w:bottom w:val="none" w:sz="0" w:space="0" w:color="auto"/>
                        <w:right w:val="none" w:sz="0" w:space="0" w:color="auto"/>
                      </w:divBdr>
                    </w:div>
                  </w:divsChild>
                </w:div>
                <w:div w:id="14776057">
                  <w:marLeft w:val="0"/>
                  <w:marRight w:val="0"/>
                  <w:marTop w:val="0"/>
                  <w:marBottom w:val="0"/>
                  <w:divBdr>
                    <w:top w:val="none" w:sz="0" w:space="0" w:color="auto"/>
                    <w:left w:val="none" w:sz="0" w:space="0" w:color="auto"/>
                    <w:bottom w:val="none" w:sz="0" w:space="0" w:color="auto"/>
                    <w:right w:val="none" w:sz="0" w:space="0" w:color="auto"/>
                  </w:divBdr>
                  <w:divsChild>
                    <w:div w:id="14775991">
                      <w:marLeft w:val="0"/>
                      <w:marRight w:val="0"/>
                      <w:marTop w:val="0"/>
                      <w:marBottom w:val="0"/>
                      <w:divBdr>
                        <w:top w:val="none" w:sz="0" w:space="0" w:color="auto"/>
                        <w:left w:val="none" w:sz="0" w:space="0" w:color="auto"/>
                        <w:bottom w:val="none" w:sz="0" w:space="0" w:color="auto"/>
                        <w:right w:val="none" w:sz="0" w:space="0" w:color="auto"/>
                      </w:divBdr>
                    </w:div>
                  </w:divsChild>
                </w:div>
                <w:div w:id="14776061">
                  <w:marLeft w:val="0"/>
                  <w:marRight w:val="0"/>
                  <w:marTop w:val="0"/>
                  <w:marBottom w:val="0"/>
                  <w:divBdr>
                    <w:top w:val="none" w:sz="0" w:space="0" w:color="auto"/>
                    <w:left w:val="none" w:sz="0" w:space="0" w:color="auto"/>
                    <w:bottom w:val="none" w:sz="0" w:space="0" w:color="auto"/>
                    <w:right w:val="none" w:sz="0" w:space="0" w:color="auto"/>
                  </w:divBdr>
                  <w:divsChild>
                    <w:div w:id="14776042">
                      <w:marLeft w:val="0"/>
                      <w:marRight w:val="0"/>
                      <w:marTop w:val="0"/>
                      <w:marBottom w:val="0"/>
                      <w:divBdr>
                        <w:top w:val="none" w:sz="0" w:space="0" w:color="auto"/>
                        <w:left w:val="none" w:sz="0" w:space="0" w:color="auto"/>
                        <w:bottom w:val="none" w:sz="0" w:space="0" w:color="auto"/>
                        <w:right w:val="none" w:sz="0" w:space="0" w:color="auto"/>
                      </w:divBdr>
                    </w:div>
                  </w:divsChild>
                </w:div>
                <w:div w:id="14776067">
                  <w:marLeft w:val="0"/>
                  <w:marRight w:val="0"/>
                  <w:marTop w:val="0"/>
                  <w:marBottom w:val="0"/>
                  <w:divBdr>
                    <w:top w:val="none" w:sz="0" w:space="0" w:color="auto"/>
                    <w:left w:val="none" w:sz="0" w:space="0" w:color="auto"/>
                    <w:bottom w:val="none" w:sz="0" w:space="0" w:color="auto"/>
                    <w:right w:val="none" w:sz="0" w:space="0" w:color="auto"/>
                  </w:divBdr>
                  <w:divsChild>
                    <w:div w:id="1477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970">
          <w:marLeft w:val="0"/>
          <w:marRight w:val="0"/>
          <w:marTop w:val="0"/>
          <w:marBottom w:val="0"/>
          <w:divBdr>
            <w:top w:val="none" w:sz="0" w:space="0" w:color="auto"/>
            <w:left w:val="none" w:sz="0" w:space="0" w:color="auto"/>
            <w:bottom w:val="none" w:sz="0" w:space="0" w:color="auto"/>
            <w:right w:val="none" w:sz="0" w:space="0" w:color="auto"/>
          </w:divBdr>
        </w:div>
        <w:div w:id="14775973">
          <w:marLeft w:val="0"/>
          <w:marRight w:val="0"/>
          <w:marTop w:val="0"/>
          <w:marBottom w:val="0"/>
          <w:divBdr>
            <w:top w:val="none" w:sz="0" w:space="0" w:color="auto"/>
            <w:left w:val="none" w:sz="0" w:space="0" w:color="auto"/>
            <w:bottom w:val="none" w:sz="0" w:space="0" w:color="auto"/>
            <w:right w:val="none" w:sz="0" w:space="0" w:color="auto"/>
          </w:divBdr>
        </w:div>
        <w:div w:id="14775974">
          <w:marLeft w:val="0"/>
          <w:marRight w:val="0"/>
          <w:marTop w:val="0"/>
          <w:marBottom w:val="0"/>
          <w:divBdr>
            <w:top w:val="none" w:sz="0" w:space="0" w:color="auto"/>
            <w:left w:val="none" w:sz="0" w:space="0" w:color="auto"/>
            <w:bottom w:val="none" w:sz="0" w:space="0" w:color="auto"/>
            <w:right w:val="none" w:sz="0" w:space="0" w:color="auto"/>
          </w:divBdr>
        </w:div>
        <w:div w:id="14775975">
          <w:marLeft w:val="0"/>
          <w:marRight w:val="0"/>
          <w:marTop w:val="0"/>
          <w:marBottom w:val="0"/>
          <w:divBdr>
            <w:top w:val="none" w:sz="0" w:space="0" w:color="auto"/>
            <w:left w:val="none" w:sz="0" w:space="0" w:color="auto"/>
            <w:bottom w:val="none" w:sz="0" w:space="0" w:color="auto"/>
            <w:right w:val="none" w:sz="0" w:space="0" w:color="auto"/>
          </w:divBdr>
        </w:div>
        <w:div w:id="14775976">
          <w:marLeft w:val="0"/>
          <w:marRight w:val="0"/>
          <w:marTop w:val="0"/>
          <w:marBottom w:val="0"/>
          <w:divBdr>
            <w:top w:val="none" w:sz="0" w:space="0" w:color="auto"/>
            <w:left w:val="none" w:sz="0" w:space="0" w:color="auto"/>
            <w:bottom w:val="none" w:sz="0" w:space="0" w:color="auto"/>
            <w:right w:val="none" w:sz="0" w:space="0" w:color="auto"/>
          </w:divBdr>
        </w:div>
        <w:div w:id="14775979">
          <w:marLeft w:val="0"/>
          <w:marRight w:val="0"/>
          <w:marTop w:val="0"/>
          <w:marBottom w:val="0"/>
          <w:divBdr>
            <w:top w:val="none" w:sz="0" w:space="0" w:color="auto"/>
            <w:left w:val="none" w:sz="0" w:space="0" w:color="auto"/>
            <w:bottom w:val="none" w:sz="0" w:space="0" w:color="auto"/>
            <w:right w:val="none" w:sz="0" w:space="0" w:color="auto"/>
          </w:divBdr>
        </w:div>
        <w:div w:id="14775980">
          <w:marLeft w:val="0"/>
          <w:marRight w:val="0"/>
          <w:marTop w:val="0"/>
          <w:marBottom w:val="0"/>
          <w:divBdr>
            <w:top w:val="none" w:sz="0" w:space="0" w:color="auto"/>
            <w:left w:val="none" w:sz="0" w:space="0" w:color="auto"/>
            <w:bottom w:val="none" w:sz="0" w:space="0" w:color="auto"/>
            <w:right w:val="none" w:sz="0" w:space="0" w:color="auto"/>
          </w:divBdr>
        </w:div>
        <w:div w:id="14775981">
          <w:marLeft w:val="0"/>
          <w:marRight w:val="0"/>
          <w:marTop w:val="0"/>
          <w:marBottom w:val="0"/>
          <w:divBdr>
            <w:top w:val="none" w:sz="0" w:space="0" w:color="auto"/>
            <w:left w:val="none" w:sz="0" w:space="0" w:color="auto"/>
            <w:bottom w:val="none" w:sz="0" w:space="0" w:color="auto"/>
            <w:right w:val="none" w:sz="0" w:space="0" w:color="auto"/>
          </w:divBdr>
        </w:div>
        <w:div w:id="14775982">
          <w:marLeft w:val="0"/>
          <w:marRight w:val="0"/>
          <w:marTop w:val="0"/>
          <w:marBottom w:val="0"/>
          <w:divBdr>
            <w:top w:val="none" w:sz="0" w:space="0" w:color="auto"/>
            <w:left w:val="none" w:sz="0" w:space="0" w:color="auto"/>
            <w:bottom w:val="none" w:sz="0" w:space="0" w:color="auto"/>
            <w:right w:val="none" w:sz="0" w:space="0" w:color="auto"/>
          </w:divBdr>
        </w:div>
        <w:div w:id="14775993">
          <w:marLeft w:val="0"/>
          <w:marRight w:val="0"/>
          <w:marTop w:val="0"/>
          <w:marBottom w:val="0"/>
          <w:divBdr>
            <w:top w:val="none" w:sz="0" w:space="0" w:color="auto"/>
            <w:left w:val="none" w:sz="0" w:space="0" w:color="auto"/>
            <w:bottom w:val="none" w:sz="0" w:space="0" w:color="auto"/>
            <w:right w:val="none" w:sz="0" w:space="0" w:color="auto"/>
          </w:divBdr>
        </w:div>
        <w:div w:id="14775998">
          <w:marLeft w:val="0"/>
          <w:marRight w:val="0"/>
          <w:marTop w:val="0"/>
          <w:marBottom w:val="0"/>
          <w:divBdr>
            <w:top w:val="none" w:sz="0" w:space="0" w:color="auto"/>
            <w:left w:val="none" w:sz="0" w:space="0" w:color="auto"/>
            <w:bottom w:val="none" w:sz="0" w:space="0" w:color="auto"/>
            <w:right w:val="none" w:sz="0" w:space="0" w:color="auto"/>
          </w:divBdr>
        </w:div>
        <w:div w:id="14775999">
          <w:marLeft w:val="0"/>
          <w:marRight w:val="0"/>
          <w:marTop w:val="0"/>
          <w:marBottom w:val="0"/>
          <w:divBdr>
            <w:top w:val="none" w:sz="0" w:space="0" w:color="auto"/>
            <w:left w:val="none" w:sz="0" w:space="0" w:color="auto"/>
            <w:bottom w:val="none" w:sz="0" w:space="0" w:color="auto"/>
            <w:right w:val="none" w:sz="0" w:space="0" w:color="auto"/>
          </w:divBdr>
          <w:divsChild>
            <w:div w:id="14776065">
              <w:marLeft w:val="-75"/>
              <w:marRight w:val="0"/>
              <w:marTop w:val="30"/>
              <w:marBottom w:val="30"/>
              <w:divBdr>
                <w:top w:val="none" w:sz="0" w:space="0" w:color="auto"/>
                <w:left w:val="none" w:sz="0" w:space="0" w:color="auto"/>
                <w:bottom w:val="none" w:sz="0" w:space="0" w:color="auto"/>
                <w:right w:val="none" w:sz="0" w:space="0" w:color="auto"/>
              </w:divBdr>
              <w:divsChild>
                <w:div w:id="14775923">
                  <w:marLeft w:val="0"/>
                  <w:marRight w:val="0"/>
                  <w:marTop w:val="0"/>
                  <w:marBottom w:val="0"/>
                  <w:divBdr>
                    <w:top w:val="none" w:sz="0" w:space="0" w:color="auto"/>
                    <w:left w:val="none" w:sz="0" w:space="0" w:color="auto"/>
                    <w:bottom w:val="none" w:sz="0" w:space="0" w:color="auto"/>
                    <w:right w:val="none" w:sz="0" w:space="0" w:color="auto"/>
                  </w:divBdr>
                  <w:divsChild>
                    <w:div w:id="14776003">
                      <w:marLeft w:val="0"/>
                      <w:marRight w:val="0"/>
                      <w:marTop w:val="0"/>
                      <w:marBottom w:val="0"/>
                      <w:divBdr>
                        <w:top w:val="none" w:sz="0" w:space="0" w:color="auto"/>
                        <w:left w:val="none" w:sz="0" w:space="0" w:color="auto"/>
                        <w:bottom w:val="none" w:sz="0" w:space="0" w:color="auto"/>
                        <w:right w:val="none" w:sz="0" w:space="0" w:color="auto"/>
                      </w:divBdr>
                    </w:div>
                  </w:divsChild>
                </w:div>
                <w:div w:id="14775937">
                  <w:marLeft w:val="0"/>
                  <w:marRight w:val="0"/>
                  <w:marTop w:val="0"/>
                  <w:marBottom w:val="0"/>
                  <w:divBdr>
                    <w:top w:val="none" w:sz="0" w:space="0" w:color="auto"/>
                    <w:left w:val="none" w:sz="0" w:space="0" w:color="auto"/>
                    <w:bottom w:val="none" w:sz="0" w:space="0" w:color="auto"/>
                    <w:right w:val="none" w:sz="0" w:space="0" w:color="auto"/>
                  </w:divBdr>
                  <w:divsChild>
                    <w:div w:id="14775946">
                      <w:marLeft w:val="0"/>
                      <w:marRight w:val="0"/>
                      <w:marTop w:val="0"/>
                      <w:marBottom w:val="0"/>
                      <w:divBdr>
                        <w:top w:val="none" w:sz="0" w:space="0" w:color="auto"/>
                        <w:left w:val="none" w:sz="0" w:space="0" w:color="auto"/>
                        <w:bottom w:val="none" w:sz="0" w:space="0" w:color="auto"/>
                        <w:right w:val="none" w:sz="0" w:space="0" w:color="auto"/>
                      </w:divBdr>
                    </w:div>
                  </w:divsChild>
                </w:div>
                <w:div w:id="14775938">
                  <w:marLeft w:val="0"/>
                  <w:marRight w:val="0"/>
                  <w:marTop w:val="0"/>
                  <w:marBottom w:val="0"/>
                  <w:divBdr>
                    <w:top w:val="none" w:sz="0" w:space="0" w:color="auto"/>
                    <w:left w:val="none" w:sz="0" w:space="0" w:color="auto"/>
                    <w:bottom w:val="none" w:sz="0" w:space="0" w:color="auto"/>
                    <w:right w:val="none" w:sz="0" w:space="0" w:color="auto"/>
                  </w:divBdr>
                  <w:divsChild>
                    <w:div w:id="14775949">
                      <w:marLeft w:val="0"/>
                      <w:marRight w:val="0"/>
                      <w:marTop w:val="0"/>
                      <w:marBottom w:val="0"/>
                      <w:divBdr>
                        <w:top w:val="none" w:sz="0" w:space="0" w:color="auto"/>
                        <w:left w:val="none" w:sz="0" w:space="0" w:color="auto"/>
                        <w:bottom w:val="none" w:sz="0" w:space="0" w:color="auto"/>
                        <w:right w:val="none" w:sz="0" w:space="0" w:color="auto"/>
                      </w:divBdr>
                    </w:div>
                  </w:divsChild>
                </w:div>
                <w:div w:id="14775941">
                  <w:marLeft w:val="0"/>
                  <w:marRight w:val="0"/>
                  <w:marTop w:val="0"/>
                  <w:marBottom w:val="0"/>
                  <w:divBdr>
                    <w:top w:val="none" w:sz="0" w:space="0" w:color="auto"/>
                    <w:left w:val="none" w:sz="0" w:space="0" w:color="auto"/>
                    <w:bottom w:val="none" w:sz="0" w:space="0" w:color="auto"/>
                    <w:right w:val="none" w:sz="0" w:space="0" w:color="auto"/>
                  </w:divBdr>
                  <w:divsChild>
                    <w:div w:id="14775995">
                      <w:marLeft w:val="0"/>
                      <w:marRight w:val="0"/>
                      <w:marTop w:val="0"/>
                      <w:marBottom w:val="0"/>
                      <w:divBdr>
                        <w:top w:val="none" w:sz="0" w:space="0" w:color="auto"/>
                        <w:left w:val="none" w:sz="0" w:space="0" w:color="auto"/>
                        <w:bottom w:val="none" w:sz="0" w:space="0" w:color="auto"/>
                        <w:right w:val="none" w:sz="0" w:space="0" w:color="auto"/>
                      </w:divBdr>
                    </w:div>
                  </w:divsChild>
                </w:div>
                <w:div w:id="14775958">
                  <w:marLeft w:val="0"/>
                  <w:marRight w:val="0"/>
                  <w:marTop w:val="0"/>
                  <w:marBottom w:val="0"/>
                  <w:divBdr>
                    <w:top w:val="none" w:sz="0" w:space="0" w:color="auto"/>
                    <w:left w:val="none" w:sz="0" w:space="0" w:color="auto"/>
                    <w:bottom w:val="none" w:sz="0" w:space="0" w:color="auto"/>
                    <w:right w:val="none" w:sz="0" w:space="0" w:color="auto"/>
                  </w:divBdr>
                  <w:divsChild>
                    <w:div w:id="14776001">
                      <w:marLeft w:val="0"/>
                      <w:marRight w:val="0"/>
                      <w:marTop w:val="0"/>
                      <w:marBottom w:val="0"/>
                      <w:divBdr>
                        <w:top w:val="none" w:sz="0" w:space="0" w:color="auto"/>
                        <w:left w:val="none" w:sz="0" w:space="0" w:color="auto"/>
                        <w:bottom w:val="none" w:sz="0" w:space="0" w:color="auto"/>
                        <w:right w:val="none" w:sz="0" w:space="0" w:color="auto"/>
                      </w:divBdr>
                    </w:div>
                  </w:divsChild>
                </w:div>
                <w:div w:id="14775959">
                  <w:marLeft w:val="0"/>
                  <w:marRight w:val="0"/>
                  <w:marTop w:val="0"/>
                  <w:marBottom w:val="0"/>
                  <w:divBdr>
                    <w:top w:val="none" w:sz="0" w:space="0" w:color="auto"/>
                    <w:left w:val="none" w:sz="0" w:space="0" w:color="auto"/>
                    <w:bottom w:val="none" w:sz="0" w:space="0" w:color="auto"/>
                    <w:right w:val="none" w:sz="0" w:space="0" w:color="auto"/>
                  </w:divBdr>
                  <w:divsChild>
                    <w:div w:id="14776043">
                      <w:marLeft w:val="0"/>
                      <w:marRight w:val="0"/>
                      <w:marTop w:val="0"/>
                      <w:marBottom w:val="0"/>
                      <w:divBdr>
                        <w:top w:val="none" w:sz="0" w:space="0" w:color="auto"/>
                        <w:left w:val="none" w:sz="0" w:space="0" w:color="auto"/>
                        <w:bottom w:val="none" w:sz="0" w:space="0" w:color="auto"/>
                        <w:right w:val="none" w:sz="0" w:space="0" w:color="auto"/>
                      </w:divBdr>
                    </w:div>
                  </w:divsChild>
                </w:div>
                <w:div w:id="14775968">
                  <w:marLeft w:val="0"/>
                  <w:marRight w:val="0"/>
                  <w:marTop w:val="0"/>
                  <w:marBottom w:val="0"/>
                  <w:divBdr>
                    <w:top w:val="none" w:sz="0" w:space="0" w:color="auto"/>
                    <w:left w:val="none" w:sz="0" w:space="0" w:color="auto"/>
                    <w:bottom w:val="none" w:sz="0" w:space="0" w:color="auto"/>
                    <w:right w:val="none" w:sz="0" w:space="0" w:color="auto"/>
                  </w:divBdr>
                  <w:divsChild>
                    <w:div w:id="14776058">
                      <w:marLeft w:val="0"/>
                      <w:marRight w:val="0"/>
                      <w:marTop w:val="0"/>
                      <w:marBottom w:val="0"/>
                      <w:divBdr>
                        <w:top w:val="none" w:sz="0" w:space="0" w:color="auto"/>
                        <w:left w:val="none" w:sz="0" w:space="0" w:color="auto"/>
                        <w:bottom w:val="none" w:sz="0" w:space="0" w:color="auto"/>
                        <w:right w:val="none" w:sz="0" w:space="0" w:color="auto"/>
                      </w:divBdr>
                    </w:div>
                  </w:divsChild>
                </w:div>
                <w:div w:id="14775969">
                  <w:marLeft w:val="0"/>
                  <w:marRight w:val="0"/>
                  <w:marTop w:val="0"/>
                  <w:marBottom w:val="0"/>
                  <w:divBdr>
                    <w:top w:val="none" w:sz="0" w:space="0" w:color="auto"/>
                    <w:left w:val="none" w:sz="0" w:space="0" w:color="auto"/>
                    <w:bottom w:val="none" w:sz="0" w:space="0" w:color="auto"/>
                    <w:right w:val="none" w:sz="0" w:space="0" w:color="auto"/>
                  </w:divBdr>
                  <w:divsChild>
                    <w:div w:id="14776066">
                      <w:marLeft w:val="0"/>
                      <w:marRight w:val="0"/>
                      <w:marTop w:val="0"/>
                      <w:marBottom w:val="0"/>
                      <w:divBdr>
                        <w:top w:val="none" w:sz="0" w:space="0" w:color="auto"/>
                        <w:left w:val="none" w:sz="0" w:space="0" w:color="auto"/>
                        <w:bottom w:val="none" w:sz="0" w:space="0" w:color="auto"/>
                        <w:right w:val="none" w:sz="0" w:space="0" w:color="auto"/>
                      </w:divBdr>
                    </w:div>
                  </w:divsChild>
                </w:div>
                <w:div w:id="14775972">
                  <w:marLeft w:val="0"/>
                  <w:marRight w:val="0"/>
                  <w:marTop w:val="0"/>
                  <w:marBottom w:val="0"/>
                  <w:divBdr>
                    <w:top w:val="none" w:sz="0" w:space="0" w:color="auto"/>
                    <w:left w:val="none" w:sz="0" w:space="0" w:color="auto"/>
                    <w:bottom w:val="none" w:sz="0" w:space="0" w:color="auto"/>
                    <w:right w:val="none" w:sz="0" w:space="0" w:color="auto"/>
                  </w:divBdr>
                  <w:divsChild>
                    <w:div w:id="14775927">
                      <w:marLeft w:val="0"/>
                      <w:marRight w:val="0"/>
                      <w:marTop w:val="0"/>
                      <w:marBottom w:val="0"/>
                      <w:divBdr>
                        <w:top w:val="none" w:sz="0" w:space="0" w:color="auto"/>
                        <w:left w:val="none" w:sz="0" w:space="0" w:color="auto"/>
                        <w:bottom w:val="none" w:sz="0" w:space="0" w:color="auto"/>
                        <w:right w:val="none" w:sz="0" w:space="0" w:color="auto"/>
                      </w:divBdr>
                    </w:div>
                  </w:divsChild>
                </w:div>
                <w:div w:id="14775984">
                  <w:marLeft w:val="0"/>
                  <w:marRight w:val="0"/>
                  <w:marTop w:val="0"/>
                  <w:marBottom w:val="0"/>
                  <w:divBdr>
                    <w:top w:val="none" w:sz="0" w:space="0" w:color="auto"/>
                    <w:left w:val="none" w:sz="0" w:space="0" w:color="auto"/>
                    <w:bottom w:val="none" w:sz="0" w:space="0" w:color="auto"/>
                    <w:right w:val="none" w:sz="0" w:space="0" w:color="auto"/>
                  </w:divBdr>
                  <w:divsChild>
                    <w:div w:id="14775957">
                      <w:marLeft w:val="0"/>
                      <w:marRight w:val="0"/>
                      <w:marTop w:val="0"/>
                      <w:marBottom w:val="0"/>
                      <w:divBdr>
                        <w:top w:val="none" w:sz="0" w:space="0" w:color="auto"/>
                        <w:left w:val="none" w:sz="0" w:space="0" w:color="auto"/>
                        <w:bottom w:val="none" w:sz="0" w:space="0" w:color="auto"/>
                        <w:right w:val="none" w:sz="0" w:space="0" w:color="auto"/>
                      </w:divBdr>
                    </w:div>
                  </w:divsChild>
                </w:div>
                <w:div w:id="14775990">
                  <w:marLeft w:val="0"/>
                  <w:marRight w:val="0"/>
                  <w:marTop w:val="0"/>
                  <w:marBottom w:val="0"/>
                  <w:divBdr>
                    <w:top w:val="none" w:sz="0" w:space="0" w:color="auto"/>
                    <w:left w:val="none" w:sz="0" w:space="0" w:color="auto"/>
                    <w:bottom w:val="none" w:sz="0" w:space="0" w:color="auto"/>
                    <w:right w:val="none" w:sz="0" w:space="0" w:color="auto"/>
                  </w:divBdr>
                  <w:divsChild>
                    <w:div w:id="14776024">
                      <w:marLeft w:val="0"/>
                      <w:marRight w:val="0"/>
                      <w:marTop w:val="0"/>
                      <w:marBottom w:val="0"/>
                      <w:divBdr>
                        <w:top w:val="none" w:sz="0" w:space="0" w:color="auto"/>
                        <w:left w:val="none" w:sz="0" w:space="0" w:color="auto"/>
                        <w:bottom w:val="none" w:sz="0" w:space="0" w:color="auto"/>
                        <w:right w:val="none" w:sz="0" w:space="0" w:color="auto"/>
                      </w:divBdr>
                    </w:div>
                  </w:divsChild>
                </w:div>
                <w:div w:id="14775996">
                  <w:marLeft w:val="0"/>
                  <w:marRight w:val="0"/>
                  <w:marTop w:val="0"/>
                  <w:marBottom w:val="0"/>
                  <w:divBdr>
                    <w:top w:val="none" w:sz="0" w:space="0" w:color="auto"/>
                    <w:left w:val="none" w:sz="0" w:space="0" w:color="auto"/>
                    <w:bottom w:val="none" w:sz="0" w:space="0" w:color="auto"/>
                    <w:right w:val="none" w:sz="0" w:space="0" w:color="auto"/>
                  </w:divBdr>
                  <w:divsChild>
                    <w:div w:id="14775964">
                      <w:marLeft w:val="0"/>
                      <w:marRight w:val="0"/>
                      <w:marTop w:val="0"/>
                      <w:marBottom w:val="0"/>
                      <w:divBdr>
                        <w:top w:val="none" w:sz="0" w:space="0" w:color="auto"/>
                        <w:left w:val="none" w:sz="0" w:space="0" w:color="auto"/>
                        <w:bottom w:val="none" w:sz="0" w:space="0" w:color="auto"/>
                        <w:right w:val="none" w:sz="0" w:space="0" w:color="auto"/>
                      </w:divBdr>
                    </w:div>
                  </w:divsChild>
                </w:div>
                <w:div w:id="14776006">
                  <w:marLeft w:val="0"/>
                  <w:marRight w:val="0"/>
                  <w:marTop w:val="0"/>
                  <w:marBottom w:val="0"/>
                  <w:divBdr>
                    <w:top w:val="none" w:sz="0" w:space="0" w:color="auto"/>
                    <w:left w:val="none" w:sz="0" w:space="0" w:color="auto"/>
                    <w:bottom w:val="none" w:sz="0" w:space="0" w:color="auto"/>
                    <w:right w:val="none" w:sz="0" w:space="0" w:color="auto"/>
                  </w:divBdr>
                  <w:divsChild>
                    <w:div w:id="14775934">
                      <w:marLeft w:val="0"/>
                      <w:marRight w:val="0"/>
                      <w:marTop w:val="0"/>
                      <w:marBottom w:val="0"/>
                      <w:divBdr>
                        <w:top w:val="none" w:sz="0" w:space="0" w:color="auto"/>
                        <w:left w:val="none" w:sz="0" w:space="0" w:color="auto"/>
                        <w:bottom w:val="none" w:sz="0" w:space="0" w:color="auto"/>
                        <w:right w:val="none" w:sz="0" w:space="0" w:color="auto"/>
                      </w:divBdr>
                    </w:div>
                  </w:divsChild>
                </w:div>
                <w:div w:id="14776010">
                  <w:marLeft w:val="0"/>
                  <w:marRight w:val="0"/>
                  <w:marTop w:val="0"/>
                  <w:marBottom w:val="0"/>
                  <w:divBdr>
                    <w:top w:val="none" w:sz="0" w:space="0" w:color="auto"/>
                    <w:left w:val="none" w:sz="0" w:space="0" w:color="auto"/>
                    <w:bottom w:val="none" w:sz="0" w:space="0" w:color="auto"/>
                    <w:right w:val="none" w:sz="0" w:space="0" w:color="auto"/>
                  </w:divBdr>
                  <w:divsChild>
                    <w:div w:id="14776036">
                      <w:marLeft w:val="0"/>
                      <w:marRight w:val="0"/>
                      <w:marTop w:val="0"/>
                      <w:marBottom w:val="0"/>
                      <w:divBdr>
                        <w:top w:val="none" w:sz="0" w:space="0" w:color="auto"/>
                        <w:left w:val="none" w:sz="0" w:space="0" w:color="auto"/>
                        <w:bottom w:val="none" w:sz="0" w:space="0" w:color="auto"/>
                        <w:right w:val="none" w:sz="0" w:space="0" w:color="auto"/>
                      </w:divBdr>
                    </w:div>
                  </w:divsChild>
                </w:div>
                <w:div w:id="14776012">
                  <w:marLeft w:val="0"/>
                  <w:marRight w:val="0"/>
                  <w:marTop w:val="0"/>
                  <w:marBottom w:val="0"/>
                  <w:divBdr>
                    <w:top w:val="none" w:sz="0" w:space="0" w:color="auto"/>
                    <w:left w:val="none" w:sz="0" w:space="0" w:color="auto"/>
                    <w:bottom w:val="none" w:sz="0" w:space="0" w:color="auto"/>
                    <w:right w:val="none" w:sz="0" w:space="0" w:color="auto"/>
                  </w:divBdr>
                  <w:divsChild>
                    <w:div w:id="14775926">
                      <w:marLeft w:val="0"/>
                      <w:marRight w:val="0"/>
                      <w:marTop w:val="0"/>
                      <w:marBottom w:val="0"/>
                      <w:divBdr>
                        <w:top w:val="none" w:sz="0" w:space="0" w:color="auto"/>
                        <w:left w:val="none" w:sz="0" w:space="0" w:color="auto"/>
                        <w:bottom w:val="none" w:sz="0" w:space="0" w:color="auto"/>
                        <w:right w:val="none" w:sz="0" w:space="0" w:color="auto"/>
                      </w:divBdr>
                    </w:div>
                  </w:divsChild>
                </w:div>
                <w:div w:id="14776034">
                  <w:marLeft w:val="0"/>
                  <w:marRight w:val="0"/>
                  <w:marTop w:val="0"/>
                  <w:marBottom w:val="0"/>
                  <w:divBdr>
                    <w:top w:val="none" w:sz="0" w:space="0" w:color="auto"/>
                    <w:left w:val="none" w:sz="0" w:space="0" w:color="auto"/>
                    <w:bottom w:val="none" w:sz="0" w:space="0" w:color="auto"/>
                    <w:right w:val="none" w:sz="0" w:space="0" w:color="auto"/>
                  </w:divBdr>
                  <w:divsChild>
                    <w:div w:id="14776021">
                      <w:marLeft w:val="0"/>
                      <w:marRight w:val="0"/>
                      <w:marTop w:val="0"/>
                      <w:marBottom w:val="0"/>
                      <w:divBdr>
                        <w:top w:val="none" w:sz="0" w:space="0" w:color="auto"/>
                        <w:left w:val="none" w:sz="0" w:space="0" w:color="auto"/>
                        <w:bottom w:val="none" w:sz="0" w:space="0" w:color="auto"/>
                        <w:right w:val="none" w:sz="0" w:space="0" w:color="auto"/>
                      </w:divBdr>
                    </w:div>
                  </w:divsChild>
                </w:div>
                <w:div w:id="14776041">
                  <w:marLeft w:val="0"/>
                  <w:marRight w:val="0"/>
                  <w:marTop w:val="0"/>
                  <w:marBottom w:val="0"/>
                  <w:divBdr>
                    <w:top w:val="none" w:sz="0" w:space="0" w:color="auto"/>
                    <w:left w:val="none" w:sz="0" w:space="0" w:color="auto"/>
                    <w:bottom w:val="none" w:sz="0" w:space="0" w:color="auto"/>
                    <w:right w:val="none" w:sz="0" w:space="0" w:color="auto"/>
                  </w:divBdr>
                  <w:divsChild>
                    <w:div w:id="14775987">
                      <w:marLeft w:val="0"/>
                      <w:marRight w:val="0"/>
                      <w:marTop w:val="0"/>
                      <w:marBottom w:val="0"/>
                      <w:divBdr>
                        <w:top w:val="none" w:sz="0" w:space="0" w:color="auto"/>
                        <w:left w:val="none" w:sz="0" w:space="0" w:color="auto"/>
                        <w:bottom w:val="none" w:sz="0" w:space="0" w:color="auto"/>
                        <w:right w:val="none" w:sz="0" w:space="0" w:color="auto"/>
                      </w:divBdr>
                    </w:div>
                  </w:divsChild>
                </w:div>
                <w:div w:id="14776045">
                  <w:marLeft w:val="0"/>
                  <w:marRight w:val="0"/>
                  <w:marTop w:val="0"/>
                  <w:marBottom w:val="0"/>
                  <w:divBdr>
                    <w:top w:val="none" w:sz="0" w:space="0" w:color="auto"/>
                    <w:left w:val="none" w:sz="0" w:space="0" w:color="auto"/>
                    <w:bottom w:val="none" w:sz="0" w:space="0" w:color="auto"/>
                    <w:right w:val="none" w:sz="0" w:space="0" w:color="auto"/>
                  </w:divBdr>
                  <w:divsChild>
                    <w:div w:id="14775992">
                      <w:marLeft w:val="0"/>
                      <w:marRight w:val="0"/>
                      <w:marTop w:val="0"/>
                      <w:marBottom w:val="0"/>
                      <w:divBdr>
                        <w:top w:val="none" w:sz="0" w:space="0" w:color="auto"/>
                        <w:left w:val="none" w:sz="0" w:space="0" w:color="auto"/>
                        <w:bottom w:val="none" w:sz="0" w:space="0" w:color="auto"/>
                        <w:right w:val="none" w:sz="0" w:space="0" w:color="auto"/>
                      </w:divBdr>
                    </w:div>
                  </w:divsChild>
                </w:div>
                <w:div w:id="14776059">
                  <w:marLeft w:val="0"/>
                  <w:marRight w:val="0"/>
                  <w:marTop w:val="0"/>
                  <w:marBottom w:val="0"/>
                  <w:divBdr>
                    <w:top w:val="none" w:sz="0" w:space="0" w:color="auto"/>
                    <w:left w:val="none" w:sz="0" w:space="0" w:color="auto"/>
                    <w:bottom w:val="none" w:sz="0" w:space="0" w:color="auto"/>
                    <w:right w:val="none" w:sz="0" w:space="0" w:color="auto"/>
                  </w:divBdr>
                  <w:divsChild>
                    <w:div w:id="14775930">
                      <w:marLeft w:val="0"/>
                      <w:marRight w:val="0"/>
                      <w:marTop w:val="0"/>
                      <w:marBottom w:val="0"/>
                      <w:divBdr>
                        <w:top w:val="none" w:sz="0" w:space="0" w:color="auto"/>
                        <w:left w:val="none" w:sz="0" w:space="0" w:color="auto"/>
                        <w:bottom w:val="none" w:sz="0" w:space="0" w:color="auto"/>
                        <w:right w:val="none" w:sz="0" w:space="0" w:color="auto"/>
                      </w:divBdr>
                    </w:div>
                  </w:divsChild>
                </w:div>
                <w:div w:id="14776068">
                  <w:marLeft w:val="0"/>
                  <w:marRight w:val="0"/>
                  <w:marTop w:val="0"/>
                  <w:marBottom w:val="0"/>
                  <w:divBdr>
                    <w:top w:val="none" w:sz="0" w:space="0" w:color="auto"/>
                    <w:left w:val="none" w:sz="0" w:space="0" w:color="auto"/>
                    <w:bottom w:val="none" w:sz="0" w:space="0" w:color="auto"/>
                    <w:right w:val="none" w:sz="0" w:space="0" w:color="auto"/>
                  </w:divBdr>
                  <w:divsChild>
                    <w:div w:id="147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00">
          <w:marLeft w:val="0"/>
          <w:marRight w:val="0"/>
          <w:marTop w:val="0"/>
          <w:marBottom w:val="0"/>
          <w:divBdr>
            <w:top w:val="none" w:sz="0" w:space="0" w:color="auto"/>
            <w:left w:val="none" w:sz="0" w:space="0" w:color="auto"/>
            <w:bottom w:val="none" w:sz="0" w:space="0" w:color="auto"/>
            <w:right w:val="none" w:sz="0" w:space="0" w:color="auto"/>
          </w:divBdr>
        </w:div>
        <w:div w:id="14776002">
          <w:marLeft w:val="0"/>
          <w:marRight w:val="0"/>
          <w:marTop w:val="0"/>
          <w:marBottom w:val="0"/>
          <w:divBdr>
            <w:top w:val="none" w:sz="0" w:space="0" w:color="auto"/>
            <w:left w:val="none" w:sz="0" w:space="0" w:color="auto"/>
            <w:bottom w:val="none" w:sz="0" w:space="0" w:color="auto"/>
            <w:right w:val="none" w:sz="0" w:space="0" w:color="auto"/>
          </w:divBdr>
        </w:div>
        <w:div w:id="14776007">
          <w:marLeft w:val="0"/>
          <w:marRight w:val="0"/>
          <w:marTop w:val="0"/>
          <w:marBottom w:val="0"/>
          <w:divBdr>
            <w:top w:val="none" w:sz="0" w:space="0" w:color="auto"/>
            <w:left w:val="none" w:sz="0" w:space="0" w:color="auto"/>
            <w:bottom w:val="none" w:sz="0" w:space="0" w:color="auto"/>
            <w:right w:val="none" w:sz="0" w:space="0" w:color="auto"/>
          </w:divBdr>
        </w:div>
        <w:div w:id="14776008">
          <w:marLeft w:val="0"/>
          <w:marRight w:val="0"/>
          <w:marTop w:val="0"/>
          <w:marBottom w:val="0"/>
          <w:divBdr>
            <w:top w:val="none" w:sz="0" w:space="0" w:color="auto"/>
            <w:left w:val="none" w:sz="0" w:space="0" w:color="auto"/>
            <w:bottom w:val="none" w:sz="0" w:space="0" w:color="auto"/>
            <w:right w:val="none" w:sz="0" w:space="0" w:color="auto"/>
          </w:divBdr>
        </w:div>
        <w:div w:id="14776009">
          <w:marLeft w:val="0"/>
          <w:marRight w:val="0"/>
          <w:marTop w:val="0"/>
          <w:marBottom w:val="0"/>
          <w:divBdr>
            <w:top w:val="none" w:sz="0" w:space="0" w:color="auto"/>
            <w:left w:val="none" w:sz="0" w:space="0" w:color="auto"/>
            <w:bottom w:val="none" w:sz="0" w:space="0" w:color="auto"/>
            <w:right w:val="none" w:sz="0" w:space="0" w:color="auto"/>
          </w:divBdr>
        </w:div>
        <w:div w:id="14776015">
          <w:marLeft w:val="0"/>
          <w:marRight w:val="0"/>
          <w:marTop w:val="0"/>
          <w:marBottom w:val="0"/>
          <w:divBdr>
            <w:top w:val="none" w:sz="0" w:space="0" w:color="auto"/>
            <w:left w:val="none" w:sz="0" w:space="0" w:color="auto"/>
            <w:bottom w:val="none" w:sz="0" w:space="0" w:color="auto"/>
            <w:right w:val="none" w:sz="0" w:space="0" w:color="auto"/>
          </w:divBdr>
        </w:div>
        <w:div w:id="14776017">
          <w:marLeft w:val="0"/>
          <w:marRight w:val="0"/>
          <w:marTop w:val="0"/>
          <w:marBottom w:val="0"/>
          <w:divBdr>
            <w:top w:val="none" w:sz="0" w:space="0" w:color="auto"/>
            <w:left w:val="none" w:sz="0" w:space="0" w:color="auto"/>
            <w:bottom w:val="none" w:sz="0" w:space="0" w:color="auto"/>
            <w:right w:val="none" w:sz="0" w:space="0" w:color="auto"/>
          </w:divBdr>
        </w:div>
        <w:div w:id="14776022">
          <w:marLeft w:val="0"/>
          <w:marRight w:val="0"/>
          <w:marTop w:val="0"/>
          <w:marBottom w:val="0"/>
          <w:divBdr>
            <w:top w:val="none" w:sz="0" w:space="0" w:color="auto"/>
            <w:left w:val="none" w:sz="0" w:space="0" w:color="auto"/>
            <w:bottom w:val="none" w:sz="0" w:space="0" w:color="auto"/>
            <w:right w:val="none" w:sz="0" w:space="0" w:color="auto"/>
          </w:divBdr>
        </w:div>
        <w:div w:id="14776026">
          <w:marLeft w:val="0"/>
          <w:marRight w:val="0"/>
          <w:marTop w:val="0"/>
          <w:marBottom w:val="0"/>
          <w:divBdr>
            <w:top w:val="none" w:sz="0" w:space="0" w:color="auto"/>
            <w:left w:val="none" w:sz="0" w:space="0" w:color="auto"/>
            <w:bottom w:val="none" w:sz="0" w:space="0" w:color="auto"/>
            <w:right w:val="none" w:sz="0" w:space="0" w:color="auto"/>
          </w:divBdr>
        </w:div>
        <w:div w:id="14776029">
          <w:marLeft w:val="0"/>
          <w:marRight w:val="0"/>
          <w:marTop w:val="0"/>
          <w:marBottom w:val="0"/>
          <w:divBdr>
            <w:top w:val="none" w:sz="0" w:space="0" w:color="auto"/>
            <w:left w:val="none" w:sz="0" w:space="0" w:color="auto"/>
            <w:bottom w:val="none" w:sz="0" w:space="0" w:color="auto"/>
            <w:right w:val="none" w:sz="0" w:space="0" w:color="auto"/>
          </w:divBdr>
        </w:div>
        <w:div w:id="14776031">
          <w:marLeft w:val="0"/>
          <w:marRight w:val="0"/>
          <w:marTop w:val="0"/>
          <w:marBottom w:val="0"/>
          <w:divBdr>
            <w:top w:val="none" w:sz="0" w:space="0" w:color="auto"/>
            <w:left w:val="none" w:sz="0" w:space="0" w:color="auto"/>
            <w:bottom w:val="none" w:sz="0" w:space="0" w:color="auto"/>
            <w:right w:val="none" w:sz="0" w:space="0" w:color="auto"/>
          </w:divBdr>
        </w:div>
        <w:div w:id="14776035">
          <w:marLeft w:val="0"/>
          <w:marRight w:val="0"/>
          <w:marTop w:val="0"/>
          <w:marBottom w:val="0"/>
          <w:divBdr>
            <w:top w:val="none" w:sz="0" w:space="0" w:color="auto"/>
            <w:left w:val="none" w:sz="0" w:space="0" w:color="auto"/>
            <w:bottom w:val="none" w:sz="0" w:space="0" w:color="auto"/>
            <w:right w:val="none" w:sz="0" w:space="0" w:color="auto"/>
          </w:divBdr>
        </w:div>
        <w:div w:id="14776038">
          <w:marLeft w:val="0"/>
          <w:marRight w:val="0"/>
          <w:marTop w:val="0"/>
          <w:marBottom w:val="0"/>
          <w:divBdr>
            <w:top w:val="none" w:sz="0" w:space="0" w:color="auto"/>
            <w:left w:val="none" w:sz="0" w:space="0" w:color="auto"/>
            <w:bottom w:val="none" w:sz="0" w:space="0" w:color="auto"/>
            <w:right w:val="none" w:sz="0" w:space="0" w:color="auto"/>
          </w:divBdr>
        </w:div>
        <w:div w:id="14776039">
          <w:marLeft w:val="0"/>
          <w:marRight w:val="0"/>
          <w:marTop w:val="0"/>
          <w:marBottom w:val="0"/>
          <w:divBdr>
            <w:top w:val="none" w:sz="0" w:space="0" w:color="auto"/>
            <w:left w:val="none" w:sz="0" w:space="0" w:color="auto"/>
            <w:bottom w:val="none" w:sz="0" w:space="0" w:color="auto"/>
            <w:right w:val="none" w:sz="0" w:space="0" w:color="auto"/>
          </w:divBdr>
        </w:div>
        <w:div w:id="14776044">
          <w:marLeft w:val="0"/>
          <w:marRight w:val="0"/>
          <w:marTop w:val="0"/>
          <w:marBottom w:val="0"/>
          <w:divBdr>
            <w:top w:val="none" w:sz="0" w:space="0" w:color="auto"/>
            <w:left w:val="none" w:sz="0" w:space="0" w:color="auto"/>
            <w:bottom w:val="none" w:sz="0" w:space="0" w:color="auto"/>
            <w:right w:val="none" w:sz="0" w:space="0" w:color="auto"/>
          </w:divBdr>
        </w:div>
        <w:div w:id="14776046">
          <w:marLeft w:val="0"/>
          <w:marRight w:val="0"/>
          <w:marTop w:val="0"/>
          <w:marBottom w:val="0"/>
          <w:divBdr>
            <w:top w:val="none" w:sz="0" w:space="0" w:color="auto"/>
            <w:left w:val="none" w:sz="0" w:space="0" w:color="auto"/>
            <w:bottom w:val="none" w:sz="0" w:space="0" w:color="auto"/>
            <w:right w:val="none" w:sz="0" w:space="0" w:color="auto"/>
          </w:divBdr>
        </w:div>
        <w:div w:id="14776048">
          <w:marLeft w:val="0"/>
          <w:marRight w:val="0"/>
          <w:marTop w:val="0"/>
          <w:marBottom w:val="0"/>
          <w:divBdr>
            <w:top w:val="none" w:sz="0" w:space="0" w:color="auto"/>
            <w:left w:val="none" w:sz="0" w:space="0" w:color="auto"/>
            <w:bottom w:val="none" w:sz="0" w:space="0" w:color="auto"/>
            <w:right w:val="none" w:sz="0" w:space="0" w:color="auto"/>
          </w:divBdr>
        </w:div>
        <w:div w:id="14776049">
          <w:marLeft w:val="0"/>
          <w:marRight w:val="0"/>
          <w:marTop w:val="0"/>
          <w:marBottom w:val="0"/>
          <w:divBdr>
            <w:top w:val="none" w:sz="0" w:space="0" w:color="auto"/>
            <w:left w:val="none" w:sz="0" w:space="0" w:color="auto"/>
            <w:bottom w:val="none" w:sz="0" w:space="0" w:color="auto"/>
            <w:right w:val="none" w:sz="0" w:space="0" w:color="auto"/>
          </w:divBdr>
        </w:div>
        <w:div w:id="14776051">
          <w:marLeft w:val="0"/>
          <w:marRight w:val="0"/>
          <w:marTop w:val="0"/>
          <w:marBottom w:val="0"/>
          <w:divBdr>
            <w:top w:val="none" w:sz="0" w:space="0" w:color="auto"/>
            <w:left w:val="none" w:sz="0" w:space="0" w:color="auto"/>
            <w:bottom w:val="none" w:sz="0" w:space="0" w:color="auto"/>
            <w:right w:val="none" w:sz="0" w:space="0" w:color="auto"/>
          </w:divBdr>
        </w:div>
        <w:div w:id="14776053">
          <w:marLeft w:val="0"/>
          <w:marRight w:val="0"/>
          <w:marTop w:val="0"/>
          <w:marBottom w:val="0"/>
          <w:divBdr>
            <w:top w:val="none" w:sz="0" w:space="0" w:color="auto"/>
            <w:left w:val="none" w:sz="0" w:space="0" w:color="auto"/>
            <w:bottom w:val="none" w:sz="0" w:space="0" w:color="auto"/>
            <w:right w:val="none" w:sz="0" w:space="0" w:color="auto"/>
          </w:divBdr>
        </w:div>
        <w:div w:id="14776054">
          <w:marLeft w:val="0"/>
          <w:marRight w:val="0"/>
          <w:marTop w:val="0"/>
          <w:marBottom w:val="0"/>
          <w:divBdr>
            <w:top w:val="none" w:sz="0" w:space="0" w:color="auto"/>
            <w:left w:val="none" w:sz="0" w:space="0" w:color="auto"/>
            <w:bottom w:val="none" w:sz="0" w:space="0" w:color="auto"/>
            <w:right w:val="none" w:sz="0" w:space="0" w:color="auto"/>
          </w:divBdr>
        </w:div>
        <w:div w:id="14776055">
          <w:marLeft w:val="0"/>
          <w:marRight w:val="0"/>
          <w:marTop w:val="0"/>
          <w:marBottom w:val="0"/>
          <w:divBdr>
            <w:top w:val="none" w:sz="0" w:space="0" w:color="auto"/>
            <w:left w:val="none" w:sz="0" w:space="0" w:color="auto"/>
            <w:bottom w:val="none" w:sz="0" w:space="0" w:color="auto"/>
            <w:right w:val="none" w:sz="0" w:space="0" w:color="auto"/>
          </w:divBdr>
        </w:div>
        <w:div w:id="14776056">
          <w:marLeft w:val="0"/>
          <w:marRight w:val="0"/>
          <w:marTop w:val="0"/>
          <w:marBottom w:val="0"/>
          <w:divBdr>
            <w:top w:val="none" w:sz="0" w:space="0" w:color="auto"/>
            <w:left w:val="none" w:sz="0" w:space="0" w:color="auto"/>
            <w:bottom w:val="none" w:sz="0" w:space="0" w:color="auto"/>
            <w:right w:val="none" w:sz="0" w:space="0" w:color="auto"/>
          </w:divBdr>
        </w:div>
        <w:div w:id="14776060">
          <w:marLeft w:val="0"/>
          <w:marRight w:val="0"/>
          <w:marTop w:val="0"/>
          <w:marBottom w:val="0"/>
          <w:divBdr>
            <w:top w:val="none" w:sz="0" w:space="0" w:color="auto"/>
            <w:left w:val="none" w:sz="0" w:space="0" w:color="auto"/>
            <w:bottom w:val="none" w:sz="0" w:space="0" w:color="auto"/>
            <w:right w:val="none" w:sz="0" w:space="0" w:color="auto"/>
          </w:divBdr>
        </w:div>
        <w:div w:id="14776064">
          <w:marLeft w:val="0"/>
          <w:marRight w:val="0"/>
          <w:marTop w:val="0"/>
          <w:marBottom w:val="0"/>
          <w:divBdr>
            <w:top w:val="none" w:sz="0" w:space="0" w:color="auto"/>
            <w:left w:val="none" w:sz="0" w:space="0" w:color="auto"/>
            <w:bottom w:val="none" w:sz="0" w:space="0" w:color="auto"/>
            <w:right w:val="none" w:sz="0" w:space="0" w:color="auto"/>
          </w:divBdr>
        </w:div>
        <w:div w:id="14776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of.mod.uk" TargetMode="External"/><Relationship Id="rId18"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eidos-FormsPublications@teamleidos.mod.uk" TargetMode="External"/><Relationship Id="rId2" Type="http://schemas.openxmlformats.org/officeDocument/2006/relationships/customXml" Target="../customXml/item2.xml"/><Relationship Id="rId16" Type="http://schemas.openxmlformats.org/officeDocument/2006/relationships/hyperlink" Target="mailto:deswaterguard-ics-support@mod.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stan.mod.uk/faqs.html"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stan.mod.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6a085f67-cdb7-474e-8082-e1093d41b8cb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TermName>
          <TermId xmlns="http://schemas.microsoft.com/office/infopath/2007/PartnerControls">bae4d02c-6a4f-4c05-88c9-3d9c33685563</TermId>
        </TermInfo>
      </Terms>
    </m79e07ce3690491db9121a08429fad40>
    <TaxCatchAll xmlns="04738c6d-ecc8-46f1-821f-82e308eab3d9">
      <Value>4</Value>
      <Value>3</Value>
      <Value>2</Value>
      <Value>1</Value>
    </TaxCatchAll>
    <UKProtectiveMarking xmlns="04738c6d-ecc8-46f1-821f-82e308eab3d9">OFFICIAL</UKProtectiveMarking>
    <CategoryDescription xmlns="http://schemas.microsoft.com/sharepoint.v3" xsi:nil="true"/>
    <CreatedOriginated xmlns="04738c6d-ecc8-46f1-821f-82e308eab3d9">2022-09-23T05:22:46+00:00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4101329FEA10498D1F58111B1EADC9" ma:contentTypeVersion="9" ma:contentTypeDescription="Designed to facilitate the storage of MOD Documents with a '.doc' or '.docx' extension" ma:contentTypeScope="" ma:versionID="f5762fe10e85d056837c0c771b958a5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5f41585b-6984-4d6b-9022-03af9beb1efa" targetNamespace="http://schemas.microsoft.com/office/2006/metadata/properties" ma:root="true" ma:fieldsID="bf616631466bb11db1a44c7e2ae7cb2d" ns1:_="" ns2:_="" ns3:_="" ns4:_="" ns5:_="">
    <xsd:import namespace="http://schemas.microsoft.com/sharepoint/v3"/>
    <xsd:import namespace="04738c6d-ecc8-46f1-821f-82e308eab3d9"/>
    <xsd:import namespace="http://schemas.microsoft.com/sharepoint.v3"/>
    <xsd:import namespace="http://schemas.microsoft.com/sharepoint/v3/fields"/>
    <xsd:import namespace="5f41585b-6984-4d6b-9022-03af9beb1efa"/>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585b-6984-4d6b-9022-03af9beb1ef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E18A6903-FACD-40CF-8F37-7EDE22A5986B}">
  <ds:schemaRefs>
    <ds:schemaRef ds:uri="Microsoft.SharePoint.Taxonomy.ContentTypeSync"/>
  </ds:schemaRefs>
</ds:datastoreItem>
</file>

<file path=customXml/itemProps2.xml><?xml version="1.0" encoding="utf-8"?>
<ds:datastoreItem xmlns:ds="http://schemas.openxmlformats.org/officeDocument/2006/customXml" ds:itemID="{7FC784C5-3AC5-4951-B56B-2DD1AB0A8810}">
  <ds:schemaRefs>
    <ds:schemaRef ds:uri="http://schemas.microsoft.com/sharepoint/v3/contenttype/forms"/>
  </ds:schemaRefs>
</ds:datastoreItem>
</file>

<file path=customXml/itemProps3.xml><?xml version="1.0" encoding="utf-8"?>
<ds:datastoreItem xmlns:ds="http://schemas.openxmlformats.org/officeDocument/2006/customXml" ds:itemID="{0B2A08EB-5441-428A-BED5-010FD0D3709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34375BC0-D79A-4FAE-AB6B-D8F23BC1A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5f41585b-6984-4d6b-9022-03af9beb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E7955D-934E-4C40-B335-CC9466F2B503}">
  <ds:schemaRefs>
    <ds:schemaRef ds:uri="http://schemas.microsoft.com/sharepoint/events"/>
  </ds:schemaRefs>
</ds:datastoreItem>
</file>

<file path=customXml/itemProps6.xml><?xml version="1.0" encoding="utf-8"?>
<ds:datastoreItem xmlns:ds="http://schemas.openxmlformats.org/officeDocument/2006/customXml" ds:itemID="{C63C24AD-C44D-46B0-A449-62ACAE6E233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64</Pages>
  <Words>24270</Words>
  <Characters>138345</Characters>
  <Application>Microsoft Office Word</Application>
  <DocSecurity>0</DocSecurity>
  <Lines>1152</Lines>
  <Paragraphs>324</Paragraphs>
  <ScaleCrop>false</ScaleCrop>
  <Company/>
  <LinksUpToDate>false</LinksUpToDate>
  <CharactersWithSpaces>162291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Bratchell, Simon Mr (Air-Comrcl Proc Snr Off 2)</dc:creator>
  <cp:keywords/>
  <dc:description>Generated by Oracle BI Publisher 10.1.3.4.2</dc:description>
  <cp:lastModifiedBy>Bratchell, Simon Mr (Air-Comrcl Proc Snr Off 2)</cp:lastModifiedBy>
  <cp:revision>3</cp:revision>
  <dcterms:created xsi:type="dcterms:W3CDTF">2023-05-24T07:55:00Z</dcterms:created>
  <dcterms:modified xsi:type="dcterms:W3CDTF">2023-05-24T07:56:00Z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2022-09-21T06:14:46Z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d21594c4-c3cd-4dae-a54e-7a9f2a97fe19</vt:lpwstr>
  </property>
  <property fmtid="{D5CDD505-2E9C-101B-9397-08002B2CF9AE}" pid="8" name="MSIP_Label_d8a60473-494b-4586-a1bb-b0e663054676_ContentBits">
    <vt:lpwstr>0</vt:lpwstr>
  </property>
  <property fmtid="{D5CDD505-2E9C-101B-9397-08002B2CF9AE}" pid="9" name="ContentTypeId">
    <vt:lpwstr>0x010100D9D675D6CDED02438DC7CFF78D2F29E401009B4101329FEA10498D1F58111B1EADC9</vt:lpwstr>
  </property>
  <property fmtid="{D5CDD505-2E9C-101B-9397-08002B2CF9AE}" pid="10" name="Subject Category">
    <vt:lpwstr>4;#Information management|07795f02-7987-43cd-b575-f41fc8ac97cd</vt:lpwstr>
  </property>
  <property fmtid="{D5CDD505-2E9C-101B-9397-08002B2CF9AE}" pid="11" name="TaxKeyword">
    <vt:lpwstr/>
  </property>
  <property fmtid="{D5CDD505-2E9C-101B-9397-08002B2CF9AE}" pid="12" name="fileplanid">
    <vt:lpwstr>3;#04 Deliver the Unit's objectives|954cf193-6423-4137-9b07-8b4f402d8d43</vt:lpwstr>
  </property>
  <property fmtid="{D5CDD505-2E9C-101B-9397-08002B2CF9AE}" pid="13" name="Business Owner">
    <vt:lpwstr>2;#Air|bae4d02c-6a4f-4c05-88c9-3d9c33685563</vt:lpwstr>
  </property>
  <property fmtid="{D5CDD505-2E9C-101B-9397-08002B2CF9AE}" pid="14" name="Subject Keywords">
    <vt:lpwstr>1;#Information management|6a085f67-cdb7-474e-8082-e1093d41b8cb</vt:lpwstr>
  </property>
  <property fmtid="{D5CDD505-2E9C-101B-9397-08002B2CF9AE}" pid="15" name="_dlc_policyId">
    <vt:lpwstr/>
  </property>
  <property fmtid="{D5CDD505-2E9C-101B-9397-08002B2CF9AE}" pid="16" name="ItemRetentionFormula">
    <vt:lpwstr/>
  </property>
</Properties>
</file>